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152" w:rsidRPr="0064487F" w:rsidRDefault="009C7152" w:rsidP="009C7152">
      <w:pPr>
        <w:spacing w:line="360" w:lineRule="auto"/>
        <w:jc w:val="center"/>
        <w:rPr>
          <w:rFonts w:eastAsia="黑体"/>
          <w:sz w:val="30"/>
          <w:szCs w:val="30"/>
        </w:rPr>
      </w:pPr>
      <w:bookmarkStart w:id="0" w:name="_Toc163373161"/>
      <w:bookmarkStart w:id="1" w:name="_Toc175469002"/>
      <w:bookmarkStart w:id="2" w:name="_Toc209595447"/>
      <w:bookmarkStart w:id="3" w:name="_Toc215484934"/>
      <w:bookmarkStart w:id="4" w:name="_Toc324671604"/>
      <w:bookmarkStart w:id="5" w:name="_Toc370992969"/>
      <w:bookmarkStart w:id="6" w:name="_Toc11713"/>
      <w:bookmarkStart w:id="7" w:name="_Toc146967236"/>
      <w:bookmarkStart w:id="8" w:name="_Toc188349438"/>
      <w:bookmarkStart w:id="9" w:name="_Toc149705135"/>
      <w:r w:rsidRPr="0064487F">
        <w:rPr>
          <w:rFonts w:eastAsia="黑体"/>
          <w:sz w:val="30"/>
          <w:szCs w:val="30"/>
        </w:rPr>
        <w:t>目</w:t>
      </w:r>
      <w:r w:rsidR="00C625C9">
        <w:rPr>
          <w:rFonts w:eastAsia="黑体" w:hint="eastAsia"/>
          <w:sz w:val="30"/>
          <w:szCs w:val="30"/>
        </w:rPr>
        <w:t xml:space="preserve"> </w:t>
      </w:r>
      <w:r w:rsidRPr="0064487F">
        <w:rPr>
          <w:rFonts w:eastAsia="黑体"/>
          <w:sz w:val="30"/>
          <w:szCs w:val="30"/>
        </w:rPr>
        <w:t>录</w:t>
      </w:r>
    </w:p>
    <w:p w:rsidR="009C7152" w:rsidRPr="0064487F" w:rsidRDefault="009C7152" w:rsidP="0036668F">
      <w:pPr>
        <w:spacing w:line="360" w:lineRule="auto"/>
        <w:ind w:firstLineChars="200" w:firstLine="480"/>
        <w:jc w:val="center"/>
        <w:rPr>
          <w:sz w:val="24"/>
        </w:rPr>
      </w:pPr>
    </w:p>
    <w:p w:rsidR="00CD308E" w:rsidRPr="00CD308E" w:rsidRDefault="00986ACD" w:rsidP="00CD308E">
      <w:pPr>
        <w:pStyle w:val="1f"/>
        <w:tabs>
          <w:tab w:val="right" w:leader="dot" w:pos="8211"/>
        </w:tabs>
        <w:spacing w:line="360" w:lineRule="auto"/>
        <w:ind w:firstLine="480"/>
        <w:rPr>
          <w:rFonts w:ascii="Times New Roman" w:eastAsiaTheme="minorEastAsia" w:hAnsi="Times New Roman" w:cs="Times New Roman"/>
          <w:noProof/>
          <w:color w:val="auto"/>
          <w:szCs w:val="22"/>
        </w:rPr>
      </w:pPr>
      <w:r w:rsidRPr="00986ACD">
        <w:rPr>
          <w:rStyle w:val="ac"/>
          <w:rFonts w:ascii="Times New Roman" w:hAnsi="Times New Roman" w:cs="Times New Roman"/>
          <w:noProof/>
          <w:color w:val="auto"/>
        </w:rPr>
        <w:fldChar w:fldCharType="begin"/>
      </w:r>
      <w:r w:rsidR="009C7152" w:rsidRPr="00CD308E">
        <w:rPr>
          <w:rStyle w:val="ac"/>
          <w:rFonts w:ascii="Times New Roman" w:hAnsi="Times New Roman" w:cs="Times New Roman"/>
          <w:noProof/>
          <w:color w:val="auto"/>
        </w:rPr>
        <w:instrText xml:space="preserve"> TOC \o "1-2" \h \z \u </w:instrText>
      </w:r>
      <w:r w:rsidRPr="00986ACD">
        <w:rPr>
          <w:rStyle w:val="ac"/>
          <w:rFonts w:ascii="Times New Roman" w:hAnsi="Times New Roman" w:cs="Times New Roman"/>
          <w:noProof/>
          <w:color w:val="auto"/>
        </w:rPr>
        <w:fldChar w:fldCharType="separate"/>
      </w:r>
      <w:hyperlink w:anchor="_Toc74153826" w:history="1">
        <w:r w:rsidR="00CD308E" w:rsidRPr="00CD308E">
          <w:rPr>
            <w:rStyle w:val="ac"/>
            <w:rFonts w:ascii="Times New Roman" w:cs="Times New Roman"/>
            <w:noProof/>
          </w:rPr>
          <w:t>概述</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_Toc74153826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1</w:t>
        </w:r>
        <w:r w:rsidRPr="00CD308E">
          <w:rPr>
            <w:rFonts w:ascii="Times New Roman" w:hAnsi="Times New Roman" w:cs="Times New Roman"/>
            <w:noProof/>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27" w:history="1">
        <w:r w:rsidR="00CD308E" w:rsidRPr="00CD308E">
          <w:rPr>
            <w:rStyle w:val="ac"/>
            <w:rFonts w:ascii="Times New Roman" w:hAnsi="Times New Roman" w:cs="Times New Roman"/>
            <w:noProof/>
          </w:rPr>
          <w:t xml:space="preserve">1  </w:t>
        </w:r>
        <w:r w:rsidR="00CD308E" w:rsidRPr="00CD308E">
          <w:rPr>
            <w:rStyle w:val="ac"/>
            <w:rFonts w:ascii="Times New Roman" w:cs="Times New Roman"/>
            <w:noProof/>
          </w:rPr>
          <w:t>总则</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_Toc74153827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6</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28" w:history="1">
        <w:r w:rsidR="00CD308E" w:rsidRPr="00CD308E">
          <w:rPr>
            <w:rStyle w:val="ac"/>
            <w:rFonts w:ascii="Times New Roman" w:hAnsi="Times New Roman" w:cs="Times New Roman"/>
            <w:noProof/>
          </w:rPr>
          <w:t xml:space="preserve">1.1 </w:t>
        </w:r>
        <w:r w:rsidR="00CD308E" w:rsidRPr="00CD308E">
          <w:rPr>
            <w:rStyle w:val="ac"/>
            <w:rFonts w:ascii="Times New Roman" w:hAnsi="Times New Roman" w:cs="Times New Roman"/>
            <w:noProof/>
          </w:rPr>
          <w:t>编制依据</w:t>
        </w:r>
        <w:r w:rsidR="00CD308E" w:rsidRPr="00CD308E">
          <w:rPr>
            <w:noProof/>
            <w:webHidden/>
          </w:rPr>
          <w:tab/>
        </w:r>
        <w:r w:rsidRPr="00CD308E">
          <w:rPr>
            <w:noProof/>
            <w:webHidden/>
          </w:rPr>
          <w:fldChar w:fldCharType="begin"/>
        </w:r>
        <w:r w:rsidR="00CD308E" w:rsidRPr="00CD308E">
          <w:rPr>
            <w:noProof/>
            <w:webHidden/>
          </w:rPr>
          <w:instrText xml:space="preserve"> PAGEREF _Toc74153828 \h </w:instrText>
        </w:r>
        <w:r w:rsidRPr="00CD308E">
          <w:rPr>
            <w:noProof/>
            <w:webHidden/>
          </w:rPr>
        </w:r>
        <w:r w:rsidRPr="00CD308E">
          <w:rPr>
            <w:noProof/>
            <w:webHidden/>
          </w:rPr>
          <w:fldChar w:fldCharType="separate"/>
        </w:r>
        <w:r w:rsidR="00CD308E" w:rsidRPr="00CD308E">
          <w:rPr>
            <w:noProof/>
            <w:webHidden/>
          </w:rPr>
          <w:t>6</w:t>
        </w:r>
        <w:r w:rsidRPr="00CD308E">
          <w:rPr>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29" w:history="1">
        <w:r w:rsidR="00CD308E" w:rsidRPr="00CD308E">
          <w:rPr>
            <w:rStyle w:val="ac"/>
            <w:rFonts w:ascii="Times New Roman" w:hAnsi="Times New Roman" w:cs="Times New Roman"/>
            <w:noProof/>
          </w:rPr>
          <w:t xml:space="preserve">1.2 </w:t>
        </w:r>
        <w:r w:rsidR="00CD308E" w:rsidRPr="00CD308E">
          <w:rPr>
            <w:rStyle w:val="ac"/>
            <w:rFonts w:ascii="Times New Roman" w:hAnsi="Times New Roman" w:cs="Times New Roman"/>
            <w:noProof/>
          </w:rPr>
          <w:t>评价目的与原则</w:t>
        </w:r>
        <w:r w:rsidR="00CD308E" w:rsidRPr="00CD308E">
          <w:rPr>
            <w:noProof/>
            <w:webHidden/>
          </w:rPr>
          <w:tab/>
        </w:r>
        <w:r w:rsidRPr="00CD308E">
          <w:rPr>
            <w:noProof/>
            <w:webHidden/>
          </w:rPr>
          <w:fldChar w:fldCharType="begin"/>
        </w:r>
        <w:r w:rsidR="00CD308E" w:rsidRPr="00CD308E">
          <w:rPr>
            <w:noProof/>
            <w:webHidden/>
          </w:rPr>
          <w:instrText xml:space="preserve"> PAGEREF _Toc74153829 \h </w:instrText>
        </w:r>
        <w:r w:rsidRPr="00CD308E">
          <w:rPr>
            <w:noProof/>
            <w:webHidden/>
          </w:rPr>
        </w:r>
        <w:r w:rsidRPr="00CD308E">
          <w:rPr>
            <w:noProof/>
            <w:webHidden/>
          </w:rPr>
          <w:fldChar w:fldCharType="separate"/>
        </w:r>
        <w:r w:rsidR="00CD308E" w:rsidRPr="00CD308E">
          <w:rPr>
            <w:noProof/>
            <w:webHidden/>
          </w:rPr>
          <w:t>9</w:t>
        </w:r>
        <w:r w:rsidRPr="00CD308E">
          <w:rPr>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30" w:history="1">
        <w:r w:rsidR="00CD308E" w:rsidRPr="00CD308E">
          <w:rPr>
            <w:rStyle w:val="ac"/>
            <w:rFonts w:ascii="Times New Roman" w:hAnsi="Times New Roman" w:cs="Times New Roman"/>
            <w:noProof/>
          </w:rPr>
          <w:t xml:space="preserve">1.3 </w:t>
        </w:r>
        <w:r w:rsidR="00CD308E" w:rsidRPr="00CD308E">
          <w:rPr>
            <w:rStyle w:val="ac"/>
            <w:rFonts w:ascii="Times New Roman" w:hAnsi="Times New Roman" w:cs="Times New Roman"/>
            <w:noProof/>
          </w:rPr>
          <w:t>环境影响识别及评价因子</w:t>
        </w:r>
        <w:r w:rsidR="00CD308E" w:rsidRPr="00CD308E">
          <w:rPr>
            <w:noProof/>
            <w:webHidden/>
          </w:rPr>
          <w:tab/>
        </w:r>
        <w:r w:rsidRPr="00CD308E">
          <w:rPr>
            <w:noProof/>
            <w:webHidden/>
          </w:rPr>
          <w:fldChar w:fldCharType="begin"/>
        </w:r>
        <w:r w:rsidR="00CD308E" w:rsidRPr="00CD308E">
          <w:rPr>
            <w:noProof/>
            <w:webHidden/>
          </w:rPr>
          <w:instrText xml:space="preserve"> PAGEREF _Toc74153830 \h </w:instrText>
        </w:r>
        <w:r w:rsidRPr="00CD308E">
          <w:rPr>
            <w:noProof/>
            <w:webHidden/>
          </w:rPr>
        </w:r>
        <w:r w:rsidRPr="00CD308E">
          <w:rPr>
            <w:noProof/>
            <w:webHidden/>
          </w:rPr>
          <w:fldChar w:fldCharType="separate"/>
        </w:r>
        <w:r w:rsidR="00CD308E" w:rsidRPr="00CD308E">
          <w:rPr>
            <w:noProof/>
            <w:webHidden/>
          </w:rPr>
          <w:t>10</w:t>
        </w:r>
        <w:r w:rsidRPr="00CD308E">
          <w:rPr>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31" w:history="1">
        <w:r w:rsidR="00CD308E" w:rsidRPr="00CD308E">
          <w:rPr>
            <w:rStyle w:val="ac"/>
            <w:rFonts w:ascii="Times New Roman" w:hAnsi="Times New Roman" w:cs="Times New Roman"/>
            <w:noProof/>
          </w:rPr>
          <w:t xml:space="preserve">1.4 </w:t>
        </w:r>
        <w:r w:rsidR="00CD308E" w:rsidRPr="00CD308E">
          <w:rPr>
            <w:rStyle w:val="ac"/>
            <w:rFonts w:ascii="Times New Roman" w:hAnsi="Times New Roman" w:cs="Times New Roman"/>
            <w:noProof/>
          </w:rPr>
          <w:t>环境功能区划及评价标准</w:t>
        </w:r>
        <w:r w:rsidR="00CD308E" w:rsidRPr="00CD308E">
          <w:rPr>
            <w:noProof/>
            <w:webHidden/>
          </w:rPr>
          <w:tab/>
        </w:r>
        <w:r w:rsidRPr="00CD308E">
          <w:rPr>
            <w:noProof/>
            <w:webHidden/>
          </w:rPr>
          <w:fldChar w:fldCharType="begin"/>
        </w:r>
        <w:r w:rsidR="00CD308E" w:rsidRPr="00CD308E">
          <w:rPr>
            <w:noProof/>
            <w:webHidden/>
          </w:rPr>
          <w:instrText xml:space="preserve"> PAGEREF _Toc74153831 \h </w:instrText>
        </w:r>
        <w:r w:rsidRPr="00CD308E">
          <w:rPr>
            <w:noProof/>
            <w:webHidden/>
          </w:rPr>
        </w:r>
        <w:r w:rsidRPr="00CD308E">
          <w:rPr>
            <w:noProof/>
            <w:webHidden/>
          </w:rPr>
          <w:fldChar w:fldCharType="separate"/>
        </w:r>
        <w:r w:rsidR="00CD308E" w:rsidRPr="00CD308E">
          <w:rPr>
            <w:noProof/>
            <w:webHidden/>
          </w:rPr>
          <w:t>11</w:t>
        </w:r>
        <w:r w:rsidRPr="00CD308E">
          <w:rPr>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32" w:history="1">
        <w:r w:rsidR="00CD308E" w:rsidRPr="00CD308E">
          <w:rPr>
            <w:rStyle w:val="ac"/>
            <w:rFonts w:ascii="Times New Roman" w:hAnsi="Times New Roman" w:cs="Times New Roman"/>
            <w:noProof/>
          </w:rPr>
          <w:t xml:space="preserve">1.5 </w:t>
        </w:r>
        <w:r w:rsidR="00CD308E" w:rsidRPr="00CD308E">
          <w:rPr>
            <w:rStyle w:val="ac"/>
            <w:rFonts w:ascii="Times New Roman" w:hAnsi="Times New Roman" w:cs="Times New Roman"/>
            <w:noProof/>
          </w:rPr>
          <w:t>评价等级与评价范围</w:t>
        </w:r>
        <w:r w:rsidR="00CD308E" w:rsidRPr="00CD308E">
          <w:rPr>
            <w:noProof/>
            <w:webHidden/>
          </w:rPr>
          <w:tab/>
        </w:r>
        <w:r w:rsidRPr="00CD308E">
          <w:rPr>
            <w:noProof/>
            <w:webHidden/>
          </w:rPr>
          <w:fldChar w:fldCharType="begin"/>
        </w:r>
        <w:r w:rsidR="00CD308E" w:rsidRPr="00CD308E">
          <w:rPr>
            <w:noProof/>
            <w:webHidden/>
          </w:rPr>
          <w:instrText xml:space="preserve"> PAGEREF _Toc74153832 \h </w:instrText>
        </w:r>
        <w:r w:rsidRPr="00CD308E">
          <w:rPr>
            <w:noProof/>
            <w:webHidden/>
          </w:rPr>
        </w:r>
        <w:r w:rsidRPr="00CD308E">
          <w:rPr>
            <w:noProof/>
            <w:webHidden/>
          </w:rPr>
          <w:fldChar w:fldCharType="separate"/>
        </w:r>
        <w:r w:rsidR="00CD308E" w:rsidRPr="00CD308E">
          <w:rPr>
            <w:noProof/>
            <w:webHidden/>
          </w:rPr>
          <w:t>15</w:t>
        </w:r>
        <w:r w:rsidRPr="00CD308E">
          <w:rPr>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Fonts w:eastAsiaTheme="minorEastAsia"/>
          <w:noProof/>
          <w:szCs w:val="22"/>
        </w:rPr>
      </w:pPr>
      <w:hyperlink w:anchor="_Toc74153833" w:history="1">
        <w:r w:rsidR="00CD308E" w:rsidRPr="00CD308E">
          <w:rPr>
            <w:rStyle w:val="ac"/>
            <w:rFonts w:ascii="Times New Roman" w:hAnsi="Times New Roman" w:cs="Times New Roman"/>
            <w:noProof/>
          </w:rPr>
          <w:t xml:space="preserve">1.6 </w:t>
        </w:r>
        <w:r w:rsidR="00CD308E" w:rsidRPr="00CD308E">
          <w:rPr>
            <w:rStyle w:val="ac"/>
            <w:rFonts w:ascii="Times New Roman" w:hAnsi="Times New Roman" w:cs="Times New Roman"/>
            <w:noProof/>
          </w:rPr>
          <w:t>环境保护目标</w:t>
        </w:r>
        <w:r w:rsidR="00CD308E" w:rsidRPr="00CD308E">
          <w:rPr>
            <w:noProof/>
            <w:webHidden/>
          </w:rPr>
          <w:tab/>
        </w:r>
        <w:r w:rsidRPr="00CD308E">
          <w:rPr>
            <w:noProof/>
            <w:webHidden/>
          </w:rPr>
          <w:fldChar w:fldCharType="begin"/>
        </w:r>
        <w:r w:rsidR="00CD308E" w:rsidRPr="00CD308E">
          <w:rPr>
            <w:noProof/>
            <w:webHidden/>
          </w:rPr>
          <w:instrText xml:space="preserve"> PAGEREF _Toc74153833 \h </w:instrText>
        </w:r>
        <w:r w:rsidRPr="00CD308E">
          <w:rPr>
            <w:noProof/>
            <w:webHidden/>
          </w:rPr>
        </w:r>
        <w:r w:rsidRPr="00CD308E">
          <w:rPr>
            <w:noProof/>
            <w:webHidden/>
          </w:rPr>
          <w:fldChar w:fldCharType="separate"/>
        </w:r>
        <w:r w:rsidR="00CD308E" w:rsidRPr="00CD308E">
          <w:rPr>
            <w:noProof/>
            <w:webHidden/>
          </w:rPr>
          <w:t>24</w:t>
        </w:r>
        <w:r w:rsidRPr="00CD308E">
          <w:rPr>
            <w:noProof/>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34" w:history="1">
        <w:r w:rsidR="00CD308E" w:rsidRPr="00CD308E">
          <w:rPr>
            <w:rStyle w:val="ac"/>
            <w:rFonts w:ascii="Times New Roman" w:hAnsi="Times New Roman" w:cs="Times New Roman"/>
            <w:noProof/>
          </w:rPr>
          <w:t xml:space="preserve">2  </w:t>
        </w:r>
        <w:r w:rsidR="00CD308E" w:rsidRPr="00CD308E">
          <w:rPr>
            <w:rStyle w:val="ac"/>
            <w:rFonts w:ascii="Times New Roman" w:cs="Times New Roman"/>
            <w:noProof/>
          </w:rPr>
          <w:t>建设项目工程分析</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_Toc74153834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25</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35" w:history="1">
        <w:r w:rsidR="00CD308E" w:rsidRPr="00CD308E">
          <w:rPr>
            <w:rStyle w:val="ac"/>
            <w:rFonts w:ascii="Times New Roman" w:hAnsi="Times New Roman" w:cs="Times New Roman"/>
            <w:noProof/>
          </w:rPr>
          <w:t xml:space="preserve">2.1 </w:t>
        </w:r>
        <w:r w:rsidR="00CD308E" w:rsidRPr="00CD308E">
          <w:rPr>
            <w:rStyle w:val="ac"/>
            <w:rFonts w:ascii="Times New Roman" w:cs="Times New Roman"/>
            <w:noProof/>
          </w:rPr>
          <w:t>项目概况</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_Toc74153835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25</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36" w:history="1">
        <w:r w:rsidR="00CD308E" w:rsidRPr="00CD308E">
          <w:rPr>
            <w:rStyle w:val="ac"/>
            <w:rFonts w:ascii="Times New Roman" w:hAnsi="Times New Roman" w:cs="Times New Roman"/>
            <w:noProof/>
          </w:rPr>
          <w:t xml:space="preserve">2.2 </w:t>
        </w:r>
        <w:r w:rsidR="00CD308E" w:rsidRPr="00CD308E">
          <w:rPr>
            <w:rStyle w:val="ac"/>
            <w:rFonts w:ascii="Times New Roman" w:cs="Times New Roman"/>
            <w:noProof/>
          </w:rPr>
          <w:t>产业政策、规划及选址合理性</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_Toc74153836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32</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37" w:history="1">
        <w:r w:rsidR="00CD308E" w:rsidRPr="00CD308E">
          <w:rPr>
            <w:rStyle w:val="ac"/>
            <w:rFonts w:ascii="Times New Roman" w:hAnsi="Times New Roman" w:cs="Times New Roman"/>
            <w:noProof/>
          </w:rPr>
          <w:t xml:space="preserve">2.3 </w:t>
        </w:r>
        <w:r w:rsidR="00CD308E" w:rsidRPr="00CD308E">
          <w:rPr>
            <w:rStyle w:val="ac"/>
            <w:rFonts w:ascii="Times New Roman" w:cs="Times New Roman"/>
            <w:noProof/>
          </w:rPr>
          <w:t>工程分析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_Toc74153837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44</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38" w:history="1">
        <w:r w:rsidR="00CD308E" w:rsidRPr="00CD308E">
          <w:rPr>
            <w:rStyle w:val="ac"/>
            <w:rFonts w:ascii="Times New Roman" w:hAnsi="Times New Roman" w:cs="Times New Roman"/>
            <w:noProof/>
          </w:rPr>
          <w:t xml:space="preserve">2.4 </w:t>
        </w:r>
        <w:r w:rsidR="00CD308E" w:rsidRPr="00CD308E">
          <w:rPr>
            <w:rStyle w:val="ac"/>
            <w:rFonts w:ascii="Times New Roman" w:cs="Times New Roman"/>
            <w:noProof/>
          </w:rPr>
          <w:t>主要污染源及污染物分析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_Toc74153838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50</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39" w:history="1">
        <w:r w:rsidR="00CD308E" w:rsidRPr="00CD308E">
          <w:rPr>
            <w:rStyle w:val="ac"/>
            <w:rFonts w:ascii="Times New Roman" w:hAnsi="Times New Roman" w:cs="Times New Roman"/>
            <w:noProof/>
          </w:rPr>
          <w:t xml:space="preserve">2.5 </w:t>
        </w:r>
        <w:r w:rsidR="00CD308E" w:rsidRPr="00CD308E">
          <w:rPr>
            <w:rStyle w:val="ac"/>
            <w:rFonts w:ascii="Times New Roman" w:cs="Times New Roman"/>
            <w:noProof/>
          </w:rPr>
          <w:t>清洁生产</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_Toc74153839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68</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0" w:history="1">
        <w:r w:rsidR="00CD308E" w:rsidRPr="00CD308E">
          <w:rPr>
            <w:rStyle w:val="ac"/>
            <w:rFonts w:ascii="Times New Roman" w:hAnsi="Times New Roman" w:cs="Times New Roman"/>
            <w:noProof/>
          </w:rPr>
          <w:t xml:space="preserve">2.6 </w:t>
        </w:r>
        <w:r w:rsidR="00CD308E" w:rsidRPr="00CD308E">
          <w:rPr>
            <w:rStyle w:val="ac"/>
            <w:rFonts w:ascii="Times New Roman" w:cs="Times New Roman"/>
            <w:noProof/>
          </w:rPr>
          <w:t>总量控制</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_Toc74153840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72</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41" w:history="1">
        <w:r w:rsidR="00CD308E" w:rsidRPr="00CD308E">
          <w:rPr>
            <w:rStyle w:val="ac"/>
            <w:rFonts w:ascii="Times New Roman" w:hAnsi="Times New Roman" w:cs="Times New Roman"/>
            <w:noProof/>
          </w:rPr>
          <w:t xml:space="preserve">3  </w:t>
        </w:r>
        <w:r w:rsidR="00CD308E" w:rsidRPr="00CD308E">
          <w:rPr>
            <w:rStyle w:val="ac"/>
            <w:rFonts w:ascii="Times New Roman" w:cs="Times New Roman"/>
            <w:noProof/>
          </w:rPr>
          <w:t>环境现状调查与评价</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_Toc74153841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74</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2" w:history="1">
        <w:r w:rsidR="00CD308E" w:rsidRPr="00CD308E">
          <w:rPr>
            <w:rStyle w:val="ac"/>
            <w:rFonts w:ascii="Times New Roman" w:hAnsi="Times New Roman" w:cs="Times New Roman"/>
            <w:noProof/>
          </w:rPr>
          <w:t xml:space="preserve">3.1 </w:t>
        </w:r>
        <w:r w:rsidR="00CD308E" w:rsidRPr="00CD308E">
          <w:rPr>
            <w:rStyle w:val="ac"/>
            <w:rFonts w:ascii="Times New Roman" w:cs="Times New Roman"/>
            <w:noProof/>
          </w:rPr>
          <w:t>自然环境概况</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_Toc74153842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74</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3" w:history="1">
        <w:r w:rsidR="00CD308E" w:rsidRPr="00CD308E">
          <w:rPr>
            <w:rStyle w:val="ac"/>
            <w:rFonts w:ascii="Times New Roman" w:hAnsi="Times New Roman" w:cs="Times New Roman"/>
            <w:noProof/>
          </w:rPr>
          <w:t xml:space="preserve">3.2 </w:t>
        </w:r>
        <w:r w:rsidR="00CD308E" w:rsidRPr="00CD308E">
          <w:rPr>
            <w:rStyle w:val="ac"/>
            <w:rFonts w:ascii="Times New Roman" w:cs="Times New Roman"/>
            <w:noProof/>
          </w:rPr>
          <w:t>环境质量现状评价</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_Toc74153843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78</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44" w:history="1">
        <w:r w:rsidR="00CD308E" w:rsidRPr="00CD308E">
          <w:rPr>
            <w:rStyle w:val="ac"/>
            <w:rFonts w:ascii="Times New Roman" w:hAnsi="Times New Roman" w:cs="Times New Roman"/>
            <w:noProof/>
          </w:rPr>
          <w:t xml:space="preserve">4  </w:t>
        </w:r>
        <w:r w:rsidR="00CD308E" w:rsidRPr="00CD308E">
          <w:rPr>
            <w:rStyle w:val="ac"/>
            <w:rFonts w:ascii="Times New Roman" w:cs="Times New Roman"/>
            <w:noProof/>
          </w:rPr>
          <w:t>环境影响分析与评价</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_Toc74153844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87</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5" w:history="1">
        <w:r w:rsidR="00CD308E" w:rsidRPr="00CD308E">
          <w:rPr>
            <w:rStyle w:val="ac"/>
            <w:rFonts w:ascii="Times New Roman" w:hAnsi="Times New Roman" w:cs="Times New Roman"/>
            <w:noProof/>
          </w:rPr>
          <w:t xml:space="preserve">4.1 </w:t>
        </w:r>
        <w:r w:rsidR="00CD308E" w:rsidRPr="00CD308E">
          <w:rPr>
            <w:rStyle w:val="ac"/>
            <w:rFonts w:ascii="Times New Roman" w:cs="Times New Roman"/>
            <w:noProof/>
          </w:rPr>
          <w:t>施工期环境影响分析与评价</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_Toc74153845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87</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6" w:history="1">
        <w:r w:rsidR="00CD308E" w:rsidRPr="00CD308E">
          <w:rPr>
            <w:rStyle w:val="ac"/>
            <w:rFonts w:ascii="Times New Roman" w:hAnsi="Times New Roman" w:cs="Times New Roman"/>
            <w:noProof/>
          </w:rPr>
          <w:t xml:space="preserve">4.2 </w:t>
        </w:r>
        <w:r w:rsidR="00CD308E" w:rsidRPr="00CD308E">
          <w:rPr>
            <w:rStyle w:val="ac"/>
            <w:rFonts w:ascii="Times New Roman" w:cs="Times New Roman"/>
            <w:noProof/>
          </w:rPr>
          <w:t>运营期环境影响分析与评价</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_Toc74153846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92</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7" w:history="1">
        <w:r w:rsidR="00CD308E" w:rsidRPr="00CD308E">
          <w:rPr>
            <w:rStyle w:val="ac"/>
            <w:rFonts w:ascii="Times New Roman" w:hAnsi="Times New Roman" w:cs="Times New Roman"/>
            <w:noProof/>
          </w:rPr>
          <w:t xml:space="preserve">4.3 </w:t>
        </w:r>
        <w:r w:rsidR="00CD308E" w:rsidRPr="00CD308E">
          <w:rPr>
            <w:rStyle w:val="ac"/>
            <w:rFonts w:ascii="Times New Roman" w:cs="Times New Roman"/>
            <w:noProof/>
          </w:rPr>
          <w:t>环境风险分析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_Toc74153847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126</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48" w:history="1">
        <w:r w:rsidR="00CD308E" w:rsidRPr="00CD308E">
          <w:rPr>
            <w:rStyle w:val="ac"/>
            <w:rFonts w:ascii="Times New Roman" w:hAnsi="Times New Roman" w:cs="Times New Roman"/>
            <w:noProof/>
          </w:rPr>
          <w:t xml:space="preserve">5 </w:t>
        </w:r>
        <w:r w:rsidR="00CD308E" w:rsidRPr="00CD308E">
          <w:rPr>
            <w:rStyle w:val="ac"/>
            <w:rFonts w:ascii="Times New Roman" w:cs="Times New Roman"/>
            <w:noProof/>
          </w:rPr>
          <w:t>环境保护措施及其可行性论证</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_Toc74153848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136</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49" w:history="1">
        <w:r w:rsidR="00CD308E" w:rsidRPr="00CD308E">
          <w:rPr>
            <w:rStyle w:val="ac"/>
            <w:rFonts w:ascii="Times New Roman" w:hAnsi="Times New Roman" w:cs="Times New Roman"/>
            <w:noProof/>
          </w:rPr>
          <w:t xml:space="preserve">5.1 </w:t>
        </w:r>
        <w:r w:rsidR="00CD308E" w:rsidRPr="00CD308E">
          <w:rPr>
            <w:rStyle w:val="ac"/>
            <w:rFonts w:ascii="Times New Roman" w:cs="Times New Roman"/>
            <w:noProof/>
          </w:rPr>
          <w:t>施工期环境保护措施</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_Toc74153849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136</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0" w:history="1">
        <w:r w:rsidR="00CD308E" w:rsidRPr="00CD308E">
          <w:rPr>
            <w:rStyle w:val="ac"/>
            <w:rFonts w:ascii="Times New Roman" w:hAnsi="Times New Roman" w:cs="Times New Roman"/>
            <w:noProof/>
          </w:rPr>
          <w:t xml:space="preserve">5.2 </w:t>
        </w:r>
        <w:r w:rsidR="00CD308E" w:rsidRPr="00CD308E">
          <w:rPr>
            <w:rStyle w:val="ac"/>
            <w:rFonts w:ascii="Times New Roman" w:cs="Times New Roman"/>
            <w:noProof/>
          </w:rPr>
          <w:t>运营期环境保护措施及可行性分析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_Toc74153850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140</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51" w:history="1">
        <w:r w:rsidR="00CD308E" w:rsidRPr="00CD308E">
          <w:rPr>
            <w:rStyle w:val="ac"/>
            <w:rFonts w:ascii="Times New Roman" w:hAnsi="Times New Roman" w:cs="Times New Roman"/>
            <w:noProof/>
          </w:rPr>
          <w:t xml:space="preserve">6 </w:t>
        </w:r>
        <w:r w:rsidR="00CD308E" w:rsidRPr="00CD308E">
          <w:rPr>
            <w:rStyle w:val="ac"/>
            <w:rFonts w:ascii="Times New Roman" w:cs="Times New Roman"/>
            <w:noProof/>
          </w:rPr>
          <w:t>环境经济损益分析</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_Toc74153851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145</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2" w:history="1">
        <w:r w:rsidR="00CD308E" w:rsidRPr="00CD308E">
          <w:rPr>
            <w:rStyle w:val="ac"/>
            <w:rFonts w:ascii="Times New Roman" w:hAnsi="Times New Roman" w:cs="Times New Roman"/>
            <w:noProof/>
          </w:rPr>
          <w:t xml:space="preserve">6.1 </w:t>
        </w:r>
        <w:r w:rsidR="00CD308E" w:rsidRPr="00CD308E">
          <w:rPr>
            <w:rStyle w:val="ac"/>
            <w:rFonts w:ascii="Times New Roman" w:cs="Times New Roman"/>
            <w:noProof/>
          </w:rPr>
          <w:t>环保设施内容及投资估算</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_Toc74153852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145</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3" w:history="1">
        <w:r w:rsidR="00CD308E" w:rsidRPr="00CD308E">
          <w:rPr>
            <w:rStyle w:val="ac"/>
            <w:rFonts w:ascii="Times New Roman" w:hAnsi="Times New Roman" w:cs="Times New Roman"/>
            <w:noProof/>
          </w:rPr>
          <w:t xml:space="preserve">6.2 </w:t>
        </w:r>
        <w:r w:rsidR="00CD308E" w:rsidRPr="00CD308E">
          <w:rPr>
            <w:rStyle w:val="ac"/>
            <w:rFonts w:ascii="Times New Roman" w:cs="Times New Roman"/>
            <w:noProof/>
          </w:rPr>
          <w:t>环境效益分析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_Toc74153853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146</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4" w:history="1">
        <w:r w:rsidR="00CD308E" w:rsidRPr="00CD308E">
          <w:rPr>
            <w:rStyle w:val="ac"/>
            <w:rFonts w:ascii="Times New Roman" w:hAnsi="Times New Roman" w:cs="Times New Roman"/>
            <w:noProof/>
          </w:rPr>
          <w:t xml:space="preserve">6.3 </w:t>
        </w:r>
        <w:r w:rsidR="00CD308E" w:rsidRPr="00CD308E">
          <w:rPr>
            <w:rStyle w:val="ac"/>
            <w:rFonts w:ascii="Times New Roman" w:cs="Times New Roman"/>
            <w:noProof/>
          </w:rPr>
          <w:t>环境经济损益分析结论</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_Toc74153854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148</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55" w:history="1">
        <w:r w:rsidR="00CD308E" w:rsidRPr="00CD308E">
          <w:rPr>
            <w:rStyle w:val="ac"/>
            <w:rFonts w:ascii="Times New Roman" w:hAnsi="Times New Roman" w:cs="Times New Roman"/>
            <w:noProof/>
          </w:rPr>
          <w:t xml:space="preserve">7 </w:t>
        </w:r>
        <w:r w:rsidR="00CD308E" w:rsidRPr="00CD308E">
          <w:rPr>
            <w:rStyle w:val="ac"/>
            <w:rFonts w:ascii="Times New Roman" w:cs="Times New Roman"/>
            <w:noProof/>
          </w:rPr>
          <w:t>环境管理与监测计划</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_Toc74153855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150</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6" w:history="1">
        <w:r w:rsidR="00CD308E" w:rsidRPr="00CD308E">
          <w:rPr>
            <w:rStyle w:val="ac"/>
            <w:rFonts w:ascii="Times New Roman" w:hAnsi="Times New Roman" w:cs="Times New Roman"/>
            <w:noProof/>
          </w:rPr>
          <w:t xml:space="preserve">7.1 </w:t>
        </w:r>
        <w:r w:rsidR="00CD308E" w:rsidRPr="00CD308E">
          <w:rPr>
            <w:rStyle w:val="ac"/>
            <w:rFonts w:ascii="Times New Roman" w:cs="Times New Roman"/>
            <w:noProof/>
          </w:rPr>
          <w:t>环境管理</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_Toc74153856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150</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7" w:history="1">
        <w:r w:rsidR="00CD308E" w:rsidRPr="00CD308E">
          <w:rPr>
            <w:rStyle w:val="ac"/>
            <w:rFonts w:ascii="Times New Roman" w:hAnsi="Times New Roman" w:cs="Times New Roman"/>
            <w:noProof/>
          </w:rPr>
          <w:t xml:space="preserve">7.2 </w:t>
        </w:r>
        <w:r w:rsidR="00CD308E" w:rsidRPr="00CD308E">
          <w:rPr>
            <w:rStyle w:val="ac"/>
            <w:rFonts w:ascii="Times New Roman" w:cs="Times New Roman"/>
            <w:noProof/>
          </w:rPr>
          <w:t>环境监测</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_Toc74153857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153</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8" w:history="1">
        <w:r w:rsidR="00CD308E" w:rsidRPr="00CD308E">
          <w:rPr>
            <w:rStyle w:val="ac"/>
            <w:rFonts w:ascii="Times New Roman" w:hAnsi="Times New Roman" w:cs="Times New Roman"/>
            <w:noProof/>
          </w:rPr>
          <w:t xml:space="preserve">7.3 </w:t>
        </w:r>
        <w:r w:rsidR="00CD308E" w:rsidRPr="00CD308E">
          <w:rPr>
            <w:rStyle w:val="ac"/>
            <w:rFonts w:ascii="Times New Roman" w:cs="Times New Roman"/>
            <w:noProof/>
          </w:rPr>
          <w:t>污染物排放清单</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_Toc74153858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154</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59" w:history="1">
        <w:r w:rsidR="00CD308E" w:rsidRPr="00CD308E">
          <w:rPr>
            <w:rStyle w:val="ac"/>
            <w:rFonts w:ascii="Times New Roman" w:hAnsi="Times New Roman" w:cs="Times New Roman"/>
            <w:noProof/>
          </w:rPr>
          <w:t xml:space="preserve">7.4 </w:t>
        </w:r>
        <w:r w:rsidR="00CD308E" w:rsidRPr="00CD308E">
          <w:rPr>
            <w:rStyle w:val="ac"/>
            <w:rFonts w:ascii="Times New Roman" w:cs="Times New Roman"/>
            <w:noProof/>
          </w:rPr>
          <w:t>排污口规范化管理</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_Toc74153859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160</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0" w:history="1">
        <w:r w:rsidR="00CD308E" w:rsidRPr="00CD308E">
          <w:rPr>
            <w:rStyle w:val="ac"/>
            <w:rFonts w:ascii="Times New Roman" w:hAnsi="Times New Roman" w:cs="Times New Roman"/>
            <w:noProof/>
          </w:rPr>
          <w:t>7.5</w:t>
        </w:r>
        <w:r w:rsidR="00CD308E" w:rsidRPr="00CD308E">
          <w:rPr>
            <w:rStyle w:val="ac"/>
            <w:rFonts w:ascii="Times New Roman" w:cs="Times New Roman"/>
            <w:noProof/>
          </w:rPr>
          <w:t>环境影响评价制度与排污许可制衔接分析</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_Toc74153860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161</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1" w:history="1">
        <w:r w:rsidR="00CD308E" w:rsidRPr="00CD308E">
          <w:rPr>
            <w:rStyle w:val="ac"/>
            <w:rFonts w:ascii="Times New Roman" w:hAnsi="Times New Roman" w:cs="Times New Roman"/>
            <w:noProof/>
          </w:rPr>
          <w:t xml:space="preserve">7.6 </w:t>
        </w:r>
        <w:r w:rsidR="00CD308E" w:rsidRPr="00CD308E">
          <w:rPr>
            <w:rStyle w:val="ac"/>
            <w:rFonts w:ascii="Times New Roman" w:cs="Times New Roman"/>
            <w:noProof/>
          </w:rPr>
          <w:t>企业环境信息公开</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_Toc74153861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161</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2" w:history="1">
        <w:r w:rsidR="00CD308E" w:rsidRPr="00CD308E">
          <w:rPr>
            <w:rStyle w:val="ac"/>
            <w:rFonts w:ascii="Times New Roman" w:hAnsi="Times New Roman" w:cs="Times New Roman"/>
            <w:noProof/>
          </w:rPr>
          <w:t xml:space="preserve">7.7 </w:t>
        </w:r>
        <w:r w:rsidR="00CD308E" w:rsidRPr="00CD308E">
          <w:rPr>
            <w:rStyle w:val="ac"/>
            <w:rFonts w:ascii="Times New Roman" w:cs="Times New Roman"/>
            <w:noProof/>
          </w:rPr>
          <w:t>竣工验收管理</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_Toc74153862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162</w:t>
        </w:r>
        <w:r w:rsidRPr="00CD308E">
          <w:rPr>
            <w:rStyle w:val="ac"/>
            <w:rFonts w:ascii="Times New Roman" w:hAnsi="Times New Roman" w:cs="Times New Roman"/>
            <w:webHidden/>
          </w:rPr>
          <w:fldChar w:fldCharType="end"/>
        </w:r>
      </w:hyperlink>
    </w:p>
    <w:p w:rsidR="00CD308E" w:rsidRPr="00CD308E" w:rsidRDefault="00986ACD" w:rsidP="00631F8A">
      <w:pPr>
        <w:pStyle w:val="1f"/>
        <w:tabs>
          <w:tab w:val="right" w:leader="dot" w:pos="8211"/>
        </w:tabs>
        <w:spacing w:line="360" w:lineRule="auto"/>
        <w:rPr>
          <w:rFonts w:ascii="Times New Roman" w:eastAsiaTheme="minorEastAsia" w:hAnsi="Times New Roman" w:cs="Times New Roman"/>
          <w:noProof/>
          <w:color w:val="auto"/>
          <w:szCs w:val="22"/>
        </w:rPr>
      </w:pPr>
      <w:hyperlink w:anchor="_Toc74153863" w:history="1">
        <w:r w:rsidR="00CD308E" w:rsidRPr="00CD308E">
          <w:rPr>
            <w:rStyle w:val="ac"/>
            <w:rFonts w:ascii="Times New Roman" w:hAnsi="Times New Roman" w:cs="Times New Roman"/>
            <w:noProof/>
          </w:rPr>
          <w:t xml:space="preserve">8 </w:t>
        </w:r>
        <w:r w:rsidR="00CD308E" w:rsidRPr="00CD308E">
          <w:rPr>
            <w:rStyle w:val="ac"/>
            <w:rFonts w:ascii="Times New Roman" w:cs="Times New Roman"/>
            <w:noProof/>
          </w:rPr>
          <w:t>环境影响评价结论</w:t>
        </w:r>
        <w:r w:rsidR="00CD308E" w:rsidRPr="00CD308E">
          <w:rPr>
            <w:rFonts w:ascii="Times New Roman" w:hAnsi="Times New Roman" w:cs="Times New Roman"/>
            <w:noProof/>
            <w:webHidden/>
          </w:rPr>
          <w:tab/>
        </w:r>
        <w:r w:rsidRPr="00CD308E">
          <w:rPr>
            <w:rFonts w:ascii="Times New Roman" w:hAnsi="Times New Roman" w:cs="Times New Roman"/>
            <w:noProof/>
            <w:webHidden/>
          </w:rPr>
          <w:fldChar w:fldCharType="begin"/>
        </w:r>
        <w:r w:rsidR="00CD308E" w:rsidRPr="00CD308E">
          <w:rPr>
            <w:rFonts w:ascii="Times New Roman" w:hAnsi="Times New Roman" w:cs="Times New Roman"/>
            <w:noProof/>
            <w:webHidden/>
          </w:rPr>
          <w:instrText xml:space="preserve"> PAGEREF _Toc74153863 \h </w:instrText>
        </w:r>
        <w:r w:rsidRPr="00CD308E">
          <w:rPr>
            <w:rFonts w:ascii="Times New Roman" w:hAnsi="Times New Roman" w:cs="Times New Roman"/>
            <w:noProof/>
            <w:webHidden/>
          </w:rPr>
        </w:r>
        <w:r w:rsidRPr="00CD308E">
          <w:rPr>
            <w:rFonts w:ascii="Times New Roman" w:hAnsi="Times New Roman" w:cs="Times New Roman"/>
            <w:noProof/>
            <w:webHidden/>
          </w:rPr>
          <w:fldChar w:fldCharType="separate"/>
        </w:r>
        <w:r w:rsidR="00CD308E" w:rsidRPr="00CD308E">
          <w:rPr>
            <w:rFonts w:ascii="Times New Roman" w:hAnsi="Times New Roman" w:cs="Times New Roman"/>
            <w:noProof/>
            <w:webHidden/>
          </w:rPr>
          <w:t>166</w:t>
        </w:r>
        <w:r w:rsidRPr="00CD308E">
          <w:rPr>
            <w:rFonts w:ascii="Times New Roman" w:hAnsi="Times New Roman" w:cs="Times New Roman"/>
            <w:noProof/>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4" w:history="1">
        <w:r w:rsidR="00CD308E" w:rsidRPr="00CD308E">
          <w:rPr>
            <w:rStyle w:val="ac"/>
            <w:rFonts w:ascii="Times New Roman" w:hAnsi="Times New Roman" w:cs="Times New Roman"/>
            <w:noProof/>
          </w:rPr>
          <w:t xml:space="preserve">8.1 </w:t>
        </w:r>
        <w:r w:rsidR="00CD308E" w:rsidRPr="00CD308E">
          <w:rPr>
            <w:rStyle w:val="ac"/>
            <w:rFonts w:ascii="Times New Roman" w:cs="Times New Roman"/>
            <w:noProof/>
          </w:rPr>
          <w:t>结论</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_Toc74153864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166</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5" w:history="1">
        <w:r w:rsidR="00CD308E" w:rsidRPr="00CD308E">
          <w:rPr>
            <w:rStyle w:val="ac"/>
            <w:rFonts w:ascii="Times New Roman" w:hAnsi="Times New Roman" w:cs="Times New Roman"/>
            <w:noProof/>
          </w:rPr>
          <w:t xml:space="preserve">8.2 </w:t>
        </w:r>
        <w:r w:rsidR="00CD308E" w:rsidRPr="00CD308E">
          <w:rPr>
            <w:rStyle w:val="ac"/>
            <w:rFonts w:ascii="Times New Roman" w:cs="Times New Roman"/>
            <w:noProof/>
          </w:rPr>
          <w:t>综合评价结论</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_Toc74153865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171</w:t>
        </w:r>
        <w:r w:rsidRPr="00CD308E">
          <w:rPr>
            <w:rStyle w:val="ac"/>
            <w:rFonts w:ascii="Times New Roman" w:hAnsi="Times New Roman" w:cs="Times New Roman"/>
            <w:webHidden/>
          </w:rPr>
          <w:fldChar w:fldCharType="end"/>
        </w:r>
      </w:hyperlink>
    </w:p>
    <w:p w:rsidR="00CD308E" w:rsidRPr="00CD308E" w:rsidRDefault="00986ACD" w:rsidP="00631F8A">
      <w:pPr>
        <w:pStyle w:val="2f0"/>
        <w:tabs>
          <w:tab w:val="right" w:leader="dot" w:pos="8211"/>
        </w:tabs>
        <w:spacing w:line="360" w:lineRule="auto"/>
        <w:ind w:firstLineChars="200" w:firstLine="420"/>
        <w:rPr>
          <w:rStyle w:val="ac"/>
          <w:rFonts w:ascii="Times New Roman" w:hAnsi="Times New Roman" w:cs="Times New Roman"/>
        </w:rPr>
      </w:pPr>
      <w:hyperlink w:anchor="_Toc74153866" w:history="1">
        <w:r w:rsidR="00CD308E" w:rsidRPr="00CD308E">
          <w:rPr>
            <w:rStyle w:val="ac"/>
            <w:rFonts w:ascii="Times New Roman" w:hAnsi="Times New Roman" w:cs="Times New Roman"/>
            <w:noProof/>
          </w:rPr>
          <w:t xml:space="preserve">8.3 </w:t>
        </w:r>
        <w:r w:rsidR="00CD308E" w:rsidRPr="00CD308E">
          <w:rPr>
            <w:rStyle w:val="ac"/>
            <w:rFonts w:ascii="Times New Roman" w:cs="Times New Roman"/>
            <w:noProof/>
          </w:rPr>
          <w:t>建议</w:t>
        </w:r>
        <w:r w:rsidR="00CD308E" w:rsidRPr="00CD308E">
          <w:rPr>
            <w:rStyle w:val="ac"/>
            <w:rFonts w:ascii="Times New Roman" w:hAnsi="Times New Roman" w:cs="Times New Roman"/>
            <w:webHidden/>
          </w:rPr>
          <w:tab/>
        </w:r>
        <w:r w:rsidRPr="00CD308E">
          <w:rPr>
            <w:rStyle w:val="ac"/>
            <w:rFonts w:ascii="Times New Roman" w:hAnsi="Times New Roman" w:cs="Times New Roman"/>
            <w:webHidden/>
          </w:rPr>
          <w:fldChar w:fldCharType="begin"/>
        </w:r>
        <w:r w:rsidR="00CD308E" w:rsidRPr="00CD308E">
          <w:rPr>
            <w:rStyle w:val="ac"/>
            <w:rFonts w:ascii="Times New Roman" w:hAnsi="Times New Roman" w:cs="Times New Roman"/>
            <w:webHidden/>
          </w:rPr>
          <w:instrText xml:space="preserve"> PAGEREF _Toc74153866 \h </w:instrText>
        </w:r>
        <w:r w:rsidRPr="00CD308E">
          <w:rPr>
            <w:rStyle w:val="ac"/>
            <w:rFonts w:ascii="Times New Roman" w:hAnsi="Times New Roman" w:cs="Times New Roman"/>
            <w:webHidden/>
          </w:rPr>
        </w:r>
        <w:r w:rsidRPr="00CD308E">
          <w:rPr>
            <w:rStyle w:val="ac"/>
            <w:rFonts w:ascii="Times New Roman" w:hAnsi="Times New Roman" w:cs="Times New Roman"/>
            <w:webHidden/>
          </w:rPr>
          <w:fldChar w:fldCharType="separate"/>
        </w:r>
        <w:r w:rsidR="00CD308E" w:rsidRPr="00CD308E">
          <w:rPr>
            <w:rStyle w:val="ac"/>
            <w:rFonts w:ascii="Times New Roman" w:hAnsi="Times New Roman" w:cs="Times New Roman"/>
            <w:webHidden/>
          </w:rPr>
          <w:t>171</w:t>
        </w:r>
        <w:r w:rsidRPr="00CD308E">
          <w:rPr>
            <w:rStyle w:val="ac"/>
            <w:rFonts w:ascii="Times New Roman" w:hAnsi="Times New Roman" w:cs="Times New Roman"/>
            <w:webHidden/>
          </w:rPr>
          <w:fldChar w:fldCharType="end"/>
        </w:r>
      </w:hyperlink>
    </w:p>
    <w:p w:rsidR="006B6015" w:rsidRPr="00CD308E" w:rsidRDefault="00986ACD" w:rsidP="005F22EA">
      <w:pPr>
        <w:spacing w:line="360" w:lineRule="auto"/>
        <w:ind w:firstLineChars="200" w:firstLine="480"/>
        <w:rPr>
          <w:sz w:val="24"/>
        </w:rPr>
      </w:pPr>
      <w:r w:rsidRPr="00CD308E">
        <w:rPr>
          <w:rFonts w:eastAsia="楷体_GB2312"/>
          <w:sz w:val="24"/>
        </w:rPr>
        <w:fldChar w:fldCharType="end"/>
      </w:r>
    </w:p>
    <w:p w:rsidR="009C7152" w:rsidRPr="0064487F" w:rsidRDefault="009C7152" w:rsidP="009C7152">
      <w:pPr>
        <w:rPr>
          <w:sz w:val="24"/>
        </w:rPr>
        <w:sectPr w:rsidR="009C7152" w:rsidRPr="0064487F" w:rsidSect="009C7152">
          <w:headerReference w:type="default" r:id="rId8"/>
          <w:footerReference w:type="default" r:id="rId9"/>
          <w:pgSz w:w="11906" w:h="16838"/>
          <w:pgMar w:top="1440" w:right="1700" w:bottom="1440" w:left="1985" w:header="851" w:footer="992" w:gutter="0"/>
          <w:pgNumType w:fmt="upperRoman" w:start="1"/>
          <w:cols w:space="720"/>
          <w:docGrid w:type="lines" w:linePitch="312"/>
        </w:sectPr>
      </w:pPr>
    </w:p>
    <w:p w:rsidR="00E1184C" w:rsidRPr="0064487F" w:rsidRDefault="005F5E00" w:rsidP="008A7B81">
      <w:pPr>
        <w:pStyle w:val="1"/>
        <w:spacing w:beforeLines="50" w:afterLines="50" w:line="360" w:lineRule="auto"/>
        <w:jc w:val="center"/>
      </w:pPr>
      <w:bookmarkStart w:id="10" w:name="_Toc74153826"/>
      <w:bookmarkEnd w:id="0"/>
      <w:bookmarkEnd w:id="1"/>
      <w:bookmarkEnd w:id="2"/>
      <w:bookmarkEnd w:id="3"/>
      <w:bookmarkEnd w:id="4"/>
      <w:bookmarkEnd w:id="5"/>
      <w:bookmarkEnd w:id="6"/>
      <w:r w:rsidRPr="0064487F">
        <w:rPr>
          <w:rFonts w:hint="eastAsia"/>
        </w:rPr>
        <w:lastRenderedPageBreak/>
        <w:t>概述</w:t>
      </w:r>
      <w:bookmarkEnd w:id="10"/>
    </w:p>
    <w:p w:rsidR="00E1184C" w:rsidRPr="0064487F" w:rsidRDefault="002001EF" w:rsidP="00E84688">
      <w:pPr>
        <w:keepNext/>
        <w:keepLines/>
        <w:spacing w:before="120" w:after="120" w:line="460" w:lineRule="exact"/>
        <w:ind w:firstLineChars="100" w:firstLine="300"/>
        <w:rPr>
          <w:rFonts w:eastAsia="黑体"/>
          <w:sz w:val="30"/>
          <w:szCs w:val="30"/>
        </w:rPr>
      </w:pPr>
      <w:bookmarkStart w:id="11" w:name="_Toc317685750"/>
      <w:bookmarkStart w:id="12" w:name="_Toc324671605"/>
      <w:bookmarkStart w:id="13" w:name="_Toc370992970"/>
      <w:bookmarkStart w:id="14" w:name="_Toc3068"/>
      <w:r w:rsidRPr="0064487F">
        <w:rPr>
          <w:rFonts w:eastAsia="黑体"/>
          <w:sz w:val="30"/>
          <w:szCs w:val="30"/>
        </w:rPr>
        <w:t>1</w:t>
      </w:r>
      <w:bookmarkEnd w:id="11"/>
      <w:bookmarkEnd w:id="12"/>
      <w:bookmarkEnd w:id="13"/>
      <w:bookmarkEnd w:id="14"/>
      <w:r w:rsidR="005F5E00" w:rsidRPr="0064487F">
        <w:rPr>
          <w:rFonts w:eastAsia="黑体" w:hint="eastAsia"/>
          <w:sz w:val="30"/>
          <w:szCs w:val="30"/>
        </w:rPr>
        <w:t>建设项目特点</w:t>
      </w:r>
    </w:p>
    <w:p w:rsidR="00A7431D" w:rsidRPr="0064487F" w:rsidRDefault="00DA1259" w:rsidP="00DA1259">
      <w:pPr>
        <w:widowControl/>
        <w:spacing w:line="460" w:lineRule="exact"/>
        <w:ind w:firstLineChars="200" w:firstLine="480"/>
        <w:rPr>
          <w:sz w:val="24"/>
        </w:rPr>
      </w:pPr>
      <w:bookmarkStart w:id="15" w:name="_Toc317685751"/>
      <w:bookmarkStart w:id="16" w:name="_Toc370992971"/>
      <w:bookmarkStart w:id="17" w:name="_Toc324671606"/>
      <w:bookmarkStart w:id="18" w:name="_Toc14578"/>
      <w:r w:rsidRPr="00DA1259">
        <w:rPr>
          <w:rFonts w:hint="eastAsia"/>
          <w:sz w:val="24"/>
        </w:rPr>
        <w:t>畜牧业是农业的重要组成部分，其发展水平是一个国家农业发达程度的重要标志。在我国经济持续高速发展的带动，以及国家西部大开发的战略下，新疆面临加快经济发展，改善人民生活，构建和谐社会的新机遇。调整和优化结构是提高农业经济总体运行质量和效益的根本性措施。随着人口的增长、收入的增加，人民生活水平显著提高，人们对肉类产品的需求也随之增加。</w:t>
      </w:r>
    </w:p>
    <w:p w:rsidR="0030703D" w:rsidRDefault="0030703D" w:rsidP="0030703D">
      <w:pPr>
        <w:widowControl/>
        <w:spacing w:line="460" w:lineRule="exact"/>
        <w:ind w:firstLineChars="200" w:firstLine="480"/>
        <w:rPr>
          <w:sz w:val="24"/>
        </w:rPr>
      </w:pPr>
      <w:r w:rsidRPr="0030703D">
        <w:rPr>
          <w:rFonts w:hint="eastAsia"/>
          <w:bCs/>
          <w:sz w:val="24"/>
        </w:rPr>
        <w:t>现代畜牧业是现代农业的重要组成部分，大力发展现代畜牧业，对促进畜牧业结构优化升级，加快发展方式转变，提高畜牧业科技含量、生产水平，具有极其重要的意义。把畜牧业现代化的发展置于国内和国际的大市场、大环境中来审视，探索出一条现代畜牧业的科学发展之路。通过改善项目区生产环节的硬件设施和软件环境，扩大优质畜产品标准化规模养殖示范基地，提高</w:t>
      </w:r>
      <w:r w:rsidR="00DD533A">
        <w:rPr>
          <w:rFonts w:hint="eastAsia"/>
          <w:bCs/>
          <w:sz w:val="24"/>
        </w:rPr>
        <w:t>生猪</w:t>
      </w:r>
      <w:r w:rsidRPr="0030703D">
        <w:rPr>
          <w:rFonts w:hint="eastAsia"/>
          <w:bCs/>
          <w:sz w:val="24"/>
        </w:rPr>
        <w:t>的生产水平和质量安全水平。实现畜牧业现代化，要统筹规划、突出重点、优化布局，提升畜牧业的整体效益；依靠科技创新，加大饲草饲料基地建设，完善动物疫病控制；大力推进规模化、标准化生产，</w:t>
      </w:r>
      <w:r w:rsidR="00D06C44">
        <w:rPr>
          <w:rFonts w:hint="eastAsia"/>
          <w:bCs/>
          <w:sz w:val="24"/>
        </w:rPr>
        <w:t>引进和繁育优质种猪，</w:t>
      </w:r>
      <w:r w:rsidRPr="0030703D">
        <w:rPr>
          <w:rFonts w:hint="eastAsia"/>
          <w:bCs/>
          <w:sz w:val="24"/>
        </w:rPr>
        <w:t>增强产品综合生产能力，推进产业化经营；</w:t>
      </w:r>
      <w:r w:rsidR="00D06C44">
        <w:rPr>
          <w:rFonts w:hint="eastAsia"/>
          <w:bCs/>
          <w:sz w:val="24"/>
        </w:rPr>
        <w:t>推广健康养殖方式，促进养猪行业的可持续发展</w:t>
      </w:r>
      <w:r w:rsidRPr="0030703D">
        <w:rPr>
          <w:rFonts w:hint="eastAsia"/>
          <w:bCs/>
          <w:sz w:val="24"/>
        </w:rPr>
        <w:t>。</w:t>
      </w:r>
    </w:p>
    <w:p w:rsidR="00D06C44" w:rsidRDefault="00D06C44" w:rsidP="00D06C44">
      <w:pPr>
        <w:widowControl/>
        <w:spacing w:line="460" w:lineRule="exact"/>
        <w:ind w:firstLineChars="200" w:firstLine="480"/>
        <w:rPr>
          <w:sz w:val="24"/>
        </w:rPr>
      </w:pPr>
      <w:r w:rsidRPr="00D06C44">
        <w:rPr>
          <w:rFonts w:hint="eastAsia"/>
          <w:sz w:val="24"/>
        </w:rPr>
        <w:t>随着人民生活条件的改善，肉类消费不断增强。肉类消费中，猪肉仍然是主要的肉类产品。据中国肉类协会统计分析，中国人均猪肉消费量从</w:t>
      </w:r>
      <w:r w:rsidRPr="00D06C44">
        <w:rPr>
          <w:rFonts w:hint="eastAsia"/>
          <w:sz w:val="24"/>
        </w:rPr>
        <w:t>1990</w:t>
      </w:r>
      <w:r w:rsidRPr="00D06C44">
        <w:rPr>
          <w:rFonts w:hint="eastAsia"/>
          <w:sz w:val="24"/>
        </w:rPr>
        <w:t>年的</w:t>
      </w:r>
      <w:r w:rsidRPr="00D06C44">
        <w:rPr>
          <w:rFonts w:hint="eastAsia"/>
          <w:sz w:val="24"/>
        </w:rPr>
        <w:t>20</w:t>
      </w:r>
      <w:r w:rsidRPr="00D06C44">
        <w:rPr>
          <w:rFonts w:hint="eastAsia"/>
          <w:sz w:val="24"/>
        </w:rPr>
        <w:t>公斤上升到目前的</w:t>
      </w:r>
      <w:r w:rsidRPr="00D06C44">
        <w:rPr>
          <w:rFonts w:hint="eastAsia"/>
          <w:sz w:val="24"/>
        </w:rPr>
        <w:t>40</w:t>
      </w:r>
      <w:r w:rsidRPr="00D06C44">
        <w:rPr>
          <w:rFonts w:hint="eastAsia"/>
          <w:sz w:val="24"/>
        </w:rPr>
        <w:t>多公斤，猪肉需求在今后一定时期还将不断增加。猪肉作为大众肉类产品，其是否稳定，直接关系到市场的稳定和广大百姓的利害关系</w:t>
      </w:r>
      <w:r w:rsidR="0030703D" w:rsidRPr="0030703D">
        <w:rPr>
          <w:rFonts w:hint="eastAsia"/>
          <w:sz w:val="24"/>
        </w:rPr>
        <w:t>。</w:t>
      </w:r>
    </w:p>
    <w:p w:rsidR="00D06C44" w:rsidRPr="0064487F" w:rsidRDefault="00D06C44" w:rsidP="00D06C44">
      <w:pPr>
        <w:widowControl/>
        <w:spacing w:line="460" w:lineRule="exact"/>
        <w:ind w:firstLineChars="200" w:firstLine="480"/>
        <w:rPr>
          <w:sz w:val="24"/>
        </w:rPr>
      </w:pPr>
      <w:r w:rsidRPr="00DA1259">
        <w:rPr>
          <w:rFonts w:hint="eastAsia"/>
          <w:sz w:val="24"/>
        </w:rPr>
        <w:t>新疆维吾尔自治区党委、人民政府在《关于进一步加快畜牧业发展的决定》中提出，养殖业结构要围绕畜牧的发展进行大力调整。大力发展牛、羊、猪和家禽养殖、畜产品精加工，加快建设畜产品特色基地建设，坚持以市场为导向，以科技为动力，以提高畜产品质量和经济效益为中心，不断提高现代畜牧业发展水平，全面提高畜产品市场竞争力。</w:t>
      </w:r>
    </w:p>
    <w:p w:rsidR="0030703D" w:rsidRPr="0030703D" w:rsidRDefault="0030703D" w:rsidP="00D06C44">
      <w:pPr>
        <w:widowControl/>
        <w:spacing w:line="460" w:lineRule="exact"/>
        <w:ind w:firstLineChars="200" w:firstLine="480"/>
        <w:rPr>
          <w:sz w:val="24"/>
        </w:rPr>
      </w:pPr>
    </w:p>
    <w:p w:rsidR="00A7431D" w:rsidRPr="0064487F" w:rsidRDefault="00D06C44" w:rsidP="00A7431D">
      <w:pPr>
        <w:widowControl/>
        <w:spacing w:line="460" w:lineRule="exact"/>
        <w:ind w:firstLineChars="200" w:firstLine="480"/>
        <w:rPr>
          <w:sz w:val="24"/>
        </w:rPr>
      </w:pPr>
      <w:r>
        <w:rPr>
          <w:rFonts w:hint="eastAsia"/>
          <w:sz w:val="24"/>
        </w:rPr>
        <w:lastRenderedPageBreak/>
        <w:t>在国家政策支持和生猪行业持续健康发展需求的背景下</w:t>
      </w:r>
      <w:r w:rsidR="002D5680">
        <w:rPr>
          <w:rFonts w:hint="eastAsia"/>
          <w:sz w:val="24"/>
        </w:rPr>
        <w:t>，</w:t>
      </w:r>
      <w:r w:rsidR="002D5680" w:rsidRPr="002D5680">
        <w:rPr>
          <w:rFonts w:hint="eastAsia"/>
          <w:bCs/>
          <w:sz w:val="24"/>
        </w:rPr>
        <w:t>新疆国瑞牧升科技有限公司</w:t>
      </w:r>
      <w:r w:rsidR="002D5680">
        <w:rPr>
          <w:rFonts w:hint="eastAsia"/>
          <w:bCs/>
          <w:sz w:val="24"/>
        </w:rPr>
        <w:t>拟在新疆昌吉州奇台县北湾镇小屯村六队北侧</w:t>
      </w:r>
      <w:r w:rsidR="002D5680">
        <w:rPr>
          <w:rFonts w:hint="eastAsia"/>
          <w:bCs/>
          <w:sz w:val="24"/>
        </w:rPr>
        <w:t>1.6km</w:t>
      </w:r>
      <w:r w:rsidR="002D5680">
        <w:rPr>
          <w:rFonts w:hint="eastAsia"/>
          <w:bCs/>
          <w:sz w:val="24"/>
        </w:rPr>
        <w:t>处</w:t>
      </w:r>
      <w:r w:rsidR="002D5680" w:rsidRPr="002D5680">
        <w:rPr>
          <w:rFonts w:hint="eastAsia"/>
          <w:bCs/>
          <w:sz w:val="24"/>
        </w:rPr>
        <w:t>国有农业设施用地</w:t>
      </w:r>
      <w:r w:rsidR="002D5680">
        <w:rPr>
          <w:rFonts w:hint="eastAsia"/>
          <w:bCs/>
          <w:sz w:val="24"/>
        </w:rPr>
        <w:t>建设“</w:t>
      </w:r>
      <w:r w:rsidR="002D5680" w:rsidRPr="002D5680">
        <w:rPr>
          <w:rFonts w:hint="eastAsia"/>
          <w:bCs/>
          <w:sz w:val="24"/>
        </w:rPr>
        <w:t>新疆国瑞牧升科技有限公司</w:t>
      </w:r>
      <w:r w:rsidR="002D5680" w:rsidRPr="002D5680">
        <w:rPr>
          <w:rFonts w:hint="eastAsia"/>
          <w:bCs/>
          <w:sz w:val="24"/>
        </w:rPr>
        <w:t>40</w:t>
      </w:r>
      <w:r w:rsidR="002D5680" w:rsidRPr="002D5680">
        <w:rPr>
          <w:rFonts w:hint="eastAsia"/>
          <w:bCs/>
          <w:sz w:val="24"/>
        </w:rPr>
        <w:t>万头生猪养殖建设项目</w:t>
      </w:r>
      <w:r w:rsidR="002D5680">
        <w:rPr>
          <w:rFonts w:hint="eastAsia"/>
          <w:bCs/>
          <w:sz w:val="24"/>
        </w:rPr>
        <w:t>”，</w:t>
      </w:r>
      <w:r w:rsidR="00A7299C">
        <w:rPr>
          <w:rFonts w:hint="eastAsia"/>
          <w:bCs/>
          <w:sz w:val="24"/>
        </w:rPr>
        <w:t>该项目引进优良公母猪进行选育扩繁，利用智能养猪场管理系统，圈舍采用生物发酵床养殖技术，相比传统生猪养殖技术，大大降级了用水量，减少了污染物的产生情况，项目建设将推动项目区生猪养殖及加工事业的有序发展</w:t>
      </w:r>
      <w:r w:rsidR="0030703D">
        <w:rPr>
          <w:rFonts w:hint="eastAsia"/>
          <w:bCs/>
          <w:sz w:val="24"/>
        </w:rPr>
        <w:t>。</w:t>
      </w:r>
    </w:p>
    <w:p w:rsidR="00570687" w:rsidRPr="00964F9D" w:rsidRDefault="0030703D" w:rsidP="00964F9D">
      <w:pPr>
        <w:widowControl/>
        <w:spacing w:line="460" w:lineRule="exact"/>
        <w:ind w:firstLineChars="200" w:firstLine="480"/>
        <w:rPr>
          <w:bCs/>
          <w:sz w:val="24"/>
        </w:rPr>
      </w:pPr>
      <w:r w:rsidRPr="0030703D">
        <w:rPr>
          <w:rFonts w:hint="eastAsia"/>
          <w:sz w:val="24"/>
        </w:rPr>
        <w:t>根据《中华人民共和国环境保护法》、《中华人民共和国环境影响评价法》、《建设项目环境保护管理条例》的规定，本项目应进行环境影响评价。</w:t>
      </w:r>
      <w:r w:rsidR="00964F9D">
        <w:rPr>
          <w:rFonts w:hint="eastAsia"/>
          <w:sz w:val="24"/>
        </w:rPr>
        <w:t>根据《建设项目环境影响评价分类管理名录》（</w:t>
      </w:r>
      <w:r w:rsidR="00A7299C">
        <w:rPr>
          <w:rFonts w:hint="eastAsia"/>
          <w:sz w:val="24"/>
        </w:rPr>
        <w:t>2021</w:t>
      </w:r>
      <w:r w:rsidR="00A7299C">
        <w:rPr>
          <w:rFonts w:hint="eastAsia"/>
          <w:sz w:val="24"/>
        </w:rPr>
        <w:t>年本</w:t>
      </w:r>
      <w:r w:rsidR="00964F9D">
        <w:rPr>
          <w:rFonts w:hint="eastAsia"/>
          <w:sz w:val="24"/>
        </w:rPr>
        <w:t>）规定，项目类别为“</w:t>
      </w:r>
      <w:r w:rsidR="00A7299C">
        <w:rPr>
          <w:rFonts w:hint="eastAsia"/>
          <w:sz w:val="24"/>
        </w:rPr>
        <w:t>二、</w:t>
      </w:r>
      <w:r w:rsidR="00964F9D">
        <w:rPr>
          <w:rFonts w:hint="eastAsia"/>
          <w:sz w:val="24"/>
        </w:rPr>
        <w:t>畜牧业</w:t>
      </w:r>
      <w:r w:rsidR="00A7299C">
        <w:rPr>
          <w:rFonts w:hint="eastAsia"/>
          <w:sz w:val="24"/>
        </w:rPr>
        <w:t>03</w:t>
      </w:r>
      <w:r w:rsidR="00964F9D">
        <w:rPr>
          <w:rFonts w:hint="eastAsia"/>
          <w:sz w:val="24"/>
        </w:rPr>
        <w:t>”中“</w:t>
      </w:r>
      <w:r w:rsidR="00A7299C">
        <w:rPr>
          <w:rFonts w:hint="eastAsia"/>
          <w:sz w:val="24"/>
        </w:rPr>
        <w:t>3</w:t>
      </w:r>
      <w:r w:rsidR="00A7299C">
        <w:rPr>
          <w:rFonts w:hint="eastAsia"/>
          <w:sz w:val="24"/>
        </w:rPr>
        <w:t>畜禽饲养</w:t>
      </w:r>
      <w:r w:rsidR="00A7299C">
        <w:rPr>
          <w:rFonts w:hint="eastAsia"/>
          <w:sz w:val="24"/>
        </w:rPr>
        <w:t>031</w:t>
      </w:r>
      <w:r w:rsidR="00A7299C">
        <w:rPr>
          <w:rFonts w:hint="eastAsia"/>
          <w:sz w:val="24"/>
        </w:rPr>
        <w:t>；家禽饲养</w:t>
      </w:r>
      <w:r w:rsidR="00A7299C">
        <w:rPr>
          <w:rFonts w:hint="eastAsia"/>
          <w:sz w:val="24"/>
        </w:rPr>
        <w:t>032</w:t>
      </w:r>
      <w:r w:rsidR="00A7299C">
        <w:rPr>
          <w:rFonts w:hint="eastAsia"/>
          <w:sz w:val="24"/>
        </w:rPr>
        <w:t>；其他畜牧业</w:t>
      </w:r>
      <w:r w:rsidR="002E2EC6">
        <w:rPr>
          <w:rFonts w:hint="eastAsia"/>
          <w:sz w:val="24"/>
        </w:rPr>
        <w:t>0</w:t>
      </w:r>
      <w:r w:rsidR="00A7299C">
        <w:rPr>
          <w:rFonts w:hint="eastAsia"/>
          <w:sz w:val="24"/>
        </w:rPr>
        <w:t>39</w:t>
      </w:r>
      <w:r w:rsidR="00964F9D">
        <w:rPr>
          <w:rFonts w:hint="eastAsia"/>
          <w:sz w:val="24"/>
        </w:rPr>
        <w:t>”“年出栏生猪</w:t>
      </w:r>
      <w:r w:rsidR="00964F9D">
        <w:rPr>
          <w:rFonts w:hint="eastAsia"/>
          <w:sz w:val="24"/>
        </w:rPr>
        <w:t>5000</w:t>
      </w:r>
      <w:r w:rsidR="00964F9D">
        <w:rPr>
          <w:rFonts w:hint="eastAsia"/>
          <w:sz w:val="24"/>
        </w:rPr>
        <w:t>头（其他畜禽种类折合猪的养殖规模）及以上</w:t>
      </w:r>
      <w:r w:rsidR="006F6AA3">
        <w:rPr>
          <w:rFonts w:hint="eastAsia"/>
          <w:sz w:val="24"/>
        </w:rPr>
        <w:t>的规模化畜禽养殖；存栏生猪</w:t>
      </w:r>
      <w:r w:rsidR="006F6AA3">
        <w:rPr>
          <w:rFonts w:hint="eastAsia"/>
          <w:sz w:val="24"/>
        </w:rPr>
        <w:t>2500</w:t>
      </w:r>
      <w:r w:rsidR="006F6AA3">
        <w:rPr>
          <w:rFonts w:hint="eastAsia"/>
          <w:sz w:val="24"/>
        </w:rPr>
        <w:t>头（</w:t>
      </w:r>
      <w:r w:rsidR="006F6AA3" w:rsidRPr="006F6AA3">
        <w:rPr>
          <w:rFonts w:hint="eastAsia"/>
          <w:sz w:val="24"/>
        </w:rPr>
        <w:t>其他畜禽种类折合猪的养殖规模</w:t>
      </w:r>
      <w:r w:rsidR="006F6AA3">
        <w:rPr>
          <w:rFonts w:hint="eastAsia"/>
          <w:sz w:val="24"/>
        </w:rPr>
        <w:t>）及以上无出栏量的规模化畜禽养殖</w:t>
      </w:r>
      <w:r w:rsidR="00964F9D">
        <w:rPr>
          <w:rFonts w:hint="eastAsia"/>
          <w:sz w:val="24"/>
        </w:rPr>
        <w:t>；涉及环境敏感区的</w:t>
      </w:r>
      <w:r w:rsidR="006F6AA3">
        <w:rPr>
          <w:rFonts w:hint="eastAsia"/>
          <w:sz w:val="24"/>
        </w:rPr>
        <w:t>规模化畜禽养殖</w:t>
      </w:r>
      <w:r w:rsidR="00964F9D">
        <w:rPr>
          <w:rFonts w:hint="eastAsia"/>
          <w:sz w:val="24"/>
        </w:rPr>
        <w:t>”，应编制环境影响报告书。本项目年出栏</w:t>
      </w:r>
      <w:r w:rsidR="006F6AA3">
        <w:rPr>
          <w:rFonts w:hint="eastAsia"/>
          <w:sz w:val="24"/>
        </w:rPr>
        <w:t>生猪</w:t>
      </w:r>
      <w:r w:rsidR="006F6AA3">
        <w:rPr>
          <w:rFonts w:hint="eastAsia"/>
          <w:sz w:val="24"/>
        </w:rPr>
        <w:t>40</w:t>
      </w:r>
      <w:r w:rsidR="006F6AA3">
        <w:rPr>
          <w:rFonts w:hint="eastAsia"/>
          <w:sz w:val="24"/>
        </w:rPr>
        <w:t>万</w:t>
      </w:r>
      <w:r w:rsidR="00964F9D">
        <w:rPr>
          <w:rFonts w:hint="eastAsia"/>
          <w:sz w:val="24"/>
        </w:rPr>
        <w:t>头，本项目应编制环境影响报告书。受</w:t>
      </w:r>
      <w:r w:rsidR="00406CEA" w:rsidRPr="00406CEA">
        <w:rPr>
          <w:rFonts w:hint="eastAsia"/>
          <w:bCs/>
          <w:sz w:val="24"/>
        </w:rPr>
        <w:t>新疆国瑞牧升科技有限公司</w:t>
      </w:r>
      <w:r w:rsidR="00964F9D">
        <w:rPr>
          <w:rFonts w:hint="eastAsia"/>
          <w:bCs/>
          <w:sz w:val="24"/>
        </w:rPr>
        <w:t>委托，乌鲁木齐众智安环工程咨询有限公司承担该项目环境影响评价工作。</w:t>
      </w:r>
      <w:r w:rsidR="00964F9D" w:rsidRPr="00964F9D">
        <w:rPr>
          <w:rFonts w:hint="eastAsia"/>
          <w:bCs/>
          <w:sz w:val="24"/>
        </w:rPr>
        <w:t>我单位接受委托后，对工程情况进行了认真的调研，并踏勘了工程及周围的环境概况，对项目周围环境空气、厂区现状、地表水、地下水、噪声</w:t>
      </w:r>
      <w:r w:rsidR="00964F9D">
        <w:rPr>
          <w:rFonts w:hint="eastAsia"/>
          <w:bCs/>
          <w:sz w:val="24"/>
        </w:rPr>
        <w:t>、土壤等</w:t>
      </w:r>
      <w:r w:rsidR="00964F9D" w:rsidRPr="00964F9D">
        <w:rPr>
          <w:rFonts w:hint="eastAsia"/>
          <w:bCs/>
          <w:sz w:val="24"/>
        </w:rPr>
        <w:t>进行</w:t>
      </w:r>
      <w:r w:rsidR="00964F9D">
        <w:rPr>
          <w:rFonts w:hint="eastAsia"/>
          <w:bCs/>
          <w:sz w:val="24"/>
        </w:rPr>
        <w:t>了</w:t>
      </w:r>
      <w:r w:rsidR="00964F9D" w:rsidRPr="00964F9D">
        <w:rPr>
          <w:rFonts w:hint="eastAsia"/>
          <w:bCs/>
          <w:sz w:val="24"/>
        </w:rPr>
        <w:t>监测，在充分收集、整理相关资料的基础上，编制完成了该项目的环境影响报告书。</w:t>
      </w:r>
    </w:p>
    <w:p w:rsidR="006865A6" w:rsidRPr="0064487F" w:rsidRDefault="005F5E00"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t>2</w:t>
      </w:r>
      <w:r w:rsidR="006865A6" w:rsidRPr="0064487F">
        <w:rPr>
          <w:rFonts w:eastAsia="黑体"/>
          <w:sz w:val="30"/>
          <w:szCs w:val="30"/>
        </w:rPr>
        <w:t>环境影响评价的工作过程</w:t>
      </w:r>
    </w:p>
    <w:p w:rsidR="00E46F24" w:rsidRPr="0064487F" w:rsidRDefault="00E46F24" w:rsidP="00E84688">
      <w:pPr>
        <w:spacing w:line="460" w:lineRule="exact"/>
        <w:ind w:firstLineChars="200" w:firstLine="480"/>
        <w:rPr>
          <w:sz w:val="24"/>
        </w:rPr>
      </w:pPr>
      <w:r w:rsidRPr="0064487F">
        <w:rPr>
          <w:sz w:val="24"/>
        </w:rPr>
        <w:t>环境影响评价一般分为三个阶段，即调查分析和工作方案制定阶段，分析论证和预测评价阶段，环境影响报告书编制阶段。</w:t>
      </w:r>
    </w:p>
    <w:p w:rsidR="00E46F24" w:rsidRPr="0064487F" w:rsidRDefault="00E46F24" w:rsidP="00E84688">
      <w:pPr>
        <w:spacing w:line="460" w:lineRule="exact"/>
        <w:ind w:firstLineChars="200" w:firstLine="480"/>
        <w:rPr>
          <w:sz w:val="24"/>
        </w:rPr>
      </w:pPr>
      <w:r w:rsidRPr="0064487F">
        <w:rPr>
          <w:sz w:val="24"/>
        </w:rPr>
        <w:t>1</w:t>
      </w:r>
      <w:r w:rsidRPr="0064487F">
        <w:rPr>
          <w:sz w:val="24"/>
        </w:rPr>
        <w:t>、前期准备、调研和工作方案阶段</w:t>
      </w:r>
    </w:p>
    <w:p w:rsidR="00E46F24" w:rsidRPr="0064487F" w:rsidRDefault="00E46F24" w:rsidP="00E84688">
      <w:pPr>
        <w:spacing w:line="460" w:lineRule="exact"/>
        <w:ind w:firstLineChars="200" w:firstLine="480"/>
        <w:rPr>
          <w:sz w:val="24"/>
        </w:rPr>
      </w:pPr>
      <w:r w:rsidRPr="0064487F">
        <w:rPr>
          <w:sz w:val="24"/>
        </w:rPr>
        <w:t>评价公司接受环评委托后，进行了现场踏勘和资料收集，根据新疆维吾尔自治区</w:t>
      </w:r>
      <w:r w:rsidR="00D54864" w:rsidRPr="0064487F">
        <w:rPr>
          <w:rFonts w:hint="eastAsia"/>
          <w:sz w:val="24"/>
        </w:rPr>
        <w:t>生态环境厅</w:t>
      </w:r>
      <w:r w:rsidRPr="0064487F">
        <w:rPr>
          <w:sz w:val="24"/>
        </w:rPr>
        <w:t>、</w:t>
      </w:r>
      <w:r w:rsidR="00406CEA">
        <w:rPr>
          <w:rFonts w:hint="eastAsia"/>
          <w:sz w:val="24"/>
        </w:rPr>
        <w:t>昌吉州生态环境局</w:t>
      </w:r>
      <w:r w:rsidRPr="0064487F">
        <w:rPr>
          <w:sz w:val="24"/>
        </w:rPr>
        <w:t>对该项目环境影响评价的要求，结合项目的实际情况，按国家、新疆、</w:t>
      </w:r>
      <w:r w:rsidR="00406CEA">
        <w:rPr>
          <w:rFonts w:hint="eastAsia"/>
          <w:sz w:val="24"/>
        </w:rPr>
        <w:t>昌吉州</w:t>
      </w:r>
      <w:r w:rsidRPr="0064487F">
        <w:rPr>
          <w:sz w:val="24"/>
        </w:rPr>
        <w:t>环境保护政策以及环评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rsidR="00E46F24" w:rsidRPr="0064487F" w:rsidRDefault="00E46F24" w:rsidP="00E84688">
      <w:pPr>
        <w:spacing w:line="460" w:lineRule="exact"/>
        <w:ind w:firstLineChars="200" w:firstLine="480"/>
        <w:rPr>
          <w:sz w:val="24"/>
        </w:rPr>
      </w:pPr>
      <w:r w:rsidRPr="0064487F">
        <w:rPr>
          <w:sz w:val="24"/>
        </w:rPr>
        <w:lastRenderedPageBreak/>
        <w:t>2</w:t>
      </w:r>
      <w:r w:rsidRPr="0064487F">
        <w:rPr>
          <w:sz w:val="24"/>
        </w:rPr>
        <w:t>、分析论证和预测评价阶段</w:t>
      </w:r>
    </w:p>
    <w:p w:rsidR="00E46F24" w:rsidRPr="0064487F" w:rsidRDefault="00E46F24" w:rsidP="00E84688">
      <w:pPr>
        <w:spacing w:line="460" w:lineRule="exact"/>
        <w:ind w:firstLineChars="200" w:firstLine="480"/>
        <w:rPr>
          <w:sz w:val="24"/>
        </w:rPr>
      </w:pPr>
      <w:r w:rsidRPr="0064487F">
        <w:rPr>
          <w:sz w:val="24"/>
        </w:rPr>
        <w:t>在准备阶段的基础上，做进一步的工程分析，进行充分的环境现状调查、监测并开展环境质量现状评价，之后根据污染源强和环境现状资料进行环境影响预测及评价。</w:t>
      </w:r>
    </w:p>
    <w:p w:rsidR="00E46F24" w:rsidRPr="0064487F" w:rsidRDefault="00E46F24" w:rsidP="00E84688">
      <w:pPr>
        <w:spacing w:line="460" w:lineRule="exact"/>
        <w:ind w:firstLineChars="200" w:firstLine="480"/>
        <w:rPr>
          <w:sz w:val="24"/>
        </w:rPr>
      </w:pPr>
      <w:r w:rsidRPr="0064487F">
        <w:rPr>
          <w:sz w:val="24"/>
        </w:rPr>
        <w:t>3</w:t>
      </w:r>
      <w:r w:rsidRPr="0064487F">
        <w:rPr>
          <w:sz w:val="24"/>
        </w:rPr>
        <w:t>、环境影响评价文件编制阶段</w:t>
      </w:r>
    </w:p>
    <w:p w:rsidR="00E1184C" w:rsidRPr="0064487F" w:rsidRDefault="00E46F24" w:rsidP="00E84688">
      <w:pPr>
        <w:spacing w:line="460" w:lineRule="exact"/>
        <w:ind w:firstLineChars="200" w:firstLine="480"/>
        <w:rPr>
          <w:sz w:val="24"/>
        </w:rPr>
      </w:pPr>
      <w:r w:rsidRPr="0064487F">
        <w:rPr>
          <w:sz w:val="24"/>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rsidR="007308D0" w:rsidRPr="0064487F">
        <w:rPr>
          <w:sz w:val="24"/>
        </w:rPr>
        <w:t>1</w:t>
      </w:r>
      <w:r w:rsidR="00E1184C" w:rsidRPr="0064487F">
        <w:rPr>
          <w:sz w:val="24"/>
        </w:rPr>
        <w:t>。</w:t>
      </w:r>
    </w:p>
    <w:p w:rsidR="005F5E00" w:rsidRPr="0064487F" w:rsidRDefault="005F5E00" w:rsidP="005F5E00">
      <w:pPr>
        <w:keepNext/>
        <w:keepLines/>
        <w:spacing w:before="120" w:after="120" w:line="460" w:lineRule="exact"/>
        <w:ind w:firstLineChars="100" w:firstLine="300"/>
        <w:rPr>
          <w:rFonts w:eastAsia="黑体"/>
          <w:sz w:val="30"/>
          <w:szCs w:val="30"/>
        </w:rPr>
      </w:pPr>
      <w:r w:rsidRPr="007304A8">
        <w:rPr>
          <w:rFonts w:eastAsia="黑体" w:hint="eastAsia"/>
          <w:sz w:val="30"/>
          <w:szCs w:val="30"/>
        </w:rPr>
        <w:t>3</w:t>
      </w:r>
      <w:r w:rsidRPr="007304A8">
        <w:rPr>
          <w:rFonts w:eastAsia="黑体"/>
          <w:sz w:val="30"/>
          <w:szCs w:val="30"/>
        </w:rPr>
        <w:t>分析判定相关情况</w:t>
      </w:r>
    </w:p>
    <w:p w:rsidR="005F5E00" w:rsidRPr="0064487F" w:rsidRDefault="005F5E00" w:rsidP="005F5E00">
      <w:pPr>
        <w:spacing w:line="460" w:lineRule="exact"/>
        <w:ind w:firstLineChars="200" w:firstLine="480"/>
        <w:rPr>
          <w:sz w:val="24"/>
        </w:rPr>
      </w:pPr>
      <w:r w:rsidRPr="0064487F">
        <w:rPr>
          <w:rFonts w:hint="eastAsia"/>
          <w:sz w:val="24"/>
        </w:rPr>
        <w:t>1</w:t>
      </w:r>
      <w:r w:rsidRPr="0064487F">
        <w:rPr>
          <w:rFonts w:hint="eastAsia"/>
          <w:sz w:val="24"/>
        </w:rPr>
        <w:t>、政策符合性分析</w:t>
      </w:r>
    </w:p>
    <w:p w:rsidR="00AD25E1" w:rsidRPr="00AD25E1" w:rsidRDefault="00AD25E1" w:rsidP="00976CB9">
      <w:pPr>
        <w:spacing w:line="460" w:lineRule="exact"/>
        <w:ind w:firstLineChars="200" w:firstLine="480"/>
        <w:rPr>
          <w:sz w:val="24"/>
          <w:lang w:bidi="en-US"/>
        </w:rPr>
      </w:pPr>
      <w:r w:rsidRPr="00AD25E1">
        <w:rPr>
          <w:rFonts w:hint="eastAsia"/>
          <w:sz w:val="24"/>
          <w:lang w:bidi="en-US"/>
        </w:rPr>
        <w:t>本项目属于</w:t>
      </w:r>
      <w:r w:rsidR="00964F9D">
        <w:rPr>
          <w:rFonts w:hint="eastAsia"/>
          <w:sz w:val="24"/>
          <w:lang w:bidi="en-US"/>
        </w:rPr>
        <w:t>畜禽养殖业建设</w:t>
      </w:r>
      <w:r w:rsidRPr="00AD25E1">
        <w:rPr>
          <w:rFonts w:hint="eastAsia"/>
          <w:sz w:val="24"/>
          <w:lang w:bidi="en-US"/>
        </w:rPr>
        <w:t>项目，属于《产业结构调整指导目录</w:t>
      </w:r>
      <w:r w:rsidRPr="00AD25E1">
        <w:rPr>
          <w:sz w:val="24"/>
          <w:lang w:bidi="en-US"/>
        </w:rPr>
        <w:t>(2019</w:t>
      </w:r>
      <w:r w:rsidRPr="00AD25E1">
        <w:rPr>
          <w:rFonts w:hint="eastAsia"/>
          <w:sz w:val="24"/>
          <w:lang w:bidi="en-US"/>
        </w:rPr>
        <w:t>年本</w:t>
      </w:r>
      <w:r w:rsidRPr="00AD25E1">
        <w:rPr>
          <w:sz w:val="24"/>
          <w:lang w:bidi="en-US"/>
        </w:rPr>
        <w:t>)</w:t>
      </w:r>
      <w:r w:rsidRPr="00AD25E1">
        <w:rPr>
          <w:rFonts w:hint="eastAsia"/>
          <w:sz w:val="24"/>
          <w:lang w:bidi="en-US"/>
        </w:rPr>
        <w:t>》中“第一类</w:t>
      </w:r>
      <w:r w:rsidRPr="00AD25E1">
        <w:rPr>
          <w:sz w:val="24"/>
          <w:lang w:bidi="en-US"/>
        </w:rPr>
        <w:t xml:space="preserve"> </w:t>
      </w:r>
      <w:r w:rsidRPr="00AD25E1">
        <w:rPr>
          <w:rFonts w:hint="eastAsia"/>
          <w:sz w:val="24"/>
          <w:lang w:bidi="en-US"/>
        </w:rPr>
        <w:t>鼓励类</w:t>
      </w:r>
      <w:r w:rsidRPr="00AD25E1">
        <w:rPr>
          <w:sz w:val="24"/>
          <w:lang w:bidi="en-US"/>
        </w:rPr>
        <w:t xml:space="preserve"> </w:t>
      </w:r>
      <w:r w:rsidR="00976CB9">
        <w:rPr>
          <w:rFonts w:hint="eastAsia"/>
          <w:sz w:val="24"/>
          <w:lang w:bidi="en-US"/>
        </w:rPr>
        <w:t>一、农林业</w:t>
      </w:r>
      <w:r w:rsidR="00976CB9">
        <w:rPr>
          <w:rFonts w:hint="eastAsia"/>
          <w:sz w:val="24"/>
          <w:lang w:bidi="en-US"/>
        </w:rPr>
        <w:t xml:space="preserve"> </w:t>
      </w:r>
      <w:r w:rsidR="00976CB9" w:rsidRPr="00976CB9">
        <w:rPr>
          <w:sz w:val="24"/>
          <w:lang w:bidi="en-US"/>
        </w:rPr>
        <w:t>4</w:t>
      </w:r>
      <w:r w:rsidR="00976CB9" w:rsidRPr="00976CB9">
        <w:rPr>
          <w:rFonts w:hint="eastAsia"/>
          <w:sz w:val="24"/>
          <w:lang w:bidi="en-US"/>
        </w:rPr>
        <w:t>、畜禽标准化规模养殖技术开发与应用</w:t>
      </w:r>
      <w:r w:rsidRPr="00AD25E1">
        <w:rPr>
          <w:rFonts w:hint="eastAsia"/>
          <w:sz w:val="24"/>
          <w:lang w:bidi="en-US"/>
        </w:rPr>
        <w:t>”，</w:t>
      </w:r>
      <w:r w:rsidR="001F776B">
        <w:rPr>
          <w:rFonts w:hint="eastAsia"/>
          <w:sz w:val="24"/>
          <w:lang w:bidi="en-US"/>
        </w:rPr>
        <w:t>本项目属于鼓励类，</w:t>
      </w:r>
      <w:r w:rsidRPr="00AD25E1">
        <w:rPr>
          <w:rFonts w:hint="eastAsia"/>
          <w:sz w:val="24"/>
          <w:lang w:bidi="en-US"/>
        </w:rPr>
        <w:t>项目符合国家产业政策要求。</w:t>
      </w:r>
    </w:p>
    <w:p w:rsidR="005F5E00" w:rsidRPr="0064487F" w:rsidRDefault="005F5E00" w:rsidP="005F5E00">
      <w:pPr>
        <w:spacing w:line="460" w:lineRule="exact"/>
        <w:ind w:firstLineChars="200" w:firstLine="480"/>
        <w:rPr>
          <w:sz w:val="24"/>
        </w:rPr>
      </w:pPr>
      <w:r w:rsidRPr="0064487F">
        <w:rPr>
          <w:rFonts w:hint="eastAsia"/>
          <w:sz w:val="24"/>
        </w:rPr>
        <w:t>2</w:t>
      </w:r>
      <w:r w:rsidRPr="0064487F">
        <w:rPr>
          <w:rFonts w:hint="eastAsia"/>
          <w:sz w:val="24"/>
        </w:rPr>
        <w:t>、与相关规划符合性分析</w:t>
      </w:r>
    </w:p>
    <w:p w:rsidR="005F5E00" w:rsidRPr="0064487F" w:rsidRDefault="00AD25E1" w:rsidP="00AD25E1">
      <w:pPr>
        <w:spacing w:line="460" w:lineRule="exact"/>
        <w:ind w:firstLineChars="200" w:firstLine="480"/>
        <w:rPr>
          <w:sz w:val="24"/>
        </w:rPr>
      </w:pPr>
      <w:r w:rsidRPr="00AD25E1">
        <w:rPr>
          <w:rFonts w:hint="eastAsia"/>
          <w:sz w:val="24"/>
        </w:rPr>
        <w:t>根据分析，项目与</w:t>
      </w:r>
      <w:r w:rsidR="00603EC6">
        <w:rPr>
          <w:rFonts w:hint="eastAsia"/>
          <w:sz w:val="24"/>
        </w:rPr>
        <w:t>《</w:t>
      </w:r>
      <w:r w:rsidR="007304A8" w:rsidRPr="007304A8">
        <w:rPr>
          <w:sz w:val="24"/>
          <w:lang w:bidi="en-US"/>
        </w:rPr>
        <w:t>新疆维吾尔自治区畜牧业现代化</w:t>
      </w:r>
      <w:r w:rsidR="007304A8" w:rsidRPr="007304A8">
        <w:rPr>
          <w:sz w:val="24"/>
          <w:lang w:bidi="en-US"/>
        </w:rPr>
        <w:t>“</w:t>
      </w:r>
      <w:r w:rsidR="007304A8" w:rsidRPr="007304A8">
        <w:rPr>
          <w:sz w:val="24"/>
          <w:lang w:bidi="en-US"/>
        </w:rPr>
        <w:t>十三五</w:t>
      </w:r>
      <w:r w:rsidR="007304A8" w:rsidRPr="007304A8">
        <w:rPr>
          <w:sz w:val="24"/>
          <w:lang w:bidi="en-US"/>
        </w:rPr>
        <w:t>”</w:t>
      </w:r>
      <w:r w:rsidR="007304A8" w:rsidRPr="007304A8">
        <w:rPr>
          <w:sz w:val="24"/>
          <w:lang w:bidi="en-US"/>
        </w:rPr>
        <w:t>发展规划》</w:t>
      </w:r>
      <w:r w:rsidRPr="00AD25E1">
        <w:rPr>
          <w:rFonts w:hint="eastAsia"/>
          <w:sz w:val="24"/>
          <w:lang w:bidi="en-US"/>
        </w:rPr>
        <w:t>、</w:t>
      </w:r>
      <w:r w:rsidR="007304A8" w:rsidRPr="007304A8">
        <w:rPr>
          <w:sz w:val="24"/>
          <w:lang w:bidi="en-US"/>
        </w:rPr>
        <w:t>《新疆规模化畜禽养殖污染防治</w:t>
      </w:r>
      <w:r w:rsidR="007304A8" w:rsidRPr="007304A8">
        <w:rPr>
          <w:b/>
          <w:bCs/>
          <w:sz w:val="24"/>
          <w:lang w:bidi="en-US"/>
        </w:rPr>
        <w:t>“</w:t>
      </w:r>
      <w:r w:rsidR="007304A8" w:rsidRPr="007304A8">
        <w:rPr>
          <w:sz w:val="24"/>
          <w:lang w:bidi="en-US"/>
        </w:rPr>
        <w:t>十三五</w:t>
      </w:r>
      <w:r w:rsidR="007304A8" w:rsidRPr="007304A8">
        <w:rPr>
          <w:b/>
          <w:bCs/>
          <w:sz w:val="24"/>
          <w:lang w:bidi="en-US"/>
        </w:rPr>
        <w:t>”</w:t>
      </w:r>
      <w:r w:rsidR="007304A8" w:rsidRPr="007304A8">
        <w:rPr>
          <w:sz w:val="24"/>
          <w:lang w:bidi="en-US"/>
        </w:rPr>
        <w:t>规划》</w:t>
      </w:r>
      <w:r w:rsidR="007304A8">
        <w:rPr>
          <w:rFonts w:hint="eastAsia"/>
          <w:sz w:val="24"/>
          <w:lang w:bidi="en-US"/>
        </w:rPr>
        <w:t>等均相符。项目产生的废弃物均得到合理处置，</w:t>
      </w:r>
      <w:r w:rsidR="00406CEA">
        <w:rPr>
          <w:rFonts w:hint="eastAsia"/>
          <w:sz w:val="24"/>
          <w:lang w:bidi="en-US"/>
        </w:rPr>
        <w:t>项目采用生物发酵床养殖技术，产生的粪尿等经发酵后制作为有机肥外售</w:t>
      </w:r>
      <w:r w:rsidRPr="00AD25E1">
        <w:rPr>
          <w:rFonts w:hint="eastAsia"/>
          <w:sz w:val="24"/>
          <w:lang w:bidi="en-US"/>
        </w:rPr>
        <w:t>。</w:t>
      </w:r>
    </w:p>
    <w:p w:rsidR="005F5E00" w:rsidRPr="0064487F" w:rsidRDefault="005F5E00" w:rsidP="005F5E00">
      <w:pPr>
        <w:spacing w:line="460" w:lineRule="exact"/>
        <w:ind w:firstLineChars="200" w:firstLine="480"/>
        <w:rPr>
          <w:sz w:val="24"/>
        </w:rPr>
      </w:pPr>
      <w:r w:rsidRPr="0064487F">
        <w:rPr>
          <w:rFonts w:hint="eastAsia"/>
          <w:sz w:val="24"/>
        </w:rPr>
        <w:t>3</w:t>
      </w:r>
      <w:r w:rsidRPr="0064487F">
        <w:rPr>
          <w:rFonts w:hint="eastAsia"/>
          <w:sz w:val="24"/>
        </w:rPr>
        <w:t>、与“三线一单”符合性分析</w:t>
      </w:r>
    </w:p>
    <w:p w:rsidR="005F5E00" w:rsidRPr="0064487F" w:rsidRDefault="00AD25E1" w:rsidP="00AD25E1">
      <w:pPr>
        <w:spacing w:line="460" w:lineRule="exact"/>
        <w:ind w:firstLineChars="200" w:firstLine="480"/>
        <w:rPr>
          <w:sz w:val="24"/>
          <w:lang w:bidi="en-US"/>
        </w:rPr>
      </w:pPr>
      <w:r w:rsidRPr="00AD25E1">
        <w:rPr>
          <w:rFonts w:hint="eastAsia"/>
          <w:sz w:val="24"/>
          <w:lang w:bidi="en-US"/>
        </w:rPr>
        <w:t>根据分析，项目选址满足生态保护红线要求；项目建成运营后周边环境满足相应环境质量标准，符合环境质量底线的要求，不会对环境质量底线产生冲击；项目用水用电均在区域供水、供电符合范围内，能源消耗未超过区域负荷上限；项目选址及项目生产产品等均</w:t>
      </w:r>
      <w:r>
        <w:rPr>
          <w:rFonts w:hint="eastAsia"/>
          <w:sz w:val="24"/>
          <w:lang w:bidi="en-US"/>
        </w:rPr>
        <w:t>符合产业政策要求</w:t>
      </w:r>
      <w:r w:rsidRPr="00AD25E1">
        <w:rPr>
          <w:rFonts w:hint="eastAsia"/>
          <w:sz w:val="24"/>
          <w:lang w:bidi="en-US"/>
        </w:rPr>
        <w:t>，</w:t>
      </w:r>
      <w:r>
        <w:rPr>
          <w:rFonts w:hint="eastAsia"/>
          <w:sz w:val="24"/>
          <w:lang w:bidi="en-US"/>
        </w:rPr>
        <w:t>因此</w:t>
      </w:r>
      <w:r w:rsidRPr="00AD25E1">
        <w:rPr>
          <w:rFonts w:hint="eastAsia"/>
          <w:sz w:val="24"/>
          <w:lang w:bidi="en-US"/>
        </w:rPr>
        <w:t>本项目的建设符合</w:t>
      </w:r>
      <w:r w:rsidRPr="00AD25E1">
        <w:rPr>
          <w:sz w:val="24"/>
          <w:lang w:bidi="en-US"/>
        </w:rPr>
        <w:t>“</w:t>
      </w:r>
      <w:r w:rsidRPr="00AD25E1">
        <w:rPr>
          <w:rFonts w:hint="eastAsia"/>
          <w:sz w:val="24"/>
          <w:lang w:bidi="en-US"/>
        </w:rPr>
        <w:t>三线一单</w:t>
      </w:r>
      <w:r w:rsidRPr="00AD25E1">
        <w:rPr>
          <w:sz w:val="24"/>
          <w:lang w:bidi="en-US"/>
        </w:rPr>
        <w:t>”</w:t>
      </w:r>
      <w:r w:rsidRPr="00AD25E1">
        <w:rPr>
          <w:rFonts w:hint="eastAsia"/>
          <w:sz w:val="24"/>
          <w:lang w:bidi="en-US"/>
        </w:rPr>
        <w:t>要求。</w:t>
      </w:r>
    </w:p>
    <w:p w:rsidR="005F5E00" w:rsidRPr="0064487F" w:rsidRDefault="005F5E00" w:rsidP="005F5E00">
      <w:pPr>
        <w:pStyle w:val="af4"/>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4</w:t>
      </w:r>
      <w:r w:rsidRPr="0064487F">
        <w:rPr>
          <w:rFonts w:ascii="Times New Roman" w:hAnsi="Times New Roman" w:cs="Times New Roman"/>
          <w:color w:val="auto"/>
          <w:szCs w:val="24"/>
        </w:rPr>
        <w:t>、选址符合性分析</w:t>
      </w:r>
    </w:p>
    <w:p w:rsidR="005F5E00" w:rsidRPr="0064487F" w:rsidRDefault="007304A8" w:rsidP="005F5E00">
      <w:pPr>
        <w:pStyle w:val="af4"/>
        <w:autoSpaceDE/>
        <w:autoSpaceDN/>
        <w:adjustRightInd/>
        <w:spacing w:line="460" w:lineRule="exact"/>
        <w:ind w:firstLineChars="200" w:firstLine="480"/>
        <w:rPr>
          <w:rFonts w:ascii="Times New Roman" w:hAnsi="Times New Roman" w:cs="Times New Roman" w:hint="default"/>
          <w:color w:val="auto"/>
          <w:szCs w:val="24"/>
        </w:rPr>
      </w:pPr>
      <w:r w:rsidRPr="007304A8">
        <w:rPr>
          <w:rFonts w:ascii="Times New Roman" w:hAnsi="Times New Roman" w:cs="Times New Roman"/>
          <w:color w:val="auto"/>
          <w:szCs w:val="24"/>
          <w:lang w:bidi="en-US"/>
        </w:rPr>
        <w:t>本项目位于</w:t>
      </w:r>
      <w:r w:rsidR="00406CEA" w:rsidRPr="00406CEA">
        <w:rPr>
          <w:rFonts w:ascii="Times New Roman" w:hAnsi="Times New Roman" w:cs="Times New Roman"/>
          <w:bCs/>
          <w:color w:val="auto"/>
          <w:szCs w:val="24"/>
          <w:lang w:bidi="en-US"/>
        </w:rPr>
        <w:t>新疆昌吉州奇台县北湾镇小屯村六队北侧</w:t>
      </w:r>
      <w:r w:rsidR="00406CEA" w:rsidRPr="00406CEA">
        <w:rPr>
          <w:rFonts w:ascii="Times New Roman" w:hAnsi="Times New Roman" w:cs="Times New Roman"/>
          <w:bCs/>
          <w:color w:val="auto"/>
          <w:szCs w:val="24"/>
          <w:lang w:bidi="en-US"/>
        </w:rPr>
        <w:t>1.6km</w:t>
      </w:r>
      <w:r w:rsidRPr="007304A8">
        <w:rPr>
          <w:rFonts w:ascii="Times New Roman" w:hAnsi="Times New Roman" w:cs="Times New Roman"/>
          <w:bCs/>
          <w:color w:val="auto"/>
          <w:szCs w:val="24"/>
          <w:lang w:bidi="en-US"/>
        </w:rPr>
        <w:t>，本项目</w:t>
      </w:r>
      <w:r w:rsidR="00406CEA">
        <w:rPr>
          <w:rFonts w:ascii="Times New Roman" w:hAnsi="Times New Roman" w:cs="Times New Roman"/>
          <w:bCs/>
          <w:color w:val="auto"/>
          <w:szCs w:val="24"/>
          <w:lang w:bidi="en-US"/>
        </w:rPr>
        <w:t>北侧、南侧为耕地，东</w:t>
      </w:r>
      <w:r w:rsidRPr="007304A8">
        <w:rPr>
          <w:rFonts w:ascii="Times New Roman" w:hAnsi="Times New Roman" w:cs="Times New Roman"/>
          <w:bCs/>
          <w:color w:val="auto"/>
          <w:szCs w:val="24"/>
          <w:lang w:bidi="en-US"/>
        </w:rPr>
        <w:t>侧、西侧均为空地，</w:t>
      </w:r>
      <w:r w:rsidR="000524EA">
        <w:rPr>
          <w:rFonts w:ascii="Times New Roman" w:hAnsi="Times New Roman" w:cs="Times New Roman"/>
          <w:bCs/>
          <w:color w:val="auto"/>
          <w:szCs w:val="24"/>
          <w:lang w:bidi="en-US"/>
        </w:rPr>
        <w:t>项</w:t>
      </w:r>
      <w:r w:rsidR="000524EA" w:rsidRPr="0039423A">
        <w:rPr>
          <w:rFonts w:ascii="Times New Roman" w:hAnsi="Times New Roman" w:cs="Times New Roman"/>
          <w:bCs/>
          <w:color w:val="auto"/>
          <w:szCs w:val="24"/>
          <w:lang w:bidi="en-US"/>
        </w:rPr>
        <w:t>目占地为</w:t>
      </w:r>
      <w:r w:rsidR="0039423A">
        <w:rPr>
          <w:rFonts w:ascii="Times New Roman" w:hAnsi="Times New Roman" w:cs="Times New Roman"/>
          <w:bCs/>
          <w:color w:val="auto"/>
          <w:szCs w:val="24"/>
          <w:lang w:bidi="en-US"/>
        </w:rPr>
        <w:t>其他草地</w:t>
      </w:r>
      <w:r w:rsidR="000524EA">
        <w:rPr>
          <w:rFonts w:ascii="Times New Roman" w:hAnsi="Times New Roman" w:cs="Times New Roman"/>
          <w:bCs/>
          <w:color w:val="auto"/>
          <w:szCs w:val="24"/>
          <w:lang w:bidi="en-US"/>
        </w:rPr>
        <w:t>（用地手续见附件），</w:t>
      </w:r>
      <w:r w:rsidRPr="007304A8">
        <w:rPr>
          <w:rFonts w:ascii="Times New Roman" w:hAnsi="Times New Roman" w:cs="Times New Roman"/>
          <w:bCs/>
          <w:color w:val="auto"/>
          <w:szCs w:val="24"/>
          <w:lang w:bidi="en-US"/>
        </w:rPr>
        <w:lastRenderedPageBreak/>
        <w:t>项目不占用基本农田。</w:t>
      </w:r>
      <w:r>
        <w:rPr>
          <w:rFonts w:ascii="Times New Roman" w:hAnsi="Times New Roman" w:cs="Times New Roman"/>
          <w:bCs/>
          <w:color w:val="auto"/>
          <w:szCs w:val="24"/>
          <w:lang w:bidi="en-US"/>
        </w:rPr>
        <w:t>经分析，项目选址符合</w:t>
      </w:r>
      <w:r w:rsidRPr="007304A8">
        <w:rPr>
          <w:rFonts w:ascii="Times New Roman" w:hAnsi="Times New Roman" w:cs="Times New Roman"/>
          <w:bCs/>
          <w:color w:val="auto"/>
          <w:szCs w:val="24"/>
          <w:lang w:bidi="en-US"/>
        </w:rPr>
        <w:t>《畜禽养殖业污染防治技术规范》（</w:t>
      </w:r>
      <w:r w:rsidRPr="007304A8">
        <w:rPr>
          <w:rFonts w:ascii="Times New Roman" w:hAnsi="Times New Roman" w:cs="Times New Roman"/>
          <w:bCs/>
          <w:color w:val="auto"/>
          <w:szCs w:val="24"/>
          <w:lang w:bidi="en-US"/>
        </w:rPr>
        <w:t>HJ/T81-2001</w:t>
      </w:r>
      <w:r w:rsidRPr="007304A8">
        <w:rPr>
          <w:rFonts w:ascii="Times New Roman" w:hAnsi="Times New Roman" w:cs="Times New Roman"/>
          <w:bCs/>
          <w:color w:val="auto"/>
          <w:szCs w:val="24"/>
          <w:lang w:bidi="en-US"/>
        </w:rPr>
        <w:t>）选址</w:t>
      </w:r>
      <w:r>
        <w:rPr>
          <w:rFonts w:ascii="Times New Roman" w:hAnsi="Times New Roman" w:cs="Times New Roman"/>
          <w:bCs/>
          <w:color w:val="auto"/>
          <w:szCs w:val="24"/>
          <w:lang w:bidi="en-US"/>
        </w:rPr>
        <w:t>要求以及</w:t>
      </w:r>
      <w:r w:rsidRPr="007304A8">
        <w:rPr>
          <w:rFonts w:ascii="Times New Roman" w:hAnsi="Times New Roman" w:cs="Times New Roman"/>
          <w:bCs/>
          <w:color w:val="auto"/>
          <w:szCs w:val="24"/>
          <w:lang w:bidi="en-US"/>
        </w:rPr>
        <w:t>《畜禽养殖产地环境评价规范》（</w:t>
      </w:r>
      <w:r w:rsidRPr="007304A8">
        <w:rPr>
          <w:rFonts w:ascii="Times New Roman" w:hAnsi="Times New Roman" w:cs="Times New Roman"/>
          <w:bCs/>
          <w:color w:val="auto"/>
          <w:szCs w:val="24"/>
          <w:lang w:bidi="en-US"/>
        </w:rPr>
        <w:t>HJ568-2010</w:t>
      </w:r>
      <w:r w:rsidRPr="007304A8">
        <w:rPr>
          <w:rFonts w:ascii="Times New Roman" w:hAnsi="Times New Roman" w:cs="Times New Roman"/>
          <w:bCs/>
          <w:color w:val="auto"/>
          <w:szCs w:val="24"/>
          <w:lang w:bidi="en-US"/>
        </w:rPr>
        <w:t>）中相关要求</w:t>
      </w:r>
      <w:r w:rsidR="005D119A">
        <w:rPr>
          <w:rFonts w:ascii="Times New Roman" w:hAnsi="Times New Roman" w:cs="Times New Roman"/>
          <w:bCs/>
          <w:color w:val="auto"/>
          <w:szCs w:val="24"/>
          <w:lang w:bidi="en-US"/>
        </w:rPr>
        <w:t>，项目选址不在</w:t>
      </w:r>
      <w:r w:rsidR="005D119A" w:rsidRPr="005D119A">
        <w:rPr>
          <w:rFonts w:ascii="Times New Roman" w:hAnsi="Times New Roman" w:cs="Times New Roman"/>
          <w:bCs/>
          <w:color w:val="auto"/>
          <w:szCs w:val="24"/>
          <w:lang w:bidi="en-US"/>
        </w:rPr>
        <w:t>《关于印发奇台县畜禽养殖禁养区和限养区划定工作实施方案的通知》</w:t>
      </w:r>
      <w:r w:rsidR="005D119A">
        <w:rPr>
          <w:rFonts w:ascii="Times New Roman" w:hAnsi="Times New Roman" w:cs="Times New Roman"/>
          <w:bCs/>
          <w:color w:val="auto"/>
          <w:szCs w:val="24"/>
          <w:lang w:bidi="en-US"/>
        </w:rPr>
        <w:t>中限养区及禁养区</w:t>
      </w:r>
      <w:r>
        <w:rPr>
          <w:rFonts w:ascii="Times New Roman" w:hAnsi="Times New Roman" w:cs="Times New Roman"/>
          <w:bCs/>
          <w:color w:val="auto"/>
          <w:szCs w:val="24"/>
          <w:lang w:bidi="en-US"/>
        </w:rPr>
        <w:t>。</w:t>
      </w:r>
      <w:r w:rsidR="00A0283E" w:rsidRPr="00A0283E">
        <w:rPr>
          <w:rFonts w:ascii="Times New Roman" w:hAnsi="Times New Roman" w:cs="Times New Roman"/>
          <w:color w:val="auto"/>
          <w:szCs w:val="24"/>
          <w:lang w:bidi="en-US"/>
        </w:rPr>
        <w:t>因此，本项目选址合理可行。</w:t>
      </w:r>
    </w:p>
    <w:p w:rsidR="005F5E00" w:rsidRPr="0064487F" w:rsidRDefault="005F5E00" w:rsidP="005F5E00">
      <w:pPr>
        <w:keepNext/>
        <w:keepLines/>
        <w:spacing w:before="120" w:after="120" w:line="460" w:lineRule="exact"/>
        <w:ind w:firstLineChars="100" w:firstLine="300"/>
        <w:rPr>
          <w:rFonts w:eastAsia="黑体"/>
          <w:sz w:val="30"/>
          <w:szCs w:val="30"/>
        </w:rPr>
      </w:pPr>
      <w:bookmarkStart w:id="19" w:name="_Toc324671611"/>
      <w:bookmarkStart w:id="20" w:name="_Toc370992972"/>
      <w:bookmarkStart w:id="21" w:name="_Toc2551"/>
      <w:r w:rsidRPr="0064487F">
        <w:rPr>
          <w:rFonts w:eastAsia="黑体" w:hint="eastAsia"/>
          <w:sz w:val="30"/>
          <w:szCs w:val="30"/>
        </w:rPr>
        <w:t>4</w:t>
      </w:r>
      <w:r w:rsidRPr="0064487F">
        <w:rPr>
          <w:rFonts w:eastAsia="黑体"/>
          <w:sz w:val="30"/>
          <w:szCs w:val="30"/>
        </w:rPr>
        <w:t>关注的主要环境问题及</w:t>
      </w:r>
      <w:bookmarkEnd w:id="19"/>
      <w:bookmarkEnd w:id="20"/>
      <w:bookmarkEnd w:id="21"/>
      <w:r w:rsidRPr="0064487F">
        <w:rPr>
          <w:rFonts w:eastAsia="黑体"/>
          <w:sz w:val="30"/>
          <w:szCs w:val="30"/>
        </w:rPr>
        <w:t>环境影响</w:t>
      </w:r>
    </w:p>
    <w:p w:rsidR="0028092F" w:rsidRPr="0028092F" w:rsidRDefault="00D2164F" w:rsidP="0028092F">
      <w:pPr>
        <w:spacing w:line="460" w:lineRule="exact"/>
        <w:ind w:firstLineChars="200" w:firstLine="480"/>
        <w:rPr>
          <w:sz w:val="24"/>
        </w:rPr>
      </w:pPr>
      <w:r>
        <w:rPr>
          <w:rFonts w:hint="eastAsia"/>
          <w:sz w:val="24"/>
        </w:rPr>
        <w:t>本项目</w:t>
      </w:r>
      <w:r w:rsidR="00406CEA">
        <w:rPr>
          <w:rFonts w:hint="eastAsia"/>
          <w:sz w:val="24"/>
        </w:rPr>
        <w:t>养殖技术采用生物发酵床养殖技术</w:t>
      </w:r>
      <w:r w:rsidR="0028092F" w:rsidRPr="0028092F">
        <w:rPr>
          <w:rFonts w:hint="eastAsia"/>
          <w:sz w:val="24"/>
        </w:rPr>
        <w:t>。</w:t>
      </w:r>
      <w:r w:rsidR="00097CA4">
        <w:rPr>
          <w:rFonts w:hint="eastAsia"/>
          <w:sz w:val="24"/>
        </w:rPr>
        <w:t>针对本项目运营过程产污环节，本次环境影响评价过程关注的主要环境问题及环境影响概述如下：</w:t>
      </w:r>
    </w:p>
    <w:p w:rsidR="0028092F" w:rsidRPr="0028092F" w:rsidRDefault="0028092F" w:rsidP="0028092F">
      <w:pPr>
        <w:spacing w:line="460" w:lineRule="exact"/>
        <w:ind w:firstLineChars="200" w:firstLine="480"/>
        <w:rPr>
          <w:sz w:val="24"/>
        </w:rPr>
      </w:pPr>
      <w:r>
        <w:rPr>
          <w:rFonts w:hint="eastAsia"/>
          <w:sz w:val="24"/>
        </w:rPr>
        <w:t>（</w:t>
      </w:r>
      <w:r>
        <w:rPr>
          <w:rFonts w:hint="eastAsia"/>
          <w:sz w:val="24"/>
        </w:rPr>
        <w:t>1</w:t>
      </w:r>
      <w:r>
        <w:rPr>
          <w:rFonts w:hint="eastAsia"/>
          <w:sz w:val="24"/>
        </w:rPr>
        <w:t>）</w:t>
      </w:r>
      <w:r w:rsidR="00A60D50">
        <w:rPr>
          <w:rFonts w:hint="eastAsia"/>
          <w:sz w:val="24"/>
        </w:rPr>
        <w:t>大气</w:t>
      </w:r>
      <w:r w:rsidRPr="0028092F">
        <w:rPr>
          <w:rFonts w:hint="eastAsia"/>
          <w:sz w:val="24"/>
        </w:rPr>
        <w:t>：</w:t>
      </w:r>
      <w:r w:rsidR="00A60D50">
        <w:rPr>
          <w:rFonts w:hint="eastAsia"/>
          <w:sz w:val="24"/>
        </w:rPr>
        <w:t>本项目运营期大气环境影响</w:t>
      </w:r>
      <w:r w:rsidR="00FF5909">
        <w:rPr>
          <w:rFonts w:hint="eastAsia"/>
          <w:sz w:val="24"/>
        </w:rPr>
        <w:t>主要为圈舍产生的臭气对周围环境的影响，主要特征污染物有</w:t>
      </w:r>
      <w:r w:rsidR="00FF5909">
        <w:rPr>
          <w:rFonts w:hint="eastAsia"/>
          <w:sz w:val="24"/>
        </w:rPr>
        <w:t>NH</w:t>
      </w:r>
      <w:r w:rsidR="00FF5909" w:rsidRPr="00FF5909">
        <w:rPr>
          <w:rFonts w:hint="eastAsia"/>
          <w:sz w:val="24"/>
          <w:vertAlign w:val="subscript"/>
        </w:rPr>
        <w:t>3</w:t>
      </w:r>
      <w:r w:rsidR="00FF5909">
        <w:rPr>
          <w:rFonts w:hint="eastAsia"/>
          <w:sz w:val="24"/>
        </w:rPr>
        <w:t>、</w:t>
      </w:r>
      <w:r w:rsidR="00FF5909">
        <w:rPr>
          <w:rFonts w:hint="eastAsia"/>
          <w:sz w:val="24"/>
        </w:rPr>
        <w:t>H</w:t>
      </w:r>
      <w:r w:rsidR="00FF5909" w:rsidRPr="00FF5909">
        <w:rPr>
          <w:rFonts w:hint="eastAsia"/>
          <w:sz w:val="24"/>
          <w:vertAlign w:val="subscript"/>
        </w:rPr>
        <w:t>2</w:t>
      </w:r>
      <w:r w:rsidR="00FF5909">
        <w:rPr>
          <w:rFonts w:hint="eastAsia"/>
          <w:sz w:val="24"/>
        </w:rPr>
        <w:t>S</w:t>
      </w:r>
      <w:r w:rsidR="00FF5909">
        <w:rPr>
          <w:rFonts w:hint="eastAsia"/>
          <w:sz w:val="24"/>
        </w:rPr>
        <w:t>，环评中重点关注运营期养殖圈舍产生的</w:t>
      </w:r>
      <w:r w:rsidR="00FF5909">
        <w:rPr>
          <w:rFonts w:hint="eastAsia"/>
          <w:sz w:val="24"/>
        </w:rPr>
        <w:t>NH</w:t>
      </w:r>
      <w:r w:rsidR="00FF5909" w:rsidRPr="00FF5909">
        <w:rPr>
          <w:rFonts w:hint="eastAsia"/>
          <w:sz w:val="24"/>
          <w:vertAlign w:val="subscript"/>
        </w:rPr>
        <w:t>3</w:t>
      </w:r>
      <w:r w:rsidR="00FF5909">
        <w:rPr>
          <w:rFonts w:hint="eastAsia"/>
          <w:sz w:val="24"/>
        </w:rPr>
        <w:t>、</w:t>
      </w:r>
      <w:r w:rsidR="00FF5909">
        <w:rPr>
          <w:rFonts w:hint="eastAsia"/>
          <w:sz w:val="24"/>
        </w:rPr>
        <w:t>H</w:t>
      </w:r>
      <w:r w:rsidR="00FF5909" w:rsidRPr="00FF5909">
        <w:rPr>
          <w:rFonts w:hint="eastAsia"/>
          <w:sz w:val="24"/>
          <w:vertAlign w:val="subscript"/>
        </w:rPr>
        <w:t>2</w:t>
      </w:r>
      <w:r w:rsidR="00FF5909">
        <w:rPr>
          <w:rFonts w:hint="eastAsia"/>
          <w:sz w:val="24"/>
        </w:rPr>
        <w:t>S</w:t>
      </w:r>
      <w:r w:rsidR="00FF5909">
        <w:rPr>
          <w:rFonts w:hint="eastAsia"/>
          <w:sz w:val="24"/>
        </w:rPr>
        <w:t>的排放情况，</w:t>
      </w:r>
      <w:r w:rsidR="003C3E4B">
        <w:rPr>
          <w:rFonts w:hint="eastAsia"/>
          <w:sz w:val="24"/>
        </w:rPr>
        <w:t>分析</w:t>
      </w:r>
      <w:r w:rsidR="00FF5909">
        <w:rPr>
          <w:rFonts w:hint="eastAsia"/>
          <w:sz w:val="24"/>
        </w:rPr>
        <w:t>本项目建成后，运营期对项目区的影响程度</w:t>
      </w:r>
      <w:r w:rsidRPr="0028092F">
        <w:rPr>
          <w:rFonts w:hint="eastAsia"/>
          <w:sz w:val="24"/>
        </w:rPr>
        <w:t>。</w:t>
      </w:r>
    </w:p>
    <w:p w:rsidR="0028092F" w:rsidRPr="0028092F" w:rsidRDefault="0028092F" w:rsidP="0028092F">
      <w:pPr>
        <w:spacing w:line="460" w:lineRule="exact"/>
        <w:ind w:firstLineChars="200" w:firstLine="480"/>
        <w:rPr>
          <w:sz w:val="24"/>
        </w:rPr>
      </w:pPr>
      <w:r>
        <w:rPr>
          <w:rFonts w:hint="eastAsia"/>
          <w:sz w:val="24"/>
        </w:rPr>
        <w:t>（</w:t>
      </w:r>
      <w:r>
        <w:rPr>
          <w:rFonts w:hint="eastAsia"/>
          <w:sz w:val="24"/>
        </w:rPr>
        <w:t>2</w:t>
      </w:r>
      <w:r>
        <w:rPr>
          <w:rFonts w:hint="eastAsia"/>
          <w:sz w:val="24"/>
        </w:rPr>
        <w:t>）</w:t>
      </w:r>
      <w:r w:rsidR="00AC4EF9">
        <w:rPr>
          <w:rFonts w:hint="eastAsia"/>
          <w:sz w:val="24"/>
        </w:rPr>
        <w:t>水环境</w:t>
      </w:r>
      <w:r w:rsidRPr="0028092F">
        <w:rPr>
          <w:rFonts w:hint="eastAsia"/>
          <w:sz w:val="24"/>
        </w:rPr>
        <w:t>：</w:t>
      </w:r>
      <w:r w:rsidR="008819C6">
        <w:rPr>
          <w:rFonts w:hint="eastAsia"/>
          <w:sz w:val="24"/>
        </w:rPr>
        <w:t>本项目采用生物</w:t>
      </w:r>
      <w:r w:rsidR="007A50E9">
        <w:rPr>
          <w:rFonts w:hint="eastAsia"/>
          <w:sz w:val="24"/>
        </w:rPr>
        <w:t>发酵床养殖技术，项目养殖过程无废水排放，主要废水为员工生活污水</w:t>
      </w:r>
      <w:r w:rsidRPr="0028092F">
        <w:rPr>
          <w:rFonts w:hint="eastAsia"/>
          <w:sz w:val="24"/>
        </w:rPr>
        <w:t>。</w:t>
      </w:r>
    </w:p>
    <w:p w:rsidR="0028092F" w:rsidRPr="0028092F" w:rsidRDefault="0028092F" w:rsidP="0028092F">
      <w:pPr>
        <w:spacing w:line="460" w:lineRule="exact"/>
        <w:ind w:firstLineChars="200" w:firstLine="480"/>
        <w:rPr>
          <w:sz w:val="24"/>
        </w:rPr>
      </w:pPr>
      <w:r>
        <w:rPr>
          <w:rFonts w:hint="eastAsia"/>
          <w:sz w:val="24"/>
        </w:rPr>
        <w:t>（</w:t>
      </w:r>
      <w:r>
        <w:rPr>
          <w:rFonts w:hint="eastAsia"/>
          <w:sz w:val="24"/>
        </w:rPr>
        <w:t>3</w:t>
      </w:r>
      <w:r>
        <w:rPr>
          <w:rFonts w:hint="eastAsia"/>
          <w:sz w:val="24"/>
        </w:rPr>
        <w:t>）</w:t>
      </w:r>
      <w:r w:rsidRPr="0028092F">
        <w:rPr>
          <w:rFonts w:hint="eastAsia"/>
          <w:sz w:val="24"/>
        </w:rPr>
        <w:t>固废：</w:t>
      </w:r>
      <w:r w:rsidR="001359F7">
        <w:rPr>
          <w:rFonts w:hint="eastAsia"/>
          <w:sz w:val="24"/>
        </w:rPr>
        <w:t>本项目养殖采用垫草垫料工艺，运营期产生的固</w:t>
      </w:r>
      <w:r w:rsidR="00DD533A">
        <w:rPr>
          <w:rFonts w:hint="eastAsia"/>
          <w:sz w:val="24"/>
        </w:rPr>
        <w:t>体废物主要有猪</w:t>
      </w:r>
      <w:r w:rsidR="001359F7">
        <w:rPr>
          <w:rFonts w:hint="eastAsia"/>
          <w:sz w:val="24"/>
        </w:rPr>
        <w:t>舍产生的</w:t>
      </w:r>
      <w:r w:rsidR="00DD533A">
        <w:rPr>
          <w:rFonts w:hint="eastAsia"/>
          <w:sz w:val="24"/>
        </w:rPr>
        <w:t>废弃生物发酵床、病死的猪尸体</w:t>
      </w:r>
      <w:r w:rsidR="001359F7">
        <w:rPr>
          <w:rFonts w:hint="eastAsia"/>
          <w:sz w:val="24"/>
        </w:rPr>
        <w:t>、防疫站产生的医疗垃圾、员工生活垃圾等</w:t>
      </w:r>
      <w:r w:rsidRPr="0028092F">
        <w:rPr>
          <w:rFonts w:hint="eastAsia"/>
          <w:sz w:val="24"/>
        </w:rPr>
        <w:t>。</w:t>
      </w:r>
      <w:r w:rsidR="001359F7">
        <w:rPr>
          <w:rFonts w:hint="eastAsia"/>
          <w:sz w:val="24"/>
        </w:rPr>
        <w:t>本次环评关注的主要重点为</w:t>
      </w:r>
      <w:r w:rsidR="00DD533A">
        <w:rPr>
          <w:rFonts w:hint="eastAsia"/>
          <w:sz w:val="24"/>
        </w:rPr>
        <w:t>猪舍产生的废弃生物发酵床</w:t>
      </w:r>
      <w:r w:rsidR="001359F7">
        <w:rPr>
          <w:rFonts w:hint="eastAsia"/>
          <w:sz w:val="24"/>
        </w:rPr>
        <w:t>处置措施及去向，病死</w:t>
      </w:r>
      <w:r w:rsidR="00DD533A">
        <w:rPr>
          <w:rFonts w:hint="eastAsia"/>
          <w:sz w:val="24"/>
        </w:rPr>
        <w:t>猪尸体</w:t>
      </w:r>
      <w:r w:rsidR="001359F7">
        <w:rPr>
          <w:rFonts w:hint="eastAsia"/>
          <w:sz w:val="24"/>
        </w:rPr>
        <w:t>的处置措施，医疗废物的处置措施等，以上固体废物是否均进行了无害化处置，分析最终去向，是否会对周围环境造成影响。</w:t>
      </w:r>
    </w:p>
    <w:p w:rsidR="00E1184C" w:rsidRPr="0064487F" w:rsidRDefault="00992CBA"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t>5</w:t>
      </w:r>
      <w:r w:rsidR="00E1184C" w:rsidRPr="0064487F">
        <w:rPr>
          <w:rFonts w:eastAsia="黑体"/>
          <w:sz w:val="30"/>
          <w:szCs w:val="30"/>
        </w:rPr>
        <w:t>环境影响报告书的主要结论</w:t>
      </w:r>
      <w:bookmarkEnd w:id="15"/>
      <w:bookmarkEnd w:id="16"/>
      <w:bookmarkEnd w:id="17"/>
      <w:bookmarkEnd w:id="18"/>
    </w:p>
    <w:p w:rsidR="00CA5378" w:rsidRPr="00CA5378" w:rsidRDefault="00CA5378" w:rsidP="00CA5378">
      <w:pPr>
        <w:spacing w:line="460" w:lineRule="exact"/>
        <w:ind w:firstLineChars="200" w:firstLine="480"/>
        <w:rPr>
          <w:sz w:val="24"/>
        </w:rPr>
      </w:pPr>
      <w:r w:rsidRPr="00CA5378">
        <w:rPr>
          <w:rFonts w:hint="eastAsia"/>
          <w:sz w:val="24"/>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D54864" w:rsidRPr="0064487F" w:rsidRDefault="00CA5378" w:rsidP="00CA5378">
      <w:pPr>
        <w:spacing w:line="460" w:lineRule="exact"/>
        <w:ind w:firstLineChars="200" w:firstLine="480"/>
        <w:rPr>
          <w:sz w:val="24"/>
        </w:rPr>
      </w:pPr>
      <w:r w:rsidRPr="00CA5378">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CA5378">
        <w:rPr>
          <w:sz w:val="24"/>
        </w:rPr>
        <w:t>“</w:t>
      </w:r>
      <w:r w:rsidRPr="00CA5378">
        <w:rPr>
          <w:rFonts w:hint="eastAsia"/>
          <w:sz w:val="24"/>
        </w:rPr>
        <w:t>三同时</w:t>
      </w:r>
      <w:r w:rsidRPr="00CA5378">
        <w:rPr>
          <w:sz w:val="24"/>
        </w:rPr>
        <w:t>”</w:t>
      </w:r>
      <w:r w:rsidRPr="00CA5378">
        <w:rPr>
          <w:rFonts w:hint="eastAsia"/>
          <w:sz w:val="24"/>
        </w:rPr>
        <w:t>制度，切实落实本报告书各项污染防治措施和环境管理措施，确保各类污染物稳定达标排放和污染物排放总量控制。</w:t>
      </w:r>
      <w:r w:rsidR="00E049F6" w:rsidRPr="00E049F6">
        <w:rPr>
          <w:rFonts w:hint="eastAsia"/>
          <w:sz w:val="24"/>
        </w:rPr>
        <w:t>从环境保护的角度分析，本项目的建设是可行的。</w:t>
      </w:r>
    </w:p>
    <w:p w:rsidR="00496A66" w:rsidRPr="0064487F" w:rsidRDefault="00496A66">
      <w:pPr>
        <w:widowControl/>
        <w:jc w:val="left"/>
        <w:rPr>
          <w:sz w:val="24"/>
        </w:rPr>
      </w:pPr>
    </w:p>
    <w:p w:rsidR="00E84688" w:rsidRPr="0064487F" w:rsidRDefault="00E84688" w:rsidP="00E1184C">
      <w:pPr>
        <w:spacing w:line="360" w:lineRule="auto"/>
        <w:ind w:firstLineChars="200" w:firstLine="480"/>
        <w:rPr>
          <w:sz w:val="24"/>
        </w:rPr>
      </w:pPr>
    </w:p>
    <w:p w:rsidR="00E1184C" w:rsidRPr="0064487F" w:rsidRDefault="00E1184C" w:rsidP="00E84688">
      <w:pPr>
        <w:spacing w:line="360" w:lineRule="auto"/>
        <w:ind w:firstLineChars="200" w:firstLine="480"/>
        <w:jc w:val="center"/>
        <w:rPr>
          <w:sz w:val="24"/>
        </w:rPr>
      </w:pPr>
      <w:r w:rsidRPr="0064487F">
        <w:rPr>
          <w:noProof/>
          <w:sz w:val="24"/>
        </w:rPr>
        <w:drawing>
          <wp:anchor distT="0" distB="0" distL="114300" distR="114300" simplePos="0" relativeHeight="251673600" behindDoc="0" locked="0" layoutInCell="1" allowOverlap="1">
            <wp:simplePos x="0" y="0"/>
            <wp:positionH relativeFrom="column">
              <wp:posOffset>16510</wp:posOffset>
            </wp:positionH>
            <wp:positionV relativeFrom="paragraph">
              <wp:posOffset>99060</wp:posOffset>
            </wp:positionV>
            <wp:extent cx="5050790" cy="5956935"/>
            <wp:effectExtent l="19050" t="0" r="0" b="0"/>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10" cstate="print"/>
                    <a:srcRect/>
                    <a:stretch>
                      <a:fillRect/>
                    </a:stretch>
                  </pic:blipFill>
                  <pic:spPr bwMode="auto">
                    <a:xfrm>
                      <a:off x="0" y="0"/>
                      <a:ext cx="5050790" cy="5956935"/>
                    </a:xfrm>
                    <a:prstGeom prst="rect">
                      <a:avLst/>
                    </a:prstGeom>
                    <a:noFill/>
                    <a:ln w="9525" cmpd="sng">
                      <a:noFill/>
                      <a:miter lim="800000"/>
                      <a:headEnd/>
                      <a:tailEnd/>
                    </a:ln>
                  </pic:spPr>
                </pic:pic>
              </a:graphicData>
            </a:graphic>
          </wp:anchor>
        </w:drawing>
      </w:r>
      <w:r w:rsidRPr="0064487F">
        <w:rPr>
          <w:rFonts w:eastAsia="黑体"/>
          <w:bCs/>
        </w:rPr>
        <w:t>图</w:t>
      </w:r>
      <w:r w:rsidRPr="0064487F">
        <w:rPr>
          <w:rFonts w:eastAsia="黑体"/>
          <w:bCs/>
        </w:rPr>
        <w:t xml:space="preserve">1  </w:t>
      </w:r>
      <w:r w:rsidRPr="0064487F">
        <w:rPr>
          <w:rFonts w:eastAsia="黑体"/>
          <w:bCs/>
        </w:rPr>
        <w:t>环境影响评价工作程序图</w:t>
      </w:r>
    </w:p>
    <w:p w:rsidR="00E1184C" w:rsidRPr="0064487F" w:rsidRDefault="00E1184C" w:rsidP="00E1184C">
      <w:pPr>
        <w:pStyle w:val="1"/>
        <w:spacing w:before="100" w:beforeAutospacing="1" w:after="100" w:afterAutospacing="1" w:line="360" w:lineRule="auto"/>
        <w:jc w:val="center"/>
      </w:pPr>
      <w:r w:rsidRPr="0064487F">
        <w:rPr>
          <w:sz w:val="24"/>
        </w:rPr>
        <w:br w:type="column"/>
      </w:r>
      <w:bookmarkStart w:id="22" w:name="_Toc430033214"/>
      <w:bookmarkStart w:id="23" w:name="_Toc437732078"/>
      <w:bookmarkStart w:id="24" w:name="_Toc74153827"/>
      <w:bookmarkStart w:id="25" w:name="_Toc327365456"/>
      <w:bookmarkStart w:id="26" w:name="_Toc146967226"/>
      <w:bookmarkStart w:id="27" w:name="_Toc2471"/>
      <w:bookmarkStart w:id="28" w:name="_Toc188349428"/>
      <w:bookmarkStart w:id="29" w:name="_Toc149705125"/>
      <w:r w:rsidRPr="0064487F">
        <w:lastRenderedPageBreak/>
        <w:t xml:space="preserve">1  </w:t>
      </w:r>
      <w:bookmarkEnd w:id="22"/>
      <w:bookmarkEnd w:id="23"/>
      <w:r w:rsidR="005F5E00" w:rsidRPr="0064487F">
        <w:rPr>
          <w:rFonts w:hint="eastAsia"/>
        </w:rPr>
        <w:t>总则</w:t>
      </w:r>
      <w:bookmarkEnd w:id="24"/>
    </w:p>
    <w:p w:rsidR="00E1184C" w:rsidRPr="0064487F" w:rsidRDefault="00E1184C" w:rsidP="00FF1014">
      <w:pPr>
        <w:pStyle w:val="2"/>
        <w:adjustRightInd w:val="0"/>
        <w:spacing w:before="120" w:after="120" w:line="460" w:lineRule="exact"/>
        <w:textAlignment w:val="baseline"/>
        <w:rPr>
          <w:rFonts w:ascii="Times New Roman" w:hAnsi="Times New Roman"/>
          <w:b w:val="0"/>
          <w:szCs w:val="28"/>
        </w:rPr>
      </w:pPr>
      <w:bookmarkStart w:id="30" w:name="_Toc437732079"/>
      <w:bookmarkStart w:id="31" w:name="_Toc430033215"/>
      <w:bookmarkStart w:id="32" w:name="_Toc74153828"/>
      <w:r w:rsidRPr="0064487F">
        <w:rPr>
          <w:rFonts w:ascii="Times New Roman" w:hAnsi="Times New Roman"/>
          <w:b w:val="0"/>
          <w:szCs w:val="28"/>
        </w:rPr>
        <w:t xml:space="preserve">1.1 </w:t>
      </w:r>
      <w:r w:rsidRPr="0064487F">
        <w:rPr>
          <w:rFonts w:ascii="Times New Roman" w:hAnsi="Times New Roman"/>
          <w:b w:val="0"/>
          <w:szCs w:val="28"/>
        </w:rPr>
        <w:t>编制依据</w:t>
      </w:r>
      <w:bookmarkEnd w:id="30"/>
      <w:bookmarkEnd w:id="31"/>
      <w:bookmarkEnd w:id="32"/>
    </w:p>
    <w:bookmarkEnd w:id="25"/>
    <w:bookmarkEnd w:id="26"/>
    <w:bookmarkEnd w:id="27"/>
    <w:bookmarkEnd w:id="28"/>
    <w:bookmarkEnd w:id="29"/>
    <w:p w:rsidR="009D6954" w:rsidRPr="0064487F" w:rsidRDefault="009D6954" w:rsidP="009D6954">
      <w:pPr>
        <w:spacing w:line="460" w:lineRule="exact"/>
        <w:ind w:firstLineChars="200" w:firstLine="480"/>
        <w:rPr>
          <w:sz w:val="24"/>
        </w:rPr>
      </w:pPr>
      <w:r w:rsidRPr="0064487F">
        <w:rPr>
          <w:rFonts w:hint="eastAsia"/>
          <w:sz w:val="24"/>
        </w:rPr>
        <w:t>本项目环境影响评价相关依据汇总见表</w:t>
      </w:r>
      <w:r w:rsidRPr="0064487F">
        <w:rPr>
          <w:sz w:val="24"/>
        </w:rPr>
        <w:t>1.1-1</w:t>
      </w:r>
      <w:r w:rsidRPr="0064487F">
        <w:rPr>
          <w:rFonts w:hint="eastAsia"/>
          <w:sz w:val="24"/>
        </w:rPr>
        <w:t>。</w:t>
      </w:r>
    </w:p>
    <w:p w:rsidR="009D6954" w:rsidRPr="0064487F" w:rsidRDefault="009D6954" w:rsidP="009D6954">
      <w:pPr>
        <w:ind w:firstLineChars="200" w:firstLine="420"/>
        <w:rPr>
          <w:sz w:val="24"/>
        </w:rPr>
      </w:pPr>
      <w:r w:rsidRPr="0064487F">
        <w:rPr>
          <w:rFonts w:eastAsia="黑体" w:hint="eastAsia"/>
          <w:bCs/>
          <w:szCs w:val="21"/>
        </w:rPr>
        <w:t>表</w:t>
      </w:r>
      <w:r w:rsidRPr="0064487F">
        <w:rPr>
          <w:rFonts w:eastAsia="黑体"/>
          <w:bCs/>
          <w:szCs w:val="21"/>
        </w:rPr>
        <w:t xml:space="preserve">1.1-1             </w:t>
      </w:r>
      <w:r w:rsidRPr="0064487F">
        <w:rPr>
          <w:rFonts w:eastAsia="黑体" w:hint="eastAsia"/>
          <w:bCs/>
          <w:szCs w:val="21"/>
        </w:rPr>
        <w:t>环境影响评价相关依据汇总一览表</w:t>
      </w:r>
    </w:p>
    <w:tbl>
      <w:tblPr>
        <w:tblW w:w="926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4"/>
        <w:gridCol w:w="4464"/>
        <w:gridCol w:w="2596"/>
        <w:gridCol w:w="1515"/>
      </w:tblGrid>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rFonts w:hint="eastAsia"/>
                <w:szCs w:val="21"/>
              </w:rPr>
              <w:t>序号</w:t>
            </w:r>
          </w:p>
        </w:tc>
        <w:tc>
          <w:tcPr>
            <w:tcW w:w="4464" w:type="dxa"/>
            <w:vAlign w:val="center"/>
            <w:hideMark/>
          </w:tcPr>
          <w:p w:rsidR="009D6954" w:rsidRPr="0064487F" w:rsidRDefault="009D6954">
            <w:pPr>
              <w:spacing w:line="320" w:lineRule="exact"/>
              <w:jc w:val="center"/>
              <w:rPr>
                <w:szCs w:val="21"/>
              </w:rPr>
            </w:pPr>
            <w:r w:rsidRPr="0064487F">
              <w:rPr>
                <w:rFonts w:hint="eastAsia"/>
                <w:szCs w:val="21"/>
              </w:rPr>
              <w:t>依据名称</w:t>
            </w:r>
          </w:p>
        </w:tc>
        <w:tc>
          <w:tcPr>
            <w:tcW w:w="2596" w:type="dxa"/>
            <w:vAlign w:val="center"/>
            <w:hideMark/>
          </w:tcPr>
          <w:p w:rsidR="009D6954" w:rsidRPr="0064487F" w:rsidRDefault="009D6954">
            <w:pPr>
              <w:spacing w:line="320" w:lineRule="exact"/>
              <w:jc w:val="center"/>
              <w:rPr>
                <w:szCs w:val="21"/>
              </w:rPr>
            </w:pPr>
            <w:r w:rsidRPr="0064487F">
              <w:rPr>
                <w:rFonts w:hint="eastAsia"/>
                <w:szCs w:val="21"/>
              </w:rPr>
              <w:t>文号或标准号</w:t>
            </w:r>
          </w:p>
        </w:tc>
        <w:tc>
          <w:tcPr>
            <w:tcW w:w="1515" w:type="dxa"/>
            <w:vAlign w:val="center"/>
            <w:hideMark/>
          </w:tcPr>
          <w:p w:rsidR="009D6954" w:rsidRPr="0064487F" w:rsidRDefault="009D6954">
            <w:pPr>
              <w:spacing w:line="320" w:lineRule="exact"/>
              <w:jc w:val="center"/>
              <w:rPr>
                <w:szCs w:val="21"/>
              </w:rPr>
            </w:pPr>
            <w:r w:rsidRPr="0064487F">
              <w:rPr>
                <w:rFonts w:hint="eastAsia"/>
                <w:szCs w:val="21"/>
              </w:rPr>
              <w:t>实施编制时间</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法律法规</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中华人民共和国环境保护法</w:t>
            </w:r>
          </w:p>
        </w:tc>
        <w:tc>
          <w:tcPr>
            <w:tcW w:w="2596" w:type="dxa"/>
            <w:vAlign w:val="center"/>
            <w:hideMark/>
          </w:tcPr>
          <w:p w:rsidR="009D6954" w:rsidRPr="0064487F" w:rsidRDefault="009D6954">
            <w:pPr>
              <w:spacing w:line="320" w:lineRule="exact"/>
              <w:rPr>
                <w:szCs w:val="21"/>
              </w:rPr>
            </w:pPr>
            <w:r w:rsidRPr="0064487F">
              <w:rPr>
                <w:szCs w:val="21"/>
              </w:rPr>
              <w:t>2014</w:t>
            </w:r>
            <w:r w:rsidRPr="0064487F">
              <w:rPr>
                <w:rFonts w:hint="eastAsia"/>
                <w:szCs w:val="21"/>
              </w:rPr>
              <w:t>年　主席令第</w:t>
            </w:r>
            <w:r w:rsidRPr="0064487F">
              <w:rPr>
                <w:szCs w:val="21"/>
              </w:rPr>
              <w:t>9</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2015.1.1 </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2</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中华人民共和国环境影响评价法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3</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中华人民共和国大气污染防治法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4</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中华人民共和国水污染防治法</w:t>
            </w:r>
          </w:p>
        </w:tc>
        <w:tc>
          <w:tcPr>
            <w:tcW w:w="2596" w:type="dxa"/>
            <w:vAlign w:val="center"/>
            <w:hideMark/>
          </w:tcPr>
          <w:p w:rsidR="00F47209" w:rsidRPr="0064487F" w:rsidRDefault="00F47209">
            <w:pPr>
              <w:spacing w:line="320" w:lineRule="exact"/>
              <w:jc w:val="left"/>
              <w:rPr>
                <w:szCs w:val="21"/>
              </w:rPr>
            </w:pPr>
            <w:r w:rsidRPr="0064487F">
              <w:rPr>
                <w:szCs w:val="21"/>
              </w:rPr>
              <w:t>2017</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5</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中华人民共和国环境噪声污染防治法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AD25E1" w:rsidRPr="0064487F" w:rsidTr="003420BE">
        <w:trPr>
          <w:trHeight w:val="340"/>
          <w:jc w:val="center"/>
        </w:trPr>
        <w:tc>
          <w:tcPr>
            <w:tcW w:w="694" w:type="dxa"/>
            <w:vAlign w:val="center"/>
            <w:hideMark/>
          </w:tcPr>
          <w:p w:rsidR="00AD25E1" w:rsidRPr="0064487F" w:rsidRDefault="00AD25E1">
            <w:pPr>
              <w:spacing w:line="320" w:lineRule="exact"/>
              <w:jc w:val="center"/>
              <w:rPr>
                <w:szCs w:val="21"/>
              </w:rPr>
            </w:pPr>
            <w:r w:rsidRPr="0064487F">
              <w:rPr>
                <w:szCs w:val="21"/>
              </w:rPr>
              <w:t>6</w:t>
            </w:r>
          </w:p>
        </w:tc>
        <w:tc>
          <w:tcPr>
            <w:tcW w:w="4464" w:type="dxa"/>
            <w:vAlign w:val="center"/>
            <w:hideMark/>
          </w:tcPr>
          <w:p w:rsidR="00AD25E1" w:rsidRPr="0064487F" w:rsidRDefault="00AD25E1">
            <w:pPr>
              <w:spacing w:line="320" w:lineRule="exact"/>
              <w:rPr>
                <w:szCs w:val="21"/>
              </w:rPr>
            </w:pPr>
            <w:r w:rsidRPr="0064487F">
              <w:rPr>
                <w:rFonts w:hint="eastAsia"/>
                <w:szCs w:val="21"/>
              </w:rPr>
              <w:t>中华人民共和国固体废物污染环境防治法</w:t>
            </w:r>
          </w:p>
        </w:tc>
        <w:tc>
          <w:tcPr>
            <w:tcW w:w="2596" w:type="dxa"/>
            <w:vAlign w:val="center"/>
            <w:hideMark/>
          </w:tcPr>
          <w:p w:rsidR="00AD25E1" w:rsidRDefault="00AD25E1">
            <w:pPr>
              <w:spacing w:line="320" w:lineRule="exact"/>
              <w:jc w:val="left"/>
              <w:rPr>
                <w:szCs w:val="21"/>
              </w:rPr>
            </w:pPr>
            <w:r>
              <w:rPr>
                <w:szCs w:val="21"/>
              </w:rPr>
              <w:t>13</w:t>
            </w:r>
            <w:r>
              <w:rPr>
                <w:rFonts w:hint="eastAsia"/>
                <w:szCs w:val="21"/>
              </w:rPr>
              <w:t>届人大第</w:t>
            </w:r>
            <w:r>
              <w:rPr>
                <w:szCs w:val="21"/>
              </w:rPr>
              <w:t>17</w:t>
            </w:r>
            <w:r>
              <w:rPr>
                <w:rFonts w:hint="eastAsia"/>
                <w:szCs w:val="21"/>
              </w:rPr>
              <w:t>次会议</w:t>
            </w:r>
          </w:p>
        </w:tc>
        <w:tc>
          <w:tcPr>
            <w:tcW w:w="1515" w:type="dxa"/>
            <w:vAlign w:val="center"/>
            <w:hideMark/>
          </w:tcPr>
          <w:p w:rsidR="00AD25E1" w:rsidRDefault="00AD25E1">
            <w:pPr>
              <w:spacing w:line="320" w:lineRule="exact"/>
              <w:jc w:val="left"/>
              <w:rPr>
                <w:szCs w:val="21"/>
              </w:rPr>
            </w:pPr>
            <w:r>
              <w:rPr>
                <w:szCs w:val="21"/>
              </w:rPr>
              <w:t>2020.9.1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7</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中华人民共和国土壤污染防治法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5</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2019.1.1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8</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中华人民共和国土地管理法</w:t>
            </w:r>
          </w:p>
        </w:tc>
        <w:tc>
          <w:tcPr>
            <w:tcW w:w="2596" w:type="dxa"/>
            <w:vAlign w:val="center"/>
            <w:hideMark/>
          </w:tcPr>
          <w:p w:rsidR="00F47209" w:rsidRPr="0064487F" w:rsidRDefault="00F47209">
            <w:pPr>
              <w:spacing w:line="320" w:lineRule="exact"/>
              <w:jc w:val="left"/>
              <w:rPr>
                <w:szCs w:val="21"/>
              </w:rPr>
            </w:pPr>
            <w:r w:rsidRPr="0064487F">
              <w:rPr>
                <w:szCs w:val="21"/>
              </w:rPr>
              <w:t>2004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28</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2004.8.28</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9</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中华人民共和国安全生产法</w:t>
            </w:r>
          </w:p>
        </w:tc>
        <w:tc>
          <w:tcPr>
            <w:tcW w:w="2596" w:type="dxa"/>
            <w:vAlign w:val="center"/>
            <w:hideMark/>
          </w:tcPr>
          <w:p w:rsidR="00F47209" w:rsidRPr="0064487F" w:rsidRDefault="00F47209">
            <w:pPr>
              <w:spacing w:line="320" w:lineRule="exact"/>
              <w:jc w:val="left"/>
              <w:rPr>
                <w:szCs w:val="21"/>
              </w:rPr>
            </w:pPr>
            <w:r w:rsidRPr="0064487F">
              <w:rPr>
                <w:szCs w:val="21"/>
              </w:rPr>
              <w:t>2014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2014.12.1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10</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中华人民共和国清洁生产促进法</w:t>
            </w:r>
          </w:p>
        </w:tc>
        <w:tc>
          <w:tcPr>
            <w:tcW w:w="2596" w:type="dxa"/>
            <w:vAlign w:val="center"/>
            <w:hideMark/>
          </w:tcPr>
          <w:p w:rsidR="00F47209" w:rsidRPr="0064487F" w:rsidRDefault="00F47209">
            <w:pPr>
              <w:spacing w:line="320" w:lineRule="exact"/>
              <w:jc w:val="left"/>
              <w:rPr>
                <w:szCs w:val="21"/>
              </w:rPr>
            </w:pPr>
            <w:r w:rsidRPr="0064487F">
              <w:rPr>
                <w:szCs w:val="21"/>
              </w:rPr>
              <w:t>2012</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54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2012.7.1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11</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中华人民共和国循环经济促进法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12</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中华人民共和国节约能源法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13</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 xml:space="preserve">中华人民共和国水土保持法 </w:t>
            </w:r>
          </w:p>
        </w:tc>
        <w:tc>
          <w:tcPr>
            <w:tcW w:w="2596" w:type="dxa"/>
            <w:vAlign w:val="center"/>
            <w:hideMark/>
          </w:tcPr>
          <w:p w:rsidR="00F47209" w:rsidRPr="0064487F" w:rsidRDefault="00F47209">
            <w:pPr>
              <w:spacing w:line="320" w:lineRule="exact"/>
              <w:jc w:val="left"/>
              <w:rPr>
                <w:szCs w:val="21"/>
              </w:rPr>
            </w:pPr>
            <w:r w:rsidRPr="0064487F">
              <w:rPr>
                <w:szCs w:val="21"/>
              </w:rPr>
              <w:t>2010</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39</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2011.3.1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行政规范与国务院发布的规范性文件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建设项目环境保护管理条例</w:t>
            </w:r>
          </w:p>
        </w:tc>
        <w:tc>
          <w:tcPr>
            <w:tcW w:w="2596" w:type="dxa"/>
            <w:vAlign w:val="center"/>
            <w:hideMark/>
          </w:tcPr>
          <w:p w:rsidR="009D6954" w:rsidRPr="0064487F" w:rsidRDefault="009D6954">
            <w:pPr>
              <w:spacing w:line="320" w:lineRule="exact"/>
              <w:rPr>
                <w:szCs w:val="21"/>
              </w:rPr>
            </w:pPr>
            <w:r w:rsidRPr="0064487F">
              <w:rPr>
                <w:rFonts w:hint="eastAsia"/>
                <w:szCs w:val="21"/>
              </w:rPr>
              <w:t>国务院令第</w:t>
            </w:r>
            <w:r w:rsidRPr="0064487F">
              <w:rPr>
                <w:szCs w:val="21"/>
              </w:rPr>
              <w:t>682</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2017.8.1 </w:t>
            </w:r>
          </w:p>
        </w:tc>
      </w:tr>
      <w:tr w:rsidR="003420BE" w:rsidRPr="0064487F" w:rsidTr="003420BE">
        <w:trPr>
          <w:trHeight w:val="340"/>
          <w:jc w:val="center"/>
        </w:trPr>
        <w:tc>
          <w:tcPr>
            <w:tcW w:w="694" w:type="dxa"/>
            <w:vAlign w:val="center"/>
            <w:hideMark/>
          </w:tcPr>
          <w:p w:rsidR="003420BE" w:rsidRPr="0064487F" w:rsidRDefault="002D2A81">
            <w:pPr>
              <w:spacing w:line="320" w:lineRule="exact"/>
              <w:jc w:val="center"/>
              <w:rPr>
                <w:szCs w:val="21"/>
              </w:rPr>
            </w:pPr>
            <w:r w:rsidRPr="0064487F">
              <w:rPr>
                <w:rFonts w:hint="eastAsia"/>
                <w:szCs w:val="21"/>
              </w:rPr>
              <w:t>2</w:t>
            </w:r>
          </w:p>
        </w:tc>
        <w:tc>
          <w:tcPr>
            <w:tcW w:w="4464" w:type="dxa"/>
            <w:vAlign w:val="center"/>
            <w:hideMark/>
          </w:tcPr>
          <w:p w:rsidR="003420BE" w:rsidRPr="0064487F" w:rsidRDefault="003420BE">
            <w:pPr>
              <w:spacing w:line="320" w:lineRule="exact"/>
              <w:rPr>
                <w:szCs w:val="21"/>
              </w:rPr>
            </w:pPr>
            <w:r w:rsidRPr="0064487F">
              <w:rPr>
                <w:rFonts w:hint="eastAsia"/>
                <w:szCs w:val="21"/>
              </w:rPr>
              <w:t>国务院关于加强环境保护重点工作的意见</w:t>
            </w:r>
          </w:p>
        </w:tc>
        <w:tc>
          <w:tcPr>
            <w:tcW w:w="2596" w:type="dxa"/>
            <w:vAlign w:val="center"/>
            <w:hideMark/>
          </w:tcPr>
          <w:p w:rsidR="003420BE" w:rsidRPr="0064487F" w:rsidRDefault="003420BE">
            <w:pPr>
              <w:spacing w:line="320" w:lineRule="exact"/>
              <w:rPr>
                <w:szCs w:val="21"/>
              </w:rPr>
            </w:pPr>
            <w:r w:rsidRPr="0064487F">
              <w:rPr>
                <w:rFonts w:hint="eastAsia"/>
                <w:szCs w:val="21"/>
              </w:rPr>
              <w:t>国发</w:t>
            </w:r>
            <w:r w:rsidRPr="0064487F">
              <w:rPr>
                <w:rFonts w:hint="eastAsia"/>
                <w:szCs w:val="21"/>
              </w:rPr>
              <w:t>[</w:t>
            </w:r>
            <w:r w:rsidRPr="0064487F">
              <w:rPr>
                <w:szCs w:val="21"/>
              </w:rPr>
              <w:t>2011</w:t>
            </w:r>
            <w:r w:rsidRPr="0064487F">
              <w:rPr>
                <w:rFonts w:hint="eastAsia"/>
                <w:szCs w:val="21"/>
              </w:rPr>
              <w:t>]</w:t>
            </w:r>
            <w:r w:rsidRPr="0064487F">
              <w:rPr>
                <w:szCs w:val="21"/>
              </w:rPr>
              <w:t>35</w:t>
            </w:r>
            <w:r w:rsidRPr="0064487F">
              <w:rPr>
                <w:rFonts w:hint="eastAsia"/>
                <w:szCs w:val="21"/>
              </w:rPr>
              <w:t>号</w:t>
            </w:r>
          </w:p>
        </w:tc>
        <w:tc>
          <w:tcPr>
            <w:tcW w:w="1515" w:type="dxa"/>
            <w:vAlign w:val="center"/>
            <w:hideMark/>
          </w:tcPr>
          <w:p w:rsidR="003420BE" w:rsidRPr="0064487F" w:rsidRDefault="003420BE">
            <w:pPr>
              <w:spacing w:line="320" w:lineRule="exact"/>
              <w:rPr>
                <w:szCs w:val="21"/>
              </w:rPr>
            </w:pPr>
            <w:r w:rsidRPr="0064487F">
              <w:rPr>
                <w:rFonts w:hint="eastAsia"/>
                <w:szCs w:val="21"/>
              </w:rPr>
              <w:t>2011.10</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关于全面加强生态环境保护坚决打好污染防治攻坚战的意见</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2018.6.16</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4</w:t>
            </w:r>
          </w:p>
        </w:tc>
        <w:tc>
          <w:tcPr>
            <w:tcW w:w="4464" w:type="dxa"/>
            <w:vAlign w:val="center"/>
            <w:hideMark/>
          </w:tcPr>
          <w:p w:rsidR="009D6954" w:rsidRPr="0064487F" w:rsidRDefault="009D6954">
            <w:pPr>
              <w:spacing w:line="320" w:lineRule="exact"/>
              <w:rPr>
                <w:rStyle w:val="ab"/>
                <w:b w:val="0"/>
                <w:sz w:val="24"/>
                <w:szCs w:val="21"/>
              </w:rPr>
            </w:pPr>
            <w:r w:rsidRPr="0064487F">
              <w:rPr>
                <w:rStyle w:val="ab"/>
                <w:rFonts w:hint="eastAsia"/>
                <w:b w:val="0"/>
                <w:szCs w:val="21"/>
              </w:rPr>
              <w:t>国务院关于印发水污染防治行动计划的通知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[2015]17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2015.4.2</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5</w:t>
            </w:r>
          </w:p>
        </w:tc>
        <w:tc>
          <w:tcPr>
            <w:tcW w:w="4464" w:type="dxa"/>
            <w:vAlign w:val="center"/>
            <w:hideMark/>
          </w:tcPr>
          <w:p w:rsidR="009D6954" w:rsidRPr="0064487F" w:rsidRDefault="009D6954">
            <w:pPr>
              <w:spacing w:line="320" w:lineRule="exact"/>
              <w:rPr>
                <w:rStyle w:val="ab"/>
                <w:b w:val="0"/>
                <w:sz w:val="24"/>
                <w:szCs w:val="21"/>
              </w:rPr>
            </w:pPr>
            <w:r w:rsidRPr="0064487F">
              <w:rPr>
                <w:rStyle w:val="ab"/>
                <w:rFonts w:hint="eastAsia"/>
                <w:b w:val="0"/>
                <w:szCs w:val="21"/>
              </w:rPr>
              <w:t>打赢蓝天保卫战三年行动计划</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2018.6.27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国务院关于加强环境保护重点工作的意见</w:t>
            </w:r>
          </w:p>
        </w:tc>
        <w:tc>
          <w:tcPr>
            <w:tcW w:w="2596" w:type="dxa"/>
            <w:vAlign w:val="center"/>
            <w:hideMark/>
          </w:tcPr>
          <w:p w:rsidR="009D6954" w:rsidRPr="0064487F" w:rsidRDefault="009D6954">
            <w:pPr>
              <w:spacing w:line="320" w:lineRule="exact"/>
              <w:rPr>
                <w:szCs w:val="21"/>
              </w:rPr>
            </w:pPr>
            <w:r w:rsidRPr="0064487F">
              <w:rPr>
                <w:rFonts w:hint="eastAsia"/>
                <w:kern w:val="0"/>
                <w:szCs w:val="21"/>
              </w:rPr>
              <w:t>国发</w:t>
            </w:r>
            <w:r w:rsidRPr="0064487F">
              <w:rPr>
                <w:kern w:val="0"/>
                <w:szCs w:val="21"/>
              </w:rPr>
              <w:t>[2011]35</w:t>
            </w:r>
            <w:r w:rsidRPr="0064487F">
              <w:rPr>
                <w:rFonts w:hint="eastAsia"/>
                <w:kern w:val="0"/>
                <w:szCs w:val="21"/>
              </w:rPr>
              <w:t>号</w:t>
            </w:r>
          </w:p>
        </w:tc>
        <w:tc>
          <w:tcPr>
            <w:tcW w:w="1515" w:type="dxa"/>
            <w:vAlign w:val="center"/>
            <w:hideMark/>
          </w:tcPr>
          <w:p w:rsidR="009D6954" w:rsidRPr="0064487F" w:rsidRDefault="009D6954">
            <w:pPr>
              <w:spacing w:line="320" w:lineRule="exact"/>
              <w:rPr>
                <w:szCs w:val="21"/>
              </w:rPr>
            </w:pPr>
            <w:r w:rsidRPr="0064487F">
              <w:rPr>
                <w:szCs w:val="21"/>
              </w:rPr>
              <w:t>2011.11.17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7</w:t>
            </w:r>
          </w:p>
        </w:tc>
        <w:tc>
          <w:tcPr>
            <w:tcW w:w="4464" w:type="dxa"/>
            <w:vAlign w:val="center"/>
            <w:hideMark/>
          </w:tcPr>
          <w:p w:rsidR="009D6954" w:rsidRPr="0064487F" w:rsidRDefault="009D6954">
            <w:pPr>
              <w:spacing w:line="320" w:lineRule="exact"/>
              <w:rPr>
                <w:kern w:val="0"/>
                <w:szCs w:val="21"/>
              </w:rPr>
            </w:pPr>
            <w:r w:rsidRPr="0064487F">
              <w:rPr>
                <w:rFonts w:hint="eastAsia"/>
                <w:kern w:val="0"/>
                <w:szCs w:val="21"/>
              </w:rPr>
              <w:t>国务院关于印发土壤污染防治行动计划的通知</w:t>
            </w:r>
          </w:p>
        </w:tc>
        <w:tc>
          <w:tcPr>
            <w:tcW w:w="2596" w:type="dxa"/>
            <w:vAlign w:val="center"/>
            <w:hideMark/>
          </w:tcPr>
          <w:p w:rsidR="009D6954" w:rsidRPr="0064487F" w:rsidRDefault="009D6954">
            <w:pPr>
              <w:spacing w:line="320" w:lineRule="exact"/>
              <w:rPr>
                <w:kern w:val="0"/>
                <w:szCs w:val="21"/>
              </w:rPr>
            </w:pPr>
            <w:r w:rsidRPr="0064487F">
              <w:rPr>
                <w:rFonts w:hint="eastAsia"/>
                <w:kern w:val="0"/>
                <w:szCs w:val="21"/>
              </w:rPr>
              <w:t>国发</w:t>
            </w:r>
            <w:r w:rsidRPr="0064487F">
              <w:rPr>
                <w:kern w:val="0"/>
                <w:szCs w:val="21"/>
              </w:rPr>
              <w:t>[2016]31</w:t>
            </w:r>
            <w:r w:rsidRPr="0064487F">
              <w:rPr>
                <w:rFonts w:hint="eastAsia"/>
                <w:kern w:val="0"/>
                <w:szCs w:val="21"/>
              </w:rPr>
              <w:t>号</w:t>
            </w:r>
          </w:p>
        </w:tc>
        <w:tc>
          <w:tcPr>
            <w:tcW w:w="1515" w:type="dxa"/>
            <w:vAlign w:val="center"/>
            <w:hideMark/>
          </w:tcPr>
          <w:p w:rsidR="009D6954" w:rsidRPr="0064487F" w:rsidRDefault="009D6954">
            <w:pPr>
              <w:spacing w:line="320" w:lineRule="exact"/>
              <w:rPr>
                <w:kern w:val="0"/>
                <w:szCs w:val="21"/>
              </w:rPr>
            </w:pPr>
            <w:r w:rsidRPr="0064487F">
              <w:rPr>
                <w:kern w:val="0"/>
                <w:szCs w:val="21"/>
              </w:rPr>
              <w:t>2016.5.28</w:t>
            </w:r>
          </w:p>
        </w:tc>
      </w:tr>
      <w:tr w:rsidR="002D2A81" w:rsidRPr="0064487F" w:rsidTr="003420BE">
        <w:trPr>
          <w:trHeight w:val="340"/>
          <w:jc w:val="center"/>
        </w:trPr>
        <w:tc>
          <w:tcPr>
            <w:tcW w:w="694" w:type="dxa"/>
            <w:vAlign w:val="center"/>
            <w:hideMark/>
          </w:tcPr>
          <w:p w:rsidR="002D2A81" w:rsidRPr="0064487F" w:rsidRDefault="00946D31">
            <w:pPr>
              <w:spacing w:line="320" w:lineRule="exact"/>
              <w:jc w:val="center"/>
              <w:rPr>
                <w:szCs w:val="21"/>
              </w:rPr>
            </w:pPr>
            <w:r w:rsidRPr="0064487F">
              <w:rPr>
                <w:rFonts w:hint="eastAsia"/>
                <w:szCs w:val="21"/>
              </w:rPr>
              <w:t>8</w:t>
            </w:r>
          </w:p>
        </w:tc>
        <w:tc>
          <w:tcPr>
            <w:tcW w:w="4464" w:type="dxa"/>
            <w:vAlign w:val="center"/>
            <w:hideMark/>
          </w:tcPr>
          <w:p w:rsidR="002D2A81" w:rsidRPr="0064487F" w:rsidRDefault="009D274F" w:rsidP="009D274F">
            <w:pPr>
              <w:spacing w:line="320" w:lineRule="exact"/>
              <w:rPr>
                <w:kern w:val="0"/>
                <w:szCs w:val="21"/>
              </w:rPr>
            </w:pPr>
            <w:r w:rsidRPr="009D274F">
              <w:rPr>
                <w:rFonts w:hint="eastAsia"/>
                <w:kern w:val="0"/>
                <w:szCs w:val="21"/>
              </w:rPr>
              <w:t>中华人民共和国种畜禽管理条例</w:t>
            </w:r>
            <w:r>
              <w:rPr>
                <w:rFonts w:hint="eastAsia"/>
                <w:kern w:val="0"/>
                <w:szCs w:val="21"/>
              </w:rPr>
              <w:t>（</w:t>
            </w:r>
            <w:r w:rsidRPr="009D274F">
              <w:rPr>
                <w:kern w:val="0"/>
                <w:szCs w:val="21"/>
              </w:rPr>
              <w:t>2011</w:t>
            </w:r>
            <w:r w:rsidRPr="009D274F">
              <w:rPr>
                <w:rFonts w:hint="eastAsia"/>
                <w:kern w:val="0"/>
                <w:szCs w:val="21"/>
              </w:rPr>
              <w:t>年修正本</w:t>
            </w:r>
            <w:r>
              <w:rPr>
                <w:rFonts w:hint="eastAsia"/>
                <w:kern w:val="0"/>
                <w:szCs w:val="21"/>
              </w:rPr>
              <w:t>）</w:t>
            </w:r>
          </w:p>
        </w:tc>
        <w:tc>
          <w:tcPr>
            <w:tcW w:w="2596" w:type="dxa"/>
            <w:vAlign w:val="center"/>
            <w:hideMark/>
          </w:tcPr>
          <w:p w:rsidR="002D2A81" w:rsidRPr="0064487F" w:rsidRDefault="009D274F">
            <w:pPr>
              <w:spacing w:line="320" w:lineRule="exact"/>
              <w:rPr>
                <w:kern w:val="0"/>
                <w:szCs w:val="21"/>
              </w:rPr>
            </w:pPr>
            <w:r w:rsidRPr="009D274F">
              <w:rPr>
                <w:rFonts w:hint="eastAsia"/>
                <w:kern w:val="0"/>
                <w:szCs w:val="21"/>
              </w:rPr>
              <w:t>国务院令第</w:t>
            </w:r>
            <w:r w:rsidRPr="009D274F">
              <w:rPr>
                <w:kern w:val="0"/>
                <w:szCs w:val="21"/>
              </w:rPr>
              <w:t>153</w:t>
            </w:r>
            <w:r w:rsidRPr="009D274F">
              <w:rPr>
                <w:rFonts w:hint="eastAsia"/>
                <w:kern w:val="0"/>
                <w:szCs w:val="21"/>
              </w:rPr>
              <w:t>号</w:t>
            </w:r>
          </w:p>
        </w:tc>
        <w:tc>
          <w:tcPr>
            <w:tcW w:w="1515" w:type="dxa"/>
            <w:vAlign w:val="center"/>
            <w:hideMark/>
          </w:tcPr>
          <w:p w:rsidR="002D2A81" w:rsidRPr="0064487F" w:rsidRDefault="009D274F">
            <w:pPr>
              <w:spacing w:line="320" w:lineRule="exact"/>
              <w:rPr>
                <w:kern w:val="0"/>
                <w:szCs w:val="21"/>
              </w:rPr>
            </w:pPr>
            <w:r>
              <w:rPr>
                <w:rFonts w:hint="eastAsia"/>
                <w:kern w:val="0"/>
                <w:szCs w:val="21"/>
              </w:rPr>
              <w:t>/</w:t>
            </w:r>
          </w:p>
        </w:tc>
      </w:tr>
      <w:tr w:rsidR="009D274F" w:rsidRPr="0064487F" w:rsidTr="003420BE">
        <w:trPr>
          <w:trHeight w:val="340"/>
          <w:jc w:val="center"/>
        </w:trPr>
        <w:tc>
          <w:tcPr>
            <w:tcW w:w="694" w:type="dxa"/>
            <w:vAlign w:val="center"/>
            <w:hideMark/>
          </w:tcPr>
          <w:p w:rsidR="009D274F" w:rsidRPr="0064487F" w:rsidRDefault="009D274F">
            <w:pPr>
              <w:spacing w:line="320" w:lineRule="exact"/>
              <w:jc w:val="center"/>
              <w:rPr>
                <w:szCs w:val="21"/>
              </w:rPr>
            </w:pPr>
            <w:r>
              <w:rPr>
                <w:rFonts w:hint="eastAsia"/>
                <w:szCs w:val="21"/>
              </w:rPr>
              <w:t>9</w:t>
            </w:r>
          </w:p>
        </w:tc>
        <w:tc>
          <w:tcPr>
            <w:tcW w:w="4464" w:type="dxa"/>
            <w:vAlign w:val="center"/>
            <w:hideMark/>
          </w:tcPr>
          <w:p w:rsidR="009D274F" w:rsidRPr="009D274F" w:rsidRDefault="009D274F" w:rsidP="009D274F">
            <w:pPr>
              <w:spacing w:line="320" w:lineRule="exact"/>
              <w:rPr>
                <w:kern w:val="0"/>
                <w:szCs w:val="21"/>
              </w:rPr>
            </w:pPr>
            <w:r w:rsidRPr="009D274F">
              <w:rPr>
                <w:rFonts w:hint="eastAsia"/>
                <w:kern w:val="0"/>
                <w:szCs w:val="21"/>
              </w:rPr>
              <w:t>关于划定并严守生态保护红线的若干意见</w:t>
            </w:r>
          </w:p>
        </w:tc>
        <w:tc>
          <w:tcPr>
            <w:tcW w:w="2596" w:type="dxa"/>
            <w:vAlign w:val="center"/>
            <w:hideMark/>
          </w:tcPr>
          <w:p w:rsidR="009D274F" w:rsidRPr="009D274F" w:rsidRDefault="009D274F">
            <w:pPr>
              <w:spacing w:line="320" w:lineRule="exact"/>
              <w:rPr>
                <w:kern w:val="0"/>
                <w:szCs w:val="21"/>
              </w:rPr>
            </w:pPr>
            <w:r w:rsidRPr="009D274F">
              <w:rPr>
                <w:rFonts w:hint="eastAsia"/>
                <w:kern w:val="0"/>
                <w:szCs w:val="21"/>
              </w:rPr>
              <w:t>中共中央办公厅</w:t>
            </w:r>
            <w:r w:rsidR="00CC4975">
              <w:rPr>
                <w:rFonts w:hint="eastAsia"/>
                <w:kern w:val="0"/>
                <w:szCs w:val="21"/>
              </w:rPr>
              <w:t xml:space="preserve"> </w:t>
            </w:r>
            <w:r w:rsidRPr="009D274F">
              <w:rPr>
                <w:rFonts w:hint="eastAsia"/>
                <w:kern w:val="0"/>
                <w:szCs w:val="21"/>
              </w:rPr>
              <w:t>国务院办公厅印发</w:t>
            </w:r>
          </w:p>
        </w:tc>
        <w:tc>
          <w:tcPr>
            <w:tcW w:w="1515" w:type="dxa"/>
            <w:vAlign w:val="center"/>
            <w:hideMark/>
          </w:tcPr>
          <w:p w:rsidR="009D274F" w:rsidRDefault="00CC4975">
            <w:pPr>
              <w:spacing w:line="320" w:lineRule="exact"/>
              <w:rPr>
                <w:kern w:val="0"/>
                <w:szCs w:val="21"/>
              </w:rPr>
            </w:pPr>
            <w:r>
              <w:rPr>
                <w:rFonts w:hint="eastAsia"/>
                <w:kern w:val="0"/>
                <w:szCs w:val="21"/>
              </w:rPr>
              <w:t>/</w:t>
            </w:r>
          </w:p>
        </w:tc>
      </w:tr>
      <w:tr w:rsidR="00CC4975" w:rsidRPr="0064487F" w:rsidTr="003420BE">
        <w:trPr>
          <w:trHeight w:val="340"/>
          <w:jc w:val="center"/>
        </w:trPr>
        <w:tc>
          <w:tcPr>
            <w:tcW w:w="694" w:type="dxa"/>
            <w:vAlign w:val="center"/>
            <w:hideMark/>
          </w:tcPr>
          <w:p w:rsidR="00CC4975" w:rsidRDefault="00CC4975">
            <w:pPr>
              <w:spacing w:line="320" w:lineRule="exact"/>
              <w:jc w:val="center"/>
              <w:rPr>
                <w:szCs w:val="21"/>
              </w:rPr>
            </w:pPr>
            <w:r>
              <w:rPr>
                <w:rFonts w:hint="eastAsia"/>
                <w:szCs w:val="21"/>
              </w:rPr>
              <w:t>10</w:t>
            </w:r>
          </w:p>
        </w:tc>
        <w:tc>
          <w:tcPr>
            <w:tcW w:w="4464" w:type="dxa"/>
            <w:vAlign w:val="center"/>
            <w:hideMark/>
          </w:tcPr>
          <w:p w:rsidR="00CC4975" w:rsidRPr="009D274F" w:rsidRDefault="00CC4975" w:rsidP="009D274F">
            <w:pPr>
              <w:spacing w:line="320" w:lineRule="exact"/>
              <w:rPr>
                <w:kern w:val="0"/>
                <w:szCs w:val="21"/>
              </w:rPr>
            </w:pPr>
            <w:r w:rsidRPr="00CC4975">
              <w:rPr>
                <w:rFonts w:hint="eastAsia"/>
                <w:kern w:val="0"/>
                <w:szCs w:val="21"/>
              </w:rPr>
              <w:t>关于加快推进畜禽养殖废弃物资源化利用的意见</w:t>
            </w:r>
          </w:p>
        </w:tc>
        <w:tc>
          <w:tcPr>
            <w:tcW w:w="2596" w:type="dxa"/>
            <w:vAlign w:val="center"/>
            <w:hideMark/>
          </w:tcPr>
          <w:p w:rsidR="00CC4975" w:rsidRPr="009D274F" w:rsidRDefault="00CC4975">
            <w:pPr>
              <w:spacing w:line="320" w:lineRule="exact"/>
              <w:rPr>
                <w:kern w:val="0"/>
                <w:szCs w:val="21"/>
              </w:rPr>
            </w:pPr>
            <w:r w:rsidRPr="00CC4975">
              <w:rPr>
                <w:rFonts w:hint="eastAsia"/>
                <w:kern w:val="0"/>
                <w:szCs w:val="21"/>
              </w:rPr>
              <w:t>国办发</w:t>
            </w:r>
            <w:r w:rsidRPr="00CC4975">
              <w:rPr>
                <w:kern w:val="0"/>
                <w:szCs w:val="21"/>
              </w:rPr>
              <w:t>[2017]48</w:t>
            </w:r>
            <w:r w:rsidRPr="00CC4975">
              <w:rPr>
                <w:rFonts w:hint="eastAsia"/>
                <w:kern w:val="0"/>
                <w:szCs w:val="21"/>
              </w:rPr>
              <w:t>号</w:t>
            </w:r>
          </w:p>
        </w:tc>
        <w:tc>
          <w:tcPr>
            <w:tcW w:w="1515" w:type="dxa"/>
            <w:vAlign w:val="center"/>
            <w:hideMark/>
          </w:tcPr>
          <w:p w:rsidR="00CC4975" w:rsidRDefault="00CC4975">
            <w:pPr>
              <w:spacing w:line="320" w:lineRule="exact"/>
              <w:rPr>
                <w:kern w:val="0"/>
                <w:szCs w:val="21"/>
              </w:rPr>
            </w:pPr>
            <w:r>
              <w:rPr>
                <w:rFonts w:hint="eastAsia"/>
                <w:kern w:val="0"/>
                <w:szCs w:val="21"/>
              </w:rPr>
              <w:t>2017.6.12</w:t>
            </w:r>
          </w:p>
        </w:tc>
      </w:tr>
      <w:tr w:rsidR="00CC4975" w:rsidRPr="0064487F" w:rsidTr="003420BE">
        <w:trPr>
          <w:trHeight w:val="340"/>
          <w:jc w:val="center"/>
        </w:trPr>
        <w:tc>
          <w:tcPr>
            <w:tcW w:w="694" w:type="dxa"/>
            <w:vAlign w:val="center"/>
            <w:hideMark/>
          </w:tcPr>
          <w:p w:rsidR="00CC4975" w:rsidRDefault="00CC4975">
            <w:pPr>
              <w:spacing w:line="320" w:lineRule="exact"/>
              <w:jc w:val="center"/>
              <w:rPr>
                <w:szCs w:val="21"/>
              </w:rPr>
            </w:pPr>
            <w:r>
              <w:rPr>
                <w:rFonts w:hint="eastAsia"/>
                <w:szCs w:val="21"/>
              </w:rPr>
              <w:t>11</w:t>
            </w:r>
          </w:p>
        </w:tc>
        <w:tc>
          <w:tcPr>
            <w:tcW w:w="4464" w:type="dxa"/>
            <w:vAlign w:val="center"/>
            <w:hideMark/>
          </w:tcPr>
          <w:p w:rsidR="00CC4975" w:rsidRPr="00CC4975" w:rsidRDefault="00CC4975" w:rsidP="009D274F">
            <w:pPr>
              <w:spacing w:line="320" w:lineRule="exact"/>
              <w:rPr>
                <w:kern w:val="0"/>
                <w:szCs w:val="21"/>
              </w:rPr>
            </w:pPr>
            <w:r w:rsidRPr="00CC4975">
              <w:rPr>
                <w:rFonts w:hint="eastAsia"/>
                <w:kern w:val="0"/>
                <w:szCs w:val="21"/>
              </w:rPr>
              <w:t>畜禽规模养殖污染防治条例</w:t>
            </w:r>
          </w:p>
        </w:tc>
        <w:tc>
          <w:tcPr>
            <w:tcW w:w="2596" w:type="dxa"/>
            <w:vAlign w:val="center"/>
            <w:hideMark/>
          </w:tcPr>
          <w:p w:rsidR="00CC4975" w:rsidRPr="00CC4975" w:rsidRDefault="00CC4975">
            <w:pPr>
              <w:spacing w:line="320" w:lineRule="exact"/>
              <w:rPr>
                <w:kern w:val="0"/>
                <w:szCs w:val="21"/>
              </w:rPr>
            </w:pPr>
            <w:r w:rsidRPr="00CC4975">
              <w:rPr>
                <w:rFonts w:hint="eastAsia"/>
                <w:kern w:val="0"/>
                <w:szCs w:val="21"/>
              </w:rPr>
              <w:t>中华人民共和国国务院令第</w:t>
            </w:r>
            <w:r w:rsidRPr="00CC4975">
              <w:rPr>
                <w:kern w:val="0"/>
                <w:szCs w:val="21"/>
              </w:rPr>
              <w:t>643</w:t>
            </w:r>
            <w:r w:rsidRPr="00CC4975">
              <w:rPr>
                <w:rFonts w:hint="eastAsia"/>
                <w:kern w:val="0"/>
                <w:szCs w:val="21"/>
              </w:rPr>
              <w:t>号</w:t>
            </w:r>
          </w:p>
        </w:tc>
        <w:tc>
          <w:tcPr>
            <w:tcW w:w="1515" w:type="dxa"/>
            <w:vAlign w:val="center"/>
            <w:hideMark/>
          </w:tcPr>
          <w:p w:rsidR="00CC4975" w:rsidRDefault="00CC4975">
            <w:pPr>
              <w:spacing w:line="320" w:lineRule="exact"/>
              <w:rPr>
                <w:kern w:val="0"/>
                <w:szCs w:val="21"/>
              </w:rPr>
            </w:pPr>
            <w:r>
              <w:rPr>
                <w:rFonts w:hint="eastAsia"/>
                <w:kern w:val="0"/>
                <w:szCs w:val="21"/>
              </w:rPr>
              <w:t>2014.1.1</w:t>
            </w:r>
          </w:p>
        </w:tc>
      </w:tr>
      <w:tr w:rsidR="000B2D01" w:rsidRPr="0064487F" w:rsidTr="003420BE">
        <w:trPr>
          <w:trHeight w:val="340"/>
          <w:jc w:val="center"/>
        </w:trPr>
        <w:tc>
          <w:tcPr>
            <w:tcW w:w="694" w:type="dxa"/>
            <w:vAlign w:val="center"/>
            <w:hideMark/>
          </w:tcPr>
          <w:p w:rsidR="000B2D01" w:rsidRDefault="000B2D01">
            <w:pPr>
              <w:spacing w:line="320" w:lineRule="exact"/>
              <w:jc w:val="center"/>
              <w:rPr>
                <w:szCs w:val="21"/>
              </w:rPr>
            </w:pPr>
            <w:r>
              <w:rPr>
                <w:rFonts w:hint="eastAsia"/>
                <w:szCs w:val="21"/>
              </w:rPr>
              <w:lastRenderedPageBreak/>
              <w:t>12</w:t>
            </w:r>
          </w:p>
        </w:tc>
        <w:tc>
          <w:tcPr>
            <w:tcW w:w="4464" w:type="dxa"/>
            <w:vAlign w:val="center"/>
            <w:hideMark/>
          </w:tcPr>
          <w:p w:rsidR="000B2D01" w:rsidRPr="00CC4975" w:rsidRDefault="000B2D01" w:rsidP="009D274F">
            <w:pPr>
              <w:spacing w:line="320" w:lineRule="exact"/>
              <w:rPr>
                <w:kern w:val="0"/>
                <w:szCs w:val="21"/>
              </w:rPr>
            </w:pPr>
            <w:r w:rsidRPr="000B2D01">
              <w:rPr>
                <w:rFonts w:hint="eastAsia"/>
                <w:kern w:val="0"/>
                <w:szCs w:val="21"/>
              </w:rPr>
              <w:t>国务院关于促进畜牧业持续健康发展的意见</w:t>
            </w:r>
          </w:p>
        </w:tc>
        <w:tc>
          <w:tcPr>
            <w:tcW w:w="2596" w:type="dxa"/>
            <w:vAlign w:val="center"/>
            <w:hideMark/>
          </w:tcPr>
          <w:p w:rsidR="000B2D01" w:rsidRPr="00CC4975" w:rsidRDefault="000B2D01" w:rsidP="000B2D01">
            <w:pPr>
              <w:spacing w:line="320" w:lineRule="exact"/>
              <w:rPr>
                <w:kern w:val="0"/>
                <w:szCs w:val="21"/>
              </w:rPr>
            </w:pPr>
            <w:r w:rsidRPr="000B2D01">
              <w:rPr>
                <w:rFonts w:hint="eastAsia"/>
                <w:kern w:val="0"/>
                <w:szCs w:val="21"/>
              </w:rPr>
              <w:t>国发〔</w:t>
            </w:r>
            <w:r w:rsidRPr="000B2D01">
              <w:rPr>
                <w:kern w:val="0"/>
                <w:szCs w:val="21"/>
              </w:rPr>
              <w:t>2007</w:t>
            </w:r>
            <w:r w:rsidRPr="000B2D01">
              <w:rPr>
                <w:rFonts w:hint="eastAsia"/>
                <w:kern w:val="0"/>
                <w:szCs w:val="21"/>
              </w:rPr>
              <w:t>〕</w:t>
            </w:r>
            <w:r w:rsidRPr="000B2D01">
              <w:rPr>
                <w:kern w:val="0"/>
                <w:szCs w:val="21"/>
              </w:rPr>
              <w:t>4</w:t>
            </w:r>
            <w:r w:rsidRPr="000B2D01">
              <w:rPr>
                <w:rFonts w:hint="eastAsia"/>
                <w:kern w:val="0"/>
                <w:szCs w:val="21"/>
              </w:rPr>
              <w:t>号</w:t>
            </w:r>
          </w:p>
        </w:tc>
        <w:tc>
          <w:tcPr>
            <w:tcW w:w="1515" w:type="dxa"/>
            <w:vAlign w:val="center"/>
            <w:hideMark/>
          </w:tcPr>
          <w:p w:rsidR="000B2D01" w:rsidRDefault="000B2D01">
            <w:pPr>
              <w:spacing w:line="320" w:lineRule="exact"/>
              <w:rPr>
                <w:kern w:val="0"/>
                <w:szCs w:val="21"/>
              </w:rPr>
            </w:pPr>
            <w:r>
              <w:rPr>
                <w:rFonts w:hint="eastAsia"/>
                <w:kern w:val="0"/>
                <w:szCs w:val="21"/>
              </w:rPr>
              <w:t>2007.1.26</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部门规章与部门发布的规范性文件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建设项目环境影响评价分类管理名录</w:t>
            </w:r>
          </w:p>
        </w:tc>
        <w:tc>
          <w:tcPr>
            <w:tcW w:w="2596" w:type="dxa"/>
            <w:vAlign w:val="center"/>
            <w:hideMark/>
          </w:tcPr>
          <w:p w:rsidR="009D6954" w:rsidRPr="0064487F" w:rsidRDefault="009D6954">
            <w:pPr>
              <w:spacing w:line="320" w:lineRule="exact"/>
              <w:rPr>
                <w:szCs w:val="21"/>
              </w:rPr>
            </w:pPr>
            <w:r w:rsidRPr="0064487F">
              <w:rPr>
                <w:rFonts w:hint="eastAsia"/>
                <w:szCs w:val="21"/>
              </w:rPr>
              <w:t>生态环境部</w:t>
            </w:r>
            <w:r w:rsidR="004958BB">
              <w:rPr>
                <w:rFonts w:hint="eastAsia"/>
                <w:szCs w:val="21"/>
              </w:rPr>
              <w:t xml:space="preserve"> </w:t>
            </w:r>
            <w:r w:rsidRPr="0064487F">
              <w:rPr>
                <w:rFonts w:hint="eastAsia"/>
                <w:szCs w:val="21"/>
              </w:rPr>
              <w:t>部令第</w:t>
            </w:r>
            <w:r w:rsidRPr="0064487F">
              <w:rPr>
                <w:szCs w:val="21"/>
              </w:rPr>
              <w:t>1</w:t>
            </w:r>
            <w:r w:rsidR="004958BB">
              <w:rPr>
                <w:rFonts w:hint="eastAsia"/>
                <w:szCs w:val="21"/>
              </w:rPr>
              <w:t>6</w:t>
            </w:r>
            <w:r w:rsidRPr="0064487F">
              <w:rPr>
                <w:rFonts w:hint="eastAsia"/>
                <w:szCs w:val="21"/>
              </w:rPr>
              <w:t>号</w:t>
            </w:r>
          </w:p>
        </w:tc>
        <w:tc>
          <w:tcPr>
            <w:tcW w:w="1515" w:type="dxa"/>
            <w:vAlign w:val="center"/>
            <w:hideMark/>
          </w:tcPr>
          <w:p w:rsidR="009D6954" w:rsidRPr="0064487F" w:rsidRDefault="004958BB">
            <w:pPr>
              <w:spacing w:line="320" w:lineRule="exact"/>
              <w:rPr>
                <w:szCs w:val="21"/>
              </w:rPr>
            </w:pPr>
            <w:r>
              <w:rPr>
                <w:rFonts w:hint="eastAsia"/>
                <w:szCs w:val="21"/>
              </w:rPr>
              <w:t>2021.1.1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建设项目竣工环境保护验收暂行办法</w:t>
            </w:r>
          </w:p>
        </w:tc>
        <w:tc>
          <w:tcPr>
            <w:tcW w:w="2596" w:type="dxa"/>
            <w:vAlign w:val="center"/>
            <w:hideMark/>
          </w:tcPr>
          <w:p w:rsidR="009D6954" w:rsidRPr="0064487F" w:rsidRDefault="009D6954">
            <w:pPr>
              <w:spacing w:line="320" w:lineRule="exact"/>
              <w:rPr>
                <w:szCs w:val="21"/>
              </w:rPr>
            </w:pPr>
            <w:r w:rsidRPr="0064487F">
              <w:rPr>
                <w:rFonts w:hint="eastAsia"/>
                <w:szCs w:val="21"/>
              </w:rPr>
              <w:t>国环规环评</w:t>
            </w:r>
            <w:r w:rsidRPr="0064487F">
              <w:rPr>
                <w:szCs w:val="21"/>
              </w:rPr>
              <w:t>[2017]4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2017.11.22</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关于切实加强环境影响评价管理防范环境风险的通知</w:t>
            </w:r>
          </w:p>
        </w:tc>
        <w:tc>
          <w:tcPr>
            <w:tcW w:w="2596" w:type="dxa"/>
            <w:vAlign w:val="center"/>
            <w:hideMark/>
          </w:tcPr>
          <w:p w:rsidR="009D6954" w:rsidRPr="0064487F" w:rsidRDefault="009D6954">
            <w:pPr>
              <w:spacing w:line="320" w:lineRule="exact"/>
              <w:rPr>
                <w:szCs w:val="21"/>
              </w:rPr>
            </w:pPr>
            <w:r w:rsidRPr="0064487F">
              <w:rPr>
                <w:rFonts w:hint="eastAsia"/>
                <w:szCs w:val="21"/>
              </w:rPr>
              <w:t>环发</w:t>
            </w:r>
            <w:r w:rsidRPr="0064487F">
              <w:rPr>
                <w:szCs w:val="21"/>
              </w:rPr>
              <w:t>[2012]77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2012.7.3</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4</w:t>
            </w:r>
          </w:p>
        </w:tc>
        <w:tc>
          <w:tcPr>
            <w:tcW w:w="4464" w:type="dxa"/>
            <w:vAlign w:val="center"/>
            <w:hideMark/>
          </w:tcPr>
          <w:p w:rsidR="009D6954" w:rsidRPr="0064487F" w:rsidRDefault="009D6954">
            <w:pPr>
              <w:spacing w:line="320" w:lineRule="exact"/>
              <w:rPr>
                <w:szCs w:val="21"/>
              </w:rPr>
            </w:pPr>
            <w:r w:rsidRPr="0064487F">
              <w:rPr>
                <w:rFonts w:hint="eastAsia"/>
                <w:szCs w:val="21"/>
              </w:rPr>
              <w:t>关于印发《企业事业单位突发环境事件应急预案备案管理办法（试行）》</w:t>
            </w:r>
          </w:p>
        </w:tc>
        <w:tc>
          <w:tcPr>
            <w:tcW w:w="2596" w:type="dxa"/>
            <w:vAlign w:val="center"/>
            <w:hideMark/>
          </w:tcPr>
          <w:p w:rsidR="009D6954" w:rsidRPr="0064487F" w:rsidRDefault="009D6954">
            <w:pPr>
              <w:spacing w:line="320" w:lineRule="exact"/>
              <w:rPr>
                <w:szCs w:val="21"/>
              </w:rPr>
            </w:pPr>
            <w:r w:rsidRPr="0064487F">
              <w:rPr>
                <w:rFonts w:hint="eastAsia"/>
                <w:szCs w:val="21"/>
              </w:rPr>
              <w:t>环发</w:t>
            </w:r>
            <w:r w:rsidRPr="0064487F">
              <w:rPr>
                <w:szCs w:val="21"/>
              </w:rPr>
              <w:t>[2015]4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2015.1.9</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5</w:t>
            </w:r>
          </w:p>
        </w:tc>
        <w:tc>
          <w:tcPr>
            <w:tcW w:w="4464" w:type="dxa"/>
            <w:vAlign w:val="center"/>
            <w:hideMark/>
          </w:tcPr>
          <w:p w:rsidR="009D6954" w:rsidRPr="0064487F" w:rsidRDefault="009D6954">
            <w:pPr>
              <w:widowControl/>
              <w:spacing w:line="320" w:lineRule="exact"/>
              <w:rPr>
                <w:szCs w:val="21"/>
              </w:rPr>
            </w:pPr>
            <w:r w:rsidRPr="0064487F">
              <w:rPr>
                <w:rFonts w:hint="eastAsia"/>
                <w:szCs w:val="21"/>
              </w:rPr>
              <w:t>关于进一步加强建设项目环境保护管理工作的通知</w:t>
            </w:r>
          </w:p>
        </w:tc>
        <w:tc>
          <w:tcPr>
            <w:tcW w:w="2596" w:type="dxa"/>
            <w:vAlign w:val="center"/>
            <w:hideMark/>
          </w:tcPr>
          <w:p w:rsidR="009D6954" w:rsidRPr="0064487F" w:rsidRDefault="009D6954">
            <w:pPr>
              <w:widowControl/>
              <w:spacing w:line="320" w:lineRule="exact"/>
              <w:rPr>
                <w:szCs w:val="21"/>
              </w:rPr>
            </w:pPr>
            <w:r w:rsidRPr="0064487F">
              <w:rPr>
                <w:rFonts w:hint="eastAsia"/>
                <w:szCs w:val="21"/>
              </w:rPr>
              <w:t>环发</w:t>
            </w:r>
            <w:r w:rsidRPr="0064487F">
              <w:rPr>
                <w:szCs w:val="21"/>
              </w:rPr>
              <w:t>[2001]19</w:t>
            </w:r>
            <w:r w:rsidRPr="0064487F">
              <w:rPr>
                <w:rFonts w:hint="eastAsia"/>
                <w:szCs w:val="21"/>
              </w:rPr>
              <w:t>号</w:t>
            </w:r>
          </w:p>
        </w:tc>
        <w:tc>
          <w:tcPr>
            <w:tcW w:w="1515" w:type="dxa"/>
            <w:vAlign w:val="center"/>
            <w:hideMark/>
          </w:tcPr>
          <w:p w:rsidR="009D6954" w:rsidRPr="0064487F" w:rsidRDefault="009D6954">
            <w:pPr>
              <w:widowControl/>
              <w:spacing w:line="320" w:lineRule="exact"/>
              <w:rPr>
                <w:szCs w:val="21"/>
              </w:rPr>
            </w:pPr>
            <w:r w:rsidRPr="0064487F">
              <w:rPr>
                <w:szCs w:val="21"/>
              </w:rPr>
              <w:t>2001.2.21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关于切实加强风险防范严格环境影响评价管理的通知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环发</w:t>
            </w:r>
            <w:r w:rsidRPr="0064487F">
              <w:rPr>
                <w:szCs w:val="21"/>
              </w:rPr>
              <w:t>[2012]98</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2012.8.8</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7</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关于落实大气污染防治行动计划严格环境影响评价准入的通知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环办</w:t>
            </w:r>
            <w:r w:rsidRPr="0064487F">
              <w:rPr>
                <w:szCs w:val="21"/>
              </w:rPr>
              <w:t>[2014]30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2014.3.25</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8</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2016.10.27</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9</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建设项目环境影响评价信息公开机制方案</w:t>
            </w:r>
          </w:p>
        </w:tc>
        <w:tc>
          <w:tcPr>
            <w:tcW w:w="2596" w:type="dxa"/>
            <w:vAlign w:val="center"/>
            <w:hideMark/>
          </w:tcPr>
          <w:p w:rsidR="00F47209" w:rsidRPr="0064487F" w:rsidRDefault="00F47209">
            <w:pPr>
              <w:widowControl/>
              <w:spacing w:line="320" w:lineRule="exact"/>
              <w:jc w:val="left"/>
              <w:rPr>
                <w:szCs w:val="21"/>
              </w:rPr>
            </w:pPr>
            <w:r w:rsidRPr="0064487F">
              <w:rPr>
                <w:rFonts w:hint="eastAsia"/>
                <w:szCs w:val="21"/>
              </w:rPr>
              <w:t>环发</w:t>
            </w:r>
            <w:r w:rsidRPr="0064487F">
              <w:rPr>
                <w:szCs w:val="21"/>
              </w:rPr>
              <w:t>[2015]162</w:t>
            </w:r>
            <w:r w:rsidRPr="0064487F">
              <w:rPr>
                <w:rFonts w:hint="eastAsia"/>
                <w:szCs w:val="21"/>
              </w:rPr>
              <w:t>号</w:t>
            </w:r>
          </w:p>
        </w:tc>
        <w:tc>
          <w:tcPr>
            <w:tcW w:w="1515" w:type="dxa"/>
            <w:vAlign w:val="center"/>
            <w:hideMark/>
          </w:tcPr>
          <w:p w:rsidR="00F47209" w:rsidRPr="0064487F" w:rsidRDefault="00F47209">
            <w:pPr>
              <w:widowControl/>
              <w:spacing w:line="320" w:lineRule="exact"/>
              <w:jc w:val="left"/>
              <w:rPr>
                <w:szCs w:val="21"/>
              </w:rPr>
            </w:pPr>
            <w:r w:rsidRPr="0064487F">
              <w:rPr>
                <w:szCs w:val="21"/>
              </w:rPr>
              <w:t>2015.12.10</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10</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F47209" w:rsidRPr="0064487F" w:rsidRDefault="00F47209">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2016.10.27</w:t>
            </w:r>
          </w:p>
        </w:tc>
      </w:tr>
      <w:tr w:rsidR="00962D43" w:rsidRPr="0064487F" w:rsidTr="003420BE">
        <w:trPr>
          <w:trHeight w:val="340"/>
          <w:jc w:val="center"/>
        </w:trPr>
        <w:tc>
          <w:tcPr>
            <w:tcW w:w="694" w:type="dxa"/>
            <w:vAlign w:val="center"/>
            <w:hideMark/>
          </w:tcPr>
          <w:p w:rsidR="00962D43" w:rsidRPr="0064487F" w:rsidRDefault="00962D43">
            <w:pPr>
              <w:spacing w:line="320" w:lineRule="exact"/>
              <w:jc w:val="center"/>
              <w:rPr>
                <w:szCs w:val="21"/>
              </w:rPr>
            </w:pPr>
            <w:r w:rsidRPr="0064487F">
              <w:rPr>
                <w:rFonts w:hint="eastAsia"/>
                <w:szCs w:val="21"/>
              </w:rPr>
              <w:t>10</w:t>
            </w:r>
          </w:p>
        </w:tc>
        <w:tc>
          <w:tcPr>
            <w:tcW w:w="4464" w:type="dxa"/>
            <w:vAlign w:val="center"/>
            <w:hideMark/>
          </w:tcPr>
          <w:p w:rsidR="00962D43" w:rsidRPr="0064487F" w:rsidRDefault="00962D43">
            <w:pPr>
              <w:spacing w:line="320" w:lineRule="exact"/>
              <w:rPr>
                <w:kern w:val="0"/>
                <w:szCs w:val="21"/>
              </w:rPr>
            </w:pPr>
            <w:r w:rsidRPr="0064487F">
              <w:rPr>
                <w:bCs/>
                <w:kern w:val="0"/>
                <w:szCs w:val="21"/>
              </w:rPr>
              <w:t>环境影响评价公众参与办法</w:t>
            </w:r>
          </w:p>
        </w:tc>
        <w:tc>
          <w:tcPr>
            <w:tcW w:w="2596" w:type="dxa"/>
            <w:vAlign w:val="center"/>
            <w:hideMark/>
          </w:tcPr>
          <w:p w:rsidR="00962D43" w:rsidRPr="0064487F" w:rsidRDefault="00962D43">
            <w:pPr>
              <w:widowControl/>
              <w:wordWrap w:val="0"/>
              <w:spacing w:line="320" w:lineRule="exact"/>
              <w:jc w:val="left"/>
              <w:rPr>
                <w:szCs w:val="21"/>
              </w:rPr>
            </w:pPr>
            <w:r w:rsidRPr="0064487F">
              <w:rPr>
                <w:rFonts w:hint="eastAsia"/>
                <w:szCs w:val="21"/>
              </w:rPr>
              <w:t>生态环境部令第</w:t>
            </w:r>
            <w:r w:rsidRPr="0064487F">
              <w:rPr>
                <w:rFonts w:hint="eastAsia"/>
                <w:szCs w:val="21"/>
              </w:rPr>
              <w:t>4</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rFonts w:hint="eastAsia"/>
                <w:szCs w:val="21"/>
              </w:rPr>
              <w:t>2019.1.1</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11</w:t>
            </w:r>
          </w:p>
        </w:tc>
        <w:tc>
          <w:tcPr>
            <w:tcW w:w="4464" w:type="dxa"/>
            <w:vAlign w:val="center"/>
            <w:hideMark/>
          </w:tcPr>
          <w:p w:rsidR="002D2A81" w:rsidRPr="0064487F" w:rsidRDefault="00CC4975">
            <w:pPr>
              <w:spacing w:line="320" w:lineRule="exact"/>
              <w:rPr>
                <w:bCs/>
                <w:kern w:val="0"/>
                <w:szCs w:val="21"/>
              </w:rPr>
            </w:pPr>
            <w:r w:rsidRPr="00CC4975">
              <w:rPr>
                <w:rFonts w:hint="eastAsia"/>
                <w:bCs/>
                <w:kern w:val="0"/>
                <w:szCs w:val="21"/>
              </w:rPr>
              <w:t>病死及病害动物无害化处理技术规范</w:t>
            </w:r>
          </w:p>
        </w:tc>
        <w:tc>
          <w:tcPr>
            <w:tcW w:w="2596" w:type="dxa"/>
            <w:vAlign w:val="center"/>
            <w:hideMark/>
          </w:tcPr>
          <w:p w:rsidR="002D2A81" w:rsidRPr="0064487F" w:rsidRDefault="00CC4975">
            <w:pPr>
              <w:widowControl/>
              <w:wordWrap w:val="0"/>
              <w:spacing w:line="320" w:lineRule="exact"/>
              <w:jc w:val="left"/>
              <w:rPr>
                <w:szCs w:val="21"/>
              </w:rPr>
            </w:pPr>
            <w:r w:rsidRPr="00CC4975">
              <w:rPr>
                <w:rFonts w:hint="eastAsia"/>
                <w:szCs w:val="21"/>
              </w:rPr>
              <w:t>农医发</w:t>
            </w:r>
            <w:r w:rsidRPr="00CC4975">
              <w:rPr>
                <w:szCs w:val="21"/>
              </w:rPr>
              <w:t>[2017]25</w:t>
            </w:r>
            <w:r w:rsidRPr="00CC4975">
              <w:rPr>
                <w:rFonts w:hint="eastAsia"/>
                <w:szCs w:val="21"/>
              </w:rPr>
              <w:t>号</w:t>
            </w:r>
          </w:p>
        </w:tc>
        <w:tc>
          <w:tcPr>
            <w:tcW w:w="1515" w:type="dxa"/>
            <w:vAlign w:val="center"/>
            <w:hideMark/>
          </w:tcPr>
          <w:p w:rsidR="002D2A81" w:rsidRPr="0064487F" w:rsidRDefault="00CC4975">
            <w:pPr>
              <w:spacing w:line="320" w:lineRule="exact"/>
              <w:jc w:val="left"/>
              <w:rPr>
                <w:szCs w:val="21"/>
              </w:rPr>
            </w:pPr>
            <w:r>
              <w:rPr>
                <w:rFonts w:hint="eastAsia"/>
                <w:szCs w:val="21"/>
              </w:rPr>
              <w:t>2017.7.15</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12</w:t>
            </w:r>
          </w:p>
        </w:tc>
        <w:tc>
          <w:tcPr>
            <w:tcW w:w="4464" w:type="dxa"/>
            <w:vAlign w:val="center"/>
            <w:hideMark/>
          </w:tcPr>
          <w:p w:rsidR="002D2A81" w:rsidRPr="0064487F" w:rsidRDefault="00CC4975">
            <w:pPr>
              <w:spacing w:line="320" w:lineRule="exact"/>
              <w:rPr>
                <w:bCs/>
                <w:kern w:val="0"/>
                <w:szCs w:val="21"/>
              </w:rPr>
            </w:pPr>
            <w:r w:rsidRPr="00CC4975">
              <w:rPr>
                <w:rFonts w:hint="eastAsia"/>
                <w:bCs/>
                <w:kern w:val="0"/>
                <w:szCs w:val="21"/>
              </w:rPr>
              <w:t>畜禽养殖禁养区划定技术指南</w:t>
            </w:r>
          </w:p>
        </w:tc>
        <w:tc>
          <w:tcPr>
            <w:tcW w:w="2596" w:type="dxa"/>
            <w:vAlign w:val="center"/>
            <w:hideMark/>
          </w:tcPr>
          <w:p w:rsidR="002D2A81" w:rsidRPr="0064487F" w:rsidRDefault="00CC4975">
            <w:pPr>
              <w:widowControl/>
              <w:wordWrap w:val="0"/>
              <w:spacing w:line="320" w:lineRule="exact"/>
              <w:jc w:val="left"/>
              <w:rPr>
                <w:szCs w:val="21"/>
              </w:rPr>
            </w:pPr>
            <w:r w:rsidRPr="00CC4975">
              <w:rPr>
                <w:rFonts w:hint="eastAsia"/>
                <w:szCs w:val="21"/>
              </w:rPr>
              <w:t>环办水体</w:t>
            </w:r>
            <w:r w:rsidRPr="00CC4975">
              <w:rPr>
                <w:szCs w:val="21"/>
              </w:rPr>
              <w:t>[2016]99</w:t>
            </w:r>
            <w:r w:rsidRPr="00CC4975">
              <w:rPr>
                <w:rFonts w:hint="eastAsia"/>
                <w:szCs w:val="21"/>
              </w:rPr>
              <w:t>号</w:t>
            </w:r>
          </w:p>
        </w:tc>
        <w:tc>
          <w:tcPr>
            <w:tcW w:w="1515" w:type="dxa"/>
            <w:vAlign w:val="center"/>
            <w:hideMark/>
          </w:tcPr>
          <w:p w:rsidR="002D2A81" w:rsidRPr="0064487F" w:rsidRDefault="00CC4975">
            <w:pPr>
              <w:spacing w:line="320" w:lineRule="exact"/>
              <w:jc w:val="left"/>
              <w:rPr>
                <w:szCs w:val="21"/>
              </w:rPr>
            </w:pPr>
            <w:r>
              <w:rPr>
                <w:rFonts w:hint="eastAsia"/>
                <w:szCs w:val="21"/>
              </w:rPr>
              <w:t>2016.10.28</w:t>
            </w:r>
          </w:p>
        </w:tc>
      </w:tr>
      <w:tr w:rsidR="00CC4975" w:rsidRPr="0064487F" w:rsidTr="003420BE">
        <w:trPr>
          <w:trHeight w:val="340"/>
          <w:jc w:val="center"/>
        </w:trPr>
        <w:tc>
          <w:tcPr>
            <w:tcW w:w="694" w:type="dxa"/>
            <w:vAlign w:val="center"/>
            <w:hideMark/>
          </w:tcPr>
          <w:p w:rsidR="00CC4975" w:rsidRPr="0064487F" w:rsidRDefault="000B2D01">
            <w:pPr>
              <w:spacing w:line="320" w:lineRule="exact"/>
              <w:jc w:val="center"/>
              <w:rPr>
                <w:szCs w:val="21"/>
              </w:rPr>
            </w:pPr>
            <w:r>
              <w:rPr>
                <w:rFonts w:hint="eastAsia"/>
                <w:szCs w:val="21"/>
              </w:rPr>
              <w:t>13</w:t>
            </w:r>
          </w:p>
        </w:tc>
        <w:tc>
          <w:tcPr>
            <w:tcW w:w="4464" w:type="dxa"/>
            <w:vAlign w:val="center"/>
            <w:hideMark/>
          </w:tcPr>
          <w:p w:rsidR="00CC4975" w:rsidRPr="0064487F" w:rsidRDefault="00CC4975">
            <w:pPr>
              <w:spacing w:line="320" w:lineRule="exact"/>
              <w:rPr>
                <w:bCs/>
                <w:kern w:val="0"/>
                <w:szCs w:val="21"/>
              </w:rPr>
            </w:pPr>
            <w:r w:rsidRPr="00CC4975">
              <w:rPr>
                <w:rFonts w:hint="eastAsia"/>
                <w:bCs/>
                <w:kern w:val="0"/>
                <w:szCs w:val="21"/>
              </w:rPr>
              <w:t>农业部办公厅关于印发</w:t>
            </w:r>
            <w:r w:rsidRPr="00CC4975">
              <w:rPr>
                <w:bCs/>
                <w:kern w:val="0"/>
                <w:szCs w:val="21"/>
              </w:rPr>
              <w:t>&lt;</w:t>
            </w:r>
            <w:r w:rsidRPr="00CC4975">
              <w:rPr>
                <w:rFonts w:hint="eastAsia"/>
                <w:bCs/>
                <w:kern w:val="0"/>
                <w:szCs w:val="21"/>
              </w:rPr>
              <w:t>畜禽规模养殖场粪污资源化利用设施建设规范（试行）</w:t>
            </w:r>
            <w:r w:rsidRPr="00CC4975">
              <w:rPr>
                <w:bCs/>
                <w:kern w:val="0"/>
                <w:szCs w:val="21"/>
              </w:rPr>
              <w:t>&gt;</w:t>
            </w:r>
            <w:r w:rsidRPr="00CC4975">
              <w:rPr>
                <w:rFonts w:hint="eastAsia"/>
                <w:bCs/>
                <w:kern w:val="0"/>
                <w:szCs w:val="21"/>
              </w:rPr>
              <w:t>的通知</w:t>
            </w:r>
          </w:p>
        </w:tc>
        <w:tc>
          <w:tcPr>
            <w:tcW w:w="2596" w:type="dxa"/>
            <w:vAlign w:val="center"/>
            <w:hideMark/>
          </w:tcPr>
          <w:p w:rsidR="00CC4975" w:rsidRPr="0064487F" w:rsidRDefault="00CC4975">
            <w:pPr>
              <w:widowControl/>
              <w:wordWrap w:val="0"/>
              <w:spacing w:line="320" w:lineRule="exact"/>
              <w:jc w:val="left"/>
              <w:rPr>
                <w:szCs w:val="21"/>
              </w:rPr>
            </w:pPr>
            <w:r w:rsidRPr="00CC4975">
              <w:rPr>
                <w:rFonts w:hint="eastAsia"/>
                <w:szCs w:val="21"/>
              </w:rPr>
              <w:t>农业部办公厅</w:t>
            </w:r>
          </w:p>
        </w:tc>
        <w:tc>
          <w:tcPr>
            <w:tcW w:w="1515" w:type="dxa"/>
            <w:vAlign w:val="center"/>
            <w:hideMark/>
          </w:tcPr>
          <w:p w:rsidR="00CC4975" w:rsidRPr="0064487F" w:rsidRDefault="00CC4975">
            <w:pPr>
              <w:spacing w:line="320" w:lineRule="exact"/>
              <w:jc w:val="left"/>
              <w:rPr>
                <w:szCs w:val="21"/>
              </w:rPr>
            </w:pPr>
            <w:r>
              <w:rPr>
                <w:rFonts w:hint="eastAsia"/>
                <w:szCs w:val="21"/>
              </w:rPr>
              <w:t>2018.1.5</w:t>
            </w:r>
          </w:p>
        </w:tc>
      </w:tr>
      <w:tr w:rsidR="00CC4975" w:rsidRPr="0064487F" w:rsidTr="003420BE">
        <w:trPr>
          <w:trHeight w:val="340"/>
          <w:jc w:val="center"/>
        </w:trPr>
        <w:tc>
          <w:tcPr>
            <w:tcW w:w="694" w:type="dxa"/>
            <w:vAlign w:val="center"/>
            <w:hideMark/>
          </w:tcPr>
          <w:p w:rsidR="00CC4975" w:rsidRPr="0064487F" w:rsidRDefault="000B2D01">
            <w:pPr>
              <w:spacing w:line="320" w:lineRule="exact"/>
              <w:jc w:val="center"/>
              <w:rPr>
                <w:szCs w:val="21"/>
              </w:rPr>
            </w:pPr>
            <w:r>
              <w:rPr>
                <w:rFonts w:hint="eastAsia"/>
                <w:szCs w:val="21"/>
              </w:rPr>
              <w:t>14</w:t>
            </w:r>
          </w:p>
        </w:tc>
        <w:tc>
          <w:tcPr>
            <w:tcW w:w="4464" w:type="dxa"/>
            <w:vAlign w:val="center"/>
            <w:hideMark/>
          </w:tcPr>
          <w:p w:rsidR="00CC4975" w:rsidRPr="0064487F" w:rsidRDefault="00CC4975">
            <w:pPr>
              <w:spacing w:line="320" w:lineRule="exact"/>
              <w:rPr>
                <w:bCs/>
                <w:kern w:val="0"/>
                <w:szCs w:val="21"/>
              </w:rPr>
            </w:pPr>
            <w:r w:rsidRPr="00CC4975">
              <w:rPr>
                <w:rFonts w:hint="eastAsia"/>
                <w:bCs/>
                <w:kern w:val="0"/>
                <w:szCs w:val="21"/>
              </w:rPr>
              <w:t>畜禽粪污资源化利用行动方案（</w:t>
            </w:r>
            <w:r w:rsidRPr="00CC4975">
              <w:rPr>
                <w:bCs/>
                <w:kern w:val="0"/>
                <w:szCs w:val="21"/>
              </w:rPr>
              <w:t>2017-2020</w:t>
            </w:r>
            <w:r w:rsidRPr="00CC4975">
              <w:rPr>
                <w:rFonts w:hint="eastAsia"/>
                <w:bCs/>
                <w:kern w:val="0"/>
                <w:szCs w:val="21"/>
              </w:rPr>
              <w:t>年）</w:t>
            </w:r>
          </w:p>
        </w:tc>
        <w:tc>
          <w:tcPr>
            <w:tcW w:w="2596" w:type="dxa"/>
            <w:vAlign w:val="center"/>
            <w:hideMark/>
          </w:tcPr>
          <w:p w:rsidR="00CC4975" w:rsidRPr="0064487F" w:rsidRDefault="00CC4975">
            <w:pPr>
              <w:widowControl/>
              <w:wordWrap w:val="0"/>
              <w:spacing w:line="320" w:lineRule="exact"/>
              <w:jc w:val="left"/>
              <w:rPr>
                <w:szCs w:val="21"/>
              </w:rPr>
            </w:pPr>
            <w:r w:rsidRPr="00CC4975">
              <w:rPr>
                <w:rFonts w:hint="eastAsia"/>
                <w:szCs w:val="21"/>
              </w:rPr>
              <w:t>农牧发</w:t>
            </w:r>
            <w:r w:rsidRPr="00CC4975">
              <w:rPr>
                <w:szCs w:val="21"/>
              </w:rPr>
              <w:t>[2017]11</w:t>
            </w:r>
            <w:r w:rsidRPr="00CC4975">
              <w:rPr>
                <w:rFonts w:hint="eastAsia"/>
                <w:szCs w:val="21"/>
              </w:rPr>
              <w:t>号</w:t>
            </w:r>
          </w:p>
        </w:tc>
        <w:tc>
          <w:tcPr>
            <w:tcW w:w="1515" w:type="dxa"/>
            <w:vAlign w:val="center"/>
            <w:hideMark/>
          </w:tcPr>
          <w:p w:rsidR="00CC4975" w:rsidRPr="0064487F" w:rsidRDefault="00CC4975">
            <w:pPr>
              <w:spacing w:line="320" w:lineRule="exact"/>
              <w:jc w:val="left"/>
              <w:rPr>
                <w:szCs w:val="21"/>
              </w:rPr>
            </w:pPr>
            <w:r>
              <w:rPr>
                <w:rFonts w:hint="eastAsia"/>
                <w:szCs w:val="21"/>
              </w:rPr>
              <w:t>2017.7.7</w:t>
            </w:r>
          </w:p>
        </w:tc>
      </w:tr>
      <w:tr w:rsidR="00CC4975" w:rsidRPr="0064487F" w:rsidTr="003420BE">
        <w:trPr>
          <w:trHeight w:val="340"/>
          <w:jc w:val="center"/>
        </w:trPr>
        <w:tc>
          <w:tcPr>
            <w:tcW w:w="694" w:type="dxa"/>
            <w:vAlign w:val="center"/>
            <w:hideMark/>
          </w:tcPr>
          <w:p w:rsidR="00CC4975" w:rsidRPr="0064487F" w:rsidRDefault="000B2D01">
            <w:pPr>
              <w:spacing w:line="320" w:lineRule="exact"/>
              <w:jc w:val="center"/>
              <w:rPr>
                <w:szCs w:val="21"/>
              </w:rPr>
            </w:pPr>
            <w:r>
              <w:rPr>
                <w:rFonts w:hint="eastAsia"/>
                <w:szCs w:val="21"/>
              </w:rPr>
              <w:t>15</w:t>
            </w:r>
          </w:p>
        </w:tc>
        <w:tc>
          <w:tcPr>
            <w:tcW w:w="4464" w:type="dxa"/>
            <w:vAlign w:val="center"/>
            <w:hideMark/>
          </w:tcPr>
          <w:p w:rsidR="00CC4975" w:rsidRPr="0064487F" w:rsidRDefault="00CC4975">
            <w:pPr>
              <w:spacing w:line="320" w:lineRule="exact"/>
              <w:rPr>
                <w:bCs/>
                <w:kern w:val="0"/>
                <w:szCs w:val="21"/>
              </w:rPr>
            </w:pPr>
            <w:r w:rsidRPr="00CC4975">
              <w:rPr>
                <w:rFonts w:hint="eastAsia"/>
                <w:bCs/>
                <w:kern w:val="0"/>
                <w:szCs w:val="21"/>
              </w:rPr>
              <w:t>农业农村部关于调整动物防疫条件审查有关规定的通知</w:t>
            </w:r>
          </w:p>
        </w:tc>
        <w:tc>
          <w:tcPr>
            <w:tcW w:w="2596" w:type="dxa"/>
            <w:vAlign w:val="center"/>
            <w:hideMark/>
          </w:tcPr>
          <w:p w:rsidR="00CC4975" w:rsidRPr="0064487F" w:rsidRDefault="00CC4975">
            <w:pPr>
              <w:widowControl/>
              <w:wordWrap w:val="0"/>
              <w:spacing w:line="320" w:lineRule="exact"/>
              <w:jc w:val="left"/>
              <w:rPr>
                <w:szCs w:val="21"/>
              </w:rPr>
            </w:pPr>
            <w:r w:rsidRPr="00CC4975">
              <w:rPr>
                <w:rFonts w:hint="eastAsia"/>
                <w:szCs w:val="21"/>
              </w:rPr>
              <w:t>农牧发〔</w:t>
            </w:r>
            <w:r w:rsidRPr="00CC4975">
              <w:rPr>
                <w:szCs w:val="21"/>
              </w:rPr>
              <w:t>2019</w:t>
            </w:r>
            <w:r w:rsidRPr="00CC4975">
              <w:rPr>
                <w:rFonts w:hint="eastAsia"/>
                <w:szCs w:val="21"/>
              </w:rPr>
              <w:t>〕</w:t>
            </w:r>
            <w:r w:rsidRPr="00CC4975">
              <w:rPr>
                <w:szCs w:val="21"/>
              </w:rPr>
              <w:t>42</w:t>
            </w:r>
            <w:r w:rsidRPr="00CC4975">
              <w:rPr>
                <w:rFonts w:hint="eastAsia"/>
                <w:szCs w:val="21"/>
              </w:rPr>
              <w:t>号</w:t>
            </w:r>
          </w:p>
        </w:tc>
        <w:tc>
          <w:tcPr>
            <w:tcW w:w="1515" w:type="dxa"/>
            <w:vAlign w:val="center"/>
            <w:hideMark/>
          </w:tcPr>
          <w:p w:rsidR="00CC4975" w:rsidRPr="0064487F" w:rsidRDefault="00CC4975">
            <w:pPr>
              <w:spacing w:line="320" w:lineRule="exact"/>
              <w:jc w:val="left"/>
              <w:rPr>
                <w:szCs w:val="21"/>
              </w:rPr>
            </w:pPr>
            <w:r>
              <w:rPr>
                <w:rFonts w:hint="eastAsia"/>
                <w:szCs w:val="21"/>
              </w:rPr>
              <w:t>2019.12.18</w:t>
            </w:r>
          </w:p>
        </w:tc>
      </w:tr>
      <w:tr w:rsidR="000B2D01" w:rsidRPr="0064487F" w:rsidTr="003420BE">
        <w:trPr>
          <w:trHeight w:val="340"/>
          <w:jc w:val="center"/>
        </w:trPr>
        <w:tc>
          <w:tcPr>
            <w:tcW w:w="694" w:type="dxa"/>
            <w:vAlign w:val="center"/>
            <w:hideMark/>
          </w:tcPr>
          <w:p w:rsidR="000B2D01" w:rsidRPr="0064487F" w:rsidRDefault="000B2D01">
            <w:pPr>
              <w:spacing w:line="320" w:lineRule="exact"/>
              <w:jc w:val="center"/>
              <w:rPr>
                <w:szCs w:val="21"/>
              </w:rPr>
            </w:pPr>
            <w:r>
              <w:rPr>
                <w:rFonts w:hint="eastAsia"/>
                <w:szCs w:val="21"/>
              </w:rPr>
              <w:t>16</w:t>
            </w:r>
          </w:p>
        </w:tc>
        <w:tc>
          <w:tcPr>
            <w:tcW w:w="4464" w:type="dxa"/>
            <w:vAlign w:val="center"/>
            <w:hideMark/>
          </w:tcPr>
          <w:p w:rsidR="000B2D01" w:rsidRPr="00CC4975" w:rsidRDefault="000B2D01">
            <w:pPr>
              <w:spacing w:line="320" w:lineRule="exact"/>
              <w:rPr>
                <w:bCs/>
                <w:kern w:val="0"/>
                <w:szCs w:val="21"/>
              </w:rPr>
            </w:pPr>
            <w:r w:rsidRPr="000B2D01">
              <w:rPr>
                <w:rFonts w:hint="eastAsia"/>
                <w:bCs/>
                <w:kern w:val="0"/>
                <w:szCs w:val="21"/>
              </w:rPr>
              <w:t>关于《促进规模化畜禽养殖有关用地政策》的通知</w:t>
            </w:r>
          </w:p>
        </w:tc>
        <w:tc>
          <w:tcPr>
            <w:tcW w:w="2596" w:type="dxa"/>
            <w:vAlign w:val="center"/>
            <w:hideMark/>
          </w:tcPr>
          <w:p w:rsidR="000B2D01" w:rsidRPr="00CC4975" w:rsidRDefault="000B2D01" w:rsidP="000B2D01">
            <w:pPr>
              <w:widowControl/>
              <w:wordWrap w:val="0"/>
              <w:spacing w:line="320" w:lineRule="exact"/>
              <w:jc w:val="left"/>
              <w:rPr>
                <w:szCs w:val="21"/>
              </w:rPr>
            </w:pPr>
            <w:r w:rsidRPr="000B2D01">
              <w:rPr>
                <w:rFonts w:hint="eastAsia"/>
                <w:szCs w:val="21"/>
              </w:rPr>
              <w:t>国土资发</w:t>
            </w:r>
            <w:r w:rsidRPr="000B2D01">
              <w:rPr>
                <w:szCs w:val="21"/>
              </w:rPr>
              <w:t>[2007]220</w:t>
            </w:r>
            <w:r w:rsidRPr="000B2D01">
              <w:rPr>
                <w:rFonts w:hint="eastAsia"/>
                <w:szCs w:val="21"/>
              </w:rPr>
              <w:t>号</w:t>
            </w:r>
          </w:p>
        </w:tc>
        <w:tc>
          <w:tcPr>
            <w:tcW w:w="1515" w:type="dxa"/>
            <w:vAlign w:val="center"/>
            <w:hideMark/>
          </w:tcPr>
          <w:p w:rsidR="000B2D01" w:rsidRDefault="000B2D01">
            <w:pPr>
              <w:spacing w:line="320" w:lineRule="exact"/>
              <w:jc w:val="left"/>
              <w:rPr>
                <w:szCs w:val="21"/>
              </w:rPr>
            </w:pPr>
            <w:r>
              <w:rPr>
                <w:rFonts w:hint="eastAsia"/>
                <w:szCs w:val="21"/>
              </w:rPr>
              <w:t>2007.9</w:t>
            </w:r>
          </w:p>
        </w:tc>
      </w:tr>
      <w:tr w:rsidR="000B2D01" w:rsidRPr="0064487F" w:rsidTr="003420BE">
        <w:trPr>
          <w:trHeight w:val="340"/>
          <w:jc w:val="center"/>
        </w:trPr>
        <w:tc>
          <w:tcPr>
            <w:tcW w:w="694" w:type="dxa"/>
            <w:vAlign w:val="center"/>
            <w:hideMark/>
          </w:tcPr>
          <w:p w:rsidR="000B2D01" w:rsidRPr="0064487F" w:rsidRDefault="000B2D01">
            <w:pPr>
              <w:spacing w:line="320" w:lineRule="exact"/>
              <w:jc w:val="center"/>
              <w:rPr>
                <w:szCs w:val="21"/>
              </w:rPr>
            </w:pPr>
            <w:r>
              <w:rPr>
                <w:rFonts w:hint="eastAsia"/>
                <w:szCs w:val="21"/>
              </w:rPr>
              <w:t>17</w:t>
            </w:r>
          </w:p>
        </w:tc>
        <w:tc>
          <w:tcPr>
            <w:tcW w:w="4464" w:type="dxa"/>
            <w:vAlign w:val="center"/>
            <w:hideMark/>
          </w:tcPr>
          <w:p w:rsidR="000B2D01" w:rsidRPr="000B2D01" w:rsidRDefault="000B2D01">
            <w:pPr>
              <w:spacing w:line="320" w:lineRule="exact"/>
              <w:rPr>
                <w:bCs/>
                <w:kern w:val="0"/>
                <w:szCs w:val="21"/>
              </w:rPr>
            </w:pPr>
            <w:r w:rsidRPr="000B2D01">
              <w:rPr>
                <w:rFonts w:hint="eastAsia"/>
                <w:bCs/>
                <w:kern w:val="0"/>
                <w:szCs w:val="21"/>
              </w:rPr>
              <w:t>畜禽养殖污染防治管理办法</w:t>
            </w:r>
          </w:p>
        </w:tc>
        <w:tc>
          <w:tcPr>
            <w:tcW w:w="2596" w:type="dxa"/>
            <w:vAlign w:val="center"/>
            <w:hideMark/>
          </w:tcPr>
          <w:p w:rsidR="000B2D01" w:rsidRPr="000B2D01" w:rsidRDefault="000B2D01" w:rsidP="000B2D01">
            <w:pPr>
              <w:widowControl/>
              <w:wordWrap w:val="0"/>
              <w:spacing w:line="320" w:lineRule="exact"/>
              <w:jc w:val="left"/>
              <w:rPr>
                <w:szCs w:val="21"/>
              </w:rPr>
            </w:pPr>
            <w:r w:rsidRPr="000B2D01">
              <w:rPr>
                <w:rFonts w:hint="eastAsia"/>
                <w:szCs w:val="21"/>
              </w:rPr>
              <w:t>国家环境保护总局令第</w:t>
            </w:r>
            <w:r w:rsidRPr="000B2D01">
              <w:rPr>
                <w:szCs w:val="21"/>
              </w:rPr>
              <w:t xml:space="preserve">9 </w:t>
            </w:r>
            <w:r w:rsidRPr="000B2D01">
              <w:rPr>
                <w:rFonts w:hint="eastAsia"/>
                <w:szCs w:val="21"/>
              </w:rPr>
              <w:t>号</w:t>
            </w:r>
          </w:p>
        </w:tc>
        <w:tc>
          <w:tcPr>
            <w:tcW w:w="1515" w:type="dxa"/>
            <w:vAlign w:val="center"/>
            <w:hideMark/>
          </w:tcPr>
          <w:p w:rsidR="000B2D01" w:rsidRDefault="000B2D01">
            <w:pPr>
              <w:spacing w:line="320" w:lineRule="exact"/>
              <w:jc w:val="left"/>
              <w:rPr>
                <w:szCs w:val="21"/>
              </w:rPr>
            </w:pPr>
            <w:r>
              <w:rPr>
                <w:rFonts w:hint="eastAsia"/>
                <w:szCs w:val="21"/>
              </w:rPr>
              <w:t>2001.3</w:t>
            </w:r>
          </w:p>
        </w:tc>
      </w:tr>
      <w:tr w:rsidR="00B02FF2" w:rsidRPr="0064487F" w:rsidTr="003420BE">
        <w:trPr>
          <w:trHeight w:val="340"/>
          <w:jc w:val="center"/>
        </w:trPr>
        <w:tc>
          <w:tcPr>
            <w:tcW w:w="694" w:type="dxa"/>
            <w:vAlign w:val="center"/>
            <w:hideMark/>
          </w:tcPr>
          <w:p w:rsidR="00B02FF2" w:rsidRDefault="0081463B">
            <w:pPr>
              <w:spacing w:line="320" w:lineRule="exact"/>
              <w:jc w:val="center"/>
              <w:rPr>
                <w:szCs w:val="21"/>
              </w:rPr>
            </w:pPr>
            <w:r>
              <w:rPr>
                <w:rFonts w:hint="eastAsia"/>
                <w:szCs w:val="21"/>
              </w:rPr>
              <w:t>18</w:t>
            </w:r>
          </w:p>
        </w:tc>
        <w:tc>
          <w:tcPr>
            <w:tcW w:w="4464" w:type="dxa"/>
            <w:vAlign w:val="center"/>
            <w:hideMark/>
          </w:tcPr>
          <w:p w:rsidR="00B02FF2" w:rsidRPr="000B2D01" w:rsidRDefault="00874A36">
            <w:pPr>
              <w:spacing w:line="320" w:lineRule="exact"/>
              <w:rPr>
                <w:bCs/>
                <w:kern w:val="0"/>
                <w:szCs w:val="21"/>
              </w:rPr>
            </w:pPr>
            <w:r w:rsidRPr="00874A36">
              <w:rPr>
                <w:rFonts w:hint="eastAsia"/>
                <w:bCs/>
                <w:kern w:val="0"/>
                <w:szCs w:val="21"/>
              </w:rPr>
              <w:t>畜禽粪污资源化利用行动方案（</w:t>
            </w:r>
            <w:r w:rsidRPr="00874A36">
              <w:rPr>
                <w:bCs/>
                <w:kern w:val="0"/>
                <w:szCs w:val="21"/>
              </w:rPr>
              <w:t>2017</w:t>
            </w:r>
            <w:r w:rsidRPr="00874A36">
              <w:rPr>
                <w:rFonts w:hint="eastAsia"/>
                <w:bCs/>
                <w:kern w:val="0"/>
                <w:szCs w:val="21"/>
              </w:rPr>
              <w:t>—</w:t>
            </w:r>
            <w:r w:rsidRPr="00874A36">
              <w:rPr>
                <w:bCs/>
                <w:kern w:val="0"/>
                <w:szCs w:val="21"/>
              </w:rPr>
              <w:t>2020</w:t>
            </w:r>
            <w:r w:rsidRPr="00874A36">
              <w:rPr>
                <w:rFonts w:hint="eastAsia"/>
                <w:bCs/>
                <w:kern w:val="0"/>
                <w:szCs w:val="21"/>
              </w:rPr>
              <w:t>年）</w:t>
            </w:r>
          </w:p>
        </w:tc>
        <w:tc>
          <w:tcPr>
            <w:tcW w:w="2596" w:type="dxa"/>
            <w:vAlign w:val="center"/>
            <w:hideMark/>
          </w:tcPr>
          <w:p w:rsidR="00B02FF2" w:rsidRPr="000B2D01" w:rsidRDefault="00874A36" w:rsidP="000B2D01">
            <w:pPr>
              <w:widowControl/>
              <w:wordWrap w:val="0"/>
              <w:spacing w:line="320" w:lineRule="exact"/>
              <w:jc w:val="left"/>
              <w:rPr>
                <w:szCs w:val="21"/>
              </w:rPr>
            </w:pPr>
            <w:r>
              <w:rPr>
                <w:rFonts w:hint="eastAsia"/>
                <w:szCs w:val="21"/>
              </w:rPr>
              <w:t>农业部</w:t>
            </w:r>
          </w:p>
        </w:tc>
        <w:tc>
          <w:tcPr>
            <w:tcW w:w="1515" w:type="dxa"/>
            <w:vAlign w:val="center"/>
            <w:hideMark/>
          </w:tcPr>
          <w:p w:rsidR="00B02FF2" w:rsidRDefault="00874A36">
            <w:pPr>
              <w:spacing w:line="320" w:lineRule="exact"/>
              <w:jc w:val="left"/>
              <w:rPr>
                <w:szCs w:val="21"/>
              </w:rPr>
            </w:pPr>
            <w:r>
              <w:rPr>
                <w:rFonts w:hint="eastAsia"/>
                <w:szCs w:val="21"/>
              </w:rPr>
              <w:t>2017.7.7</w:t>
            </w:r>
          </w:p>
        </w:tc>
      </w:tr>
      <w:tr w:rsidR="00874A36" w:rsidRPr="0064487F" w:rsidTr="003420BE">
        <w:trPr>
          <w:trHeight w:val="340"/>
          <w:jc w:val="center"/>
        </w:trPr>
        <w:tc>
          <w:tcPr>
            <w:tcW w:w="694" w:type="dxa"/>
            <w:vAlign w:val="center"/>
            <w:hideMark/>
          </w:tcPr>
          <w:p w:rsidR="00874A36" w:rsidRPr="00874A36" w:rsidRDefault="0081463B">
            <w:pPr>
              <w:spacing w:line="320" w:lineRule="exact"/>
              <w:jc w:val="center"/>
              <w:rPr>
                <w:szCs w:val="21"/>
              </w:rPr>
            </w:pPr>
            <w:r>
              <w:rPr>
                <w:rFonts w:hint="eastAsia"/>
                <w:szCs w:val="21"/>
              </w:rPr>
              <w:t>19</w:t>
            </w:r>
          </w:p>
        </w:tc>
        <w:tc>
          <w:tcPr>
            <w:tcW w:w="4464" w:type="dxa"/>
            <w:vAlign w:val="center"/>
            <w:hideMark/>
          </w:tcPr>
          <w:p w:rsidR="00874A36" w:rsidRPr="00874A36" w:rsidRDefault="00874A36">
            <w:pPr>
              <w:spacing w:line="320" w:lineRule="exact"/>
              <w:rPr>
                <w:bCs/>
                <w:kern w:val="0"/>
                <w:szCs w:val="21"/>
              </w:rPr>
            </w:pPr>
            <w:r w:rsidRPr="00874A36">
              <w:rPr>
                <w:rFonts w:hint="eastAsia"/>
                <w:bCs/>
                <w:kern w:val="0"/>
                <w:szCs w:val="21"/>
              </w:rPr>
              <w:t>农业农村部办公厅</w:t>
            </w:r>
            <w:r w:rsidRPr="00874A36">
              <w:rPr>
                <w:rFonts w:hint="eastAsia"/>
                <w:bCs/>
                <w:kern w:val="0"/>
                <w:szCs w:val="21"/>
              </w:rPr>
              <w:t xml:space="preserve"> </w:t>
            </w:r>
            <w:r w:rsidRPr="00874A36">
              <w:rPr>
                <w:rFonts w:hint="eastAsia"/>
                <w:bCs/>
                <w:kern w:val="0"/>
                <w:szCs w:val="21"/>
              </w:rPr>
              <w:t>生态环境部办公厅关于进一步明确畜禽粪污还田利用要求强化养殖污染监管的通知</w:t>
            </w:r>
          </w:p>
        </w:tc>
        <w:tc>
          <w:tcPr>
            <w:tcW w:w="2596" w:type="dxa"/>
            <w:vAlign w:val="center"/>
            <w:hideMark/>
          </w:tcPr>
          <w:p w:rsidR="00874A36" w:rsidRPr="000B2D01" w:rsidRDefault="00874A36" w:rsidP="000B2D01">
            <w:pPr>
              <w:widowControl/>
              <w:wordWrap w:val="0"/>
              <w:spacing w:line="320" w:lineRule="exact"/>
              <w:jc w:val="left"/>
              <w:rPr>
                <w:szCs w:val="21"/>
              </w:rPr>
            </w:pPr>
            <w:r w:rsidRPr="00874A36">
              <w:rPr>
                <w:rFonts w:hint="eastAsia"/>
                <w:szCs w:val="21"/>
              </w:rPr>
              <w:t>农办牧〔</w:t>
            </w:r>
            <w:r w:rsidRPr="00874A36">
              <w:rPr>
                <w:rFonts w:hint="eastAsia"/>
                <w:szCs w:val="21"/>
              </w:rPr>
              <w:t>2020</w:t>
            </w:r>
            <w:r w:rsidRPr="00874A36">
              <w:rPr>
                <w:rFonts w:hint="eastAsia"/>
                <w:szCs w:val="21"/>
              </w:rPr>
              <w:t>〕</w:t>
            </w:r>
            <w:r w:rsidRPr="00874A36">
              <w:rPr>
                <w:rFonts w:hint="eastAsia"/>
                <w:szCs w:val="21"/>
              </w:rPr>
              <w:t>23</w:t>
            </w:r>
            <w:r w:rsidRPr="00874A36">
              <w:rPr>
                <w:rFonts w:hint="eastAsia"/>
                <w:szCs w:val="21"/>
              </w:rPr>
              <w:t>号</w:t>
            </w:r>
          </w:p>
        </w:tc>
        <w:tc>
          <w:tcPr>
            <w:tcW w:w="1515" w:type="dxa"/>
            <w:vAlign w:val="center"/>
            <w:hideMark/>
          </w:tcPr>
          <w:p w:rsidR="00874A36" w:rsidRDefault="00874A36">
            <w:pPr>
              <w:spacing w:line="320" w:lineRule="exact"/>
              <w:jc w:val="left"/>
              <w:rPr>
                <w:szCs w:val="21"/>
              </w:rPr>
            </w:pPr>
            <w:r>
              <w:rPr>
                <w:rFonts w:hint="eastAsia"/>
                <w:szCs w:val="21"/>
              </w:rPr>
              <w:t>2020.6.4</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产业及技术政策</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rsidP="00E12EF9">
            <w:pPr>
              <w:spacing w:line="320" w:lineRule="exact"/>
              <w:rPr>
                <w:szCs w:val="21"/>
              </w:rPr>
            </w:pPr>
            <w:r w:rsidRPr="0064487F">
              <w:rPr>
                <w:rFonts w:hint="eastAsia"/>
                <w:szCs w:val="21"/>
              </w:rPr>
              <w:t>产业结构调整指导目录（</w:t>
            </w:r>
            <w:r w:rsidRPr="0064487F">
              <w:rPr>
                <w:szCs w:val="21"/>
              </w:rPr>
              <w:t>201</w:t>
            </w:r>
            <w:r w:rsidR="00E12EF9" w:rsidRPr="0064487F">
              <w:rPr>
                <w:rFonts w:hint="eastAsia"/>
                <w:szCs w:val="21"/>
              </w:rPr>
              <w:t>9</w:t>
            </w:r>
            <w:r w:rsidRPr="0064487F">
              <w:rPr>
                <w:rFonts w:hint="eastAsia"/>
                <w:szCs w:val="21"/>
              </w:rPr>
              <w:t>年本）</w:t>
            </w:r>
          </w:p>
        </w:tc>
        <w:tc>
          <w:tcPr>
            <w:tcW w:w="2596" w:type="dxa"/>
            <w:vAlign w:val="center"/>
            <w:hideMark/>
          </w:tcPr>
          <w:p w:rsidR="009D6954" w:rsidRPr="0064487F" w:rsidRDefault="00E12EF9">
            <w:pPr>
              <w:spacing w:line="320" w:lineRule="exact"/>
              <w:rPr>
                <w:szCs w:val="21"/>
              </w:rPr>
            </w:pPr>
            <w:r w:rsidRPr="0064487F">
              <w:rPr>
                <w:rFonts w:hint="eastAsia"/>
                <w:szCs w:val="21"/>
              </w:rPr>
              <w:t>中华人民共和国国家发展和改革委员会令</w:t>
            </w:r>
            <w:r w:rsidRPr="0064487F">
              <w:rPr>
                <w:rFonts w:hint="eastAsia"/>
                <w:szCs w:val="21"/>
              </w:rPr>
              <w:t xml:space="preserve"> </w:t>
            </w:r>
            <w:r w:rsidRPr="0064487F">
              <w:rPr>
                <w:rFonts w:hint="eastAsia"/>
                <w:szCs w:val="21"/>
              </w:rPr>
              <w:t>第</w:t>
            </w:r>
            <w:r w:rsidRPr="0064487F">
              <w:rPr>
                <w:rFonts w:hint="eastAsia"/>
                <w:szCs w:val="21"/>
              </w:rPr>
              <w:t>29</w:t>
            </w:r>
            <w:r w:rsidRPr="0064487F">
              <w:rPr>
                <w:rFonts w:hint="eastAsia"/>
                <w:szCs w:val="21"/>
              </w:rPr>
              <w:t>号</w:t>
            </w:r>
          </w:p>
        </w:tc>
        <w:tc>
          <w:tcPr>
            <w:tcW w:w="1515" w:type="dxa"/>
            <w:vAlign w:val="center"/>
            <w:hideMark/>
          </w:tcPr>
          <w:p w:rsidR="009D6954" w:rsidRPr="0064487F" w:rsidRDefault="00E12EF9">
            <w:pPr>
              <w:spacing w:line="320" w:lineRule="exact"/>
              <w:rPr>
                <w:szCs w:val="21"/>
              </w:rPr>
            </w:pPr>
            <w:r w:rsidRPr="0064487F">
              <w:rPr>
                <w:rFonts w:hint="eastAsia"/>
                <w:szCs w:val="21"/>
              </w:rPr>
              <w:t>2020.1.1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国务院关于印发</w:t>
            </w:r>
            <w:r w:rsidRPr="0064487F">
              <w:rPr>
                <w:szCs w:val="21"/>
              </w:rPr>
              <w:t>“</w:t>
            </w:r>
            <w:r w:rsidRPr="0064487F">
              <w:rPr>
                <w:rFonts w:hint="eastAsia"/>
                <w:szCs w:val="21"/>
              </w:rPr>
              <w:t>十三五</w:t>
            </w:r>
            <w:r w:rsidRPr="0064487F">
              <w:rPr>
                <w:szCs w:val="21"/>
              </w:rPr>
              <w:t>”</w:t>
            </w:r>
            <w:r w:rsidRPr="0064487F">
              <w:rPr>
                <w:rFonts w:hint="eastAsia"/>
                <w:szCs w:val="21"/>
              </w:rPr>
              <w:t>节能减排综合工作方案的通知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[2016]74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2017.1.5</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地方法规及政府规范文件</w:t>
            </w:r>
          </w:p>
        </w:tc>
      </w:tr>
      <w:tr w:rsidR="00D7033E" w:rsidRPr="0064487F" w:rsidTr="003420BE">
        <w:trPr>
          <w:trHeight w:val="340"/>
          <w:jc w:val="center"/>
        </w:trPr>
        <w:tc>
          <w:tcPr>
            <w:tcW w:w="694" w:type="dxa"/>
            <w:vAlign w:val="center"/>
            <w:hideMark/>
          </w:tcPr>
          <w:p w:rsidR="00D7033E" w:rsidRPr="0064487F" w:rsidRDefault="00D7033E">
            <w:pPr>
              <w:spacing w:line="320" w:lineRule="exact"/>
              <w:jc w:val="center"/>
              <w:rPr>
                <w:szCs w:val="21"/>
              </w:rPr>
            </w:pPr>
            <w:r w:rsidRPr="0064487F">
              <w:rPr>
                <w:szCs w:val="21"/>
              </w:rPr>
              <w:lastRenderedPageBreak/>
              <w:t>1</w:t>
            </w:r>
          </w:p>
        </w:tc>
        <w:tc>
          <w:tcPr>
            <w:tcW w:w="4464" w:type="dxa"/>
            <w:vAlign w:val="center"/>
            <w:hideMark/>
          </w:tcPr>
          <w:p w:rsidR="00D7033E" w:rsidRPr="0064487F" w:rsidRDefault="00D7033E">
            <w:pPr>
              <w:widowControl/>
              <w:tabs>
                <w:tab w:val="left" w:pos="120"/>
                <w:tab w:val="left" w:pos="1800"/>
              </w:tabs>
              <w:spacing w:line="320" w:lineRule="exact"/>
              <w:rPr>
                <w:bCs/>
                <w:kern w:val="0"/>
                <w:szCs w:val="21"/>
              </w:rPr>
            </w:pPr>
            <w:r w:rsidRPr="0064487F">
              <w:rPr>
                <w:rFonts w:hint="eastAsia"/>
                <w:szCs w:val="21"/>
              </w:rPr>
              <w:t>新疆维吾尔自治区环境保护管理条例</w:t>
            </w:r>
          </w:p>
        </w:tc>
        <w:tc>
          <w:tcPr>
            <w:tcW w:w="2596" w:type="dxa"/>
            <w:vAlign w:val="center"/>
            <w:hideMark/>
          </w:tcPr>
          <w:p w:rsidR="00D7033E" w:rsidRPr="0064487F" w:rsidRDefault="00D7033E">
            <w:pPr>
              <w:rPr>
                <w:szCs w:val="21"/>
              </w:rPr>
            </w:pPr>
            <w:r w:rsidRPr="0064487F">
              <w:rPr>
                <w:rFonts w:hint="eastAsia"/>
                <w:szCs w:val="21"/>
              </w:rPr>
              <w:t>新疆维吾尔自治区十三届人大常委会第六次会议</w:t>
            </w:r>
          </w:p>
        </w:tc>
        <w:tc>
          <w:tcPr>
            <w:tcW w:w="1515" w:type="dxa"/>
            <w:vAlign w:val="center"/>
            <w:hideMark/>
          </w:tcPr>
          <w:p w:rsidR="00D7033E" w:rsidRPr="0064487F" w:rsidRDefault="00D7033E">
            <w:pPr>
              <w:rPr>
                <w:szCs w:val="21"/>
              </w:rPr>
            </w:pPr>
            <w:r w:rsidRPr="0064487F">
              <w:rPr>
                <w:szCs w:val="21"/>
              </w:rPr>
              <w:t>2018.9.21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widowControl/>
              <w:tabs>
                <w:tab w:val="left" w:pos="120"/>
                <w:tab w:val="left" w:pos="1800"/>
              </w:tabs>
              <w:spacing w:line="320" w:lineRule="exact"/>
              <w:rPr>
                <w:szCs w:val="21"/>
              </w:rPr>
            </w:pPr>
            <w:r w:rsidRPr="0064487F">
              <w:rPr>
                <w:rFonts w:hint="eastAsia"/>
                <w:szCs w:val="21"/>
              </w:rPr>
              <w:t>关于进一步加强我区建设项目环境管理的通知</w:t>
            </w:r>
          </w:p>
        </w:tc>
        <w:tc>
          <w:tcPr>
            <w:tcW w:w="2596" w:type="dxa"/>
            <w:vAlign w:val="center"/>
            <w:hideMark/>
          </w:tcPr>
          <w:p w:rsidR="009D6954" w:rsidRPr="0064487F" w:rsidRDefault="009D6954">
            <w:pPr>
              <w:spacing w:line="320" w:lineRule="exact"/>
              <w:rPr>
                <w:szCs w:val="21"/>
              </w:rPr>
            </w:pPr>
            <w:r w:rsidRPr="0064487F">
              <w:rPr>
                <w:rFonts w:hint="eastAsia"/>
                <w:szCs w:val="21"/>
              </w:rPr>
              <w:t>新疆维吾尔自治区环境保护厅</w:t>
            </w:r>
          </w:p>
        </w:tc>
        <w:tc>
          <w:tcPr>
            <w:tcW w:w="1515" w:type="dxa"/>
            <w:vAlign w:val="center"/>
            <w:hideMark/>
          </w:tcPr>
          <w:p w:rsidR="009D6954" w:rsidRPr="0064487F" w:rsidRDefault="009D6954">
            <w:pPr>
              <w:spacing w:line="320" w:lineRule="exact"/>
              <w:rPr>
                <w:szCs w:val="21"/>
              </w:rPr>
            </w:pPr>
            <w:r w:rsidRPr="0064487F">
              <w:rPr>
                <w:szCs w:val="21"/>
              </w:rPr>
              <w:t>2012.7.4</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3</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关于印发《自治区打赢蓝天保卫战三年行动计划（</w:t>
            </w:r>
            <w:r w:rsidRPr="0064487F">
              <w:rPr>
                <w:kern w:val="0"/>
                <w:szCs w:val="21"/>
              </w:rPr>
              <w:t>2018-2020</w:t>
            </w:r>
            <w:r w:rsidRPr="0064487F">
              <w:rPr>
                <w:rFonts w:hint="eastAsia"/>
                <w:kern w:val="0"/>
                <w:szCs w:val="21"/>
              </w:rPr>
              <w:t>年）》的通知</w:t>
            </w:r>
          </w:p>
        </w:tc>
        <w:tc>
          <w:tcPr>
            <w:tcW w:w="2596" w:type="dxa"/>
            <w:vAlign w:val="center"/>
            <w:hideMark/>
          </w:tcPr>
          <w:p w:rsidR="00962D43" w:rsidRPr="0064487F" w:rsidRDefault="00962D43">
            <w:pPr>
              <w:spacing w:line="320" w:lineRule="exact"/>
              <w:jc w:val="left"/>
              <w:rPr>
                <w:szCs w:val="21"/>
              </w:rPr>
            </w:pPr>
            <w:r w:rsidRPr="0064487F">
              <w:rPr>
                <w:rFonts w:hint="eastAsia"/>
                <w:szCs w:val="21"/>
              </w:rPr>
              <w:t>新政发〔</w:t>
            </w:r>
            <w:r w:rsidRPr="0064487F">
              <w:rPr>
                <w:szCs w:val="21"/>
              </w:rPr>
              <w:t>2018</w:t>
            </w:r>
            <w:r w:rsidRPr="0064487F">
              <w:rPr>
                <w:rFonts w:hint="eastAsia"/>
                <w:szCs w:val="21"/>
              </w:rPr>
              <w:t>〕</w:t>
            </w:r>
            <w:r w:rsidRPr="0064487F">
              <w:rPr>
                <w:szCs w:val="21"/>
              </w:rPr>
              <w:t>66</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2018.9.27</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4</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新疆维吾尔自治区大气污染防治条例</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2019.1.1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5</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关于印发新疆维吾尔自治区水污染防治工作方案的通知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[2016]21</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2016.1.29</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6</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关于印发新疆维吾尔自治区土壤污染防治工作方案的通知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2017</w:t>
            </w:r>
            <w:r w:rsidRPr="0064487F">
              <w:rPr>
                <w:rFonts w:hint="eastAsia"/>
                <w:color w:val="auto"/>
                <w:kern w:val="2"/>
                <w:sz w:val="21"/>
                <w:szCs w:val="21"/>
              </w:rPr>
              <w:t>〕</w:t>
            </w:r>
            <w:r w:rsidRPr="0064487F">
              <w:rPr>
                <w:rFonts w:ascii="Times New Roman" w:cs="Times New Roman"/>
                <w:color w:val="auto"/>
                <w:kern w:val="2"/>
                <w:sz w:val="21"/>
                <w:szCs w:val="21"/>
              </w:rPr>
              <w:t>25</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2017.3.1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7</w:t>
            </w:r>
          </w:p>
        </w:tc>
        <w:tc>
          <w:tcPr>
            <w:tcW w:w="4464" w:type="dxa"/>
            <w:vAlign w:val="center"/>
            <w:hideMark/>
          </w:tcPr>
          <w:p w:rsidR="00962D43" w:rsidRPr="0064487F" w:rsidRDefault="00962D43">
            <w:pPr>
              <w:widowControl/>
              <w:tabs>
                <w:tab w:val="left" w:pos="120"/>
                <w:tab w:val="left" w:pos="1800"/>
              </w:tabs>
              <w:spacing w:line="320" w:lineRule="exact"/>
              <w:rPr>
                <w:szCs w:val="21"/>
              </w:rPr>
            </w:pPr>
            <w:r w:rsidRPr="0064487F">
              <w:rPr>
                <w:rFonts w:hint="eastAsia"/>
                <w:szCs w:val="21"/>
              </w:rPr>
              <w:t>新疆维吾尔自治区水环境功能区划</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8</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新疆生态功能区划</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新政函</w:t>
            </w:r>
            <w:r w:rsidRPr="0064487F">
              <w:rPr>
                <w:rFonts w:ascii="Times New Roman" w:cs="Times New Roman"/>
                <w:color w:val="auto"/>
                <w:kern w:val="2"/>
                <w:sz w:val="21"/>
                <w:szCs w:val="21"/>
              </w:rPr>
              <w:t>[2005]96</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9</w:t>
            </w:r>
          </w:p>
        </w:tc>
        <w:tc>
          <w:tcPr>
            <w:tcW w:w="4464" w:type="dxa"/>
            <w:vAlign w:val="center"/>
            <w:hideMark/>
          </w:tcPr>
          <w:p w:rsidR="00962D43" w:rsidRPr="0064487F" w:rsidRDefault="00962D43">
            <w:pPr>
              <w:pStyle w:val="Default"/>
              <w:jc w:val="both"/>
              <w:rPr>
                <w:color w:val="auto"/>
                <w:kern w:val="2"/>
                <w:sz w:val="21"/>
                <w:szCs w:val="21"/>
              </w:rPr>
            </w:pPr>
            <w:r w:rsidRPr="0064487F">
              <w:rPr>
                <w:rFonts w:hint="eastAsia"/>
                <w:color w:val="auto"/>
                <w:kern w:val="2"/>
                <w:sz w:val="21"/>
                <w:szCs w:val="21"/>
              </w:rPr>
              <w:t>新疆维吾尔自治区主体功能区规划</w:t>
            </w:r>
          </w:p>
        </w:tc>
        <w:tc>
          <w:tcPr>
            <w:tcW w:w="2596" w:type="dxa"/>
            <w:vAlign w:val="center"/>
            <w:hideMark/>
          </w:tcPr>
          <w:p w:rsidR="00962D43" w:rsidRPr="0064487F" w:rsidRDefault="00962D43">
            <w:pPr>
              <w:pStyle w:val="Default"/>
              <w:rPr>
                <w:color w:val="auto"/>
                <w:kern w:val="2"/>
                <w:sz w:val="21"/>
                <w:szCs w:val="21"/>
              </w:rPr>
            </w:pPr>
            <w:r w:rsidRPr="0064487F">
              <w:rPr>
                <w:rFonts w:hint="eastAsia"/>
                <w:color w:val="auto"/>
                <w:kern w:val="2"/>
                <w:sz w:val="21"/>
                <w:szCs w:val="21"/>
              </w:rPr>
              <w:t>自治区 发展和改革委员会</w:t>
            </w:r>
          </w:p>
        </w:tc>
        <w:tc>
          <w:tcPr>
            <w:tcW w:w="1515" w:type="dxa"/>
            <w:vAlign w:val="center"/>
            <w:hideMark/>
          </w:tcPr>
          <w:p w:rsidR="00962D43" w:rsidRPr="0064487F" w:rsidRDefault="00962D43">
            <w:pPr>
              <w:spacing w:line="320" w:lineRule="exact"/>
              <w:jc w:val="left"/>
              <w:rPr>
                <w:szCs w:val="21"/>
              </w:rPr>
            </w:pPr>
            <w:r w:rsidRPr="0064487F">
              <w:rPr>
                <w:szCs w:val="21"/>
              </w:rPr>
              <w:t>2012.12.27</w:t>
            </w:r>
          </w:p>
        </w:tc>
      </w:tr>
      <w:tr w:rsidR="00874A36" w:rsidRPr="0064487F" w:rsidTr="003420BE">
        <w:trPr>
          <w:trHeight w:val="340"/>
          <w:jc w:val="center"/>
        </w:trPr>
        <w:tc>
          <w:tcPr>
            <w:tcW w:w="694" w:type="dxa"/>
            <w:vAlign w:val="center"/>
            <w:hideMark/>
          </w:tcPr>
          <w:p w:rsidR="00874A36" w:rsidRDefault="00874A36" w:rsidP="004958BB">
            <w:pPr>
              <w:spacing w:line="320" w:lineRule="exact"/>
              <w:jc w:val="center"/>
              <w:rPr>
                <w:szCs w:val="21"/>
              </w:rPr>
            </w:pPr>
            <w:r>
              <w:rPr>
                <w:rFonts w:hint="eastAsia"/>
                <w:szCs w:val="21"/>
              </w:rPr>
              <w:t>1</w:t>
            </w:r>
            <w:r w:rsidR="004958BB">
              <w:rPr>
                <w:rFonts w:hint="eastAsia"/>
                <w:szCs w:val="21"/>
              </w:rPr>
              <w:t>0</w:t>
            </w:r>
          </w:p>
        </w:tc>
        <w:tc>
          <w:tcPr>
            <w:tcW w:w="4464" w:type="dxa"/>
            <w:vAlign w:val="center"/>
            <w:hideMark/>
          </w:tcPr>
          <w:p w:rsidR="00874A36" w:rsidRDefault="00874A36" w:rsidP="00236F1E">
            <w:pPr>
              <w:pStyle w:val="Default"/>
              <w:jc w:val="both"/>
              <w:rPr>
                <w:rFonts w:ascii="Times New Roman" w:cs="Times New Roman"/>
                <w:color w:val="auto"/>
                <w:kern w:val="2"/>
                <w:sz w:val="21"/>
                <w:szCs w:val="21"/>
              </w:rPr>
            </w:pPr>
            <w:r>
              <w:rPr>
                <w:rFonts w:ascii="Times New Roman" w:cs="Times New Roman" w:hint="eastAsia"/>
                <w:color w:val="auto"/>
                <w:kern w:val="2"/>
                <w:sz w:val="21"/>
                <w:szCs w:val="21"/>
              </w:rPr>
              <w:t>关于促进新疆畜牧业高质量发展的意见</w:t>
            </w:r>
          </w:p>
        </w:tc>
        <w:tc>
          <w:tcPr>
            <w:tcW w:w="2596" w:type="dxa"/>
            <w:vAlign w:val="center"/>
            <w:hideMark/>
          </w:tcPr>
          <w:p w:rsidR="00874A36" w:rsidRPr="00DA6190" w:rsidRDefault="00874A36" w:rsidP="00236F1E">
            <w:pPr>
              <w:pStyle w:val="Default"/>
              <w:jc w:val="both"/>
              <w:rPr>
                <w:rFonts w:ascii="Times New Roman" w:cs="Times New Roman"/>
                <w:color w:val="auto"/>
                <w:kern w:val="2"/>
                <w:sz w:val="21"/>
                <w:szCs w:val="21"/>
              </w:rPr>
            </w:pPr>
            <w:r>
              <w:rPr>
                <w:rFonts w:ascii="Times New Roman" w:cs="Times New Roman" w:hint="eastAsia"/>
                <w:color w:val="auto"/>
                <w:kern w:val="2"/>
                <w:sz w:val="21"/>
                <w:szCs w:val="21"/>
              </w:rPr>
              <w:t>新党办发</w:t>
            </w:r>
            <w:r w:rsidRPr="00DA6190">
              <w:rPr>
                <w:rFonts w:ascii="Times New Roman" w:cs="Times New Roman" w:hint="eastAsia"/>
                <w:color w:val="auto"/>
                <w:kern w:val="2"/>
                <w:sz w:val="21"/>
                <w:szCs w:val="21"/>
              </w:rPr>
              <w:t>﹝</w:t>
            </w:r>
            <w:r>
              <w:rPr>
                <w:rFonts w:ascii="Times New Roman" w:cs="Times New Roman" w:hint="eastAsia"/>
                <w:color w:val="auto"/>
                <w:kern w:val="2"/>
                <w:sz w:val="21"/>
                <w:szCs w:val="21"/>
              </w:rPr>
              <w:t>2020</w:t>
            </w:r>
            <w:r w:rsidRPr="00DA6190">
              <w:rPr>
                <w:rFonts w:ascii="Times New Roman" w:cs="Times New Roman" w:hint="eastAsia"/>
                <w:color w:val="auto"/>
                <w:kern w:val="2"/>
                <w:sz w:val="21"/>
                <w:szCs w:val="21"/>
              </w:rPr>
              <w:t>﹞</w:t>
            </w:r>
            <w:r>
              <w:rPr>
                <w:rFonts w:ascii="Times New Roman" w:cs="Times New Roman" w:hint="eastAsia"/>
                <w:color w:val="auto"/>
                <w:kern w:val="2"/>
                <w:sz w:val="21"/>
                <w:szCs w:val="21"/>
              </w:rPr>
              <w:t>7</w:t>
            </w:r>
            <w:r>
              <w:rPr>
                <w:rFonts w:ascii="Times New Roman" w:cs="Times New Roman" w:hint="eastAsia"/>
                <w:color w:val="auto"/>
                <w:kern w:val="2"/>
                <w:sz w:val="21"/>
                <w:szCs w:val="21"/>
              </w:rPr>
              <w:t>号</w:t>
            </w:r>
          </w:p>
        </w:tc>
        <w:tc>
          <w:tcPr>
            <w:tcW w:w="1515" w:type="dxa"/>
            <w:vAlign w:val="center"/>
            <w:hideMark/>
          </w:tcPr>
          <w:p w:rsidR="00874A36" w:rsidRDefault="00874A36" w:rsidP="00236F1E">
            <w:pPr>
              <w:pStyle w:val="Default"/>
              <w:jc w:val="both"/>
              <w:rPr>
                <w:rFonts w:ascii="Times New Roman" w:cs="Times New Roman"/>
                <w:color w:val="auto"/>
                <w:kern w:val="2"/>
                <w:sz w:val="21"/>
                <w:szCs w:val="21"/>
              </w:rPr>
            </w:pPr>
            <w:r>
              <w:rPr>
                <w:rFonts w:ascii="Times New Roman" w:cs="Times New Roman" w:hint="eastAsia"/>
                <w:color w:val="auto"/>
                <w:kern w:val="2"/>
                <w:sz w:val="21"/>
                <w:szCs w:val="21"/>
              </w:rPr>
              <w:t>2020.4.30</w:t>
            </w:r>
          </w:p>
        </w:tc>
      </w:tr>
      <w:tr w:rsidR="00874A36" w:rsidRPr="0064487F" w:rsidTr="003420BE">
        <w:trPr>
          <w:trHeight w:val="340"/>
          <w:jc w:val="center"/>
        </w:trPr>
        <w:tc>
          <w:tcPr>
            <w:tcW w:w="694" w:type="dxa"/>
            <w:vAlign w:val="center"/>
            <w:hideMark/>
          </w:tcPr>
          <w:p w:rsidR="00874A36" w:rsidRDefault="00874A36" w:rsidP="004958BB">
            <w:pPr>
              <w:spacing w:line="320" w:lineRule="exact"/>
              <w:jc w:val="center"/>
              <w:rPr>
                <w:szCs w:val="21"/>
              </w:rPr>
            </w:pPr>
            <w:r>
              <w:rPr>
                <w:rFonts w:hint="eastAsia"/>
                <w:szCs w:val="21"/>
              </w:rPr>
              <w:t>1</w:t>
            </w:r>
            <w:r w:rsidR="004958BB">
              <w:rPr>
                <w:rFonts w:hint="eastAsia"/>
                <w:szCs w:val="21"/>
              </w:rPr>
              <w:t>1</w:t>
            </w:r>
          </w:p>
        </w:tc>
        <w:tc>
          <w:tcPr>
            <w:tcW w:w="4464" w:type="dxa"/>
            <w:vAlign w:val="center"/>
            <w:hideMark/>
          </w:tcPr>
          <w:p w:rsidR="00874A36" w:rsidRDefault="00874A36" w:rsidP="004958BB">
            <w:pPr>
              <w:pStyle w:val="Default"/>
              <w:jc w:val="both"/>
              <w:rPr>
                <w:rFonts w:ascii="Times New Roman" w:cs="Times New Roman"/>
                <w:color w:val="auto"/>
                <w:kern w:val="2"/>
                <w:sz w:val="21"/>
                <w:szCs w:val="21"/>
              </w:rPr>
            </w:pPr>
            <w:r>
              <w:rPr>
                <w:rFonts w:ascii="Times New Roman" w:cs="Times New Roman" w:hint="eastAsia"/>
                <w:color w:val="auto"/>
                <w:kern w:val="2"/>
                <w:sz w:val="21"/>
                <w:szCs w:val="21"/>
              </w:rPr>
              <w:t>关于印发</w:t>
            </w:r>
            <w:r w:rsidR="004958BB">
              <w:rPr>
                <w:rFonts w:ascii="Times New Roman" w:cs="Times New Roman" w:hint="eastAsia"/>
                <w:color w:val="auto"/>
                <w:kern w:val="2"/>
                <w:sz w:val="21"/>
                <w:szCs w:val="21"/>
              </w:rPr>
              <w:t>奇台县</w:t>
            </w:r>
            <w:r>
              <w:rPr>
                <w:rFonts w:ascii="Times New Roman" w:cs="Times New Roman" w:hint="eastAsia"/>
                <w:color w:val="auto"/>
                <w:kern w:val="2"/>
                <w:sz w:val="21"/>
                <w:szCs w:val="21"/>
              </w:rPr>
              <w:t>畜禽养殖禁养区</w:t>
            </w:r>
            <w:r w:rsidR="004958BB">
              <w:rPr>
                <w:rFonts w:ascii="Times New Roman" w:cs="Times New Roman" w:hint="eastAsia"/>
                <w:color w:val="auto"/>
                <w:kern w:val="2"/>
                <w:sz w:val="21"/>
                <w:szCs w:val="21"/>
              </w:rPr>
              <w:t>和</w:t>
            </w:r>
            <w:r>
              <w:rPr>
                <w:rFonts w:ascii="Times New Roman" w:cs="Times New Roman" w:hint="eastAsia"/>
                <w:color w:val="auto"/>
                <w:kern w:val="2"/>
                <w:sz w:val="21"/>
                <w:szCs w:val="21"/>
              </w:rPr>
              <w:t>限养区划定工作实施方案的通知</w:t>
            </w:r>
          </w:p>
        </w:tc>
        <w:tc>
          <w:tcPr>
            <w:tcW w:w="2596" w:type="dxa"/>
            <w:vAlign w:val="center"/>
            <w:hideMark/>
          </w:tcPr>
          <w:p w:rsidR="00874A36" w:rsidRPr="00DA6190" w:rsidRDefault="004958BB">
            <w:pPr>
              <w:pStyle w:val="Default"/>
              <w:jc w:val="both"/>
            </w:pPr>
            <w:r>
              <w:rPr>
                <w:rFonts w:ascii="Times New Roman" w:cs="Times New Roman" w:hint="eastAsia"/>
                <w:color w:val="auto"/>
                <w:kern w:val="2"/>
                <w:sz w:val="21"/>
                <w:szCs w:val="21"/>
              </w:rPr>
              <w:t>奇台县人民政府</w:t>
            </w:r>
          </w:p>
        </w:tc>
        <w:tc>
          <w:tcPr>
            <w:tcW w:w="1515" w:type="dxa"/>
            <w:vAlign w:val="center"/>
            <w:hideMark/>
          </w:tcPr>
          <w:p w:rsidR="00874A36" w:rsidRDefault="004958BB" w:rsidP="004958BB">
            <w:pPr>
              <w:pStyle w:val="Default"/>
              <w:jc w:val="both"/>
              <w:rPr>
                <w:rFonts w:ascii="Times New Roman" w:cs="Times New Roman"/>
                <w:color w:val="auto"/>
                <w:kern w:val="2"/>
                <w:sz w:val="21"/>
                <w:szCs w:val="21"/>
              </w:rPr>
            </w:pPr>
            <w:r>
              <w:rPr>
                <w:rFonts w:ascii="Times New Roman" w:cs="Times New Roman" w:hint="eastAsia"/>
                <w:color w:val="auto"/>
                <w:kern w:val="2"/>
                <w:sz w:val="21"/>
                <w:szCs w:val="21"/>
              </w:rPr>
              <w:t>2016</w:t>
            </w:r>
            <w:r w:rsidR="00874A36">
              <w:rPr>
                <w:rFonts w:ascii="Times New Roman" w:cs="Times New Roman" w:hint="eastAsia"/>
                <w:color w:val="auto"/>
                <w:kern w:val="2"/>
                <w:sz w:val="21"/>
                <w:szCs w:val="21"/>
              </w:rPr>
              <w:t>.</w:t>
            </w:r>
            <w:r>
              <w:rPr>
                <w:rFonts w:ascii="Times New Roman" w:cs="Times New Roman" w:hint="eastAsia"/>
                <w:color w:val="auto"/>
                <w:kern w:val="2"/>
                <w:sz w:val="21"/>
                <w:szCs w:val="21"/>
              </w:rPr>
              <w:t>9</w:t>
            </w:r>
            <w:r w:rsidR="00874A36">
              <w:rPr>
                <w:rFonts w:ascii="Times New Roman" w:cs="Times New Roman" w:hint="eastAsia"/>
                <w:color w:val="auto"/>
                <w:kern w:val="2"/>
                <w:sz w:val="21"/>
                <w:szCs w:val="21"/>
              </w:rPr>
              <w:t>.</w:t>
            </w:r>
            <w:r>
              <w:rPr>
                <w:rFonts w:ascii="Times New Roman" w:cs="Times New Roman" w:hint="eastAsia"/>
                <w:color w:val="auto"/>
                <w:kern w:val="2"/>
                <w:sz w:val="21"/>
                <w:szCs w:val="21"/>
              </w:rPr>
              <w:t>15</w:t>
            </w:r>
          </w:p>
        </w:tc>
      </w:tr>
      <w:tr w:rsidR="00874A36" w:rsidRPr="0064487F" w:rsidTr="003420BE">
        <w:trPr>
          <w:trHeight w:val="340"/>
          <w:jc w:val="center"/>
        </w:trPr>
        <w:tc>
          <w:tcPr>
            <w:tcW w:w="9269" w:type="dxa"/>
            <w:gridSpan w:val="4"/>
            <w:vAlign w:val="center"/>
            <w:hideMark/>
          </w:tcPr>
          <w:p w:rsidR="00874A36" w:rsidRPr="0064487F" w:rsidRDefault="00874A36">
            <w:pPr>
              <w:spacing w:line="320" w:lineRule="exact"/>
              <w:jc w:val="center"/>
              <w:rPr>
                <w:szCs w:val="21"/>
              </w:rPr>
            </w:pPr>
            <w:r w:rsidRPr="0064487F">
              <w:rPr>
                <w:rFonts w:hint="eastAsia"/>
                <w:bCs/>
                <w:szCs w:val="21"/>
              </w:rPr>
              <w:t>导则及行业技术规范</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1</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总纲</w:t>
            </w:r>
          </w:p>
        </w:tc>
        <w:tc>
          <w:tcPr>
            <w:tcW w:w="2596" w:type="dxa"/>
            <w:vAlign w:val="center"/>
            <w:hideMark/>
          </w:tcPr>
          <w:p w:rsidR="00874A36" w:rsidRPr="0064487F" w:rsidRDefault="00874A36">
            <w:pPr>
              <w:spacing w:line="320" w:lineRule="exact"/>
              <w:rPr>
                <w:szCs w:val="21"/>
              </w:rPr>
            </w:pPr>
            <w:r w:rsidRPr="0064487F">
              <w:rPr>
                <w:szCs w:val="21"/>
              </w:rPr>
              <w:t>HJ2.1-2016</w:t>
            </w:r>
          </w:p>
        </w:tc>
        <w:tc>
          <w:tcPr>
            <w:tcW w:w="1515" w:type="dxa"/>
            <w:vAlign w:val="center"/>
            <w:hideMark/>
          </w:tcPr>
          <w:p w:rsidR="00874A36" w:rsidRPr="0064487F" w:rsidRDefault="00874A36">
            <w:pPr>
              <w:spacing w:line="320" w:lineRule="exact"/>
              <w:rPr>
                <w:szCs w:val="21"/>
              </w:rPr>
            </w:pPr>
            <w:r w:rsidRPr="0064487F">
              <w:rPr>
                <w:szCs w:val="21"/>
              </w:rPr>
              <w:t>2016.1.1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2</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大气环境</w:t>
            </w:r>
          </w:p>
        </w:tc>
        <w:tc>
          <w:tcPr>
            <w:tcW w:w="2596" w:type="dxa"/>
            <w:vAlign w:val="center"/>
            <w:hideMark/>
          </w:tcPr>
          <w:p w:rsidR="00874A36" w:rsidRPr="0064487F" w:rsidRDefault="00874A36">
            <w:pPr>
              <w:spacing w:line="320" w:lineRule="exact"/>
              <w:jc w:val="left"/>
              <w:rPr>
                <w:szCs w:val="21"/>
              </w:rPr>
            </w:pPr>
            <w:r w:rsidRPr="0064487F">
              <w:rPr>
                <w:szCs w:val="21"/>
              </w:rPr>
              <w:t>HJ2.2-2018</w:t>
            </w:r>
          </w:p>
        </w:tc>
        <w:tc>
          <w:tcPr>
            <w:tcW w:w="1515" w:type="dxa"/>
            <w:vAlign w:val="center"/>
            <w:hideMark/>
          </w:tcPr>
          <w:p w:rsidR="00874A36" w:rsidRPr="0064487F" w:rsidRDefault="00874A36">
            <w:pPr>
              <w:spacing w:line="320" w:lineRule="exact"/>
              <w:jc w:val="left"/>
              <w:rPr>
                <w:szCs w:val="21"/>
              </w:rPr>
            </w:pPr>
            <w:r w:rsidRPr="0064487F">
              <w:rPr>
                <w:szCs w:val="21"/>
              </w:rPr>
              <w:t>2018.12.1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3</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地表水环境</w:t>
            </w:r>
          </w:p>
        </w:tc>
        <w:tc>
          <w:tcPr>
            <w:tcW w:w="2596" w:type="dxa"/>
            <w:vAlign w:val="center"/>
            <w:hideMark/>
          </w:tcPr>
          <w:p w:rsidR="00874A36" w:rsidRPr="0064487F" w:rsidRDefault="00874A36">
            <w:pPr>
              <w:spacing w:line="320" w:lineRule="exact"/>
              <w:jc w:val="left"/>
              <w:rPr>
                <w:szCs w:val="21"/>
              </w:rPr>
            </w:pPr>
            <w:r w:rsidRPr="0064487F">
              <w:rPr>
                <w:szCs w:val="21"/>
              </w:rPr>
              <w:t>HJ2.3-2018</w:t>
            </w:r>
          </w:p>
        </w:tc>
        <w:tc>
          <w:tcPr>
            <w:tcW w:w="1515" w:type="dxa"/>
            <w:vAlign w:val="center"/>
            <w:hideMark/>
          </w:tcPr>
          <w:p w:rsidR="00874A36" w:rsidRPr="0064487F" w:rsidRDefault="00874A36">
            <w:pPr>
              <w:spacing w:line="320" w:lineRule="exact"/>
              <w:jc w:val="left"/>
              <w:rPr>
                <w:szCs w:val="21"/>
              </w:rPr>
            </w:pPr>
            <w:r w:rsidRPr="0064487F">
              <w:rPr>
                <w:szCs w:val="21"/>
              </w:rPr>
              <w:t>2019.3.1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4</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地下水环境</w:t>
            </w:r>
          </w:p>
        </w:tc>
        <w:tc>
          <w:tcPr>
            <w:tcW w:w="2596" w:type="dxa"/>
            <w:vAlign w:val="center"/>
            <w:hideMark/>
          </w:tcPr>
          <w:p w:rsidR="00874A36" w:rsidRPr="0064487F" w:rsidRDefault="00874A36">
            <w:pPr>
              <w:spacing w:line="320" w:lineRule="exact"/>
              <w:rPr>
                <w:szCs w:val="21"/>
              </w:rPr>
            </w:pPr>
            <w:r w:rsidRPr="0064487F">
              <w:rPr>
                <w:szCs w:val="21"/>
              </w:rPr>
              <w:t>HJ610-2016</w:t>
            </w:r>
          </w:p>
        </w:tc>
        <w:tc>
          <w:tcPr>
            <w:tcW w:w="1515" w:type="dxa"/>
            <w:vAlign w:val="center"/>
            <w:hideMark/>
          </w:tcPr>
          <w:p w:rsidR="00874A36" w:rsidRPr="0064487F" w:rsidRDefault="00874A36">
            <w:pPr>
              <w:spacing w:line="320" w:lineRule="exact"/>
              <w:rPr>
                <w:szCs w:val="21"/>
              </w:rPr>
            </w:pPr>
            <w:r w:rsidRPr="0064487F">
              <w:rPr>
                <w:szCs w:val="21"/>
              </w:rPr>
              <w:t>2016.1.7</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5</w:t>
            </w:r>
          </w:p>
        </w:tc>
        <w:tc>
          <w:tcPr>
            <w:tcW w:w="4464" w:type="dxa"/>
            <w:vAlign w:val="center"/>
            <w:hideMark/>
          </w:tcPr>
          <w:p w:rsidR="00874A36" w:rsidRPr="0064487F" w:rsidRDefault="00874A36" w:rsidP="005777CE">
            <w:pPr>
              <w:spacing w:line="320" w:lineRule="exact"/>
              <w:rPr>
                <w:szCs w:val="21"/>
              </w:rPr>
            </w:pPr>
            <w:r w:rsidRPr="0064487F">
              <w:rPr>
                <w:rFonts w:hint="eastAsia"/>
                <w:szCs w:val="21"/>
              </w:rPr>
              <w:t>环境影响评价技术导则</w:t>
            </w:r>
            <w:r w:rsidRPr="0064487F">
              <w:rPr>
                <w:rFonts w:hint="eastAsia"/>
                <w:szCs w:val="21"/>
              </w:rPr>
              <w:t xml:space="preserve"> </w:t>
            </w:r>
            <w:r w:rsidRPr="0064487F">
              <w:rPr>
                <w:rFonts w:hint="eastAsia"/>
                <w:szCs w:val="21"/>
              </w:rPr>
              <w:t>声环境</w:t>
            </w:r>
          </w:p>
        </w:tc>
        <w:tc>
          <w:tcPr>
            <w:tcW w:w="2596" w:type="dxa"/>
            <w:vAlign w:val="center"/>
            <w:hideMark/>
          </w:tcPr>
          <w:p w:rsidR="00874A36" w:rsidRPr="0064487F" w:rsidRDefault="00874A36">
            <w:pPr>
              <w:spacing w:line="320" w:lineRule="exact"/>
              <w:rPr>
                <w:szCs w:val="21"/>
              </w:rPr>
            </w:pPr>
            <w:r w:rsidRPr="0064487F">
              <w:rPr>
                <w:szCs w:val="21"/>
              </w:rPr>
              <w:t>HJ2.4-2009</w:t>
            </w:r>
          </w:p>
        </w:tc>
        <w:tc>
          <w:tcPr>
            <w:tcW w:w="1515" w:type="dxa"/>
            <w:vAlign w:val="center"/>
            <w:hideMark/>
          </w:tcPr>
          <w:p w:rsidR="00874A36" w:rsidRPr="0064487F" w:rsidRDefault="00874A36">
            <w:pPr>
              <w:spacing w:line="320" w:lineRule="exact"/>
              <w:rPr>
                <w:szCs w:val="21"/>
              </w:rPr>
            </w:pPr>
            <w:r w:rsidRPr="0064487F">
              <w:rPr>
                <w:szCs w:val="21"/>
              </w:rPr>
              <w:t>2010.4.1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szCs w:val="21"/>
              </w:rPr>
              <w:t>6</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生态影响</w:t>
            </w:r>
          </w:p>
        </w:tc>
        <w:tc>
          <w:tcPr>
            <w:tcW w:w="2596" w:type="dxa"/>
            <w:vAlign w:val="center"/>
            <w:hideMark/>
          </w:tcPr>
          <w:p w:rsidR="00874A36" w:rsidRPr="0064487F" w:rsidRDefault="00874A36">
            <w:pPr>
              <w:spacing w:line="320" w:lineRule="exact"/>
              <w:rPr>
                <w:szCs w:val="21"/>
              </w:rPr>
            </w:pPr>
            <w:r w:rsidRPr="0064487F">
              <w:rPr>
                <w:szCs w:val="21"/>
              </w:rPr>
              <w:t>HJ19-2011</w:t>
            </w:r>
          </w:p>
        </w:tc>
        <w:tc>
          <w:tcPr>
            <w:tcW w:w="1515" w:type="dxa"/>
            <w:vAlign w:val="center"/>
            <w:hideMark/>
          </w:tcPr>
          <w:p w:rsidR="00874A36" w:rsidRPr="0064487F" w:rsidRDefault="00874A36">
            <w:pPr>
              <w:spacing w:line="320" w:lineRule="exact"/>
              <w:rPr>
                <w:szCs w:val="21"/>
              </w:rPr>
            </w:pPr>
            <w:r w:rsidRPr="0064487F">
              <w:rPr>
                <w:szCs w:val="21"/>
              </w:rPr>
              <w:t>2011.9.1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7</w:t>
            </w:r>
          </w:p>
        </w:tc>
        <w:tc>
          <w:tcPr>
            <w:tcW w:w="4464" w:type="dxa"/>
            <w:vAlign w:val="center"/>
            <w:hideMark/>
          </w:tcPr>
          <w:p w:rsidR="00874A36" w:rsidRPr="0064487F" w:rsidRDefault="00874A36">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土壤环境（试行）</w:t>
            </w:r>
          </w:p>
        </w:tc>
        <w:tc>
          <w:tcPr>
            <w:tcW w:w="2596" w:type="dxa"/>
            <w:vAlign w:val="center"/>
            <w:hideMark/>
          </w:tcPr>
          <w:p w:rsidR="00874A36" w:rsidRPr="0064487F" w:rsidRDefault="00874A36">
            <w:pPr>
              <w:spacing w:line="320" w:lineRule="exact"/>
              <w:jc w:val="left"/>
              <w:rPr>
                <w:szCs w:val="21"/>
              </w:rPr>
            </w:pPr>
            <w:r w:rsidRPr="0064487F">
              <w:rPr>
                <w:szCs w:val="21"/>
              </w:rPr>
              <w:t>HJ964-2018</w:t>
            </w:r>
          </w:p>
        </w:tc>
        <w:tc>
          <w:tcPr>
            <w:tcW w:w="1515" w:type="dxa"/>
            <w:vAlign w:val="center"/>
            <w:hideMark/>
          </w:tcPr>
          <w:p w:rsidR="00874A36" w:rsidRPr="0064487F" w:rsidRDefault="00874A36">
            <w:pPr>
              <w:spacing w:line="320" w:lineRule="exact"/>
              <w:jc w:val="left"/>
              <w:rPr>
                <w:szCs w:val="21"/>
              </w:rPr>
            </w:pPr>
            <w:r w:rsidRPr="0064487F">
              <w:rPr>
                <w:szCs w:val="21"/>
              </w:rPr>
              <w:t>2019.7.1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8</w:t>
            </w:r>
          </w:p>
        </w:tc>
        <w:tc>
          <w:tcPr>
            <w:tcW w:w="4464" w:type="dxa"/>
            <w:vAlign w:val="center"/>
            <w:hideMark/>
          </w:tcPr>
          <w:p w:rsidR="00874A36" w:rsidRPr="0064487F" w:rsidRDefault="00874A36">
            <w:pPr>
              <w:spacing w:line="320" w:lineRule="exact"/>
              <w:rPr>
                <w:szCs w:val="21"/>
              </w:rPr>
            </w:pPr>
            <w:r w:rsidRPr="0064487F">
              <w:rPr>
                <w:rFonts w:hint="eastAsia"/>
                <w:szCs w:val="21"/>
              </w:rPr>
              <w:t>建设项目环境风险评价技术导则</w:t>
            </w:r>
          </w:p>
        </w:tc>
        <w:tc>
          <w:tcPr>
            <w:tcW w:w="2596" w:type="dxa"/>
            <w:vAlign w:val="center"/>
            <w:hideMark/>
          </w:tcPr>
          <w:p w:rsidR="00874A36" w:rsidRPr="0064487F" w:rsidRDefault="00874A36" w:rsidP="00760A5A">
            <w:pPr>
              <w:spacing w:line="320" w:lineRule="exact"/>
              <w:jc w:val="left"/>
              <w:rPr>
                <w:szCs w:val="21"/>
              </w:rPr>
            </w:pPr>
            <w:r w:rsidRPr="0064487F">
              <w:rPr>
                <w:szCs w:val="21"/>
              </w:rPr>
              <w:t>HJ</w:t>
            </w:r>
            <w:r w:rsidRPr="0064487F">
              <w:rPr>
                <w:rFonts w:hint="eastAsia"/>
                <w:szCs w:val="21"/>
              </w:rPr>
              <w:t xml:space="preserve"> </w:t>
            </w:r>
            <w:r w:rsidRPr="0064487F">
              <w:rPr>
                <w:szCs w:val="21"/>
              </w:rPr>
              <w:t>169-2018</w:t>
            </w:r>
          </w:p>
        </w:tc>
        <w:tc>
          <w:tcPr>
            <w:tcW w:w="1515" w:type="dxa"/>
            <w:vAlign w:val="center"/>
            <w:hideMark/>
          </w:tcPr>
          <w:p w:rsidR="00874A36" w:rsidRPr="0064487F" w:rsidRDefault="00874A36">
            <w:pPr>
              <w:spacing w:line="320" w:lineRule="exact"/>
              <w:jc w:val="left"/>
              <w:rPr>
                <w:szCs w:val="21"/>
              </w:rPr>
            </w:pPr>
            <w:r w:rsidRPr="0064487F">
              <w:rPr>
                <w:szCs w:val="21"/>
              </w:rPr>
              <w:t>2019.3.1</w:t>
            </w:r>
          </w:p>
        </w:tc>
      </w:tr>
      <w:tr w:rsidR="00874A36" w:rsidRPr="0064487F" w:rsidTr="003420BE">
        <w:trPr>
          <w:trHeight w:val="340"/>
          <w:jc w:val="center"/>
        </w:trPr>
        <w:tc>
          <w:tcPr>
            <w:tcW w:w="694" w:type="dxa"/>
            <w:vAlign w:val="center"/>
            <w:hideMark/>
          </w:tcPr>
          <w:p w:rsidR="00874A36" w:rsidRPr="0064487F" w:rsidRDefault="0081463B">
            <w:pPr>
              <w:spacing w:line="320" w:lineRule="exact"/>
              <w:jc w:val="center"/>
              <w:rPr>
                <w:szCs w:val="21"/>
              </w:rPr>
            </w:pPr>
            <w:r>
              <w:rPr>
                <w:rFonts w:hint="eastAsia"/>
                <w:szCs w:val="21"/>
              </w:rPr>
              <w:t>9</w:t>
            </w:r>
          </w:p>
        </w:tc>
        <w:tc>
          <w:tcPr>
            <w:tcW w:w="4464" w:type="dxa"/>
            <w:vAlign w:val="center"/>
            <w:hideMark/>
          </w:tcPr>
          <w:p w:rsidR="00874A36" w:rsidRPr="0064487F" w:rsidRDefault="00874A36">
            <w:pPr>
              <w:spacing w:line="320" w:lineRule="exact"/>
              <w:rPr>
                <w:szCs w:val="21"/>
              </w:rPr>
            </w:pPr>
            <w:r>
              <w:rPr>
                <w:rFonts w:hint="eastAsia"/>
                <w:szCs w:val="21"/>
              </w:rPr>
              <w:t>畜禽养殖产地环境评价规范</w:t>
            </w:r>
          </w:p>
        </w:tc>
        <w:tc>
          <w:tcPr>
            <w:tcW w:w="2596" w:type="dxa"/>
            <w:vAlign w:val="center"/>
            <w:hideMark/>
          </w:tcPr>
          <w:p w:rsidR="00874A36" w:rsidRPr="00874A36" w:rsidRDefault="00874A36" w:rsidP="00760A5A">
            <w:pPr>
              <w:spacing w:line="320" w:lineRule="exact"/>
              <w:jc w:val="left"/>
              <w:rPr>
                <w:szCs w:val="21"/>
              </w:rPr>
            </w:pPr>
            <w:r>
              <w:rPr>
                <w:rFonts w:hint="eastAsia"/>
                <w:szCs w:val="21"/>
              </w:rPr>
              <w:t>HJ568-2010</w:t>
            </w:r>
          </w:p>
        </w:tc>
        <w:tc>
          <w:tcPr>
            <w:tcW w:w="1515" w:type="dxa"/>
            <w:vAlign w:val="center"/>
            <w:hideMark/>
          </w:tcPr>
          <w:p w:rsidR="00874A36" w:rsidRPr="0064487F" w:rsidRDefault="00874A36">
            <w:pPr>
              <w:spacing w:line="320" w:lineRule="exact"/>
              <w:jc w:val="left"/>
              <w:rPr>
                <w:szCs w:val="21"/>
              </w:rPr>
            </w:pPr>
            <w:r>
              <w:rPr>
                <w:rFonts w:hint="eastAsia"/>
                <w:szCs w:val="21"/>
              </w:rPr>
              <w:t>2010.7.1</w:t>
            </w:r>
          </w:p>
        </w:tc>
      </w:tr>
      <w:tr w:rsidR="00874A36" w:rsidRPr="0064487F" w:rsidTr="003420BE">
        <w:trPr>
          <w:trHeight w:val="340"/>
          <w:jc w:val="center"/>
        </w:trPr>
        <w:tc>
          <w:tcPr>
            <w:tcW w:w="694" w:type="dxa"/>
            <w:vAlign w:val="center"/>
            <w:hideMark/>
          </w:tcPr>
          <w:p w:rsidR="00874A36" w:rsidRPr="0064487F" w:rsidRDefault="0081463B">
            <w:pPr>
              <w:spacing w:line="320" w:lineRule="exact"/>
              <w:jc w:val="center"/>
              <w:rPr>
                <w:szCs w:val="21"/>
              </w:rPr>
            </w:pPr>
            <w:r>
              <w:rPr>
                <w:rFonts w:hint="eastAsia"/>
                <w:szCs w:val="21"/>
              </w:rPr>
              <w:t>10</w:t>
            </w:r>
          </w:p>
        </w:tc>
        <w:tc>
          <w:tcPr>
            <w:tcW w:w="4464" w:type="dxa"/>
            <w:vAlign w:val="center"/>
            <w:hideMark/>
          </w:tcPr>
          <w:p w:rsidR="00874A36" w:rsidRPr="0064487F" w:rsidRDefault="00874A36">
            <w:pPr>
              <w:spacing w:line="320" w:lineRule="exact"/>
              <w:rPr>
                <w:szCs w:val="21"/>
              </w:rPr>
            </w:pPr>
            <w:r w:rsidRPr="0064487F">
              <w:rPr>
                <w:rFonts w:hint="eastAsia"/>
                <w:szCs w:val="21"/>
              </w:rPr>
              <w:t>建设项目危险废物环境影响评价指南</w:t>
            </w:r>
          </w:p>
        </w:tc>
        <w:tc>
          <w:tcPr>
            <w:tcW w:w="2596" w:type="dxa"/>
            <w:vAlign w:val="center"/>
            <w:hideMark/>
          </w:tcPr>
          <w:p w:rsidR="00874A36" w:rsidRPr="0064487F" w:rsidRDefault="00874A36">
            <w:pPr>
              <w:spacing w:line="320" w:lineRule="exact"/>
              <w:rPr>
                <w:szCs w:val="21"/>
              </w:rPr>
            </w:pPr>
            <w:r w:rsidRPr="0064487F">
              <w:rPr>
                <w:rFonts w:hint="eastAsia"/>
                <w:szCs w:val="21"/>
              </w:rPr>
              <w:t>环境保护部公告</w:t>
            </w:r>
            <w:r w:rsidRPr="0064487F">
              <w:rPr>
                <w:szCs w:val="21"/>
              </w:rPr>
              <w:t>2017</w:t>
            </w:r>
            <w:r w:rsidRPr="0064487F">
              <w:rPr>
                <w:rFonts w:hint="eastAsia"/>
                <w:szCs w:val="21"/>
              </w:rPr>
              <w:t>年第</w:t>
            </w:r>
            <w:r w:rsidRPr="0064487F">
              <w:rPr>
                <w:szCs w:val="21"/>
              </w:rPr>
              <w:t>43</w:t>
            </w:r>
            <w:r w:rsidRPr="0064487F">
              <w:rPr>
                <w:rFonts w:hint="eastAsia"/>
                <w:szCs w:val="21"/>
              </w:rPr>
              <w:t>号</w:t>
            </w:r>
          </w:p>
        </w:tc>
        <w:tc>
          <w:tcPr>
            <w:tcW w:w="1515" w:type="dxa"/>
            <w:vAlign w:val="center"/>
            <w:hideMark/>
          </w:tcPr>
          <w:p w:rsidR="00874A36" w:rsidRPr="0064487F" w:rsidRDefault="00874A36">
            <w:pPr>
              <w:spacing w:line="320" w:lineRule="exact"/>
              <w:rPr>
                <w:szCs w:val="21"/>
              </w:rPr>
            </w:pPr>
            <w:r w:rsidRPr="0064487F">
              <w:rPr>
                <w:szCs w:val="21"/>
              </w:rPr>
              <w:t>2017.9.1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1</w:t>
            </w:r>
            <w:r w:rsidR="0081463B">
              <w:rPr>
                <w:rFonts w:hint="eastAsia"/>
                <w:szCs w:val="21"/>
              </w:rPr>
              <w:t>1</w:t>
            </w:r>
          </w:p>
        </w:tc>
        <w:tc>
          <w:tcPr>
            <w:tcW w:w="4464" w:type="dxa"/>
            <w:vAlign w:val="center"/>
            <w:hideMark/>
          </w:tcPr>
          <w:p w:rsidR="00874A36" w:rsidRPr="0064487F" w:rsidRDefault="00874A36">
            <w:pPr>
              <w:spacing w:line="320" w:lineRule="exact"/>
              <w:rPr>
                <w:szCs w:val="21"/>
              </w:rPr>
            </w:pPr>
            <w:r w:rsidRPr="0064487F">
              <w:rPr>
                <w:rFonts w:hint="eastAsia"/>
                <w:szCs w:val="21"/>
              </w:rPr>
              <w:t>建设项目竣工环境保护验收技术指南</w:t>
            </w:r>
            <w:r w:rsidRPr="0064487F">
              <w:rPr>
                <w:szCs w:val="21"/>
              </w:rPr>
              <w:t xml:space="preserve"> </w:t>
            </w:r>
            <w:r w:rsidRPr="0064487F">
              <w:rPr>
                <w:rFonts w:hint="eastAsia"/>
                <w:szCs w:val="21"/>
              </w:rPr>
              <w:t>污染影响类</w:t>
            </w:r>
          </w:p>
        </w:tc>
        <w:tc>
          <w:tcPr>
            <w:tcW w:w="2596" w:type="dxa"/>
            <w:vAlign w:val="center"/>
            <w:hideMark/>
          </w:tcPr>
          <w:p w:rsidR="00874A36" w:rsidRPr="0064487F" w:rsidRDefault="00874A36">
            <w:pPr>
              <w:spacing w:line="320" w:lineRule="exact"/>
              <w:rPr>
                <w:szCs w:val="21"/>
              </w:rPr>
            </w:pPr>
            <w:r w:rsidRPr="0064487F">
              <w:rPr>
                <w:rFonts w:hint="eastAsia"/>
                <w:szCs w:val="21"/>
              </w:rPr>
              <w:t>环境保护部公告</w:t>
            </w:r>
            <w:r w:rsidRPr="0064487F">
              <w:rPr>
                <w:szCs w:val="21"/>
              </w:rPr>
              <w:t>2018</w:t>
            </w:r>
            <w:r w:rsidRPr="0064487F">
              <w:rPr>
                <w:rFonts w:hint="eastAsia"/>
                <w:szCs w:val="21"/>
              </w:rPr>
              <w:t>年第</w:t>
            </w:r>
            <w:r w:rsidRPr="0064487F">
              <w:rPr>
                <w:szCs w:val="21"/>
              </w:rPr>
              <w:t>9</w:t>
            </w:r>
            <w:r w:rsidRPr="0064487F">
              <w:rPr>
                <w:rFonts w:hint="eastAsia"/>
                <w:szCs w:val="21"/>
              </w:rPr>
              <w:t>号</w:t>
            </w:r>
          </w:p>
        </w:tc>
        <w:tc>
          <w:tcPr>
            <w:tcW w:w="1515" w:type="dxa"/>
            <w:vAlign w:val="center"/>
            <w:hideMark/>
          </w:tcPr>
          <w:p w:rsidR="00874A36" w:rsidRPr="0064487F" w:rsidRDefault="00874A36">
            <w:pPr>
              <w:spacing w:line="320" w:lineRule="exact"/>
              <w:rPr>
                <w:szCs w:val="21"/>
              </w:rPr>
            </w:pPr>
            <w:r w:rsidRPr="0064487F">
              <w:rPr>
                <w:szCs w:val="21"/>
              </w:rPr>
              <w:t>2018.5.16</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1</w:t>
            </w:r>
            <w:r w:rsidR="0081463B">
              <w:rPr>
                <w:rFonts w:hint="eastAsia"/>
                <w:szCs w:val="21"/>
              </w:rPr>
              <w:t>2</w:t>
            </w:r>
          </w:p>
        </w:tc>
        <w:tc>
          <w:tcPr>
            <w:tcW w:w="4464" w:type="dxa"/>
            <w:vAlign w:val="center"/>
            <w:hideMark/>
          </w:tcPr>
          <w:p w:rsidR="00874A36" w:rsidRPr="0064487F" w:rsidRDefault="00874A36">
            <w:pPr>
              <w:spacing w:line="320" w:lineRule="exact"/>
              <w:rPr>
                <w:szCs w:val="21"/>
              </w:rPr>
            </w:pPr>
            <w:r w:rsidRPr="0064487F">
              <w:rPr>
                <w:rFonts w:hint="eastAsia"/>
                <w:szCs w:val="21"/>
              </w:rPr>
              <w:t>排污许可证申请与核发技术规范</w:t>
            </w:r>
            <w:r w:rsidRPr="0064487F">
              <w:rPr>
                <w:szCs w:val="21"/>
              </w:rPr>
              <w:t xml:space="preserve"> </w:t>
            </w:r>
            <w:r w:rsidRPr="0064487F">
              <w:rPr>
                <w:rFonts w:hint="eastAsia"/>
                <w:szCs w:val="21"/>
              </w:rPr>
              <w:t>总则</w:t>
            </w:r>
          </w:p>
        </w:tc>
        <w:tc>
          <w:tcPr>
            <w:tcW w:w="2596" w:type="dxa"/>
            <w:vAlign w:val="center"/>
            <w:hideMark/>
          </w:tcPr>
          <w:p w:rsidR="00874A36" w:rsidRPr="0064487F" w:rsidRDefault="00874A36">
            <w:pPr>
              <w:spacing w:line="320" w:lineRule="exact"/>
              <w:rPr>
                <w:szCs w:val="21"/>
              </w:rPr>
            </w:pPr>
            <w:r w:rsidRPr="0064487F">
              <w:rPr>
                <w:szCs w:val="21"/>
              </w:rPr>
              <w:t>HJ942-2018</w:t>
            </w:r>
          </w:p>
        </w:tc>
        <w:tc>
          <w:tcPr>
            <w:tcW w:w="1515" w:type="dxa"/>
            <w:vAlign w:val="center"/>
            <w:hideMark/>
          </w:tcPr>
          <w:p w:rsidR="00874A36" w:rsidRPr="0064487F" w:rsidRDefault="00874A36">
            <w:pPr>
              <w:spacing w:line="320" w:lineRule="exact"/>
              <w:rPr>
                <w:szCs w:val="21"/>
              </w:rPr>
            </w:pPr>
            <w:r w:rsidRPr="0064487F">
              <w:rPr>
                <w:szCs w:val="21"/>
              </w:rPr>
              <w:t>2018.2.8</w:t>
            </w:r>
          </w:p>
        </w:tc>
      </w:tr>
      <w:tr w:rsidR="00AD47D2" w:rsidRPr="0064487F" w:rsidTr="003420BE">
        <w:trPr>
          <w:trHeight w:val="340"/>
          <w:jc w:val="center"/>
        </w:trPr>
        <w:tc>
          <w:tcPr>
            <w:tcW w:w="694" w:type="dxa"/>
            <w:vAlign w:val="center"/>
            <w:hideMark/>
          </w:tcPr>
          <w:p w:rsidR="00AD47D2" w:rsidRPr="0064487F" w:rsidRDefault="0081463B">
            <w:pPr>
              <w:spacing w:line="320" w:lineRule="exact"/>
              <w:jc w:val="center"/>
              <w:rPr>
                <w:szCs w:val="21"/>
              </w:rPr>
            </w:pPr>
            <w:r>
              <w:rPr>
                <w:rFonts w:hint="eastAsia"/>
                <w:szCs w:val="21"/>
              </w:rPr>
              <w:t>13</w:t>
            </w:r>
          </w:p>
        </w:tc>
        <w:tc>
          <w:tcPr>
            <w:tcW w:w="4464" w:type="dxa"/>
            <w:vAlign w:val="center"/>
            <w:hideMark/>
          </w:tcPr>
          <w:p w:rsidR="00AD47D2" w:rsidRPr="0064487F" w:rsidRDefault="00AD47D2">
            <w:pPr>
              <w:spacing w:line="320" w:lineRule="exact"/>
              <w:rPr>
                <w:szCs w:val="21"/>
              </w:rPr>
            </w:pPr>
            <w:r w:rsidRPr="00AD47D2">
              <w:rPr>
                <w:rFonts w:hint="eastAsia"/>
                <w:bCs/>
                <w:szCs w:val="21"/>
              </w:rPr>
              <w:t>排污许可证申请与核发技术规范</w:t>
            </w:r>
            <w:r w:rsidRPr="00AD47D2">
              <w:rPr>
                <w:bCs/>
                <w:szCs w:val="21"/>
              </w:rPr>
              <w:t xml:space="preserve"> </w:t>
            </w:r>
            <w:r w:rsidRPr="00AD47D2">
              <w:rPr>
                <w:rFonts w:hint="eastAsia"/>
                <w:bCs/>
                <w:szCs w:val="21"/>
              </w:rPr>
              <w:t>畜禽养殖行业</w:t>
            </w:r>
          </w:p>
        </w:tc>
        <w:tc>
          <w:tcPr>
            <w:tcW w:w="2596" w:type="dxa"/>
            <w:vAlign w:val="center"/>
            <w:hideMark/>
          </w:tcPr>
          <w:p w:rsidR="00AD47D2" w:rsidRPr="0064487F" w:rsidRDefault="00AD47D2">
            <w:pPr>
              <w:spacing w:line="320" w:lineRule="exact"/>
              <w:rPr>
                <w:szCs w:val="21"/>
              </w:rPr>
            </w:pPr>
            <w:r>
              <w:rPr>
                <w:rFonts w:hint="eastAsia"/>
                <w:szCs w:val="21"/>
              </w:rPr>
              <w:t>HJ1029-2019</w:t>
            </w:r>
          </w:p>
        </w:tc>
        <w:tc>
          <w:tcPr>
            <w:tcW w:w="1515" w:type="dxa"/>
            <w:vAlign w:val="center"/>
            <w:hideMark/>
          </w:tcPr>
          <w:p w:rsidR="00AD47D2" w:rsidRPr="0064487F" w:rsidRDefault="00AD47D2">
            <w:pPr>
              <w:spacing w:line="320" w:lineRule="exact"/>
              <w:rPr>
                <w:szCs w:val="21"/>
              </w:rPr>
            </w:pPr>
            <w:r>
              <w:rPr>
                <w:rFonts w:hint="eastAsia"/>
                <w:szCs w:val="21"/>
              </w:rPr>
              <w:t>2019.6.14</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1</w:t>
            </w:r>
            <w:r w:rsidR="0081463B">
              <w:rPr>
                <w:rFonts w:hint="eastAsia"/>
                <w:szCs w:val="21"/>
              </w:rPr>
              <w:t>4</w:t>
            </w:r>
          </w:p>
        </w:tc>
        <w:tc>
          <w:tcPr>
            <w:tcW w:w="4464" w:type="dxa"/>
            <w:vAlign w:val="center"/>
            <w:hideMark/>
          </w:tcPr>
          <w:p w:rsidR="00874A36" w:rsidRPr="0064487F" w:rsidRDefault="00874A36">
            <w:pPr>
              <w:spacing w:line="320" w:lineRule="exact"/>
              <w:rPr>
                <w:szCs w:val="21"/>
              </w:rPr>
            </w:pPr>
            <w:r w:rsidRPr="0064487F">
              <w:rPr>
                <w:rFonts w:hint="eastAsia"/>
                <w:szCs w:val="21"/>
              </w:rPr>
              <w:t>排污单位自行监测技术指南</w:t>
            </w:r>
            <w:r w:rsidRPr="0064487F">
              <w:rPr>
                <w:szCs w:val="21"/>
              </w:rPr>
              <w:t xml:space="preserve"> </w:t>
            </w:r>
            <w:r w:rsidRPr="0064487F">
              <w:rPr>
                <w:rFonts w:hint="eastAsia"/>
                <w:szCs w:val="21"/>
              </w:rPr>
              <w:t>总则</w:t>
            </w:r>
          </w:p>
        </w:tc>
        <w:tc>
          <w:tcPr>
            <w:tcW w:w="2596" w:type="dxa"/>
            <w:vAlign w:val="center"/>
            <w:hideMark/>
          </w:tcPr>
          <w:p w:rsidR="00874A36" w:rsidRPr="0064487F" w:rsidRDefault="00874A36">
            <w:pPr>
              <w:spacing w:line="320" w:lineRule="exact"/>
              <w:rPr>
                <w:szCs w:val="21"/>
              </w:rPr>
            </w:pPr>
            <w:r w:rsidRPr="0064487F">
              <w:rPr>
                <w:szCs w:val="21"/>
              </w:rPr>
              <w:t>HJ819-2017</w:t>
            </w:r>
          </w:p>
        </w:tc>
        <w:tc>
          <w:tcPr>
            <w:tcW w:w="1515" w:type="dxa"/>
            <w:vAlign w:val="center"/>
            <w:hideMark/>
          </w:tcPr>
          <w:p w:rsidR="00874A36" w:rsidRPr="0064487F" w:rsidRDefault="00874A36">
            <w:pPr>
              <w:spacing w:line="320" w:lineRule="exact"/>
              <w:rPr>
                <w:szCs w:val="21"/>
              </w:rPr>
            </w:pPr>
            <w:r w:rsidRPr="0064487F">
              <w:rPr>
                <w:szCs w:val="21"/>
              </w:rPr>
              <w:t>2017.6.1</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1</w:t>
            </w:r>
            <w:r w:rsidR="0081463B">
              <w:rPr>
                <w:rFonts w:hint="eastAsia"/>
                <w:szCs w:val="21"/>
              </w:rPr>
              <w:t>5</w:t>
            </w:r>
          </w:p>
        </w:tc>
        <w:tc>
          <w:tcPr>
            <w:tcW w:w="4464" w:type="dxa"/>
            <w:vAlign w:val="center"/>
            <w:hideMark/>
          </w:tcPr>
          <w:p w:rsidR="00874A36" w:rsidRPr="0064487F" w:rsidRDefault="00874A36">
            <w:pPr>
              <w:spacing w:line="320" w:lineRule="exact"/>
              <w:rPr>
                <w:szCs w:val="21"/>
              </w:rPr>
            </w:pPr>
            <w:r w:rsidRPr="0064487F">
              <w:rPr>
                <w:rFonts w:hint="eastAsia"/>
                <w:szCs w:val="21"/>
              </w:rPr>
              <w:t>污染源源强核算技术指南</w:t>
            </w:r>
            <w:r w:rsidRPr="0064487F">
              <w:rPr>
                <w:szCs w:val="21"/>
              </w:rPr>
              <w:t xml:space="preserve"> </w:t>
            </w:r>
            <w:r w:rsidRPr="0064487F">
              <w:rPr>
                <w:rFonts w:hint="eastAsia"/>
                <w:szCs w:val="21"/>
              </w:rPr>
              <w:t>准则</w:t>
            </w:r>
          </w:p>
        </w:tc>
        <w:tc>
          <w:tcPr>
            <w:tcW w:w="2596" w:type="dxa"/>
            <w:vAlign w:val="center"/>
            <w:hideMark/>
          </w:tcPr>
          <w:p w:rsidR="00874A36" w:rsidRPr="0064487F" w:rsidRDefault="00874A36">
            <w:pPr>
              <w:spacing w:line="320" w:lineRule="exact"/>
              <w:rPr>
                <w:szCs w:val="21"/>
              </w:rPr>
            </w:pPr>
            <w:r w:rsidRPr="0064487F">
              <w:rPr>
                <w:szCs w:val="21"/>
              </w:rPr>
              <w:t>HJ884-2018</w:t>
            </w:r>
          </w:p>
        </w:tc>
        <w:tc>
          <w:tcPr>
            <w:tcW w:w="1515" w:type="dxa"/>
            <w:vAlign w:val="center"/>
            <w:hideMark/>
          </w:tcPr>
          <w:p w:rsidR="00874A36" w:rsidRPr="0064487F" w:rsidRDefault="00874A36">
            <w:pPr>
              <w:spacing w:line="320" w:lineRule="exact"/>
              <w:rPr>
                <w:szCs w:val="21"/>
              </w:rPr>
            </w:pPr>
            <w:r w:rsidRPr="0064487F">
              <w:rPr>
                <w:szCs w:val="21"/>
              </w:rPr>
              <w:t>2018.3.27</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szCs w:val="21"/>
              </w:rPr>
            </w:pPr>
            <w:r w:rsidRPr="0064487F">
              <w:rPr>
                <w:rFonts w:hint="eastAsia"/>
                <w:szCs w:val="21"/>
              </w:rPr>
              <w:t>1</w:t>
            </w:r>
            <w:r w:rsidR="0081463B">
              <w:rPr>
                <w:rFonts w:hint="eastAsia"/>
                <w:szCs w:val="21"/>
              </w:rPr>
              <w:t>6</w:t>
            </w:r>
          </w:p>
        </w:tc>
        <w:tc>
          <w:tcPr>
            <w:tcW w:w="4464" w:type="dxa"/>
            <w:vAlign w:val="center"/>
            <w:hideMark/>
          </w:tcPr>
          <w:p w:rsidR="00874A36" w:rsidRPr="007A50E9" w:rsidRDefault="007A50E9">
            <w:pPr>
              <w:spacing w:line="320" w:lineRule="exact"/>
              <w:rPr>
                <w:szCs w:val="21"/>
              </w:rPr>
            </w:pPr>
            <w:r w:rsidRPr="007A50E9">
              <w:rPr>
                <w:rFonts w:hint="eastAsia"/>
                <w:szCs w:val="21"/>
              </w:rPr>
              <w:t>关于发布计算环境保护税应税污染物排放量的排污系数和物料衡算方法的公告</w:t>
            </w:r>
          </w:p>
        </w:tc>
        <w:tc>
          <w:tcPr>
            <w:tcW w:w="2596" w:type="dxa"/>
            <w:vAlign w:val="center"/>
            <w:hideMark/>
          </w:tcPr>
          <w:p w:rsidR="00874A36" w:rsidRPr="0064487F" w:rsidRDefault="007A50E9">
            <w:pPr>
              <w:spacing w:line="320" w:lineRule="exact"/>
              <w:rPr>
                <w:szCs w:val="21"/>
              </w:rPr>
            </w:pPr>
            <w:r w:rsidRPr="007A50E9">
              <w:rPr>
                <w:szCs w:val="21"/>
              </w:rPr>
              <w:t>公告</w:t>
            </w:r>
            <w:r w:rsidRPr="007A50E9">
              <w:rPr>
                <w:szCs w:val="21"/>
              </w:rPr>
              <w:t xml:space="preserve"> 2021</w:t>
            </w:r>
            <w:r w:rsidRPr="007A50E9">
              <w:rPr>
                <w:szCs w:val="21"/>
              </w:rPr>
              <w:t>年</w:t>
            </w:r>
            <w:r w:rsidRPr="007A50E9">
              <w:rPr>
                <w:szCs w:val="21"/>
              </w:rPr>
              <w:t xml:space="preserve"> </w:t>
            </w:r>
            <w:r w:rsidRPr="007A50E9">
              <w:rPr>
                <w:szCs w:val="21"/>
              </w:rPr>
              <w:t>第</w:t>
            </w:r>
            <w:r w:rsidRPr="007A50E9">
              <w:rPr>
                <w:szCs w:val="21"/>
              </w:rPr>
              <w:t>16</w:t>
            </w:r>
            <w:r w:rsidRPr="007A50E9">
              <w:rPr>
                <w:szCs w:val="21"/>
              </w:rPr>
              <w:t>号</w:t>
            </w:r>
          </w:p>
        </w:tc>
        <w:tc>
          <w:tcPr>
            <w:tcW w:w="1515" w:type="dxa"/>
            <w:vAlign w:val="center"/>
            <w:hideMark/>
          </w:tcPr>
          <w:p w:rsidR="00874A36" w:rsidRPr="0064487F" w:rsidRDefault="007A50E9">
            <w:pPr>
              <w:spacing w:line="320" w:lineRule="exact"/>
              <w:rPr>
                <w:szCs w:val="21"/>
              </w:rPr>
            </w:pPr>
            <w:r>
              <w:rPr>
                <w:rFonts w:hint="eastAsia"/>
                <w:szCs w:val="21"/>
              </w:rPr>
              <w:t>2021.4.28</w:t>
            </w:r>
          </w:p>
        </w:tc>
      </w:tr>
      <w:tr w:rsidR="00874A36" w:rsidRPr="0064487F" w:rsidTr="003420BE">
        <w:trPr>
          <w:trHeight w:val="340"/>
          <w:jc w:val="center"/>
        </w:trPr>
        <w:tc>
          <w:tcPr>
            <w:tcW w:w="694" w:type="dxa"/>
            <w:vAlign w:val="center"/>
            <w:hideMark/>
          </w:tcPr>
          <w:p w:rsidR="00874A36" w:rsidRDefault="00874A36">
            <w:pPr>
              <w:spacing w:line="320" w:lineRule="exact"/>
              <w:jc w:val="center"/>
              <w:rPr>
                <w:szCs w:val="21"/>
              </w:rPr>
            </w:pPr>
            <w:r>
              <w:rPr>
                <w:szCs w:val="21"/>
              </w:rPr>
              <w:t>1</w:t>
            </w:r>
            <w:r w:rsidR="0081463B">
              <w:rPr>
                <w:rFonts w:hint="eastAsia"/>
                <w:szCs w:val="21"/>
              </w:rPr>
              <w:t>7</w:t>
            </w:r>
          </w:p>
        </w:tc>
        <w:tc>
          <w:tcPr>
            <w:tcW w:w="4464" w:type="dxa"/>
            <w:vAlign w:val="center"/>
            <w:hideMark/>
          </w:tcPr>
          <w:p w:rsidR="00874A36" w:rsidRDefault="00874A36">
            <w:pPr>
              <w:spacing w:line="320" w:lineRule="exact"/>
              <w:rPr>
                <w:szCs w:val="21"/>
              </w:rPr>
            </w:pPr>
            <w:r w:rsidRPr="00DA6190">
              <w:rPr>
                <w:rFonts w:hint="eastAsia"/>
                <w:szCs w:val="21"/>
              </w:rPr>
              <w:t>畜禽养殖业污染防治技术规范</w:t>
            </w:r>
          </w:p>
        </w:tc>
        <w:tc>
          <w:tcPr>
            <w:tcW w:w="2596" w:type="dxa"/>
            <w:vAlign w:val="center"/>
            <w:hideMark/>
          </w:tcPr>
          <w:p w:rsidR="00874A36" w:rsidRDefault="00874A36">
            <w:pPr>
              <w:spacing w:line="320" w:lineRule="exact"/>
              <w:rPr>
                <w:szCs w:val="21"/>
              </w:rPr>
            </w:pPr>
            <w:r w:rsidRPr="00DA6190">
              <w:rPr>
                <w:szCs w:val="21"/>
              </w:rPr>
              <w:t>HJ/T81-2001</w:t>
            </w:r>
          </w:p>
        </w:tc>
        <w:tc>
          <w:tcPr>
            <w:tcW w:w="1515" w:type="dxa"/>
            <w:vAlign w:val="center"/>
            <w:hideMark/>
          </w:tcPr>
          <w:p w:rsidR="00874A36" w:rsidRDefault="00874A36">
            <w:pPr>
              <w:spacing w:line="320" w:lineRule="exact"/>
              <w:rPr>
                <w:szCs w:val="21"/>
              </w:rPr>
            </w:pPr>
            <w:r>
              <w:rPr>
                <w:rFonts w:hint="eastAsia"/>
                <w:szCs w:val="21"/>
              </w:rPr>
              <w:t>2002.4.1</w:t>
            </w:r>
          </w:p>
        </w:tc>
      </w:tr>
      <w:tr w:rsidR="00874A36" w:rsidRPr="0064487F" w:rsidTr="003420BE">
        <w:trPr>
          <w:trHeight w:val="340"/>
          <w:jc w:val="center"/>
        </w:trPr>
        <w:tc>
          <w:tcPr>
            <w:tcW w:w="694" w:type="dxa"/>
            <w:vAlign w:val="center"/>
            <w:hideMark/>
          </w:tcPr>
          <w:p w:rsidR="00874A36" w:rsidRDefault="0081463B">
            <w:pPr>
              <w:spacing w:line="320" w:lineRule="exact"/>
              <w:jc w:val="center"/>
              <w:rPr>
                <w:szCs w:val="21"/>
              </w:rPr>
            </w:pPr>
            <w:r>
              <w:rPr>
                <w:rFonts w:hint="eastAsia"/>
                <w:szCs w:val="21"/>
              </w:rPr>
              <w:t>18</w:t>
            </w:r>
          </w:p>
        </w:tc>
        <w:tc>
          <w:tcPr>
            <w:tcW w:w="4464" w:type="dxa"/>
            <w:vAlign w:val="center"/>
            <w:hideMark/>
          </w:tcPr>
          <w:p w:rsidR="00874A36" w:rsidRPr="00DA6190" w:rsidRDefault="00874A36">
            <w:pPr>
              <w:spacing w:line="320" w:lineRule="exact"/>
              <w:rPr>
                <w:szCs w:val="21"/>
              </w:rPr>
            </w:pPr>
            <w:r w:rsidRPr="00DA6190">
              <w:rPr>
                <w:rFonts w:hint="eastAsia"/>
                <w:szCs w:val="21"/>
              </w:rPr>
              <w:t>畜禽养殖业污染治理工程技术规范</w:t>
            </w:r>
          </w:p>
        </w:tc>
        <w:tc>
          <w:tcPr>
            <w:tcW w:w="2596" w:type="dxa"/>
            <w:vAlign w:val="center"/>
            <w:hideMark/>
          </w:tcPr>
          <w:p w:rsidR="00874A36" w:rsidRPr="00DA6190" w:rsidRDefault="00874A36">
            <w:pPr>
              <w:spacing w:line="320" w:lineRule="exact"/>
              <w:rPr>
                <w:szCs w:val="21"/>
              </w:rPr>
            </w:pPr>
            <w:r w:rsidRPr="00DA6190">
              <w:rPr>
                <w:szCs w:val="21"/>
              </w:rPr>
              <w:t>HJ497-2009</w:t>
            </w:r>
          </w:p>
        </w:tc>
        <w:tc>
          <w:tcPr>
            <w:tcW w:w="1515" w:type="dxa"/>
            <w:vAlign w:val="center"/>
            <w:hideMark/>
          </w:tcPr>
          <w:p w:rsidR="00874A36" w:rsidRDefault="00874A36">
            <w:pPr>
              <w:spacing w:line="320" w:lineRule="exact"/>
              <w:rPr>
                <w:szCs w:val="21"/>
              </w:rPr>
            </w:pPr>
            <w:r>
              <w:rPr>
                <w:rFonts w:hint="eastAsia"/>
                <w:szCs w:val="21"/>
              </w:rPr>
              <w:t>2009.12.1</w:t>
            </w:r>
          </w:p>
        </w:tc>
      </w:tr>
      <w:tr w:rsidR="00AD47D2" w:rsidRPr="0064487F" w:rsidTr="003420BE">
        <w:trPr>
          <w:trHeight w:val="340"/>
          <w:jc w:val="center"/>
        </w:trPr>
        <w:tc>
          <w:tcPr>
            <w:tcW w:w="694" w:type="dxa"/>
            <w:vAlign w:val="center"/>
            <w:hideMark/>
          </w:tcPr>
          <w:p w:rsidR="00AD47D2" w:rsidRDefault="0081463B">
            <w:pPr>
              <w:spacing w:line="320" w:lineRule="exact"/>
              <w:jc w:val="center"/>
              <w:rPr>
                <w:szCs w:val="21"/>
              </w:rPr>
            </w:pPr>
            <w:r>
              <w:rPr>
                <w:rFonts w:hint="eastAsia"/>
                <w:szCs w:val="21"/>
              </w:rPr>
              <w:t>19</w:t>
            </w:r>
          </w:p>
        </w:tc>
        <w:tc>
          <w:tcPr>
            <w:tcW w:w="4464" w:type="dxa"/>
            <w:vAlign w:val="center"/>
            <w:hideMark/>
          </w:tcPr>
          <w:p w:rsidR="00AD47D2" w:rsidRPr="00DA6190" w:rsidRDefault="00AD47D2">
            <w:pPr>
              <w:spacing w:line="320" w:lineRule="exact"/>
              <w:rPr>
                <w:szCs w:val="21"/>
              </w:rPr>
            </w:pPr>
            <w:r>
              <w:rPr>
                <w:rFonts w:hint="eastAsia"/>
                <w:szCs w:val="21"/>
              </w:rPr>
              <w:t>畜禽粪便无害化处理技术规范</w:t>
            </w:r>
          </w:p>
        </w:tc>
        <w:tc>
          <w:tcPr>
            <w:tcW w:w="2596" w:type="dxa"/>
            <w:vAlign w:val="center"/>
            <w:hideMark/>
          </w:tcPr>
          <w:p w:rsidR="00AD47D2" w:rsidRPr="00DA6190" w:rsidRDefault="00AD47D2">
            <w:pPr>
              <w:spacing w:line="320" w:lineRule="exact"/>
              <w:rPr>
                <w:szCs w:val="21"/>
              </w:rPr>
            </w:pPr>
            <w:r w:rsidRPr="00AD47D2">
              <w:rPr>
                <w:bCs/>
                <w:szCs w:val="21"/>
              </w:rPr>
              <w:t>GB /T 36195-2018</w:t>
            </w:r>
          </w:p>
        </w:tc>
        <w:tc>
          <w:tcPr>
            <w:tcW w:w="1515" w:type="dxa"/>
            <w:vAlign w:val="center"/>
            <w:hideMark/>
          </w:tcPr>
          <w:p w:rsidR="00AD47D2" w:rsidRDefault="00AD47D2">
            <w:pPr>
              <w:spacing w:line="320" w:lineRule="exact"/>
              <w:rPr>
                <w:szCs w:val="21"/>
              </w:rPr>
            </w:pPr>
            <w:r>
              <w:rPr>
                <w:rFonts w:hint="eastAsia"/>
                <w:szCs w:val="21"/>
              </w:rPr>
              <w:t>2018.12.1</w:t>
            </w:r>
          </w:p>
        </w:tc>
      </w:tr>
      <w:tr w:rsidR="00874A36" w:rsidRPr="0064487F" w:rsidTr="003420BE">
        <w:trPr>
          <w:trHeight w:val="340"/>
          <w:jc w:val="center"/>
        </w:trPr>
        <w:tc>
          <w:tcPr>
            <w:tcW w:w="694" w:type="dxa"/>
            <w:vAlign w:val="center"/>
            <w:hideMark/>
          </w:tcPr>
          <w:p w:rsidR="00874A36" w:rsidRDefault="0081463B">
            <w:pPr>
              <w:spacing w:line="320" w:lineRule="exact"/>
              <w:jc w:val="center"/>
              <w:rPr>
                <w:szCs w:val="21"/>
              </w:rPr>
            </w:pPr>
            <w:r>
              <w:rPr>
                <w:rFonts w:hint="eastAsia"/>
                <w:szCs w:val="21"/>
              </w:rPr>
              <w:lastRenderedPageBreak/>
              <w:t>20</w:t>
            </w:r>
          </w:p>
        </w:tc>
        <w:tc>
          <w:tcPr>
            <w:tcW w:w="4464" w:type="dxa"/>
            <w:vAlign w:val="center"/>
            <w:hideMark/>
          </w:tcPr>
          <w:p w:rsidR="00874A36" w:rsidRPr="00DA6190" w:rsidRDefault="00874A36">
            <w:pPr>
              <w:spacing w:line="320" w:lineRule="exact"/>
              <w:rPr>
                <w:szCs w:val="21"/>
              </w:rPr>
            </w:pPr>
            <w:r w:rsidRPr="00DA6190">
              <w:rPr>
                <w:rFonts w:hint="eastAsia"/>
                <w:szCs w:val="21"/>
              </w:rPr>
              <w:t>畜禽粪便无害化处理技术规范</w:t>
            </w:r>
          </w:p>
        </w:tc>
        <w:tc>
          <w:tcPr>
            <w:tcW w:w="2596" w:type="dxa"/>
            <w:vAlign w:val="center"/>
            <w:hideMark/>
          </w:tcPr>
          <w:p w:rsidR="00874A36" w:rsidRPr="00DA6190" w:rsidRDefault="00874A36">
            <w:pPr>
              <w:spacing w:line="320" w:lineRule="exact"/>
              <w:rPr>
                <w:szCs w:val="21"/>
              </w:rPr>
            </w:pPr>
            <w:r w:rsidRPr="00DA6190">
              <w:rPr>
                <w:szCs w:val="21"/>
              </w:rPr>
              <w:t>NY/T1168-2006</w:t>
            </w:r>
          </w:p>
        </w:tc>
        <w:tc>
          <w:tcPr>
            <w:tcW w:w="1515" w:type="dxa"/>
            <w:vAlign w:val="center"/>
            <w:hideMark/>
          </w:tcPr>
          <w:p w:rsidR="00874A36" w:rsidRDefault="00874A36">
            <w:pPr>
              <w:spacing w:line="320" w:lineRule="exact"/>
              <w:rPr>
                <w:szCs w:val="21"/>
              </w:rPr>
            </w:pPr>
            <w:r>
              <w:rPr>
                <w:rFonts w:hint="eastAsia"/>
                <w:szCs w:val="21"/>
              </w:rPr>
              <w:t>/</w:t>
            </w:r>
          </w:p>
        </w:tc>
      </w:tr>
      <w:tr w:rsidR="00AD47D2" w:rsidRPr="0064487F" w:rsidTr="003420BE">
        <w:trPr>
          <w:trHeight w:val="340"/>
          <w:jc w:val="center"/>
        </w:trPr>
        <w:tc>
          <w:tcPr>
            <w:tcW w:w="694" w:type="dxa"/>
            <w:vAlign w:val="center"/>
            <w:hideMark/>
          </w:tcPr>
          <w:p w:rsidR="00AD47D2" w:rsidRDefault="0081463B">
            <w:pPr>
              <w:spacing w:line="320" w:lineRule="exact"/>
              <w:jc w:val="center"/>
              <w:rPr>
                <w:szCs w:val="21"/>
              </w:rPr>
            </w:pPr>
            <w:r>
              <w:rPr>
                <w:rFonts w:hint="eastAsia"/>
                <w:szCs w:val="21"/>
              </w:rPr>
              <w:t>21</w:t>
            </w:r>
          </w:p>
        </w:tc>
        <w:tc>
          <w:tcPr>
            <w:tcW w:w="4464" w:type="dxa"/>
            <w:vAlign w:val="center"/>
            <w:hideMark/>
          </w:tcPr>
          <w:p w:rsidR="00AD47D2" w:rsidRPr="00DA6190" w:rsidRDefault="00AD47D2">
            <w:pPr>
              <w:spacing w:line="320" w:lineRule="exact"/>
              <w:rPr>
                <w:szCs w:val="21"/>
              </w:rPr>
            </w:pPr>
            <w:r>
              <w:rPr>
                <w:rFonts w:hint="eastAsia"/>
                <w:szCs w:val="21"/>
              </w:rPr>
              <w:t>畜禽粪便堆肥技术规范</w:t>
            </w:r>
          </w:p>
        </w:tc>
        <w:tc>
          <w:tcPr>
            <w:tcW w:w="2596" w:type="dxa"/>
            <w:vAlign w:val="center"/>
            <w:hideMark/>
          </w:tcPr>
          <w:p w:rsidR="00AD47D2" w:rsidRPr="00AD47D2" w:rsidRDefault="00AD47D2">
            <w:pPr>
              <w:spacing w:line="320" w:lineRule="exact"/>
              <w:rPr>
                <w:szCs w:val="21"/>
              </w:rPr>
            </w:pPr>
            <w:r>
              <w:rPr>
                <w:rFonts w:hint="eastAsia"/>
                <w:szCs w:val="21"/>
              </w:rPr>
              <w:t>NY/T3442-2019</w:t>
            </w:r>
          </w:p>
        </w:tc>
        <w:tc>
          <w:tcPr>
            <w:tcW w:w="1515" w:type="dxa"/>
            <w:vAlign w:val="center"/>
            <w:hideMark/>
          </w:tcPr>
          <w:p w:rsidR="00AD47D2" w:rsidRDefault="00AD47D2">
            <w:pPr>
              <w:spacing w:line="320" w:lineRule="exact"/>
              <w:rPr>
                <w:szCs w:val="21"/>
              </w:rPr>
            </w:pPr>
            <w:r>
              <w:rPr>
                <w:rFonts w:hint="eastAsia"/>
                <w:szCs w:val="21"/>
              </w:rPr>
              <w:t>2019.9.1</w:t>
            </w:r>
          </w:p>
        </w:tc>
      </w:tr>
      <w:tr w:rsidR="00874A36" w:rsidRPr="00670A0C" w:rsidTr="003420BE">
        <w:trPr>
          <w:trHeight w:val="340"/>
          <w:jc w:val="center"/>
        </w:trPr>
        <w:tc>
          <w:tcPr>
            <w:tcW w:w="694" w:type="dxa"/>
            <w:vAlign w:val="center"/>
            <w:hideMark/>
          </w:tcPr>
          <w:p w:rsidR="00874A36" w:rsidRPr="00670A0C" w:rsidRDefault="0081463B">
            <w:pPr>
              <w:spacing w:line="320" w:lineRule="exact"/>
              <w:jc w:val="center"/>
              <w:rPr>
                <w:szCs w:val="21"/>
              </w:rPr>
            </w:pPr>
            <w:r>
              <w:rPr>
                <w:rFonts w:hint="eastAsia"/>
                <w:szCs w:val="21"/>
              </w:rPr>
              <w:t>22</w:t>
            </w:r>
          </w:p>
        </w:tc>
        <w:tc>
          <w:tcPr>
            <w:tcW w:w="4464" w:type="dxa"/>
            <w:vAlign w:val="center"/>
            <w:hideMark/>
          </w:tcPr>
          <w:p w:rsidR="00874A36" w:rsidRPr="00670A0C" w:rsidRDefault="00874A36">
            <w:pPr>
              <w:spacing w:line="320" w:lineRule="exact"/>
              <w:rPr>
                <w:szCs w:val="21"/>
              </w:rPr>
            </w:pPr>
            <w:r w:rsidRPr="00670A0C">
              <w:rPr>
                <w:rFonts w:hint="eastAsia"/>
                <w:szCs w:val="21"/>
              </w:rPr>
              <w:t>畜禽场场区设计技术规范</w:t>
            </w:r>
          </w:p>
        </w:tc>
        <w:tc>
          <w:tcPr>
            <w:tcW w:w="2596" w:type="dxa"/>
            <w:vAlign w:val="center"/>
            <w:hideMark/>
          </w:tcPr>
          <w:p w:rsidR="00874A36" w:rsidRPr="00670A0C" w:rsidRDefault="00874A36">
            <w:pPr>
              <w:spacing w:line="320" w:lineRule="exact"/>
              <w:rPr>
                <w:szCs w:val="21"/>
              </w:rPr>
            </w:pPr>
            <w:r w:rsidRPr="00670A0C">
              <w:rPr>
                <w:szCs w:val="21"/>
              </w:rPr>
              <w:t>NY/T682-2003</w:t>
            </w:r>
          </w:p>
        </w:tc>
        <w:tc>
          <w:tcPr>
            <w:tcW w:w="1515" w:type="dxa"/>
            <w:vAlign w:val="center"/>
            <w:hideMark/>
          </w:tcPr>
          <w:p w:rsidR="00874A36" w:rsidRPr="00670A0C" w:rsidRDefault="00874A36">
            <w:pPr>
              <w:spacing w:line="320" w:lineRule="exact"/>
              <w:rPr>
                <w:szCs w:val="21"/>
              </w:rPr>
            </w:pPr>
            <w:r>
              <w:rPr>
                <w:rFonts w:hint="eastAsia"/>
                <w:szCs w:val="21"/>
              </w:rPr>
              <w:t>2004.1.1</w:t>
            </w:r>
          </w:p>
        </w:tc>
      </w:tr>
      <w:tr w:rsidR="00874A36" w:rsidRPr="0064487F" w:rsidTr="003420BE">
        <w:trPr>
          <w:trHeight w:val="340"/>
          <w:jc w:val="center"/>
        </w:trPr>
        <w:tc>
          <w:tcPr>
            <w:tcW w:w="694" w:type="dxa"/>
            <w:vAlign w:val="center"/>
            <w:hideMark/>
          </w:tcPr>
          <w:p w:rsidR="00874A36" w:rsidRDefault="0081463B">
            <w:pPr>
              <w:spacing w:line="320" w:lineRule="exact"/>
              <w:jc w:val="center"/>
              <w:rPr>
                <w:szCs w:val="21"/>
              </w:rPr>
            </w:pPr>
            <w:r>
              <w:rPr>
                <w:rFonts w:hint="eastAsia"/>
                <w:szCs w:val="21"/>
              </w:rPr>
              <w:t>23</w:t>
            </w:r>
          </w:p>
        </w:tc>
        <w:tc>
          <w:tcPr>
            <w:tcW w:w="4464" w:type="dxa"/>
            <w:vAlign w:val="center"/>
            <w:hideMark/>
          </w:tcPr>
          <w:p w:rsidR="00874A36" w:rsidRPr="00DA6190" w:rsidRDefault="00874A36">
            <w:pPr>
              <w:spacing w:line="320" w:lineRule="exact"/>
              <w:rPr>
                <w:szCs w:val="21"/>
              </w:rPr>
            </w:pPr>
            <w:r w:rsidRPr="00DA6190">
              <w:rPr>
                <w:rFonts w:hint="eastAsia"/>
                <w:szCs w:val="21"/>
              </w:rPr>
              <w:t>病害动物和病害动物产品生物安全处理规范</w:t>
            </w:r>
          </w:p>
        </w:tc>
        <w:tc>
          <w:tcPr>
            <w:tcW w:w="2596" w:type="dxa"/>
            <w:vAlign w:val="center"/>
            <w:hideMark/>
          </w:tcPr>
          <w:p w:rsidR="00874A36" w:rsidRPr="00DA6190" w:rsidRDefault="00874A36">
            <w:pPr>
              <w:spacing w:line="320" w:lineRule="exact"/>
              <w:rPr>
                <w:szCs w:val="21"/>
              </w:rPr>
            </w:pPr>
            <w:r w:rsidRPr="00DA6190">
              <w:rPr>
                <w:szCs w:val="21"/>
              </w:rPr>
              <w:t>GB16548-2006</w:t>
            </w:r>
          </w:p>
        </w:tc>
        <w:tc>
          <w:tcPr>
            <w:tcW w:w="1515" w:type="dxa"/>
            <w:vAlign w:val="center"/>
            <w:hideMark/>
          </w:tcPr>
          <w:p w:rsidR="00874A36" w:rsidRDefault="00874A36">
            <w:pPr>
              <w:spacing w:line="320" w:lineRule="exact"/>
              <w:rPr>
                <w:szCs w:val="21"/>
              </w:rPr>
            </w:pPr>
            <w:r>
              <w:rPr>
                <w:rFonts w:hint="eastAsia"/>
                <w:szCs w:val="21"/>
              </w:rPr>
              <w:t>/</w:t>
            </w:r>
          </w:p>
        </w:tc>
      </w:tr>
      <w:tr w:rsidR="00874A36" w:rsidRPr="0064487F" w:rsidTr="003420BE">
        <w:trPr>
          <w:trHeight w:val="340"/>
          <w:jc w:val="center"/>
        </w:trPr>
        <w:tc>
          <w:tcPr>
            <w:tcW w:w="694" w:type="dxa"/>
            <w:vAlign w:val="center"/>
            <w:hideMark/>
          </w:tcPr>
          <w:p w:rsidR="00874A36" w:rsidRDefault="00874A36">
            <w:pPr>
              <w:spacing w:line="320" w:lineRule="exact"/>
              <w:jc w:val="center"/>
              <w:rPr>
                <w:szCs w:val="21"/>
              </w:rPr>
            </w:pPr>
            <w:r>
              <w:rPr>
                <w:rFonts w:hint="eastAsia"/>
                <w:szCs w:val="21"/>
              </w:rPr>
              <w:t>2</w:t>
            </w:r>
            <w:r w:rsidR="0081463B">
              <w:rPr>
                <w:rFonts w:hint="eastAsia"/>
                <w:szCs w:val="21"/>
              </w:rPr>
              <w:t>4</w:t>
            </w:r>
          </w:p>
        </w:tc>
        <w:tc>
          <w:tcPr>
            <w:tcW w:w="4464" w:type="dxa"/>
            <w:vAlign w:val="center"/>
            <w:hideMark/>
          </w:tcPr>
          <w:p w:rsidR="00874A36" w:rsidRPr="00DA6190" w:rsidRDefault="00874A36">
            <w:pPr>
              <w:spacing w:line="320" w:lineRule="exact"/>
              <w:rPr>
                <w:szCs w:val="21"/>
              </w:rPr>
            </w:pPr>
            <w:r w:rsidRPr="00DA6190">
              <w:rPr>
                <w:rFonts w:hint="eastAsia"/>
                <w:szCs w:val="21"/>
              </w:rPr>
              <w:t>规模畜禽养殖场污染防治最佳可行技术指南（试行）</w:t>
            </w:r>
          </w:p>
        </w:tc>
        <w:tc>
          <w:tcPr>
            <w:tcW w:w="2596" w:type="dxa"/>
            <w:vAlign w:val="center"/>
            <w:hideMark/>
          </w:tcPr>
          <w:p w:rsidR="00874A36" w:rsidRPr="00DA6190" w:rsidRDefault="00874A36">
            <w:pPr>
              <w:spacing w:line="320" w:lineRule="exact"/>
              <w:rPr>
                <w:szCs w:val="21"/>
              </w:rPr>
            </w:pPr>
            <w:r>
              <w:rPr>
                <w:rFonts w:hint="eastAsia"/>
                <w:szCs w:val="21"/>
              </w:rPr>
              <w:t>/</w:t>
            </w:r>
          </w:p>
        </w:tc>
        <w:tc>
          <w:tcPr>
            <w:tcW w:w="1515" w:type="dxa"/>
            <w:vAlign w:val="center"/>
            <w:hideMark/>
          </w:tcPr>
          <w:p w:rsidR="00874A36" w:rsidRDefault="00874A36">
            <w:pPr>
              <w:spacing w:line="320" w:lineRule="exact"/>
              <w:rPr>
                <w:szCs w:val="21"/>
              </w:rPr>
            </w:pPr>
            <w:r>
              <w:rPr>
                <w:rFonts w:hint="eastAsia"/>
                <w:szCs w:val="21"/>
              </w:rPr>
              <w:t>2013.7.17</w:t>
            </w:r>
          </w:p>
        </w:tc>
      </w:tr>
      <w:tr w:rsidR="00AD47D2" w:rsidRPr="0064487F" w:rsidTr="003420BE">
        <w:trPr>
          <w:trHeight w:val="340"/>
          <w:jc w:val="center"/>
        </w:trPr>
        <w:tc>
          <w:tcPr>
            <w:tcW w:w="694" w:type="dxa"/>
            <w:vAlign w:val="center"/>
            <w:hideMark/>
          </w:tcPr>
          <w:p w:rsidR="00AD47D2" w:rsidRDefault="0081463B">
            <w:pPr>
              <w:spacing w:line="320" w:lineRule="exact"/>
              <w:jc w:val="center"/>
              <w:rPr>
                <w:szCs w:val="21"/>
              </w:rPr>
            </w:pPr>
            <w:r>
              <w:rPr>
                <w:rFonts w:hint="eastAsia"/>
                <w:szCs w:val="21"/>
              </w:rPr>
              <w:t>25</w:t>
            </w:r>
          </w:p>
        </w:tc>
        <w:tc>
          <w:tcPr>
            <w:tcW w:w="4464" w:type="dxa"/>
            <w:vAlign w:val="center"/>
            <w:hideMark/>
          </w:tcPr>
          <w:p w:rsidR="00AD47D2" w:rsidRPr="00DA6190" w:rsidRDefault="00AD47D2">
            <w:pPr>
              <w:spacing w:line="320" w:lineRule="exact"/>
              <w:rPr>
                <w:szCs w:val="21"/>
              </w:rPr>
            </w:pPr>
            <w:r w:rsidRPr="00AD47D2">
              <w:rPr>
                <w:rFonts w:hint="eastAsia"/>
                <w:bCs/>
                <w:szCs w:val="21"/>
              </w:rPr>
              <w:t>畜禽规模养殖场粪污资源化利用设施建设规范（试行）</w:t>
            </w:r>
          </w:p>
        </w:tc>
        <w:tc>
          <w:tcPr>
            <w:tcW w:w="2596" w:type="dxa"/>
            <w:vAlign w:val="center"/>
            <w:hideMark/>
          </w:tcPr>
          <w:p w:rsidR="00AD47D2" w:rsidRDefault="004958BB">
            <w:pPr>
              <w:spacing w:line="320" w:lineRule="exact"/>
              <w:rPr>
                <w:szCs w:val="21"/>
              </w:rPr>
            </w:pPr>
            <w:r>
              <w:rPr>
                <w:rFonts w:hint="eastAsia"/>
                <w:szCs w:val="21"/>
              </w:rPr>
              <w:t>/</w:t>
            </w:r>
          </w:p>
        </w:tc>
        <w:tc>
          <w:tcPr>
            <w:tcW w:w="1515" w:type="dxa"/>
            <w:vAlign w:val="center"/>
            <w:hideMark/>
          </w:tcPr>
          <w:p w:rsidR="00AD47D2" w:rsidRDefault="00AD47D2">
            <w:pPr>
              <w:spacing w:line="320" w:lineRule="exact"/>
              <w:rPr>
                <w:szCs w:val="21"/>
              </w:rPr>
            </w:pPr>
            <w:r>
              <w:rPr>
                <w:rFonts w:hint="eastAsia"/>
                <w:szCs w:val="21"/>
              </w:rPr>
              <w:t>2018.1.5</w:t>
            </w:r>
          </w:p>
        </w:tc>
      </w:tr>
      <w:tr w:rsidR="00874A36" w:rsidRPr="0064487F" w:rsidTr="003420BE">
        <w:trPr>
          <w:trHeight w:val="340"/>
          <w:jc w:val="center"/>
        </w:trPr>
        <w:tc>
          <w:tcPr>
            <w:tcW w:w="9269" w:type="dxa"/>
            <w:gridSpan w:val="4"/>
            <w:vAlign w:val="center"/>
            <w:hideMark/>
          </w:tcPr>
          <w:p w:rsidR="00874A36" w:rsidRPr="0064487F" w:rsidRDefault="00874A36">
            <w:pPr>
              <w:spacing w:line="320" w:lineRule="exact"/>
              <w:jc w:val="center"/>
              <w:rPr>
                <w:szCs w:val="21"/>
              </w:rPr>
            </w:pPr>
            <w:r w:rsidRPr="007304A8">
              <w:rPr>
                <w:rFonts w:hint="eastAsia"/>
                <w:szCs w:val="21"/>
              </w:rPr>
              <w:t>与项目有关的规划文件</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rStyle w:val="ab"/>
                <w:b w:val="0"/>
                <w:sz w:val="24"/>
                <w:szCs w:val="21"/>
              </w:rPr>
            </w:pPr>
            <w:r w:rsidRPr="0064487F">
              <w:rPr>
                <w:rStyle w:val="ab"/>
                <w:b w:val="0"/>
                <w:szCs w:val="21"/>
              </w:rPr>
              <w:t>1</w:t>
            </w:r>
          </w:p>
        </w:tc>
        <w:tc>
          <w:tcPr>
            <w:tcW w:w="8575" w:type="dxa"/>
            <w:gridSpan w:val="3"/>
            <w:vAlign w:val="center"/>
            <w:hideMark/>
          </w:tcPr>
          <w:p w:rsidR="00874A36" w:rsidRDefault="00874A36">
            <w:pPr>
              <w:spacing w:line="320" w:lineRule="exact"/>
              <w:rPr>
                <w:bCs/>
                <w:szCs w:val="21"/>
              </w:rPr>
            </w:pPr>
            <w:r w:rsidRPr="007304A8">
              <w:rPr>
                <w:bCs/>
                <w:szCs w:val="21"/>
                <w:lang w:bidi="en-US"/>
              </w:rPr>
              <w:t>新疆维吾尔自治区畜牧业现代化</w:t>
            </w:r>
            <w:r w:rsidRPr="007304A8">
              <w:rPr>
                <w:bCs/>
                <w:szCs w:val="21"/>
                <w:lang w:bidi="en-US"/>
              </w:rPr>
              <w:t>“</w:t>
            </w:r>
            <w:r w:rsidRPr="007304A8">
              <w:rPr>
                <w:bCs/>
                <w:szCs w:val="21"/>
                <w:lang w:bidi="en-US"/>
              </w:rPr>
              <w:t>十三五</w:t>
            </w:r>
            <w:r w:rsidRPr="007304A8">
              <w:rPr>
                <w:bCs/>
                <w:szCs w:val="21"/>
                <w:lang w:bidi="en-US"/>
              </w:rPr>
              <w:t>”</w:t>
            </w:r>
            <w:r w:rsidRPr="007304A8">
              <w:rPr>
                <w:bCs/>
                <w:szCs w:val="21"/>
                <w:lang w:bidi="en-US"/>
              </w:rPr>
              <w:t>发展规划</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rStyle w:val="ab"/>
                <w:b w:val="0"/>
                <w:szCs w:val="21"/>
              </w:rPr>
            </w:pPr>
            <w:r w:rsidRPr="0064487F">
              <w:rPr>
                <w:rStyle w:val="ab"/>
                <w:rFonts w:hint="eastAsia"/>
                <w:b w:val="0"/>
                <w:szCs w:val="21"/>
              </w:rPr>
              <w:t>2</w:t>
            </w:r>
          </w:p>
        </w:tc>
        <w:tc>
          <w:tcPr>
            <w:tcW w:w="8575" w:type="dxa"/>
            <w:gridSpan w:val="3"/>
            <w:vAlign w:val="center"/>
            <w:hideMark/>
          </w:tcPr>
          <w:p w:rsidR="00874A36" w:rsidRDefault="00874A36">
            <w:pPr>
              <w:spacing w:line="320" w:lineRule="exact"/>
              <w:rPr>
                <w:bCs/>
                <w:szCs w:val="21"/>
              </w:rPr>
            </w:pPr>
            <w:r w:rsidRPr="007304A8">
              <w:rPr>
                <w:bCs/>
                <w:szCs w:val="21"/>
                <w:lang w:bidi="en-US"/>
              </w:rPr>
              <w:t>新疆规模化畜禽养殖污染防治</w:t>
            </w:r>
            <w:r w:rsidRPr="007304A8">
              <w:rPr>
                <w:b/>
                <w:bCs/>
                <w:szCs w:val="21"/>
                <w:lang w:bidi="en-US"/>
              </w:rPr>
              <w:t>“</w:t>
            </w:r>
            <w:r w:rsidRPr="007304A8">
              <w:rPr>
                <w:bCs/>
                <w:szCs w:val="21"/>
                <w:lang w:bidi="en-US"/>
              </w:rPr>
              <w:t>十三五</w:t>
            </w:r>
            <w:r w:rsidRPr="007304A8">
              <w:rPr>
                <w:b/>
                <w:bCs/>
                <w:szCs w:val="21"/>
                <w:lang w:bidi="en-US"/>
              </w:rPr>
              <w:t>”</w:t>
            </w:r>
            <w:r w:rsidRPr="007304A8">
              <w:rPr>
                <w:bCs/>
                <w:szCs w:val="21"/>
                <w:lang w:bidi="en-US"/>
              </w:rPr>
              <w:t>规划</w:t>
            </w:r>
          </w:p>
        </w:tc>
      </w:tr>
      <w:tr w:rsidR="00874A36" w:rsidRPr="0064487F" w:rsidTr="003420BE">
        <w:trPr>
          <w:trHeight w:val="340"/>
          <w:jc w:val="center"/>
        </w:trPr>
        <w:tc>
          <w:tcPr>
            <w:tcW w:w="9269" w:type="dxa"/>
            <w:gridSpan w:val="4"/>
            <w:vAlign w:val="center"/>
          </w:tcPr>
          <w:p w:rsidR="00874A36" w:rsidRPr="0064487F" w:rsidRDefault="00874A36">
            <w:pPr>
              <w:spacing w:line="320" w:lineRule="exact"/>
              <w:jc w:val="center"/>
              <w:rPr>
                <w:bCs/>
                <w:szCs w:val="21"/>
              </w:rPr>
            </w:pPr>
            <w:r w:rsidRPr="0064487F">
              <w:rPr>
                <w:rFonts w:hint="eastAsia"/>
                <w:bCs/>
                <w:szCs w:val="21"/>
              </w:rPr>
              <w:t>其他文件</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rStyle w:val="ab"/>
                <w:b w:val="0"/>
                <w:sz w:val="24"/>
                <w:szCs w:val="21"/>
              </w:rPr>
            </w:pPr>
            <w:r w:rsidRPr="0064487F">
              <w:rPr>
                <w:rStyle w:val="ab"/>
                <w:b w:val="0"/>
                <w:szCs w:val="21"/>
              </w:rPr>
              <w:t>1</w:t>
            </w:r>
          </w:p>
        </w:tc>
        <w:tc>
          <w:tcPr>
            <w:tcW w:w="8575" w:type="dxa"/>
            <w:gridSpan w:val="3"/>
            <w:vAlign w:val="center"/>
            <w:hideMark/>
          </w:tcPr>
          <w:p w:rsidR="00874A36" w:rsidRPr="0064487F" w:rsidRDefault="00874A36">
            <w:pPr>
              <w:spacing w:line="320" w:lineRule="exact"/>
              <w:rPr>
                <w:bCs/>
                <w:szCs w:val="21"/>
              </w:rPr>
            </w:pPr>
            <w:r w:rsidRPr="0064487F">
              <w:rPr>
                <w:bCs/>
                <w:szCs w:val="21"/>
              </w:rPr>
              <w:t>项目环境影响评价委托书</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rStyle w:val="ab"/>
                <w:b w:val="0"/>
                <w:sz w:val="24"/>
                <w:szCs w:val="21"/>
              </w:rPr>
            </w:pPr>
            <w:r w:rsidRPr="0064487F">
              <w:rPr>
                <w:rStyle w:val="ab"/>
                <w:b w:val="0"/>
                <w:szCs w:val="21"/>
              </w:rPr>
              <w:t>2</w:t>
            </w:r>
          </w:p>
        </w:tc>
        <w:tc>
          <w:tcPr>
            <w:tcW w:w="8575" w:type="dxa"/>
            <w:gridSpan w:val="3"/>
            <w:vAlign w:val="center"/>
            <w:hideMark/>
          </w:tcPr>
          <w:p w:rsidR="00874A36" w:rsidRPr="00AD25E1" w:rsidRDefault="00D160A9" w:rsidP="00670A0C">
            <w:pPr>
              <w:spacing w:line="320" w:lineRule="exact"/>
              <w:rPr>
                <w:bCs/>
                <w:szCs w:val="21"/>
                <w:highlight w:val="yellow"/>
              </w:rPr>
            </w:pPr>
            <w:r>
              <w:rPr>
                <w:rFonts w:hint="eastAsia"/>
                <w:bCs/>
                <w:szCs w:val="21"/>
              </w:rPr>
              <w:t>新疆国瑞牧升科技有限公司</w:t>
            </w:r>
            <w:r>
              <w:rPr>
                <w:rFonts w:hint="eastAsia"/>
                <w:bCs/>
                <w:szCs w:val="21"/>
              </w:rPr>
              <w:t>40</w:t>
            </w:r>
            <w:r>
              <w:rPr>
                <w:rFonts w:hint="eastAsia"/>
                <w:bCs/>
                <w:szCs w:val="21"/>
              </w:rPr>
              <w:t>万头生猪养殖建设项目</w:t>
            </w:r>
            <w:r w:rsidR="00874A36">
              <w:rPr>
                <w:rFonts w:hint="eastAsia"/>
                <w:bCs/>
                <w:szCs w:val="21"/>
              </w:rPr>
              <w:t>可行性研究报告</w:t>
            </w:r>
          </w:p>
        </w:tc>
      </w:tr>
      <w:tr w:rsidR="00874A36" w:rsidRPr="0064487F" w:rsidTr="003420BE">
        <w:trPr>
          <w:trHeight w:val="340"/>
          <w:jc w:val="center"/>
        </w:trPr>
        <w:tc>
          <w:tcPr>
            <w:tcW w:w="694" w:type="dxa"/>
            <w:vAlign w:val="center"/>
            <w:hideMark/>
          </w:tcPr>
          <w:p w:rsidR="00874A36" w:rsidRPr="0064487F" w:rsidRDefault="00874A36">
            <w:pPr>
              <w:spacing w:line="320" w:lineRule="exact"/>
              <w:jc w:val="center"/>
              <w:rPr>
                <w:rStyle w:val="ab"/>
                <w:b w:val="0"/>
                <w:szCs w:val="21"/>
              </w:rPr>
            </w:pPr>
            <w:r>
              <w:rPr>
                <w:rStyle w:val="ab"/>
                <w:rFonts w:hint="eastAsia"/>
                <w:b w:val="0"/>
                <w:szCs w:val="21"/>
              </w:rPr>
              <w:t>3</w:t>
            </w:r>
          </w:p>
        </w:tc>
        <w:tc>
          <w:tcPr>
            <w:tcW w:w="8575" w:type="dxa"/>
            <w:gridSpan w:val="3"/>
            <w:vAlign w:val="center"/>
            <w:hideMark/>
          </w:tcPr>
          <w:p w:rsidR="00874A36" w:rsidRPr="0064487F" w:rsidRDefault="00874A36" w:rsidP="00AE12E9">
            <w:pPr>
              <w:spacing w:line="320" w:lineRule="exact"/>
              <w:rPr>
                <w:bCs/>
                <w:szCs w:val="21"/>
              </w:rPr>
            </w:pPr>
            <w:r w:rsidRPr="0064487F">
              <w:rPr>
                <w:rFonts w:hint="eastAsia"/>
                <w:bCs/>
                <w:szCs w:val="21"/>
              </w:rPr>
              <w:t>其他相关资料</w:t>
            </w:r>
          </w:p>
        </w:tc>
      </w:tr>
    </w:tbl>
    <w:p w:rsidR="00555BB1" w:rsidRPr="0064487F" w:rsidRDefault="00555BB1" w:rsidP="00FF1014">
      <w:pPr>
        <w:pStyle w:val="2"/>
        <w:adjustRightInd w:val="0"/>
        <w:spacing w:before="120" w:after="120" w:line="460" w:lineRule="exact"/>
        <w:textAlignment w:val="baseline"/>
        <w:rPr>
          <w:rFonts w:ascii="Times New Roman" w:hAnsi="Times New Roman"/>
          <w:b w:val="0"/>
          <w:szCs w:val="28"/>
        </w:rPr>
      </w:pPr>
      <w:bookmarkStart w:id="33" w:name="_Toc507155707"/>
      <w:bookmarkStart w:id="34" w:name="_Toc74153829"/>
      <w:bookmarkStart w:id="35" w:name="_Toc146967231"/>
      <w:bookmarkStart w:id="36" w:name="_Toc9409"/>
      <w:bookmarkStart w:id="37" w:name="_Toc149705130"/>
      <w:bookmarkStart w:id="38" w:name="_Toc188349433"/>
      <w:bookmarkStart w:id="39" w:name="_Toc327365461"/>
      <w:r w:rsidRPr="0064487F">
        <w:rPr>
          <w:rFonts w:ascii="Times New Roman" w:hAnsi="Times New Roman"/>
          <w:b w:val="0"/>
          <w:szCs w:val="28"/>
        </w:rPr>
        <w:t>1.2</w:t>
      </w:r>
      <w:r w:rsidR="003302A9" w:rsidRPr="0064487F">
        <w:rPr>
          <w:rFonts w:ascii="Times New Roman" w:hAnsi="Times New Roman" w:hint="eastAsia"/>
          <w:b w:val="0"/>
          <w:szCs w:val="28"/>
        </w:rPr>
        <w:t xml:space="preserve"> </w:t>
      </w:r>
      <w:r w:rsidRPr="0064487F">
        <w:rPr>
          <w:rFonts w:ascii="Times New Roman" w:hAnsi="Times New Roman"/>
          <w:b w:val="0"/>
          <w:szCs w:val="28"/>
        </w:rPr>
        <w:t>评价目的与原则</w:t>
      </w:r>
      <w:bookmarkEnd w:id="33"/>
      <w:bookmarkEnd w:id="34"/>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1.2.1</w:t>
      </w:r>
      <w:r w:rsidRPr="0064487F">
        <w:rPr>
          <w:rFonts w:ascii="Times New Roman"/>
          <w:spacing w:val="12"/>
          <w:w w:val="95"/>
          <w:kern w:val="0"/>
          <w:szCs w:val="26"/>
        </w:rPr>
        <w:t>评价目的</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1</w:t>
      </w:r>
      <w:r w:rsidRPr="0064487F">
        <w:rPr>
          <w:rFonts w:eastAsiaTheme="minorEastAsia"/>
          <w:sz w:val="24"/>
        </w:rPr>
        <w:t>、通过调查、收集资料与实测，了解本项目评价范围内的社会环境、自然环境和环境质量现状；</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2</w:t>
      </w:r>
      <w:r w:rsidRPr="0064487F">
        <w:rPr>
          <w:rFonts w:eastAsiaTheme="minorEastAsia"/>
          <w:sz w:val="24"/>
        </w:rPr>
        <w:t>、</w:t>
      </w:r>
      <w:r w:rsidR="00AB4AB0" w:rsidRPr="0064487F">
        <w:rPr>
          <w:rFonts w:eastAsiaTheme="minorEastAsia" w:hint="eastAsia"/>
          <w:sz w:val="24"/>
        </w:rPr>
        <w:t>通过工程分析，明确本项目的主要污染源、污染物种类、排放</w:t>
      </w:r>
      <w:r w:rsidR="004958BB">
        <w:rPr>
          <w:rFonts w:eastAsiaTheme="minorEastAsia" w:hint="eastAsia"/>
          <w:sz w:val="24"/>
        </w:rPr>
        <w:t>源强</w:t>
      </w:r>
      <w:r w:rsidR="00AB4AB0" w:rsidRPr="0064487F">
        <w:rPr>
          <w:rFonts w:eastAsiaTheme="minorEastAsia" w:hint="eastAsia"/>
          <w:sz w:val="24"/>
        </w:rPr>
        <w:t>，并对污染物达标排放进行分析</w:t>
      </w:r>
      <w:r w:rsidRPr="0064487F">
        <w:rPr>
          <w:rFonts w:eastAsiaTheme="minorEastAsia"/>
          <w:sz w:val="24"/>
        </w:rPr>
        <w:t>；</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3</w:t>
      </w:r>
      <w:r w:rsidRPr="0064487F">
        <w:rPr>
          <w:rFonts w:eastAsiaTheme="minorEastAsia"/>
          <w:sz w:val="24"/>
        </w:rPr>
        <w:t>、</w:t>
      </w:r>
      <w:r w:rsidR="00AB4AB0" w:rsidRPr="0064487F">
        <w:rPr>
          <w:rFonts w:eastAsiaTheme="minorEastAsia" w:hint="eastAsia"/>
          <w:sz w:val="24"/>
        </w:rPr>
        <w:t>论证本项目采取的环境保护措施的可行性及合理性，并针对存在的问题，提出预防或者减轻不良环境影响的对策和措施</w:t>
      </w:r>
      <w:r w:rsidRPr="0064487F">
        <w:rPr>
          <w:rFonts w:eastAsiaTheme="minorEastAsia"/>
          <w:sz w:val="24"/>
        </w:rPr>
        <w:t>；</w:t>
      </w:r>
    </w:p>
    <w:p w:rsidR="00AB4AB0" w:rsidRPr="0064487F" w:rsidRDefault="006476AE" w:rsidP="006476AE">
      <w:pPr>
        <w:spacing w:line="460" w:lineRule="exact"/>
        <w:ind w:firstLineChars="200" w:firstLine="480"/>
        <w:rPr>
          <w:rFonts w:eastAsiaTheme="minorEastAsia"/>
          <w:sz w:val="24"/>
        </w:rPr>
      </w:pPr>
      <w:r w:rsidRPr="0064487F">
        <w:rPr>
          <w:rFonts w:eastAsiaTheme="minorEastAsia"/>
          <w:sz w:val="24"/>
        </w:rPr>
        <w:t>4</w:t>
      </w:r>
      <w:r w:rsidRPr="0064487F">
        <w:rPr>
          <w:rFonts w:eastAsiaTheme="minorEastAsia"/>
          <w:sz w:val="24"/>
        </w:rPr>
        <w:t>、</w:t>
      </w:r>
      <w:r w:rsidR="00AB4AB0" w:rsidRPr="0064487F">
        <w:rPr>
          <w:rFonts w:eastAsiaTheme="minorEastAsia" w:hint="eastAsia"/>
          <w:sz w:val="24"/>
        </w:rPr>
        <w:t>论证项目与产业政策的符合性、与当地建设规划的相容性、资源利用可行性以及环境可行性；</w:t>
      </w:r>
    </w:p>
    <w:p w:rsidR="00AB4AB0" w:rsidRPr="0064487F" w:rsidRDefault="00AB4AB0" w:rsidP="006476AE">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、分析本项目可能存在的事故隐患，预测可能产生的环境风险程度，提出具体的环境风险防范措施。</w:t>
      </w:r>
    </w:p>
    <w:p w:rsidR="00555BB1" w:rsidRPr="0064487F" w:rsidRDefault="00AB4AB0" w:rsidP="00AB4AB0">
      <w:pPr>
        <w:spacing w:line="460" w:lineRule="exact"/>
        <w:ind w:firstLineChars="200" w:firstLine="480"/>
        <w:rPr>
          <w:rFonts w:eastAsiaTheme="minorEastAsia"/>
          <w:sz w:val="24"/>
        </w:rPr>
      </w:pPr>
      <w:r w:rsidRPr="0064487F">
        <w:rPr>
          <w:rFonts w:eastAsiaTheme="minorEastAsia" w:hint="eastAsia"/>
          <w:sz w:val="24"/>
        </w:rPr>
        <w:t>通过上述评价，论证项目在环境方面的可行性，给出环境影响评价结论，为环境保护主管部门提供决策依据。</w:t>
      </w:r>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1.2.2</w:t>
      </w:r>
      <w:r w:rsidRPr="0064487F">
        <w:rPr>
          <w:rFonts w:ascii="Times New Roman"/>
          <w:spacing w:val="12"/>
          <w:w w:val="95"/>
          <w:kern w:val="0"/>
          <w:szCs w:val="26"/>
        </w:rPr>
        <w:t>评价原则</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突出环境影响评价的源头预防作用，坚持保护和改善环境质量。</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555BB1" w:rsidRPr="0064487F">
        <w:rPr>
          <w:rFonts w:eastAsiaTheme="minorEastAsia"/>
          <w:sz w:val="24"/>
        </w:rPr>
        <w:t>依法评价</w:t>
      </w:r>
    </w:p>
    <w:p w:rsidR="00555BB1" w:rsidRPr="0064487F" w:rsidRDefault="00FF1014" w:rsidP="00FF1014">
      <w:pPr>
        <w:spacing w:line="460" w:lineRule="exact"/>
        <w:ind w:firstLineChars="200" w:firstLine="480"/>
        <w:rPr>
          <w:rFonts w:eastAsiaTheme="minorEastAsia"/>
          <w:sz w:val="24"/>
        </w:rPr>
      </w:pPr>
      <w:r w:rsidRPr="0064487F">
        <w:rPr>
          <w:rFonts w:eastAsiaTheme="minorEastAsia"/>
          <w:sz w:val="24"/>
        </w:rPr>
        <w:t>贯彻执行我国环境保护相关法律法规、标准、政策和规划</w:t>
      </w:r>
      <w:r w:rsidR="00555BB1" w:rsidRPr="0064487F">
        <w:rPr>
          <w:rFonts w:eastAsiaTheme="minorEastAsia"/>
          <w:sz w:val="24"/>
        </w:rPr>
        <w:t>等，优化项目建</w:t>
      </w:r>
      <w:r w:rsidR="00555BB1" w:rsidRPr="0064487F">
        <w:rPr>
          <w:rFonts w:eastAsiaTheme="minorEastAsia"/>
          <w:sz w:val="24"/>
        </w:rPr>
        <w:lastRenderedPageBreak/>
        <w:t>设，服务环境管理。</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555BB1" w:rsidRPr="0064487F">
        <w:rPr>
          <w:rFonts w:eastAsiaTheme="minorEastAsia"/>
          <w:sz w:val="24"/>
        </w:rPr>
        <w:t>科学评价</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规范环境影响评价方法，科学分析项目建设对环境质量的影响。</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555BB1" w:rsidRPr="0064487F">
        <w:rPr>
          <w:rFonts w:eastAsiaTheme="minorEastAsia"/>
          <w:sz w:val="24"/>
        </w:rPr>
        <w:t>突出重点</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E1184C" w:rsidRPr="0064487F" w:rsidRDefault="00E1184C" w:rsidP="00FF1014">
      <w:pPr>
        <w:pStyle w:val="2"/>
        <w:adjustRightInd w:val="0"/>
        <w:spacing w:before="120" w:after="120" w:line="460" w:lineRule="exact"/>
        <w:textAlignment w:val="baseline"/>
        <w:rPr>
          <w:rFonts w:ascii="Times New Roman" w:hAnsi="Times New Roman"/>
          <w:b w:val="0"/>
          <w:bCs w:val="0"/>
          <w:szCs w:val="28"/>
        </w:rPr>
      </w:pPr>
      <w:bookmarkStart w:id="40" w:name="_Toc74153830"/>
      <w:r w:rsidRPr="0064487F">
        <w:rPr>
          <w:rFonts w:ascii="Times New Roman" w:hAnsi="Times New Roman"/>
          <w:b w:val="0"/>
          <w:szCs w:val="28"/>
        </w:rPr>
        <w:t>1.</w:t>
      </w:r>
      <w:r w:rsidR="00FF1014" w:rsidRPr="0064487F">
        <w:rPr>
          <w:rFonts w:ascii="Times New Roman" w:hAnsi="Times New Roman"/>
          <w:b w:val="0"/>
          <w:szCs w:val="28"/>
        </w:rPr>
        <w:t>3</w:t>
      </w:r>
      <w:r w:rsidR="003302A9" w:rsidRPr="0064487F">
        <w:rPr>
          <w:rFonts w:ascii="Times New Roman" w:hAnsi="Times New Roman" w:hint="eastAsia"/>
          <w:b w:val="0"/>
          <w:szCs w:val="28"/>
        </w:rPr>
        <w:t xml:space="preserve"> </w:t>
      </w:r>
      <w:r w:rsidRPr="0064487F">
        <w:rPr>
          <w:rFonts w:ascii="Times New Roman" w:hAnsi="Times New Roman"/>
          <w:b w:val="0"/>
          <w:szCs w:val="28"/>
        </w:rPr>
        <w:t>环境影响识别及评价因子</w:t>
      </w:r>
      <w:bookmarkEnd w:id="40"/>
    </w:p>
    <w:p w:rsidR="00E1184C" w:rsidRPr="0064487F" w:rsidRDefault="00E84688" w:rsidP="00E84688">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1.3.1</w:t>
      </w:r>
      <w:r w:rsidR="00E1184C" w:rsidRPr="0064487F">
        <w:rPr>
          <w:rFonts w:ascii="Times New Roman"/>
          <w:spacing w:val="12"/>
          <w:w w:val="95"/>
          <w:kern w:val="0"/>
          <w:szCs w:val="26"/>
        </w:rPr>
        <w:t>环境影响要素识别</w:t>
      </w:r>
    </w:p>
    <w:p w:rsidR="00E84688" w:rsidRPr="0064487F" w:rsidRDefault="00AB4AB0" w:rsidP="00AB4AB0">
      <w:pPr>
        <w:pStyle w:val="a6"/>
        <w:spacing w:after="0"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根据项目的污染物排放特征及所在区域的环境特征，</w:t>
      </w:r>
      <w:r w:rsidR="0034398A" w:rsidRPr="0064487F">
        <w:rPr>
          <w:rFonts w:ascii="Times New Roman" w:eastAsiaTheme="minorEastAsia" w:hAnsi="Times New Roman" w:cs="Times New Roman" w:hint="eastAsia"/>
          <w:sz w:val="24"/>
        </w:rPr>
        <w:t>识别出项目</w:t>
      </w:r>
      <w:r w:rsidR="009001DC">
        <w:rPr>
          <w:rFonts w:ascii="Times New Roman" w:eastAsiaTheme="minorEastAsia" w:hAnsi="Times New Roman" w:cs="Times New Roman" w:hint="eastAsia"/>
          <w:sz w:val="24"/>
        </w:rPr>
        <w:t>施工期、</w:t>
      </w:r>
      <w:r w:rsidR="0034398A" w:rsidRPr="0064487F">
        <w:rPr>
          <w:rFonts w:ascii="Times New Roman" w:eastAsiaTheme="minorEastAsia" w:hAnsi="Times New Roman" w:cs="Times New Roman" w:hint="eastAsia"/>
          <w:sz w:val="24"/>
        </w:rPr>
        <w:t>运营期对厂址周围的环境空气、地下水环境及声环境等产生不同程度的影响</w:t>
      </w:r>
      <w:r w:rsidR="005F6756" w:rsidRPr="0064487F">
        <w:rPr>
          <w:rFonts w:ascii="Times New Roman" w:eastAsiaTheme="minorEastAsia" w:hAnsi="Times New Roman" w:cs="Times New Roman" w:hint="eastAsia"/>
          <w:sz w:val="24"/>
        </w:rPr>
        <w:t>，</w:t>
      </w:r>
      <w:r w:rsidR="0034398A" w:rsidRPr="0064487F">
        <w:rPr>
          <w:rFonts w:ascii="Times New Roman" w:hAnsi="Times New Roman" w:cs="Times New Roman" w:hint="eastAsia"/>
          <w:sz w:val="24"/>
        </w:rPr>
        <w:t>具体</w:t>
      </w:r>
      <w:r w:rsidR="00E84688" w:rsidRPr="0064487F">
        <w:rPr>
          <w:rFonts w:ascii="Times New Roman" w:hAnsi="Times New Roman" w:cs="Times New Roman"/>
          <w:sz w:val="24"/>
        </w:rPr>
        <w:t>见表</w:t>
      </w:r>
      <w:r w:rsidR="00E84688" w:rsidRPr="0064487F">
        <w:rPr>
          <w:rFonts w:ascii="Times New Roman" w:hAnsi="Times New Roman" w:cs="Times New Roman"/>
          <w:sz w:val="24"/>
        </w:rPr>
        <w:t>1.</w:t>
      </w:r>
      <w:r w:rsidR="00D02543" w:rsidRPr="0064487F">
        <w:rPr>
          <w:rFonts w:ascii="Times New Roman" w:hAnsi="Times New Roman" w:cs="Times New Roman"/>
          <w:sz w:val="24"/>
        </w:rPr>
        <w:t>3</w:t>
      </w:r>
      <w:r w:rsidR="00E84688" w:rsidRPr="0064487F">
        <w:rPr>
          <w:rFonts w:ascii="Times New Roman" w:hAnsi="Times New Roman" w:cs="Times New Roman"/>
          <w:sz w:val="24"/>
        </w:rPr>
        <w:t>-1</w:t>
      </w:r>
      <w:r w:rsidR="00E84688" w:rsidRPr="0064487F">
        <w:rPr>
          <w:rFonts w:ascii="Times New Roman" w:hAnsi="Times New Roman" w:cs="Times New Roman"/>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-1          </w:t>
      </w:r>
      <w:r w:rsidR="00AB4AB0" w:rsidRPr="0064487F">
        <w:rPr>
          <w:rFonts w:eastAsia="黑体" w:hint="eastAsia"/>
          <w:szCs w:val="21"/>
        </w:rPr>
        <w:t xml:space="preserve">   </w:t>
      </w:r>
      <w:r w:rsidRPr="0064487F">
        <w:rPr>
          <w:rFonts w:eastAsia="黑体"/>
          <w:szCs w:val="21"/>
        </w:rPr>
        <w:t xml:space="preserve">       </w:t>
      </w:r>
      <w:r w:rsidR="00E9091E" w:rsidRPr="0064487F">
        <w:rPr>
          <w:rFonts w:eastAsia="黑体"/>
          <w:szCs w:val="21"/>
        </w:rPr>
        <w:t>环境影响要素判别表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065"/>
        <w:gridCol w:w="1134"/>
        <w:gridCol w:w="3260"/>
        <w:gridCol w:w="2904"/>
      </w:tblGrid>
      <w:tr w:rsidR="009001DC" w:rsidRPr="0064487F" w:rsidTr="009001DC">
        <w:trPr>
          <w:trHeight w:val="340"/>
          <w:jc w:val="center"/>
        </w:trPr>
        <w:tc>
          <w:tcPr>
            <w:tcW w:w="1065" w:type="dxa"/>
            <w:vAlign w:val="center"/>
            <w:hideMark/>
          </w:tcPr>
          <w:p w:rsidR="009001DC" w:rsidRPr="0064487F" w:rsidRDefault="009001DC">
            <w:pPr>
              <w:jc w:val="center"/>
              <w:rPr>
                <w:szCs w:val="21"/>
              </w:rPr>
            </w:pPr>
            <w:r>
              <w:rPr>
                <w:rFonts w:hint="eastAsia"/>
                <w:szCs w:val="21"/>
              </w:rPr>
              <w:t>环境要素</w:t>
            </w:r>
          </w:p>
        </w:tc>
        <w:tc>
          <w:tcPr>
            <w:tcW w:w="1134" w:type="dxa"/>
            <w:vAlign w:val="center"/>
            <w:hideMark/>
          </w:tcPr>
          <w:p w:rsidR="009001DC" w:rsidRPr="0064487F" w:rsidRDefault="009001DC">
            <w:pPr>
              <w:jc w:val="center"/>
              <w:rPr>
                <w:szCs w:val="21"/>
              </w:rPr>
            </w:pPr>
            <w:r>
              <w:rPr>
                <w:rFonts w:hint="eastAsia"/>
                <w:szCs w:val="21"/>
              </w:rPr>
              <w:t>分析时期</w:t>
            </w:r>
          </w:p>
        </w:tc>
        <w:tc>
          <w:tcPr>
            <w:tcW w:w="3260" w:type="dxa"/>
            <w:vAlign w:val="center"/>
            <w:hideMark/>
          </w:tcPr>
          <w:p w:rsidR="009001DC" w:rsidRPr="0064487F" w:rsidRDefault="009001DC">
            <w:pPr>
              <w:jc w:val="center"/>
              <w:rPr>
                <w:szCs w:val="21"/>
              </w:rPr>
            </w:pPr>
            <w:r>
              <w:rPr>
                <w:rFonts w:hint="eastAsia"/>
                <w:szCs w:val="21"/>
              </w:rPr>
              <w:t>产生影响的主要内容</w:t>
            </w:r>
          </w:p>
        </w:tc>
        <w:tc>
          <w:tcPr>
            <w:tcW w:w="2904" w:type="dxa"/>
            <w:vAlign w:val="center"/>
            <w:hideMark/>
          </w:tcPr>
          <w:p w:rsidR="009001DC" w:rsidRPr="0064487F" w:rsidRDefault="009001DC">
            <w:pPr>
              <w:jc w:val="center"/>
              <w:rPr>
                <w:szCs w:val="21"/>
              </w:rPr>
            </w:pPr>
            <w:r>
              <w:rPr>
                <w:rFonts w:hint="eastAsia"/>
                <w:szCs w:val="21"/>
              </w:rPr>
              <w:t>主要影响因素</w:t>
            </w:r>
          </w:p>
        </w:tc>
      </w:tr>
      <w:tr w:rsidR="009001DC" w:rsidRPr="0064487F" w:rsidTr="009001DC">
        <w:trPr>
          <w:trHeight w:val="340"/>
          <w:jc w:val="center"/>
        </w:trPr>
        <w:tc>
          <w:tcPr>
            <w:tcW w:w="1065" w:type="dxa"/>
            <w:vMerge w:val="restart"/>
            <w:vAlign w:val="center"/>
            <w:hideMark/>
          </w:tcPr>
          <w:p w:rsidR="009001DC" w:rsidRPr="0064487F" w:rsidRDefault="009001DC">
            <w:pPr>
              <w:jc w:val="center"/>
              <w:rPr>
                <w:szCs w:val="21"/>
              </w:rPr>
            </w:pPr>
            <w:r>
              <w:rPr>
                <w:rFonts w:hint="eastAsia"/>
                <w:szCs w:val="21"/>
              </w:rPr>
              <w:t>环境空气</w:t>
            </w:r>
          </w:p>
        </w:tc>
        <w:tc>
          <w:tcPr>
            <w:tcW w:w="1134" w:type="dxa"/>
            <w:vMerge w:val="restart"/>
            <w:vAlign w:val="center"/>
            <w:hideMark/>
          </w:tcPr>
          <w:p w:rsidR="009001DC" w:rsidRPr="0064487F" w:rsidRDefault="009001DC">
            <w:pPr>
              <w:jc w:val="center"/>
              <w:rPr>
                <w:szCs w:val="21"/>
              </w:rPr>
            </w:pPr>
            <w:r>
              <w:rPr>
                <w:rFonts w:hint="eastAsia"/>
                <w:szCs w:val="21"/>
              </w:rPr>
              <w:t>施工期</w:t>
            </w:r>
          </w:p>
        </w:tc>
        <w:tc>
          <w:tcPr>
            <w:tcW w:w="3260" w:type="dxa"/>
            <w:vAlign w:val="center"/>
            <w:hideMark/>
          </w:tcPr>
          <w:p w:rsidR="009001DC" w:rsidRPr="0064487F" w:rsidRDefault="009001DC">
            <w:pPr>
              <w:jc w:val="center"/>
              <w:rPr>
                <w:szCs w:val="21"/>
              </w:rPr>
            </w:pPr>
            <w:r>
              <w:rPr>
                <w:rFonts w:hint="eastAsia"/>
                <w:szCs w:val="21"/>
              </w:rPr>
              <w:t>土地平整、挖掘、土石方、建材运输、存放、使用</w:t>
            </w:r>
          </w:p>
        </w:tc>
        <w:tc>
          <w:tcPr>
            <w:tcW w:w="2904" w:type="dxa"/>
            <w:vAlign w:val="center"/>
            <w:hideMark/>
          </w:tcPr>
          <w:p w:rsidR="009001DC" w:rsidRPr="009001DC" w:rsidRDefault="009001DC">
            <w:pPr>
              <w:jc w:val="center"/>
              <w:rPr>
                <w:szCs w:val="21"/>
              </w:rPr>
            </w:pPr>
            <w:r>
              <w:rPr>
                <w:rFonts w:hint="eastAsia"/>
                <w:szCs w:val="21"/>
              </w:rPr>
              <w:t>扬尘</w:t>
            </w:r>
          </w:p>
        </w:tc>
      </w:tr>
      <w:tr w:rsidR="009001DC" w:rsidRPr="0064487F"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Merge/>
            <w:vAlign w:val="center"/>
            <w:hideMark/>
          </w:tcPr>
          <w:p w:rsidR="009001DC" w:rsidRPr="0064487F" w:rsidRDefault="009001DC">
            <w:pPr>
              <w:jc w:val="center"/>
              <w:rPr>
                <w:szCs w:val="21"/>
              </w:rPr>
            </w:pPr>
          </w:p>
        </w:tc>
        <w:tc>
          <w:tcPr>
            <w:tcW w:w="3260" w:type="dxa"/>
            <w:vAlign w:val="center"/>
            <w:hideMark/>
          </w:tcPr>
          <w:p w:rsidR="009001DC" w:rsidRPr="0064487F" w:rsidRDefault="009001DC">
            <w:pPr>
              <w:jc w:val="center"/>
              <w:rPr>
                <w:szCs w:val="21"/>
              </w:rPr>
            </w:pPr>
            <w:r>
              <w:rPr>
                <w:rFonts w:hint="eastAsia"/>
                <w:szCs w:val="21"/>
              </w:rPr>
              <w:t>施工车辆尾气</w:t>
            </w:r>
          </w:p>
        </w:tc>
        <w:tc>
          <w:tcPr>
            <w:tcW w:w="2904" w:type="dxa"/>
            <w:vAlign w:val="center"/>
            <w:hideMark/>
          </w:tcPr>
          <w:p w:rsidR="009001DC" w:rsidRPr="009001DC" w:rsidRDefault="009001DC">
            <w:pPr>
              <w:jc w:val="center"/>
              <w:rPr>
                <w:szCs w:val="21"/>
              </w:rPr>
            </w:pPr>
            <w:r>
              <w:rPr>
                <w:rFonts w:hint="eastAsia"/>
                <w:szCs w:val="21"/>
              </w:rPr>
              <w:t>NOx</w:t>
            </w:r>
            <w:r>
              <w:rPr>
                <w:rFonts w:hint="eastAsia"/>
                <w:szCs w:val="21"/>
              </w:rPr>
              <w:t>、</w:t>
            </w:r>
            <w:r>
              <w:rPr>
                <w:rFonts w:hint="eastAsia"/>
                <w:szCs w:val="21"/>
              </w:rPr>
              <w:t>SO</w:t>
            </w:r>
            <w:r w:rsidRPr="009001DC">
              <w:rPr>
                <w:rFonts w:hint="eastAsia"/>
                <w:szCs w:val="21"/>
                <w:vertAlign w:val="subscript"/>
              </w:rPr>
              <w:t>2</w:t>
            </w:r>
            <w:r>
              <w:rPr>
                <w:rFonts w:hint="eastAsia"/>
                <w:szCs w:val="21"/>
              </w:rPr>
              <w:t>等</w:t>
            </w:r>
          </w:p>
        </w:tc>
      </w:tr>
      <w:tr w:rsidR="009001DC" w:rsidRPr="00CD35D6"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Merge w:val="restart"/>
            <w:vAlign w:val="center"/>
            <w:hideMark/>
          </w:tcPr>
          <w:p w:rsidR="009001DC" w:rsidRPr="0064487F" w:rsidRDefault="009001DC">
            <w:pPr>
              <w:jc w:val="center"/>
              <w:rPr>
                <w:szCs w:val="21"/>
              </w:rPr>
            </w:pPr>
            <w:r>
              <w:rPr>
                <w:rFonts w:hint="eastAsia"/>
                <w:szCs w:val="21"/>
              </w:rPr>
              <w:t>运营期</w:t>
            </w:r>
          </w:p>
        </w:tc>
        <w:tc>
          <w:tcPr>
            <w:tcW w:w="3260" w:type="dxa"/>
            <w:vAlign w:val="center"/>
            <w:hideMark/>
          </w:tcPr>
          <w:p w:rsidR="009001DC" w:rsidRPr="0064487F" w:rsidRDefault="004958BB" w:rsidP="00CD35D6">
            <w:pPr>
              <w:jc w:val="center"/>
              <w:rPr>
                <w:szCs w:val="21"/>
              </w:rPr>
            </w:pPr>
            <w:r>
              <w:rPr>
                <w:rFonts w:hint="eastAsia"/>
                <w:szCs w:val="21"/>
              </w:rPr>
              <w:t>圈舍</w:t>
            </w:r>
            <w:r w:rsidR="00CD35D6">
              <w:rPr>
                <w:rFonts w:hint="eastAsia"/>
                <w:szCs w:val="21"/>
              </w:rPr>
              <w:t>恶臭</w:t>
            </w:r>
          </w:p>
        </w:tc>
        <w:tc>
          <w:tcPr>
            <w:tcW w:w="2904" w:type="dxa"/>
            <w:vAlign w:val="center"/>
            <w:hideMark/>
          </w:tcPr>
          <w:p w:rsidR="009001DC" w:rsidRPr="0064487F" w:rsidRDefault="009001DC" w:rsidP="00CD35D6">
            <w:pPr>
              <w:jc w:val="center"/>
              <w:rPr>
                <w:szCs w:val="21"/>
              </w:rPr>
            </w:pPr>
            <w:r>
              <w:rPr>
                <w:rFonts w:hint="eastAsia"/>
                <w:szCs w:val="21"/>
              </w:rPr>
              <w:t>NH</w:t>
            </w:r>
            <w:r w:rsidRPr="009001DC">
              <w:rPr>
                <w:rFonts w:hint="eastAsia"/>
                <w:szCs w:val="21"/>
                <w:vertAlign w:val="subscript"/>
              </w:rPr>
              <w:t>3</w:t>
            </w:r>
            <w:r>
              <w:rPr>
                <w:rFonts w:hint="eastAsia"/>
                <w:szCs w:val="21"/>
              </w:rPr>
              <w:t>、</w:t>
            </w:r>
            <w:r>
              <w:rPr>
                <w:rFonts w:hint="eastAsia"/>
                <w:szCs w:val="21"/>
              </w:rPr>
              <w:t>H</w:t>
            </w:r>
            <w:r w:rsidRPr="009001DC">
              <w:rPr>
                <w:rFonts w:hint="eastAsia"/>
                <w:szCs w:val="21"/>
                <w:vertAlign w:val="subscript"/>
              </w:rPr>
              <w:t>2</w:t>
            </w:r>
            <w:r>
              <w:rPr>
                <w:rFonts w:hint="eastAsia"/>
                <w:szCs w:val="21"/>
              </w:rPr>
              <w:t>S</w:t>
            </w:r>
            <w:r>
              <w:rPr>
                <w:rFonts w:hint="eastAsia"/>
                <w:szCs w:val="21"/>
              </w:rPr>
              <w:t>、臭气浓度</w:t>
            </w:r>
          </w:p>
        </w:tc>
      </w:tr>
      <w:tr w:rsidR="00CD35D6" w:rsidRPr="00CD35D6" w:rsidTr="009001DC">
        <w:trPr>
          <w:trHeight w:val="340"/>
          <w:jc w:val="center"/>
        </w:trPr>
        <w:tc>
          <w:tcPr>
            <w:tcW w:w="1065" w:type="dxa"/>
            <w:vMerge/>
            <w:vAlign w:val="center"/>
          </w:tcPr>
          <w:p w:rsidR="00CD35D6" w:rsidRPr="0064487F" w:rsidRDefault="00CD35D6">
            <w:pPr>
              <w:jc w:val="center"/>
              <w:rPr>
                <w:szCs w:val="21"/>
              </w:rPr>
            </w:pPr>
          </w:p>
        </w:tc>
        <w:tc>
          <w:tcPr>
            <w:tcW w:w="1134" w:type="dxa"/>
            <w:vMerge/>
            <w:vAlign w:val="center"/>
          </w:tcPr>
          <w:p w:rsidR="00CD35D6" w:rsidRDefault="00CD35D6">
            <w:pPr>
              <w:jc w:val="center"/>
              <w:rPr>
                <w:szCs w:val="21"/>
              </w:rPr>
            </w:pPr>
          </w:p>
        </w:tc>
        <w:tc>
          <w:tcPr>
            <w:tcW w:w="3260" w:type="dxa"/>
            <w:vAlign w:val="center"/>
          </w:tcPr>
          <w:p w:rsidR="00CD35D6" w:rsidRDefault="00CD35D6" w:rsidP="00CD35D6">
            <w:pPr>
              <w:jc w:val="center"/>
              <w:rPr>
                <w:szCs w:val="21"/>
              </w:rPr>
            </w:pPr>
            <w:r>
              <w:rPr>
                <w:rFonts w:hint="eastAsia"/>
                <w:szCs w:val="21"/>
              </w:rPr>
              <w:t>有机肥生产线</w:t>
            </w:r>
          </w:p>
        </w:tc>
        <w:tc>
          <w:tcPr>
            <w:tcW w:w="2904" w:type="dxa"/>
            <w:vAlign w:val="center"/>
          </w:tcPr>
          <w:p w:rsidR="00CD35D6" w:rsidRDefault="00CD35D6">
            <w:pPr>
              <w:jc w:val="center"/>
              <w:rPr>
                <w:szCs w:val="21"/>
              </w:rPr>
            </w:pPr>
            <w:r>
              <w:rPr>
                <w:rFonts w:hint="eastAsia"/>
                <w:szCs w:val="21"/>
              </w:rPr>
              <w:t>NH</w:t>
            </w:r>
            <w:r w:rsidRPr="009001DC">
              <w:rPr>
                <w:rFonts w:hint="eastAsia"/>
                <w:szCs w:val="21"/>
                <w:vertAlign w:val="subscript"/>
              </w:rPr>
              <w:t>3</w:t>
            </w:r>
            <w:r>
              <w:rPr>
                <w:rFonts w:hint="eastAsia"/>
                <w:szCs w:val="21"/>
              </w:rPr>
              <w:t>、颗粒物</w:t>
            </w:r>
          </w:p>
        </w:tc>
      </w:tr>
      <w:tr w:rsidR="00CD35D6" w:rsidRPr="00CD35D6" w:rsidTr="009001DC">
        <w:trPr>
          <w:trHeight w:val="340"/>
          <w:jc w:val="center"/>
        </w:trPr>
        <w:tc>
          <w:tcPr>
            <w:tcW w:w="1065" w:type="dxa"/>
            <w:vMerge/>
            <w:vAlign w:val="center"/>
          </w:tcPr>
          <w:p w:rsidR="00CD35D6" w:rsidRPr="0064487F" w:rsidRDefault="00CD35D6">
            <w:pPr>
              <w:jc w:val="center"/>
              <w:rPr>
                <w:szCs w:val="21"/>
              </w:rPr>
            </w:pPr>
          </w:p>
        </w:tc>
        <w:tc>
          <w:tcPr>
            <w:tcW w:w="1134" w:type="dxa"/>
            <w:vMerge/>
            <w:vAlign w:val="center"/>
          </w:tcPr>
          <w:p w:rsidR="00CD35D6" w:rsidRDefault="00CD35D6">
            <w:pPr>
              <w:jc w:val="center"/>
              <w:rPr>
                <w:szCs w:val="21"/>
              </w:rPr>
            </w:pPr>
          </w:p>
        </w:tc>
        <w:tc>
          <w:tcPr>
            <w:tcW w:w="3260" w:type="dxa"/>
            <w:vAlign w:val="center"/>
          </w:tcPr>
          <w:p w:rsidR="00CD35D6" w:rsidRDefault="00CD35D6" w:rsidP="004958BB">
            <w:pPr>
              <w:jc w:val="center"/>
              <w:rPr>
                <w:szCs w:val="21"/>
              </w:rPr>
            </w:pPr>
            <w:r>
              <w:rPr>
                <w:rFonts w:hint="eastAsia"/>
                <w:szCs w:val="21"/>
              </w:rPr>
              <w:t>高温化制车间</w:t>
            </w:r>
          </w:p>
        </w:tc>
        <w:tc>
          <w:tcPr>
            <w:tcW w:w="2904" w:type="dxa"/>
            <w:vAlign w:val="center"/>
          </w:tcPr>
          <w:p w:rsidR="00CD35D6" w:rsidRDefault="00CD35D6">
            <w:pPr>
              <w:jc w:val="center"/>
              <w:rPr>
                <w:szCs w:val="21"/>
              </w:rPr>
            </w:pPr>
            <w:r>
              <w:rPr>
                <w:rFonts w:hint="eastAsia"/>
                <w:szCs w:val="21"/>
              </w:rPr>
              <w:t>NH</w:t>
            </w:r>
            <w:r w:rsidRPr="009001DC">
              <w:rPr>
                <w:rFonts w:hint="eastAsia"/>
                <w:szCs w:val="21"/>
                <w:vertAlign w:val="subscript"/>
              </w:rPr>
              <w:t>3</w:t>
            </w:r>
            <w:r>
              <w:rPr>
                <w:rFonts w:hint="eastAsia"/>
                <w:szCs w:val="21"/>
              </w:rPr>
              <w:t>、</w:t>
            </w:r>
            <w:r>
              <w:rPr>
                <w:rFonts w:hint="eastAsia"/>
                <w:szCs w:val="21"/>
              </w:rPr>
              <w:t>H</w:t>
            </w:r>
            <w:r w:rsidRPr="009001DC">
              <w:rPr>
                <w:rFonts w:hint="eastAsia"/>
                <w:szCs w:val="21"/>
                <w:vertAlign w:val="subscript"/>
              </w:rPr>
              <w:t>2</w:t>
            </w:r>
            <w:r>
              <w:rPr>
                <w:rFonts w:hint="eastAsia"/>
                <w:szCs w:val="21"/>
              </w:rPr>
              <w:t>S</w:t>
            </w:r>
            <w:r>
              <w:rPr>
                <w:rFonts w:hint="eastAsia"/>
                <w:szCs w:val="21"/>
              </w:rPr>
              <w:t>、颗粒物</w:t>
            </w:r>
          </w:p>
        </w:tc>
      </w:tr>
      <w:tr w:rsidR="009001DC" w:rsidRPr="0064487F"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Merge/>
            <w:vAlign w:val="center"/>
            <w:hideMark/>
          </w:tcPr>
          <w:p w:rsidR="009001DC" w:rsidRPr="0064487F" w:rsidRDefault="009001DC">
            <w:pPr>
              <w:jc w:val="center"/>
              <w:rPr>
                <w:szCs w:val="21"/>
              </w:rPr>
            </w:pPr>
          </w:p>
        </w:tc>
        <w:tc>
          <w:tcPr>
            <w:tcW w:w="3260" w:type="dxa"/>
            <w:vAlign w:val="center"/>
            <w:hideMark/>
          </w:tcPr>
          <w:p w:rsidR="009001DC" w:rsidRPr="00CD35D6" w:rsidRDefault="009001DC">
            <w:pPr>
              <w:jc w:val="center"/>
              <w:rPr>
                <w:szCs w:val="21"/>
              </w:rPr>
            </w:pPr>
            <w:r w:rsidRPr="00CD35D6">
              <w:rPr>
                <w:rFonts w:hint="eastAsia"/>
                <w:szCs w:val="21"/>
              </w:rPr>
              <w:t>饲料搅拌粉尘</w:t>
            </w:r>
          </w:p>
        </w:tc>
        <w:tc>
          <w:tcPr>
            <w:tcW w:w="2904" w:type="dxa"/>
            <w:vAlign w:val="center"/>
            <w:hideMark/>
          </w:tcPr>
          <w:p w:rsidR="009001DC" w:rsidRPr="00CD35D6" w:rsidRDefault="009001DC">
            <w:pPr>
              <w:jc w:val="center"/>
              <w:rPr>
                <w:szCs w:val="21"/>
              </w:rPr>
            </w:pPr>
            <w:r w:rsidRPr="00CD35D6">
              <w:rPr>
                <w:rFonts w:hint="eastAsia"/>
                <w:szCs w:val="21"/>
              </w:rPr>
              <w:t>颗粒物</w:t>
            </w:r>
          </w:p>
        </w:tc>
      </w:tr>
      <w:tr w:rsidR="009001DC" w:rsidRPr="0064487F" w:rsidTr="009001DC">
        <w:trPr>
          <w:trHeight w:val="340"/>
          <w:jc w:val="center"/>
        </w:trPr>
        <w:tc>
          <w:tcPr>
            <w:tcW w:w="1065" w:type="dxa"/>
            <w:vMerge w:val="restart"/>
            <w:vAlign w:val="center"/>
            <w:hideMark/>
          </w:tcPr>
          <w:p w:rsidR="009001DC" w:rsidRPr="0064487F" w:rsidRDefault="009001DC">
            <w:pPr>
              <w:jc w:val="center"/>
              <w:rPr>
                <w:szCs w:val="21"/>
              </w:rPr>
            </w:pPr>
            <w:r>
              <w:rPr>
                <w:rFonts w:hint="eastAsia"/>
                <w:szCs w:val="21"/>
              </w:rPr>
              <w:t>水环境</w:t>
            </w:r>
          </w:p>
        </w:tc>
        <w:tc>
          <w:tcPr>
            <w:tcW w:w="1134" w:type="dxa"/>
            <w:vAlign w:val="center"/>
            <w:hideMark/>
          </w:tcPr>
          <w:p w:rsidR="009001DC" w:rsidRPr="0064487F" w:rsidRDefault="009001DC">
            <w:pPr>
              <w:jc w:val="center"/>
              <w:rPr>
                <w:szCs w:val="21"/>
              </w:rPr>
            </w:pPr>
            <w:r>
              <w:rPr>
                <w:rFonts w:hint="eastAsia"/>
                <w:szCs w:val="21"/>
              </w:rPr>
              <w:t>施工期</w:t>
            </w:r>
          </w:p>
        </w:tc>
        <w:tc>
          <w:tcPr>
            <w:tcW w:w="3260" w:type="dxa"/>
            <w:vAlign w:val="center"/>
            <w:hideMark/>
          </w:tcPr>
          <w:p w:rsidR="009001DC" w:rsidRPr="0064487F" w:rsidRDefault="009001DC">
            <w:pPr>
              <w:jc w:val="center"/>
              <w:rPr>
                <w:szCs w:val="21"/>
              </w:rPr>
            </w:pPr>
            <w:r>
              <w:rPr>
                <w:rFonts w:hint="eastAsia"/>
                <w:szCs w:val="21"/>
              </w:rPr>
              <w:t>施工人员生活污水等</w:t>
            </w:r>
          </w:p>
        </w:tc>
        <w:tc>
          <w:tcPr>
            <w:tcW w:w="2904" w:type="dxa"/>
            <w:vAlign w:val="center"/>
            <w:hideMark/>
          </w:tcPr>
          <w:p w:rsidR="009001DC" w:rsidRPr="0064487F" w:rsidRDefault="009001DC">
            <w:pPr>
              <w:jc w:val="center"/>
              <w:rPr>
                <w:szCs w:val="21"/>
              </w:rPr>
            </w:pPr>
            <w:r>
              <w:rPr>
                <w:rFonts w:hint="eastAsia"/>
                <w:szCs w:val="21"/>
              </w:rPr>
              <w:t>COD</w:t>
            </w:r>
            <w:r>
              <w:rPr>
                <w:rFonts w:hint="eastAsia"/>
                <w:szCs w:val="21"/>
              </w:rPr>
              <w:t>、</w:t>
            </w:r>
            <w:r>
              <w:rPr>
                <w:rFonts w:hint="eastAsia"/>
                <w:szCs w:val="21"/>
              </w:rPr>
              <w:t>BOD</w:t>
            </w:r>
            <w:r w:rsidRPr="009001DC">
              <w:rPr>
                <w:rFonts w:hint="eastAsia"/>
                <w:szCs w:val="21"/>
                <w:vertAlign w:val="subscript"/>
              </w:rPr>
              <w:t>5</w:t>
            </w:r>
            <w:r>
              <w:rPr>
                <w:rFonts w:hint="eastAsia"/>
                <w:szCs w:val="21"/>
              </w:rPr>
              <w:t>、</w:t>
            </w:r>
            <w:r>
              <w:rPr>
                <w:rFonts w:hint="eastAsia"/>
                <w:szCs w:val="21"/>
              </w:rPr>
              <w:t>SS</w:t>
            </w:r>
            <w:r>
              <w:rPr>
                <w:rFonts w:hint="eastAsia"/>
                <w:szCs w:val="21"/>
              </w:rPr>
              <w:t>、</w:t>
            </w:r>
            <w:r>
              <w:rPr>
                <w:rFonts w:hint="eastAsia"/>
                <w:szCs w:val="21"/>
              </w:rPr>
              <w:t>HN</w:t>
            </w:r>
            <w:r w:rsidRPr="009001DC">
              <w:rPr>
                <w:rFonts w:hint="eastAsia"/>
                <w:szCs w:val="21"/>
                <w:vertAlign w:val="subscript"/>
              </w:rPr>
              <w:t>3</w:t>
            </w:r>
            <w:r>
              <w:rPr>
                <w:rFonts w:hint="eastAsia"/>
                <w:szCs w:val="21"/>
              </w:rPr>
              <w:t>-N</w:t>
            </w:r>
            <w:r>
              <w:rPr>
                <w:rFonts w:hint="eastAsia"/>
                <w:szCs w:val="21"/>
              </w:rPr>
              <w:t>等</w:t>
            </w:r>
          </w:p>
        </w:tc>
      </w:tr>
      <w:tr w:rsidR="009001DC" w:rsidRPr="0064487F"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Merge w:val="restart"/>
            <w:vAlign w:val="center"/>
            <w:hideMark/>
          </w:tcPr>
          <w:p w:rsidR="009001DC" w:rsidRPr="0064487F" w:rsidRDefault="009001DC">
            <w:pPr>
              <w:jc w:val="center"/>
              <w:rPr>
                <w:szCs w:val="21"/>
              </w:rPr>
            </w:pPr>
            <w:r>
              <w:rPr>
                <w:rFonts w:hint="eastAsia"/>
                <w:szCs w:val="21"/>
              </w:rPr>
              <w:t>运营期</w:t>
            </w:r>
          </w:p>
        </w:tc>
        <w:tc>
          <w:tcPr>
            <w:tcW w:w="3260" w:type="dxa"/>
            <w:vAlign w:val="center"/>
            <w:hideMark/>
          </w:tcPr>
          <w:p w:rsidR="009001DC" w:rsidRPr="0064487F" w:rsidRDefault="009001DC">
            <w:pPr>
              <w:jc w:val="center"/>
              <w:rPr>
                <w:szCs w:val="21"/>
              </w:rPr>
            </w:pPr>
            <w:r>
              <w:rPr>
                <w:rFonts w:hint="eastAsia"/>
                <w:szCs w:val="21"/>
              </w:rPr>
              <w:t>生活污水</w:t>
            </w:r>
          </w:p>
        </w:tc>
        <w:tc>
          <w:tcPr>
            <w:tcW w:w="2904" w:type="dxa"/>
            <w:vAlign w:val="center"/>
            <w:hideMark/>
          </w:tcPr>
          <w:p w:rsidR="009001DC" w:rsidRPr="0064487F" w:rsidRDefault="009001DC" w:rsidP="00AE12E9">
            <w:pPr>
              <w:jc w:val="center"/>
              <w:rPr>
                <w:szCs w:val="21"/>
              </w:rPr>
            </w:pPr>
            <w:r>
              <w:rPr>
                <w:rFonts w:hint="eastAsia"/>
                <w:szCs w:val="21"/>
              </w:rPr>
              <w:t>COD</w:t>
            </w:r>
            <w:r>
              <w:rPr>
                <w:rFonts w:hint="eastAsia"/>
                <w:szCs w:val="21"/>
              </w:rPr>
              <w:t>、</w:t>
            </w:r>
            <w:r>
              <w:rPr>
                <w:rFonts w:hint="eastAsia"/>
                <w:szCs w:val="21"/>
              </w:rPr>
              <w:t>BOD</w:t>
            </w:r>
            <w:r w:rsidRPr="009001DC">
              <w:rPr>
                <w:rFonts w:hint="eastAsia"/>
                <w:szCs w:val="21"/>
                <w:vertAlign w:val="subscript"/>
              </w:rPr>
              <w:t>5</w:t>
            </w:r>
            <w:r>
              <w:rPr>
                <w:rFonts w:hint="eastAsia"/>
                <w:szCs w:val="21"/>
              </w:rPr>
              <w:t>、</w:t>
            </w:r>
            <w:r>
              <w:rPr>
                <w:rFonts w:hint="eastAsia"/>
                <w:szCs w:val="21"/>
              </w:rPr>
              <w:t>SS</w:t>
            </w:r>
            <w:r>
              <w:rPr>
                <w:rFonts w:hint="eastAsia"/>
                <w:szCs w:val="21"/>
              </w:rPr>
              <w:t>、</w:t>
            </w:r>
            <w:r>
              <w:rPr>
                <w:rFonts w:hint="eastAsia"/>
                <w:szCs w:val="21"/>
              </w:rPr>
              <w:t>HN</w:t>
            </w:r>
            <w:r w:rsidRPr="009001DC">
              <w:rPr>
                <w:rFonts w:hint="eastAsia"/>
                <w:szCs w:val="21"/>
                <w:vertAlign w:val="subscript"/>
              </w:rPr>
              <w:t>3</w:t>
            </w:r>
            <w:r>
              <w:rPr>
                <w:rFonts w:hint="eastAsia"/>
                <w:szCs w:val="21"/>
              </w:rPr>
              <w:t>-N</w:t>
            </w:r>
            <w:r>
              <w:rPr>
                <w:rFonts w:hint="eastAsia"/>
                <w:szCs w:val="21"/>
              </w:rPr>
              <w:t>等</w:t>
            </w:r>
          </w:p>
        </w:tc>
      </w:tr>
      <w:tr w:rsidR="009001DC" w:rsidRPr="0064487F"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Merge/>
            <w:vAlign w:val="center"/>
            <w:hideMark/>
          </w:tcPr>
          <w:p w:rsidR="009001DC" w:rsidRPr="0064487F" w:rsidRDefault="009001DC">
            <w:pPr>
              <w:jc w:val="center"/>
              <w:rPr>
                <w:szCs w:val="21"/>
              </w:rPr>
            </w:pPr>
          </w:p>
        </w:tc>
        <w:tc>
          <w:tcPr>
            <w:tcW w:w="3260" w:type="dxa"/>
            <w:vAlign w:val="center"/>
            <w:hideMark/>
          </w:tcPr>
          <w:p w:rsidR="009001DC" w:rsidRPr="0064487F" w:rsidRDefault="007071A4">
            <w:pPr>
              <w:jc w:val="center"/>
              <w:rPr>
                <w:szCs w:val="21"/>
              </w:rPr>
            </w:pPr>
            <w:r>
              <w:rPr>
                <w:rFonts w:hint="eastAsia"/>
                <w:szCs w:val="21"/>
              </w:rPr>
              <w:t>猪</w:t>
            </w:r>
            <w:r w:rsidR="009001DC">
              <w:rPr>
                <w:rFonts w:hint="eastAsia"/>
                <w:szCs w:val="21"/>
              </w:rPr>
              <w:t>尿液</w:t>
            </w:r>
          </w:p>
        </w:tc>
        <w:tc>
          <w:tcPr>
            <w:tcW w:w="2904" w:type="dxa"/>
            <w:vAlign w:val="center"/>
            <w:hideMark/>
          </w:tcPr>
          <w:p w:rsidR="009001DC" w:rsidRPr="0064487F" w:rsidRDefault="009001DC" w:rsidP="00AE12E9">
            <w:pPr>
              <w:jc w:val="center"/>
              <w:rPr>
                <w:szCs w:val="21"/>
              </w:rPr>
            </w:pPr>
            <w:r>
              <w:rPr>
                <w:rFonts w:hint="eastAsia"/>
                <w:szCs w:val="21"/>
              </w:rPr>
              <w:t>COD</w:t>
            </w:r>
            <w:r>
              <w:rPr>
                <w:rFonts w:hint="eastAsia"/>
                <w:szCs w:val="21"/>
              </w:rPr>
              <w:t>、</w:t>
            </w:r>
            <w:r>
              <w:rPr>
                <w:rFonts w:hint="eastAsia"/>
                <w:szCs w:val="21"/>
              </w:rPr>
              <w:t>BOD</w:t>
            </w:r>
            <w:r w:rsidRPr="009001DC">
              <w:rPr>
                <w:rFonts w:hint="eastAsia"/>
                <w:szCs w:val="21"/>
                <w:vertAlign w:val="subscript"/>
              </w:rPr>
              <w:t>5</w:t>
            </w:r>
            <w:r>
              <w:rPr>
                <w:rFonts w:hint="eastAsia"/>
                <w:szCs w:val="21"/>
              </w:rPr>
              <w:t>、</w:t>
            </w:r>
            <w:r>
              <w:rPr>
                <w:rFonts w:hint="eastAsia"/>
                <w:szCs w:val="21"/>
              </w:rPr>
              <w:t>SS</w:t>
            </w:r>
            <w:r>
              <w:rPr>
                <w:rFonts w:hint="eastAsia"/>
                <w:szCs w:val="21"/>
              </w:rPr>
              <w:t>、</w:t>
            </w:r>
            <w:r>
              <w:rPr>
                <w:rFonts w:hint="eastAsia"/>
                <w:szCs w:val="21"/>
              </w:rPr>
              <w:t>HN</w:t>
            </w:r>
            <w:r w:rsidRPr="009001DC">
              <w:rPr>
                <w:rFonts w:hint="eastAsia"/>
                <w:szCs w:val="21"/>
                <w:vertAlign w:val="subscript"/>
              </w:rPr>
              <w:t>3</w:t>
            </w:r>
            <w:r>
              <w:rPr>
                <w:rFonts w:hint="eastAsia"/>
                <w:szCs w:val="21"/>
              </w:rPr>
              <w:t>-N</w:t>
            </w:r>
            <w:r>
              <w:rPr>
                <w:rFonts w:hint="eastAsia"/>
                <w:szCs w:val="21"/>
              </w:rPr>
              <w:t>、粪大肠杆菌等</w:t>
            </w:r>
          </w:p>
        </w:tc>
      </w:tr>
      <w:tr w:rsidR="009001DC" w:rsidRPr="0064487F" w:rsidTr="009001DC">
        <w:trPr>
          <w:trHeight w:val="340"/>
          <w:jc w:val="center"/>
        </w:trPr>
        <w:tc>
          <w:tcPr>
            <w:tcW w:w="1065" w:type="dxa"/>
            <w:vMerge w:val="restart"/>
            <w:vAlign w:val="center"/>
            <w:hideMark/>
          </w:tcPr>
          <w:p w:rsidR="009001DC" w:rsidRPr="0064487F" w:rsidRDefault="009001DC">
            <w:pPr>
              <w:jc w:val="center"/>
              <w:rPr>
                <w:szCs w:val="21"/>
              </w:rPr>
            </w:pPr>
            <w:r>
              <w:rPr>
                <w:rFonts w:hint="eastAsia"/>
                <w:szCs w:val="21"/>
              </w:rPr>
              <w:t>声环境</w:t>
            </w:r>
          </w:p>
        </w:tc>
        <w:tc>
          <w:tcPr>
            <w:tcW w:w="1134" w:type="dxa"/>
            <w:vAlign w:val="center"/>
            <w:hideMark/>
          </w:tcPr>
          <w:p w:rsidR="009001DC" w:rsidRPr="0064487F" w:rsidRDefault="009001DC">
            <w:pPr>
              <w:jc w:val="center"/>
              <w:rPr>
                <w:szCs w:val="21"/>
              </w:rPr>
            </w:pPr>
            <w:r>
              <w:rPr>
                <w:rFonts w:hint="eastAsia"/>
                <w:szCs w:val="21"/>
              </w:rPr>
              <w:t>施工期</w:t>
            </w:r>
          </w:p>
        </w:tc>
        <w:tc>
          <w:tcPr>
            <w:tcW w:w="3260" w:type="dxa"/>
            <w:vAlign w:val="center"/>
            <w:hideMark/>
          </w:tcPr>
          <w:p w:rsidR="009001DC" w:rsidRPr="0064487F" w:rsidRDefault="00686F05">
            <w:pPr>
              <w:jc w:val="center"/>
              <w:rPr>
                <w:szCs w:val="21"/>
              </w:rPr>
            </w:pPr>
            <w:r>
              <w:rPr>
                <w:rFonts w:hint="eastAsia"/>
                <w:szCs w:val="21"/>
              </w:rPr>
              <w:t>施工机械、车辆作业噪声等</w:t>
            </w:r>
          </w:p>
        </w:tc>
        <w:tc>
          <w:tcPr>
            <w:tcW w:w="2904" w:type="dxa"/>
            <w:vAlign w:val="center"/>
            <w:hideMark/>
          </w:tcPr>
          <w:p w:rsidR="009001DC" w:rsidRPr="00686F05" w:rsidRDefault="00686F05">
            <w:pPr>
              <w:jc w:val="center"/>
              <w:rPr>
                <w:szCs w:val="21"/>
              </w:rPr>
            </w:pPr>
            <w:r>
              <w:rPr>
                <w:rFonts w:hint="eastAsia"/>
                <w:szCs w:val="21"/>
              </w:rPr>
              <w:t>噪声</w:t>
            </w:r>
          </w:p>
        </w:tc>
      </w:tr>
      <w:tr w:rsidR="009001DC" w:rsidRPr="0064487F" w:rsidTr="009001DC">
        <w:trPr>
          <w:trHeight w:val="340"/>
          <w:jc w:val="center"/>
        </w:trPr>
        <w:tc>
          <w:tcPr>
            <w:tcW w:w="1065" w:type="dxa"/>
            <w:vMerge/>
            <w:vAlign w:val="center"/>
            <w:hideMark/>
          </w:tcPr>
          <w:p w:rsidR="009001DC" w:rsidRPr="0064487F" w:rsidRDefault="009001DC">
            <w:pPr>
              <w:jc w:val="center"/>
              <w:rPr>
                <w:szCs w:val="21"/>
              </w:rPr>
            </w:pPr>
          </w:p>
        </w:tc>
        <w:tc>
          <w:tcPr>
            <w:tcW w:w="1134" w:type="dxa"/>
            <w:vAlign w:val="center"/>
            <w:hideMark/>
          </w:tcPr>
          <w:p w:rsidR="009001DC" w:rsidRPr="0064487F" w:rsidRDefault="009001DC">
            <w:pPr>
              <w:jc w:val="center"/>
              <w:rPr>
                <w:szCs w:val="21"/>
              </w:rPr>
            </w:pPr>
            <w:r>
              <w:rPr>
                <w:rFonts w:hint="eastAsia"/>
                <w:szCs w:val="21"/>
              </w:rPr>
              <w:t>运营期</w:t>
            </w:r>
          </w:p>
        </w:tc>
        <w:tc>
          <w:tcPr>
            <w:tcW w:w="3260" w:type="dxa"/>
            <w:vAlign w:val="center"/>
            <w:hideMark/>
          </w:tcPr>
          <w:p w:rsidR="009001DC" w:rsidRPr="0064487F" w:rsidRDefault="007071A4" w:rsidP="007071A4">
            <w:pPr>
              <w:jc w:val="center"/>
              <w:rPr>
                <w:szCs w:val="21"/>
              </w:rPr>
            </w:pPr>
            <w:r>
              <w:rPr>
                <w:rFonts w:hint="eastAsia"/>
                <w:szCs w:val="21"/>
              </w:rPr>
              <w:t>猪</w:t>
            </w:r>
            <w:r w:rsidR="00686F05">
              <w:rPr>
                <w:rFonts w:hint="eastAsia"/>
                <w:szCs w:val="21"/>
              </w:rPr>
              <w:t>叫声、</w:t>
            </w:r>
            <w:r>
              <w:rPr>
                <w:rFonts w:hint="eastAsia"/>
                <w:szCs w:val="21"/>
              </w:rPr>
              <w:t>有机肥生产</w:t>
            </w:r>
            <w:r w:rsidR="00686F05">
              <w:rPr>
                <w:rFonts w:hint="eastAsia"/>
                <w:szCs w:val="21"/>
              </w:rPr>
              <w:t>设备运行噪声等</w:t>
            </w:r>
          </w:p>
        </w:tc>
        <w:tc>
          <w:tcPr>
            <w:tcW w:w="2904" w:type="dxa"/>
            <w:vAlign w:val="center"/>
            <w:hideMark/>
          </w:tcPr>
          <w:p w:rsidR="009001DC" w:rsidRPr="00686F05" w:rsidRDefault="00686F05">
            <w:pPr>
              <w:jc w:val="center"/>
              <w:rPr>
                <w:szCs w:val="21"/>
              </w:rPr>
            </w:pPr>
            <w:r>
              <w:rPr>
                <w:rFonts w:hint="eastAsia"/>
                <w:szCs w:val="21"/>
              </w:rPr>
              <w:t>噪声</w:t>
            </w:r>
          </w:p>
        </w:tc>
      </w:tr>
      <w:tr w:rsidR="00686F05" w:rsidRPr="0064487F" w:rsidTr="009001DC">
        <w:trPr>
          <w:trHeight w:val="340"/>
          <w:jc w:val="center"/>
        </w:trPr>
        <w:tc>
          <w:tcPr>
            <w:tcW w:w="1065" w:type="dxa"/>
            <w:vMerge w:val="restart"/>
            <w:vAlign w:val="center"/>
            <w:hideMark/>
          </w:tcPr>
          <w:p w:rsidR="00686F05" w:rsidRPr="0064487F" w:rsidRDefault="00686F05">
            <w:pPr>
              <w:jc w:val="center"/>
              <w:rPr>
                <w:szCs w:val="21"/>
              </w:rPr>
            </w:pPr>
            <w:r>
              <w:rPr>
                <w:rFonts w:hint="eastAsia"/>
                <w:szCs w:val="21"/>
              </w:rPr>
              <w:t>固体废物</w:t>
            </w:r>
          </w:p>
        </w:tc>
        <w:tc>
          <w:tcPr>
            <w:tcW w:w="1134" w:type="dxa"/>
            <w:vAlign w:val="center"/>
            <w:hideMark/>
          </w:tcPr>
          <w:p w:rsidR="00686F05" w:rsidRPr="0064487F" w:rsidRDefault="00686F05">
            <w:pPr>
              <w:jc w:val="center"/>
              <w:rPr>
                <w:szCs w:val="21"/>
              </w:rPr>
            </w:pPr>
            <w:r>
              <w:rPr>
                <w:rFonts w:hint="eastAsia"/>
                <w:szCs w:val="21"/>
              </w:rPr>
              <w:t>施工期</w:t>
            </w:r>
          </w:p>
        </w:tc>
        <w:tc>
          <w:tcPr>
            <w:tcW w:w="3260" w:type="dxa"/>
            <w:vAlign w:val="center"/>
            <w:hideMark/>
          </w:tcPr>
          <w:p w:rsidR="00686F05" w:rsidRPr="0064487F" w:rsidRDefault="00686F05">
            <w:pPr>
              <w:jc w:val="center"/>
              <w:rPr>
                <w:szCs w:val="21"/>
              </w:rPr>
            </w:pPr>
            <w:r>
              <w:rPr>
                <w:rFonts w:hint="eastAsia"/>
                <w:szCs w:val="21"/>
              </w:rPr>
              <w:t>施工人员生活垃圾、施工建筑垃圾、施工土石方</w:t>
            </w:r>
          </w:p>
        </w:tc>
        <w:tc>
          <w:tcPr>
            <w:tcW w:w="2904" w:type="dxa"/>
            <w:vAlign w:val="center"/>
            <w:hideMark/>
          </w:tcPr>
          <w:p w:rsidR="00686F05" w:rsidRPr="00686F05" w:rsidRDefault="00686F05">
            <w:pPr>
              <w:jc w:val="center"/>
              <w:rPr>
                <w:szCs w:val="21"/>
              </w:rPr>
            </w:pPr>
            <w:r>
              <w:rPr>
                <w:rFonts w:hint="eastAsia"/>
                <w:szCs w:val="21"/>
              </w:rPr>
              <w:t>一般固废、生活垃圾</w:t>
            </w:r>
          </w:p>
        </w:tc>
      </w:tr>
      <w:tr w:rsidR="00686F05" w:rsidRPr="0064487F" w:rsidTr="009001DC">
        <w:trPr>
          <w:trHeight w:val="340"/>
          <w:jc w:val="center"/>
        </w:trPr>
        <w:tc>
          <w:tcPr>
            <w:tcW w:w="1065" w:type="dxa"/>
            <w:vMerge/>
            <w:vAlign w:val="center"/>
            <w:hideMark/>
          </w:tcPr>
          <w:p w:rsidR="00686F05" w:rsidRPr="0064487F" w:rsidRDefault="00686F05">
            <w:pPr>
              <w:jc w:val="center"/>
              <w:rPr>
                <w:szCs w:val="21"/>
              </w:rPr>
            </w:pPr>
          </w:p>
        </w:tc>
        <w:tc>
          <w:tcPr>
            <w:tcW w:w="1134" w:type="dxa"/>
            <w:vAlign w:val="center"/>
            <w:hideMark/>
          </w:tcPr>
          <w:p w:rsidR="00686F05" w:rsidRPr="0064487F" w:rsidRDefault="00686F05">
            <w:pPr>
              <w:jc w:val="center"/>
              <w:rPr>
                <w:szCs w:val="21"/>
              </w:rPr>
            </w:pPr>
            <w:r>
              <w:rPr>
                <w:rFonts w:hint="eastAsia"/>
                <w:szCs w:val="21"/>
              </w:rPr>
              <w:t>运营期</w:t>
            </w:r>
          </w:p>
        </w:tc>
        <w:tc>
          <w:tcPr>
            <w:tcW w:w="3260" w:type="dxa"/>
            <w:vAlign w:val="center"/>
            <w:hideMark/>
          </w:tcPr>
          <w:p w:rsidR="00686F05" w:rsidRPr="0064487F" w:rsidRDefault="007071A4" w:rsidP="00CD35D6">
            <w:pPr>
              <w:jc w:val="center"/>
              <w:rPr>
                <w:szCs w:val="21"/>
              </w:rPr>
            </w:pPr>
            <w:r>
              <w:rPr>
                <w:rFonts w:hint="eastAsia"/>
                <w:szCs w:val="21"/>
              </w:rPr>
              <w:t>猪</w:t>
            </w:r>
            <w:r w:rsidR="00686F05">
              <w:rPr>
                <w:rFonts w:hint="eastAsia"/>
                <w:szCs w:val="21"/>
              </w:rPr>
              <w:t>粪、</w:t>
            </w:r>
            <w:r w:rsidR="00CD35D6">
              <w:rPr>
                <w:rFonts w:hint="eastAsia"/>
                <w:szCs w:val="21"/>
              </w:rPr>
              <w:t>废弃生物发酵床</w:t>
            </w:r>
            <w:r w:rsidR="006B46C2">
              <w:rPr>
                <w:rFonts w:hint="eastAsia"/>
                <w:szCs w:val="21"/>
              </w:rPr>
              <w:t>、除尘粉尘、废包装、</w:t>
            </w:r>
            <w:r w:rsidR="00686F05">
              <w:rPr>
                <w:rFonts w:hint="eastAsia"/>
                <w:szCs w:val="21"/>
              </w:rPr>
              <w:t>病死</w:t>
            </w:r>
            <w:r>
              <w:rPr>
                <w:rFonts w:hint="eastAsia"/>
                <w:szCs w:val="21"/>
              </w:rPr>
              <w:t>猪尸体</w:t>
            </w:r>
            <w:r w:rsidR="00686F05">
              <w:rPr>
                <w:rFonts w:hint="eastAsia"/>
                <w:szCs w:val="21"/>
              </w:rPr>
              <w:t>、医疗废物</w:t>
            </w:r>
            <w:r w:rsidR="006B46C2">
              <w:rPr>
                <w:rFonts w:hint="eastAsia"/>
                <w:szCs w:val="21"/>
              </w:rPr>
              <w:t>、</w:t>
            </w:r>
            <w:r w:rsidR="00686F05">
              <w:rPr>
                <w:rFonts w:hint="eastAsia"/>
                <w:szCs w:val="21"/>
              </w:rPr>
              <w:t>职工生活垃圾</w:t>
            </w:r>
          </w:p>
        </w:tc>
        <w:tc>
          <w:tcPr>
            <w:tcW w:w="2904" w:type="dxa"/>
            <w:vAlign w:val="center"/>
            <w:hideMark/>
          </w:tcPr>
          <w:p w:rsidR="00686F05" w:rsidRPr="00686F05" w:rsidRDefault="00686F05">
            <w:pPr>
              <w:jc w:val="center"/>
              <w:rPr>
                <w:szCs w:val="21"/>
              </w:rPr>
            </w:pPr>
            <w:r>
              <w:rPr>
                <w:rFonts w:hint="eastAsia"/>
                <w:szCs w:val="21"/>
              </w:rPr>
              <w:t>一般固废、危险废物、生活垃圾</w:t>
            </w:r>
          </w:p>
        </w:tc>
      </w:tr>
      <w:tr w:rsidR="00686F05" w:rsidRPr="0064487F" w:rsidTr="009001DC">
        <w:trPr>
          <w:trHeight w:val="340"/>
          <w:jc w:val="center"/>
        </w:trPr>
        <w:tc>
          <w:tcPr>
            <w:tcW w:w="1065" w:type="dxa"/>
            <w:vMerge w:val="restart"/>
            <w:vAlign w:val="center"/>
            <w:hideMark/>
          </w:tcPr>
          <w:p w:rsidR="00686F05" w:rsidRPr="0064487F" w:rsidRDefault="00686F05">
            <w:pPr>
              <w:jc w:val="center"/>
              <w:rPr>
                <w:szCs w:val="21"/>
              </w:rPr>
            </w:pPr>
            <w:r>
              <w:rPr>
                <w:rFonts w:hint="eastAsia"/>
                <w:szCs w:val="21"/>
              </w:rPr>
              <w:t>生态环境</w:t>
            </w:r>
          </w:p>
        </w:tc>
        <w:tc>
          <w:tcPr>
            <w:tcW w:w="1134" w:type="dxa"/>
            <w:vMerge w:val="restart"/>
            <w:vAlign w:val="center"/>
            <w:hideMark/>
          </w:tcPr>
          <w:p w:rsidR="00686F05" w:rsidRPr="0064487F" w:rsidRDefault="00686F05">
            <w:pPr>
              <w:jc w:val="center"/>
              <w:rPr>
                <w:szCs w:val="21"/>
              </w:rPr>
            </w:pPr>
            <w:r>
              <w:rPr>
                <w:rFonts w:hint="eastAsia"/>
                <w:szCs w:val="21"/>
              </w:rPr>
              <w:t>施工期</w:t>
            </w:r>
          </w:p>
        </w:tc>
        <w:tc>
          <w:tcPr>
            <w:tcW w:w="3260" w:type="dxa"/>
            <w:vAlign w:val="center"/>
            <w:hideMark/>
          </w:tcPr>
          <w:p w:rsidR="00686F05" w:rsidRPr="0064487F" w:rsidRDefault="00686F05">
            <w:pPr>
              <w:jc w:val="center"/>
              <w:rPr>
                <w:szCs w:val="21"/>
              </w:rPr>
            </w:pPr>
            <w:r>
              <w:rPr>
                <w:rFonts w:hint="eastAsia"/>
                <w:szCs w:val="21"/>
              </w:rPr>
              <w:t>土地平整、挖掘及工程占地</w:t>
            </w:r>
          </w:p>
        </w:tc>
        <w:tc>
          <w:tcPr>
            <w:tcW w:w="2904" w:type="dxa"/>
            <w:vAlign w:val="center"/>
            <w:hideMark/>
          </w:tcPr>
          <w:p w:rsidR="00686F05" w:rsidRPr="0064487F" w:rsidRDefault="00686F05">
            <w:pPr>
              <w:jc w:val="center"/>
              <w:rPr>
                <w:szCs w:val="21"/>
              </w:rPr>
            </w:pPr>
            <w:r>
              <w:rPr>
                <w:rFonts w:hint="eastAsia"/>
                <w:szCs w:val="21"/>
              </w:rPr>
              <w:t>水土流失、植被破坏</w:t>
            </w:r>
          </w:p>
        </w:tc>
      </w:tr>
      <w:tr w:rsidR="00686F05" w:rsidRPr="0064487F" w:rsidTr="009001DC">
        <w:trPr>
          <w:trHeight w:val="340"/>
          <w:jc w:val="center"/>
        </w:trPr>
        <w:tc>
          <w:tcPr>
            <w:tcW w:w="1065" w:type="dxa"/>
            <w:vMerge/>
            <w:vAlign w:val="center"/>
            <w:hideMark/>
          </w:tcPr>
          <w:p w:rsidR="00686F05" w:rsidRPr="0064487F" w:rsidRDefault="00686F05">
            <w:pPr>
              <w:jc w:val="center"/>
              <w:rPr>
                <w:szCs w:val="21"/>
              </w:rPr>
            </w:pPr>
          </w:p>
        </w:tc>
        <w:tc>
          <w:tcPr>
            <w:tcW w:w="1134" w:type="dxa"/>
            <w:vMerge/>
            <w:vAlign w:val="center"/>
            <w:hideMark/>
          </w:tcPr>
          <w:p w:rsidR="00686F05" w:rsidRPr="0064487F" w:rsidRDefault="00686F05">
            <w:pPr>
              <w:jc w:val="center"/>
              <w:rPr>
                <w:szCs w:val="21"/>
              </w:rPr>
            </w:pPr>
          </w:p>
        </w:tc>
        <w:tc>
          <w:tcPr>
            <w:tcW w:w="3260" w:type="dxa"/>
            <w:vAlign w:val="center"/>
            <w:hideMark/>
          </w:tcPr>
          <w:p w:rsidR="00686F05" w:rsidRPr="00686F05" w:rsidRDefault="00686F05">
            <w:pPr>
              <w:jc w:val="center"/>
              <w:rPr>
                <w:szCs w:val="21"/>
              </w:rPr>
            </w:pPr>
            <w:r>
              <w:rPr>
                <w:rFonts w:hint="eastAsia"/>
                <w:szCs w:val="21"/>
              </w:rPr>
              <w:t>土石方、建材堆存</w:t>
            </w:r>
          </w:p>
        </w:tc>
        <w:tc>
          <w:tcPr>
            <w:tcW w:w="2904" w:type="dxa"/>
            <w:vAlign w:val="center"/>
            <w:hideMark/>
          </w:tcPr>
          <w:p w:rsidR="00686F05" w:rsidRPr="0064487F" w:rsidRDefault="00686F05">
            <w:pPr>
              <w:jc w:val="center"/>
              <w:rPr>
                <w:szCs w:val="21"/>
              </w:rPr>
            </w:pPr>
            <w:r>
              <w:rPr>
                <w:rFonts w:hint="eastAsia"/>
                <w:szCs w:val="21"/>
              </w:rPr>
              <w:t>占压土地等</w:t>
            </w:r>
          </w:p>
        </w:tc>
      </w:tr>
      <w:tr w:rsidR="00686F05" w:rsidRPr="0064487F" w:rsidTr="009001DC">
        <w:trPr>
          <w:trHeight w:val="340"/>
          <w:jc w:val="center"/>
        </w:trPr>
        <w:tc>
          <w:tcPr>
            <w:tcW w:w="1065" w:type="dxa"/>
            <w:vMerge/>
            <w:vAlign w:val="center"/>
            <w:hideMark/>
          </w:tcPr>
          <w:p w:rsidR="00686F05" w:rsidRPr="0064487F" w:rsidRDefault="00686F05">
            <w:pPr>
              <w:jc w:val="center"/>
              <w:rPr>
                <w:szCs w:val="21"/>
              </w:rPr>
            </w:pPr>
          </w:p>
        </w:tc>
        <w:tc>
          <w:tcPr>
            <w:tcW w:w="1134" w:type="dxa"/>
            <w:vAlign w:val="center"/>
            <w:hideMark/>
          </w:tcPr>
          <w:p w:rsidR="00686F05" w:rsidRPr="0064487F" w:rsidRDefault="00686F05">
            <w:pPr>
              <w:jc w:val="center"/>
              <w:rPr>
                <w:szCs w:val="21"/>
              </w:rPr>
            </w:pPr>
            <w:r>
              <w:rPr>
                <w:rFonts w:hint="eastAsia"/>
                <w:szCs w:val="21"/>
              </w:rPr>
              <w:t>运营期</w:t>
            </w:r>
          </w:p>
        </w:tc>
        <w:tc>
          <w:tcPr>
            <w:tcW w:w="3260" w:type="dxa"/>
            <w:vAlign w:val="center"/>
            <w:hideMark/>
          </w:tcPr>
          <w:p w:rsidR="00686F05" w:rsidRPr="0064487F" w:rsidRDefault="00686F05">
            <w:pPr>
              <w:jc w:val="center"/>
              <w:rPr>
                <w:szCs w:val="21"/>
              </w:rPr>
            </w:pPr>
            <w:r>
              <w:rPr>
                <w:rFonts w:hint="eastAsia"/>
                <w:szCs w:val="21"/>
              </w:rPr>
              <w:t>项目永久占地</w:t>
            </w:r>
          </w:p>
        </w:tc>
        <w:tc>
          <w:tcPr>
            <w:tcW w:w="2904" w:type="dxa"/>
            <w:vAlign w:val="center"/>
            <w:hideMark/>
          </w:tcPr>
          <w:p w:rsidR="00686F05" w:rsidRPr="0064487F" w:rsidRDefault="00686F05">
            <w:pPr>
              <w:jc w:val="center"/>
              <w:rPr>
                <w:szCs w:val="21"/>
              </w:rPr>
            </w:pPr>
            <w:r>
              <w:rPr>
                <w:rFonts w:hint="eastAsia"/>
                <w:szCs w:val="21"/>
              </w:rPr>
              <w:t>生物量、水土流失等</w:t>
            </w:r>
          </w:p>
        </w:tc>
      </w:tr>
    </w:tbl>
    <w:p w:rsidR="00E1184C" w:rsidRPr="0064487F" w:rsidRDefault="004E2360" w:rsidP="004E2360">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lastRenderedPageBreak/>
        <w:t>1.3.2</w:t>
      </w:r>
      <w:r w:rsidR="00E1184C" w:rsidRPr="0064487F">
        <w:rPr>
          <w:rFonts w:ascii="Times New Roman"/>
          <w:spacing w:val="12"/>
          <w:w w:val="95"/>
          <w:kern w:val="0"/>
          <w:szCs w:val="26"/>
        </w:rPr>
        <w:t>评价因子筛选</w:t>
      </w:r>
    </w:p>
    <w:p w:rsidR="00F265BF" w:rsidRPr="0064487F" w:rsidRDefault="004E2360" w:rsidP="004E2360">
      <w:pPr>
        <w:autoSpaceDE w:val="0"/>
        <w:autoSpaceDN w:val="0"/>
        <w:spacing w:line="360" w:lineRule="auto"/>
        <w:ind w:firstLineChars="200" w:firstLine="480"/>
        <w:rPr>
          <w:sz w:val="24"/>
        </w:rPr>
      </w:pPr>
      <w:r w:rsidRPr="0064487F">
        <w:rPr>
          <w:sz w:val="24"/>
        </w:rPr>
        <w:t>根据项目运营期的特点，结合本地区环境功能及各环境因子的重要性和可能受影响的程度，在环境影响因素识别的基础上，从环境要素方面进行环境因子的识别与筛选，本工程评价因子筛选从</w:t>
      </w:r>
      <w:r w:rsidR="00B36674" w:rsidRPr="0064487F">
        <w:rPr>
          <w:sz w:val="24"/>
        </w:rPr>
        <w:t>环境空气</w:t>
      </w:r>
      <w:r w:rsidRPr="0064487F">
        <w:rPr>
          <w:sz w:val="24"/>
        </w:rPr>
        <w:t>、声环境、水环境</w:t>
      </w:r>
      <w:r w:rsidR="00B36674" w:rsidRPr="0064487F">
        <w:rPr>
          <w:sz w:val="24"/>
        </w:rPr>
        <w:t>、</w:t>
      </w:r>
      <w:r w:rsidR="00686F05">
        <w:rPr>
          <w:rFonts w:hint="eastAsia"/>
          <w:sz w:val="24"/>
        </w:rPr>
        <w:t>土壤环境</w:t>
      </w:r>
      <w:r w:rsidRPr="0064487F">
        <w:rPr>
          <w:sz w:val="24"/>
        </w:rPr>
        <w:t>等几方面进行，本工程评价因子筛选见表</w:t>
      </w:r>
      <w:r w:rsidRPr="0064487F">
        <w:rPr>
          <w:sz w:val="24"/>
        </w:rPr>
        <w:t>1.</w:t>
      </w:r>
      <w:r w:rsidR="00D02543" w:rsidRPr="0064487F">
        <w:rPr>
          <w:sz w:val="24"/>
        </w:rPr>
        <w:t>3</w:t>
      </w:r>
      <w:r w:rsidRPr="0064487F">
        <w:rPr>
          <w:sz w:val="24"/>
        </w:rPr>
        <w:t>-2</w:t>
      </w:r>
      <w:r w:rsidRPr="0064487F">
        <w:rPr>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-2              </w:t>
      </w:r>
      <w:r w:rsidR="009001DC">
        <w:rPr>
          <w:rFonts w:eastAsia="黑体" w:hint="eastAsia"/>
          <w:szCs w:val="21"/>
        </w:rPr>
        <w:t xml:space="preserve">   </w:t>
      </w:r>
      <w:r w:rsidRPr="0064487F">
        <w:rPr>
          <w:rFonts w:eastAsia="黑体"/>
          <w:szCs w:val="21"/>
        </w:rPr>
        <w:t>环境现状及环境影响评价因子</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300"/>
        <w:gridCol w:w="4961"/>
        <w:gridCol w:w="2006"/>
      </w:tblGrid>
      <w:tr w:rsidR="00686F05" w:rsidRPr="0064487F" w:rsidTr="00B8624F">
        <w:trPr>
          <w:cantSplit/>
          <w:trHeight w:val="340"/>
          <w:jc w:val="center"/>
        </w:trPr>
        <w:tc>
          <w:tcPr>
            <w:tcW w:w="1300" w:type="dxa"/>
            <w:vAlign w:val="center"/>
          </w:tcPr>
          <w:p w:rsidR="00686F05" w:rsidRPr="0064487F" w:rsidRDefault="00686F05" w:rsidP="0041406F">
            <w:pPr>
              <w:jc w:val="center"/>
              <w:rPr>
                <w:szCs w:val="21"/>
              </w:rPr>
            </w:pPr>
            <w:r>
              <w:rPr>
                <w:rFonts w:hint="eastAsia"/>
                <w:szCs w:val="21"/>
              </w:rPr>
              <w:t>项目</w:t>
            </w:r>
          </w:p>
        </w:tc>
        <w:tc>
          <w:tcPr>
            <w:tcW w:w="4961" w:type="dxa"/>
            <w:vAlign w:val="center"/>
          </w:tcPr>
          <w:p w:rsidR="00686F05" w:rsidRPr="0064487F" w:rsidRDefault="00686F05" w:rsidP="0041406F">
            <w:pPr>
              <w:jc w:val="center"/>
              <w:rPr>
                <w:szCs w:val="21"/>
                <w:lang w:val="zh-CN"/>
              </w:rPr>
            </w:pPr>
            <w:r>
              <w:rPr>
                <w:rFonts w:hint="eastAsia"/>
                <w:szCs w:val="21"/>
                <w:lang w:val="zh-CN"/>
              </w:rPr>
              <w:t>现状调查因子</w:t>
            </w:r>
          </w:p>
        </w:tc>
        <w:tc>
          <w:tcPr>
            <w:tcW w:w="2006" w:type="dxa"/>
            <w:vAlign w:val="center"/>
          </w:tcPr>
          <w:p w:rsidR="00686F05" w:rsidRPr="0064487F" w:rsidRDefault="00686F05" w:rsidP="004B5298">
            <w:pPr>
              <w:jc w:val="center"/>
              <w:rPr>
                <w:szCs w:val="21"/>
              </w:rPr>
            </w:pPr>
            <w:r>
              <w:rPr>
                <w:rFonts w:hint="eastAsia"/>
                <w:szCs w:val="21"/>
              </w:rPr>
              <w:t>影响评价因子</w:t>
            </w:r>
          </w:p>
        </w:tc>
      </w:tr>
      <w:tr w:rsidR="00686F05" w:rsidRPr="0064487F" w:rsidTr="00B8624F">
        <w:trPr>
          <w:cantSplit/>
          <w:trHeight w:val="340"/>
          <w:jc w:val="center"/>
        </w:trPr>
        <w:tc>
          <w:tcPr>
            <w:tcW w:w="1300" w:type="dxa"/>
            <w:vAlign w:val="center"/>
          </w:tcPr>
          <w:p w:rsidR="00686F05" w:rsidRPr="0064487F" w:rsidRDefault="00686F05" w:rsidP="0041406F">
            <w:pPr>
              <w:jc w:val="center"/>
              <w:rPr>
                <w:szCs w:val="21"/>
                <w:lang w:val="zh-CN"/>
              </w:rPr>
            </w:pPr>
            <w:r>
              <w:rPr>
                <w:rFonts w:hint="eastAsia"/>
                <w:szCs w:val="21"/>
                <w:lang w:val="zh-CN"/>
              </w:rPr>
              <w:t>环境空气</w:t>
            </w:r>
          </w:p>
        </w:tc>
        <w:tc>
          <w:tcPr>
            <w:tcW w:w="4961" w:type="dxa"/>
            <w:vAlign w:val="center"/>
          </w:tcPr>
          <w:p w:rsidR="00686F05" w:rsidRPr="00686F05" w:rsidRDefault="00686F05" w:rsidP="007071A4">
            <w:pPr>
              <w:jc w:val="center"/>
              <w:rPr>
                <w:szCs w:val="21"/>
                <w:lang w:val="en-GB"/>
              </w:rPr>
            </w:pPr>
            <w:r w:rsidRPr="00686F05">
              <w:rPr>
                <w:szCs w:val="21"/>
                <w:lang w:val="en-GB"/>
              </w:rPr>
              <w:t>SO</w:t>
            </w:r>
            <w:r w:rsidRPr="00686F05">
              <w:rPr>
                <w:szCs w:val="21"/>
                <w:vertAlign w:val="subscript"/>
                <w:lang w:val="en-GB"/>
              </w:rPr>
              <w:t>2</w:t>
            </w:r>
            <w:r w:rsidRPr="00686F05">
              <w:rPr>
                <w:rFonts w:hint="eastAsia"/>
                <w:szCs w:val="21"/>
                <w:lang w:val="zh-CN"/>
              </w:rPr>
              <w:t>、</w:t>
            </w:r>
            <w:r w:rsidRPr="00686F05">
              <w:rPr>
                <w:szCs w:val="21"/>
                <w:lang w:val="en-GB"/>
              </w:rPr>
              <w:t>NO</w:t>
            </w:r>
            <w:r w:rsidRPr="00686F05">
              <w:rPr>
                <w:szCs w:val="21"/>
                <w:vertAlign w:val="subscript"/>
                <w:lang w:val="en-GB"/>
              </w:rPr>
              <w:t>2</w:t>
            </w:r>
            <w:r w:rsidRPr="00686F05">
              <w:rPr>
                <w:rFonts w:hint="eastAsia"/>
                <w:szCs w:val="21"/>
                <w:lang w:val="zh-CN"/>
              </w:rPr>
              <w:t>、</w:t>
            </w:r>
            <w:r w:rsidRPr="00686F05">
              <w:rPr>
                <w:szCs w:val="21"/>
                <w:lang w:val="en-GB"/>
              </w:rPr>
              <w:t>PM</w:t>
            </w:r>
            <w:r w:rsidRPr="00686F05">
              <w:rPr>
                <w:szCs w:val="21"/>
                <w:vertAlign w:val="subscript"/>
                <w:lang w:val="en-GB"/>
              </w:rPr>
              <w:t>10</w:t>
            </w:r>
            <w:r w:rsidRPr="00686F05">
              <w:rPr>
                <w:rFonts w:hint="eastAsia"/>
                <w:szCs w:val="21"/>
                <w:lang w:val="zh-CN"/>
              </w:rPr>
              <w:t>、</w:t>
            </w:r>
            <w:r w:rsidRPr="00686F05">
              <w:rPr>
                <w:szCs w:val="21"/>
                <w:lang w:val="en-GB"/>
              </w:rPr>
              <w:t>PM</w:t>
            </w:r>
            <w:r w:rsidRPr="00686F05">
              <w:rPr>
                <w:szCs w:val="21"/>
                <w:vertAlign w:val="subscript"/>
                <w:lang w:val="en-GB"/>
              </w:rPr>
              <w:t>2.5</w:t>
            </w:r>
            <w:r w:rsidRPr="00686F05">
              <w:rPr>
                <w:rFonts w:hint="eastAsia"/>
                <w:szCs w:val="21"/>
                <w:lang w:val="zh-CN"/>
              </w:rPr>
              <w:t>、</w:t>
            </w:r>
            <w:r w:rsidRPr="00686F05">
              <w:rPr>
                <w:szCs w:val="21"/>
                <w:lang w:val="en-GB"/>
              </w:rPr>
              <w:t>CO</w:t>
            </w:r>
            <w:r w:rsidRPr="00686F05">
              <w:rPr>
                <w:rFonts w:hint="eastAsia"/>
                <w:szCs w:val="21"/>
                <w:lang w:val="zh-CN"/>
              </w:rPr>
              <w:t>、</w:t>
            </w:r>
            <w:r w:rsidRPr="00686F05">
              <w:rPr>
                <w:szCs w:val="21"/>
                <w:lang w:val="en-GB"/>
              </w:rPr>
              <w:t>O</w:t>
            </w:r>
            <w:r w:rsidRPr="00686F05">
              <w:rPr>
                <w:szCs w:val="21"/>
                <w:vertAlign w:val="subscript"/>
                <w:lang w:val="en-GB"/>
              </w:rPr>
              <w:t>3</w:t>
            </w:r>
            <w:r w:rsidRPr="00686F05">
              <w:rPr>
                <w:rFonts w:hint="eastAsia"/>
                <w:szCs w:val="21"/>
                <w:lang w:val="zh-CN"/>
              </w:rPr>
              <w:t>、</w:t>
            </w:r>
            <w:r w:rsidRPr="00686F05">
              <w:rPr>
                <w:szCs w:val="21"/>
                <w:lang w:val="en-GB"/>
              </w:rPr>
              <w:t>NH</w:t>
            </w:r>
            <w:r w:rsidRPr="00686F05">
              <w:rPr>
                <w:szCs w:val="21"/>
                <w:vertAlign w:val="subscript"/>
                <w:lang w:val="en-GB"/>
              </w:rPr>
              <w:t>3</w:t>
            </w:r>
            <w:r w:rsidRPr="00686F05">
              <w:rPr>
                <w:rFonts w:hint="eastAsia"/>
                <w:szCs w:val="21"/>
                <w:lang w:val="zh-CN"/>
              </w:rPr>
              <w:t>、</w:t>
            </w:r>
            <w:r w:rsidRPr="00686F05">
              <w:rPr>
                <w:szCs w:val="21"/>
                <w:lang w:val="en-GB"/>
              </w:rPr>
              <w:t>H</w:t>
            </w:r>
            <w:r w:rsidRPr="00686F05">
              <w:rPr>
                <w:szCs w:val="21"/>
                <w:vertAlign w:val="subscript"/>
                <w:lang w:val="en-GB"/>
              </w:rPr>
              <w:t>2</w:t>
            </w:r>
            <w:r w:rsidRPr="00686F05">
              <w:rPr>
                <w:szCs w:val="21"/>
                <w:lang w:val="en-GB"/>
              </w:rPr>
              <w:t>S</w:t>
            </w:r>
            <w:r w:rsidR="007071A4">
              <w:rPr>
                <w:rFonts w:hint="eastAsia"/>
                <w:szCs w:val="21"/>
                <w:lang w:val="en-GB"/>
              </w:rPr>
              <w:t>、</w:t>
            </w:r>
            <w:r w:rsidR="007071A4">
              <w:rPr>
                <w:rFonts w:hint="eastAsia"/>
                <w:szCs w:val="21"/>
                <w:lang w:val="en-GB"/>
              </w:rPr>
              <w:t>TSP</w:t>
            </w:r>
          </w:p>
        </w:tc>
        <w:tc>
          <w:tcPr>
            <w:tcW w:w="2006" w:type="dxa"/>
            <w:vAlign w:val="center"/>
          </w:tcPr>
          <w:p w:rsidR="00686F05" w:rsidRPr="0064487F" w:rsidRDefault="00686F05" w:rsidP="009B6224">
            <w:pPr>
              <w:jc w:val="center"/>
              <w:rPr>
                <w:szCs w:val="21"/>
              </w:rPr>
            </w:pPr>
            <w:r w:rsidRPr="00686F05">
              <w:rPr>
                <w:szCs w:val="21"/>
                <w:lang w:val="zh-CN"/>
              </w:rPr>
              <w:t>NH</w:t>
            </w:r>
            <w:r w:rsidRPr="00686F05">
              <w:rPr>
                <w:szCs w:val="21"/>
                <w:vertAlign w:val="subscript"/>
                <w:lang w:val="zh-CN"/>
              </w:rPr>
              <w:t>3</w:t>
            </w:r>
            <w:r w:rsidRPr="00686F05">
              <w:rPr>
                <w:rFonts w:hint="eastAsia"/>
                <w:szCs w:val="21"/>
                <w:lang w:val="zh-CN"/>
              </w:rPr>
              <w:t>、</w:t>
            </w:r>
            <w:r w:rsidRPr="00686F05">
              <w:rPr>
                <w:szCs w:val="21"/>
                <w:lang w:val="zh-CN"/>
              </w:rPr>
              <w:t>H</w:t>
            </w:r>
            <w:r w:rsidRPr="00686F05">
              <w:rPr>
                <w:szCs w:val="21"/>
                <w:vertAlign w:val="subscript"/>
                <w:lang w:val="zh-CN"/>
              </w:rPr>
              <w:t>2</w:t>
            </w:r>
            <w:r w:rsidRPr="00686F05">
              <w:rPr>
                <w:szCs w:val="21"/>
                <w:lang w:val="zh-CN"/>
              </w:rPr>
              <w:t>S</w:t>
            </w:r>
            <w:r w:rsidRPr="00686F05">
              <w:rPr>
                <w:rFonts w:hint="eastAsia"/>
                <w:szCs w:val="21"/>
                <w:lang w:val="zh-CN"/>
              </w:rPr>
              <w:t>、臭气浓度</w:t>
            </w:r>
            <w:r w:rsidR="006B46C2">
              <w:rPr>
                <w:rFonts w:hint="eastAsia"/>
                <w:szCs w:val="21"/>
                <w:lang w:val="zh-CN"/>
              </w:rPr>
              <w:t>、颗粒物</w:t>
            </w:r>
          </w:p>
        </w:tc>
      </w:tr>
      <w:tr w:rsidR="00686F05" w:rsidRPr="0064487F" w:rsidTr="00B8624F">
        <w:trPr>
          <w:cantSplit/>
          <w:trHeight w:val="340"/>
          <w:jc w:val="center"/>
        </w:trPr>
        <w:tc>
          <w:tcPr>
            <w:tcW w:w="1300" w:type="dxa"/>
            <w:vAlign w:val="center"/>
          </w:tcPr>
          <w:p w:rsidR="00686F05" w:rsidRPr="0064487F" w:rsidRDefault="00686F05" w:rsidP="0041406F">
            <w:pPr>
              <w:jc w:val="center"/>
              <w:rPr>
                <w:szCs w:val="21"/>
              </w:rPr>
            </w:pPr>
            <w:r>
              <w:rPr>
                <w:rFonts w:hint="eastAsia"/>
                <w:szCs w:val="21"/>
              </w:rPr>
              <w:t>地下水环境</w:t>
            </w:r>
          </w:p>
        </w:tc>
        <w:tc>
          <w:tcPr>
            <w:tcW w:w="4961" w:type="dxa"/>
            <w:vAlign w:val="center"/>
          </w:tcPr>
          <w:p w:rsidR="00686F05" w:rsidRPr="00686F05" w:rsidRDefault="007071A4" w:rsidP="0041406F">
            <w:pPr>
              <w:jc w:val="center"/>
              <w:rPr>
                <w:szCs w:val="21"/>
                <w:lang w:val="zh-CN"/>
              </w:rPr>
            </w:pPr>
            <w:r w:rsidRPr="007071A4">
              <w:rPr>
                <w:bCs/>
                <w:szCs w:val="21"/>
              </w:rPr>
              <w:t>K</w:t>
            </w:r>
            <w:r w:rsidRPr="007071A4">
              <w:rPr>
                <w:bCs/>
                <w:szCs w:val="21"/>
                <w:vertAlign w:val="superscript"/>
              </w:rPr>
              <w:t>+</w:t>
            </w:r>
            <w:r w:rsidRPr="007071A4">
              <w:rPr>
                <w:rFonts w:hint="eastAsia"/>
                <w:bCs/>
                <w:szCs w:val="21"/>
              </w:rPr>
              <w:t>、</w:t>
            </w:r>
            <w:r w:rsidRPr="007071A4">
              <w:rPr>
                <w:bCs/>
                <w:szCs w:val="21"/>
              </w:rPr>
              <w:t>Na</w:t>
            </w:r>
            <w:r w:rsidRPr="007071A4">
              <w:rPr>
                <w:bCs/>
                <w:szCs w:val="21"/>
                <w:vertAlign w:val="superscript"/>
              </w:rPr>
              <w:t>+</w:t>
            </w:r>
            <w:r w:rsidRPr="007071A4">
              <w:rPr>
                <w:rFonts w:hint="eastAsia"/>
                <w:bCs/>
                <w:szCs w:val="21"/>
              </w:rPr>
              <w:t>、</w:t>
            </w:r>
            <w:r w:rsidRPr="007071A4">
              <w:rPr>
                <w:bCs/>
                <w:szCs w:val="21"/>
              </w:rPr>
              <w:t>Ca</w:t>
            </w:r>
            <w:r w:rsidRPr="007071A4">
              <w:rPr>
                <w:bCs/>
                <w:szCs w:val="21"/>
                <w:vertAlign w:val="superscript"/>
              </w:rPr>
              <w:t>2+</w:t>
            </w:r>
            <w:r w:rsidRPr="007071A4">
              <w:rPr>
                <w:rFonts w:hint="eastAsia"/>
                <w:bCs/>
                <w:szCs w:val="21"/>
              </w:rPr>
              <w:t>、</w:t>
            </w:r>
            <w:r w:rsidRPr="007071A4">
              <w:rPr>
                <w:bCs/>
                <w:szCs w:val="21"/>
              </w:rPr>
              <w:t>Mg</w:t>
            </w:r>
            <w:r w:rsidRPr="007071A4">
              <w:rPr>
                <w:bCs/>
                <w:szCs w:val="21"/>
                <w:vertAlign w:val="superscript"/>
              </w:rPr>
              <w:t>2+</w:t>
            </w:r>
            <w:r w:rsidRPr="007071A4">
              <w:rPr>
                <w:rFonts w:hint="eastAsia"/>
                <w:bCs/>
                <w:szCs w:val="21"/>
              </w:rPr>
              <w:t>、</w:t>
            </w:r>
            <w:r w:rsidRPr="007071A4">
              <w:rPr>
                <w:bCs/>
                <w:szCs w:val="21"/>
              </w:rPr>
              <w:t>CO</w:t>
            </w:r>
            <w:r w:rsidRPr="007071A4">
              <w:rPr>
                <w:bCs/>
                <w:szCs w:val="21"/>
                <w:vertAlign w:val="subscript"/>
              </w:rPr>
              <w:t>3</w:t>
            </w:r>
            <w:r w:rsidRPr="007071A4">
              <w:rPr>
                <w:bCs/>
                <w:szCs w:val="21"/>
                <w:vertAlign w:val="superscript"/>
              </w:rPr>
              <w:t>2-</w:t>
            </w:r>
            <w:r w:rsidRPr="007071A4">
              <w:rPr>
                <w:rFonts w:hint="eastAsia"/>
                <w:bCs/>
                <w:szCs w:val="21"/>
              </w:rPr>
              <w:t>、</w:t>
            </w:r>
            <w:r w:rsidRPr="007071A4">
              <w:rPr>
                <w:bCs/>
                <w:szCs w:val="21"/>
              </w:rPr>
              <w:t>HCO</w:t>
            </w:r>
            <w:r w:rsidRPr="007071A4">
              <w:rPr>
                <w:bCs/>
                <w:szCs w:val="21"/>
                <w:vertAlign w:val="subscript"/>
              </w:rPr>
              <w:t>3</w:t>
            </w:r>
            <w:r w:rsidRPr="007071A4">
              <w:rPr>
                <w:bCs/>
                <w:szCs w:val="21"/>
                <w:vertAlign w:val="superscript"/>
              </w:rPr>
              <w:t>-</w:t>
            </w:r>
            <w:r w:rsidRPr="007071A4">
              <w:rPr>
                <w:rFonts w:hint="eastAsia"/>
                <w:bCs/>
                <w:szCs w:val="21"/>
              </w:rPr>
              <w:t>、</w:t>
            </w:r>
            <w:r w:rsidRPr="007071A4">
              <w:rPr>
                <w:bCs/>
                <w:szCs w:val="21"/>
              </w:rPr>
              <w:t>Cl</w:t>
            </w:r>
            <w:r w:rsidRPr="007071A4">
              <w:rPr>
                <w:bCs/>
                <w:szCs w:val="21"/>
                <w:vertAlign w:val="superscript"/>
              </w:rPr>
              <w:t>-</w:t>
            </w:r>
            <w:r w:rsidRPr="007071A4">
              <w:rPr>
                <w:rFonts w:hint="eastAsia"/>
                <w:bCs/>
                <w:szCs w:val="21"/>
              </w:rPr>
              <w:t>、</w:t>
            </w:r>
            <w:r w:rsidRPr="007071A4">
              <w:rPr>
                <w:bCs/>
                <w:szCs w:val="21"/>
              </w:rPr>
              <w:t>SO</w:t>
            </w:r>
            <w:r w:rsidRPr="007071A4">
              <w:rPr>
                <w:bCs/>
                <w:szCs w:val="21"/>
                <w:vertAlign w:val="subscript"/>
              </w:rPr>
              <w:t>4</w:t>
            </w:r>
            <w:r w:rsidRPr="007071A4">
              <w:rPr>
                <w:bCs/>
                <w:szCs w:val="21"/>
                <w:vertAlign w:val="superscript"/>
              </w:rPr>
              <w:t>2-</w:t>
            </w:r>
            <w:r w:rsidRPr="007071A4">
              <w:rPr>
                <w:rFonts w:hint="eastAsia"/>
                <w:bCs/>
                <w:szCs w:val="21"/>
              </w:rPr>
              <w:t>；</w:t>
            </w:r>
            <w:r w:rsidRPr="007071A4">
              <w:rPr>
                <w:bCs/>
                <w:szCs w:val="21"/>
              </w:rPr>
              <w:t>pH</w:t>
            </w:r>
            <w:r w:rsidRPr="007071A4">
              <w:rPr>
                <w:rFonts w:hint="eastAsia"/>
                <w:bCs/>
                <w:szCs w:val="21"/>
              </w:rPr>
              <w:t>、总硬度、溶解性总固体、硫酸盐、氯化物、铁、锰、铜、锌、挥发酚、阴离子表面活性剂、硝酸盐、亚硝酸盐、氨氮、硫化物、氟化物、氰化物、汞、砷、镉、六价铬、铅、总大肠菌群</w:t>
            </w:r>
          </w:p>
        </w:tc>
        <w:tc>
          <w:tcPr>
            <w:tcW w:w="2006" w:type="dxa"/>
            <w:vAlign w:val="center"/>
          </w:tcPr>
          <w:p w:rsidR="00686F05" w:rsidRPr="0064487F" w:rsidRDefault="00686F05" w:rsidP="0041406F">
            <w:pPr>
              <w:jc w:val="center"/>
              <w:rPr>
                <w:szCs w:val="21"/>
              </w:rPr>
            </w:pPr>
            <w:r>
              <w:rPr>
                <w:rFonts w:hint="eastAsia"/>
                <w:szCs w:val="21"/>
              </w:rPr>
              <w:t>环境影响分析</w:t>
            </w:r>
          </w:p>
        </w:tc>
      </w:tr>
      <w:tr w:rsidR="00686F05" w:rsidRPr="0064487F" w:rsidTr="00B8624F">
        <w:trPr>
          <w:cantSplit/>
          <w:trHeight w:val="340"/>
          <w:jc w:val="center"/>
        </w:trPr>
        <w:tc>
          <w:tcPr>
            <w:tcW w:w="1300" w:type="dxa"/>
            <w:vAlign w:val="center"/>
          </w:tcPr>
          <w:p w:rsidR="00686F05" w:rsidRPr="0064487F" w:rsidRDefault="00686F05" w:rsidP="0041406F">
            <w:pPr>
              <w:jc w:val="center"/>
              <w:rPr>
                <w:szCs w:val="21"/>
              </w:rPr>
            </w:pPr>
            <w:r>
              <w:rPr>
                <w:rFonts w:hint="eastAsia"/>
                <w:szCs w:val="21"/>
              </w:rPr>
              <w:t>土壤环境</w:t>
            </w:r>
          </w:p>
        </w:tc>
        <w:tc>
          <w:tcPr>
            <w:tcW w:w="4961" w:type="dxa"/>
            <w:vAlign w:val="center"/>
          </w:tcPr>
          <w:p w:rsidR="00686F05" w:rsidRPr="0064487F" w:rsidRDefault="007071A4" w:rsidP="0041406F">
            <w:pPr>
              <w:jc w:val="center"/>
              <w:rPr>
                <w:szCs w:val="21"/>
              </w:rPr>
            </w:pPr>
            <w:r w:rsidRPr="007071A4">
              <w:rPr>
                <w:rFonts w:hint="eastAsia"/>
                <w:bCs/>
                <w:szCs w:val="21"/>
              </w:rPr>
              <w:t>镉、汞、砷、铅、铬、铜、镍、锌、苯并［</w:t>
            </w:r>
            <w:r w:rsidRPr="007071A4">
              <w:rPr>
                <w:bCs/>
                <w:szCs w:val="21"/>
              </w:rPr>
              <w:t>a</w:t>
            </w:r>
            <w:r w:rsidRPr="007071A4">
              <w:rPr>
                <w:rFonts w:hint="eastAsia"/>
                <w:bCs/>
                <w:szCs w:val="21"/>
              </w:rPr>
              <w:t>］芘、</w:t>
            </w:r>
            <w:r w:rsidRPr="007071A4">
              <w:rPr>
                <w:bCs/>
                <w:szCs w:val="21"/>
              </w:rPr>
              <w:t>pH</w:t>
            </w:r>
          </w:p>
        </w:tc>
        <w:tc>
          <w:tcPr>
            <w:tcW w:w="2006" w:type="dxa"/>
            <w:vAlign w:val="center"/>
          </w:tcPr>
          <w:p w:rsidR="00686F05" w:rsidRPr="0064487F" w:rsidRDefault="00CD35D6" w:rsidP="0041406F">
            <w:pPr>
              <w:jc w:val="center"/>
              <w:rPr>
                <w:szCs w:val="21"/>
                <w:lang w:val="zh-CN"/>
              </w:rPr>
            </w:pPr>
            <w:r>
              <w:rPr>
                <w:rFonts w:hint="eastAsia"/>
                <w:szCs w:val="21"/>
                <w:lang w:val="zh-CN"/>
              </w:rPr>
              <w:t>铜、锌</w:t>
            </w:r>
          </w:p>
        </w:tc>
      </w:tr>
      <w:tr w:rsidR="00686F05" w:rsidRPr="0064487F" w:rsidTr="00B8624F">
        <w:trPr>
          <w:cantSplit/>
          <w:trHeight w:val="340"/>
          <w:jc w:val="center"/>
        </w:trPr>
        <w:tc>
          <w:tcPr>
            <w:tcW w:w="1300" w:type="dxa"/>
            <w:vAlign w:val="center"/>
          </w:tcPr>
          <w:p w:rsidR="00686F05" w:rsidRPr="0064487F" w:rsidRDefault="00686F05" w:rsidP="0041406F">
            <w:pPr>
              <w:jc w:val="center"/>
              <w:rPr>
                <w:szCs w:val="21"/>
              </w:rPr>
            </w:pPr>
            <w:r>
              <w:rPr>
                <w:rFonts w:hint="eastAsia"/>
                <w:szCs w:val="21"/>
              </w:rPr>
              <w:t>声环境</w:t>
            </w:r>
          </w:p>
        </w:tc>
        <w:tc>
          <w:tcPr>
            <w:tcW w:w="4961" w:type="dxa"/>
            <w:vAlign w:val="center"/>
          </w:tcPr>
          <w:p w:rsidR="00686F05" w:rsidRPr="0064487F" w:rsidRDefault="00686F05" w:rsidP="0041406F">
            <w:pPr>
              <w:jc w:val="center"/>
              <w:rPr>
                <w:szCs w:val="21"/>
              </w:rPr>
            </w:pPr>
            <w:r>
              <w:rPr>
                <w:rFonts w:hint="eastAsia"/>
                <w:szCs w:val="21"/>
              </w:rPr>
              <w:t>Leq</w:t>
            </w:r>
            <w:r>
              <w:rPr>
                <w:rFonts w:hint="eastAsia"/>
                <w:szCs w:val="21"/>
              </w:rPr>
              <w:t>（</w:t>
            </w:r>
            <w:r>
              <w:rPr>
                <w:rFonts w:hint="eastAsia"/>
                <w:szCs w:val="21"/>
              </w:rPr>
              <w:t>A</w:t>
            </w:r>
            <w:r>
              <w:rPr>
                <w:rFonts w:hint="eastAsia"/>
                <w:szCs w:val="21"/>
              </w:rPr>
              <w:t>）</w:t>
            </w:r>
          </w:p>
        </w:tc>
        <w:tc>
          <w:tcPr>
            <w:tcW w:w="2006" w:type="dxa"/>
            <w:vAlign w:val="center"/>
          </w:tcPr>
          <w:p w:rsidR="00686F05" w:rsidRPr="0064487F" w:rsidRDefault="00686F05" w:rsidP="0042689E">
            <w:pPr>
              <w:jc w:val="center"/>
              <w:rPr>
                <w:szCs w:val="21"/>
                <w:lang w:val="zh-CN"/>
              </w:rPr>
            </w:pPr>
            <w:r w:rsidRPr="00686F05">
              <w:rPr>
                <w:rFonts w:hint="eastAsia"/>
                <w:szCs w:val="21"/>
              </w:rPr>
              <w:t>Leq</w:t>
            </w:r>
            <w:r w:rsidRPr="00686F05">
              <w:rPr>
                <w:rFonts w:hint="eastAsia"/>
                <w:szCs w:val="21"/>
              </w:rPr>
              <w:t>（</w:t>
            </w:r>
            <w:r w:rsidRPr="00686F05">
              <w:rPr>
                <w:rFonts w:hint="eastAsia"/>
                <w:szCs w:val="21"/>
              </w:rPr>
              <w:t>A</w:t>
            </w:r>
            <w:r w:rsidRPr="00686F05">
              <w:rPr>
                <w:rFonts w:hint="eastAsia"/>
                <w:szCs w:val="21"/>
              </w:rPr>
              <w:t>）</w:t>
            </w:r>
          </w:p>
        </w:tc>
      </w:tr>
    </w:tbl>
    <w:p w:rsidR="00E1184C" w:rsidRPr="0064487F" w:rsidRDefault="00E1184C" w:rsidP="00496885">
      <w:pPr>
        <w:pStyle w:val="2"/>
        <w:adjustRightInd w:val="0"/>
        <w:spacing w:before="120" w:after="120" w:line="460" w:lineRule="exact"/>
        <w:textAlignment w:val="baseline"/>
        <w:rPr>
          <w:rFonts w:ascii="Times New Roman" w:hAnsi="Times New Roman"/>
          <w:b w:val="0"/>
          <w:szCs w:val="28"/>
        </w:rPr>
      </w:pPr>
      <w:bookmarkStart w:id="41" w:name="_Toc430033216"/>
      <w:bookmarkStart w:id="42" w:name="_Toc437732080"/>
      <w:bookmarkStart w:id="43" w:name="_Toc74153831"/>
      <w:bookmarkStart w:id="44" w:name="_Toc146967233"/>
      <w:bookmarkStart w:id="45" w:name="_Toc149705132"/>
      <w:bookmarkStart w:id="46" w:name="_Toc188349435"/>
      <w:bookmarkStart w:id="47" w:name="_Toc327365463"/>
      <w:bookmarkStart w:id="48" w:name="_Toc1588"/>
      <w:bookmarkEnd w:id="35"/>
      <w:bookmarkEnd w:id="36"/>
      <w:bookmarkEnd w:id="37"/>
      <w:bookmarkEnd w:id="38"/>
      <w:bookmarkEnd w:id="39"/>
      <w:r w:rsidRPr="0064487F">
        <w:rPr>
          <w:rFonts w:ascii="Times New Roman" w:hAnsi="Times New Roman"/>
          <w:b w:val="0"/>
          <w:szCs w:val="28"/>
        </w:rPr>
        <w:t>1.</w:t>
      </w:r>
      <w:r w:rsidR="005F5E00" w:rsidRPr="0064487F">
        <w:rPr>
          <w:rFonts w:ascii="Times New Roman" w:hAnsi="Times New Roman" w:hint="eastAsia"/>
          <w:b w:val="0"/>
          <w:szCs w:val="28"/>
        </w:rPr>
        <w:t>4</w:t>
      </w:r>
      <w:r w:rsidR="003302A9" w:rsidRPr="0064487F">
        <w:rPr>
          <w:rFonts w:ascii="Times New Roman" w:hAnsi="Times New Roman" w:hint="eastAsia"/>
          <w:b w:val="0"/>
          <w:szCs w:val="28"/>
        </w:rPr>
        <w:t xml:space="preserve"> </w:t>
      </w:r>
      <w:r w:rsidRPr="0064487F">
        <w:rPr>
          <w:rFonts w:ascii="Times New Roman" w:hAnsi="Times New Roman"/>
          <w:b w:val="0"/>
          <w:szCs w:val="28"/>
        </w:rPr>
        <w:t>环境功能区划</w:t>
      </w:r>
      <w:bookmarkEnd w:id="41"/>
      <w:bookmarkEnd w:id="42"/>
      <w:r w:rsidR="00496885" w:rsidRPr="0064487F">
        <w:rPr>
          <w:rFonts w:ascii="Times New Roman" w:hAnsi="Times New Roman"/>
          <w:b w:val="0"/>
          <w:szCs w:val="28"/>
        </w:rPr>
        <w:t>及评价标准</w:t>
      </w:r>
      <w:bookmarkEnd w:id="43"/>
    </w:p>
    <w:p w:rsidR="00496885" w:rsidRPr="0064487F" w:rsidRDefault="00496885" w:rsidP="0049688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4</w:t>
      </w:r>
      <w:r w:rsidRPr="0064487F">
        <w:rPr>
          <w:rFonts w:ascii="Times New Roman"/>
          <w:spacing w:val="12"/>
          <w:w w:val="95"/>
          <w:kern w:val="0"/>
          <w:szCs w:val="26"/>
        </w:rPr>
        <w:t>.1</w:t>
      </w:r>
      <w:r w:rsidRPr="0064487F">
        <w:rPr>
          <w:rFonts w:ascii="Times New Roman"/>
          <w:spacing w:val="12"/>
          <w:w w:val="95"/>
          <w:kern w:val="0"/>
          <w:szCs w:val="26"/>
        </w:rPr>
        <w:t>环境功能区划</w:t>
      </w:r>
    </w:p>
    <w:p w:rsidR="00E1184C" w:rsidRPr="0064487F" w:rsidRDefault="005F5E00" w:rsidP="005F5E00">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生态环境功能区划</w:t>
      </w:r>
    </w:p>
    <w:p w:rsidR="00E1184C" w:rsidRPr="0064487F" w:rsidRDefault="005A549E" w:rsidP="005A549E">
      <w:pPr>
        <w:spacing w:line="460" w:lineRule="exact"/>
        <w:ind w:firstLineChars="200" w:firstLine="480"/>
        <w:rPr>
          <w:sz w:val="24"/>
        </w:rPr>
      </w:pPr>
      <w:r w:rsidRPr="005A549E">
        <w:rPr>
          <w:rFonts w:hint="eastAsia"/>
          <w:sz w:val="24"/>
        </w:rPr>
        <w:t>根据《新疆生态功能区划》，</w:t>
      </w:r>
      <w:r w:rsidR="007071A4">
        <w:rPr>
          <w:rFonts w:hint="eastAsia"/>
          <w:sz w:val="24"/>
        </w:rPr>
        <w:t>项目区生态功能区划为</w:t>
      </w:r>
      <w:r w:rsidR="007071A4" w:rsidRPr="007071A4">
        <w:rPr>
          <w:rFonts w:hint="eastAsia"/>
          <w:bCs/>
          <w:sz w:val="24"/>
        </w:rPr>
        <w:t>Ⅱ</w:t>
      </w:r>
      <w:r w:rsidR="007071A4" w:rsidRPr="007071A4">
        <w:rPr>
          <w:rFonts w:hint="eastAsia"/>
          <w:bCs/>
          <w:sz w:val="24"/>
        </w:rPr>
        <w:t xml:space="preserve"> </w:t>
      </w:r>
      <w:r w:rsidR="007071A4" w:rsidRPr="007071A4">
        <w:rPr>
          <w:rFonts w:hint="eastAsia"/>
          <w:bCs/>
          <w:sz w:val="24"/>
        </w:rPr>
        <w:t>准噶尔盆地温性荒漠与绿洲农业生态区</w:t>
      </w:r>
      <w:r w:rsidRPr="005A549E">
        <w:rPr>
          <w:rFonts w:hint="eastAsia"/>
          <w:bCs/>
          <w:sz w:val="24"/>
        </w:rPr>
        <w:t>——</w:t>
      </w:r>
      <w:r w:rsidR="007071A4" w:rsidRPr="007071A4">
        <w:rPr>
          <w:rFonts w:hint="eastAsia"/>
          <w:bCs/>
          <w:sz w:val="24"/>
        </w:rPr>
        <w:t>Ⅱ</w:t>
      </w:r>
      <w:r w:rsidR="007071A4" w:rsidRPr="007071A4">
        <w:rPr>
          <w:rFonts w:hint="eastAsia"/>
          <w:bCs/>
          <w:sz w:val="24"/>
          <w:vertAlign w:val="subscript"/>
        </w:rPr>
        <w:t xml:space="preserve">5 </w:t>
      </w:r>
      <w:r w:rsidR="007071A4" w:rsidRPr="007071A4">
        <w:rPr>
          <w:rFonts w:hint="eastAsia"/>
          <w:bCs/>
          <w:sz w:val="24"/>
        </w:rPr>
        <w:t>准噶尔盆地南部荒漠绿洲农业生态亚区</w:t>
      </w:r>
      <w:r w:rsidRPr="005A549E">
        <w:rPr>
          <w:rFonts w:hint="eastAsia"/>
          <w:b/>
          <w:bCs/>
          <w:sz w:val="24"/>
        </w:rPr>
        <w:t>——</w:t>
      </w:r>
      <w:r w:rsidR="007071A4" w:rsidRPr="007071A4">
        <w:rPr>
          <w:rFonts w:hint="eastAsia"/>
          <w:sz w:val="24"/>
        </w:rPr>
        <w:t>28</w:t>
      </w:r>
      <w:r w:rsidR="007071A4" w:rsidRPr="007071A4">
        <w:rPr>
          <w:rFonts w:hint="eastAsia"/>
          <w:sz w:val="24"/>
        </w:rPr>
        <w:t>．阜康—木垒绿洲农业、荒漠草地保护生态功能区</w:t>
      </w:r>
      <w:r w:rsidRPr="005A549E">
        <w:rPr>
          <w:rFonts w:hint="eastAsia"/>
          <w:sz w:val="24"/>
        </w:rPr>
        <w:t>。</w:t>
      </w:r>
    </w:p>
    <w:p w:rsidR="00E1184C" w:rsidRPr="0064487F" w:rsidRDefault="005F5E00" w:rsidP="005F5E00">
      <w:pPr>
        <w:spacing w:line="460" w:lineRule="exact"/>
        <w:ind w:firstLineChars="200" w:firstLine="480"/>
        <w:rPr>
          <w:bCs/>
          <w:sz w:val="24"/>
        </w:rPr>
      </w:pPr>
      <w:r w:rsidRPr="0064487F">
        <w:rPr>
          <w:rFonts w:hint="eastAsia"/>
          <w:bCs/>
          <w:sz w:val="24"/>
        </w:rPr>
        <w:t>2</w:t>
      </w:r>
      <w:r w:rsidRPr="0064487F">
        <w:rPr>
          <w:rFonts w:hint="eastAsia"/>
          <w:bCs/>
          <w:sz w:val="24"/>
        </w:rPr>
        <w:t>、</w:t>
      </w:r>
      <w:r w:rsidR="00E1184C" w:rsidRPr="0064487F">
        <w:rPr>
          <w:bCs/>
          <w:sz w:val="24"/>
        </w:rPr>
        <w:t>环境空气功能区划</w:t>
      </w:r>
    </w:p>
    <w:p w:rsidR="00E1184C" w:rsidRPr="0064487F" w:rsidRDefault="00AB6497" w:rsidP="00AB6497">
      <w:pPr>
        <w:spacing w:line="460" w:lineRule="exact"/>
        <w:ind w:firstLineChars="200" w:firstLine="480"/>
        <w:rPr>
          <w:sz w:val="24"/>
        </w:rPr>
      </w:pPr>
      <w:r w:rsidRPr="00AB6497">
        <w:rPr>
          <w:rFonts w:hint="eastAsia"/>
          <w:sz w:val="24"/>
        </w:rPr>
        <w:t>本项目位于</w:t>
      </w:r>
      <w:r w:rsidR="00C740C6" w:rsidRPr="00C740C6">
        <w:rPr>
          <w:rFonts w:hint="eastAsia"/>
          <w:sz w:val="24"/>
        </w:rPr>
        <w:t>昌吉</w:t>
      </w:r>
      <w:r w:rsidR="00C740C6">
        <w:rPr>
          <w:rFonts w:hint="eastAsia"/>
          <w:sz w:val="24"/>
        </w:rPr>
        <w:t>回族自治</w:t>
      </w:r>
      <w:r w:rsidR="00C740C6" w:rsidRPr="00C740C6">
        <w:rPr>
          <w:rFonts w:hint="eastAsia"/>
          <w:sz w:val="24"/>
        </w:rPr>
        <w:t>州奇台县小屯六队北侧</w:t>
      </w:r>
      <w:r w:rsidR="00C740C6" w:rsidRPr="00C740C6">
        <w:rPr>
          <w:sz w:val="24"/>
        </w:rPr>
        <w:t>1.6km</w:t>
      </w:r>
      <w:r w:rsidR="005A549E" w:rsidRPr="005A549E">
        <w:rPr>
          <w:rFonts w:hint="eastAsia"/>
          <w:sz w:val="24"/>
        </w:rPr>
        <w:t>处</w:t>
      </w:r>
      <w:r w:rsidRPr="00AB6497">
        <w:rPr>
          <w:rFonts w:hint="eastAsia"/>
          <w:sz w:val="24"/>
        </w:rPr>
        <w:t>，根据《环境空气质量标准》（</w:t>
      </w:r>
      <w:r w:rsidRPr="00AB6497">
        <w:rPr>
          <w:sz w:val="24"/>
        </w:rPr>
        <w:t>GB3095-2012</w:t>
      </w:r>
      <w:r w:rsidRPr="00AB6497">
        <w:rPr>
          <w:rFonts w:hint="eastAsia"/>
          <w:sz w:val="24"/>
        </w:rPr>
        <w:t>）功能区分类要求，确定项目所在区域环境空气功能应划为二类区，执行《环境空气质量标准》（</w:t>
      </w:r>
      <w:r w:rsidRPr="00AB6497">
        <w:rPr>
          <w:sz w:val="24"/>
        </w:rPr>
        <w:t>GB3095-2012</w:t>
      </w:r>
      <w:r w:rsidRPr="00AB6497">
        <w:rPr>
          <w:rFonts w:hint="eastAsia"/>
          <w:sz w:val="24"/>
        </w:rPr>
        <w:t>）中二级标准。</w:t>
      </w:r>
    </w:p>
    <w:p w:rsidR="00E1184C" w:rsidRPr="0064487F" w:rsidRDefault="005F5E00" w:rsidP="005F5E00">
      <w:pPr>
        <w:spacing w:line="460" w:lineRule="exact"/>
        <w:ind w:firstLineChars="200" w:firstLine="480"/>
        <w:rPr>
          <w:bCs/>
          <w:sz w:val="24"/>
        </w:rPr>
      </w:pPr>
      <w:r w:rsidRPr="0064487F">
        <w:rPr>
          <w:rFonts w:hint="eastAsia"/>
          <w:bCs/>
          <w:sz w:val="24"/>
        </w:rPr>
        <w:t>3</w:t>
      </w:r>
      <w:r w:rsidRPr="0064487F">
        <w:rPr>
          <w:rFonts w:hint="eastAsia"/>
          <w:bCs/>
          <w:sz w:val="24"/>
        </w:rPr>
        <w:t>、</w:t>
      </w:r>
      <w:r w:rsidR="00E1184C" w:rsidRPr="0064487F">
        <w:rPr>
          <w:bCs/>
          <w:sz w:val="24"/>
        </w:rPr>
        <w:t>水环境功能区划</w:t>
      </w:r>
    </w:p>
    <w:p w:rsidR="00E1184C" w:rsidRPr="0064487F" w:rsidRDefault="00AB6497" w:rsidP="00AB6497">
      <w:pPr>
        <w:pStyle w:val="afd"/>
        <w:spacing w:line="460" w:lineRule="exact"/>
        <w:rPr>
          <w:rFonts w:ascii="Times New Roman" w:hAnsi="Times New Roman" w:cs="Times New Roman"/>
          <w:color w:val="auto"/>
        </w:rPr>
      </w:pPr>
      <w:r w:rsidRPr="00AB6497">
        <w:rPr>
          <w:rFonts w:ascii="Times New Roman" w:hAnsi="Times New Roman" w:cs="Times New Roman" w:hint="eastAsia"/>
          <w:color w:val="auto"/>
        </w:rPr>
        <w:t>根据《地下水质量标准》（</w:t>
      </w:r>
      <w:r w:rsidRPr="00AB6497">
        <w:rPr>
          <w:rFonts w:ascii="Times New Roman" w:hAnsi="Times New Roman" w:cs="Times New Roman"/>
          <w:color w:val="auto"/>
        </w:rPr>
        <w:t>GB/T14848-2017</w:t>
      </w:r>
      <w:r w:rsidRPr="00AB6497">
        <w:rPr>
          <w:rFonts w:ascii="Times New Roman" w:hAnsi="Times New Roman" w:cs="Times New Roman" w:hint="eastAsia"/>
          <w:color w:val="auto"/>
        </w:rPr>
        <w:t>）中地下水质量分类“以人体健康基准值为依据”的要求，主要适用于集中式生活饮用水水源及工、农业用水的地下水为Ⅲ类水质。本项目所在区域地下水执行《地下水质量标准》（</w:t>
      </w:r>
      <w:r w:rsidRPr="00AB6497">
        <w:rPr>
          <w:rFonts w:ascii="Times New Roman" w:hAnsi="Times New Roman" w:cs="Times New Roman"/>
          <w:color w:val="auto"/>
        </w:rPr>
        <w:t>GB/T14848-2017</w:t>
      </w:r>
      <w:r w:rsidRPr="00AB6497">
        <w:rPr>
          <w:rFonts w:ascii="Times New Roman" w:hAnsi="Times New Roman" w:cs="Times New Roman" w:hint="eastAsia"/>
          <w:color w:val="auto"/>
        </w:rPr>
        <w:t>）中的Ⅲ类标准。</w:t>
      </w:r>
    </w:p>
    <w:p w:rsidR="00E1184C" w:rsidRPr="0064487F" w:rsidRDefault="005F5E00" w:rsidP="005F5E00">
      <w:pPr>
        <w:spacing w:line="460" w:lineRule="exact"/>
        <w:ind w:firstLineChars="200" w:firstLine="480"/>
        <w:rPr>
          <w:bCs/>
          <w:sz w:val="24"/>
        </w:rPr>
      </w:pPr>
      <w:r w:rsidRPr="0064487F">
        <w:rPr>
          <w:rFonts w:hint="eastAsia"/>
          <w:bCs/>
          <w:sz w:val="24"/>
        </w:rPr>
        <w:t>4</w:t>
      </w:r>
      <w:r w:rsidRPr="0064487F">
        <w:rPr>
          <w:rFonts w:hint="eastAsia"/>
          <w:bCs/>
          <w:sz w:val="24"/>
        </w:rPr>
        <w:t>、</w:t>
      </w:r>
      <w:r w:rsidR="00E1184C" w:rsidRPr="0064487F">
        <w:rPr>
          <w:bCs/>
          <w:sz w:val="24"/>
        </w:rPr>
        <w:t>声环境功能区划</w:t>
      </w:r>
    </w:p>
    <w:p w:rsidR="00E1184C" w:rsidRPr="0064487F" w:rsidRDefault="00AB6497" w:rsidP="00AB6497">
      <w:pPr>
        <w:overflowPunct w:val="0"/>
        <w:spacing w:line="460" w:lineRule="exact"/>
        <w:ind w:firstLineChars="200" w:firstLine="480"/>
        <w:rPr>
          <w:sz w:val="24"/>
        </w:rPr>
      </w:pPr>
      <w:r w:rsidRPr="00AB6497">
        <w:rPr>
          <w:rFonts w:hint="eastAsia"/>
          <w:sz w:val="24"/>
        </w:rPr>
        <w:t>根据声环境功能区划分，项目所在地执行《声环境质量标准》（</w:t>
      </w:r>
      <w:r w:rsidRPr="00AB6497">
        <w:rPr>
          <w:sz w:val="24"/>
        </w:rPr>
        <w:t>GB3096-2008</w:t>
      </w:r>
      <w:r w:rsidRPr="00AB6497">
        <w:rPr>
          <w:rFonts w:hint="eastAsia"/>
          <w:sz w:val="24"/>
        </w:rPr>
        <w:t>）</w:t>
      </w:r>
      <w:r w:rsidRPr="00AB6497">
        <w:rPr>
          <w:rFonts w:hint="eastAsia"/>
          <w:sz w:val="24"/>
        </w:rPr>
        <w:lastRenderedPageBreak/>
        <w:t>中</w:t>
      </w:r>
      <w:r w:rsidRPr="00AB6497">
        <w:rPr>
          <w:sz w:val="24"/>
        </w:rPr>
        <w:t>2</w:t>
      </w:r>
      <w:r w:rsidRPr="00AB6497">
        <w:rPr>
          <w:rFonts w:hint="eastAsia"/>
          <w:sz w:val="24"/>
        </w:rPr>
        <w:t>类标准要求。</w:t>
      </w:r>
    </w:p>
    <w:p w:rsidR="00E1184C" w:rsidRPr="0064487F" w:rsidRDefault="00E1184C" w:rsidP="00A34AA5">
      <w:pPr>
        <w:pStyle w:val="3"/>
        <w:numPr>
          <w:ilvl w:val="0"/>
          <w:numId w:val="0"/>
        </w:numPr>
        <w:adjustRightInd w:val="0"/>
        <w:spacing w:before="0" w:line="460" w:lineRule="exact"/>
        <w:ind w:left="113"/>
        <w:textAlignment w:val="baseline"/>
        <w:rPr>
          <w:rFonts w:ascii="Times New Roman"/>
          <w:spacing w:val="12"/>
          <w:w w:val="95"/>
          <w:kern w:val="0"/>
          <w:szCs w:val="26"/>
        </w:rPr>
      </w:pPr>
      <w:bookmarkStart w:id="49" w:name="_Toc437732081"/>
      <w:bookmarkStart w:id="50" w:name="_Toc430033217"/>
      <w:r w:rsidRPr="0064487F">
        <w:rPr>
          <w:rFonts w:ascii="Times New Roman"/>
          <w:spacing w:val="12"/>
          <w:w w:val="95"/>
          <w:kern w:val="0"/>
          <w:szCs w:val="26"/>
        </w:rPr>
        <w:t>1.</w:t>
      </w:r>
      <w:r w:rsidR="005F5E00" w:rsidRPr="0064487F">
        <w:rPr>
          <w:rFonts w:ascii="Times New Roman" w:hint="eastAsia"/>
          <w:spacing w:val="12"/>
          <w:w w:val="95"/>
          <w:kern w:val="0"/>
          <w:szCs w:val="26"/>
        </w:rPr>
        <w:t>4</w:t>
      </w:r>
      <w:r w:rsidR="00A34AA5" w:rsidRPr="0064487F">
        <w:rPr>
          <w:rFonts w:ascii="Times New Roman"/>
          <w:spacing w:val="12"/>
          <w:w w:val="95"/>
          <w:kern w:val="0"/>
          <w:szCs w:val="26"/>
        </w:rPr>
        <w:t>.2</w:t>
      </w:r>
      <w:r w:rsidRPr="0064487F">
        <w:rPr>
          <w:rFonts w:ascii="Times New Roman"/>
          <w:spacing w:val="12"/>
          <w:w w:val="95"/>
          <w:kern w:val="0"/>
          <w:szCs w:val="26"/>
        </w:rPr>
        <w:t>评价标准</w:t>
      </w:r>
      <w:bookmarkEnd w:id="49"/>
      <w:bookmarkEnd w:id="50"/>
    </w:p>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1</w:t>
      </w:r>
      <w:r w:rsidRPr="0064487F">
        <w:rPr>
          <w:rFonts w:hint="eastAsia"/>
          <w:kern w:val="0"/>
          <w:sz w:val="24"/>
        </w:rPr>
        <w:t>、</w:t>
      </w:r>
      <w:r w:rsidR="00E1184C" w:rsidRPr="0064487F">
        <w:rPr>
          <w:kern w:val="0"/>
          <w:sz w:val="24"/>
        </w:rPr>
        <w:t>环境质量标准</w:t>
      </w:r>
    </w:p>
    <w:p w:rsidR="00E1184C" w:rsidRPr="0064487F" w:rsidRDefault="00E1184C" w:rsidP="0042689E">
      <w:pPr>
        <w:autoSpaceDE w:val="0"/>
        <w:autoSpaceDN w:val="0"/>
        <w:spacing w:line="460" w:lineRule="exact"/>
        <w:ind w:firstLineChars="200" w:firstLine="480"/>
        <w:rPr>
          <w:kern w:val="0"/>
          <w:sz w:val="24"/>
        </w:rPr>
      </w:pPr>
      <w:r w:rsidRPr="0064487F">
        <w:rPr>
          <w:sz w:val="24"/>
        </w:rPr>
        <w:t>根据本项目的行业特点，</w:t>
      </w:r>
      <w:r w:rsidRPr="0064487F">
        <w:rPr>
          <w:kern w:val="0"/>
          <w:sz w:val="24"/>
        </w:rPr>
        <w:t>结合项目所在区域环境功能，采用以下标准进行本项目环境影响评价。</w:t>
      </w:r>
    </w:p>
    <w:p w:rsidR="00E1184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1</w:t>
      </w:r>
      <w:r w:rsidRPr="0064487F">
        <w:rPr>
          <w:rFonts w:hint="eastAsia"/>
          <w:kern w:val="0"/>
          <w:sz w:val="24"/>
        </w:rPr>
        <w:t>）</w:t>
      </w:r>
      <w:r w:rsidR="00E1184C" w:rsidRPr="0064487F">
        <w:rPr>
          <w:kern w:val="0"/>
          <w:sz w:val="24"/>
        </w:rPr>
        <w:t>环境空气质量</w:t>
      </w:r>
      <w:r w:rsidR="00A32498" w:rsidRPr="0064487F">
        <w:rPr>
          <w:kern w:val="0"/>
          <w:sz w:val="24"/>
        </w:rPr>
        <w:t>SO</w:t>
      </w:r>
      <w:r w:rsidR="00A32498" w:rsidRPr="0064487F">
        <w:rPr>
          <w:kern w:val="0"/>
          <w:sz w:val="24"/>
          <w:vertAlign w:val="subscript"/>
        </w:rPr>
        <w:t>2</w:t>
      </w:r>
      <w:r w:rsidR="00A32498" w:rsidRPr="0064487F">
        <w:rPr>
          <w:kern w:val="0"/>
          <w:sz w:val="24"/>
        </w:rPr>
        <w:t>、</w:t>
      </w:r>
      <w:r w:rsidR="00A32498" w:rsidRPr="0064487F">
        <w:rPr>
          <w:kern w:val="0"/>
          <w:sz w:val="24"/>
        </w:rPr>
        <w:t>NO</w:t>
      </w:r>
      <w:r w:rsidR="00A32498" w:rsidRPr="0064487F">
        <w:rPr>
          <w:kern w:val="0"/>
          <w:sz w:val="24"/>
          <w:vertAlign w:val="subscript"/>
        </w:rPr>
        <w:t>2</w:t>
      </w:r>
      <w:r w:rsidR="00A32498" w:rsidRPr="0064487F">
        <w:rPr>
          <w:kern w:val="0"/>
          <w:sz w:val="24"/>
        </w:rPr>
        <w:t>、</w:t>
      </w:r>
      <w:r w:rsidR="00A32498" w:rsidRPr="0064487F">
        <w:rPr>
          <w:kern w:val="0"/>
          <w:sz w:val="24"/>
        </w:rPr>
        <w:t>TSP</w:t>
      </w:r>
      <w:r w:rsidR="00A32498" w:rsidRPr="0064487F">
        <w:rPr>
          <w:kern w:val="0"/>
          <w:sz w:val="24"/>
        </w:rPr>
        <w:t>、</w:t>
      </w:r>
      <w:r w:rsidR="00A32498" w:rsidRPr="0064487F">
        <w:rPr>
          <w:kern w:val="0"/>
          <w:sz w:val="24"/>
        </w:rPr>
        <w:t>PM</w:t>
      </w:r>
      <w:r w:rsidR="00A32498" w:rsidRPr="0064487F">
        <w:rPr>
          <w:kern w:val="0"/>
          <w:sz w:val="24"/>
          <w:vertAlign w:val="subscript"/>
        </w:rPr>
        <w:t>10</w:t>
      </w:r>
      <w:r w:rsidR="00A32498" w:rsidRPr="0064487F">
        <w:rPr>
          <w:kern w:val="0"/>
          <w:sz w:val="24"/>
        </w:rPr>
        <w:t>、</w:t>
      </w:r>
      <w:r w:rsidR="00A32498" w:rsidRPr="0064487F">
        <w:rPr>
          <w:kern w:val="0"/>
          <w:sz w:val="24"/>
        </w:rPr>
        <w:t>PM</w:t>
      </w:r>
      <w:r w:rsidR="00A32498" w:rsidRPr="0064487F">
        <w:rPr>
          <w:kern w:val="0"/>
          <w:sz w:val="24"/>
          <w:vertAlign w:val="subscript"/>
        </w:rPr>
        <w:t>2.5</w:t>
      </w:r>
      <w:r w:rsidR="0025429D" w:rsidRPr="0064487F">
        <w:rPr>
          <w:rFonts w:hint="eastAsia"/>
          <w:kern w:val="0"/>
          <w:sz w:val="24"/>
        </w:rPr>
        <w:t>、</w:t>
      </w:r>
      <w:r w:rsidR="0025429D" w:rsidRPr="0064487F">
        <w:rPr>
          <w:rFonts w:hint="eastAsia"/>
          <w:kern w:val="0"/>
          <w:sz w:val="24"/>
        </w:rPr>
        <w:t>CO</w:t>
      </w:r>
      <w:r w:rsidR="0025429D" w:rsidRPr="0064487F">
        <w:rPr>
          <w:rFonts w:hint="eastAsia"/>
          <w:kern w:val="0"/>
          <w:sz w:val="24"/>
        </w:rPr>
        <w:t>、</w:t>
      </w:r>
      <w:r w:rsidR="0025429D" w:rsidRPr="0064487F">
        <w:rPr>
          <w:rFonts w:hint="eastAsia"/>
          <w:kern w:val="0"/>
          <w:sz w:val="24"/>
        </w:rPr>
        <w:t>O</w:t>
      </w:r>
      <w:r w:rsidR="0025429D" w:rsidRPr="0064487F">
        <w:rPr>
          <w:rFonts w:hint="eastAsia"/>
          <w:kern w:val="0"/>
          <w:sz w:val="24"/>
          <w:vertAlign w:val="subscript"/>
        </w:rPr>
        <w:t>3</w:t>
      </w:r>
      <w:r w:rsidR="00C740C6">
        <w:rPr>
          <w:rFonts w:hint="eastAsia"/>
          <w:kern w:val="0"/>
          <w:sz w:val="24"/>
        </w:rPr>
        <w:t>、</w:t>
      </w:r>
      <w:r w:rsidR="00C740C6">
        <w:rPr>
          <w:rFonts w:hint="eastAsia"/>
          <w:kern w:val="0"/>
          <w:sz w:val="24"/>
        </w:rPr>
        <w:t>TSP</w:t>
      </w:r>
      <w:r w:rsidR="00E1184C" w:rsidRPr="0064487F">
        <w:rPr>
          <w:kern w:val="0"/>
          <w:sz w:val="24"/>
        </w:rPr>
        <w:t>执行《环境空气质量标准》（</w:t>
      </w:r>
      <w:r w:rsidR="00E1184C" w:rsidRPr="0064487F">
        <w:rPr>
          <w:kern w:val="0"/>
          <w:sz w:val="24"/>
        </w:rPr>
        <w:t>GB3095-2012</w:t>
      </w:r>
      <w:r w:rsidR="00E1184C" w:rsidRPr="0064487F">
        <w:rPr>
          <w:kern w:val="0"/>
          <w:sz w:val="24"/>
        </w:rPr>
        <w:t>）中二级标准，</w:t>
      </w:r>
      <w:r w:rsidR="005A549E">
        <w:rPr>
          <w:rFonts w:hint="eastAsia"/>
          <w:bCs/>
          <w:kern w:val="0"/>
          <w:sz w:val="24"/>
        </w:rPr>
        <w:t>NH</w:t>
      </w:r>
      <w:r w:rsidR="005A549E" w:rsidRPr="005A549E">
        <w:rPr>
          <w:rFonts w:hint="eastAsia"/>
          <w:bCs/>
          <w:kern w:val="0"/>
          <w:sz w:val="24"/>
          <w:vertAlign w:val="subscript"/>
        </w:rPr>
        <w:t>3</w:t>
      </w:r>
      <w:r w:rsidR="005A549E">
        <w:rPr>
          <w:rFonts w:hint="eastAsia"/>
          <w:bCs/>
          <w:kern w:val="0"/>
          <w:sz w:val="24"/>
        </w:rPr>
        <w:t>、</w:t>
      </w:r>
      <w:r w:rsidR="00FE6128">
        <w:rPr>
          <w:rFonts w:hint="eastAsia"/>
          <w:bCs/>
          <w:kern w:val="0"/>
          <w:sz w:val="24"/>
        </w:rPr>
        <w:t>H</w:t>
      </w:r>
      <w:r w:rsidR="00FE6128" w:rsidRPr="00FE6128">
        <w:rPr>
          <w:rFonts w:hint="eastAsia"/>
          <w:bCs/>
          <w:kern w:val="0"/>
          <w:sz w:val="24"/>
          <w:vertAlign w:val="subscript"/>
        </w:rPr>
        <w:t>2</w:t>
      </w:r>
      <w:r w:rsidR="00FE6128">
        <w:rPr>
          <w:rFonts w:hint="eastAsia"/>
          <w:bCs/>
          <w:kern w:val="0"/>
          <w:sz w:val="24"/>
        </w:rPr>
        <w:t>S</w:t>
      </w:r>
      <w:r w:rsidR="003F3459" w:rsidRPr="0064487F">
        <w:rPr>
          <w:rFonts w:hint="eastAsia"/>
          <w:bCs/>
          <w:kern w:val="0"/>
          <w:sz w:val="24"/>
        </w:rPr>
        <w:t>执行</w:t>
      </w:r>
      <w:r w:rsidR="005A549E" w:rsidRPr="005A549E">
        <w:rPr>
          <w:rFonts w:hint="eastAsia"/>
          <w:bCs/>
          <w:kern w:val="0"/>
          <w:sz w:val="24"/>
        </w:rPr>
        <w:t>《环境影响评价技术导则</w:t>
      </w:r>
      <w:r w:rsidR="005A549E" w:rsidRPr="005A549E">
        <w:rPr>
          <w:rFonts w:hint="eastAsia"/>
          <w:bCs/>
          <w:kern w:val="0"/>
          <w:sz w:val="24"/>
        </w:rPr>
        <w:t xml:space="preserve"> </w:t>
      </w:r>
      <w:r w:rsidR="005A549E" w:rsidRPr="005A549E">
        <w:rPr>
          <w:rFonts w:hint="eastAsia"/>
          <w:bCs/>
          <w:kern w:val="0"/>
          <w:sz w:val="24"/>
        </w:rPr>
        <w:t>大气环境》（</w:t>
      </w:r>
      <w:r w:rsidR="005A549E" w:rsidRPr="005A549E">
        <w:rPr>
          <w:rFonts w:hint="eastAsia"/>
          <w:bCs/>
          <w:kern w:val="0"/>
          <w:sz w:val="24"/>
        </w:rPr>
        <w:t>0HJ2.2-2018</w:t>
      </w:r>
      <w:r w:rsidR="005A549E" w:rsidRPr="005A549E">
        <w:rPr>
          <w:rFonts w:hint="eastAsia"/>
          <w:bCs/>
          <w:kern w:val="0"/>
          <w:sz w:val="24"/>
        </w:rPr>
        <w:t>）附录</w:t>
      </w:r>
      <w:r w:rsidR="005A549E" w:rsidRPr="005A549E">
        <w:rPr>
          <w:rFonts w:hint="eastAsia"/>
          <w:bCs/>
          <w:kern w:val="0"/>
          <w:sz w:val="24"/>
        </w:rPr>
        <w:t>D</w:t>
      </w:r>
      <w:r w:rsidR="005A549E" w:rsidRPr="005A549E">
        <w:rPr>
          <w:rFonts w:hint="eastAsia"/>
          <w:bCs/>
          <w:kern w:val="0"/>
          <w:sz w:val="24"/>
        </w:rPr>
        <w:t>浓度限值</w:t>
      </w:r>
      <w:r w:rsidR="00A32498" w:rsidRPr="0064487F">
        <w:rPr>
          <w:kern w:val="0"/>
          <w:sz w:val="24"/>
        </w:rPr>
        <w:t>，</w:t>
      </w:r>
      <w:r w:rsidR="00E1184C" w:rsidRPr="0064487F">
        <w:rPr>
          <w:sz w:val="24"/>
        </w:rPr>
        <w:t>有关污染物及其浓度限值</w:t>
      </w:r>
      <w:r w:rsidR="00E1184C" w:rsidRPr="0064487F">
        <w:rPr>
          <w:kern w:val="0"/>
          <w:sz w:val="24"/>
        </w:rPr>
        <w:t>见表</w:t>
      </w:r>
      <w:r w:rsidR="00E1184C" w:rsidRPr="0064487F">
        <w:rPr>
          <w:kern w:val="0"/>
          <w:sz w:val="24"/>
        </w:rPr>
        <w:t>1.</w:t>
      </w:r>
      <w:r w:rsidR="00230EAF" w:rsidRPr="0064487F">
        <w:rPr>
          <w:rFonts w:hint="eastAsia"/>
          <w:kern w:val="0"/>
          <w:sz w:val="24"/>
        </w:rPr>
        <w:t>4</w:t>
      </w:r>
      <w:r w:rsidR="00E1184C" w:rsidRPr="0064487F">
        <w:rPr>
          <w:kern w:val="0"/>
          <w:sz w:val="24"/>
        </w:rPr>
        <w:t>-1</w:t>
      </w:r>
      <w:r w:rsidR="00E1184C" w:rsidRPr="0064487F">
        <w:rPr>
          <w:kern w:val="0"/>
          <w:sz w:val="24"/>
        </w:rPr>
        <w:t>。</w:t>
      </w:r>
    </w:p>
    <w:p w:rsidR="00E1184C" w:rsidRPr="0064487F" w:rsidRDefault="00E1184C" w:rsidP="00FA130D">
      <w:pPr>
        <w:autoSpaceDE w:val="0"/>
        <w:autoSpaceDN w:val="0"/>
        <w:ind w:firstLineChars="200" w:firstLine="420"/>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-1     </w:t>
      </w:r>
      <w:r w:rsidR="00F86E04" w:rsidRPr="0064487F">
        <w:rPr>
          <w:rFonts w:eastAsia="黑体"/>
          <w:szCs w:val="21"/>
        </w:rPr>
        <w:t xml:space="preserve">    </w:t>
      </w:r>
      <w:r w:rsidRPr="0064487F">
        <w:rPr>
          <w:rFonts w:eastAsia="黑体"/>
          <w:szCs w:val="21"/>
        </w:rPr>
        <w:t xml:space="preserve"> </w:t>
      </w:r>
      <w:r w:rsidR="00F86E04" w:rsidRPr="0064487F">
        <w:rPr>
          <w:rFonts w:eastAsia="黑体"/>
          <w:szCs w:val="21"/>
        </w:rPr>
        <w:t xml:space="preserve">   </w:t>
      </w:r>
      <w:r w:rsidRPr="0064487F">
        <w:rPr>
          <w:rFonts w:eastAsia="黑体"/>
          <w:szCs w:val="21"/>
        </w:rPr>
        <w:t xml:space="preserve"> </w:t>
      </w:r>
      <w:r w:rsidRPr="0064487F">
        <w:rPr>
          <w:rFonts w:eastAsia="黑体"/>
          <w:szCs w:val="21"/>
        </w:rPr>
        <w:t>环境空气中各项污染物的浓度限值</w:t>
      </w:r>
      <w:r w:rsidR="00F86E04" w:rsidRPr="0064487F">
        <w:rPr>
          <w:rFonts w:eastAsia="黑体"/>
          <w:szCs w:val="21"/>
        </w:rPr>
        <w:t xml:space="preserve">            </w:t>
      </w:r>
      <w:r w:rsidRPr="0064487F">
        <w:rPr>
          <w:rFonts w:eastAsia="黑体"/>
          <w:szCs w:val="21"/>
        </w:rPr>
        <w:t>单位：</w:t>
      </w:r>
      <w:r w:rsidRPr="0064487F">
        <w:t>µg/m</w:t>
      </w:r>
      <w:r w:rsidRPr="0064487F">
        <w:rPr>
          <w:vertAlign w:val="superscript"/>
        </w:rPr>
        <w:t>3</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91"/>
        <w:gridCol w:w="1984"/>
        <w:gridCol w:w="1985"/>
        <w:gridCol w:w="3640"/>
      </w:tblGrid>
      <w:tr w:rsidR="003F3459" w:rsidRPr="0064487F" w:rsidTr="005A549E">
        <w:trPr>
          <w:trHeight w:val="340"/>
          <w:jc w:val="center"/>
        </w:trPr>
        <w:tc>
          <w:tcPr>
            <w:tcW w:w="1091"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污染物</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取值时间</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标准浓度（</w:t>
            </w:r>
            <w:r w:rsidRPr="0064487F">
              <w:rPr>
                <w:rFonts w:ascii="Times New Roman" w:eastAsia="宋体" w:hAnsi="Times New Roman" w:cs="Times New Roman"/>
                <w:color w:val="auto"/>
                <w:sz w:val="21"/>
                <w:szCs w:val="21"/>
              </w:rPr>
              <w:t>μg/m</w:t>
            </w:r>
            <w:r w:rsidRPr="0064487F">
              <w:rPr>
                <w:rFonts w:ascii="Times New Roman" w:eastAsia="宋体" w:hAnsi="Times New Roman" w:cs="Times New Roman"/>
                <w:color w:val="auto"/>
                <w:sz w:val="21"/>
                <w:szCs w:val="21"/>
                <w:vertAlign w:val="superscript"/>
              </w:rPr>
              <w:t>3</w:t>
            </w:r>
            <w:r w:rsidRPr="0064487F">
              <w:rPr>
                <w:rFonts w:ascii="Times New Roman" w:eastAsia="宋体" w:hAnsi="Times New Roman" w:cs="Times New Roman" w:hint="eastAsia"/>
                <w:color w:val="auto"/>
                <w:sz w:val="21"/>
                <w:szCs w:val="21"/>
              </w:rPr>
              <w:t>）</w:t>
            </w:r>
          </w:p>
        </w:tc>
        <w:tc>
          <w:tcPr>
            <w:tcW w:w="3640"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标准来源</w:t>
            </w:r>
          </w:p>
        </w:tc>
      </w:tr>
      <w:tr w:rsidR="003F3459" w:rsidRPr="0064487F" w:rsidTr="005A549E">
        <w:trPr>
          <w:trHeight w:val="340"/>
          <w:jc w:val="center"/>
        </w:trPr>
        <w:tc>
          <w:tcPr>
            <w:tcW w:w="1091" w:type="dxa"/>
            <w:vMerge w:val="restart"/>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SO</w:t>
            </w:r>
            <w:r w:rsidRPr="0064487F">
              <w:rPr>
                <w:rFonts w:ascii="Times New Roman" w:eastAsia="宋体" w:hAnsi="Times New Roman" w:cs="Times New Roman"/>
                <w:color w:val="auto"/>
                <w:sz w:val="21"/>
                <w:szCs w:val="21"/>
                <w:vertAlign w:val="subscript"/>
              </w:rPr>
              <w:t>2</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640" w:type="dxa"/>
            <w:vMerge w:val="restart"/>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《环境空气质量标准》</w:t>
            </w:r>
          </w:p>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w:t>
            </w:r>
            <w:r w:rsidRPr="0064487F">
              <w:rPr>
                <w:rFonts w:ascii="Times New Roman" w:eastAsia="宋体" w:hAnsi="Times New Roman" w:cs="Times New Roman"/>
                <w:color w:val="auto"/>
                <w:sz w:val="21"/>
                <w:szCs w:val="21"/>
              </w:rPr>
              <w:t>GB3095-2012</w:t>
            </w:r>
            <w:r w:rsidRPr="0064487F">
              <w:rPr>
                <w:rFonts w:ascii="Times New Roman" w:eastAsia="宋体" w:hAnsi="Times New Roman" w:cs="Times New Roman" w:hint="eastAsia"/>
                <w:color w:val="auto"/>
                <w:sz w:val="21"/>
                <w:szCs w:val="21"/>
              </w:rPr>
              <w:t>）二级标准</w:t>
            </w:r>
          </w:p>
        </w:tc>
      </w:tr>
      <w:tr w:rsidR="003F3459" w:rsidRPr="0064487F" w:rsidTr="005A549E">
        <w:trPr>
          <w:trHeight w:val="340"/>
          <w:jc w:val="center"/>
        </w:trPr>
        <w:tc>
          <w:tcPr>
            <w:tcW w:w="1091"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500</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3F3459" w:rsidRPr="0064487F" w:rsidTr="005A549E">
        <w:trPr>
          <w:trHeight w:val="340"/>
          <w:jc w:val="center"/>
        </w:trPr>
        <w:tc>
          <w:tcPr>
            <w:tcW w:w="1091" w:type="dxa"/>
            <w:vMerge w:val="restart"/>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NO</w:t>
            </w:r>
            <w:r w:rsidRPr="0064487F">
              <w:rPr>
                <w:rFonts w:ascii="Times New Roman" w:eastAsia="宋体" w:hAnsi="Times New Roman" w:cs="Times New Roman"/>
                <w:color w:val="auto"/>
                <w:sz w:val="21"/>
                <w:szCs w:val="21"/>
                <w:vertAlign w:val="subscript"/>
              </w:rPr>
              <w:t>2</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80</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3F3459" w:rsidRPr="0064487F" w:rsidTr="005A549E">
        <w:trPr>
          <w:trHeight w:val="340"/>
          <w:jc w:val="center"/>
        </w:trPr>
        <w:tc>
          <w:tcPr>
            <w:tcW w:w="1091"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200</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3F3459" w:rsidRPr="0064487F" w:rsidTr="005A549E">
        <w:trPr>
          <w:trHeight w:val="340"/>
          <w:jc w:val="center"/>
        </w:trPr>
        <w:tc>
          <w:tcPr>
            <w:tcW w:w="1091"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10</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3F3459" w:rsidRPr="0064487F" w:rsidTr="005A549E">
        <w:trPr>
          <w:trHeight w:val="340"/>
          <w:jc w:val="center"/>
        </w:trPr>
        <w:tc>
          <w:tcPr>
            <w:tcW w:w="1091"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2.5</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75</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94160C" w:rsidRPr="0064487F" w:rsidTr="005A549E">
        <w:trPr>
          <w:trHeight w:val="340"/>
          <w:jc w:val="center"/>
        </w:trPr>
        <w:tc>
          <w:tcPr>
            <w:tcW w:w="1091" w:type="dxa"/>
            <w:vMerge w:val="restart"/>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CO</w:t>
            </w:r>
          </w:p>
        </w:tc>
        <w:tc>
          <w:tcPr>
            <w:tcW w:w="1984"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4000</w:t>
            </w:r>
          </w:p>
        </w:tc>
        <w:tc>
          <w:tcPr>
            <w:tcW w:w="3640"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r>
      <w:tr w:rsidR="0094160C" w:rsidRPr="0064487F" w:rsidTr="005A549E">
        <w:trPr>
          <w:trHeight w:val="340"/>
          <w:jc w:val="center"/>
        </w:trPr>
        <w:tc>
          <w:tcPr>
            <w:tcW w:w="1091"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c>
          <w:tcPr>
            <w:tcW w:w="1984"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5"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10000</w:t>
            </w:r>
          </w:p>
        </w:tc>
        <w:tc>
          <w:tcPr>
            <w:tcW w:w="3640"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r>
      <w:tr w:rsidR="0094160C" w:rsidRPr="0064487F" w:rsidTr="005A549E">
        <w:trPr>
          <w:trHeight w:val="340"/>
          <w:jc w:val="center"/>
        </w:trPr>
        <w:tc>
          <w:tcPr>
            <w:tcW w:w="1091" w:type="dxa"/>
            <w:vMerge w:val="restart"/>
            <w:vAlign w:val="center"/>
            <w:hideMark/>
          </w:tcPr>
          <w:p w:rsidR="0094160C" w:rsidRPr="0064487F" w:rsidRDefault="0094160C" w:rsidP="003F3459">
            <w:pPr>
              <w:pStyle w:val="affffb"/>
              <w:rPr>
                <w:rFonts w:ascii="Times New Roman" w:eastAsia="宋体" w:hAnsi="Times New Roman" w:cs="Times New Roman"/>
                <w:color w:val="auto"/>
                <w:sz w:val="21"/>
                <w:szCs w:val="21"/>
                <w:vertAlign w:val="subscript"/>
              </w:rPr>
            </w:pPr>
            <w:r w:rsidRPr="0064487F">
              <w:rPr>
                <w:rFonts w:ascii="Times New Roman" w:eastAsia="宋体" w:hAnsi="Times New Roman" w:cs="Times New Roman" w:hint="eastAsia"/>
                <w:color w:val="auto"/>
                <w:sz w:val="21"/>
                <w:szCs w:val="21"/>
              </w:rPr>
              <w:t>O</w:t>
            </w:r>
            <w:r w:rsidRPr="0064487F">
              <w:rPr>
                <w:rFonts w:ascii="Times New Roman" w:eastAsia="宋体" w:hAnsi="Times New Roman" w:cs="Times New Roman" w:hint="eastAsia"/>
                <w:color w:val="auto"/>
                <w:sz w:val="21"/>
                <w:szCs w:val="21"/>
                <w:vertAlign w:val="subscript"/>
              </w:rPr>
              <w:t>3</w:t>
            </w:r>
          </w:p>
        </w:tc>
        <w:tc>
          <w:tcPr>
            <w:tcW w:w="1984"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日最大</w:t>
            </w:r>
            <w:r w:rsidRPr="0064487F">
              <w:rPr>
                <w:rFonts w:ascii="Times New Roman" w:eastAsia="宋体" w:hAnsi="Times New Roman" w:cs="Times New Roman" w:hint="eastAsia"/>
                <w:color w:val="auto"/>
                <w:sz w:val="21"/>
                <w:szCs w:val="21"/>
              </w:rPr>
              <w:t>8</w:t>
            </w:r>
            <w:r w:rsidRPr="0064487F">
              <w:rPr>
                <w:rFonts w:ascii="Times New Roman" w:eastAsia="宋体" w:hAnsi="Times New Roman" w:cs="Times New Roman" w:hint="eastAsia"/>
                <w:color w:val="auto"/>
                <w:sz w:val="21"/>
                <w:szCs w:val="21"/>
              </w:rPr>
              <w:t>小时平均</w:t>
            </w:r>
          </w:p>
        </w:tc>
        <w:tc>
          <w:tcPr>
            <w:tcW w:w="1985"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160</w:t>
            </w:r>
          </w:p>
        </w:tc>
        <w:tc>
          <w:tcPr>
            <w:tcW w:w="3640"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r>
      <w:tr w:rsidR="0094160C" w:rsidRPr="0064487F" w:rsidTr="005A549E">
        <w:trPr>
          <w:trHeight w:val="340"/>
          <w:jc w:val="center"/>
        </w:trPr>
        <w:tc>
          <w:tcPr>
            <w:tcW w:w="1091"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c>
          <w:tcPr>
            <w:tcW w:w="1984"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5" w:type="dxa"/>
            <w:vAlign w:val="center"/>
            <w:hideMark/>
          </w:tcPr>
          <w:p w:rsidR="0094160C" w:rsidRPr="0064487F" w:rsidRDefault="0094160C"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200</w:t>
            </w:r>
          </w:p>
        </w:tc>
        <w:tc>
          <w:tcPr>
            <w:tcW w:w="3640" w:type="dxa"/>
            <w:vMerge/>
            <w:vAlign w:val="center"/>
            <w:hideMark/>
          </w:tcPr>
          <w:p w:rsidR="0094160C" w:rsidRPr="0064487F" w:rsidRDefault="0094160C" w:rsidP="003F3459">
            <w:pPr>
              <w:pStyle w:val="affffb"/>
              <w:rPr>
                <w:rFonts w:ascii="Times New Roman" w:eastAsia="宋体" w:hAnsi="Times New Roman" w:cs="Times New Roman"/>
                <w:color w:val="auto"/>
                <w:sz w:val="21"/>
                <w:szCs w:val="21"/>
              </w:rPr>
            </w:pPr>
          </w:p>
        </w:tc>
      </w:tr>
      <w:tr w:rsidR="003F3459" w:rsidRPr="0064487F" w:rsidTr="005A549E">
        <w:trPr>
          <w:trHeight w:val="340"/>
          <w:jc w:val="center"/>
        </w:trPr>
        <w:tc>
          <w:tcPr>
            <w:tcW w:w="1091"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TSP</w:t>
            </w:r>
          </w:p>
        </w:tc>
        <w:tc>
          <w:tcPr>
            <w:tcW w:w="1984"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24</w:t>
            </w:r>
            <w:r w:rsidRPr="0064487F">
              <w:rPr>
                <w:rFonts w:ascii="Times New Roman" w:eastAsia="宋体" w:hAnsi="Times New Roman" w:cs="Times New Roman" w:hint="eastAsia"/>
                <w:color w:val="auto"/>
                <w:sz w:val="21"/>
                <w:szCs w:val="21"/>
              </w:rPr>
              <w:t>小时</w:t>
            </w:r>
          </w:p>
        </w:tc>
        <w:tc>
          <w:tcPr>
            <w:tcW w:w="1985" w:type="dxa"/>
            <w:vAlign w:val="center"/>
            <w:hideMark/>
          </w:tcPr>
          <w:p w:rsidR="003F3459" w:rsidRPr="0064487F" w:rsidRDefault="003F3459"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300</w:t>
            </w:r>
          </w:p>
        </w:tc>
        <w:tc>
          <w:tcPr>
            <w:tcW w:w="3640" w:type="dxa"/>
            <w:vMerge/>
            <w:vAlign w:val="center"/>
            <w:hideMark/>
          </w:tcPr>
          <w:p w:rsidR="003F3459" w:rsidRPr="0064487F" w:rsidRDefault="003F3459" w:rsidP="003F3459">
            <w:pPr>
              <w:pStyle w:val="affffb"/>
              <w:rPr>
                <w:rFonts w:ascii="Times New Roman" w:eastAsia="宋体" w:hAnsi="Times New Roman" w:cs="Times New Roman"/>
                <w:color w:val="auto"/>
                <w:sz w:val="21"/>
                <w:szCs w:val="21"/>
              </w:rPr>
            </w:pPr>
          </w:p>
        </w:tc>
      </w:tr>
      <w:tr w:rsidR="005A549E" w:rsidRPr="0064487F" w:rsidTr="005A549E">
        <w:trPr>
          <w:trHeight w:val="340"/>
          <w:jc w:val="center"/>
        </w:trPr>
        <w:tc>
          <w:tcPr>
            <w:tcW w:w="1091" w:type="dxa"/>
            <w:vAlign w:val="center"/>
            <w:hideMark/>
          </w:tcPr>
          <w:p w:rsidR="005A549E" w:rsidRPr="005A549E" w:rsidRDefault="005A549E" w:rsidP="003F3459">
            <w:pPr>
              <w:pStyle w:val="affffb"/>
              <w:rPr>
                <w:rFonts w:ascii="Times New Roman" w:eastAsia="宋体" w:hAnsi="Times New Roman" w:cs="Times New Roman"/>
                <w:color w:val="auto"/>
                <w:sz w:val="21"/>
                <w:szCs w:val="21"/>
                <w:vertAlign w:val="subscript"/>
              </w:rPr>
            </w:pPr>
            <w:r>
              <w:rPr>
                <w:rFonts w:ascii="Times New Roman" w:eastAsia="宋体" w:hAnsi="Times New Roman" w:cs="Times New Roman" w:hint="eastAsia"/>
                <w:color w:val="auto"/>
                <w:sz w:val="21"/>
                <w:szCs w:val="21"/>
              </w:rPr>
              <w:t>NH</w:t>
            </w:r>
            <w:r>
              <w:rPr>
                <w:rFonts w:ascii="Times New Roman" w:eastAsia="宋体" w:hAnsi="Times New Roman" w:cs="Times New Roman" w:hint="eastAsia"/>
                <w:color w:val="auto"/>
                <w:sz w:val="21"/>
                <w:szCs w:val="21"/>
                <w:vertAlign w:val="subscript"/>
              </w:rPr>
              <w:t>3</w:t>
            </w:r>
          </w:p>
        </w:tc>
        <w:tc>
          <w:tcPr>
            <w:tcW w:w="1984" w:type="dxa"/>
            <w:vAlign w:val="center"/>
            <w:hideMark/>
          </w:tcPr>
          <w:p w:rsidR="005A549E" w:rsidRPr="0064487F" w:rsidRDefault="005A549E" w:rsidP="003F345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5" w:type="dxa"/>
            <w:vAlign w:val="center"/>
            <w:hideMark/>
          </w:tcPr>
          <w:p w:rsidR="005A549E" w:rsidRPr="0064487F" w:rsidRDefault="005A549E" w:rsidP="003F345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200</w:t>
            </w:r>
          </w:p>
        </w:tc>
        <w:tc>
          <w:tcPr>
            <w:tcW w:w="3640" w:type="dxa"/>
            <w:vMerge w:val="restart"/>
            <w:vAlign w:val="center"/>
            <w:hideMark/>
          </w:tcPr>
          <w:p w:rsidR="005A549E" w:rsidRPr="0064487F" w:rsidRDefault="005A549E" w:rsidP="003F345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《环境影响评价技术导则</w:t>
            </w:r>
            <w:r>
              <w:rPr>
                <w:rFonts w:ascii="Times New Roman" w:eastAsia="宋体" w:hAnsi="Times New Roman" w:cs="Times New Roman" w:hint="eastAsia"/>
                <w:color w:val="auto"/>
                <w:sz w:val="21"/>
                <w:szCs w:val="21"/>
              </w:rPr>
              <w:t xml:space="preserve"> </w:t>
            </w:r>
            <w:r>
              <w:rPr>
                <w:rFonts w:ascii="Times New Roman" w:eastAsia="宋体" w:hAnsi="Times New Roman" w:cs="Times New Roman" w:hint="eastAsia"/>
                <w:color w:val="auto"/>
                <w:sz w:val="21"/>
                <w:szCs w:val="21"/>
              </w:rPr>
              <w:t>大气环境》（</w:t>
            </w:r>
            <w:r>
              <w:rPr>
                <w:rFonts w:ascii="Times New Roman" w:eastAsia="宋体" w:hAnsi="Times New Roman" w:cs="Times New Roman" w:hint="eastAsia"/>
                <w:color w:val="auto"/>
                <w:sz w:val="21"/>
                <w:szCs w:val="21"/>
              </w:rPr>
              <w:t>0HJ2.2-2018</w:t>
            </w:r>
            <w:r>
              <w:rPr>
                <w:rFonts w:ascii="Times New Roman" w:eastAsia="宋体" w:hAnsi="Times New Roman" w:cs="Times New Roman" w:hint="eastAsia"/>
                <w:color w:val="auto"/>
                <w:sz w:val="21"/>
                <w:szCs w:val="21"/>
              </w:rPr>
              <w:t>）附录</w:t>
            </w:r>
            <w:r>
              <w:rPr>
                <w:rFonts w:ascii="Times New Roman" w:eastAsia="宋体" w:hAnsi="Times New Roman" w:cs="Times New Roman" w:hint="eastAsia"/>
                <w:color w:val="auto"/>
                <w:sz w:val="21"/>
                <w:szCs w:val="21"/>
              </w:rPr>
              <w:t>D</w:t>
            </w:r>
            <w:r>
              <w:rPr>
                <w:rFonts w:ascii="Times New Roman" w:eastAsia="宋体" w:hAnsi="Times New Roman" w:cs="Times New Roman" w:hint="eastAsia"/>
                <w:color w:val="auto"/>
                <w:sz w:val="21"/>
                <w:szCs w:val="21"/>
              </w:rPr>
              <w:t>浓度限值</w:t>
            </w:r>
          </w:p>
        </w:tc>
      </w:tr>
      <w:tr w:rsidR="005A549E" w:rsidRPr="0064487F" w:rsidTr="005A549E">
        <w:trPr>
          <w:trHeight w:val="340"/>
          <w:jc w:val="center"/>
        </w:trPr>
        <w:tc>
          <w:tcPr>
            <w:tcW w:w="1091" w:type="dxa"/>
            <w:vAlign w:val="center"/>
            <w:hideMark/>
          </w:tcPr>
          <w:p w:rsidR="005A549E" w:rsidRPr="0064487F" w:rsidRDefault="00FE6128" w:rsidP="003F345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H</w:t>
            </w:r>
            <w:r w:rsidRPr="00FE6128">
              <w:rPr>
                <w:rFonts w:ascii="Times New Roman" w:eastAsia="宋体" w:hAnsi="Times New Roman" w:cs="Times New Roman" w:hint="eastAsia"/>
                <w:color w:val="auto"/>
                <w:sz w:val="21"/>
                <w:szCs w:val="21"/>
                <w:vertAlign w:val="subscript"/>
              </w:rPr>
              <w:t>2</w:t>
            </w:r>
            <w:r>
              <w:rPr>
                <w:rFonts w:ascii="Times New Roman" w:eastAsia="宋体" w:hAnsi="Times New Roman" w:cs="Times New Roman" w:hint="eastAsia"/>
                <w:color w:val="auto"/>
                <w:sz w:val="21"/>
                <w:szCs w:val="21"/>
              </w:rPr>
              <w:t>S</w:t>
            </w:r>
          </w:p>
        </w:tc>
        <w:tc>
          <w:tcPr>
            <w:tcW w:w="1984" w:type="dxa"/>
            <w:vAlign w:val="center"/>
            <w:hideMark/>
          </w:tcPr>
          <w:p w:rsidR="005A549E" w:rsidRPr="0064487F" w:rsidRDefault="005A549E" w:rsidP="003F3459">
            <w:pPr>
              <w:pStyle w:val="affffb"/>
              <w:rPr>
                <w:rFonts w:ascii="Times New Roman" w:eastAsia="宋体" w:hAnsi="Times New Roman" w:cs="Times New Roman"/>
                <w:color w:val="auto"/>
                <w:sz w:val="21"/>
                <w:szCs w:val="21"/>
              </w:rPr>
            </w:pPr>
            <w:r w:rsidRPr="005A549E">
              <w:rPr>
                <w:rFonts w:ascii="Times New Roman" w:eastAsia="宋体" w:hAnsi="Times New Roman" w:cs="Times New Roman"/>
                <w:color w:val="auto"/>
                <w:sz w:val="21"/>
                <w:szCs w:val="21"/>
              </w:rPr>
              <w:t>1</w:t>
            </w:r>
            <w:r w:rsidRPr="005A549E">
              <w:rPr>
                <w:rFonts w:ascii="Times New Roman" w:eastAsia="宋体" w:hAnsi="Times New Roman" w:cs="Times New Roman" w:hint="eastAsia"/>
                <w:color w:val="auto"/>
                <w:sz w:val="21"/>
                <w:szCs w:val="21"/>
              </w:rPr>
              <w:t>小时</w:t>
            </w:r>
          </w:p>
        </w:tc>
        <w:tc>
          <w:tcPr>
            <w:tcW w:w="1985" w:type="dxa"/>
            <w:vAlign w:val="center"/>
            <w:hideMark/>
          </w:tcPr>
          <w:p w:rsidR="005A549E" w:rsidRPr="0064487F" w:rsidRDefault="005A549E" w:rsidP="003F345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10</w:t>
            </w:r>
          </w:p>
        </w:tc>
        <w:tc>
          <w:tcPr>
            <w:tcW w:w="3640" w:type="dxa"/>
            <w:vMerge/>
            <w:vAlign w:val="center"/>
            <w:hideMark/>
          </w:tcPr>
          <w:p w:rsidR="005A549E" w:rsidRPr="0064487F" w:rsidRDefault="005A549E" w:rsidP="003F3459">
            <w:pPr>
              <w:pStyle w:val="affffb"/>
              <w:rPr>
                <w:rFonts w:ascii="Times New Roman" w:eastAsia="宋体" w:hAnsi="Times New Roman" w:cs="Times New Roman"/>
                <w:color w:val="auto"/>
                <w:sz w:val="21"/>
                <w:szCs w:val="21"/>
              </w:rPr>
            </w:pPr>
          </w:p>
        </w:tc>
      </w:tr>
    </w:tbl>
    <w:p w:rsidR="004C6B6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E1184C" w:rsidRPr="0064487F">
        <w:rPr>
          <w:kern w:val="0"/>
          <w:sz w:val="24"/>
        </w:rPr>
        <w:t>地下水环境质量标准执行《地下水质量标准》（</w:t>
      </w:r>
      <w:r w:rsidR="00E1184C" w:rsidRPr="0064487F">
        <w:rPr>
          <w:kern w:val="0"/>
          <w:sz w:val="24"/>
        </w:rPr>
        <w:t>GB/T14848-</w:t>
      </w:r>
      <w:r w:rsidR="009B2FB0" w:rsidRPr="0064487F">
        <w:rPr>
          <w:kern w:val="0"/>
          <w:sz w:val="24"/>
        </w:rPr>
        <w:t>2017</w:t>
      </w:r>
      <w:r w:rsidR="00E1184C" w:rsidRPr="0064487F">
        <w:rPr>
          <w:kern w:val="0"/>
          <w:sz w:val="24"/>
        </w:rPr>
        <w:t>）</w:t>
      </w:r>
      <w:r w:rsidR="00E1184C" w:rsidRPr="0064487F">
        <w:rPr>
          <w:rFonts w:ascii="宋体"/>
          <w:kern w:val="0"/>
          <w:sz w:val="24"/>
        </w:rPr>
        <w:t>Ⅲ</w:t>
      </w:r>
      <w:r w:rsidR="00E1184C" w:rsidRPr="0064487F">
        <w:rPr>
          <w:kern w:val="0"/>
          <w:sz w:val="24"/>
        </w:rPr>
        <w:t>类标准。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-2      </w:t>
      </w:r>
      <w:r w:rsidR="00F86E04" w:rsidRPr="0064487F">
        <w:rPr>
          <w:rFonts w:eastAsia="黑体"/>
          <w:szCs w:val="21"/>
        </w:rPr>
        <w:t xml:space="preserve">       </w:t>
      </w:r>
      <w:r w:rsidRPr="0064487F">
        <w:rPr>
          <w:rFonts w:eastAsia="黑体"/>
          <w:szCs w:val="21"/>
        </w:rPr>
        <w:t xml:space="preserve">   </w:t>
      </w:r>
      <w:r w:rsidRPr="0064487F">
        <w:rPr>
          <w:rFonts w:eastAsia="黑体"/>
          <w:szCs w:val="21"/>
        </w:rPr>
        <w:t>地下水质量标准限值</w:t>
      </w:r>
      <w:r w:rsidR="00F86E04"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除外</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859"/>
        <w:gridCol w:w="1622"/>
        <w:gridCol w:w="1809"/>
        <w:gridCol w:w="782"/>
        <w:gridCol w:w="1863"/>
        <w:gridCol w:w="1433"/>
      </w:tblGrid>
      <w:tr w:rsidR="00E1184C" w:rsidRPr="0064487F" w:rsidTr="000713FC">
        <w:trPr>
          <w:trHeight w:val="340"/>
          <w:jc w:val="center"/>
        </w:trPr>
        <w:tc>
          <w:tcPr>
            <w:tcW w:w="859" w:type="dxa"/>
            <w:vAlign w:val="center"/>
          </w:tcPr>
          <w:p w:rsidR="00E1184C" w:rsidRPr="0064487F" w:rsidRDefault="00E1184C" w:rsidP="009B2FB0">
            <w:pPr>
              <w:overflowPunct w:val="0"/>
              <w:jc w:val="center"/>
              <w:rPr>
                <w:szCs w:val="21"/>
              </w:rPr>
            </w:pPr>
            <w:r w:rsidRPr="0064487F">
              <w:rPr>
                <w:szCs w:val="21"/>
              </w:rPr>
              <w:t>序号</w:t>
            </w:r>
          </w:p>
        </w:tc>
        <w:tc>
          <w:tcPr>
            <w:tcW w:w="1622" w:type="dxa"/>
            <w:vAlign w:val="center"/>
          </w:tcPr>
          <w:p w:rsidR="00E1184C" w:rsidRPr="0064487F" w:rsidRDefault="00E1184C" w:rsidP="009B2FB0">
            <w:pPr>
              <w:overflowPunct w:val="0"/>
              <w:jc w:val="center"/>
              <w:rPr>
                <w:szCs w:val="21"/>
              </w:rPr>
            </w:pPr>
            <w:r w:rsidRPr="0064487F">
              <w:rPr>
                <w:szCs w:val="21"/>
              </w:rPr>
              <w:t>项目</w:t>
            </w:r>
          </w:p>
        </w:tc>
        <w:tc>
          <w:tcPr>
            <w:tcW w:w="1809"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c>
          <w:tcPr>
            <w:tcW w:w="782" w:type="dxa"/>
            <w:vAlign w:val="center"/>
          </w:tcPr>
          <w:p w:rsidR="00E1184C" w:rsidRPr="0064487F" w:rsidRDefault="00E1184C" w:rsidP="009B2FB0">
            <w:pPr>
              <w:overflowPunct w:val="0"/>
              <w:jc w:val="center"/>
              <w:rPr>
                <w:szCs w:val="21"/>
              </w:rPr>
            </w:pPr>
            <w:r w:rsidRPr="0064487F">
              <w:rPr>
                <w:szCs w:val="21"/>
              </w:rPr>
              <w:t>序号</w:t>
            </w:r>
          </w:p>
        </w:tc>
        <w:tc>
          <w:tcPr>
            <w:tcW w:w="1863" w:type="dxa"/>
            <w:vAlign w:val="center"/>
          </w:tcPr>
          <w:p w:rsidR="00E1184C" w:rsidRPr="0064487F" w:rsidRDefault="00E1184C" w:rsidP="009B2FB0">
            <w:pPr>
              <w:overflowPunct w:val="0"/>
              <w:jc w:val="center"/>
              <w:rPr>
                <w:szCs w:val="21"/>
              </w:rPr>
            </w:pPr>
            <w:r w:rsidRPr="0064487F">
              <w:rPr>
                <w:szCs w:val="21"/>
              </w:rPr>
              <w:t>项目</w:t>
            </w:r>
          </w:p>
        </w:tc>
        <w:tc>
          <w:tcPr>
            <w:tcW w:w="1433"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w:t>
            </w:r>
          </w:p>
        </w:tc>
        <w:tc>
          <w:tcPr>
            <w:tcW w:w="1622" w:type="dxa"/>
            <w:vAlign w:val="center"/>
          </w:tcPr>
          <w:p w:rsidR="009B2FB0" w:rsidRPr="0064487F" w:rsidRDefault="009B2FB0" w:rsidP="009B2FB0">
            <w:pPr>
              <w:overflowPunct w:val="0"/>
              <w:jc w:val="center"/>
              <w:rPr>
                <w:szCs w:val="21"/>
              </w:rPr>
            </w:pPr>
            <w:r w:rsidRPr="0064487F">
              <w:rPr>
                <w:szCs w:val="21"/>
              </w:rPr>
              <w:t>pH</w:t>
            </w:r>
          </w:p>
        </w:tc>
        <w:tc>
          <w:tcPr>
            <w:tcW w:w="1809" w:type="dxa"/>
            <w:vAlign w:val="center"/>
          </w:tcPr>
          <w:p w:rsidR="009B2FB0" w:rsidRPr="0064487F" w:rsidRDefault="009B2FB0" w:rsidP="009B2FB0">
            <w:pPr>
              <w:overflowPunct w:val="0"/>
              <w:jc w:val="center"/>
              <w:rPr>
                <w:szCs w:val="21"/>
              </w:rPr>
            </w:pPr>
            <w:r w:rsidRPr="0064487F">
              <w:rPr>
                <w:szCs w:val="21"/>
              </w:rPr>
              <w:t>6.5~8.5</w:t>
            </w:r>
          </w:p>
        </w:tc>
        <w:tc>
          <w:tcPr>
            <w:tcW w:w="782" w:type="dxa"/>
            <w:vAlign w:val="center"/>
          </w:tcPr>
          <w:p w:rsidR="009B2FB0" w:rsidRPr="0064487F" w:rsidRDefault="006A04E8" w:rsidP="009B2FB0">
            <w:pPr>
              <w:overflowPunct w:val="0"/>
              <w:jc w:val="center"/>
              <w:rPr>
                <w:szCs w:val="21"/>
              </w:rPr>
            </w:pPr>
            <w:r w:rsidRPr="0064487F">
              <w:rPr>
                <w:rFonts w:hint="eastAsia"/>
                <w:szCs w:val="21"/>
              </w:rPr>
              <w:t>13</w:t>
            </w:r>
          </w:p>
        </w:tc>
        <w:tc>
          <w:tcPr>
            <w:tcW w:w="1863" w:type="dxa"/>
            <w:vAlign w:val="center"/>
          </w:tcPr>
          <w:p w:rsidR="009B2FB0" w:rsidRPr="0064487F" w:rsidRDefault="009B2FB0" w:rsidP="009B2FB0">
            <w:pPr>
              <w:overflowPunct w:val="0"/>
              <w:jc w:val="center"/>
              <w:rPr>
                <w:szCs w:val="21"/>
              </w:rPr>
            </w:pPr>
            <w:r w:rsidRPr="0064487F">
              <w:rPr>
                <w:szCs w:val="21"/>
              </w:rPr>
              <w:t>亚硝酸盐氮</w:t>
            </w:r>
          </w:p>
        </w:tc>
        <w:tc>
          <w:tcPr>
            <w:tcW w:w="1433" w:type="dxa"/>
            <w:vAlign w:val="center"/>
          </w:tcPr>
          <w:p w:rsidR="009B2FB0" w:rsidRPr="0064487F" w:rsidRDefault="009B2FB0" w:rsidP="009B2FB0">
            <w:pPr>
              <w:overflowPunct w:val="0"/>
              <w:jc w:val="center"/>
              <w:rPr>
                <w:szCs w:val="21"/>
              </w:rPr>
            </w:pPr>
            <w:r w:rsidRPr="0064487F">
              <w:rPr>
                <w:szCs w:val="21"/>
              </w:rPr>
              <w:t>≤1.00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2</w:t>
            </w:r>
          </w:p>
        </w:tc>
        <w:tc>
          <w:tcPr>
            <w:tcW w:w="1622" w:type="dxa"/>
            <w:vAlign w:val="center"/>
          </w:tcPr>
          <w:p w:rsidR="009B2FB0" w:rsidRPr="0064487F" w:rsidRDefault="009B2FB0" w:rsidP="009B2FB0">
            <w:pPr>
              <w:overflowPunct w:val="0"/>
              <w:jc w:val="center"/>
              <w:rPr>
                <w:szCs w:val="21"/>
              </w:rPr>
            </w:pPr>
            <w:r w:rsidRPr="0064487F">
              <w:rPr>
                <w:szCs w:val="21"/>
              </w:rPr>
              <w:t>总硬度</w:t>
            </w:r>
          </w:p>
        </w:tc>
        <w:tc>
          <w:tcPr>
            <w:tcW w:w="1809" w:type="dxa"/>
            <w:vAlign w:val="center"/>
          </w:tcPr>
          <w:p w:rsidR="009B2FB0" w:rsidRPr="0064487F" w:rsidRDefault="009B2FB0" w:rsidP="009B2FB0">
            <w:pPr>
              <w:overflowPunct w:val="0"/>
              <w:jc w:val="center"/>
              <w:rPr>
                <w:szCs w:val="21"/>
              </w:rPr>
            </w:pPr>
            <w:r w:rsidRPr="0064487F">
              <w:rPr>
                <w:szCs w:val="21"/>
              </w:rPr>
              <w:t>≤450</w:t>
            </w:r>
          </w:p>
        </w:tc>
        <w:tc>
          <w:tcPr>
            <w:tcW w:w="782" w:type="dxa"/>
            <w:vAlign w:val="center"/>
          </w:tcPr>
          <w:p w:rsidR="009B2FB0" w:rsidRPr="0064487F" w:rsidRDefault="006A04E8" w:rsidP="009B2FB0">
            <w:pPr>
              <w:overflowPunct w:val="0"/>
              <w:jc w:val="center"/>
              <w:rPr>
                <w:szCs w:val="21"/>
              </w:rPr>
            </w:pPr>
            <w:r w:rsidRPr="0064487F">
              <w:rPr>
                <w:rFonts w:hint="eastAsia"/>
                <w:szCs w:val="21"/>
              </w:rPr>
              <w:t>14</w:t>
            </w:r>
          </w:p>
        </w:tc>
        <w:tc>
          <w:tcPr>
            <w:tcW w:w="1863" w:type="dxa"/>
            <w:vAlign w:val="center"/>
          </w:tcPr>
          <w:p w:rsidR="009B2FB0" w:rsidRPr="0064487F" w:rsidRDefault="009B2FB0" w:rsidP="009B2FB0">
            <w:pPr>
              <w:overflowPunct w:val="0"/>
              <w:jc w:val="center"/>
              <w:rPr>
                <w:szCs w:val="21"/>
              </w:rPr>
            </w:pPr>
            <w:r w:rsidRPr="0064487F">
              <w:rPr>
                <w:szCs w:val="21"/>
              </w:rPr>
              <w:t>六价铬</w:t>
            </w:r>
          </w:p>
        </w:tc>
        <w:tc>
          <w:tcPr>
            <w:tcW w:w="1433" w:type="dxa"/>
            <w:vAlign w:val="center"/>
          </w:tcPr>
          <w:p w:rsidR="009B2FB0" w:rsidRPr="0064487F" w:rsidRDefault="009B2FB0" w:rsidP="009B2FB0">
            <w:pPr>
              <w:overflowPunct w:val="0"/>
              <w:jc w:val="center"/>
              <w:rPr>
                <w:szCs w:val="21"/>
              </w:rPr>
            </w:pPr>
            <w:r w:rsidRPr="0064487F">
              <w:rPr>
                <w:szCs w:val="21"/>
              </w:rPr>
              <w:t>≤0.05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3</w:t>
            </w:r>
          </w:p>
        </w:tc>
        <w:tc>
          <w:tcPr>
            <w:tcW w:w="1622" w:type="dxa"/>
            <w:vAlign w:val="center"/>
          </w:tcPr>
          <w:p w:rsidR="009B2FB0" w:rsidRPr="0064487F" w:rsidRDefault="009B2FB0" w:rsidP="009B2FB0">
            <w:pPr>
              <w:overflowPunct w:val="0"/>
              <w:jc w:val="center"/>
              <w:rPr>
                <w:szCs w:val="21"/>
              </w:rPr>
            </w:pPr>
            <w:r w:rsidRPr="0064487F">
              <w:rPr>
                <w:szCs w:val="21"/>
              </w:rPr>
              <w:t>溶解性总固体</w:t>
            </w:r>
          </w:p>
        </w:tc>
        <w:tc>
          <w:tcPr>
            <w:tcW w:w="1809" w:type="dxa"/>
            <w:vAlign w:val="center"/>
          </w:tcPr>
          <w:p w:rsidR="009B2FB0" w:rsidRPr="0064487F" w:rsidRDefault="009B2FB0" w:rsidP="009B2FB0">
            <w:pPr>
              <w:overflowPunct w:val="0"/>
              <w:jc w:val="center"/>
              <w:rPr>
                <w:szCs w:val="21"/>
              </w:rPr>
            </w:pPr>
            <w:r w:rsidRPr="0064487F">
              <w:rPr>
                <w:szCs w:val="21"/>
              </w:rPr>
              <w:t>≤1000</w:t>
            </w:r>
          </w:p>
        </w:tc>
        <w:tc>
          <w:tcPr>
            <w:tcW w:w="782" w:type="dxa"/>
            <w:vAlign w:val="center"/>
          </w:tcPr>
          <w:p w:rsidR="009B2FB0" w:rsidRPr="0064487F" w:rsidRDefault="006A04E8" w:rsidP="009B2FB0">
            <w:pPr>
              <w:overflowPunct w:val="0"/>
              <w:jc w:val="center"/>
              <w:rPr>
                <w:szCs w:val="21"/>
              </w:rPr>
            </w:pPr>
            <w:r w:rsidRPr="0064487F">
              <w:rPr>
                <w:rFonts w:hint="eastAsia"/>
                <w:szCs w:val="21"/>
              </w:rPr>
              <w:t>15</w:t>
            </w:r>
          </w:p>
        </w:tc>
        <w:tc>
          <w:tcPr>
            <w:tcW w:w="1863" w:type="dxa"/>
            <w:vAlign w:val="center"/>
          </w:tcPr>
          <w:p w:rsidR="009B2FB0" w:rsidRPr="0064487F" w:rsidRDefault="009B2FB0" w:rsidP="009B2FB0">
            <w:pPr>
              <w:overflowPunct w:val="0"/>
              <w:jc w:val="center"/>
              <w:rPr>
                <w:szCs w:val="21"/>
              </w:rPr>
            </w:pPr>
            <w:r w:rsidRPr="0064487F">
              <w:rPr>
                <w:szCs w:val="21"/>
              </w:rPr>
              <w:t>总大肠菌群（个</w:t>
            </w:r>
            <w:r w:rsidRPr="0064487F">
              <w:rPr>
                <w:szCs w:val="21"/>
              </w:rPr>
              <w:t>/L</w:t>
            </w:r>
            <w:r w:rsidRPr="0064487F">
              <w:rPr>
                <w:szCs w:val="21"/>
              </w:rPr>
              <w:t>）</w:t>
            </w:r>
          </w:p>
        </w:tc>
        <w:tc>
          <w:tcPr>
            <w:tcW w:w="1433" w:type="dxa"/>
            <w:vAlign w:val="center"/>
          </w:tcPr>
          <w:p w:rsidR="009B2FB0" w:rsidRPr="0064487F" w:rsidRDefault="009B2FB0" w:rsidP="009B2FB0">
            <w:pPr>
              <w:overflowPunct w:val="0"/>
              <w:jc w:val="center"/>
              <w:rPr>
                <w:szCs w:val="21"/>
              </w:rPr>
            </w:pPr>
            <w:r w:rsidRPr="0064487F">
              <w:rPr>
                <w:szCs w:val="21"/>
              </w:rPr>
              <w:t>≤3.0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4</w:t>
            </w:r>
          </w:p>
        </w:tc>
        <w:tc>
          <w:tcPr>
            <w:tcW w:w="1622" w:type="dxa"/>
            <w:vAlign w:val="center"/>
          </w:tcPr>
          <w:p w:rsidR="009B2FB0" w:rsidRPr="0064487F" w:rsidRDefault="009B2FB0" w:rsidP="009B2FB0">
            <w:pPr>
              <w:overflowPunct w:val="0"/>
              <w:jc w:val="center"/>
              <w:rPr>
                <w:szCs w:val="21"/>
              </w:rPr>
            </w:pPr>
            <w:r w:rsidRPr="0064487F">
              <w:rPr>
                <w:szCs w:val="21"/>
              </w:rPr>
              <w:t>氨氮</w:t>
            </w:r>
          </w:p>
        </w:tc>
        <w:tc>
          <w:tcPr>
            <w:tcW w:w="1809" w:type="dxa"/>
            <w:vAlign w:val="center"/>
          </w:tcPr>
          <w:p w:rsidR="009B2FB0" w:rsidRPr="0064487F" w:rsidRDefault="009B2FB0" w:rsidP="009B2FB0">
            <w:pPr>
              <w:overflowPunct w:val="0"/>
              <w:jc w:val="center"/>
              <w:rPr>
                <w:szCs w:val="21"/>
              </w:rPr>
            </w:pPr>
            <w:r w:rsidRPr="0064487F">
              <w:rPr>
                <w:szCs w:val="21"/>
              </w:rPr>
              <w:t>≤0.5</w:t>
            </w:r>
          </w:p>
        </w:tc>
        <w:tc>
          <w:tcPr>
            <w:tcW w:w="782" w:type="dxa"/>
            <w:vAlign w:val="center"/>
          </w:tcPr>
          <w:p w:rsidR="009B2FB0" w:rsidRPr="0064487F" w:rsidRDefault="006A04E8" w:rsidP="009B2FB0">
            <w:pPr>
              <w:overflowPunct w:val="0"/>
              <w:jc w:val="center"/>
              <w:rPr>
                <w:szCs w:val="21"/>
              </w:rPr>
            </w:pPr>
            <w:r w:rsidRPr="0064487F">
              <w:rPr>
                <w:rFonts w:hint="eastAsia"/>
                <w:szCs w:val="21"/>
              </w:rPr>
              <w:t>16</w:t>
            </w:r>
          </w:p>
        </w:tc>
        <w:tc>
          <w:tcPr>
            <w:tcW w:w="1863" w:type="dxa"/>
            <w:vAlign w:val="center"/>
          </w:tcPr>
          <w:p w:rsidR="009B2FB0" w:rsidRPr="0064487F" w:rsidRDefault="009B2FB0" w:rsidP="009B2FB0">
            <w:pPr>
              <w:overflowPunct w:val="0"/>
              <w:jc w:val="center"/>
              <w:rPr>
                <w:szCs w:val="21"/>
              </w:rPr>
            </w:pPr>
            <w:r w:rsidRPr="0064487F">
              <w:rPr>
                <w:szCs w:val="21"/>
              </w:rPr>
              <w:t>铅</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5</w:t>
            </w:r>
          </w:p>
        </w:tc>
        <w:tc>
          <w:tcPr>
            <w:tcW w:w="1622" w:type="dxa"/>
            <w:vAlign w:val="center"/>
          </w:tcPr>
          <w:p w:rsidR="009B2FB0" w:rsidRPr="0064487F" w:rsidRDefault="009B2FB0" w:rsidP="009B2FB0">
            <w:pPr>
              <w:overflowPunct w:val="0"/>
              <w:jc w:val="center"/>
              <w:rPr>
                <w:szCs w:val="21"/>
              </w:rPr>
            </w:pPr>
            <w:r w:rsidRPr="0064487F">
              <w:rPr>
                <w:szCs w:val="21"/>
              </w:rPr>
              <w:t>氟化物</w:t>
            </w:r>
          </w:p>
        </w:tc>
        <w:tc>
          <w:tcPr>
            <w:tcW w:w="1809" w:type="dxa"/>
            <w:vAlign w:val="center"/>
          </w:tcPr>
          <w:p w:rsidR="009B2FB0" w:rsidRPr="0064487F" w:rsidRDefault="009B2FB0" w:rsidP="009B2FB0">
            <w:pPr>
              <w:overflowPunct w:val="0"/>
              <w:jc w:val="center"/>
              <w:rPr>
                <w:szCs w:val="21"/>
              </w:rPr>
            </w:pPr>
            <w:r w:rsidRPr="0064487F">
              <w:rPr>
                <w:szCs w:val="21"/>
              </w:rPr>
              <w:t>≤1.0</w:t>
            </w:r>
          </w:p>
        </w:tc>
        <w:tc>
          <w:tcPr>
            <w:tcW w:w="782" w:type="dxa"/>
            <w:vAlign w:val="center"/>
          </w:tcPr>
          <w:p w:rsidR="009B2FB0" w:rsidRPr="0064487F" w:rsidRDefault="006A04E8" w:rsidP="009B2FB0">
            <w:pPr>
              <w:overflowPunct w:val="0"/>
              <w:jc w:val="center"/>
              <w:rPr>
                <w:szCs w:val="21"/>
              </w:rPr>
            </w:pPr>
            <w:r w:rsidRPr="0064487F">
              <w:rPr>
                <w:rFonts w:hint="eastAsia"/>
                <w:szCs w:val="21"/>
              </w:rPr>
              <w:t>17</w:t>
            </w:r>
          </w:p>
        </w:tc>
        <w:tc>
          <w:tcPr>
            <w:tcW w:w="1863" w:type="dxa"/>
            <w:vAlign w:val="center"/>
          </w:tcPr>
          <w:p w:rsidR="009B2FB0" w:rsidRPr="0064487F" w:rsidRDefault="009B2FB0" w:rsidP="009B2FB0">
            <w:pPr>
              <w:overflowPunct w:val="0"/>
              <w:jc w:val="center"/>
              <w:rPr>
                <w:szCs w:val="21"/>
              </w:rPr>
            </w:pPr>
            <w:r w:rsidRPr="0064487F">
              <w:rPr>
                <w:szCs w:val="21"/>
              </w:rPr>
              <w:t>铁</w:t>
            </w:r>
          </w:p>
        </w:tc>
        <w:tc>
          <w:tcPr>
            <w:tcW w:w="1433" w:type="dxa"/>
            <w:vAlign w:val="center"/>
          </w:tcPr>
          <w:p w:rsidR="009B2FB0" w:rsidRPr="0064487F" w:rsidRDefault="009B2FB0" w:rsidP="009B2FB0">
            <w:pPr>
              <w:overflowPunct w:val="0"/>
              <w:jc w:val="center"/>
              <w:rPr>
                <w:szCs w:val="21"/>
              </w:rPr>
            </w:pPr>
            <w:r w:rsidRPr="0064487F">
              <w:rPr>
                <w:szCs w:val="21"/>
              </w:rPr>
              <w:t>≤0.3</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6</w:t>
            </w:r>
          </w:p>
        </w:tc>
        <w:tc>
          <w:tcPr>
            <w:tcW w:w="1622" w:type="dxa"/>
            <w:vAlign w:val="center"/>
          </w:tcPr>
          <w:p w:rsidR="009B2FB0" w:rsidRPr="0064487F" w:rsidRDefault="009B2FB0" w:rsidP="009B2FB0">
            <w:pPr>
              <w:overflowPunct w:val="0"/>
              <w:jc w:val="center"/>
              <w:rPr>
                <w:szCs w:val="21"/>
              </w:rPr>
            </w:pPr>
            <w:r w:rsidRPr="0064487F">
              <w:rPr>
                <w:szCs w:val="21"/>
              </w:rPr>
              <w:t>硫酸盐</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18</w:t>
            </w:r>
          </w:p>
        </w:tc>
        <w:tc>
          <w:tcPr>
            <w:tcW w:w="1863" w:type="dxa"/>
            <w:vAlign w:val="center"/>
          </w:tcPr>
          <w:p w:rsidR="009B2FB0" w:rsidRPr="0064487F" w:rsidRDefault="009B2FB0" w:rsidP="009B2FB0">
            <w:pPr>
              <w:overflowPunct w:val="0"/>
              <w:jc w:val="center"/>
              <w:rPr>
                <w:szCs w:val="21"/>
              </w:rPr>
            </w:pPr>
            <w:r w:rsidRPr="0064487F">
              <w:rPr>
                <w:szCs w:val="21"/>
              </w:rPr>
              <w:t>锰</w:t>
            </w:r>
          </w:p>
        </w:tc>
        <w:tc>
          <w:tcPr>
            <w:tcW w:w="1433" w:type="dxa"/>
            <w:vAlign w:val="center"/>
          </w:tcPr>
          <w:p w:rsidR="009B2FB0" w:rsidRPr="0064487F" w:rsidRDefault="009B2FB0" w:rsidP="009B2FB0">
            <w:pPr>
              <w:overflowPunct w:val="0"/>
              <w:jc w:val="center"/>
              <w:rPr>
                <w:szCs w:val="21"/>
              </w:rPr>
            </w:pPr>
            <w:r w:rsidRPr="0064487F">
              <w:rPr>
                <w:szCs w:val="21"/>
              </w:rPr>
              <w:t>≤0.10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7</w:t>
            </w:r>
          </w:p>
        </w:tc>
        <w:tc>
          <w:tcPr>
            <w:tcW w:w="1622" w:type="dxa"/>
            <w:vAlign w:val="center"/>
          </w:tcPr>
          <w:p w:rsidR="009B2FB0" w:rsidRPr="0064487F" w:rsidRDefault="009B2FB0" w:rsidP="009B2FB0">
            <w:pPr>
              <w:overflowPunct w:val="0"/>
              <w:jc w:val="center"/>
              <w:rPr>
                <w:szCs w:val="21"/>
              </w:rPr>
            </w:pPr>
            <w:r w:rsidRPr="0064487F">
              <w:rPr>
                <w:szCs w:val="21"/>
              </w:rPr>
              <w:t>硝酸盐氮</w:t>
            </w:r>
          </w:p>
        </w:tc>
        <w:tc>
          <w:tcPr>
            <w:tcW w:w="1809" w:type="dxa"/>
            <w:vAlign w:val="center"/>
          </w:tcPr>
          <w:p w:rsidR="009B2FB0" w:rsidRPr="0064487F" w:rsidRDefault="009B2FB0" w:rsidP="009B2FB0">
            <w:pPr>
              <w:overflowPunct w:val="0"/>
              <w:jc w:val="center"/>
              <w:rPr>
                <w:szCs w:val="21"/>
              </w:rPr>
            </w:pPr>
            <w:r w:rsidRPr="0064487F">
              <w:rPr>
                <w:szCs w:val="21"/>
              </w:rPr>
              <w:t>≤20</w:t>
            </w:r>
          </w:p>
        </w:tc>
        <w:tc>
          <w:tcPr>
            <w:tcW w:w="782" w:type="dxa"/>
            <w:vAlign w:val="center"/>
          </w:tcPr>
          <w:p w:rsidR="009B2FB0" w:rsidRPr="0064487F" w:rsidRDefault="006A04E8" w:rsidP="009B2FB0">
            <w:pPr>
              <w:overflowPunct w:val="0"/>
              <w:jc w:val="center"/>
              <w:rPr>
                <w:szCs w:val="21"/>
              </w:rPr>
            </w:pPr>
            <w:r w:rsidRPr="0064487F">
              <w:rPr>
                <w:rFonts w:hint="eastAsia"/>
                <w:szCs w:val="21"/>
              </w:rPr>
              <w:t>19</w:t>
            </w:r>
          </w:p>
        </w:tc>
        <w:tc>
          <w:tcPr>
            <w:tcW w:w="1863" w:type="dxa"/>
            <w:vAlign w:val="center"/>
          </w:tcPr>
          <w:p w:rsidR="009B2FB0" w:rsidRPr="0064487F" w:rsidRDefault="009B2FB0" w:rsidP="009B2FB0">
            <w:pPr>
              <w:overflowPunct w:val="0"/>
              <w:jc w:val="center"/>
              <w:rPr>
                <w:szCs w:val="21"/>
              </w:rPr>
            </w:pPr>
            <w:r w:rsidRPr="0064487F">
              <w:rPr>
                <w:szCs w:val="21"/>
              </w:rPr>
              <w:t>汞</w:t>
            </w:r>
          </w:p>
        </w:tc>
        <w:tc>
          <w:tcPr>
            <w:tcW w:w="1433" w:type="dxa"/>
            <w:vAlign w:val="center"/>
          </w:tcPr>
          <w:p w:rsidR="009B2FB0" w:rsidRPr="0064487F" w:rsidRDefault="009B2FB0" w:rsidP="009B2FB0">
            <w:pPr>
              <w:overflowPunct w:val="0"/>
              <w:jc w:val="center"/>
              <w:rPr>
                <w:szCs w:val="21"/>
              </w:rPr>
            </w:pPr>
            <w:r w:rsidRPr="0064487F">
              <w:rPr>
                <w:szCs w:val="21"/>
              </w:rPr>
              <w:t>≤0.001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lastRenderedPageBreak/>
              <w:t>8</w:t>
            </w:r>
          </w:p>
        </w:tc>
        <w:tc>
          <w:tcPr>
            <w:tcW w:w="1622" w:type="dxa"/>
            <w:vAlign w:val="center"/>
          </w:tcPr>
          <w:p w:rsidR="009B2FB0" w:rsidRPr="0064487F" w:rsidRDefault="009B2FB0" w:rsidP="009B2FB0">
            <w:pPr>
              <w:overflowPunct w:val="0"/>
              <w:jc w:val="center"/>
              <w:rPr>
                <w:szCs w:val="21"/>
              </w:rPr>
            </w:pPr>
            <w:r w:rsidRPr="0064487F">
              <w:rPr>
                <w:szCs w:val="21"/>
              </w:rPr>
              <w:t>挥发酚</w:t>
            </w:r>
          </w:p>
        </w:tc>
        <w:tc>
          <w:tcPr>
            <w:tcW w:w="1809" w:type="dxa"/>
            <w:vAlign w:val="center"/>
          </w:tcPr>
          <w:p w:rsidR="009B2FB0" w:rsidRPr="0064487F" w:rsidRDefault="009B2FB0" w:rsidP="009B2FB0">
            <w:pPr>
              <w:overflowPunct w:val="0"/>
              <w:jc w:val="center"/>
              <w:rPr>
                <w:szCs w:val="21"/>
              </w:rPr>
            </w:pPr>
            <w:r w:rsidRPr="0064487F">
              <w:rPr>
                <w:szCs w:val="21"/>
              </w:rPr>
              <w:t>≤0.002</w:t>
            </w:r>
          </w:p>
        </w:tc>
        <w:tc>
          <w:tcPr>
            <w:tcW w:w="782" w:type="dxa"/>
            <w:vAlign w:val="center"/>
          </w:tcPr>
          <w:p w:rsidR="009B2FB0" w:rsidRPr="0064487F" w:rsidRDefault="006A04E8" w:rsidP="009B2FB0">
            <w:pPr>
              <w:overflowPunct w:val="0"/>
              <w:jc w:val="center"/>
              <w:rPr>
                <w:szCs w:val="21"/>
              </w:rPr>
            </w:pPr>
            <w:r w:rsidRPr="0064487F">
              <w:rPr>
                <w:rFonts w:hint="eastAsia"/>
                <w:szCs w:val="21"/>
              </w:rPr>
              <w:t>20</w:t>
            </w:r>
          </w:p>
        </w:tc>
        <w:tc>
          <w:tcPr>
            <w:tcW w:w="1863" w:type="dxa"/>
            <w:vAlign w:val="center"/>
          </w:tcPr>
          <w:p w:rsidR="009B2FB0" w:rsidRPr="0064487F" w:rsidRDefault="009B2FB0" w:rsidP="009B2FB0">
            <w:pPr>
              <w:overflowPunct w:val="0"/>
              <w:jc w:val="center"/>
              <w:rPr>
                <w:szCs w:val="21"/>
              </w:rPr>
            </w:pPr>
            <w:r w:rsidRPr="0064487F">
              <w:rPr>
                <w:szCs w:val="21"/>
              </w:rPr>
              <w:t>砷</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9</w:t>
            </w:r>
          </w:p>
        </w:tc>
        <w:tc>
          <w:tcPr>
            <w:tcW w:w="1622" w:type="dxa"/>
            <w:vAlign w:val="center"/>
          </w:tcPr>
          <w:p w:rsidR="009B2FB0" w:rsidRPr="0064487F" w:rsidRDefault="009B2FB0" w:rsidP="009B2FB0">
            <w:pPr>
              <w:overflowPunct w:val="0"/>
              <w:jc w:val="center"/>
              <w:rPr>
                <w:szCs w:val="21"/>
              </w:rPr>
            </w:pPr>
            <w:r w:rsidRPr="0064487F">
              <w:rPr>
                <w:szCs w:val="21"/>
              </w:rPr>
              <w:t>氯化物</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21</w:t>
            </w:r>
          </w:p>
        </w:tc>
        <w:tc>
          <w:tcPr>
            <w:tcW w:w="1863" w:type="dxa"/>
            <w:vAlign w:val="center"/>
          </w:tcPr>
          <w:p w:rsidR="009B2FB0" w:rsidRPr="0064487F" w:rsidRDefault="009B2FB0" w:rsidP="009B2FB0">
            <w:pPr>
              <w:overflowPunct w:val="0"/>
              <w:jc w:val="center"/>
              <w:rPr>
                <w:szCs w:val="21"/>
              </w:rPr>
            </w:pPr>
            <w:r w:rsidRPr="0064487F">
              <w:rPr>
                <w:szCs w:val="21"/>
              </w:rPr>
              <w:t>镉</w:t>
            </w:r>
          </w:p>
        </w:tc>
        <w:tc>
          <w:tcPr>
            <w:tcW w:w="1433" w:type="dxa"/>
            <w:vAlign w:val="center"/>
          </w:tcPr>
          <w:p w:rsidR="009B2FB0" w:rsidRPr="0064487F" w:rsidRDefault="009B2FB0" w:rsidP="009B2FB0">
            <w:pPr>
              <w:overflowPunct w:val="0"/>
              <w:jc w:val="center"/>
              <w:rPr>
                <w:szCs w:val="21"/>
              </w:rPr>
            </w:pPr>
            <w:r w:rsidRPr="0064487F">
              <w:rPr>
                <w:szCs w:val="21"/>
              </w:rPr>
              <w:t>≤0.005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10</w:t>
            </w:r>
          </w:p>
        </w:tc>
        <w:tc>
          <w:tcPr>
            <w:tcW w:w="1622" w:type="dxa"/>
            <w:vAlign w:val="center"/>
          </w:tcPr>
          <w:p w:rsidR="009B2FB0" w:rsidRPr="0064487F" w:rsidRDefault="009B2FB0" w:rsidP="009B2FB0">
            <w:pPr>
              <w:overflowPunct w:val="0"/>
              <w:jc w:val="center"/>
              <w:rPr>
                <w:szCs w:val="21"/>
              </w:rPr>
            </w:pPr>
            <w:r w:rsidRPr="0064487F">
              <w:rPr>
                <w:szCs w:val="21"/>
              </w:rPr>
              <w:t>氰化物</w:t>
            </w:r>
          </w:p>
        </w:tc>
        <w:tc>
          <w:tcPr>
            <w:tcW w:w="1809" w:type="dxa"/>
            <w:vAlign w:val="center"/>
          </w:tcPr>
          <w:p w:rsidR="009B2FB0" w:rsidRPr="0064487F" w:rsidRDefault="009B2FB0" w:rsidP="009B2FB0">
            <w:pPr>
              <w:overflowPunct w:val="0"/>
              <w:jc w:val="center"/>
              <w:rPr>
                <w:szCs w:val="21"/>
              </w:rPr>
            </w:pPr>
            <w:r w:rsidRPr="0064487F">
              <w:rPr>
                <w:szCs w:val="21"/>
              </w:rPr>
              <w:t>≤0.05</w:t>
            </w:r>
          </w:p>
        </w:tc>
        <w:tc>
          <w:tcPr>
            <w:tcW w:w="782" w:type="dxa"/>
            <w:vAlign w:val="center"/>
          </w:tcPr>
          <w:p w:rsidR="009B2FB0" w:rsidRPr="0064487F" w:rsidRDefault="006A04E8" w:rsidP="009B2FB0">
            <w:pPr>
              <w:overflowPunct w:val="0"/>
              <w:jc w:val="center"/>
              <w:rPr>
                <w:szCs w:val="21"/>
              </w:rPr>
            </w:pPr>
            <w:r w:rsidRPr="0064487F">
              <w:rPr>
                <w:rFonts w:hint="eastAsia"/>
                <w:szCs w:val="21"/>
              </w:rPr>
              <w:t>22</w:t>
            </w:r>
          </w:p>
        </w:tc>
        <w:tc>
          <w:tcPr>
            <w:tcW w:w="1863" w:type="dxa"/>
            <w:vAlign w:val="center"/>
          </w:tcPr>
          <w:p w:rsidR="009B2FB0" w:rsidRPr="0064487F" w:rsidRDefault="005246B5" w:rsidP="009B2FB0">
            <w:pPr>
              <w:overflowPunct w:val="0"/>
              <w:jc w:val="center"/>
              <w:rPr>
                <w:szCs w:val="21"/>
              </w:rPr>
            </w:pPr>
            <w:r w:rsidRPr="0064487F">
              <w:rPr>
                <w:szCs w:val="21"/>
              </w:rPr>
              <w:t>硫化物</w:t>
            </w:r>
          </w:p>
        </w:tc>
        <w:tc>
          <w:tcPr>
            <w:tcW w:w="1433" w:type="dxa"/>
            <w:vAlign w:val="center"/>
          </w:tcPr>
          <w:p w:rsidR="009B2FB0" w:rsidRPr="0064487F" w:rsidRDefault="005246B5" w:rsidP="009B2FB0">
            <w:pPr>
              <w:overflowPunct w:val="0"/>
              <w:jc w:val="center"/>
              <w:rPr>
                <w:szCs w:val="21"/>
              </w:rPr>
            </w:pPr>
            <w:r w:rsidRPr="0064487F">
              <w:rPr>
                <w:szCs w:val="21"/>
              </w:rPr>
              <w:t>≤0.02</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11</w:t>
            </w:r>
          </w:p>
        </w:tc>
        <w:tc>
          <w:tcPr>
            <w:tcW w:w="1622" w:type="dxa"/>
            <w:vAlign w:val="center"/>
          </w:tcPr>
          <w:p w:rsidR="006A04E8" w:rsidRPr="0064487F" w:rsidRDefault="006A04E8" w:rsidP="009B2FB0">
            <w:pPr>
              <w:overflowPunct w:val="0"/>
              <w:jc w:val="center"/>
              <w:rPr>
                <w:szCs w:val="21"/>
              </w:rPr>
            </w:pPr>
            <w:r w:rsidRPr="0064487F">
              <w:rPr>
                <w:rFonts w:hint="eastAsia"/>
                <w:szCs w:val="21"/>
              </w:rPr>
              <w:t>铜</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r w:rsidRPr="0064487F">
              <w:rPr>
                <w:rFonts w:hint="eastAsia"/>
                <w:szCs w:val="21"/>
              </w:rPr>
              <w:t>23</w:t>
            </w:r>
          </w:p>
        </w:tc>
        <w:tc>
          <w:tcPr>
            <w:tcW w:w="1863" w:type="dxa"/>
            <w:vAlign w:val="center"/>
          </w:tcPr>
          <w:p w:rsidR="006A04E8" w:rsidRPr="0064487F" w:rsidRDefault="006A04E8" w:rsidP="009B2FB0">
            <w:pPr>
              <w:overflowPunct w:val="0"/>
              <w:jc w:val="center"/>
              <w:rPr>
                <w:szCs w:val="21"/>
              </w:rPr>
            </w:pPr>
            <w:r w:rsidRPr="0064487F">
              <w:rPr>
                <w:rFonts w:hint="eastAsia"/>
                <w:szCs w:val="21"/>
              </w:rPr>
              <w:t>阴离子表面活性剂</w:t>
            </w:r>
          </w:p>
        </w:tc>
        <w:tc>
          <w:tcPr>
            <w:tcW w:w="1433"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0.3</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12</w:t>
            </w:r>
          </w:p>
        </w:tc>
        <w:tc>
          <w:tcPr>
            <w:tcW w:w="1622" w:type="dxa"/>
            <w:vAlign w:val="center"/>
          </w:tcPr>
          <w:p w:rsidR="006A04E8" w:rsidRPr="0064487F" w:rsidRDefault="006A04E8" w:rsidP="009B2FB0">
            <w:pPr>
              <w:overflowPunct w:val="0"/>
              <w:jc w:val="center"/>
              <w:rPr>
                <w:szCs w:val="21"/>
              </w:rPr>
            </w:pPr>
            <w:r w:rsidRPr="0064487F">
              <w:rPr>
                <w:rFonts w:hint="eastAsia"/>
                <w:szCs w:val="21"/>
              </w:rPr>
              <w:t>锌</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p>
        </w:tc>
        <w:tc>
          <w:tcPr>
            <w:tcW w:w="1863" w:type="dxa"/>
            <w:vAlign w:val="center"/>
          </w:tcPr>
          <w:p w:rsidR="006A04E8" w:rsidRPr="0064487F" w:rsidRDefault="006A04E8" w:rsidP="009B2FB0">
            <w:pPr>
              <w:overflowPunct w:val="0"/>
              <w:jc w:val="center"/>
              <w:rPr>
                <w:szCs w:val="21"/>
              </w:rPr>
            </w:pPr>
          </w:p>
        </w:tc>
        <w:tc>
          <w:tcPr>
            <w:tcW w:w="1433" w:type="dxa"/>
            <w:vAlign w:val="center"/>
          </w:tcPr>
          <w:p w:rsidR="006A04E8" w:rsidRPr="0064487F" w:rsidRDefault="006A04E8" w:rsidP="009B2FB0">
            <w:pPr>
              <w:overflowPunct w:val="0"/>
              <w:jc w:val="center"/>
              <w:rPr>
                <w:szCs w:val="21"/>
              </w:rPr>
            </w:pPr>
          </w:p>
        </w:tc>
      </w:tr>
    </w:tbl>
    <w:p w:rsidR="00E1184C" w:rsidRPr="0064487F" w:rsidRDefault="005A549E" w:rsidP="006C491A">
      <w:pPr>
        <w:autoSpaceDE w:val="0"/>
        <w:autoSpaceDN w:val="0"/>
        <w:spacing w:line="460" w:lineRule="exact"/>
        <w:ind w:firstLineChars="200" w:firstLine="480"/>
        <w:rPr>
          <w:kern w:val="0"/>
          <w:sz w:val="24"/>
        </w:rPr>
      </w:pPr>
      <w:r>
        <w:rPr>
          <w:rFonts w:hint="eastAsia"/>
          <w:kern w:val="0"/>
          <w:sz w:val="24"/>
        </w:rPr>
        <w:t>（</w:t>
      </w:r>
      <w:r w:rsidR="00C740C6">
        <w:rPr>
          <w:rFonts w:hint="eastAsia"/>
          <w:kern w:val="0"/>
          <w:sz w:val="24"/>
        </w:rPr>
        <w:t>3</w:t>
      </w:r>
      <w:r>
        <w:rPr>
          <w:rFonts w:hint="eastAsia"/>
          <w:kern w:val="0"/>
          <w:sz w:val="24"/>
        </w:rPr>
        <w:t>）</w:t>
      </w:r>
      <w:r w:rsidR="00E1184C" w:rsidRPr="0064487F">
        <w:rPr>
          <w:kern w:val="0"/>
          <w:sz w:val="24"/>
        </w:rPr>
        <w:t>声环境执行《声环境质量标准》（</w:t>
      </w:r>
      <w:r w:rsidR="00E1184C" w:rsidRPr="0064487F">
        <w:rPr>
          <w:kern w:val="0"/>
          <w:sz w:val="24"/>
        </w:rPr>
        <w:t>GB3096-2008</w:t>
      </w:r>
      <w:r w:rsidR="00E1184C" w:rsidRPr="0064487F">
        <w:rPr>
          <w:kern w:val="0"/>
          <w:sz w:val="24"/>
        </w:rPr>
        <w:t>）</w:t>
      </w:r>
      <w:r>
        <w:rPr>
          <w:rFonts w:hint="eastAsia"/>
          <w:kern w:val="0"/>
          <w:sz w:val="24"/>
        </w:rPr>
        <w:t>2</w:t>
      </w:r>
      <w:r w:rsidR="00E1184C" w:rsidRPr="0064487F">
        <w:rPr>
          <w:kern w:val="0"/>
          <w:sz w:val="24"/>
        </w:rPr>
        <w:t>类区标准。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C740C6">
        <w:rPr>
          <w:rFonts w:eastAsia="黑体" w:hint="eastAsia"/>
          <w:szCs w:val="21"/>
        </w:rPr>
        <w:t>3</w:t>
      </w:r>
      <w:r w:rsidRPr="0064487F">
        <w:rPr>
          <w:rFonts w:eastAsia="黑体"/>
          <w:szCs w:val="21"/>
        </w:rPr>
        <w:t xml:space="preserve">           </w:t>
      </w:r>
      <w:r w:rsidR="00F86E04" w:rsidRPr="0064487F">
        <w:rPr>
          <w:rFonts w:eastAsia="黑体"/>
          <w:szCs w:val="21"/>
        </w:rPr>
        <w:t xml:space="preserve">      </w:t>
      </w:r>
      <w:r w:rsidRPr="0064487F">
        <w:rPr>
          <w:rFonts w:eastAsia="黑体"/>
          <w:szCs w:val="21"/>
        </w:rPr>
        <w:t xml:space="preserve">   </w:t>
      </w:r>
      <w:r w:rsidRPr="0064487F">
        <w:rPr>
          <w:rFonts w:eastAsia="黑体"/>
          <w:szCs w:val="21"/>
        </w:rPr>
        <w:t>声环境质量标准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646"/>
        <w:gridCol w:w="2787"/>
        <w:gridCol w:w="2789"/>
      </w:tblGrid>
      <w:tr w:rsidR="00E1184C" w:rsidRPr="0064487F" w:rsidTr="000713FC">
        <w:trPr>
          <w:trHeight w:val="340"/>
          <w:jc w:val="center"/>
        </w:trPr>
        <w:tc>
          <w:tcPr>
            <w:tcW w:w="2646" w:type="dxa"/>
            <w:vAlign w:val="center"/>
          </w:tcPr>
          <w:p w:rsidR="00E1184C" w:rsidRPr="0064487F" w:rsidRDefault="00E1184C" w:rsidP="009B2FB0">
            <w:pPr>
              <w:overflowPunct w:val="0"/>
              <w:jc w:val="center"/>
              <w:rPr>
                <w:szCs w:val="21"/>
              </w:rPr>
            </w:pPr>
            <w:r w:rsidRPr="0064487F">
              <w:rPr>
                <w:szCs w:val="21"/>
              </w:rPr>
              <w:t>类别</w:t>
            </w:r>
          </w:p>
        </w:tc>
        <w:tc>
          <w:tcPr>
            <w:tcW w:w="2787" w:type="dxa"/>
            <w:vAlign w:val="center"/>
          </w:tcPr>
          <w:p w:rsidR="00E1184C" w:rsidRPr="0064487F" w:rsidRDefault="00E1184C" w:rsidP="009B2FB0">
            <w:pPr>
              <w:overflowPunct w:val="0"/>
              <w:jc w:val="center"/>
              <w:rPr>
                <w:szCs w:val="21"/>
              </w:rPr>
            </w:pPr>
            <w:r w:rsidRPr="0064487F">
              <w:rPr>
                <w:szCs w:val="21"/>
              </w:rPr>
              <w:t>昼间</w:t>
            </w:r>
            <w:r w:rsidRPr="0064487F">
              <w:rPr>
                <w:szCs w:val="21"/>
              </w:rPr>
              <w:t>/dB</w:t>
            </w:r>
            <w:r w:rsidRPr="0064487F">
              <w:rPr>
                <w:szCs w:val="21"/>
              </w:rPr>
              <w:t>（</w:t>
            </w:r>
            <w:r w:rsidRPr="0064487F">
              <w:rPr>
                <w:szCs w:val="21"/>
              </w:rPr>
              <w:t>A</w:t>
            </w:r>
            <w:r w:rsidRPr="0064487F">
              <w:rPr>
                <w:szCs w:val="21"/>
              </w:rPr>
              <w:t>）</w:t>
            </w:r>
          </w:p>
        </w:tc>
        <w:tc>
          <w:tcPr>
            <w:tcW w:w="2789" w:type="dxa"/>
            <w:vAlign w:val="center"/>
          </w:tcPr>
          <w:p w:rsidR="00E1184C" w:rsidRPr="0064487F" w:rsidRDefault="00E1184C" w:rsidP="009B2FB0">
            <w:pPr>
              <w:overflowPunct w:val="0"/>
              <w:jc w:val="center"/>
              <w:rPr>
                <w:szCs w:val="21"/>
              </w:rPr>
            </w:pPr>
            <w:r w:rsidRPr="0064487F">
              <w:rPr>
                <w:szCs w:val="21"/>
              </w:rPr>
              <w:t>夜间</w:t>
            </w:r>
            <w:r w:rsidRPr="0064487F">
              <w:rPr>
                <w:szCs w:val="21"/>
              </w:rPr>
              <w:t>/dB</w:t>
            </w:r>
            <w:r w:rsidRPr="0064487F">
              <w:rPr>
                <w:szCs w:val="21"/>
              </w:rPr>
              <w:t>（</w:t>
            </w:r>
            <w:r w:rsidRPr="0064487F">
              <w:rPr>
                <w:szCs w:val="21"/>
              </w:rPr>
              <w:t>A</w:t>
            </w:r>
            <w:r w:rsidRPr="0064487F">
              <w:rPr>
                <w:szCs w:val="21"/>
              </w:rPr>
              <w:t>）</w:t>
            </w:r>
          </w:p>
        </w:tc>
      </w:tr>
      <w:tr w:rsidR="00E1184C" w:rsidRPr="0064487F" w:rsidTr="000713FC">
        <w:trPr>
          <w:trHeight w:val="340"/>
          <w:jc w:val="center"/>
        </w:trPr>
        <w:tc>
          <w:tcPr>
            <w:tcW w:w="2646" w:type="dxa"/>
            <w:vAlign w:val="center"/>
          </w:tcPr>
          <w:p w:rsidR="00E1184C" w:rsidRPr="0064487F" w:rsidRDefault="00AB6497" w:rsidP="009B2FB0">
            <w:pPr>
              <w:overflowPunct w:val="0"/>
              <w:jc w:val="center"/>
              <w:rPr>
                <w:szCs w:val="21"/>
              </w:rPr>
            </w:pPr>
            <w:r>
              <w:rPr>
                <w:rFonts w:hint="eastAsia"/>
                <w:szCs w:val="21"/>
              </w:rPr>
              <w:t>2</w:t>
            </w:r>
          </w:p>
        </w:tc>
        <w:tc>
          <w:tcPr>
            <w:tcW w:w="2787" w:type="dxa"/>
            <w:vAlign w:val="center"/>
          </w:tcPr>
          <w:p w:rsidR="00E1184C" w:rsidRPr="0064487F" w:rsidRDefault="00E1184C" w:rsidP="00AB6497">
            <w:pPr>
              <w:overflowPunct w:val="0"/>
              <w:jc w:val="center"/>
              <w:rPr>
                <w:szCs w:val="21"/>
              </w:rPr>
            </w:pPr>
            <w:r w:rsidRPr="0064487F">
              <w:rPr>
                <w:szCs w:val="21"/>
              </w:rPr>
              <w:t>6</w:t>
            </w:r>
            <w:r w:rsidR="00AB6497">
              <w:rPr>
                <w:rFonts w:hint="eastAsia"/>
                <w:szCs w:val="21"/>
              </w:rPr>
              <w:t>0</w:t>
            </w:r>
          </w:p>
        </w:tc>
        <w:tc>
          <w:tcPr>
            <w:tcW w:w="2789" w:type="dxa"/>
            <w:vAlign w:val="center"/>
          </w:tcPr>
          <w:p w:rsidR="00E1184C" w:rsidRPr="0064487F" w:rsidRDefault="00E1184C" w:rsidP="00AB6497">
            <w:pPr>
              <w:overflowPunct w:val="0"/>
              <w:jc w:val="center"/>
              <w:rPr>
                <w:szCs w:val="21"/>
              </w:rPr>
            </w:pPr>
            <w:r w:rsidRPr="0064487F">
              <w:rPr>
                <w:szCs w:val="21"/>
              </w:rPr>
              <w:t>5</w:t>
            </w:r>
            <w:r w:rsidR="00AB6497">
              <w:rPr>
                <w:rFonts w:hint="eastAsia"/>
                <w:szCs w:val="21"/>
              </w:rPr>
              <w:t>0</w:t>
            </w:r>
          </w:p>
        </w:tc>
      </w:tr>
    </w:tbl>
    <w:p w:rsidR="005A549E" w:rsidRDefault="005A549E" w:rsidP="005F5E00">
      <w:pPr>
        <w:autoSpaceDE w:val="0"/>
        <w:autoSpaceDN w:val="0"/>
        <w:spacing w:line="460" w:lineRule="exact"/>
        <w:ind w:firstLineChars="200" w:firstLine="480"/>
        <w:rPr>
          <w:kern w:val="0"/>
          <w:sz w:val="24"/>
        </w:rPr>
      </w:pPr>
      <w:r>
        <w:rPr>
          <w:rFonts w:hint="eastAsia"/>
          <w:kern w:val="0"/>
          <w:sz w:val="24"/>
        </w:rPr>
        <w:t>（</w:t>
      </w:r>
      <w:r w:rsidR="00C740C6">
        <w:rPr>
          <w:rFonts w:hint="eastAsia"/>
          <w:kern w:val="0"/>
          <w:sz w:val="24"/>
        </w:rPr>
        <w:t>4</w:t>
      </w:r>
      <w:r>
        <w:rPr>
          <w:rFonts w:hint="eastAsia"/>
          <w:kern w:val="0"/>
          <w:sz w:val="24"/>
        </w:rPr>
        <w:t>）土壤环境质量</w:t>
      </w:r>
    </w:p>
    <w:p w:rsidR="005A549E" w:rsidRDefault="00E77EF5" w:rsidP="005F5E00">
      <w:pPr>
        <w:autoSpaceDE w:val="0"/>
        <w:autoSpaceDN w:val="0"/>
        <w:spacing w:line="460" w:lineRule="exact"/>
        <w:ind w:firstLineChars="200" w:firstLine="480"/>
        <w:rPr>
          <w:kern w:val="0"/>
          <w:sz w:val="24"/>
        </w:rPr>
      </w:pPr>
      <w:r>
        <w:rPr>
          <w:rFonts w:hint="eastAsia"/>
          <w:kern w:val="0"/>
          <w:sz w:val="24"/>
        </w:rPr>
        <w:t>项目区周边</w:t>
      </w:r>
      <w:r w:rsidR="005A549E">
        <w:rPr>
          <w:rFonts w:hint="eastAsia"/>
          <w:kern w:val="0"/>
          <w:sz w:val="24"/>
        </w:rPr>
        <w:t>土壤环境质量执行</w:t>
      </w:r>
      <w:r w:rsidR="00C740C6" w:rsidRPr="00C740C6">
        <w:rPr>
          <w:rFonts w:hint="eastAsia"/>
          <w:bCs/>
          <w:kern w:val="0"/>
          <w:sz w:val="24"/>
        </w:rPr>
        <w:t>《土壤环境质量</w:t>
      </w:r>
      <w:r w:rsidR="00C740C6" w:rsidRPr="00C740C6">
        <w:rPr>
          <w:bCs/>
          <w:kern w:val="0"/>
          <w:sz w:val="24"/>
        </w:rPr>
        <w:t xml:space="preserve"> </w:t>
      </w:r>
      <w:r w:rsidR="00C740C6" w:rsidRPr="00C740C6">
        <w:rPr>
          <w:rFonts w:hint="eastAsia"/>
          <w:bCs/>
          <w:kern w:val="0"/>
          <w:sz w:val="24"/>
        </w:rPr>
        <w:t>农用地土壤污染风险管控标准（试行）》（</w:t>
      </w:r>
      <w:r w:rsidR="00C740C6" w:rsidRPr="00C740C6">
        <w:rPr>
          <w:bCs/>
          <w:kern w:val="0"/>
          <w:sz w:val="24"/>
        </w:rPr>
        <w:t>GB15618-2018</w:t>
      </w:r>
      <w:r w:rsidR="00C740C6" w:rsidRPr="00C740C6">
        <w:rPr>
          <w:rFonts w:hint="eastAsia"/>
          <w:bCs/>
          <w:kern w:val="0"/>
          <w:sz w:val="24"/>
        </w:rPr>
        <w:t>）</w:t>
      </w:r>
      <w:r w:rsidR="005A549E" w:rsidRPr="005A549E">
        <w:rPr>
          <w:rFonts w:hint="eastAsia"/>
          <w:kern w:val="0"/>
          <w:sz w:val="24"/>
        </w:rPr>
        <w:t>表</w:t>
      </w:r>
      <w:r w:rsidR="005A549E" w:rsidRPr="005A549E">
        <w:rPr>
          <w:kern w:val="0"/>
          <w:sz w:val="24"/>
        </w:rPr>
        <w:t>1</w:t>
      </w:r>
      <w:r w:rsidR="00C740C6">
        <w:rPr>
          <w:rFonts w:hint="eastAsia"/>
          <w:kern w:val="0"/>
          <w:sz w:val="24"/>
        </w:rPr>
        <w:t>、表</w:t>
      </w:r>
      <w:r w:rsidR="00C740C6">
        <w:rPr>
          <w:rFonts w:hint="eastAsia"/>
          <w:kern w:val="0"/>
          <w:sz w:val="24"/>
        </w:rPr>
        <w:t>2</w:t>
      </w:r>
      <w:r w:rsidR="005A549E" w:rsidRPr="005A549E">
        <w:rPr>
          <w:rFonts w:hint="eastAsia"/>
          <w:kern w:val="0"/>
          <w:sz w:val="24"/>
        </w:rPr>
        <w:t>中</w:t>
      </w:r>
      <w:r w:rsidR="00C740C6">
        <w:rPr>
          <w:rFonts w:hint="eastAsia"/>
          <w:kern w:val="0"/>
          <w:sz w:val="24"/>
        </w:rPr>
        <w:t>风险筛选值中相关</w:t>
      </w:r>
      <w:r w:rsidR="005A549E" w:rsidRPr="005A549E">
        <w:rPr>
          <w:rFonts w:hint="eastAsia"/>
          <w:kern w:val="0"/>
          <w:sz w:val="24"/>
        </w:rPr>
        <w:t>标准要求</w:t>
      </w:r>
      <w:r>
        <w:rPr>
          <w:rFonts w:hint="eastAsia"/>
          <w:kern w:val="0"/>
          <w:sz w:val="24"/>
        </w:rPr>
        <w:t>；场界范围内土壤环境质量执行《畜禽养殖产地环境评价规范》（</w:t>
      </w:r>
      <w:r>
        <w:rPr>
          <w:rFonts w:hint="eastAsia"/>
          <w:kern w:val="0"/>
          <w:sz w:val="24"/>
        </w:rPr>
        <w:t>HJ568-2010</w:t>
      </w:r>
      <w:r>
        <w:rPr>
          <w:rFonts w:hint="eastAsia"/>
          <w:kern w:val="0"/>
          <w:sz w:val="24"/>
        </w:rPr>
        <w:t>）中表</w:t>
      </w:r>
      <w:r>
        <w:rPr>
          <w:rFonts w:hint="eastAsia"/>
          <w:kern w:val="0"/>
          <w:sz w:val="24"/>
        </w:rPr>
        <w:t>4</w:t>
      </w:r>
      <w:r>
        <w:rPr>
          <w:rFonts w:hint="eastAsia"/>
          <w:kern w:val="0"/>
          <w:sz w:val="24"/>
        </w:rPr>
        <w:t>限值要求</w:t>
      </w:r>
      <w:r w:rsidR="00AE12E9">
        <w:rPr>
          <w:rFonts w:hint="eastAsia"/>
          <w:kern w:val="0"/>
          <w:sz w:val="24"/>
        </w:rPr>
        <w:t>。详见表</w:t>
      </w:r>
      <w:r w:rsidR="00AE12E9">
        <w:rPr>
          <w:rFonts w:hint="eastAsia"/>
          <w:kern w:val="0"/>
          <w:sz w:val="24"/>
        </w:rPr>
        <w:t>1.4-</w:t>
      </w:r>
      <w:r w:rsidR="00C740C6">
        <w:rPr>
          <w:rFonts w:hint="eastAsia"/>
          <w:kern w:val="0"/>
          <w:sz w:val="24"/>
        </w:rPr>
        <w:t>4</w:t>
      </w:r>
      <w:r>
        <w:rPr>
          <w:rFonts w:hint="eastAsia"/>
          <w:kern w:val="0"/>
          <w:sz w:val="24"/>
        </w:rPr>
        <w:t>、表</w:t>
      </w:r>
      <w:r>
        <w:rPr>
          <w:rFonts w:hint="eastAsia"/>
          <w:kern w:val="0"/>
          <w:sz w:val="24"/>
        </w:rPr>
        <w:t>1.4-5</w:t>
      </w:r>
      <w:r w:rsidR="00AE12E9">
        <w:rPr>
          <w:rFonts w:hint="eastAsia"/>
          <w:kern w:val="0"/>
          <w:sz w:val="24"/>
        </w:rPr>
        <w:t>。</w:t>
      </w:r>
    </w:p>
    <w:p w:rsidR="005A549E" w:rsidRPr="00AE12E9" w:rsidRDefault="00AE12E9" w:rsidP="00AE12E9">
      <w:pPr>
        <w:autoSpaceDE w:val="0"/>
        <w:autoSpaceDN w:val="0"/>
        <w:ind w:firstLineChars="200" w:firstLine="420"/>
        <w:rPr>
          <w:rFonts w:eastAsia="黑体"/>
          <w:szCs w:val="21"/>
        </w:rPr>
      </w:pPr>
      <w:r w:rsidRPr="00AE12E9">
        <w:rPr>
          <w:rFonts w:eastAsia="黑体" w:hint="eastAsia"/>
          <w:szCs w:val="21"/>
        </w:rPr>
        <w:t>表</w:t>
      </w:r>
      <w:r w:rsidRPr="00AE12E9">
        <w:rPr>
          <w:rFonts w:eastAsia="黑体" w:hint="eastAsia"/>
          <w:szCs w:val="21"/>
        </w:rPr>
        <w:t>1.4-</w:t>
      </w:r>
      <w:r w:rsidR="00C740C6">
        <w:rPr>
          <w:rFonts w:eastAsia="黑体" w:hint="eastAsia"/>
          <w:szCs w:val="21"/>
        </w:rPr>
        <w:t>4</w:t>
      </w:r>
      <w:r>
        <w:rPr>
          <w:rFonts w:eastAsia="黑体" w:hint="eastAsia"/>
          <w:szCs w:val="21"/>
        </w:rPr>
        <w:t xml:space="preserve">           </w:t>
      </w:r>
      <w:r w:rsidRPr="00AE12E9">
        <w:rPr>
          <w:rFonts w:eastAsia="黑体" w:hint="eastAsia"/>
          <w:szCs w:val="21"/>
        </w:rPr>
        <w:t xml:space="preserve"> </w:t>
      </w:r>
      <w:r w:rsidR="00C740C6">
        <w:rPr>
          <w:rFonts w:eastAsia="黑体" w:hint="eastAsia"/>
          <w:szCs w:val="21"/>
        </w:rPr>
        <w:t xml:space="preserve">  </w:t>
      </w:r>
      <w:r w:rsidRPr="00AE12E9">
        <w:rPr>
          <w:rFonts w:eastAsia="黑体" w:hint="eastAsia"/>
          <w:szCs w:val="21"/>
        </w:rPr>
        <w:t xml:space="preserve"> </w:t>
      </w:r>
      <w:r w:rsidR="00E77EF5" w:rsidRPr="00E77EF5">
        <w:rPr>
          <w:rFonts w:eastAsia="黑体"/>
          <w:bCs/>
          <w:szCs w:val="21"/>
        </w:rPr>
        <w:t>GB15618-2018</w:t>
      </w:r>
      <w:r w:rsidR="00C740C6">
        <w:rPr>
          <w:rFonts w:eastAsia="黑体" w:hint="eastAsia"/>
          <w:szCs w:val="21"/>
        </w:rPr>
        <w:t>农</w:t>
      </w:r>
      <w:r w:rsidRPr="00AE12E9">
        <w:rPr>
          <w:rFonts w:eastAsia="黑体" w:hint="eastAsia"/>
          <w:szCs w:val="21"/>
        </w:rPr>
        <w:t>用地土壤污染风险筛选值</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75"/>
        <w:gridCol w:w="1418"/>
        <w:gridCol w:w="1311"/>
        <w:gridCol w:w="1559"/>
        <w:gridCol w:w="1807"/>
        <w:gridCol w:w="1417"/>
      </w:tblGrid>
      <w:tr w:rsidR="001737E1" w:rsidRPr="004364F4" w:rsidTr="00D04CFE">
        <w:trPr>
          <w:trHeight w:val="340"/>
          <w:jc w:val="center"/>
        </w:trPr>
        <w:tc>
          <w:tcPr>
            <w:tcW w:w="675" w:type="dxa"/>
            <w:vMerge w:val="restart"/>
            <w:vAlign w:val="center"/>
          </w:tcPr>
          <w:p w:rsidR="001737E1" w:rsidRPr="004364F4" w:rsidRDefault="001737E1" w:rsidP="00AE12E9">
            <w:pPr>
              <w:overflowPunct w:val="0"/>
              <w:jc w:val="center"/>
              <w:rPr>
                <w:szCs w:val="21"/>
              </w:rPr>
            </w:pPr>
            <w:r w:rsidRPr="004364F4">
              <w:rPr>
                <w:rFonts w:hint="eastAsia"/>
                <w:szCs w:val="21"/>
              </w:rPr>
              <w:t>序号</w:t>
            </w:r>
          </w:p>
        </w:tc>
        <w:tc>
          <w:tcPr>
            <w:tcW w:w="1418" w:type="dxa"/>
            <w:vMerge w:val="restart"/>
            <w:vAlign w:val="center"/>
          </w:tcPr>
          <w:p w:rsidR="001737E1" w:rsidRPr="004364F4" w:rsidRDefault="001737E1" w:rsidP="00AE12E9">
            <w:pPr>
              <w:overflowPunct w:val="0"/>
              <w:jc w:val="center"/>
              <w:rPr>
                <w:szCs w:val="21"/>
              </w:rPr>
            </w:pPr>
            <w:r w:rsidRPr="004364F4">
              <w:rPr>
                <w:rFonts w:hint="eastAsia"/>
                <w:szCs w:val="21"/>
              </w:rPr>
              <w:t>污染物项目</w:t>
            </w:r>
          </w:p>
        </w:tc>
        <w:tc>
          <w:tcPr>
            <w:tcW w:w="6094" w:type="dxa"/>
            <w:gridSpan w:val="4"/>
            <w:vAlign w:val="center"/>
          </w:tcPr>
          <w:p w:rsidR="001737E1" w:rsidRPr="001737E1" w:rsidRDefault="001737E1" w:rsidP="00AE12E9">
            <w:pPr>
              <w:overflowPunct w:val="0"/>
              <w:jc w:val="center"/>
              <w:rPr>
                <w:szCs w:val="21"/>
              </w:rPr>
            </w:pPr>
            <w:r w:rsidRPr="004364F4">
              <w:rPr>
                <w:rFonts w:hint="eastAsia"/>
                <w:szCs w:val="21"/>
              </w:rPr>
              <w:t>筛选值</w:t>
            </w:r>
            <w:r>
              <w:rPr>
                <w:rFonts w:hint="eastAsia"/>
                <w:szCs w:val="21"/>
              </w:rPr>
              <w:t>（</w:t>
            </w:r>
            <w:r w:rsidRPr="004364F4">
              <w:rPr>
                <w:rFonts w:hint="eastAsia"/>
                <w:szCs w:val="21"/>
              </w:rPr>
              <w:t>mg/kg</w:t>
            </w:r>
            <w:r w:rsidRPr="004364F4">
              <w:rPr>
                <w:rFonts w:hint="eastAsia"/>
                <w:szCs w:val="21"/>
              </w:rPr>
              <w:t>）</w:t>
            </w:r>
          </w:p>
        </w:tc>
      </w:tr>
      <w:tr w:rsidR="001737E1" w:rsidRPr="004364F4" w:rsidTr="001737E1">
        <w:trPr>
          <w:trHeight w:val="340"/>
          <w:jc w:val="center"/>
        </w:trPr>
        <w:tc>
          <w:tcPr>
            <w:tcW w:w="675" w:type="dxa"/>
            <w:vMerge/>
            <w:vAlign w:val="center"/>
          </w:tcPr>
          <w:p w:rsidR="001737E1" w:rsidRPr="001737E1" w:rsidRDefault="001737E1" w:rsidP="00AE12E9">
            <w:pPr>
              <w:overflowPunct w:val="0"/>
              <w:jc w:val="center"/>
              <w:rPr>
                <w:szCs w:val="21"/>
              </w:rPr>
            </w:pPr>
          </w:p>
        </w:tc>
        <w:tc>
          <w:tcPr>
            <w:tcW w:w="1418" w:type="dxa"/>
            <w:vMerge/>
            <w:vAlign w:val="center"/>
          </w:tcPr>
          <w:p w:rsidR="001737E1" w:rsidRPr="001737E1" w:rsidRDefault="001737E1" w:rsidP="00AE12E9">
            <w:pPr>
              <w:overflowPunct w:val="0"/>
              <w:jc w:val="center"/>
              <w:rPr>
                <w:szCs w:val="21"/>
              </w:rPr>
            </w:pPr>
          </w:p>
        </w:tc>
        <w:tc>
          <w:tcPr>
            <w:tcW w:w="1311" w:type="dxa"/>
            <w:vAlign w:val="center"/>
          </w:tcPr>
          <w:p w:rsidR="001737E1" w:rsidRPr="001737E1" w:rsidRDefault="001737E1" w:rsidP="001737E1">
            <w:pPr>
              <w:overflowPunct w:val="0"/>
              <w:jc w:val="center"/>
              <w:rPr>
                <w:szCs w:val="21"/>
              </w:rPr>
            </w:pPr>
            <w:r>
              <w:rPr>
                <w:rFonts w:hint="eastAsia"/>
                <w:szCs w:val="21"/>
              </w:rPr>
              <w:t>pH</w:t>
            </w:r>
            <w:r>
              <w:rPr>
                <w:rFonts w:hint="eastAsia"/>
                <w:szCs w:val="21"/>
              </w:rPr>
              <w:t>≤</w:t>
            </w:r>
            <w:r>
              <w:rPr>
                <w:rFonts w:hint="eastAsia"/>
                <w:szCs w:val="21"/>
              </w:rPr>
              <w:t>5.5</w:t>
            </w:r>
          </w:p>
        </w:tc>
        <w:tc>
          <w:tcPr>
            <w:tcW w:w="1559" w:type="dxa"/>
            <w:vAlign w:val="center"/>
          </w:tcPr>
          <w:p w:rsidR="001737E1" w:rsidRPr="001737E1" w:rsidRDefault="001737E1" w:rsidP="00AE12E9">
            <w:pPr>
              <w:overflowPunct w:val="0"/>
              <w:jc w:val="center"/>
              <w:rPr>
                <w:szCs w:val="21"/>
              </w:rPr>
            </w:pPr>
            <w:r>
              <w:rPr>
                <w:rFonts w:hint="eastAsia"/>
                <w:szCs w:val="21"/>
              </w:rPr>
              <w:t>5.5</w:t>
            </w:r>
            <w:r>
              <w:rPr>
                <w:rFonts w:hint="eastAsia"/>
                <w:szCs w:val="21"/>
              </w:rPr>
              <w:t>＜</w:t>
            </w:r>
            <w:r>
              <w:rPr>
                <w:rFonts w:hint="eastAsia"/>
                <w:szCs w:val="21"/>
              </w:rPr>
              <w:t>pH</w:t>
            </w:r>
            <w:r>
              <w:rPr>
                <w:rFonts w:hint="eastAsia"/>
                <w:szCs w:val="21"/>
              </w:rPr>
              <w:t>≤</w:t>
            </w:r>
            <w:r>
              <w:rPr>
                <w:rFonts w:hint="eastAsia"/>
                <w:szCs w:val="21"/>
              </w:rPr>
              <w:t>6.5</w:t>
            </w:r>
          </w:p>
        </w:tc>
        <w:tc>
          <w:tcPr>
            <w:tcW w:w="1807" w:type="dxa"/>
            <w:vAlign w:val="center"/>
          </w:tcPr>
          <w:p w:rsidR="001737E1" w:rsidRPr="001737E1" w:rsidRDefault="001737E1" w:rsidP="00AE12E9">
            <w:pPr>
              <w:overflowPunct w:val="0"/>
              <w:jc w:val="center"/>
              <w:rPr>
                <w:szCs w:val="21"/>
              </w:rPr>
            </w:pPr>
            <w:r>
              <w:rPr>
                <w:rFonts w:hint="eastAsia"/>
                <w:szCs w:val="21"/>
              </w:rPr>
              <w:t>6.5</w:t>
            </w:r>
            <w:r>
              <w:rPr>
                <w:rFonts w:hint="eastAsia"/>
                <w:szCs w:val="21"/>
              </w:rPr>
              <w:t>＜</w:t>
            </w:r>
            <w:r>
              <w:rPr>
                <w:rFonts w:hint="eastAsia"/>
                <w:szCs w:val="21"/>
              </w:rPr>
              <w:t>pH</w:t>
            </w:r>
            <w:r>
              <w:rPr>
                <w:rFonts w:hint="eastAsia"/>
                <w:szCs w:val="21"/>
              </w:rPr>
              <w:t>≤</w:t>
            </w:r>
            <w:r>
              <w:rPr>
                <w:rFonts w:hint="eastAsia"/>
                <w:szCs w:val="21"/>
              </w:rPr>
              <w:t>7.5</w:t>
            </w:r>
          </w:p>
        </w:tc>
        <w:tc>
          <w:tcPr>
            <w:tcW w:w="1417" w:type="dxa"/>
            <w:vAlign w:val="center"/>
          </w:tcPr>
          <w:p w:rsidR="001737E1" w:rsidRPr="001737E1" w:rsidRDefault="001737E1" w:rsidP="00AE12E9">
            <w:pPr>
              <w:overflowPunct w:val="0"/>
              <w:jc w:val="center"/>
              <w:rPr>
                <w:szCs w:val="21"/>
              </w:rPr>
            </w:pPr>
            <w:r>
              <w:rPr>
                <w:rFonts w:hint="eastAsia"/>
                <w:szCs w:val="21"/>
              </w:rPr>
              <w:t>pH</w:t>
            </w:r>
            <w:r>
              <w:rPr>
                <w:rFonts w:hint="eastAsia"/>
                <w:szCs w:val="21"/>
              </w:rPr>
              <w:t>＞</w:t>
            </w:r>
            <w:r>
              <w:rPr>
                <w:rFonts w:hint="eastAsia"/>
                <w:szCs w:val="21"/>
              </w:rPr>
              <w:t>7.5</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1</w:t>
            </w:r>
          </w:p>
        </w:tc>
        <w:tc>
          <w:tcPr>
            <w:tcW w:w="1418" w:type="dxa"/>
            <w:vAlign w:val="center"/>
          </w:tcPr>
          <w:p w:rsidR="001737E1" w:rsidRPr="004364F4" w:rsidRDefault="001737E1" w:rsidP="001737E1">
            <w:pPr>
              <w:overflowPunct w:val="0"/>
              <w:jc w:val="center"/>
              <w:rPr>
                <w:szCs w:val="21"/>
              </w:rPr>
            </w:pPr>
            <w:r>
              <w:rPr>
                <w:rFonts w:hint="eastAsia"/>
                <w:szCs w:val="21"/>
              </w:rPr>
              <w:t>镉</w:t>
            </w:r>
          </w:p>
        </w:tc>
        <w:tc>
          <w:tcPr>
            <w:tcW w:w="1311" w:type="dxa"/>
            <w:vAlign w:val="center"/>
          </w:tcPr>
          <w:p w:rsidR="001737E1" w:rsidRPr="00E802C2" w:rsidRDefault="001737E1" w:rsidP="001737E1">
            <w:pPr>
              <w:overflowPunct w:val="0"/>
              <w:jc w:val="center"/>
              <w:rPr>
                <w:szCs w:val="21"/>
              </w:rPr>
            </w:pPr>
            <w:r w:rsidRPr="00E802C2">
              <w:rPr>
                <w:szCs w:val="21"/>
              </w:rPr>
              <w:t>0.3</w:t>
            </w:r>
          </w:p>
        </w:tc>
        <w:tc>
          <w:tcPr>
            <w:tcW w:w="1559" w:type="dxa"/>
            <w:vAlign w:val="center"/>
          </w:tcPr>
          <w:p w:rsidR="001737E1" w:rsidRPr="00E802C2" w:rsidRDefault="001737E1" w:rsidP="004364F4">
            <w:pPr>
              <w:pStyle w:val="Default"/>
              <w:jc w:val="center"/>
              <w:rPr>
                <w:rFonts w:ascii="Times New Roman" w:cs="Times New Roman"/>
                <w:sz w:val="21"/>
                <w:szCs w:val="21"/>
              </w:rPr>
            </w:pPr>
            <w:r w:rsidRPr="00E802C2">
              <w:rPr>
                <w:rFonts w:ascii="Times New Roman" w:cs="Times New Roman"/>
                <w:sz w:val="21"/>
                <w:szCs w:val="21"/>
              </w:rPr>
              <w:t>0.3</w:t>
            </w:r>
          </w:p>
        </w:tc>
        <w:tc>
          <w:tcPr>
            <w:tcW w:w="1807" w:type="dxa"/>
            <w:vAlign w:val="center"/>
          </w:tcPr>
          <w:p w:rsidR="001737E1" w:rsidRPr="00E802C2" w:rsidRDefault="001737E1" w:rsidP="004364F4">
            <w:pPr>
              <w:pStyle w:val="Default"/>
              <w:jc w:val="center"/>
              <w:rPr>
                <w:rFonts w:ascii="Times New Roman" w:cs="Times New Roman"/>
                <w:sz w:val="21"/>
                <w:szCs w:val="21"/>
              </w:rPr>
            </w:pPr>
            <w:r w:rsidRPr="00E802C2">
              <w:rPr>
                <w:rFonts w:ascii="Times New Roman" w:cs="Times New Roman"/>
                <w:sz w:val="21"/>
                <w:szCs w:val="21"/>
              </w:rPr>
              <w:t>0.3</w:t>
            </w:r>
          </w:p>
        </w:tc>
        <w:tc>
          <w:tcPr>
            <w:tcW w:w="1417" w:type="dxa"/>
            <w:vAlign w:val="center"/>
          </w:tcPr>
          <w:p w:rsidR="001737E1" w:rsidRPr="00E802C2" w:rsidRDefault="001737E1" w:rsidP="004364F4">
            <w:pPr>
              <w:pStyle w:val="Default"/>
              <w:jc w:val="center"/>
              <w:rPr>
                <w:rFonts w:ascii="Times New Roman" w:cs="Times New Roman"/>
                <w:sz w:val="21"/>
                <w:szCs w:val="21"/>
              </w:rPr>
            </w:pPr>
            <w:r w:rsidRPr="00E802C2">
              <w:rPr>
                <w:rFonts w:ascii="Times New Roman" w:cs="Times New Roman"/>
                <w:sz w:val="21"/>
                <w:szCs w:val="21"/>
              </w:rPr>
              <w:t>0.6</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2</w:t>
            </w:r>
          </w:p>
        </w:tc>
        <w:tc>
          <w:tcPr>
            <w:tcW w:w="1418" w:type="dxa"/>
            <w:vAlign w:val="center"/>
          </w:tcPr>
          <w:p w:rsidR="001737E1" w:rsidRPr="004364F4" w:rsidRDefault="001737E1" w:rsidP="00AE12E9">
            <w:pPr>
              <w:overflowPunct w:val="0"/>
              <w:jc w:val="center"/>
              <w:rPr>
                <w:szCs w:val="21"/>
              </w:rPr>
            </w:pPr>
            <w:r>
              <w:rPr>
                <w:rFonts w:hint="eastAsia"/>
                <w:szCs w:val="21"/>
              </w:rPr>
              <w:t>汞</w:t>
            </w:r>
          </w:p>
        </w:tc>
        <w:tc>
          <w:tcPr>
            <w:tcW w:w="1311" w:type="dxa"/>
            <w:vAlign w:val="center"/>
          </w:tcPr>
          <w:p w:rsidR="001737E1" w:rsidRPr="004364F4" w:rsidRDefault="001737E1" w:rsidP="00AE12E9">
            <w:pPr>
              <w:overflowPunct w:val="0"/>
              <w:jc w:val="center"/>
              <w:rPr>
                <w:szCs w:val="21"/>
              </w:rPr>
            </w:pPr>
            <w:r>
              <w:rPr>
                <w:rFonts w:hint="eastAsia"/>
                <w:szCs w:val="21"/>
              </w:rPr>
              <w:t>1.3</w:t>
            </w:r>
          </w:p>
        </w:tc>
        <w:tc>
          <w:tcPr>
            <w:tcW w:w="1559" w:type="dxa"/>
            <w:vAlign w:val="center"/>
          </w:tcPr>
          <w:p w:rsidR="001737E1" w:rsidRPr="004364F4" w:rsidRDefault="001737E1" w:rsidP="00AE12E9">
            <w:pPr>
              <w:overflowPunct w:val="0"/>
              <w:jc w:val="center"/>
              <w:rPr>
                <w:szCs w:val="21"/>
              </w:rPr>
            </w:pPr>
            <w:r>
              <w:rPr>
                <w:rFonts w:hint="eastAsia"/>
                <w:szCs w:val="21"/>
              </w:rPr>
              <w:t>1.8</w:t>
            </w:r>
          </w:p>
        </w:tc>
        <w:tc>
          <w:tcPr>
            <w:tcW w:w="1807" w:type="dxa"/>
            <w:vAlign w:val="center"/>
          </w:tcPr>
          <w:p w:rsidR="001737E1" w:rsidRPr="001737E1" w:rsidRDefault="001737E1" w:rsidP="00AE12E9">
            <w:pPr>
              <w:overflowPunct w:val="0"/>
              <w:jc w:val="center"/>
              <w:rPr>
                <w:szCs w:val="21"/>
              </w:rPr>
            </w:pPr>
            <w:r>
              <w:rPr>
                <w:rFonts w:hint="eastAsia"/>
                <w:szCs w:val="21"/>
              </w:rPr>
              <w:t>2.4</w:t>
            </w:r>
          </w:p>
        </w:tc>
        <w:tc>
          <w:tcPr>
            <w:tcW w:w="1417" w:type="dxa"/>
            <w:vAlign w:val="center"/>
          </w:tcPr>
          <w:p w:rsidR="001737E1" w:rsidRPr="001737E1" w:rsidRDefault="001737E1" w:rsidP="00AE12E9">
            <w:pPr>
              <w:overflowPunct w:val="0"/>
              <w:jc w:val="center"/>
              <w:rPr>
                <w:szCs w:val="21"/>
              </w:rPr>
            </w:pPr>
            <w:r>
              <w:rPr>
                <w:rFonts w:hint="eastAsia"/>
                <w:szCs w:val="21"/>
              </w:rPr>
              <w:t>3.4</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3</w:t>
            </w:r>
          </w:p>
        </w:tc>
        <w:tc>
          <w:tcPr>
            <w:tcW w:w="1418" w:type="dxa"/>
            <w:vAlign w:val="center"/>
          </w:tcPr>
          <w:p w:rsidR="001737E1" w:rsidRPr="004364F4" w:rsidRDefault="001737E1" w:rsidP="00AE12E9">
            <w:pPr>
              <w:overflowPunct w:val="0"/>
              <w:jc w:val="center"/>
              <w:rPr>
                <w:szCs w:val="21"/>
              </w:rPr>
            </w:pPr>
            <w:r>
              <w:rPr>
                <w:rFonts w:hint="eastAsia"/>
                <w:szCs w:val="21"/>
              </w:rPr>
              <w:t>砷</w:t>
            </w:r>
          </w:p>
        </w:tc>
        <w:tc>
          <w:tcPr>
            <w:tcW w:w="1311" w:type="dxa"/>
            <w:vAlign w:val="center"/>
          </w:tcPr>
          <w:p w:rsidR="001737E1" w:rsidRPr="004364F4" w:rsidRDefault="001737E1" w:rsidP="00AE12E9">
            <w:pPr>
              <w:overflowPunct w:val="0"/>
              <w:jc w:val="center"/>
              <w:rPr>
                <w:szCs w:val="21"/>
              </w:rPr>
            </w:pPr>
            <w:r>
              <w:rPr>
                <w:rFonts w:hint="eastAsia"/>
                <w:szCs w:val="21"/>
              </w:rPr>
              <w:t>40</w:t>
            </w:r>
          </w:p>
        </w:tc>
        <w:tc>
          <w:tcPr>
            <w:tcW w:w="1559" w:type="dxa"/>
            <w:vAlign w:val="center"/>
          </w:tcPr>
          <w:p w:rsidR="001737E1" w:rsidRPr="004364F4" w:rsidRDefault="001737E1" w:rsidP="00AE12E9">
            <w:pPr>
              <w:overflowPunct w:val="0"/>
              <w:jc w:val="center"/>
              <w:rPr>
                <w:szCs w:val="21"/>
              </w:rPr>
            </w:pPr>
            <w:r>
              <w:rPr>
                <w:rFonts w:hint="eastAsia"/>
                <w:szCs w:val="21"/>
              </w:rPr>
              <w:t>40</w:t>
            </w:r>
          </w:p>
        </w:tc>
        <w:tc>
          <w:tcPr>
            <w:tcW w:w="1807" w:type="dxa"/>
            <w:vAlign w:val="center"/>
          </w:tcPr>
          <w:p w:rsidR="001737E1" w:rsidRPr="001737E1" w:rsidRDefault="001737E1" w:rsidP="00AE12E9">
            <w:pPr>
              <w:overflowPunct w:val="0"/>
              <w:jc w:val="center"/>
              <w:rPr>
                <w:szCs w:val="21"/>
              </w:rPr>
            </w:pPr>
            <w:r>
              <w:rPr>
                <w:rFonts w:hint="eastAsia"/>
                <w:szCs w:val="21"/>
              </w:rPr>
              <w:t>30</w:t>
            </w:r>
          </w:p>
        </w:tc>
        <w:tc>
          <w:tcPr>
            <w:tcW w:w="1417" w:type="dxa"/>
            <w:vAlign w:val="center"/>
          </w:tcPr>
          <w:p w:rsidR="001737E1" w:rsidRPr="001737E1" w:rsidRDefault="001737E1" w:rsidP="00AE12E9">
            <w:pPr>
              <w:overflowPunct w:val="0"/>
              <w:jc w:val="center"/>
              <w:rPr>
                <w:szCs w:val="21"/>
              </w:rPr>
            </w:pPr>
            <w:r>
              <w:rPr>
                <w:rFonts w:hint="eastAsia"/>
                <w:szCs w:val="21"/>
              </w:rPr>
              <w:t>25</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4</w:t>
            </w:r>
          </w:p>
        </w:tc>
        <w:tc>
          <w:tcPr>
            <w:tcW w:w="1418" w:type="dxa"/>
            <w:vAlign w:val="center"/>
          </w:tcPr>
          <w:p w:rsidR="001737E1" w:rsidRPr="004364F4" w:rsidRDefault="001737E1" w:rsidP="00AE12E9">
            <w:pPr>
              <w:overflowPunct w:val="0"/>
              <w:jc w:val="center"/>
              <w:rPr>
                <w:szCs w:val="21"/>
              </w:rPr>
            </w:pPr>
            <w:r>
              <w:rPr>
                <w:rFonts w:hint="eastAsia"/>
                <w:szCs w:val="21"/>
              </w:rPr>
              <w:t>铅</w:t>
            </w:r>
          </w:p>
        </w:tc>
        <w:tc>
          <w:tcPr>
            <w:tcW w:w="1311" w:type="dxa"/>
            <w:vAlign w:val="center"/>
          </w:tcPr>
          <w:p w:rsidR="001737E1" w:rsidRPr="004364F4" w:rsidRDefault="001737E1" w:rsidP="00AE12E9">
            <w:pPr>
              <w:overflowPunct w:val="0"/>
              <w:jc w:val="center"/>
              <w:rPr>
                <w:szCs w:val="21"/>
              </w:rPr>
            </w:pPr>
            <w:r>
              <w:rPr>
                <w:rFonts w:hint="eastAsia"/>
                <w:szCs w:val="21"/>
              </w:rPr>
              <w:t>70</w:t>
            </w:r>
          </w:p>
        </w:tc>
        <w:tc>
          <w:tcPr>
            <w:tcW w:w="1559" w:type="dxa"/>
            <w:vAlign w:val="center"/>
          </w:tcPr>
          <w:p w:rsidR="001737E1" w:rsidRPr="004364F4" w:rsidRDefault="001737E1" w:rsidP="00AE12E9">
            <w:pPr>
              <w:overflowPunct w:val="0"/>
              <w:jc w:val="center"/>
              <w:rPr>
                <w:szCs w:val="21"/>
              </w:rPr>
            </w:pPr>
            <w:r>
              <w:rPr>
                <w:rFonts w:hint="eastAsia"/>
                <w:szCs w:val="21"/>
              </w:rPr>
              <w:t>90</w:t>
            </w:r>
          </w:p>
        </w:tc>
        <w:tc>
          <w:tcPr>
            <w:tcW w:w="1807" w:type="dxa"/>
            <w:vAlign w:val="center"/>
          </w:tcPr>
          <w:p w:rsidR="001737E1" w:rsidRPr="001737E1" w:rsidRDefault="001737E1" w:rsidP="00AE12E9">
            <w:pPr>
              <w:overflowPunct w:val="0"/>
              <w:jc w:val="center"/>
              <w:rPr>
                <w:szCs w:val="21"/>
              </w:rPr>
            </w:pPr>
            <w:r>
              <w:rPr>
                <w:rFonts w:hint="eastAsia"/>
                <w:szCs w:val="21"/>
              </w:rPr>
              <w:t>120</w:t>
            </w:r>
          </w:p>
        </w:tc>
        <w:tc>
          <w:tcPr>
            <w:tcW w:w="1417" w:type="dxa"/>
            <w:vAlign w:val="center"/>
          </w:tcPr>
          <w:p w:rsidR="001737E1" w:rsidRPr="001737E1" w:rsidRDefault="001737E1" w:rsidP="00AE12E9">
            <w:pPr>
              <w:overflowPunct w:val="0"/>
              <w:jc w:val="center"/>
              <w:rPr>
                <w:szCs w:val="21"/>
              </w:rPr>
            </w:pPr>
            <w:r>
              <w:rPr>
                <w:rFonts w:hint="eastAsia"/>
                <w:szCs w:val="21"/>
              </w:rPr>
              <w:t>170</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5</w:t>
            </w:r>
          </w:p>
        </w:tc>
        <w:tc>
          <w:tcPr>
            <w:tcW w:w="1418" w:type="dxa"/>
            <w:vAlign w:val="center"/>
          </w:tcPr>
          <w:p w:rsidR="001737E1" w:rsidRPr="004364F4" w:rsidRDefault="001737E1" w:rsidP="00AE12E9">
            <w:pPr>
              <w:overflowPunct w:val="0"/>
              <w:jc w:val="center"/>
              <w:rPr>
                <w:szCs w:val="21"/>
              </w:rPr>
            </w:pPr>
            <w:r>
              <w:rPr>
                <w:rFonts w:hint="eastAsia"/>
                <w:szCs w:val="21"/>
              </w:rPr>
              <w:t>铬</w:t>
            </w:r>
          </w:p>
        </w:tc>
        <w:tc>
          <w:tcPr>
            <w:tcW w:w="1311" w:type="dxa"/>
            <w:vAlign w:val="center"/>
          </w:tcPr>
          <w:p w:rsidR="001737E1" w:rsidRPr="004364F4" w:rsidRDefault="001737E1" w:rsidP="00AE12E9">
            <w:pPr>
              <w:overflowPunct w:val="0"/>
              <w:jc w:val="center"/>
              <w:rPr>
                <w:szCs w:val="21"/>
              </w:rPr>
            </w:pPr>
            <w:r>
              <w:rPr>
                <w:rFonts w:hint="eastAsia"/>
                <w:szCs w:val="21"/>
              </w:rPr>
              <w:t>150</w:t>
            </w:r>
          </w:p>
        </w:tc>
        <w:tc>
          <w:tcPr>
            <w:tcW w:w="1559" w:type="dxa"/>
            <w:vAlign w:val="center"/>
          </w:tcPr>
          <w:p w:rsidR="001737E1" w:rsidRPr="004364F4" w:rsidRDefault="001737E1" w:rsidP="00AE12E9">
            <w:pPr>
              <w:overflowPunct w:val="0"/>
              <w:jc w:val="center"/>
              <w:rPr>
                <w:szCs w:val="21"/>
              </w:rPr>
            </w:pPr>
            <w:r>
              <w:rPr>
                <w:rFonts w:hint="eastAsia"/>
                <w:szCs w:val="21"/>
              </w:rPr>
              <w:t>150</w:t>
            </w:r>
          </w:p>
        </w:tc>
        <w:tc>
          <w:tcPr>
            <w:tcW w:w="1807" w:type="dxa"/>
            <w:vAlign w:val="center"/>
          </w:tcPr>
          <w:p w:rsidR="001737E1" w:rsidRPr="001737E1" w:rsidRDefault="001737E1" w:rsidP="00AE12E9">
            <w:pPr>
              <w:overflowPunct w:val="0"/>
              <w:jc w:val="center"/>
              <w:rPr>
                <w:szCs w:val="21"/>
              </w:rPr>
            </w:pPr>
            <w:r>
              <w:rPr>
                <w:rFonts w:hint="eastAsia"/>
                <w:szCs w:val="21"/>
              </w:rPr>
              <w:t>200</w:t>
            </w:r>
          </w:p>
        </w:tc>
        <w:tc>
          <w:tcPr>
            <w:tcW w:w="1417" w:type="dxa"/>
            <w:vAlign w:val="center"/>
          </w:tcPr>
          <w:p w:rsidR="001737E1" w:rsidRPr="001737E1" w:rsidRDefault="001737E1" w:rsidP="00AE12E9">
            <w:pPr>
              <w:overflowPunct w:val="0"/>
              <w:jc w:val="center"/>
              <w:rPr>
                <w:szCs w:val="21"/>
              </w:rPr>
            </w:pPr>
            <w:r>
              <w:rPr>
                <w:rFonts w:hint="eastAsia"/>
                <w:szCs w:val="21"/>
              </w:rPr>
              <w:t>250</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6</w:t>
            </w:r>
          </w:p>
        </w:tc>
        <w:tc>
          <w:tcPr>
            <w:tcW w:w="1418" w:type="dxa"/>
            <w:vAlign w:val="center"/>
          </w:tcPr>
          <w:p w:rsidR="001737E1" w:rsidRPr="004364F4" w:rsidRDefault="001737E1" w:rsidP="00AE12E9">
            <w:pPr>
              <w:overflowPunct w:val="0"/>
              <w:jc w:val="center"/>
              <w:rPr>
                <w:szCs w:val="21"/>
              </w:rPr>
            </w:pPr>
            <w:r>
              <w:rPr>
                <w:rFonts w:hint="eastAsia"/>
                <w:szCs w:val="21"/>
              </w:rPr>
              <w:t>铜</w:t>
            </w:r>
          </w:p>
        </w:tc>
        <w:tc>
          <w:tcPr>
            <w:tcW w:w="1311" w:type="dxa"/>
            <w:vAlign w:val="center"/>
          </w:tcPr>
          <w:p w:rsidR="001737E1" w:rsidRPr="004364F4" w:rsidRDefault="001737E1" w:rsidP="00AE12E9">
            <w:pPr>
              <w:overflowPunct w:val="0"/>
              <w:jc w:val="center"/>
              <w:rPr>
                <w:szCs w:val="21"/>
              </w:rPr>
            </w:pPr>
            <w:r>
              <w:rPr>
                <w:rFonts w:hint="eastAsia"/>
                <w:szCs w:val="21"/>
              </w:rPr>
              <w:t>50</w:t>
            </w:r>
          </w:p>
        </w:tc>
        <w:tc>
          <w:tcPr>
            <w:tcW w:w="1559" w:type="dxa"/>
            <w:vAlign w:val="center"/>
          </w:tcPr>
          <w:p w:rsidR="001737E1" w:rsidRPr="004364F4" w:rsidRDefault="001737E1" w:rsidP="00AE12E9">
            <w:pPr>
              <w:overflowPunct w:val="0"/>
              <w:jc w:val="center"/>
              <w:rPr>
                <w:szCs w:val="21"/>
              </w:rPr>
            </w:pPr>
            <w:r>
              <w:rPr>
                <w:rFonts w:hint="eastAsia"/>
                <w:szCs w:val="21"/>
              </w:rPr>
              <w:t>50</w:t>
            </w:r>
          </w:p>
        </w:tc>
        <w:tc>
          <w:tcPr>
            <w:tcW w:w="1807" w:type="dxa"/>
            <w:vAlign w:val="center"/>
          </w:tcPr>
          <w:p w:rsidR="001737E1" w:rsidRPr="001737E1" w:rsidRDefault="001737E1" w:rsidP="00AE12E9">
            <w:pPr>
              <w:overflowPunct w:val="0"/>
              <w:jc w:val="center"/>
              <w:rPr>
                <w:szCs w:val="21"/>
              </w:rPr>
            </w:pPr>
            <w:r>
              <w:rPr>
                <w:rFonts w:hint="eastAsia"/>
                <w:szCs w:val="21"/>
              </w:rPr>
              <w:t>100</w:t>
            </w:r>
          </w:p>
        </w:tc>
        <w:tc>
          <w:tcPr>
            <w:tcW w:w="1417" w:type="dxa"/>
            <w:vAlign w:val="center"/>
          </w:tcPr>
          <w:p w:rsidR="001737E1" w:rsidRPr="001737E1" w:rsidRDefault="001737E1" w:rsidP="00AE12E9">
            <w:pPr>
              <w:overflowPunct w:val="0"/>
              <w:jc w:val="center"/>
              <w:rPr>
                <w:szCs w:val="21"/>
              </w:rPr>
            </w:pPr>
            <w:r>
              <w:rPr>
                <w:rFonts w:hint="eastAsia"/>
                <w:szCs w:val="21"/>
              </w:rPr>
              <w:t>100</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7</w:t>
            </w:r>
          </w:p>
        </w:tc>
        <w:tc>
          <w:tcPr>
            <w:tcW w:w="1418" w:type="dxa"/>
            <w:vAlign w:val="center"/>
          </w:tcPr>
          <w:p w:rsidR="001737E1" w:rsidRPr="004364F4" w:rsidRDefault="001737E1" w:rsidP="00AE12E9">
            <w:pPr>
              <w:overflowPunct w:val="0"/>
              <w:jc w:val="center"/>
              <w:rPr>
                <w:szCs w:val="21"/>
              </w:rPr>
            </w:pPr>
            <w:r>
              <w:rPr>
                <w:rFonts w:hint="eastAsia"/>
                <w:szCs w:val="21"/>
              </w:rPr>
              <w:t>镍</w:t>
            </w:r>
          </w:p>
        </w:tc>
        <w:tc>
          <w:tcPr>
            <w:tcW w:w="1311" w:type="dxa"/>
            <w:vAlign w:val="center"/>
          </w:tcPr>
          <w:p w:rsidR="001737E1" w:rsidRPr="004364F4" w:rsidRDefault="001737E1" w:rsidP="00AE12E9">
            <w:pPr>
              <w:overflowPunct w:val="0"/>
              <w:jc w:val="center"/>
              <w:rPr>
                <w:szCs w:val="21"/>
              </w:rPr>
            </w:pPr>
            <w:r>
              <w:rPr>
                <w:rFonts w:hint="eastAsia"/>
                <w:szCs w:val="21"/>
              </w:rPr>
              <w:t>60</w:t>
            </w:r>
          </w:p>
        </w:tc>
        <w:tc>
          <w:tcPr>
            <w:tcW w:w="1559" w:type="dxa"/>
            <w:vAlign w:val="center"/>
          </w:tcPr>
          <w:p w:rsidR="001737E1" w:rsidRPr="004364F4" w:rsidRDefault="001737E1" w:rsidP="00AE12E9">
            <w:pPr>
              <w:overflowPunct w:val="0"/>
              <w:jc w:val="center"/>
              <w:rPr>
                <w:szCs w:val="21"/>
              </w:rPr>
            </w:pPr>
            <w:r>
              <w:rPr>
                <w:rFonts w:hint="eastAsia"/>
                <w:szCs w:val="21"/>
              </w:rPr>
              <w:t>70</w:t>
            </w:r>
          </w:p>
        </w:tc>
        <w:tc>
          <w:tcPr>
            <w:tcW w:w="1807" w:type="dxa"/>
            <w:vAlign w:val="center"/>
          </w:tcPr>
          <w:p w:rsidR="001737E1" w:rsidRPr="001737E1" w:rsidRDefault="001737E1" w:rsidP="00AE12E9">
            <w:pPr>
              <w:overflowPunct w:val="0"/>
              <w:jc w:val="center"/>
              <w:rPr>
                <w:szCs w:val="21"/>
              </w:rPr>
            </w:pPr>
            <w:r>
              <w:rPr>
                <w:rFonts w:hint="eastAsia"/>
                <w:szCs w:val="21"/>
              </w:rPr>
              <w:t>100</w:t>
            </w:r>
          </w:p>
        </w:tc>
        <w:tc>
          <w:tcPr>
            <w:tcW w:w="1417" w:type="dxa"/>
            <w:vAlign w:val="center"/>
          </w:tcPr>
          <w:p w:rsidR="001737E1" w:rsidRPr="001737E1" w:rsidRDefault="001737E1" w:rsidP="00AE12E9">
            <w:pPr>
              <w:overflowPunct w:val="0"/>
              <w:jc w:val="center"/>
              <w:rPr>
                <w:szCs w:val="21"/>
              </w:rPr>
            </w:pPr>
            <w:r>
              <w:rPr>
                <w:rFonts w:hint="eastAsia"/>
                <w:szCs w:val="21"/>
              </w:rPr>
              <w:t>190</w:t>
            </w:r>
          </w:p>
        </w:tc>
      </w:tr>
      <w:tr w:rsidR="001737E1" w:rsidRPr="004364F4" w:rsidTr="001737E1">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8</w:t>
            </w:r>
          </w:p>
        </w:tc>
        <w:tc>
          <w:tcPr>
            <w:tcW w:w="1418" w:type="dxa"/>
            <w:vAlign w:val="center"/>
          </w:tcPr>
          <w:p w:rsidR="001737E1" w:rsidRPr="004364F4" w:rsidRDefault="001737E1" w:rsidP="00AE12E9">
            <w:pPr>
              <w:overflowPunct w:val="0"/>
              <w:jc w:val="center"/>
              <w:rPr>
                <w:szCs w:val="21"/>
              </w:rPr>
            </w:pPr>
            <w:r>
              <w:rPr>
                <w:rFonts w:hint="eastAsia"/>
                <w:szCs w:val="21"/>
              </w:rPr>
              <w:t>锌</w:t>
            </w:r>
          </w:p>
        </w:tc>
        <w:tc>
          <w:tcPr>
            <w:tcW w:w="1311" w:type="dxa"/>
            <w:vAlign w:val="center"/>
          </w:tcPr>
          <w:p w:rsidR="001737E1" w:rsidRPr="004364F4" w:rsidRDefault="001737E1" w:rsidP="00AE12E9">
            <w:pPr>
              <w:overflowPunct w:val="0"/>
              <w:jc w:val="center"/>
              <w:rPr>
                <w:szCs w:val="21"/>
              </w:rPr>
            </w:pPr>
            <w:r>
              <w:rPr>
                <w:rFonts w:hint="eastAsia"/>
                <w:szCs w:val="21"/>
              </w:rPr>
              <w:t>200</w:t>
            </w:r>
          </w:p>
        </w:tc>
        <w:tc>
          <w:tcPr>
            <w:tcW w:w="1559" w:type="dxa"/>
            <w:vAlign w:val="center"/>
          </w:tcPr>
          <w:p w:rsidR="001737E1" w:rsidRPr="004364F4" w:rsidRDefault="001737E1" w:rsidP="00AE12E9">
            <w:pPr>
              <w:overflowPunct w:val="0"/>
              <w:jc w:val="center"/>
              <w:rPr>
                <w:szCs w:val="21"/>
              </w:rPr>
            </w:pPr>
            <w:r>
              <w:rPr>
                <w:rFonts w:hint="eastAsia"/>
                <w:szCs w:val="21"/>
              </w:rPr>
              <w:t>200</w:t>
            </w:r>
          </w:p>
        </w:tc>
        <w:tc>
          <w:tcPr>
            <w:tcW w:w="1807" w:type="dxa"/>
            <w:vAlign w:val="center"/>
          </w:tcPr>
          <w:p w:rsidR="001737E1" w:rsidRPr="001737E1" w:rsidRDefault="001737E1" w:rsidP="00AE12E9">
            <w:pPr>
              <w:overflowPunct w:val="0"/>
              <w:jc w:val="center"/>
              <w:rPr>
                <w:szCs w:val="21"/>
              </w:rPr>
            </w:pPr>
            <w:r>
              <w:rPr>
                <w:rFonts w:hint="eastAsia"/>
                <w:szCs w:val="21"/>
              </w:rPr>
              <w:t>250</w:t>
            </w:r>
          </w:p>
        </w:tc>
        <w:tc>
          <w:tcPr>
            <w:tcW w:w="1417" w:type="dxa"/>
            <w:vAlign w:val="center"/>
          </w:tcPr>
          <w:p w:rsidR="001737E1" w:rsidRPr="001737E1" w:rsidRDefault="001737E1" w:rsidP="00AE12E9">
            <w:pPr>
              <w:overflowPunct w:val="0"/>
              <w:jc w:val="center"/>
              <w:rPr>
                <w:szCs w:val="21"/>
              </w:rPr>
            </w:pPr>
            <w:r>
              <w:rPr>
                <w:rFonts w:hint="eastAsia"/>
                <w:szCs w:val="21"/>
              </w:rPr>
              <w:t>300</w:t>
            </w:r>
          </w:p>
        </w:tc>
      </w:tr>
      <w:tr w:rsidR="001737E1" w:rsidRPr="004364F4" w:rsidTr="00D04CFE">
        <w:trPr>
          <w:trHeight w:val="340"/>
          <w:jc w:val="center"/>
        </w:trPr>
        <w:tc>
          <w:tcPr>
            <w:tcW w:w="675" w:type="dxa"/>
            <w:vAlign w:val="center"/>
          </w:tcPr>
          <w:p w:rsidR="001737E1" w:rsidRPr="004364F4" w:rsidRDefault="002F0650" w:rsidP="00AE12E9">
            <w:pPr>
              <w:overflowPunct w:val="0"/>
              <w:jc w:val="center"/>
              <w:rPr>
                <w:szCs w:val="21"/>
              </w:rPr>
            </w:pPr>
            <w:r>
              <w:rPr>
                <w:rFonts w:hint="eastAsia"/>
                <w:szCs w:val="21"/>
              </w:rPr>
              <w:t>9</w:t>
            </w:r>
          </w:p>
        </w:tc>
        <w:tc>
          <w:tcPr>
            <w:tcW w:w="1418" w:type="dxa"/>
            <w:vAlign w:val="center"/>
          </w:tcPr>
          <w:p w:rsidR="001737E1" w:rsidRPr="004364F4" w:rsidRDefault="001737E1" w:rsidP="00AE12E9">
            <w:pPr>
              <w:overflowPunct w:val="0"/>
              <w:jc w:val="center"/>
              <w:rPr>
                <w:szCs w:val="21"/>
              </w:rPr>
            </w:pPr>
            <w:r w:rsidRPr="001737E1">
              <w:rPr>
                <w:rFonts w:hint="eastAsia"/>
                <w:bCs/>
                <w:szCs w:val="21"/>
              </w:rPr>
              <w:t>苯并［</w:t>
            </w:r>
            <w:r w:rsidRPr="001737E1">
              <w:rPr>
                <w:bCs/>
                <w:szCs w:val="21"/>
              </w:rPr>
              <w:t>a</w:t>
            </w:r>
            <w:r w:rsidRPr="001737E1">
              <w:rPr>
                <w:rFonts w:hint="eastAsia"/>
                <w:bCs/>
                <w:szCs w:val="21"/>
              </w:rPr>
              <w:t>］芘</w:t>
            </w:r>
          </w:p>
        </w:tc>
        <w:tc>
          <w:tcPr>
            <w:tcW w:w="6094" w:type="dxa"/>
            <w:gridSpan w:val="4"/>
            <w:vAlign w:val="center"/>
          </w:tcPr>
          <w:p w:rsidR="001737E1" w:rsidRPr="001737E1" w:rsidRDefault="001737E1" w:rsidP="00AE12E9">
            <w:pPr>
              <w:overflowPunct w:val="0"/>
              <w:jc w:val="center"/>
              <w:rPr>
                <w:szCs w:val="21"/>
              </w:rPr>
            </w:pPr>
            <w:r>
              <w:rPr>
                <w:rFonts w:hint="eastAsia"/>
                <w:szCs w:val="21"/>
              </w:rPr>
              <w:t>0.55</w:t>
            </w:r>
          </w:p>
        </w:tc>
      </w:tr>
    </w:tbl>
    <w:p w:rsidR="00E77EF5" w:rsidRPr="00AE12E9" w:rsidRDefault="00E77EF5" w:rsidP="00E77EF5">
      <w:pPr>
        <w:autoSpaceDE w:val="0"/>
        <w:autoSpaceDN w:val="0"/>
        <w:ind w:firstLineChars="200" w:firstLine="420"/>
        <w:rPr>
          <w:rFonts w:eastAsia="黑体"/>
          <w:szCs w:val="21"/>
        </w:rPr>
      </w:pPr>
      <w:r w:rsidRPr="00AE12E9">
        <w:rPr>
          <w:rFonts w:eastAsia="黑体" w:hint="eastAsia"/>
          <w:szCs w:val="21"/>
        </w:rPr>
        <w:t>表</w:t>
      </w:r>
      <w:r w:rsidRPr="00AE12E9">
        <w:rPr>
          <w:rFonts w:eastAsia="黑体" w:hint="eastAsia"/>
          <w:szCs w:val="21"/>
        </w:rPr>
        <w:t>1.4-</w:t>
      </w:r>
      <w:r>
        <w:rPr>
          <w:rFonts w:eastAsia="黑体" w:hint="eastAsia"/>
          <w:szCs w:val="21"/>
        </w:rPr>
        <w:t xml:space="preserve">5           </w:t>
      </w:r>
      <w:r w:rsidRPr="00AE12E9">
        <w:rPr>
          <w:rFonts w:eastAsia="黑体" w:hint="eastAsia"/>
          <w:szCs w:val="21"/>
        </w:rPr>
        <w:t xml:space="preserve"> </w:t>
      </w:r>
      <w:r>
        <w:rPr>
          <w:rFonts w:eastAsia="黑体" w:hint="eastAsia"/>
          <w:szCs w:val="21"/>
        </w:rPr>
        <w:t xml:space="preserve">  </w:t>
      </w:r>
      <w:r w:rsidRPr="00AE12E9">
        <w:rPr>
          <w:rFonts w:eastAsia="黑体" w:hint="eastAsia"/>
          <w:szCs w:val="21"/>
        </w:rPr>
        <w:t xml:space="preserve"> </w:t>
      </w:r>
      <w:r w:rsidRPr="00E77EF5">
        <w:rPr>
          <w:rFonts w:eastAsia="黑体" w:hint="eastAsia"/>
          <w:bCs/>
          <w:szCs w:val="21"/>
        </w:rPr>
        <w:t>HJ568-2010</w:t>
      </w:r>
      <w:r>
        <w:rPr>
          <w:rFonts w:eastAsia="黑体" w:hint="eastAsia"/>
          <w:szCs w:val="21"/>
        </w:rPr>
        <w:t>养殖场</w:t>
      </w:r>
      <w:r w:rsidRPr="00AE12E9">
        <w:rPr>
          <w:rFonts w:eastAsia="黑体" w:hint="eastAsia"/>
          <w:szCs w:val="21"/>
        </w:rPr>
        <w:t>土壤</w:t>
      </w:r>
      <w:r>
        <w:rPr>
          <w:rFonts w:eastAsia="黑体" w:hint="eastAsia"/>
          <w:szCs w:val="21"/>
        </w:rPr>
        <w:t>环境质量评价指标</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67"/>
        <w:gridCol w:w="2551"/>
        <w:gridCol w:w="4199"/>
      </w:tblGrid>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sidRPr="004364F4">
              <w:rPr>
                <w:rFonts w:hint="eastAsia"/>
                <w:szCs w:val="21"/>
              </w:rPr>
              <w:t>序号</w:t>
            </w:r>
          </w:p>
        </w:tc>
        <w:tc>
          <w:tcPr>
            <w:tcW w:w="2551" w:type="dxa"/>
            <w:vAlign w:val="center"/>
          </w:tcPr>
          <w:p w:rsidR="00E77EF5" w:rsidRPr="004364F4" w:rsidRDefault="00E77EF5" w:rsidP="005C48D0">
            <w:pPr>
              <w:overflowPunct w:val="0"/>
              <w:jc w:val="center"/>
              <w:rPr>
                <w:szCs w:val="21"/>
              </w:rPr>
            </w:pPr>
            <w:r w:rsidRPr="004364F4">
              <w:rPr>
                <w:rFonts w:hint="eastAsia"/>
                <w:szCs w:val="21"/>
              </w:rPr>
              <w:t>污染物项目</w:t>
            </w:r>
          </w:p>
        </w:tc>
        <w:tc>
          <w:tcPr>
            <w:tcW w:w="4199" w:type="dxa"/>
            <w:vAlign w:val="center"/>
          </w:tcPr>
          <w:p w:rsidR="00E77EF5" w:rsidRPr="001737E1" w:rsidRDefault="00E77EF5" w:rsidP="005C48D0">
            <w:pPr>
              <w:overflowPunct w:val="0"/>
              <w:jc w:val="center"/>
              <w:rPr>
                <w:szCs w:val="21"/>
              </w:rPr>
            </w:pPr>
            <w:r>
              <w:rPr>
                <w:rFonts w:hint="eastAsia"/>
                <w:szCs w:val="21"/>
              </w:rPr>
              <w:t>标准限值（</w:t>
            </w:r>
            <w:r w:rsidRPr="004364F4">
              <w:rPr>
                <w:rFonts w:hint="eastAsia"/>
                <w:szCs w:val="21"/>
              </w:rPr>
              <w:t>mg/kg</w:t>
            </w:r>
            <w:r w:rsidRPr="004364F4">
              <w:rPr>
                <w:rFonts w:hint="eastAsia"/>
                <w:szCs w:val="21"/>
              </w:rPr>
              <w:t>）</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1</w:t>
            </w:r>
          </w:p>
        </w:tc>
        <w:tc>
          <w:tcPr>
            <w:tcW w:w="2551" w:type="dxa"/>
            <w:vAlign w:val="center"/>
          </w:tcPr>
          <w:p w:rsidR="00E77EF5" w:rsidRPr="004364F4" w:rsidRDefault="00E77EF5" w:rsidP="005C48D0">
            <w:pPr>
              <w:overflowPunct w:val="0"/>
              <w:jc w:val="center"/>
              <w:rPr>
                <w:szCs w:val="21"/>
              </w:rPr>
            </w:pPr>
            <w:r>
              <w:rPr>
                <w:rFonts w:hint="eastAsia"/>
                <w:szCs w:val="21"/>
              </w:rPr>
              <w:t>镉</w:t>
            </w:r>
          </w:p>
        </w:tc>
        <w:tc>
          <w:tcPr>
            <w:tcW w:w="4199" w:type="dxa"/>
            <w:vAlign w:val="center"/>
          </w:tcPr>
          <w:p w:rsidR="00E77EF5" w:rsidRPr="00E802C2" w:rsidRDefault="00E77EF5" w:rsidP="005C48D0">
            <w:pPr>
              <w:overflowPunct w:val="0"/>
              <w:jc w:val="center"/>
              <w:rPr>
                <w:szCs w:val="21"/>
              </w:rPr>
            </w:pPr>
            <w:r>
              <w:rPr>
                <w:rFonts w:hint="eastAsia"/>
                <w:szCs w:val="21"/>
              </w:rPr>
              <w:t>1.0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2</w:t>
            </w:r>
          </w:p>
        </w:tc>
        <w:tc>
          <w:tcPr>
            <w:tcW w:w="2551" w:type="dxa"/>
            <w:vAlign w:val="center"/>
          </w:tcPr>
          <w:p w:rsidR="00E77EF5" w:rsidRPr="004364F4" w:rsidRDefault="00E77EF5" w:rsidP="005C48D0">
            <w:pPr>
              <w:overflowPunct w:val="0"/>
              <w:jc w:val="center"/>
              <w:rPr>
                <w:szCs w:val="21"/>
              </w:rPr>
            </w:pPr>
            <w:r>
              <w:rPr>
                <w:rFonts w:hint="eastAsia"/>
                <w:szCs w:val="21"/>
              </w:rPr>
              <w:t>汞</w:t>
            </w:r>
          </w:p>
        </w:tc>
        <w:tc>
          <w:tcPr>
            <w:tcW w:w="4199" w:type="dxa"/>
            <w:vAlign w:val="center"/>
          </w:tcPr>
          <w:p w:rsidR="00E77EF5" w:rsidRPr="004364F4" w:rsidRDefault="00E77EF5" w:rsidP="005C48D0">
            <w:pPr>
              <w:overflowPunct w:val="0"/>
              <w:jc w:val="center"/>
              <w:rPr>
                <w:szCs w:val="21"/>
              </w:rPr>
            </w:pPr>
            <w:r>
              <w:rPr>
                <w:rFonts w:hint="eastAsia"/>
                <w:szCs w:val="21"/>
              </w:rPr>
              <w:t>1.5</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3</w:t>
            </w:r>
          </w:p>
        </w:tc>
        <w:tc>
          <w:tcPr>
            <w:tcW w:w="2551" w:type="dxa"/>
            <w:vAlign w:val="center"/>
          </w:tcPr>
          <w:p w:rsidR="00E77EF5" w:rsidRPr="004364F4" w:rsidRDefault="00E77EF5" w:rsidP="005C48D0">
            <w:pPr>
              <w:overflowPunct w:val="0"/>
              <w:jc w:val="center"/>
              <w:rPr>
                <w:szCs w:val="21"/>
              </w:rPr>
            </w:pPr>
            <w:r>
              <w:rPr>
                <w:rFonts w:hint="eastAsia"/>
                <w:szCs w:val="21"/>
              </w:rPr>
              <w:t>砷</w:t>
            </w:r>
          </w:p>
        </w:tc>
        <w:tc>
          <w:tcPr>
            <w:tcW w:w="4199" w:type="dxa"/>
            <w:vAlign w:val="center"/>
          </w:tcPr>
          <w:p w:rsidR="00E77EF5" w:rsidRPr="004364F4" w:rsidRDefault="00E77EF5" w:rsidP="005C48D0">
            <w:pPr>
              <w:overflowPunct w:val="0"/>
              <w:jc w:val="center"/>
              <w:rPr>
                <w:szCs w:val="21"/>
              </w:rPr>
            </w:pPr>
            <w:r>
              <w:rPr>
                <w:rFonts w:hint="eastAsia"/>
                <w:szCs w:val="21"/>
              </w:rPr>
              <w:t>40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4</w:t>
            </w:r>
          </w:p>
        </w:tc>
        <w:tc>
          <w:tcPr>
            <w:tcW w:w="2551" w:type="dxa"/>
            <w:vAlign w:val="center"/>
          </w:tcPr>
          <w:p w:rsidR="00E77EF5" w:rsidRPr="004364F4" w:rsidRDefault="00E77EF5" w:rsidP="005C48D0">
            <w:pPr>
              <w:overflowPunct w:val="0"/>
              <w:jc w:val="center"/>
              <w:rPr>
                <w:szCs w:val="21"/>
              </w:rPr>
            </w:pPr>
            <w:r>
              <w:rPr>
                <w:rFonts w:hint="eastAsia"/>
                <w:szCs w:val="21"/>
              </w:rPr>
              <w:t>铜</w:t>
            </w:r>
          </w:p>
        </w:tc>
        <w:tc>
          <w:tcPr>
            <w:tcW w:w="4199" w:type="dxa"/>
            <w:vAlign w:val="center"/>
          </w:tcPr>
          <w:p w:rsidR="00E77EF5" w:rsidRPr="004364F4" w:rsidRDefault="00E77EF5" w:rsidP="005C48D0">
            <w:pPr>
              <w:overflowPunct w:val="0"/>
              <w:jc w:val="center"/>
              <w:rPr>
                <w:szCs w:val="21"/>
              </w:rPr>
            </w:pPr>
            <w:r>
              <w:rPr>
                <w:rFonts w:hint="eastAsia"/>
                <w:szCs w:val="21"/>
              </w:rPr>
              <w:t>400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5</w:t>
            </w:r>
          </w:p>
        </w:tc>
        <w:tc>
          <w:tcPr>
            <w:tcW w:w="2551" w:type="dxa"/>
            <w:vAlign w:val="center"/>
          </w:tcPr>
          <w:p w:rsidR="00E77EF5" w:rsidRPr="004364F4" w:rsidRDefault="00E77EF5" w:rsidP="005C48D0">
            <w:pPr>
              <w:overflowPunct w:val="0"/>
              <w:jc w:val="center"/>
              <w:rPr>
                <w:szCs w:val="21"/>
              </w:rPr>
            </w:pPr>
            <w:r>
              <w:rPr>
                <w:rFonts w:hint="eastAsia"/>
                <w:szCs w:val="21"/>
              </w:rPr>
              <w:t>铅</w:t>
            </w:r>
          </w:p>
        </w:tc>
        <w:tc>
          <w:tcPr>
            <w:tcW w:w="4199" w:type="dxa"/>
            <w:vAlign w:val="center"/>
          </w:tcPr>
          <w:p w:rsidR="00E77EF5" w:rsidRPr="004364F4" w:rsidRDefault="00E77EF5" w:rsidP="005C48D0">
            <w:pPr>
              <w:overflowPunct w:val="0"/>
              <w:jc w:val="center"/>
              <w:rPr>
                <w:szCs w:val="21"/>
              </w:rPr>
            </w:pPr>
            <w:r>
              <w:rPr>
                <w:rFonts w:hint="eastAsia"/>
                <w:szCs w:val="21"/>
              </w:rPr>
              <w:t>500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6</w:t>
            </w:r>
          </w:p>
        </w:tc>
        <w:tc>
          <w:tcPr>
            <w:tcW w:w="2551" w:type="dxa"/>
            <w:vAlign w:val="center"/>
          </w:tcPr>
          <w:p w:rsidR="00E77EF5" w:rsidRPr="004364F4" w:rsidRDefault="00E77EF5" w:rsidP="005C48D0">
            <w:pPr>
              <w:overflowPunct w:val="0"/>
              <w:jc w:val="center"/>
              <w:rPr>
                <w:szCs w:val="21"/>
              </w:rPr>
            </w:pPr>
            <w:r>
              <w:rPr>
                <w:rFonts w:hint="eastAsia"/>
                <w:szCs w:val="21"/>
              </w:rPr>
              <w:t>铬</w:t>
            </w:r>
          </w:p>
        </w:tc>
        <w:tc>
          <w:tcPr>
            <w:tcW w:w="4199" w:type="dxa"/>
            <w:vAlign w:val="center"/>
          </w:tcPr>
          <w:p w:rsidR="00E77EF5" w:rsidRPr="004364F4" w:rsidRDefault="00E77EF5" w:rsidP="005C48D0">
            <w:pPr>
              <w:overflowPunct w:val="0"/>
              <w:jc w:val="center"/>
              <w:rPr>
                <w:szCs w:val="21"/>
              </w:rPr>
            </w:pPr>
            <w:r>
              <w:rPr>
                <w:rFonts w:hint="eastAsia"/>
                <w:szCs w:val="21"/>
              </w:rPr>
              <w:t>300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7</w:t>
            </w:r>
          </w:p>
        </w:tc>
        <w:tc>
          <w:tcPr>
            <w:tcW w:w="2551" w:type="dxa"/>
            <w:vAlign w:val="center"/>
          </w:tcPr>
          <w:p w:rsidR="00E77EF5" w:rsidRPr="004364F4" w:rsidRDefault="00E77EF5" w:rsidP="005C48D0">
            <w:pPr>
              <w:overflowPunct w:val="0"/>
              <w:jc w:val="center"/>
              <w:rPr>
                <w:szCs w:val="21"/>
              </w:rPr>
            </w:pPr>
            <w:r>
              <w:rPr>
                <w:rFonts w:hint="eastAsia"/>
                <w:szCs w:val="21"/>
              </w:rPr>
              <w:t>锌</w:t>
            </w:r>
          </w:p>
        </w:tc>
        <w:tc>
          <w:tcPr>
            <w:tcW w:w="4199" w:type="dxa"/>
            <w:vAlign w:val="center"/>
          </w:tcPr>
          <w:p w:rsidR="00E77EF5" w:rsidRPr="004364F4" w:rsidRDefault="00E77EF5" w:rsidP="005C48D0">
            <w:pPr>
              <w:overflowPunct w:val="0"/>
              <w:jc w:val="center"/>
              <w:rPr>
                <w:szCs w:val="21"/>
              </w:rPr>
            </w:pPr>
            <w:r>
              <w:rPr>
                <w:rFonts w:hint="eastAsia"/>
                <w:szCs w:val="21"/>
              </w:rPr>
              <w:t>500</w:t>
            </w:r>
          </w:p>
        </w:tc>
      </w:tr>
      <w:tr w:rsidR="00E77EF5" w:rsidRPr="004364F4" w:rsidTr="00E77EF5">
        <w:trPr>
          <w:trHeight w:val="340"/>
          <w:jc w:val="center"/>
        </w:trPr>
        <w:tc>
          <w:tcPr>
            <w:tcW w:w="1367" w:type="dxa"/>
            <w:vAlign w:val="center"/>
          </w:tcPr>
          <w:p w:rsidR="00E77EF5" w:rsidRPr="004364F4" w:rsidRDefault="00E77EF5" w:rsidP="005C48D0">
            <w:pPr>
              <w:overflowPunct w:val="0"/>
              <w:jc w:val="center"/>
              <w:rPr>
                <w:szCs w:val="21"/>
              </w:rPr>
            </w:pPr>
            <w:r>
              <w:rPr>
                <w:rFonts w:hint="eastAsia"/>
                <w:szCs w:val="21"/>
              </w:rPr>
              <w:t>8</w:t>
            </w:r>
          </w:p>
        </w:tc>
        <w:tc>
          <w:tcPr>
            <w:tcW w:w="2551" w:type="dxa"/>
            <w:vAlign w:val="center"/>
          </w:tcPr>
          <w:p w:rsidR="00E77EF5" w:rsidRPr="004364F4" w:rsidRDefault="00E77EF5" w:rsidP="005C48D0">
            <w:pPr>
              <w:overflowPunct w:val="0"/>
              <w:jc w:val="center"/>
              <w:rPr>
                <w:szCs w:val="21"/>
              </w:rPr>
            </w:pPr>
            <w:r>
              <w:rPr>
                <w:rFonts w:hint="eastAsia"/>
                <w:szCs w:val="21"/>
              </w:rPr>
              <w:t>镍</w:t>
            </w:r>
          </w:p>
        </w:tc>
        <w:tc>
          <w:tcPr>
            <w:tcW w:w="4199" w:type="dxa"/>
            <w:vAlign w:val="center"/>
          </w:tcPr>
          <w:p w:rsidR="00E77EF5" w:rsidRPr="004364F4" w:rsidRDefault="00E77EF5" w:rsidP="005C48D0">
            <w:pPr>
              <w:overflowPunct w:val="0"/>
              <w:jc w:val="center"/>
              <w:rPr>
                <w:szCs w:val="21"/>
              </w:rPr>
            </w:pPr>
            <w:r>
              <w:rPr>
                <w:rFonts w:hint="eastAsia"/>
                <w:szCs w:val="21"/>
              </w:rPr>
              <w:t>200</w:t>
            </w:r>
          </w:p>
        </w:tc>
      </w:tr>
    </w:tbl>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2</w:t>
      </w:r>
      <w:r w:rsidRPr="0064487F">
        <w:rPr>
          <w:rFonts w:hint="eastAsia"/>
          <w:kern w:val="0"/>
          <w:sz w:val="24"/>
        </w:rPr>
        <w:t>、</w:t>
      </w:r>
      <w:r w:rsidR="00E1184C" w:rsidRPr="0064487F">
        <w:rPr>
          <w:kern w:val="0"/>
          <w:sz w:val="24"/>
        </w:rPr>
        <w:t>污染物排放标准</w:t>
      </w:r>
    </w:p>
    <w:p w:rsidR="00E1184C" w:rsidRPr="00FA3A1B" w:rsidRDefault="005F5E00" w:rsidP="006C491A">
      <w:pPr>
        <w:spacing w:line="460" w:lineRule="exact"/>
        <w:ind w:firstLineChars="200" w:firstLine="480"/>
        <w:rPr>
          <w:kern w:val="0"/>
          <w:sz w:val="24"/>
        </w:rPr>
      </w:pPr>
      <w:r w:rsidRPr="00FA3A1B">
        <w:rPr>
          <w:rFonts w:hint="eastAsia"/>
          <w:kern w:val="0"/>
          <w:sz w:val="24"/>
        </w:rPr>
        <w:lastRenderedPageBreak/>
        <w:t>（</w:t>
      </w:r>
      <w:r w:rsidRPr="00FA3A1B">
        <w:rPr>
          <w:rFonts w:hint="eastAsia"/>
          <w:kern w:val="0"/>
          <w:sz w:val="24"/>
        </w:rPr>
        <w:t>1</w:t>
      </w:r>
      <w:r w:rsidRPr="00FA3A1B">
        <w:rPr>
          <w:rFonts w:hint="eastAsia"/>
          <w:kern w:val="0"/>
          <w:sz w:val="24"/>
        </w:rPr>
        <w:t>）</w:t>
      </w:r>
      <w:r w:rsidR="00715C6D" w:rsidRPr="00FA3A1B">
        <w:rPr>
          <w:kern w:val="0"/>
          <w:sz w:val="24"/>
        </w:rPr>
        <w:t>大气污染物排放标准</w:t>
      </w:r>
    </w:p>
    <w:p w:rsidR="001737E1" w:rsidRDefault="001737E1" w:rsidP="001737E1">
      <w:pPr>
        <w:overflowPunct w:val="0"/>
        <w:spacing w:line="460" w:lineRule="exact"/>
        <w:ind w:firstLineChars="200" w:firstLine="480"/>
        <w:rPr>
          <w:sz w:val="24"/>
        </w:rPr>
      </w:pPr>
      <w:r w:rsidRPr="001737E1">
        <w:rPr>
          <w:rFonts w:hint="eastAsia"/>
          <w:sz w:val="24"/>
        </w:rPr>
        <w:t>项目施工期施工场地扬尘排放执行《大气污染物综合排放标准》（</w:t>
      </w:r>
      <w:r w:rsidRPr="001737E1">
        <w:rPr>
          <w:sz w:val="24"/>
        </w:rPr>
        <w:t>GB16297-1996</w:t>
      </w:r>
      <w:r w:rsidRPr="001737E1">
        <w:rPr>
          <w:rFonts w:hint="eastAsia"/>
          <w:sz w:val="24"/>
        </w:rPr>
        <w:t>）表</w:t>
      </w:r>
      <w:r w:rsidRPr="001737E1">
        <w:rPr>
          <w:sz w:val="24"/>
        </w:rPr>
        <w:t>2</w:t>
      </w:r>
      <w:r w:rsidRPr="001737E1">
        <w:rPr>
          <w:rFonts w:hint="eastAsia"/>
          <w:sz w:val="24"/>
        </w:rPr>
        <w:t>中无组织排放监控浓度限值（周界外浓度最高点</w:t>
      </w:r>
      <w:r w:rsidRPr="001737E1">
        <w:rPr>
          <w:sz w:val="24"/>
        </w:rPr>
        <w:t>≤1.0mg/m</w:t>
      </w:r>
      <w:r w:rsidRPr="001737E1">
        <w:rPr>
          <w:sz w:val="24"/>
          <w:vertAlign w:val="superscript"/>
        </w:rPr>
        <w:t>3</w:t>
      </w:r>
      <w:r w:rsidRPr="001737E1">
        <w:rPr>
          <w:rFonts w:hint="eastAsia"/>
          <w:sz w:val="24"/>
        </w:rPr>
        <w:t>）。</w:t>
      </w:r>
    </w:p>
    <w:p w:rsidR="001D16A1" w:rsidRPr="0064487F" w:rsidRDefault="00FA3A1B" w:rsidP="00CE6101">
      <w:pPr>
        <w:overflowPunct w:val="0"/>
        <w:spacing w:line="460" w:lineRule="exact"/>
        <w:ind w:firstLineChars="200" w:firstLine="480"/>
        <w:rPr>
          <w:sz w:val="24"/>
        </w:rPr>
      </w:pPr>
      <w:r w:rsidRPr="00FA3A1B">
        <w:rPr>
          <w:rFonts w:hint="eastAsia"/>
          <w:sz w:val="24"/>
        </w:rPr>
        <w:t>项目饲料加工间</w:t>
      </w:r>
      <w:r w:rsidR="00F402E0">
        <w:rPr>
          <w:rFonts w:hint="eastAsia"/>
          <w:sz w:val="24"/>
        </w:rPr>
        <w:t>、有机肥加工车间</w:t>
      </w:r>
      <w:r w:rsidR="00CE6101" w:rsidRPr="00FA3A1B">
        <w:rPr>
          <w:rFonts w:hint="eastAsia"/>
          <w:sz w:val="24"/>
        </w:rPr>
        <w:t>颗粒物排放执行</w:t>
      </w:r>
      <w:r w:rsidR="00CE6101" w:rsidRPr="00CE6101">
        <w:rPr>
          <w:rFonts w:hint="eastAsia"/>
          <w:sz w:val="24"/>
        </w:rPr>
        <w:t>《大气污染物综合排放标准》（</w:t>
      </w:r>
      <w:r w:rsidR="00CE6101" w:rsidRPr="00CE6101">
        <w:rPr>
          <w:sz w:val="24"/>
        </w:rPr>
        <w:t>GB16297-1996</w:t>
      </w:r>
      <w:r w:rsidR="00CE6101" w:rsidRPr="00CE6101">
        <w:rPr>
          <w:rFonts w:hint="eastAsia"/>
          <w:sz w:val="24"/>
        </w:rPr>
        <w:t>）表</w:t>
      </w:r>
      <w:r w:rsidR="00CE6101" w:rsidRPr="00CE6101">
        <w:rPr>
          <w:sz w:val="24"/>
        </w:rPr>
        <w:t>2</w:t>
      </w:r>
      <w:r w:rsidR="00CE6101" w:rsidRPr="00CE6101">
        <w:rPr>
          <w:rFonts w:hint="eastAsia"/>
          <w:sz w:val="24"/>
        </w:rPr>
        <w:t>相关标准要求；</w:t>
      </w:r>
      <w:r w:rsidR="00CE6101" w:rsidRPr="00CE6101">
        <w:rPr>
          <w:sz w:val="24"/>
        </w:rPr>
        <w:t>NH</w:t>
      </w:r>
      <w:r w:rsidR="00CE6101" w:rsidRPr="00CE6101">
        <w:rPr>
          <w:sz w:val="24"/>
          <w:vertAlign w:val="subscript"/>
        </w:rPr>
        <w:t>3</w:t>
      </w:r>
      <w:r w:rsidR="00CE6101" w:rsidRPr="00CE6101">
        <w:rPr>
          <w:rFonts w:hint="eastAsia"/>
          <w:sz w:val="24"/>
        </w:rPr>
        <w:t>、</w:t>
      </w:r>
      <w:r w:rsidR="00CE6101" w:rsidRPr="00CE6101">
        <w:rPr>
          <w:sz w:val="24"/>
        </w:rPr>
        <w:t>H</w:t>
      </w:r>
      <w:r w:rsidR="00CE6101" w:rsidRPr="00CE6101">
        <w:rPr>
          <w:sz w:val="24"/>
          <w:vertAlign w:val="subscript"/>
        </w:rPr>
        <w:t>2</w:t>
      </w:r>
      <w:r w:rsidR="00CE6101" w:rsidRPr="00CE6101">
        <w:rPr>
          <w:sz w:val="24"/>
        </w:rPr>
        <w:t>S</w:t>
      </w:r>
      <w:r w:rsidR="00CE6101" w:rsidRPr="00CE6101">
        <w:rPr>
          <w:rFonts w:hint="eastAsia"/>
          <w:sz w:val="24"/>
        </w:rPr>
        <w:t>排放浓度执行《恶臭污染物排放标准》（</w:t>
      </w:r>
      <w:r w:rsidR="00CE6101" w:rsidRPr="00CE6101">
        <w:rPr>
          <w:sz w:val="24"/>
        </w:rPr>
        <w:t>GB14554-93</w:t>
      </w:r>
      <w:r w:rsidR="00CE6101" w:rsidRPr="00CE6101">
        <w:rPr>
          <w:rFonts w:hint="eastAsia"/>
          <w:sz w:val="24"/>
        </w:rPr>
        <w:t>）表</w:t>
      </w:r>
      <w:r w:rsidR="00CE6101" w:rsidRPr="00CE6101">
        <w:rPr>
          <w:sz w:val="24"/>
        </w:rPr>
        <w:t>1</w:t>
      </w:r>
      <w:r w:rsidR="00CE6101" w:rsidRPr="00CE6101">
        <w:rPr>
          <w:rFonts w:hint="eastAsia"/>
          <w:sz w:val="24"/>
        </w:rPr>
        <w:t>中二级新扩改建厂界标准限值</w:t>
      </w:r>
      <w:r w:rsidR="00120247">
        <w:rPr>
          <w:rFonts w:hint="eastAsia"/>
          <w:sz w:val="24"/>
        </w:rPr>
        <w:t>、表</w:t>
      </w:r>
      <w:r w:rsidR="00120247">
        <w:rPr>
          <w:rFonts w:hint="eastAsia"/>
          <w:sz w:val="24"/>
        </w:rPr>
        <w:t>2</w:t>
      </w:r>
      <w:r w:rsidR="00120247">
        <w:rPr>
          <w:rFonts w:hint="eastAsia"/>
          <w:sz w:val="24"/>
        </w:rPr>
        <w:t>标准</w:t>
      </w:r>
      <w:r w:rsidR="00CE6101" w:rsidRPr="00CE6101">
        <w:rPr>
          <w:rFonts w:hint="eastAsia"/>
          <w:sz w:val="24"/>
        </w:rPr>
        <w:t>；厂界臭气浓度执行《畜禽养殖业污染物排放标准》（</w:t>
      </w:r>
      <w:r w:rsidR="00CE6101" w:rsidRPr="00CE6101">
        <w:rPr>
          <w:sz w:val="24"/>
        </w:rPr>
        <w:t>GB18596-2001</w:t>
      </w:r>
      <w:r w:rsidR="00CE6101" w:rsidRPr="00CE6101">
        <w:rPr>
          <w:rFonts w:hint="eastAsia"/>
          <w:sz w:val="24"/>
        </w:rPr>
        <w:t>）表</w:t>
      </w:r>
      <w:r w:rsidR="00CE6101" w:rsidRPr="00CE6101">
        <w:rPr>
          <w:sz w:val="24"/>
        </w:rPr>
        <w:t>7</w:t>
      </w:r>
      <w:r w:rsidR="00CE6101" w:rsidRPr="00CE6101">
        <w:rPr>
          <w:rFonts w:hint="eastAsia"/>
          <w:sz w:val="24"/>
        </w:rPr>
        <w:t>中规定的标准值</w:t>
      </w:r>
      <w:r w:rsidR="00CE6101" w:rsidRPr="00CE6101">
        <w:rPr>
          <w:sz w:val="24"/>
        </w:rPr>
        <w:t>70</w:t>
      </w:r>
      <w:r w:rsidR="00CE6101" w:rsidRPr="00CE6101">
        <w:rPr>
          <w:rFonts w:hint="eastAsia"/>
          <w:sz w:val="24"/>
        </w:rPr>
        <w:t>（无量纲）。</w:t>
      </w:r>
    </w:p>
    <w:p w:rsidR="00E1184C" w:rsidRPr="0064487F" w:rsidRDefault="00715C6D" w:rsidP="0042689E">
      <w:pPr>
        <w:overflowPunct w:val="0"/>
        <w:spacing w:line="460" w:lineRule="exact"/>
        <w:ind w:firstLineChars="200" w:firstLine="480"/>
        <w:rPr>
          <w:sz w:val="24"/>
        </w:rPr>
      </w:pPr>
      <w:r w:rsidRPr="0064487F">
        <w:rPr>
          <w:sz w:val="24"/>
        </w:rPr>
        <w:t>有关标准限值</w:t>
      </w:r>
      <w:r w:rsidR="00E1184C" w:rsidRPr="0064487F">
        <w:rPr>
          <w:sz w:val="24"/>
        </w:rPr>
        <w:t>见表</w:t>
      </w:r>
      <w:r w:rsidR="00E1184C" w:rsidRPr="0064487F">
        <w:rPr>
          <w:sz w:val="24"/>
        </w:rPr>
        <w:t>1.</w:t>
      </w:r>
      <w:r w:rsidR="00230EAF" w:rsidRPr="0064487F">
        <w:rPr>
          <w:rFonts w:hint="eastAsia"/>
          <w:sz w:val="24"/>
        </w:rPr>
        <w:t>4</w:t>
      </w:r>
      <w:r w:rsidR="00E1184C" w:rsidRPr="0064487F">
        <w:rPr>
          <w:sz w:val="24"/>
        </w:rPr>
        <w:t>-</w:t>
      </w:r>
      <w:r w:rsidR="00E77EF5">
        <w:rPr>
          <w:rFonts w:hint="eastAsia"/>
          <w:sz w:val="24"/>
        </w:rPr>
        <w:t>6</w:t>
      </w:r>
      <w:r w:rsidR="00E1184C" w:rsidRPr="0064487F">
        <w:rPr>
          <w:sz w:val="24"/>
        </w:rPr>
        <w:t>。</w:t>
      </w:r>
    </w:p>
    <w:p w:rsidR="00E1184C" w:rsidRPr="0064487F" w:rsidRDefault="00E1184C" w:rsidP="006C491A">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E77EF5">
        <w:rPr>
          <w:rFonts w:eastAsia="黑体" w:hint="eastAsia"/>
          <w:szCs w:val="21"/>
        </w:rPr>
        <w:t>6</w:t>
      </w:r>
      <w:r w:rsidR="00F86E04" w:rsidRPr="0064487F">
        <w:rPr>
          <w:rFonts w:eastAsia="黑体"/>
          <w:szCs w:val="21"/>
        </w:rPr>
        <w:t xml:space="preserve">               </w:t>
      </w:r>
      <w:r w:rsidR="006304B1" w:rsidRPr="0064487F">
        <w:rPr>
          <w:rFonts w:eastAsia="黑体" w:hint="eastAsia"/>
          <w:szCs w:val="21"/>
        </w:rPr>
        <w:t xml:space="preserve">   </w:t>
      </w:r>
      <w:r w:rsidR="00F86E04" w:rsidRPr="0064487F">
        <w:rPr>
          <w:rFonts w:eastAsia="黑体"/>
          <w:szCs w:val="21"/>
        </w:rPr>
        <w:t xml:space="preserve"> </w:t>
      </w:r>
      <w:r w:rsidR="00744FDE" w:rsidRPr="0064487F">
        <w:rPr>
          <w:rFonts w:eastAsia="黑体" w:hint="eastAsia"/>
          <w:szCs w:val="21"/>
        </w:rPr>
        <w:t>废气</w:t>
      </w:r>
      <w:r w:rsidR="00715C6D" w:rsidRPr="0064487F">
        <w:rPr>
          <w:rFonts w:eastAsia="黑体"/>
          <w:szCs w:val="21"/>
        </w:rPr>
        <w:t>污染物排放浓度限值</w:t>
      </w:r>
    </w:p>
    <w:tbl>
      <w:tblPr>
        <w:tblW w:w="861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01"/>
        <w:gridCol w:w="2551"/>
        <w:gridCol w:w="3402"/>
        <w:gridCol w:w="1559"/>
      </w:tblGrid>
      <w:tr w:rsidR="00FA3A1B" w:rsidRPr="00FA3A1B" w:rsidTr="00FA3A1B">
        <w:trPr>
          <w:trHeight w:val="340"/>
          <w:jc w:val="center"/>
        </w:trPr>
        <w:tc>
          <w:tcPr>
            <w:tcW w:w="1101" w:type="dxa"/>
            <w:vAlign w:val="center"/>
          </w:tcPr>
          <w:p w:rsidR="00FA3A1B" w:rsidRPr="00FA3A1B" w:rsidRDefault="00FA3A1B" w:rsidP="00524735">
            <w:pPr>
              <w:overflowPunct w:val="0"/>
              <w:jc w:val="center"/>
              <w:rPr>
                <w:szCs w:val="21"/>
              </w:rPr>
            </w:pPr>
            <w:r w:rsidRPr="00FA3A1B">
              <w:rPr>
                <w:rFonts w:hint="eastAsia"/>
                <w:szCs w:val="21"/>
              </w:rPr>
              <w:t>污染物</w:t>
            </w:r>
          </w:p>
        </w:tc>
        <w:tc>
          <w:tcPr>
            <w:tcW w:w="2551" w:type="dxa"/>
            <w:vAlign w:val="center"/>
          </w:tcPr>
          <w:p w:rsidR="00FA3A1B" w:rsidRPr="00FA3A1B" w:rsidRDefault="00FA3A1B" w:rsidP="00CE6101">
            <w:pPr>
              <w:overflowPunct w:val="0"/>
              <w:jc w:val="center"/>
              <w:rPr>
                <w:szCs w:val="21"/>
              </w:rPr>
            </w:pPr>
            <w:r w:rsidRPr="00FA3A1B">
              <w:rPr>
                <w:rFonts w:hint="eastAsia"/>
                <w:szCs w:val="21"/>
              </w:rPr>
              <w:t>有组织排放限值（</w:t>
            </w:r>
            <w:r w:rsidRPr="00FA3A1B">
              <w:rPr>
                <w:rFonts w:hint="eastAsia"/>
                <w:szCs w:val="21"/>
              </w:rPr>
              <w:t>mg/m</w:t>
            </w:r>
            <w:r w:rsidRPr="00FA3A1B">
              <w:rPr>
                <w:rFonts w:hint="eastAsia"/>
                <w:szCs w:val="21"/>
                <w:vertAlign w:val="superscript"/>
              </w:rPr>
              <w:t>3</w:t>
            </w:r>
            <w:r w:rsidRPr="00FA3A1B">
              <w:rPr>
                <w:rFonts w:hint="eastAsia"/>
                <w:szCs w:val="21"/>
              </w:rPr>
              <w:t>）</w:t>
            </w:r>
          </w:p>
        </w:tc>
        <w:tc>
          <w:tcPr>
            <w:tcW w:w="3402" w:type="dxa"/>
            <w:vAlign w:val="center"/>
          </w:tcPr>
          <w:p w:rsidR="00FA3A1B" w:rsidRPr="00FA3A1B" w:rsidRDefault="00FA3A1B" w:rsidP="00CE6101">
            <w:pPr>
              <w:overflowPunct w:val="0"/>
              <w:jc w:val="center"/>
              <w:rPr>
                <w:szCs w:val="21"/>
              </w:rPr>
            </w:pPr>
            <w:r w:rsidRPr="00FA3A1B">
              <w:rPr>
                <w:rFonts w:hint="eastAsia"/>
                <w:szCs w:val="21"/>
              </w:rPr>
              <w:t>无组织排放监控浓度限值（</w:t>
            </w:r>
            <w:r w:rsidRPr="00FA3A1B">
              <w:rPr>
                <w:rFonts w:hint="eastAsia"/>
                <w:szCs w:val="21"/>
              </w:rPr>
              <w:t>mg/m</w:t>
            </w:r>
            <w:r w:rsidRPr="00FA3A1B">
              <w:rPr>
                <w:rFonts w:hint="eastAsia"/>
                <w:szCs w:val="21"/>
                <w:vertAlign w:val="superscript"/>
              </w:rPr>
              <w:t>3</w:t>
            </w:r>
            <w:r w:rsidRPr="00FA3A1B">
              <w:rPr>
                <w:rFonts w:hint="eastAsia"/>
                <w:szCs w:val="21"/>
              </w:rPr>
              <w:t>）</w:t>
            </w:r>
          </w:p>
        </w:tc>
        <w:tc>
          <w:tcPr>
            <w:tcW w:w="1559" w:type="dxa"/>
            <w:vAlign w:val="center"/>
          </w:tcPr>
          <w:p w:rsidR="00FA3A1B" w:rsidRPr="00FA3A1B" w:rsidRDefault="00FA3A1B" w:rsidP="00524735">
            <w:pPr>
              <w:overflowPunct w:val="0"/>
              <w:jc w:val="center"/>
              <w:rPr>
                <w:szCs w:val="21"/>
              </w:rPr>
            </w:pPr>
            <w:r w:rsidRPr="00FA3A1B">
              <w:rPr>
                <w:rFonts w:hint="eastAsia"/>
                <w:szCs w:val="21"/>
              </w:rPr>
              <w:t>标准来源</w:t>
            </w:r>
          </w:p>
        </w:tc>
      </w:tr>
      <w:tr w:rsidR="00FA3A1B" w:rsidRPr="00FA3A1B" w:rsidTr="00FA3A1B">
        <w:trPr>
          <w:trHeight w:val="340"/>
          <w:jc w:val="center"/>
        </w:trPr>
        <w:tc>
          <w:tcPr>
            <w:tcW w:w="1101" w:type="dxa"/>
            <w:vAlign w:val="center"/>
          </w:tcPr>
          <w:p w:rsidR="00FA3A1B" w:rsidRPr="00FA3A1B" w:rsidRDefault="00FA3A1B" w:rsidP="00524735">
            <w:pPr>
              <w:overflowPunct w:val="0"/>
              <w:jc w:val="center"/>
              <w:rPr>
                <w:szCs w:val="21"/>
              </w:rPr>
            </w:pPr>
            <w:r w:rsidRPr="00FA3A1B">
              <w:rPr>
                <w:rFonts w:hint="eastAsia"/>
                <w:szCs w:val="21"/>
              </w:rPr>
              <w:t>颗粒物</w:t>
            </w:r>
          </w:p>
        </w:tc>
        <w:tc>
          <w:tcPr>
            <w:tcW w:w="2551" w:type="dxa"/>
            <w:vAlign w:val="center"/>
          </w:tcPr>
          <w:p w:rsidR="00FA3A1B" w:rsidRPr="00FA3A1B" w:rsidRDefault="00FA3A1B" w:rsidP="00524735">
            <w:pPr>
              <w:overflowPunct w:val="0"/>
              <w:jc w:val="center"/>
              <w:rPr>
                <w:szCs w:val="21"/>
              </w:rPr>
            </w:pPr>
            <w:r>
              <w:rPr>
                <w:rFonts w:hint="eastAsia"/>
                <w:szCs w:val="21"/>
              </w:rPr>
              <w:t>120</w:t>
            </w:r>
          </w:p>
        </w:tc>
        <w:tc>
          <w:tcPr>
            <w:tcW w:w="3402" w:type="dxa"/>
            <w:vAlign w:val="center"/>
          </w:tcPr>
          <w:p w:rsidR="00FA3A1B" w:rsidRPr="00FA3A1B" w:rsidRDefault="00FA3A1B" w:rsidP="00524735">
            <w:pPr>
              <w:overflowPunct w:val="0"/>
              <w:jc w:val="center"/>
              <w:rPr>
                <w:szCs w:val="21"/>
              </w:rPr>
            </w:pPr>
            <w:r w:rsidRPr="00FA3A1B">
              <w:rPr>
                <w:rFonts w:hint="eastAsia"/>
                <w:szCs w:val="21"/>
              </w:rPr>
              <w:t>1.0</w:t>
            </w:r>
          </w:p>
        </w:tc>
        <w:tc>
          <w:tcPr>
            <w:tcW w:w="1559" w:type="dxa"/>
            <w:vAlign w:val="center"/>
          </w:tcPr>
          <w:p w:rsidR="00FA3A1B" w:rsidRPr="00FA3A1B" w:rsidRDefault="00FA3A1B" w:rsidP="00CE6101">
            <w:pPr>
              <w:overflowPunct w:val="0"/>
              <w:jc w:val="center"/>
              <w:rPr>
                <w:szCs w:val="21"/>
              </w:rPr>
            </w:pPr>
            <w:r w:rsidRPr="00FA3A1B">
              <w:rPr>
                <w:szCs w:val="21"/>
              </w:rPr>
              <w:t>GB16297-1996</w:t>
            </w:r>
          </w:p>
        </w:tc>
      </w:tr>
      <w:tr w:rsidR="00FA3A1B" w:rsidRPr="00FA3A1B" w:rsidTr="00FA3A1B">
        <w:trPr>
          <w:trHeight w:val="340"/>
          <w:jc w:val="center"/>
        </w:trPr>
        <w:tc>
          <w:tcPr>
            <w:tcW w:w="1101" w:type="dxa"/>
            <w:vAlign w:val="center"/>
          </w:tcPr>
          <w:p w:rsidR="00FA3A1B" w:rsidRPr="00FA3A1B" w:rsidRDefault="00FA3A1B" w:rsidP="00524735">
            <w:pPr>
              <w:overflowPunct w:val="0"/>
              <w:jc w:val="center"/>
              <w:rPr>
                <w:szCs w:val="21"/>
              </w:rPr>
            </w:pPr>
            <w:r w:rsidRPr="00FA3A1B">
              <w:rPr>
                <w:rFonts w:hint="eastAsia"/>
                <w:szCs w:val="21"/>
              </w:rPr>
              <w:t>NH</w:t>
            </w:r>
            <w:r w:rsidRPr="00FA3A1B">
              <w:rPr>
                <w:rFonts w:hint="eastAsia"/>
                <w:szCs w:val="21"/>
                <w:vertAlign w:val="subscript"/>
              </w:rPr>
              <w:t>3</w:t>
            </w:r>
          </w:p>
        </w:tc>
        <w:tc>
          <w:tcPr>
            <w:tcW w:w="2551" w:type="dxa"/>
            <w:vAlign w:val="center"/>
          </w:tcPr>
          <w:p w:rsidR="00FA3A1B" w:rsidRPr="00FA3A1B" w:rsidRDefault="00120247" w:rsidP="00524735">
            <w:pPr>
              <w:overflowPunct w:val="0"/>
              <w:jc w:val="center"/>
              <w:rPr>
                <w:szCs w:val="21"/>
              </w:rPr>
            </w:pPr>
            <w:r>
              <w:rPr>
                <w:rFonts w:hint="eastAsia"/>
                <w:szCs w:val="21"/>
              </w:rPr>
              <w:t>4.9kg/h</w:t>
            </w:r>
          </w:p>
        </w:tc>
        <w:tc>
          <w:tcPr>
            <w:tcW w:w="3402" w:type="dxa"/>
            <w:vAlign w:val="center"/>
          </w:tcPr>
          <w:p w:rsidR="00FA3A1B" w:rsidRPr="00FA3A1B" w:rsidRDefault="00FA3A1B" w:rsidP="00524735">
            <w:pPr>
              <w:overflowPunct w:val="0"/>
              <w:jc w:val="center"/>
              <w:rPr>
                <w:szCs w:val="21"/>
              </w:rPr>
            </w:pPr>
            <w:r w:rsidRPr="00FA3A1B">
              <w:rPr>
                <w:rFonts w:hint="eastAsia"/>
                <w:szCs w:val="21"/>
              </w:rPr>
              <w:t>1.5</w:t>
            </w:r>
          </w:p>
        </w:tc>
        <w:tc>
          <w:tcPr>
            <w:tcW w:w="1559" w:type="dxa"/>
            <w:vMerge w:val="restart"/>
            <w:vAlign w:val="center"/>
          </w:tcPr>
          <w:p w:rsidR="00FA3A1B" w:rsidRPr="00FA3A1B" w:rsidRDefault="00FA3A1B" w:rsidP="00524735">
            <w:pPr>
              <w:overflowPunct w:val="0"/>
              <w:jc w:val="center"/>
              <w:rPr>
                <w:szCs w:val="21"/>
              </w:rPr>
            </w:pPr>
            <w:r w:rsidRPr="00FA3A1B">
              <w:rPr>
                <w:szCs w:val="21"/>
              </w:rPr>
              <w:t>GB14554-93</w:t>
            </w:r>
          </w:p>
        </w:tc>
      </w:tr>
      <w:tr w:rsidR="00FA3A1B" w:rsidRPr="00FA3A1B" w:rsidTr="00FA3A1B">
        <w:trPr>
          <w:trHeight w:val="340"/>
          <w:jc w:val="center"/>
        </w:trPr>
        <w:tc>
          <w:tcPr>
            <w:tcW w:w="1101" w:type="dxa"/>
            <w:vAlign w:val="center"/>
          </w:tcPr>
          <w:p w:rsidR="00FA3A1B" w:rsidRPr="00FA3A1B" w:rsidRDefault="00FA3A1B" w:rsidP="00524735">
            <w:pPr>
              <w:overflowPunct w:val="0"/>
              <w:jc w:val="center"/>
              <w:rPr>
                <w:szCs w:val="21"/>
              </w:rPr>
            </w:pPr>
            <w:r w:rsidRPr="00FA3A1B">
              <w:rPr>
                <w:rFonts w:hint="eastAsia"/>
                <w:szCs w:val="21"/>
              </w:rPr>
              <w:t>硫化氢</w:t>
            </w:r>
          </w:p>
        </w:tc>
        <w:tc>
          <w:tcPr>
            <w:tcW w:w="2551" w:type="dxa"/>
            <w:vAlign w:val="center"/>
          </w:tcPr>
          <w:p w:rsidR="00FA3A1B" w:rsidRPr="00FA3A1B" w:rsidRDefault="00120247" w:rsidP="00524735">
            <w:pPr>
              <w:overflowPunct w:val="0"/>
              <w:jc w:val="center"/>
              <w:rPr>
                <w:szCs w:val="21"/>
              </w:rPr>
            </w:pPr>
            <w:r>
              <w:rPr>
                <w:rFonts w:hint="eastAsia"/>
                <w:szCs w:val="21"/>
              </w:rPr>
              <w:t>0.33kg/h</w:t>
            </w:r>
          </w:p>
        </w:tc>
        <w:tc>
          <w:tcPr>
            <w:tcW w:w="3402" w:type="dxa"/>
            <w:vAlign w:val="center"/>
          </w:tcPr>
          <w:p w:rsidR="00FA3A1B" w:rsidRPr="00FA3A1B" w:rsidRDefault="00FA3A1B" w:rsidP="00524735">
            <w:pPr>
              <w:overflowPunct w:val="0"/>
              <w:jc w:val="center"/>
              <w:rPr>
                <w:szCs w:val="21"/>
              </w:rPr>
            </w:pPr>
            <w:r w:rsidRPr="00FA3A1B">
              <w:rPr>
                <w:rFonts w:hint="eastAsia"/>
                <w:szCs w:val="21"/>
              </w:rPr>
              <w:t>0.06</w:t>
            </w:r>
          </w:p>
        </w:tc>
        <w:tc>
          <w:tcPr>
            <w:tcW w:w="1559" w:type="dxa"/>
            <w:vMerge/>
            <w:vAlign w:val="center"/>
          </w:tcPr>
          <w:p w:rsidR="00FA3A1B" w:rsidRPr="00FA3A1B" w:rsidRDefault="00FA3A1B" w:rsidP="00524735">
            <w:pPr>
              <w:overflowPunct w:val="0"/>
              <w:jc w:val="center"/>
              <w:rPr>
                <w:szCs w:val="21"/>
              </w:rPr>
            </w:pPr>
          </w:p>
        </w:tc>
      </w:tr>
      <w:tr w:rsidR="00FA3A1B" w:rsidRPr="00FA3A1B" w:rsidTr="00FA3A1B">
        <w:trPr>
          <w:trHeight w:val="340"/>
          <w:jc w:val="center"/>
        </w:trPr>
        <w:tc>
          <w:tcPr>
            <w:tcW w:w="1101" w:type="dxa"/>
            <w:vAlign w:val="center"/>
          </w:tcPr>
          <w:p w:rsidR="00FA3A1B" w:rsidRPr="00FA3A1B" w:rsidRDefault="00FA3A1B" w:rsidP="00524735">
            <w:pPr>
              <w:overflowPunct w:val="0"/>
              <w:jc w:val="center"/>
              <w:rPr>
                <w:szCs w:val="21"/>
              </w:rPr>
            </w:pPr>
            <w:r w:rsidRPr="00FA3A1B">
              <w:rPr>
                <w:rFonts w:hint="eastAsia"/>
                <w:szCs w:val="21"/>
              </w:rPr>
              <w:t>臭气浓度</w:t>
            </w:r>
          </w:p>
        </w:tc>
        <w:tc>
          <w:tcPr>
            <w:tcW w:w="2551" w:type="dxa"/>
            <w:vAlign w:val="center"/>
          </w:tcPr>
          <w:p w:rsidR="00FA3A1B" w:rsidRPr="00FA3A1B" w:rsidRDefault="00FA3A1B" w:rsidP="00524735">
            <w:pPr>
              <w:overflowPunct w:val="0"/>
              <w:jc w:val="center"/>
              <w:rPr>
                <w:szCs w:val="21"/>
              </w:rPr>
            </w:pPr>
            <w:r>
              <w:rPr>
                <w:rFonts w:hint="eastAsia"/>
                <w:szCs w:val="21"/>
              </w:rPr>
              <w:t>/</w:t>
            </w:r>
          </w:p>
        </w:tc>
        <w:tc>
          <w:tcPr>
            <w:tcW w:w="3402" w:type="dxa"/>
            <w:vAlign w:val="center"/>
          </w:tcPr>
          <w:p w:rsidR="00FA3A1B" w:rsidRPr="00FA3A1B" w:rsidRDefault="00FA3A1B" w:rsidP="00524735">
            <w:pPr>
              <w:overflowPunct w:val="0"/>
              <w:jc w:val="center"/>
              <w:rPr>
                <w:szCs w:val="21"/>
              </w:rPr>
            </w:pPr>
            <w:r w:rsidRPr="00FA3A1B">
              <w:rPr>
                <w:rFonts w:hint="eastAsia"/>
                <w:szCs w:val="21"/>
              </w:rPr>
              <w:t>70</w:t>
            </w:r>
            <w:r w:rsidRPr="00FA3A1B">
              <w:rPr>
                <w:rFonts w:hint="eastAsia"/>
                <w:szCs w:val="21"/>
              </w:rPr>
              <w:t>（无量纲）</w:t>
            </w:r>
          </w:p>
        </w:tc>
        <w:tc>
          <w:tcPr>
            <w:tcW w:w="1559" w:type="dxa"/>
            <w:vAlign w:val="center"/>
          </w:tcPr>
          <w:p w:rsidR="00FA3A1B" w:rsidRPr="00FA3A1B" w:rsidRDefault="00FA3A1B" w:rsidP="00524735">
            <w:pPr>
              <w:overflowPunct w:val="0"/>
              <w:jc w:val="center"/>
              <w:rPr>
                <w:szCs w:val="21"/>
              </w:rPr>
            </w:pPr>
            <w:r w:rsidRPr="00FA3A1B">
              <w:rPr>
                <w:szCs w:val="21"/>
              </w:rPr>
              <w:t>GB18596-2001</w:t>
            </w:r>
          </w:p>
        </w:tc>
      </w:tr>
    </w:tbl>
    <w:p w:rsidR="0058772C" w:rsidRPr="0064487F" w:rsidRDefault="0058772C" w:rsidP="0058772C">
      <w:pPr>
        <w:spacing w:line="460" w:lineRule="exact"/>
        <w:ind w:firstLineChars="200" w:firstLine="480"/>
        <w:rPr>
          <w:sz w:val="24"/>
        </w:rPr>
      </w:pPr>
      <w:r w:rsidRPr="0064487F">
        <w:rPr>
          <w:rFonts w:hint="eastAsia"/>
          <w:sz w:val="24"/>
        </w:rPr>
        <w:t>职工食堂产生的油烟执行《饮食行业油烟排放标准（试行）》（</w:t>
      </w:r>
      <w:r w:rsidRPr="0064487F">
        <w:rPr>
          <w:sz w:val="24"/>
        </w:rPr>
        <w:t>GB18483-2001</w:t>
      </w:r>
      <w:r w:rsidRPr="0064487F">
        <w:rPr>
          <w:rFonts w:hint="eastAsia"/>
          <w:sz w:val="24"/>
        </w:rPr>
        <w:t>）中的有关规定，即最高允许排放浓度为</w:t>
      </w:r>
      <w:r w:rsidRPr="0064487F">
        <w:rPr>
          <w:sz w:val="24"/>
        </w:rPr>
        <w:t>2.0mg/m</w:t>
      </w:r>
      <w:r w:rsidRPr="0064487F">
        <w:rPr>
          <w:sz w:val="24"/>
          <w:vertAlign w:val="superscript"/>
        </w:rPr>
        <w:t>3</w:t>
      </w:r>
      <w:r w:rsidRPr="0064487F">
        <w:rPr>
          <w:rFonts w:hint="eastAsia"/>
          <w:sz w:val="24"/>
        </w:rPr>
        <w:t>。标准值见表</w:t>
      </w:r>
      <w:r w:rsidRPr="0064487F">
        <w:rPr>
          <w:rFonts w:hint="eastAsia"/>
          <w:sz w:val="24"/>
        </w:rPr>
        <w:t>1.</w:t>
      </w:r>
      <w:r w:rsidR="00230EAF" w:rsidRPr="0064487F">
        <w:rPr>
          <w:rFonts w:hint="eastAsia"/>
          <w:sz w:val="24"/>
        </w:rPr>
        <w:t>4</w:t>
      </w:r>
      <w:r w:rsidRPr="0064487F">
        <w:rPr>
          <w:rFonts w:hint="eastAsia"/>
          <w:sz w:val="24"/>
        </w:rPr>
        <w:t>-</w:t>
      </w:r>
      <w:r w:rsidR="00E77EF5">
        <w:rPr>
          <w:rFonts w:hint="eastAsia"/>
          <w:sz w:val="24"/>
        </w:rPr>
        <w:t>7</w:t>
      </w:r>
      <w:r w:rsidRPr="0064487F">
        <w:rPr>
          <w:rFonts w:hint="eastAsia"/>
          <w:sz w:val="24"/>
        </w:rPr>
        <w:t>。</w:t>
      </w:r>
    </w:p>
    <w:p w:rsidR="0058772C" w:rsidRPr="0064487F" w:rsidRDefault="0058772C" w:rsidP="0058772C">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4</w:t>
      </w:r>
      <w:r w:rsidRPr="0064487F">
        <w:rPr>
          <w:rFonts w:eastAsia="黑体" w:hint="eastAsia"/>
          <w:szCs w:val="21"/>
        </w:rPr>
        <w:t>-</w:t>
      </w:r>
      <w:r w:rsidR="00E77EF5">
        <w:rPr>
          <w:rFonts w:eastAsia="黑体" w:hint="eastAsia"/>
          <w:szCs w:val="21"/>
        </w:rPr>
        <w:t>7</w:t>
      </w:r>
      <w:r w:rsidRPr="0064487F">
        <w:rPr>
          <w:rFonts w:eastAsia="黑体"/>
          <w:szCs w:val="21"/>
        </w:rPr>
        <w:t xml:space="preserve">         </w:t>
      </w:r>
      <w:r w:rsidRPr="0064487F">
        <w:rPr>
          <w:rFonts w:eastAsia="黑体" w:hint="eastAsia"/>
          <w:szCs w:val="21"/>
        </w:rPr>
        <w:t xml:space="preserve">         </w:t>
      </w:r>
      <w:r w:rsidRPr="0064487F">
        <w:rPr>
          <w:rFonts w:eastAsia="黑体" w:hint="eastAsia"/>
          <w:szCs w:val="21"/>
        </w:rPr>
        <w:t>饮食业油烟排放标准</w:t>
      </w:r>
    </w:p>
    <w:tbl>
      <w:tblPr>
        <w:tblW w:w="828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634"/>
        <w:gridCol w:w="1508"/>
        <w:gridCol w:w="1696"/>
        <w:gridCol w:w="1442"/>
      </w:tblGrid>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规模</w:t>
            </w:r>
          </w:p>
        </w:tc>
        <w:tc>
          <w:tcPr>
            <w:tcW w:w="1508" w:type="dxa"/>
            <w:vAlign w:val="center"/>
            <w:hideMark/>
          </w:tcPr>
          <w:p w:rsidR="0058772C" w:rsidRPr="0064487F" w:rsidRDefault="0058772C" w:rsidP="0058772C">
            <w:pPr>
              <w:overflowPunct w:val="0"/>
              <w:jc w:val="center"/>
              <w:rPr>
                <w:szCs w:val="21"/>
              </w:rPr>
            </w:pPr>
            <w:r w:rsidRPr="0064487F">
              <w:rPr>
                <w:rFonts w:hint="eastAsia"/>
                <w:szCs w:val="21"/>
              </w:rPr>
              <w:t>小型</w:t>
            </w:r>
          </w:p>
        </w:tc>
        <w:tc>
          <w:tcPr>
            <w:tcW w:w="1696" w:type="dxa"/>
            <w:vAlign w:val="center"/>
            <w:hideMark/>
          </w:tcPr>
          <w:p w:rsidR="0058772C" w:rsidRPr="0064487F" w:rsidRDefault="0058772C" w:rsidP="0058772C">
            <w:pPr>
              <w:overflowPunct w:val="0"/>
              <w:jc w:val="center"/>
              <w:rPr>
                <w:szCs w:val="21"/>
              </w:rPr>
            </w:pPr>
            <w:r w:rsidRPr="0064487F">
              <w:rPr>
                <w:rFonts w:hint="eastAsia"/>
                <w:szCs w:val="21"/>
              </w:rPr>
              <w:t>中型</w:t>
            </w:r>
          </w:p>
        </w:tc>
        <w:tc>
          <w:tcPr>
            <w:tcW w:w="1442" w:type="dxa"/>
            <w:vAlign w:val="center"/>
            <w:hideMark/>
          </w:tcPr>
          <w:p w:rsidR="0058772C" w:rsidRPr="0064487F" w:rsidRDefault="0058772C" w:rsidP="0058772C">
            <w:pPr>
              <w:overflowPunct w:val="0"/>
              <w:jc w:val="center"/>
              <w:rPr>
                <w:szCs w:val="21"/>
              </w:rPr>
            </w:pPr>
            <w:r w:rsidRPr="0064487F">
              <w:rPr>
                <w:rFonts w:hint="eastAsia"/>
                <w:szCs w:val="21"/>
              </w:rPr>
              <w:t>大型</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最高允许排放浓度（</w:t>
            </w:r>
            <w:r w:rsidRPr="0064487F">
              <w:rPr>
                <w:szCs w:val="21"/>
              </w:rPr>
              <w:t>mg/m</w:t>
            </w:r>
            <w:r w:rsidRPr="0064487F">
              <w:rPr>
                <w:szCs w:val="21"/>
                <w:vertAlign w:val="superscript"/>
              </w:rPr>
              <w:t>3</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2.0</w:t>
            </w:r>
          </w:p>
        </w:tc>
        <w:tc>
          <w:tcPr>
            <w:tcW w:w="1696" w:type="dxa"/>
            <w:vAlign w:val="center"/>
            <w:hideMark/>
          </w:tcPr>
          <w:p w:rsidR="0058772C" w:rsidRPr="0064487F" w:rsidRDefault="0058772C" w:rsidP="0058772C">
            <w:pPr>
              <w:overflowPunct w:val="0"/>
              <w:jc w:val="center"/>
              <w:rPr>
                <w:szCs w:val="21"/>
              </w:rPr>
            </w:pPr>
            <w:r w:rsidRPr="0064487F">
              <w:rPr>
                <w:szCs w:val="21"/>
              </w:rPr>
              <w:t>2.0</w:t>
            </w:r>
          </w:p>
        </w:tc>
        <w:tc>
          <w:tcPr>
            <w:tcW w:w="1442" w:type="dxa"/>
            <w:vAlign w:val="center"/>
            <w:hideMark/>
          </w:tcPr>
          <w:p w:rsidR="0058772C" w:rsidRPr="0064487F" w:rsidRDefault="0058772C" w:rsidP="0058772C">
            <w:pPr>
              <w:overflowPunct w:val="0"/>
              <w:jc w:val="center"/>
              <w:rPr>
                <w:szCs w:val="21"/>
              </w:rPr>
            </w:pPr>
            <w:r w:rsidRPr="0064487F">
              <w:rPr>
                <w:szCs w:val="21"/>
              </w:rPr>
              <w:t>2.0</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净化设施最低去除效率（</w:t>
            </w:r>
            <w:r w:rsidRPr="0064487F">
              <w:rPr>
                <w:szCs w:val="21"/>
              </w:rPr>
              <w:t>%</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60</w:t>
            </w:r>
          </w:p>
        </w:tc>
        <w:tc>
          <w:tcPr>
            <w:tcW w:w="1696" w:type="dxa"/>
            <w:vAlign w:val="center"/>
            <w:hideMark/>
          </w:tcPr>
          <w:p w:rsidR="0058772C" w:rsidRPr="0064487F" w:rsidRDefault="0058772C" w:rsidP="0058772C">
            <w:pPr>
              <w:overflowPunct w:val="0"/>
              <w:jc w:val="center"/>
              <w:rPr>
                <w:szCs w:val="21"/>
              </w:rPr>
            </w:pPr>
            <w:r w:rsidRPr="0064487F">
              <w:rPr>
                <w:szCs w:val="21"/>
              </w:rPr>
              <w:t>75</w:t>
            </w:r>
          </w:p>
        </w:tc>
        <w:tc>
          <w:tcPr>
            <w:tcW w:w="1442" w:type="dxa"/>
            <w:vAlign w:val="center"/>
            <w:hideMark/>
          </w:tcPr>
          <w:p w:rsidR="0058772C" w:rsidRPr="0064487F" w:rsidRDefault="0058772C" w:rsidP="0058772C">
            <w:pPr>
              <w:overflowPunct w:val="0"/>
              <w:jc w:val="center"/>
              <w:rPr>
                <w:szCs w:val="21"/>
              </w:rPr>
            </w:pPr>
            <w:r w:rsidRPr="0064487F">
              <w:rPr>
                <w:szCs w:val="21"/>
              </w:rPr>
              <w:t>85</w:t>
            </w:r>
          </w:p>
        </w:tc>
      </w:tr>
    </w:tbl>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715C6D" w:rsidRPr="0064487F">
        <w:rPr>
          <w:kern w:val="0"/>
          <w:sz w:val="24"/>
        </w:rPr>
        <w:t>废</w:t>
      </w:r>
      <w:r w:rsidR="00E1184C" w:rsidRPr="0064487F">
        <w:rPr>
          <w:kern w:val="0"/>
          <w:sz w:val="24"/>
        </w:rPr>
        <w:t>水污染物</w:t>
      </w:r>
      <w:r w:rsidR="00715C6D" w:rsidRPr="0064487F">
        <w:rPr>
          <w:kern w:val="0"/>
          <w:sz w:val="24"/>
        </w:rPr>
        <w:t>排放标准</w:t>
      </w:r>
    </w:p>
    <w:p w:rsidR="001D16A1" w:rsidRPr="0064487F" w:rsidRDefault="00AF496C" w:rsidP="001D16A1">
      <w:pPr>
        <w:spacing w:line="460" w:lineRule="exact"/>
        <w:ind w:firstLine="482"/>
        <w:rPr>
          <w:kern w:val="0"/>
          <w:sz w:val="24"/>
        </w:rPr>
      </w:pPr>
      <w:r>
        <w:rPr>
          <w:rFonts w:hint="eastAsia"/>
          <w:kern w:val="0"/>
          <w:sz w:val="24"/>
        </w:rPr>
        <w:t>项目运营期采用</w:t>
      </w:r>
      <w:r w:rsidR="00F402E0">
        <w:rPr>
          <w:rFonts w:hint="eastAsia"/>
          <w:kern w:val="0"/>
          <w:sz w:val="24"/>
        </w:rPr>
        <w:t>生物发酵床</w:t>
      </w:r>
      <w:r w:rsidR="00DB7F06">
        <w:rPr>
          <w:rFonts w:hint="eastAsia"/>
          <w:kern w:val="0"/>
          <w:sz w:val="24"/>
        </w:rPr>
        <w:t>养殖工艺</w:t>
      </w:r>
      <w:r>
        <w:rPr>
          <w:rFonts w:hint="eastAsia"/>
          <w:kern w:val="0"/>
          <w:sz w:val="24"/>
        </w:rPr>
        <w:t>，无养殖废水，</w:t>
      </w:r>
      <w:r w:rsidR="00F402E0">
        <w:rPr>
          <w:rFonts w:hint="eastAsia"/>
          <w:kern w:val="0"/>
          <w:sz w:val="24"/>
        </w:rPr>
        <w:t>猪</w:t>
      </w:r>
      <w:r>
        <w:rPr>
          <w:rFonts w:hint="eastAsia"/>
          <w:kern w:val="0"/>
          <w:sz w:val="24"/>
        </w:rPr>
        <w:t>尿液</w:t>
      </w:r>
      <w:r w:rsidR="00F402E0">
        <w:rPr>
          <w:rFonts w:hint="eastAsia"/>
          <w:kern w:val="0"/>
          <w:sz w:val="24"/>
        </w:rPr>
        <w:t>进入发酵床发酵后生产有机肥</w:t>
      </w:r>
      <w:r>
        <w:rPr>
          <w:rFonts w:hint="eastAsia"/>
          <w:kern w:val="0"/>
          <w:sz w:val="24"/>
        </w:rPr>
        <w:t>；</w:t>
      </w:r>
      <w:r w:rsidR="00F60F48" w:rsidRPr="00646FC7">
        <w:rPr>
          <w:rFonts w:hint="eastAsia"/>
          <w:kern w:val="0"/>
          <w:sz w:val="24"/>
        </w:rPr>
        <w:t>本项目产生的生活污水经地埋式一体化处理设施处置后夏季全部回用于项目区绿化灌溉，不外排，</w:t>
      </w:r>
      <w:r w:rsidR="00DB7F06" w:rsidRPr="00CD35D6">
        <w:rPr>
          <w:rFonts w:hint="eastAsia"/>
          <w:kern w:val="0"/>
          <w:sz w:val="24"/>
        </w:rPr>
        <w:t>冬季拉运至</w:t>
      </w:r>
      <w:r w:rsidR="00F402E0" w:rsidRPr="00CD35D6">
        <w:rPr>
          <w:rFonts w:hint="eastAsia"/>
          <w:kern w:val="0"/>
          <w:sz w:val="24"/>
        </w:rPr>
        <w:t>奇台县</w:t>
      </w:r>
      <w:r w:rsidR="00DB7F06" w:rsidRPr="00CD35D6">
        <w:rPr>
          <w:rFonts w:hint="eastAsia"/>
          <w:kern w:val="0"/>
          <w:sz w:val="24"/>
        </w:rPr>
        <w:t>污水处理系统处置</w:t>
      </w:r>
      <w:r w:rsidR="00DB7F06">
        <w:rPr>
          <w:rFonts w:hint="eastAsia"/>
          <w:kern w:val="0"/>
          <w:sz w:val="24"/>
        </w:rPr>
        <w:t>。</w:t>
      </w:r>
      <w:r w:rsidR="00F60F48" w:rsidRPr="00646FC7">
        <w:rPr>
          <w:rFonts w:hint="eastAsia"/>
          <w:kern w:val="0"/>
          <w:sz w:val="24"/>
        </w:rPr>
        <w:t>根据《农村生活污水处理排放标准》（</w:t>
      </w:r>
      <w:r w:rsidR="00F60F48" w:rsidRPr="00646FC7">
        <w:rPr>
          <w:kern w:val="0"/>
          <w:sz w:val="24"/>
        </w:rPr>
        <w:t>DB65 4275-2019</w:t>
      </w:r>
      <w:r w:rsidR="00F60F48" w:rsidRPr="00646FC7">
        <w:rPr>
          <w:rFonts w:hint="eastAsia"/>
          <w:kern w:val="0"/>
          <w:sz w:val="24"/>
        </w:rPr>
        <w:t>）中</w:t>
      </w:r>
      <w:r w:rsidR="00F60F48" w:rsidRPr="00646FC7">
        <w:rPr>
          <w:kern w:val="0"/>
          <w:sz w:val="24"/>
        </w:rPr>
        <w:t>5.3.5</w:t>
      </w:r>
      <w:r w:rsidR="00F60F48" w:rsidRPr="00646FC7">
        <w:rPr>
          <w:rFonts w:hint="eastAsia"/>
          <w:kern w:val="0"/>
          <w:sz w:val="24"/>
        </w:rPr>
        <w:t>，本项目污水处理后水质满足《城市污水再生利用</w:t>
      </w:r>
      <w:r w:rsidR="00F60F48" w:rsidRPr="00646FC7">
        <w:rPr>
          <w:kern w:val="0"/>
          <w:sz w:val="24"/>
        </w:rPr>
        <w:t xml:space="preserve"> </w:t>
      </w:r>
      <w:r w:rsidR="00F60F48" w:rsidRPr="00646FC7">
        <w:rPr>
          <w:rFonts w:hint="eastAsia"/>
          <w:kern w:val="0"/>
          <w:sz w:val="24"/>
        </w:rPr>
        <w:t>绿地灌溉水质标准》（</w:t>
      </w:r>
      <w:r w:rsidR="00F60F48" w:rsidRPr="00646FC7">
        <w:rPr>
          <w:kern w:val="0"/>
          <w:sz w:val="24"/>
        </w:rPr>
        <w:t>GB/T25499-2010</w:t>
      </w:r>
      <w:r w:rsidR="00F60F48" w:rsidRPr="00646FC7">
        <w:rPr>
          <w:rFonts w:hint="eastAsia"/>
          <w:kern w:val="0"/>
          <w:sz w:val="24"/>
        </w:rPr>
        <w:t>）中的城市绿化标准后回用。</w:t>
      </w:r>
    </w:p>
    <w:p w:rsidR="00F60F48" w:rsidRPr="00F60F48" w:rsidRDefault="00F60F48" w:rsidP="00F60F48">
      <w:pPr>
        <w:autoSpaceDE w:val="0"/>
        <w:autoSpaceDN w:val="0"/>
        <w:ind w:firstLineChars="200" w:firstLine="420"/>
        <w:rPr>
          <w:rFonts w:eastAsia="黑体"/>
          <w:szCs w:val="21"/>
        </w:rPr>
      </w:pPr>
      <w:r>
        <w:rPr>
          <w:rFonts w:eastAsia="黑体" w:hint="eastAsia"/>
          <w:szCs w:val="21"/>
        </w:rPr>
        <w:t>表</w:t>
      </w:r>
      <w:r w:rsidR="00986ACD">
        <w:rPr>
          <w:rFonts w:eastAsia="黑体"/>
          <w:szCs w:val="21"/>
        </w:rPr>
        <w:fldChar w:fldCharType="begin"/>
      </w:r>
      <w:r>
        <w:rPr>
          <w:rFonts w:eastAsia="黑体"/>
          <w:szCs w:val="21"/>
        </w:rPr>
        <w:instrText xml:space="preserve"> STYLEREF  \s </w:instrText>
      </w:r>
      <w:r>
        <w:rPr>
          <w:rFonts w:eastAsia="黑体" w:hint="eastAsia"/>
          <w:szCs w:val="21"/>
        </w:rPr>
        <w:instrText>二级标题</w:instrText>
      </w:r>
      <w:r>
        <w:rPr>
          <w:rFonts w:eastAsia="黑体"/>
          <w:szCs w:val="21"/>
        </w:rPr>
        <w:instrText xml:space="preserve"> \n \t </w:instrText>
      </w:r>
      <w:r w:rsidR="00986ACD">
        <w:rPr>
          <w:rFonts w:eastAsia="黑体"/>
          <w:szCs w:val="21"/>
        </w:rPr>
        <w:fldChar w:fldCharType="separate"/>
      </w:r>
      <w:r>
        <w:rPr>
          <w:rFonts w:eastAsia="黑体"/>
          <w:szCs w:val="21"/>
        </w:rPr>
        <w:t>1.4</w:t>
      </w:r>
      <w:r w:rsidR="00986ACD">
        <w:rPr>
          <w:rFonts w:eastAsia="黑体"/>
          <w:szCs w:val="21"/>
        </w:rPr>
        <w:fldChar w:fldCharType="end"/>
      </w:r>
      <w:r>
        <w:rPr>
          <w:rFonts w:eastAsia="黑体"/>
          <w:szCs w:val="21"/>
        </w:rPr>
        <w:t>-</w:t>
      </w:r>
      <w:r w:rsidR="00E77EF5">
        <w:rPr>
          <w:rFonts w:eastAsia="黑体" w:hint="eastAsia"/>
          <w:szCs w:val="21"/>
        </w:rPr>
        <w:t>8</w:t>
      </w:r>
      <w:r>
        <w:rPr>
          <w:rFonts w:eastAsia="黑体"/>
          <w:szCs w:val="21"/>
        </w:rPr>
        <w:t xml:space="preserve">                  </w:t>
      </w:r>
      <w:r>
        <w:rPr>
          <w:rFonts w:eastAsia="黑体" w:hint="eastAsia"/>
          <w:szCs w:val="21"/>
        </w:rPr>
        <w:t>废水污染物执行标准一览表</w:t>
      </w:r>
      <w:r>
        <w:rPr>
          <w:rFonts w:eastAsia="黑体"/>
          <w:szCs w:val="21"/>
        </w:rPr>
        <w:t xml:space="preserve">               </w:t>
      </w:r>
      <w:r>
        <w:rPr>
          <w:rFonts w:eastAsia="黑体" w:hint="eastAsia"/>
          <w:szCs w:val="21"/>
        </w:rPr>
        <w:t>单位：</w:t>
      </w:r>
      <w:r>
        <w:rPr>
          <w:rFonts w:eastAsia="黑体"/>
          <w:szCs w:val="21"/>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38"/>
        <w:gridCol w:w="2915"/>
        <w:gridCol w:w="4783"/>
      </w:tblGrid>
      <w:tr w:rsidR="00F60F48" w:rsidTr="00F60F48">
        <w:trPr>
          <w:trHeight w:val="340"/>
          <w:jc w:val="center"/>
        </w:trPr>
        <w:tc>
          <w:tcPr>
            <w:tcW w:w="437" w:type="pct"/>
            <w:tcBorders>
              <w:top w:val="single" w:sz="12"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序号</w:t>
            </w:r>
          </w:p>
        </w:tc>
        <w:tc>
          <w:tcPr>
            <w:tcW w:w="1728" w:type="pct"/>
            <w:tcBorders>
              <w:top w:val="single" w:sz="12"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污染物</w:t>
            </w:r>
          </w:p>
        </w:tc>
        <w:tc>
          <w:tcPr>
            <w:tcW w:w="2835" w:type="pct"/>
            <w:tcBorders>
              <w:top w:val="single" w:sz="12"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标准限值</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1</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szCs w:val="21"/>
              </w:rPr>
              <w:t>pH(</w:t>
            </w:r>
            <w:r>
              <w:rPr>
                <w:rFonts w:hint="eastAsia"/>
                <w:szCs w:val="21"/>
              </w:rPr>
              <w:t>无量纲</w:t>
            </w:r>
            <w:r>
              <w:rPr>
                <w:szCs w:val="21"/>
              </w:rPr>
              <w:t>)</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szCs w:val="21"/>
              </w:rPr>
              <w:t>6.0</w:t>
            </w:r>
            <w:r>
              <w:rPr>
                <w:rFonts w:hint="eastAsia"/>
                <w:szCs w:val="21"/>
              </w:rPr>
              <w:t>～</w:t>
            </w:r>
            <w:r>
              <w:rPr>
                <w:szCs w:val="21"/>
              </w:rPr>
              <w:t>9.0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2</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溶解性总固体（</w:t>
            </w:r>
            <w:r>
              <w:rPr>
                <w:szCs w:val="21"/>
              </w:rPr>
              <w:t>TDS</w:t>
            </w:r>
            <w:r>
              <w:rPr>
                <w:rFonts w:hint="eastAsia"/>
                <w:szCs w:val="21"/>
              </w:rPr>
              <w:t>）</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1000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3</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五日生化需氧量（</w:t>
            </w:r>
            <w:r>
              <w:rPr>
                <w:szCs w:val="21"/>
              </w:rPr>
              <w:t>BOD</w:t>
            </w:r>
            <w:r>
              <w:rPr>
                <w:szCs w:val="21"/>
                <w:vertAlign w:val="subscript"/>
              </w:rPr>
              <w:t>5</w:t>
            </w:r>
            <w:r>
              <w:rPr>
                <w:rFonts w:hint="eastAsia"/>
                <w:szCs w:val="21"/>
              </w:rPr>
              <w:t>）</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20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lastRenderedPageBreak/>
              <w:t>4</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总余氯</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szCs w:val="21"/>
              </w:rPr>
              <w:t>0.2</w:t>
            </w:r>
            <w:r>
              <w:rPr>
                <w:rFonts w:hint="eastAsia"/>
                <w:szCs w:val="21"/>
              </w:rPr>
              <w:t>≤管网末端≤</w:t>
            </w:r>
            <w:r>
              <w:rPr>
                <w:szCs w:val="21"/>
              </w:rPr>
              <w:t>0.5</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5</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氯化物</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250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6</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阴离子表面活性剂</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1.0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7</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氨氮</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20</w:t>
            </w:r>
          </w:p>
        </w:tc>
      </w:tr>
      <w:tr w:rsidR="00F60F48" w:rsidTr="00F60F48">
        <w:trPr>
          <w:trHeight w:val="340"/>
          <w:jc w:val="center"/>
        </w:trPr>
        <w:tc>
          <w:tcPr>
            <w:tcW w:w="437" w:type="pct"/>
            <w:tcBorders>
              <w:top w:val="single" w:sz="4" w:space="0" w:color="auto"/>
              <w:left w:val="nil"/>
              <w:bottom w:val="single" w:sz="4" w:space="0" w:color="auto"/>
              <w:right w:val="single" w:sz="4" w:space="0" w:color="auto"/>
            </w:tcBorders>
            <w:vAlign w:val="center"/>
            <w:hideMark/>
          </w:tcPr>
          <w:p w:rsidR="00F60F48" w:rsidRDefault="00F60F48">
            <w:pPr>
              <w:overflowPunct w:val="0"/>
              <w:jc w:val="center"/>
              <w:rPr>
                <w:szCs w:val="21"/>
              </w:rPr>
            </w:pPr>
            <w:r>
              <w:rPr>
                <w:szCs w:val="21"/>
              </w:rPr>
              <w:t>8</w:t>
            </w:r>
          </w:p>
        </w:tc>
        <w:tc>
          <w:tcPr>
            <w:tcW w:w="1728" w:type="pct"/>
            <w:tcBorders>
              <w:top w:val="single" w:sz="4" w:space="0" w:color="auto"/>
              <w:left w:val="single" w:sz="4" w:space="0" w:color="auto"/>
              <w:bottom w:val="single" w:sz="4" w:space="0" w:color="auto"/>
              <w:right w:val="single" w:sz="4" w:space="0" w:color="auto"/>
            </w:tcBorders>
            <w:vAlign w:val="center"/>
            <w:hideMark/>
          </w:tcPr>
          <w:p w:rsidR="00F60F48" w:rsidRDefault="00F60F48">
            <w:pPr>
              <w:overflowPunct w:val="0"/>
              <w:jc w:val="center"/>
              <w:rPr>
                <w:szCs w:val="21"/>
              </w:rPr>
            </w:pPr>
            <w:r>
              <w:rPr>
                <w:rFonts w:hint="eastAsia"/>
                <w:szCs w:val="21"/>
              </w:rPr>
              <w:t>粪大肠菌群（个</w:t>
            </w:r>
            <w:r>
              <w:rPr>
                <w:szCs w:val="21"/>
              </w:rPr>
              <w:t>/L</w:t>
            </w:r>
            <w:r>
              <w:rPr>
                <w:rFonts w:hint="eastAsia"/>
                <w:szCs w:val="21"/>
              </w:rPr>
              <w:t>）</w:t>
            </w:r>
          </w:p>
        </w:tc>
        <w:tc>
          <w:tcPr>
            <w:tcW w:w="2835" w:type="pct"/>
            <w:tcBorders>
              <w:top w:val="single" w:sz="4" w:space="0" w:color="auto"/>
              <w:left w:val="single" w:sz="4" w:space="0" w:color="auto"/>
              <w:bottom w:val="single" w:sz="4" w:space="0" w:color="auto"/>
              <w:right w:val="nil"/>
            </w:tcBorders>
            <w:vAlign w:val="center"/>
            <w:hideMark/>
          </w:tcPr>
          <w:p w:rsidR="00F60F48" w:rsidRDefault="00F60F48">
            <w:pPr>
              <w:overflowPunct w:val="0"/>
              <w:jc w:val="center"/>
              <w:rPr>
                <w:szCs w:val="21"/>
              </w:rPr>
            </w:pPr>
            <w:r>
              <w:rPr>
                <w:rFonts w:hint="eastAsia"/>
                <w:szCs w:val="21"/>
              </w:rPr>
              <w:t>≤</w:t>
            </w:r>
            <w:r>
              <w:rPr>
                <w:szCs w:val="21"/>
              </w:rPr>
              <w:t>200</w:t>
            </w:r>
            <w:r>
              <w:rPr>
                <w:rFonts w:hint="eastAsia"/>
                <w:szCs w:val="21"/>
              </w:rPr>
              <w:t>（非限制性绿地），≤</w:t>
            </w:r>
            <w:r>
              <w:rPr>
                <w:szCs w:val="21"/>
              </w:rPr>
              <w:t>1000</w:t>
            </w:r>
            <w:r>
              <w:rPr>
                <w:rFonts w:hint="eastAsia"/>
                <w:szCs w:val="21"/>
              </w:rPr>
              <w:t>（限制性绿地）</w:t>
            </w:r>
          </w:p>
        </w:tc>
      </w:tr>
      <w:tr w:rsidR="00F60F48" w:rsidTr="00F60F48">
        <w:trPr>
          <w:trHeight w:val="340"/>
          <w:jc w:val="center"/>
        </w:trPr>
        <w:tc>
          <w:tcPr>
            <w:tcW w:w="437" w:type="pct"/>
            <w:tcBorders>
              <w:top w:val="single" w:sz="4" w:space="0" w:color="auto"/>
              <w:left w:val="nil"/>
              <w:bottom w:val="single" w:sz="12" w:space="0" w:color="auto"/>
              <w:right w:val="single" w:sz="4" w:space="0" w:color="auto"/>
            </w:tcBorders>
            <w:vAlign w:val="center"/>
            <w:hideMark/>
          </w:tcPr>
          <w:p w:rsidR="00F60F48" w:rsidRDefault="00F60F48">
            <w:pPr>
              <w:overflowPunct w:val="0"/>
              <w:jc w:val="center"/>
              <w:rPr>
                <w:szCs w:val="21"/>
              </w:rPr>
            </w:pPr>
            <w:r>
              <w:rPr>
                <w:szCs w:val="21"/>
              </w:rPr>
              <w:t>9</w:t>
            </w:r>
          </w:p>
        </w:tc>
        <w:tc>
          <w:tcPr>
            <w:tcW w:w="1728" w:type="pct"/>
            <w:tcBorders>
              <w:top w:val="single" w:sz="4" w:space="0" w:color="auto"/>
              <w:left w:val="single" w:sz="4" w:space="0" w:color="auto"/>
              <w:bottom w:val="single" w:sz="12" w:space="0" w:color="auto"/>
              <w:right w:val="single" w:sz="4" w:space="0" w:color="auto"/>
            </w:tcBorders>
            <w:vAlign w:val="center"/>
            <w:hideMark/>
          </w:tcPr>
          <w:p w:rsidR="00F60F48" w:rsidRDefault="00F60F48">
            <w:pPr>
              <w:overflowPunct w:val="0"/>
              <w:jc w:val="center"/>
              <w:rPr>
                <w:szCs w:val="21"/>
              </w:rPr>
            </w:pPr>
            <w:r>
              <w:rPr>
                <w:rFonts w:hint="eastAsia"/>
                <w:szCs w:val="21"/>
              </w:rPr>
              <w:t>蛔虫卵数（个</w:t>
            </w:r>
            <w:r>
              <w:rPr>
                <w:szCs w:val="21"/>
              </w:rPr>
              <w:t>/L</w:t>
            </w:r>
            <w:r>
              <w:rPr>
                <w:rFonts w:hint="eastAsia"/>
                <w:szCs w:val="21"/>
              </w:rPr>
              <w:t>）</w:t>
            </w:r>
          </w:p>
        </w:tc>
        <w:tc>
          <w:tcPr>
            <w:tcW w:w="2835" w:type="pct"/>
            <w:tcBorders>
              <w:top w:val="single" w:sz="4" w:space="0" w:color="auto"/>
              <w:left w:val="single" w:sz="4" w:space="0" w:color="auto"/>
              <w:bottom w:val="single" w:sz="12" w:space="0" w:color="auto"/>
              <w:right w:val="nil"/>
            </w:tcBorders>
            <w:vAlign w:val="center"/>
            <w:hideMark/>
          </w:tcPr>
          <w:p w:rsidR="00F60F48" w:rsidRDefault="00F60F48">
            <w:pPr>
              <w:overflowPunct w:val="0"/>
              <w:jc w:val="center"/>
              <w:rPr>
                <w:szCs w:val="21"/>
              </w:rPr>
            </w:pPr>
            <w:r>
              <w:rPr>
                <w:rFonts w:hint="eastAsia"/>
                <w:szCs w:val="21"/>
              </w:rPr>
              <w:t>≤</w:t>
            </w:r>
            <w:r>
              <w:rPr>
                <w:szCs w:val="21"/>
              </w:rPr>
              <w:t>1</w:t>
            </w:r>
            <w:r>
              <w:rPr>
                <w:rFonts w:hint="eastAsia"/>
                <w:szCs w:val="21"/>
              </w:rPr>
              <w:t>（非限制性绿地），≤</w:t>
            </w:r>
            <w:r>
              <w:rPr>
                <w:szCs w:val="21"/>
              </w:rPr>
              <w:t>2</w:t>
            </w:r>
            <w:r>
              <w:rPr>
                <w:rFonts w:hint="eastAsia"/>
                <w:szCs w:val="21"/>
              </w:rPr>
              <w:t>（限制性绿地）</w:t>
            </w:r>
          </w:p>
        </w:tc>
      </w:tr>
    </w:tbl>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3</w:t>
      </w:r>
      <w:r w:rsidRPr="0064487F">
        <w:rPr>
          <w:rFonts w:hint="eastAsia"/>
          <w:kern w:val="0"/>
          <w:sz w:val="24"/>
        </w:rPr>
        <w:t>）</w:t>
      </w:r>
      <w:r w:rsidR="00E1184C" w:rsidRPr="0064487F">
        <w:rPr>
          <w:kern w:val="0"/>
          <w:sz w:val="24"/>
        </w:rPr>
        <w:t>噪声</w:t>
      </w:r>
      <w:r w:rsidR="005E2C77" w:rsidRPr="0064487F">
        <w:rPr>
          <w:kern w:val="0"/>
          <w:sz w:val="24"/>
        </w:rPr>
        <w:t>排放标准</w:t>
      </w:r>
    </w:p>
    <w:p w:rsidR="00F402E0" w:rsidRDefault="00F402E0" w:rsidP="0042689E">
      <w:pPr>
        <w:spacing w:line="460" w:lineRule="exact"/>
        <w:ind w:firstLine="482"/>
        <w:rPr>
          <w:sz w:val="24"/>
        </w:rPr>
      </w:pPr>
      <w:r w:rsidRPr="00F402E0">
        <w:rPr>
          <w:rFonts w:hint="eastAsia"/>
          <w:sz w:val="24"/>
        </w:rPr>
        <w:t>项目施工期噪声排放执行《建筑施工场界环境噪声排放标准》（</w:t>
      </w:r>
      <w:r w:rsidRPr="00F402E0">
        <w:rPr>
          <w:sz w:val="24"/>
        </w:rPr>
        <w:t>GB12523-2011</w:t>
      </w:r>
      <w:r w:rsidRPr="00F402E0">
        <w:rPr>
          <w:rFonts w:hint="eastAsia"/>
          <w:sz w:val="24"/>
        </w:rPr>
        <w:t>）</w:t>
      </w:r>
      <w:r>
        <w:rPr>
          <w:rFonts w:hint="eastAsia"/>
          <w:sz w:val="24"/>
        </w:rPr>
        <w:t>，详见表</w:t>
      </w:r>
      <w:r>
        <w:rPr>
          <w:rFonts w:hint="eastAsia"/>
          <w:sz w:val="24"/>
        </w:rPr>
        <w:t>1.4-</w:t>
      </w:r>
      <w:r w:rsidR="00E77EF5">
        <w:rPr>
          <w:rFonts w:hint="eastAsia"/>
          <w:sz w:val="24"/>
        </w:rPr>
        <w:t>9</w:t>
      </w:r>
      <w:r>
        <w:rPr>
          <w:rFonts w:hint="eastAsia"/>
          <w:sz w:val="24"/>
        </w:rPr>
        <w:t>。</w:t>
      </w:r>
    </w:p>
    <w:p w:rsidR="00F402E0" w:rsidRPr="00F402E0" w:rsidRDefault="00F402E0" w:rsidP="00F402E0">
      <w:pPr>
        <w:autoSpaceDE w:val="0"/>
        <w:autoSpaceDN w:val="0"/>
        <w:ind w:firstLineChars="200" w:firstLine="420"/>
        <w:rPr>
          <w:rFonts w:eastAsia="黑体"/>
          <w:szCs w:val="21"/>
        </w:rPr>
      </w:pPr>
      <w:r w:rsidRPr="00F402E0">
        <w:rPr>
          <w:rFonts w:eastAsia="黑体" w:hint="eastAsia"/>
          <w:szCs w:val="21"/>
        </w:rPr>
        <w:t>表</w:t>
      </w:r>
      <w:r w:rsidR="00C116DB">
        <w:rPr>
          <w:rFonts w:eastAsia="黑体" w:hint="eastAsia"/>
          <w:szCs w:val="21"/>
        </w:rPr>
        <w:t>1.4</w:t>
      </w:r>
      <w:r w:rsidRPr="00F402E0">
        <w:rPr>
          <w:rFonts w:eastAsia="黑体"/>
          <w:szCs w:val="21"/>
        </w:rPr>
        <w:t>-</w:t>
      </w:r>
      <w:r w:rsidR="00E77EF5">
        <w:rPr>
          <w:rFonts w:eastAsia="黑体" w:hint="eastAsia"/>
          <w:szCs w:val="21"/>
        </w:rPr>
        <w:t>9</w:t>
      </w:r>
      <w:r>
        <w:rPr>
          <w:rFonts w:eastAsia="黑体" w:hint="eastAsia"/>
          <w:szCs w:val="21"/>
        </w:rPr>
        <w:t xml:space="preserve">          </w:t>
      </w:r>
      <w:r w:rsidR="00C116DB">
        <w:rPr>
          <w:rFonts w:eastAsia="黑体" w:hint="eastAsia"/>
          <w:szCs w:val="21"/>
        </w:rPr>
        <w:t xml:space="preserve">   </w:t>
      </w:r>
      <w:r>
        <w:rPr>
          <w:rFonts w:eastAsia="黑体" w:hint="eastAsia"/>
          <w:szCs w:val="21"/>
        </w:rPr>
        <w:t xml:space="preserve"> </w:t>
      </w:r>
      <w:r w:rsidRPr="00F402E0">
        <w:rPr>
          <w:rFonts w:eastAsia="黑体" w:hint="eastAsia"/>
          <w:szCs w:val="21"/>
        </w:rPr>
        <w:t>建筑施工场界环境噪声排放标准</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836"/>
        <w:gridCol w:w="2799"/>
        <w:gridCol w:w="2801"/>
      </w:tblGrid>
      <w:tr w:rsidR="00F402E0" w:rsidTr="00F402E0">
        <w:tc>
          <w:tcPr>
            <w:tcW w:w="1681" w:type="pct"/>
            <w:vMerge w:val="restart"/>
            <w:tcBorders>
              <w:top w:val="single" w:sz="12" w:space="0" w:color="auto"/>
              <w:left w:val="nil"/>
              <w:bottom w:val="single" w:sz="4" w:space="0" w:color="auto"/>
              <w:right w:val="single" w:sz="4" w:space="0" w:color="auto"/>
            </w:tcBorders>
            <w:vAlign w:val="center"/>
            <w:hideMark/>
          </w:tcPr>
          <w:p w:rsidR="00F402E0" w:rsidRPr="00C116DB" w:rsidRDefault="00F402E0" w:rsidP="00C116DB">
            <w:pPr>
              <w:overflowPunct w:val="0"/>
              <w:jc w:val="center"/>
              <w:rPr>
                <w:szCs w:val="21"/>
              </w:rPr>
            </w:pPr>
            <w:r w:rsidRPr="00C116DB">
              <w:rPr>
                <w:rFonts w:hint="eastAsia"/>
                <w:szCs w:val="21"/>
              </w:rPr>
              <w:t>主要噪声源</w:t>
            </w:r>
          </w:p>
        </w:tc>
        <w:tc>
          <w:tcPr>
            <w:tcW w:w="3319" w:type="pct"/>
            <w:gridSpan w:val="2"/>
            <w:tcBorders>
              <w:top w:val="single" w:sz="12" w:space="0" w:color="auto"/>
              <w:left w:val="single" w:sz="4" w:space="0" w:color="auto"/>
              <w:bottom w:val="single" w:sz="4" w:space="0" w:color="auto"/>
              <w:right w:val="nil"/>
            </w:tcBorders>
            <w:vAlign w:val="center"/>
            <w:hideMark/>
          </w:tcPr>
          <w:p w:rsidR="00F402E0" w:rsidRPr="00C116DB" w:rsidRDefault="00F402E0" w:rsidP="00C116DB">
            <w:pPr>
              <w:overflowPunct w:val="0"/>
              <w:jc w:val="center"/>
              <w:rPr>
                <w:szCs w:val="21"/>
              </w:rPr>
            </w:pPr>
            <w:r w:rsidRPr="00C116DB">
              <w:rPr>
                <w:rFonts w:hint="eastAsia"/>
                <w:szCs w:val="21"/>
              </w:rPr>
              <w:t>噪声限值</w:t>
            </w:r>
          </w:p>
        </w:tc>
      </w:tr>
      <w:tr w:rsidR="00C116DB" w:rsidTr="00F402E0">
        <w:tc>
          <w:tcPr>
            <w:tcW w:w="0" w:type="auto"/>
            <w:vMerge/>
            <w:tcBorders>
              <w:top w:val="single" w:sz="12" w:space="0" w:color="auto"/>
              <w:left w:val="nil"/>
              <w:bottom w:val="single" w:sz="4" w:space="0" w:color="auto"/>
              <w:right w:val="single" w:sz="4" w:space="0" w:color="auto"/>
            </w:tcBorders>
            <w:vAlign w:val="center"/>
            <w:hideMark/>
          </w:tcPr>
          <w:p w:rsidR="00C116DB" w:rsidRPr="00C116DB" w:rsidRDefault="00C116DB" w:rsidP="00C116DB">
            <w:pPr>
              <w:overflowPunct w:val="0"/>
              <w:jc w:val="center"/>
              <w:rPr>
                <w:szCs w:val="21"/>
              </w:rPr>
            </w:pPr>
          </w:p>
        </w:tc>
        <w:tc>
          <w:tcPr>
            <w:tcW w:w="1659" w:type="pct"/>
            <w:tcBorders>
              <w:top w:val="single" w:sz="4" w:space="0" w:color="auto"/>
              <w:left w:val="single" w:sz="4" w:space="0" w:color="auto"/>
              <w:bottom w:val="single" w:sz="4" w:space="0" w:color="auto"/>
              <w:right w:val="single" w:sz="4" w:space="0" w:color="auto"/>
            </w:tcBorders>
            <w:vAlign w:val="center"/>
            <w:hideMark/>
          </w:tcPr>
          <w:p w:rsidR="00C116DB" w:rsidRPr="0064487F" w:rsidRDefault="00C116DB" w:rsidP="00C116DB">
            <w:pPr>
              <w:overflowPunct w:val="0"/>
              <w:jc w:val="center"/>
              <w:rPr>
                <w:szCs w:val="21"/>
              </w:rPr>
            </w:pPr>
            <w:r w:rsidRPr="00C116DB">
              <w:rPr>
                <w:szCs w:val="21"/>
              </w:rPr>
              <w:t>昼间</w:t>
            </w:r>
            <w:r w:rsidRPr="00C116DB">
              <w:rPr>
                <w:szCs w:val="21"/>
              </w:rPr>
              <w:t>/dB</w:t>
            </w:r>
            <w:r w:rsidRPr="00C116DB">
              <w:rPr>
                <w:szCs w:val="21"/>
              </w:rPr>
              <w:t>（</w:t>
            </w:r>
            <w:r w:rsidRPr="00C116DB">
              <w:rPr>
                <w:szCs w:val="21"/>
              </w:rPr>
              <w:t>A</w:t>
            </w:r>
            <w:r w:rsidRPr="00C116DB">
              <w:rPr>
                <w:szCs w:val="21"/>
              </w:rPr>
              <w:t>）</w:t>
            </w:r>
          </w:p>
        </w:tc>
        <w:tc>
          <w:tcPr>
            <w:tcW w:w="1660" w:type="pct"/>
            <w:tcBorders>
              <w:top w:val="single" w:sz="4" w:space="0" w:color="auto"/>
              <w:left w:val="single" w:sz="4" w:space="0" w:color="auto"/>
              <w:bottom w:val="single" w:sz="4" w:space="0" w:color="auto"/>
              <w:right w:val="nil"/>
            </w:tcBorders>
            <w:vAlign w:val="center"/>
            <w:hideMark/>
          </w:tcPr>
          <w:p w:rsidR="00C116DB" w:rsidRPr="0064487F" w:rsidRDefault="00C116DB" w:rsidP="00C116DB">
            <w:pPr>
              <w:overflowPunct w:val="0"/>
              <w:jc w:val="center"/>
              <w:rPr>
                <w:szCs w:val="21"/>
              </w:rPr>
            </w:pPr>
            <w:r w:rsidRPr="00C116DB">
              <w:rPr>
                <w:szCs w:val="21"/>
              </w:rPr>
              <w:t>夜间</w:t>
            </w:r>
            <w:r w:rsidRPr="00C116DB">
              <w:rPr>
                <w:szCs w:val="21"/>
              </w:rPr>
              <w:t>/dB</w:t>
            </w:r>
            <w:r w:rsidRPr="00C116DB">
              <w:rPr>
                <w:szCs w:val="21"/>
              </w:rPr>
              <w:t>（</w:t>
            </w:r>
            <w:r w:rsidRPr="00C116DB">
              <w:rPr>
                <w:szCs w:val="21"/>
              </w:rPr>
              <w:t>A</w:t>
            </w:r>
            <w:r w:rsidRPr="00C116DB">
              <w:rPr>
                <w:szCs w:val="21"/>
              </w:rPr>
              <w:t>）</w:t>
            </w:r>
          </w:p>
        </w:tc>
      </w:tr>
      <w:tr w:rsidR="00F402E0" w:rsidTr="00F402E0">
        <w:tc>
          <w:tcPr>
            <w:tcW w:w="1681" w:type="pct"/>
            <w:tcBorders>
              <w:top w:val="single" w:sz="4" w:space="0" w:color="auto"/>
              <w:left w:val="nil"/>
              <w:bottom w:val="single" w:sz="12" w:space="0" w:color="auto"/>
              <w:right w:val="single" w:sz="4" w:space="0" w:color="auto"/>
            </w:tcBorders>
            <w:vAlign w:val="center"/>
            <w:hideMark/>
          </w:tcPr>
          <w:p w:rsidR="00F402E0" w:rsidRPr="00C116DB" w:rsidRDefault="00F402E0" w:rsidP="00C116DB">
            <w:pPr>
              <w:overflowPunct w:val="0"/>
              <w:jc w:val="center"/>
              <w:rPr>
                <w:szCs w:val="21"/>
              </w:rPr>
            </w:pPr>
            <w:r w:rsidRPr="00C116DB">
              <w:rPr>
                <w:rFonts w:hint="eastAsia"/>
                <w:szCs w:val="21"/>
              </w:rPr>
              <w:t>建筑施工</w:t>
            </w:r>
          </w:p>
        </w:tc>
        <w:tc>
          <w:tcPr>
            <w:tcW w:w="1659" w:type="pct"/>
            <w:tcBorders>
              <w:top w:val="single" w:sz="4" w:space="0" w:color="auto"/>
              <w:left w:val="single" w:sz="4" w:space="0" w:color="auto"/>
              <w:bottom w:val="single" w:sz="12" w:space="0" w:color="auto"/>
              <w:right w:val="single" w:sz="4" w:space="0" w:color="auto"/>
            </w:tcBorders>
            <w:vAlign w:val="center"/>
            <w:hideMark/>
          </w:tcPr>
          <w:p w:rsidR="00F402E0" w:rsidRPr="00C116DB" w:rsidRDefault="00F402E0" w:rsidP="00C116DB">
            <w:pPr>
              <w:overflowPunct w:val="0"/>
              <w:jc w:val="center"/>
              <w:rPr>
                <w:szCs w:val="21"/>
              </w:rPr>
            </w:pPr>
            <w:r w:rsidRPr="00C116DB">
              <w:rPr>
                <w:szCs w:val="21"/>
              </w:rPr>
              <w:t>70</w:t>
            </w:r>
          </w:p>
        </w:tc>
        <w:tc>
          <w:tcPr>
            <w:tcW w:w="1660" w:type="pct"/>
            <w:tcBorders>
              <w:top w:val="single" w:sz="4" w:space="0" w:color="auto"/>
              <w:left w:val="single" w:sz="4" w:space="0" w:color="auto"/>
              <w:bottom w:val="single" w:sz="12" w:space="0" w:color="auto"/>
              <w:right w:val="nil"/>
            </w:tcBorders>
            <w:vAlign w:val="center"/>
            <w:hideMark/>
          </w:tcPr>
          <w:p w:rsidR="00F402E0" w:rsidRPr="00C116DB" w:rsidRDefault="00F402E0" w:rsidP="00C116DB">
            <w:pPr>
              <w:overflowPunct w:val="0"/>
              <w:jc w:val="center"/>
              <w:rPr>
                <w:szCs w:val="21"/>
              </w:rPr>
            </w:pPr>
            <w:r w:rsidRPr="00C116DB">
              <w:rPr>
                <w:szCs w:val="21"/>
              </w:rPr>
              <w:t>55</w:t>
            </w:r>
          </w:p>
        </w:tc>
      </w:tr>
    </w:tbl>
    <w:p w:rsidR="00E1184C" w:rsidRPr="0064487F" w:rsidRDefault="00E1184C" w:rsidP="0042689E">
      <w:pPr>
        <w:spacing w:line="460" w:lineRule="exact"/>
        <w:ind w:firstLine="482"/>
        <w:rPr>
          <w:sz w:val="24"/>
        </w:rPr>
      </w:pPr>
      <w:r w:rsidRPr="0064487F">
        <w:rPr>
          <w:sz w:val="24"/>
        </w:rPr>
        <w:t>本项目</w:t>
      </w:r>
      <w:r w:rsidR="0058772C" w:rsidRPr="0064487F">
        <w:rPr>
          <w:rFonts w:hint="eastAsia"/>
          <w:sz w:val="24"/>
        </w:rPr>
        <w:t>运营期厂</w:t>
      </w:r>
      <w:r w:rsidRPr="0064487F">
        <w:rPr>
          <w:sz w:val="24"/>
        </w:rPr>
        <w:t>界噪声执行《工业企业厂界环境噪声排放标准》（</w:t>
      </w:r>
      <w:r w:rsidRPr="0064487F">
        <w:rPr>
          <w:sz w:val="24"/>
        </w:rPr>
        <w:t>GB12348-2008</w:t>
      </w:r>
      <w:r w:rsidRPr="0064487F">
        <w:rPr>
          <w:sz w:val="24"/>
        </w:rPr>
        <w:t>）中的</w:t>
      </w:r>
      <w:r w:rsidR="00F60F48">
        <w:rPr>
          <w:rFonts w:hint="eastAsia"/>
          <w:sz w:val="24"/>
        </w:rPr>
        <w:t>2</w:t>
      </w:r>
      <w:r w:rsidRPr="0064487F">
        <w:rPr>
          <w:sz w:val="24"/>
        </w:rPr>
        <w:t>类标准。</w:t>
      </w:r>
    </w:p>
    <w:p w:rsidR="00E1184C" w:rsidRPr="0064487F" w:rsidRDefault="00E1184C" w:rsidP="004C5758">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E77EF5">
        <w:rPr>
          <w:rFonts w:eastAsia="黑体" w:hint="eastAsia"/>
          <w:szCs w:val="21"/>
        </w:rPr>
        <w:t>10</w:t>
      </w:r>
      <w:r w:rsidR="00F86E04" w:rsidRPr="0064487F">
        <w:rPr>
          <w:rFonts w:eastAsia="黑体"/>
          <w:szCs w:val="21"/>
        </w:rPr>
        <w:t xml:space="preserve">                   </w:t>
      </w:r>
      <w:r w:rsidR="00BF3A15" w:rsidRPr="0064487F">
        <w:rPr>
          <w:rFonts w:eastAsia="黑体"/>
          <w:szCs w:val="21"/>
        </w:rPr>
        <w:t xml:space="preserve">  </w:t>
      </w:r>
      <w:r w:rsidR="00F86E04" w:rsidRPr="0064487F">
        <w:rPr>
          <w:rFonts w:eastAsia="黑体"/>
          <w:szCs w:val="21"/>
        </w:rPr>
        <w:t xml:space="preserve"> </w:t>
      </w:r>
      <w:r w:rsidR="004C5758" w:rsidRPr="0064487F">
        <w:rPr>
          <w:rFonts w:eastAsia="黑体" w:hint="eastAsia"/>
          <w:szCs w:val="21"/>
        </w:rPr>
        <w:t>厂</w:t>
      </w:r>
      <w:r w:rsidR="00BF3A15" w:rsidRPr="0064487F">
        <w:rPr>
          <w:rFonts w:eastAsia="黑体"/>
          <w:szCs w:val="21"/>
        </w:rPr>
        <w:t>界噪声排放</w:t>
      </w:r>
      <w:r w:rsidRPr="0064487F">
        <w:rPr>
          <w:rFonts w:eastAsia="黑体"/>
          <w:szCs w:val="21"/>
        </w:rPr>
        <w:t>标准</w:t>
      </w:r>
    </w:p>
    <w:tbl>
      <w:tblPr>
        <w:tblW w:w="0" w:type="auto"/>
        <w:tblInd w:w="108" w:type="dxa"/>
        <w:tblBorders>
          <w:top w:val="single" w:sz="12" w:space="0" w:color="auto"/>
          <w:bottom w:val="single" w:sz="12" w:space="0" w:color="auto"/>
          <w:insideH w:val="single" w:sz="4" w:space="0" w:color="auto"/>
          <w:insideV w:val="single" w:sz="4" w:space="0" w:color="auto"/>
        </w:tblBorders>
        <w:tblLayout w:type="fixed"/>
        <w:tblLook w:val="0000"/>
      </w:tblPr>
      <w:tblGrid>
        <w:gridCol w:w="2477"/>
        <w:gridCol w:w="3008"/>
        <w:gridCol w:w="2737"/>
      </w:tblGrid>
      <w:tr w:rsidR="00E1184C" w:rsidRPr="0064487F" w:rsidTr="000713FC">
        <w:trPr>
          <w:trHeight w:val="340"/>
        </w:trPr>
        <w:tc>
          <w:tcPr>
            <w:tcW w:w="2477" w:type="dxa"/>
            <w:vAlign w:val="center"/>
          </w:tcPr>
          <w:p w:rsidR="00E1184C" w:rsidRPr="0064487F" w:rsidRDefault="00E1184C" w:rsidP="00756DAB">
            <w:pPr>
              <w:jc w:val="center"/>
              <w:rPr>
                <w:szCs w:val="21"/>
              </w:rPr>
            </w:pPr>
            <w:r w:rsidRPr="0064487F">
              <w:rPr>
                <w:szCs w:val="21"/>
              </w:rPr>
              <w:t>类别</w:t>
            </w:r>
          </w:p>
        </w:tc>
        <w:tc>
          <w:tcPr>
            <w:tcW w:w="3008" w:type="dxa"/>
            <w:vAlign w:val="center"/>
          </w:tcPr>
          <w:p w:rsidR="00E1184C" w:rsidRPr="0064487F" w:rsidRDefault="00E1184C" w:rsidP="00756DAB">
            <w:pPr>
              <w:jc w:val="center"/>
              <w:rPr>
                <w:szCs w:val="21"/>
              </w:rPr>
            </w:pPr>
            <w:r w:rsidRPr="0064487F">
              <w:rPr>
                <w:bCs/>
                <w:kern w:val="0"/>
                <w:szCs w:val="21"/>
              </w:rPr>
              <w:t>昼间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c>
          <w:tcPr>
            <w:tcW w:w="2737" w:type="dxa"/>
            <w:vAlign w:val="center"/>
          </w:tcPr>
          <w:p w:rsidR="00E1184C" w:rsidRPr="0064487F" w:rsidRDefault="00E1184C" w:rsidP="00756DAB">
            <w:pPr>
              <w:jc w:val="center"/>
              <w:rPr>
                <w:szCs w:val="21"/>
              </w:rPr>
            </w:pPr>
            <w:r w:rsidRPr="0064487F">
              <w:rPr>
                <w:bCs/>
                <w:kern w:val="0"/>
                <w:szCs w:val="21"/>
              </w:rPr>
              <w:t>夜间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r>
      <w:tr w:rsidR="00E1184C" w:rsidRPr="0064487F" w:rsidTr="000713FC">
        <w:trPr>
          <w:trHeight w:val="340"/>
        </w:trPr>
        <w:tc>
          <w:tcPr>
            <w:tcW w:w="2477" w:type="dxa"/>
            <w:vAlign w:val="center"/>
          </w:tcPr>
          <w:p w:rsidR="00E1184C" w:rsidRPr="0064487F" w:rsidRDefault="00F60F48" w:rsidP="00756DAB">
            <w:pPr>
              <w:jc w:val="center"/>
              <w:rPr>
                <w:szCs w:val="21"/>
              </w:rPr>
            </w:pPr>
            <w:r>
              <w:rPr>
                <w:rFonts w:hint="eastAsia"/>
                <w:szCs w:val="21"/>
              </w:rPr>
              <w:t>2</w:t>
            </w:r>
          </w:p>
        </w:tc>
        <w:tc>
          <w:tcPr>
            <w:tcW w:w="3008" w:type="dxa"/>
            <w:vAlign w:val="center"/>
          </w:tcPr>
          <w:p w:rsidR="00E1184C" w:rsidRPr="0064487F" w:rsidRDefault="005E2C77" w:rsidP="00F60F48">
            <w:pPr>
              <w:jc w:val="center"/>
              <w:rPr>
                <w:szCs w:val="21"/>
              </w:rPr>
            </w:pPr>
            <w:r w:rsidRPr="0064487F">
              <w:rPr>
                <w:szCs w:val="21"/>
              </w:rPr>
              <w:t>6</w:t>
            </w:r>
            <w:r w:rsidR="00F60F48">
              <w:rPr>
                <w:rFonts w:hint="eastAsia"/>
                <w:szCs w:val="21"/>
              </w:rPr>
              <w:t>0</w:t>
            </w:r>
          </w:p>
        </w:tc>
        <w:tc>
          <w:tcPr>
            <w:tcW w:w="2737" w:type="dxa"/>
            <w:vAlign w:val="center"/>
          </w:tcPr>
          <w:p w:rsidR="00E1184C" w:rsidRPr="0064487F" w:rsidRDefault="005E2C77" w:rsidP="00F60F48">
            <w:pPr>
              <w:jc w:val="center"/>
              <w:rPr>
                <w:szCs w:val="21"/>
              </w:rPr>
            </w:pPr>
            <w:r w:rsidRPr="0064487F">
              <w:rPr>
                <w:szCs w:val="21"/>
              </w:rPr>
              <w:t>5</w:t>
            </w:r>
            <w:r w:rsidR="00F60F48">
              <w:rPr>
                <w:rFonts w:hint="eastAsia"/>
                <w:szCs w:val="21"/>
              </w:rPr>
              <w:t>0</w:t>
            </w:r>
          </w:p>
        </w:tc>
      </w:tr>
    </w:tbl>
    <w:p w:rsidR="00E1184C" w:rsidRPr="0064487F" w:rsidRDefault="005F5E00" w:rsidP="0042689E">
      <w:pPr>
        <w:spacing w:line="460" w:lineRule="exact"/>
        <w:ind w:firstLineChars="200" w:firstLine="480"/>
        <w:rPr>
          <w:kern w:val="0"/>
          <w:sz w:val="24"/>
        </w:rPr>
      </w:pPr>
      <w:r w:rsidRPr="0064487F">
        <w:rPr>
          <w:rFonts w:hint="eastAsia"/>
          <w:kern w:val="0"/>
          <w:sz w:val="24"/>
        </w:rPr>
        <w:t>（</w:t>
      </w:r>
      <w:r w:rsidRPr="0064487F">
        <w:rPr>
          <w:rFonts w:hint="eastAsia"/>
          <w:kern w:val="0"/>
          <w:sz w:val="24"/>
        </w:rPr>
        <w:t>4</w:t>
      </w:r>
      <w:r w:rsidRPr="0064487F">
        <w:rPr>
          <w:rFonts w:hint="eastAsia"/>
          <w:kern w:val="0"/>
          <w:sz w:val="24"/>
        </w:rPr>
        <w:t>）</w:t>
      </w:r>
      <w:r w:rsidR="00E1184C" w:rsidRPr="0064487F">
        <w:rPr>
          <w:kern w:val="0"/>
          <w:sz w:val="24"/>
        </w:rPr>
        <w:t>固体废物标准</w:t>
      </w:r>
    </w:p>
    <w:p w:rsidR="00E1184C" w:rsidRDefault="00F402E0" w:rsidP="00F402E0">
      <w:pPr>
        <w:spacing w:line="460" w:lineRule="exact"/>
        <w:ind w:firstLineChars="200" w:firstLine="480"/>
        <w:rPr>
          <w:bCs/>
          <w:kern w:val="0"/>
          <w:sz w:val="24"/>
        </w:rPr>
      </w:pPr>
      <w:r w:rsidRPr="00F402E0">
        <w:rPr>
          <w:rFonts w:hint="eastAsia"/>
          <w:bCs/>
          <w:kern w:val="0"/>
          <w:sz w:val="24"/>
        </w:rPr>
        <w:t>一般工业固体废物执行《一般工业固体废物贮存和填埋污染控制标准》（</w:t>
      </w:r>
      <w:r w:rsidRPr="00F402E0">
        <w:rPr>
          <w:bCs/>
          <w:kern w:val="0"/>
          <w:sz w:val="24"/>
        </w:rPr>
        <w:t>GB18599-2020</w:t>
      </w:r>
      <w:r w:rsidRPr="00F402E0">
        <w:rPr>
          <w:rFonts w:hint="eastAsia"/>
          <w:bCs/>
          <w:kern w:val="0"/>
          <w:sz w:val="24"/>
        </w:rPr>
        <w:t>）中有关规定。危险废物执行《危险废物贮存污染控制标准》（</w:t>
      </w:r>
      <w:r w:rsidRPr="00F402E0">
        <w:rPr>
          <w:bCs/>
          <w:kern w:val="0"/>
          <w:sz w:val="24"/>
        </w:rPr>
        <w:t>GB18597-2001</w:t>
      </w:r>
      <w:r w:rsidRPr="00F402E0">
        <w:rPr>
          <w:rFonts w:hint="eastAsia"/>
          <w:bCs/>
          <w:kern w:val="0"/>
          <w:sz w:val="24"/>
        </w:rPr>
        <w:t>）及其修改单中要求。</w:t>
      </w:r>
    </w:p>
    <w:p w:rsidR="008B7D18" w:rsidRPr="008B7D18" w:rsidRDefault="00F402E0" w:rsidP="008B7D18">
      <w:pPr>
        <w:spacing w:line="460" w:lineRule="exact"/>
        <w:ind w:firstLineChars="200" w:firstLine="480"/>
        <w:rPr>
          <w:bCs/>
          <w:kern w:val="0"/>
          <w:sz w:val="24"/>
        </w:rPr>
      </w:pPr>
      <w:r>
        <w:rPr>
          <w:rFonts w:hint="eastAsia"/>
          <w:bCs/>
          <w:kern w:val="0"/>
          <w:sz w:val="24"/>
        </w:rPr>
        <w:t>猪粪</w:t>
      </w:r>
      <w:r w:rsidR="008B7D18" w:rsidRPr="008B7D18">
        <w:rPr>
          <w:rFonts w:hint="eastAsia"/>
          <w:bCs/>
          <w:kern w:val="0"/>
          <w:sz w:val="24"/>
        </w:rPr>
        <w:t>执行《畜禽养殖业污染物排放标准》（</w:t>
      </w:r>
      <w:r w:rsidR="008B7D18" w:rsidRPr="008B7D18">
        <w:rPr>
          <w:bCs/>
          <w:kern w:val="0"/>
          <w:sz w:val="24"/>
        </w:rPr>
        <w:t>GB18596-2001</w:t>
      </w:r>
      <w:r w:rsidR="008B7D18" w:rsidRPr="008B7D18">
        <w:rPr>
          <w:rFonts w:hint="eastAsia"/>
          <w:bCs/>
          <w:kern w:val="0"/>
          <w:sz w:val="24"/>
        </w:rPr>
        <w:t>）中表</w:t>
      </w:r>
      <w:r w:rsidR="008B7D18" w:rsidRPr="008B7D18">
        <w:rPr>
          <w:bCs/>
          <w:kern w:val="0"/>
          <w:sz w:val="24"/>
        </w:rPr>
        <w:t>6</w:t>
      </w:r>
      <w:r w:rsidR="008B7D18" w:rsidRPr="008B7D18">
        <w:rPr>
          <w:rFonts w:hint="eastAsia"/>
          <w:bCs/>
          <w:kern w:val="0"/>
          <w:sz w:val="24"/>
        </w:rPr>
        <w:t>的标准</w:t>
      </w:r>
      <w:r w:rsidR="00D04CFE">
        <w:rPr>
          <w:rFonts w:hint="eastAsia"/>
          <w:bCs/>
          <w:kern w:val="0"/>
          <w:sz w:val="24"/>
        </w:rPr>
        <w:t>，详见表</w:t>
      </w:r>
      <w:r w:rsidR="00D04CFE">
        <w:rPr>
          <w:rFonts w:hint="eastAsia"/>
          <w:bCs/>
          <w:kern w:val="0"/>
          <w:sz w:val="24"/>
        </w:rPr>
        <w:t>1.4-1</w:t>
      </w:r>
      <w:r w:rsidR="00E77EF5">
        <w:rPr>
          <w:rFonts w:hint="eastAsia"/>
          <w:bCs/>
          <w:kern w:val="0"/>
          <w:sz w:val="24"/>
        </w:rPr>
        <w:t>1</w:t>
      </w:r>
      <w:r w:rsidR="008B7D18" w:rsidRPr="008B7D18">
        <w:rPr>
          <w:rFonts w:hint="eastAsia"/>
          <w:bCs/>
          <w:kern w:val="0"/>
          <w:sz w:val="24"/>
        </w:rPr>
        <w:t>；</w:t>
      </w:r>
      <w:r w:rsidR="00D04CFE">
        <w:rPr>
          <w:rFonts w:hint="eastAsia"/>
          <w:bCs/>
          <w:kern w:val="0"/>
          <w:sz w:val="24"/>
        </w:rPr>
        <w:t>项目产生的粪污经生物发酵床发酵后生产有机肥外售，产品符合《生物有机肥》（</w:t>
      </w:r>
      <w:r w:rsidR="00D04CFE">
        <w:rPr>
          <w:rFonts w:hint="eastAsia"/>
          <w:bCs/>
          <w:kern w:val="0"/>
          <w:sz w:val="24"/>
        </w:rPr>
        <w:t>NY884-2012</w:t>
      </w:r>
      <w:r w:rsidR="00D04CFE">
        <w:rPr>
          <w:rFonts w:hint="eastAsia"/>
          <w:bCs/>
          <w:kern w:val="0"/>
          <w:sz w:val="24"/>
        </w:rPr>
        <w:t>）标准要求，详见表</w:t>
      </w:r>
      <w:r w:rsidR="00D04CFE">
        <w:rPr>
          <w:rFonts w:hint="eastAsia"/>
          <w:bCs/>
          <w:kern w:val="0"/>
          <w:sz w:val="24"/>
        </w:rPr>
        <w:t>1.4-1</w:t>
      </w:r>
      <w:r w:rsidR="00E77EF5">
        <w:rPr>
          <w:rFonts w:hint="eastAsia"/>
          <w:bCs/>
          <w:kern w:val="0"/>
          <w:sz w:val="24"/>
        </w:rPr>
        <w:t>2</w:t>
      </w:r>
      <w:r w:rsidR="00D04CFE">
        <w:rPr>
          <w:rFonts w:hint="eastAsia"/>
          <w:bCs/>
          <w:kern w:val="0"/>
          <w:sz w:val="24"/>
        </w:rPr>
        <w:t>。</w:t>
      </w:r>
      <w:r w:rsidR="008B7D18" w:rsidRPr="008B7D18">
        <w:rPr>
          <w:rFonts w:hint="eastAsia"/>
          <w:bCs/>
          <w:kern w:val="0"/>
          <w:sz w:val="24"/>
        </w:rPr>
        <w:t>项目产生的病死</w:t>
      </w:r>
      <w:r>
        <w:rPr>
          <w:rFonts w:hint="eastAsia"/>
          <w:bCs/>
          <w:kern w:val="0"/>
          <w:sz w:val="24"/>
        </w:rPr>
        <w:t>猪</w:t>
      </w:r>
      <w:r w:rsidR="008B7D18" w:rsidRPr="008B7D18">
        <w:rPr>
          <w:rFonts w:hint="eastAsia"/>
          <w:bCs/>
          <w:kern w:val="0"/>
          <w:sz w:val="24"/>
        </w:rPr>
        <w:t>尸体等排放标准执行《病害动物和病害动物产品生物安全处理规程》（</w:t>
      </w:r>
      <w:r w:rsidR="008B7D18" w:rsidRPr="008B7D18">
        <w:rPr>
          <w:bCs/>
          <w:kern w:val="0"/>
          <w:sz w:val="24"/>
        </w:rPr>
        <w:t>GB16548-2006</w:t>
      </w:r>
      <w:r w:rsidR="008B7D18" w:rsidRPr="008B7D18">
        <w:rPr>
          <w:rFonts w:hint="eastAsia"/>
          <w:bCs/>
          <w:kern w:val="0"/>
          <w:sz w:val="24"/>
        </w:rPr>
        <w:t>）中标准要求。</w:t>
      </w:r>
    </w:p>
    <w:p w:rsidR="008B7D18" w:rsidRPr="008B7D18" w:rsidRDefault="008B7D18" w:rsidP="008B7D18">
      <w:pPr>
        <w:autoSpaceDE w:val="0"/>
        <w:autoSpaceDN w:val="0"/>
        <w:ind w:firstLineChars="200" w:firstLine="420"/>
        <w:rPr>
          <w:rFonts w:eastAsia="黑体"/>
          <w:szCs w:val="21"/>
        </w:rPr>
      </w:pPr>
      <w:r w:rsidRPr="008B7D18">
        <w:rPr>
          <w:rFonts w:eastAsia="黑体" w:hint="eastAsia"/>
          <w:szCs w:val="21"/>
        </w:rPr>
        <w:t>表</w:t>
      </w:r>
      <w:r w:rsidRPr="008B7D18">
        <w:rPr>
          <w:rFonts w:eastAsia="黑体" w:hint="eastAsia"/>
          <w:szCs w:val="21"/>
        </w:rPr>
        <w:t>1.4-</w:t>
      </w:r>
      <w:r w:rsidR="00F402E0">
        <w:rPr>
          <w:rFonts w:eastAsia="黑体" w:hint="eastAsia"/>
          <w:szCs w:val="21"/>
        </w:rPr>
        <w:t>1</w:t>
      </w:r>
      <w:r w:rsidR="00E77EF5">
        <w:rPr>
          <w:rFonts w:eastAsia="黑体" w:hint="eastAsia"/>
          <w:szCs w:val="21"/>
        </w:rPr>
        <w:t>1</w:t>
      </w:r>
      <w:r w:rsidRPr="008B7D18">
        <w:rPr>
          <w:rFonts w:eastAsia="黑体" w:hint="eastAsia"/>
          <w:szCs w:val="21"/>
        </w:rPr>
        <w:t xml:space="preserve">     </w:t>
      </w:r>
      <w:r>
        <w:rPr>
          <w:rFonts w:eastAsia="黑体" w:hint="eastAsia"/>
          <w:szCs w:val="21"/>
        </w:rPr>
        <w:t xml:space="preserve">  </w:t>
      </w:r>
      <w:r w:rsidR="00F402E0">
        <w:rPr>
          <w:rFonts w:eastAsia="黑体" w:hint="eastAsia"/>
          <w:szCs w:val="21"/>
        </w:rPr>
        <w:t xml:space="preserve">   </w:t>
      </w:r>
      <w:r>
        <w:rPr>
          <w:rFonts w:eastAsia="黑体" w:hint="eastAsia"/>
          <w:szCs w:val="21"/>
        </w:rPr>
        <w:t xml:space="preserve"> </w:t>
      </w:r>
      <w:r w:rsidRPr="008B7D18">
        <w:rPr>
          <w:rFonts w:eastAsia="黑体" w:hint="eastAsia"/>
          <w:szCs w:val="21"/>
        </w:rPr>
        <w:t xml:space="preserve">  </w:t>
      </w:r>
      <w:r w:rsidRPr="008B7D18">
        <w:rPr>
          <w:rFonts w:eastAsia="黑体" w:hint="eastAsia"/>
          <w:szCs w:val="21"/>
        </w:rPr>
        <w:t>畜禽养殖业废渣无害化环境标准</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18"/>
        <w:gridCol w:w="4218"/>
      </w:tblGrid>
      <w:tr w:rsidR="008B7D18" w:rsidTr="008B7D18">
        <w:trPr>
          <w:trHeight w:val="340"/>
          <w:jc w:val="center"/>
        </w:trPr>
        <w:tc>
          <w:tcPr>
            <w:tcW w:w="4218" w:type="dxa"/>
            <w:vAlign w:val="center"/>
          </w:tcPr>
          <w:p w:rsidR="008B7D18" w:rsidRPr="008B7D18" w:rsidRDefault="008B7D18" w:rsidP="008B7D18">
            <w:pPr>
              <w:jc w:val="center"/>
              <w:rPr>
                <w:szCs w:val="21"/>
              </w:rPr>
            </w:pPr>
            <w:r>
              <w:rPr>
                <w:rFonts w:hint="eastAsia"/>
                <w:szCs w:val="21"/>
              </w:rPr>
              <w:t>控制项目</w:t>
            </w:r>
          </w:p>
        </w:tc>
        <w:tc>
          <w:tcPr>
            <w:tcW w:w="4218" w:type="dxa"/>
            <w:vAlign w:val="center"/>
          </w:tcPr>
          <w:p w:rsidR="008B7D18" w:rsidRPr="008B7D18" w:rsidRDefault="008B7D18" w:rsidP="008B7D18">
            <w:pPr>
              <w:jc w:val="center"/>
              <w:rPr>
                <w:szCs w:val="21"/>
              </w:rPr>
            </w:pPr>
            <w:r>
              <w:rPr>
                <w:rFonts w:hint="eastAsia"/>
                <w:szCs w:val="21"/>
              </w:rPr>
              <w:t>指标</w:t>
            </w:r>
          </w:p>
        </w:tc>
      </w:tr>
      <w:tr w:rsidR="008B7D18" w:rsidTr="008B7D18">
        <w:trPr>
          <w:trHeight w:val="340"/>
          <w:jc w:val="center"/>
        </w:trPr>
        <w:tc>
          <w:tcPr>
            <w:tcW w:w="4218" w:type="dxa"/>
            <w:vAlign w:val="center"/>
          </w:tcPr>
          <w:p w:rsidR="008B7D18" w:rsidRPr="008B7D18" w:rsidRDefault="008B7D18" w:rsidP="008B7D18">
            <w:pPr>
              <w:jc w:val="center"/>
              <w:rPr>
                <w:szCs w:val="21"/>
              </w:rPr>
            </w:pPr>
            <w:r>
              <w:rPr>
                <w:rFonts w:hint="eastAsia"/>
                <w:szCs w:val="21"/>
              </w:rPr>
              <w:t>蛔虫卵</w:t>
            </w:r>
          </w:p>
        </w:tc>
        <w:tc>
          <w:tcPr>
            <w:tcW w:w="4218" w:type="dxa"/>
            <w:vAlign w:val="center"/>
          </w:tcPr>
          <w:p w:rsidR="008B7D18" w:rsidRPr="008B7D18" w:rsidRDefault="008B7D18" w:rsidP="008B7D18">
            <w:pPr>
              <w:jc w:val="center"/>
              <w:rPr>
                <w:szCs w:val="21"/>
              </w:rPr>
            </w:pPr>
            <w:r>
              <w:rPr>
                <w:rFonts w:hint="eastAsia"/>
                <w:szCs w:val="21"/>
              </w:rPr>
              <w:t>死亡率≥</w:t>
            </w:r>
            <w:r>
              <w:rPr>
                <w:rFonts w:hint="eastAsia"/>
                <w:szCs w:val="21"/>
              </w:rPr>
              <w:t>95%</w:t>
            </w:r>
          </w:p>
        </w:tc>
      </w:tr>
      <w:tr w:rsidR="008B7D18" w:rsidTr="008B7D18">
        <w:trPr>
          <w:trHeight w:val="340"/>
          <w:jc w:val="center"/>
        </w:trPr>
        <w:tc>
          <w:tcPr>
            <w:tcW w:w="4218" w:type="dxa"/>
            <w:vAlign w:val="center"/>
          </w:tcPr>
          <w:p w:rsidR="008B7D18" w:rsidRPr="008B7D18" w:rsidRDefault="008B7D18" w:rsidP="008B7D18">
            <w:pPr>
              <w:jc w:val="center"/>
              <w:rPr>
                <w:szCs w:val="21"/>
              </w:rPr>
            </w:pPr>
            <w:r>
              <w:rPr>
                <w:rFonts w:hint="eastAsia"/>
                <w:szCs w:val="21"/>
              </w:rPr>
              <w:t>粪大肠菌群数</w:t>
            </w:r>
          </w:p>
        </w:tc>
        <w:tc>
          <w:tcPr>
            <w:tcW w:w="4218" w:type="dxa"/>
            <w:vAlign w:val="center"/>
          </w:tcPr>
          <w:p w:rsidR="008B7D18" w:rsidRPr="008B7D18" w:rsidRDefault="008B7D18" w:rsidP="008B7D18">
            <w:pPr>
              <w:jc w:val="center"/>
              <w:rPr>
                <w:szCs w:val="21"/>
              </w:rPr>
            </w:pPr>
            <w:r>
              <w:rPr>
                <w:rFonts w:hint="eastAsia"/>
                <w:szCs w:val="21"/>
              </w:rPr>
              <w:t>≤</w:t>
            </w:r>
            <w:r>
              <w:rPr>
                <w:rFonts w:hint="eastAsia"/>
                <w:szCs w:val="21"/>
              </w:rPr>
              <w:t>10</w:t>
            </w:r>
            <w:r w:rsidRPr="008B7D18">
              <w:rPr>
                <w:rFonts w:hint="eastAsia"/>
                <w:szCs w:val="21"/>
                <w:vertAlign w:val="superscript"/>
              </w:rPr>
              <w:t>5</w:t>
            </w:r>
            <w:r>
              <w:rPr>
                <w:rFonts w:hint="eastAsia"/>
                <w:szCs w:val="21"/>
              </w:rPr>
              <w:t>个</w:t>
            </w:r>
            <w:r>
              <w:rPr>
                <w:rFonts w:hint="eastAsia"/>
                <w:szCs w:val="21"/>
              </w:rPr>
              <w:t>/kg</w:t>
            </w:r>
          </w:p>
        </w:tc>
      </w:tr>
    </w:tbl>
    <w:p w:rsidR="00D04CFE" w:rsidRPr="00D04CFE" w:rsidRDefault="00D04CFE" w:rsidP="00D04CFE">
      <w:pPr>
        <w:autoSpaceDE w:val="0"/>
        <w:autoSpaceDN w:val="0"/>
        <w:ind w:firstLineChars="200" w:firstLine="420"/>
        <w:rPr>
          <w:rFonts w:eastAsia="黑体"/>
          <w:szCs w:val="21"/>
        </w:rPr>
      </w:pPr>
      <w:bookmarkStart w:id="51" w:name="_Toc437732082"/>
      <w:bookmarkStart w:id="52" w:name="_Toc430033218"/>
      <w:r w:rsidRPr="00D04CFE">
        <w:rPr>
          <w:rFonts w:eastAsia="黑体" w:hint="eastAsia"/>
          <w:szCs w:val="21"/>
        </w:rPr>
        <w:t>表</w:t>
      </w:r>
      <w:r w:rsidRPr="00D04CFE">
        <w:rPr>
          <w:rFonts w:eastAsia="黑体" w:hint="eastAsia"/>
          <w:szCs w:val="21"/>
        </w:rPr>
        <w:t>1.4-1</w:t>
      </w:r>
      <w:r w:rsidR="00E77EF5">
        <w:rPr>
          <w:rFonts w:eastAsia="黑体" w:hint="eastAsia"/>
          <w:szCs w:val="21"/>
        </w:rPr>
        <w:t>2</w:t>
      </w:r>
      <w:r w:rsidRPr="00D04CFE">
        <w:rPr>
          <w:rFonts w:eastAsia="黑体" w:hint="eastAsia"/>
          <w:szCs w:val="21"/>
        </w:rPr>
        <w:t xml:space="preserve">  </w:t>
      </w:r>
      <w:r>
        <w:rPr>
          <w:rFonts w:eastAsia="黑体" w:hint="eastAsia"/>
          <w:szCs w:val="21"/>
        </w:rPr>
        <w:t xml:space="preserve">            </w:t>
      </w:r>
      <w:r w:rsidRPr="00D04CFE">
        <w:rPr>
          <w:rFonts w:eastAsia="黑体" w:hint="eastAsia"/>
          <w:szCs w:val="21"/>
        </w:rPr>
        <w:t xml:space="preserve"> </w:t>
      </w:r>
      <w:r w:rsidRPr="00D04CFE">
        <w:rPr>
          <w:rFonts w:eastAsia="黑体" w:hint="eastAsia"/>
          <w:szCs w:val="21"/>
        </w:rPr>
        <w:t>生物有机肥产品技术指标要求</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18"/>
        <w:gridCol w:w="4218"/>
      </w:tblGrid>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控制项目</w:t>
            </w:r>
          </w:p>
        </w:tc>
        <w:tc>
          <w:tcPr>
            <w:tcW w:w="4218" w:type="dxa"/>
            <w:vAlign w:val="center"/>
          </w:tcPr>
          <w:p w:rsidR="00D04CFE" w:rsidRPr="00D04CFE" w:rsidRDefault="00D04CFE" w:rsidP="00D04CFE">
            <w:pPr>
              <w:jc w:val="center"/>
              <w:rPr>
                <w:szCs w:val="21"/>
              </w:rPr>
            </w:pPr>
            <w:r>
              <w:rPr>
                <w:rFonts w:hint="eastAsia"/>
                <w:szCs w:val="21"/>
              </w:rPr>
              <w:t>指标</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有效活菌数（</w:t>
            </w:r>
            <w:r>
              <w:rPr>
                <w:rFonts w:hint="eastAsia"/>
                <w:szCs w:val="21"/>
              </w:rPr>
              <w:t>cfu</w:t>
            </w:r>
            <w:r>
              <w:rPr>
                <w:rFonts w:hint="eastAsia"/>
                <w:szCs w:val="21"/>
              </w:rPr>
              <w:t>），亿</w:t>
            </w:r>
            <w:r>
              <w:rPr>
                <w:rFonts w:hint="eastAsia"/>
                <w:szCs w:val="21"/>
              </w:rPr>
              <w:t>/g</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0.2</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有机质（以干基计），</w:t>
            </w:r>
            <w:r>
              <w:rPr>
                <w:rFonts w:hint="eastAsia"/>
                <w:szCs w:val="21"/>
              </w:rPr>
              <w:t>%</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40</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水分，</w:t>
            </w:r>
            <w:r>
              <w:rPr>
                <w:rFonts w:hint="eastAsia"/>
                <w:szCs w:val="21"/>
              </w:rPr>
              <w:t>%</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30</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lastRenderedPageBreak/>
              <w:t>pH</w:t>
            </w:r>
          </w:p>
        </w:tc>
        <w:tc>
          <w:tcPr>
            <w:tcW w:w="4218" w:type="dxa"/>
            <w:vAlign w:val="center"/>
          </w:tcPr>
          <w:p w:rsidR="00D04CFE" w:rsidRPr="00D04CFE" w:rsidRDefault="00D04CFE" w:rsidP="00D04CFE">
            <w:pPr>
              <w:jc w:val="center"/>
              <w:rPr>
                <w:szCs w:val="21"/>
              </w:rPr>
            </w:pPr>
            <w:r>
              <w:rPr>
                <w:rFonts w:hint="eastAsia"/>
                <w:szCs w:val="21"/>
              </w:rPr>
              <w:t>5.5</w:t>
            </w:r>
            <w:r w:rsidRPr="00D04CFE">
              <w:rPr>
                <w:rFonts w:hint="eastAsia"/>
                <w:szCs w:val="21"/>
              </w:rPr>
              <w:t>～</w:t>
            </w:r>
            <w:r>
              <w:rPr>
                <w:rFonts w:hint="eastAsia"/>
                <w:szCs w:val="21"/>
              </w:rPr>
              <w:t>8.5</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蛔虫卵死亡率，</w:t>
            </w:r>
            <w:r>
              <w:rPr>
                <w:rFonts w:hint="eastAsia"/>
                <w:szCs w:val="21"/>
              </w:rPr>
              <w:t>%</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95</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粪大肠杆菌群数，个</w:t>
            </w:r>
            <w:r>
              <w:rPr>
                <w:rFonts w:hint="eastAsia"/>
                <w:szCs w:val="21"/>
              </w:rPr>
              <w:t>/g</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100</w:t>
            </w:r>
          </w:p>
        </w:tc>
      </w:tr>
      <w:tr w:rsidR="00D04CFE" w:rsidTr="00D04CFE">
        <w:trPr>
          <w:trHeight w:val="340"/>
          <w:jc w:val="center"/>
        </w:trPr>
        <w:tc>
          <w:tcPr>
            <w:tcW w:w="4218" w:type="dxa"/>
            <w:vAlign w:val="center"/>
          </w:tcPr>
          <w:p w:rsidR="00D04CFE" w:rsidRPr="00D04CFE" w:rsidRDefault="00D04CFE" w:rsidP="00D04CFE">
            <w:pPr>
              <w:jc w:val="center"/>
              <w:rPr>
                <w:szCs w:val="21"/>
              </w:rPr>
            </w:pPr>
            <w:r>
              <w:rPr>
                <w:rFonts w:hint="eastAsia"/>
                <w:szCs w:val="21"/>
              </w:rPr>
              <w:t>有效期，月</w:t>
            </w:r>
          </w:p>
        </w:tc>
        <w:tc>
          <w:tcPr>
            <w:tcW w:w="4218" w:type="dxa"/>
            <w:vAlign w:val="center"/>
          </w:tcPr>
          <w:p w:rsidR="00D04CFE" w:rsidRPr="00D04CFE" w:rsidRDefault="00D04CFE" w:rsidP="00D04CFE">
            <w:pPr>
              <w:jc w:val="center"/>
              <w:rPr>
                <w:szCs w:val="21"/>
              </w:rPr>
            </w:pPr>
            <w:r>
              <w:rPr>
                <w:rFonts w:hint="eastAsia"/>
                <w:szCs w:val="21"/>
              </w:rPr>
              <w:t>≥</w:t>
            </w:r>
            <w:r>
              <w:rPr>
                <w:rFonts w:hint="eastAsia"/>
                <w:szCs w:val="21"/>
              </w:rPr>
              <w:t>6</w:t>
            </w:r>
          </w:p>
        </w:tc>
      </w:tr>
    </w:tbl>
    <w:p w:rsidR="00BA78EB" w:rsidRPr="0064487F" w:rsidRDefault="00BA78EB" w:rsidP="00BA78EB">
      <w:pPr>
        <w:pStyle w:val="2"/>
        <w:adjustRightInd w:val="0"/>
        <w:spacing w:before="120" w:after="120" w:line="460" w:lineRule="exact"/>
        <w:textAlignment w:val="baseline"/>
        <w:rPr>
          <w:rFonts w:ascii="Times New Roman" w:hAnsi="Times New Roman"/>
          <w:b w:val="0"/>
          <w:szCs w:val="28"/>
        </w:rPr>
      </w:pPr>
      <w:bookmarkStart w:id="53" w:name="_Toc74153832"/>
      <w:r w:rsidRPr="0064487F">
        <w:rPr>
          <w:rFonts w:ascii="Times New Roman" w:hAnsi="Times New Roman"/>
          <w:b w:val="0"/>
          <w:szCs w:val="28"/>
        </w:rPr>
        <w:t>1.</w:t>
      </w:r>
      <w:r w:rsidR="005F5E00" w:rsidRPr="0064487F">
        <w:rPr>
          <w:rFonts w:ascii="Times New Roman" w:hAnsi="Times New Roman" w:hint="eastAsia"/>
          <w:b w:val="0"/>
          <w:szCs w:val="28"/>
        </w:rPr>
        <w:t>5</w:t>
      </w:r>
      <w:r w:rsidR="003302A9" w:rsidRPr="0064487F">
        <w:rPr>
          <w:rFonts w:ascii="Times New Roman" w:hAnsi="Times New Roman" w:hint="eastAsia"/>
          <w:b w:val="0"/>
          <w:szCs w:val="28"/>
        </w:rPr>
        <w:t xml:space="preserve"> </w:t>
      </w:r>
      <w:r w:rsidRPr="0064487F">
        <w:rPr>
          <w:rFonts w:ascii="Times New Roman" w:hAnsi="Times New Roman"/>
          <w:b w:val="0"/>
          <w:szCs w:val="28"/>
        </w:rPr>
        <w:t>评价等级与评价范围</w:t>
      </w:r>
      <w:bookmarkEnd w:id="51"/>
      <w:bookmarkEnd w:id="52"/>
      <w:bookmarkEnd w:id="53"/>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5</w:t>
      </w:r>
      <w:r w:rsidRPr="0064487F">
        <w:rPr>
          <w:rFonts w:ascii="Times New Roman"/>
          <w:spacing w:val="12"/>
          <w:w w:val="95"/>
          <w:kern w:val="0"/>
          <w:szCs w:val="26"/>
        </w:rPr>
        <w:t>.1</w:t>
      </w:r>
      <w:r w:rsidRPr="0064487F">
        <w:rPr>
          <w:rFonts w:ascii="Times New Roman"/>
          <w:spacing w:val="12"/>
          <w:w w:val="95"/>
          <w:kern w:val="0"/>
          <w:szCs w:val="26"/>
        </w:rPr>
        <w:t>评价工作等级</w:t>
      </w:r>
    </w:p>
    <w:p w:rsidR="00BA78EB" w:rsidRPr="0064487F" w:rsidRDefault="00BA78EB" w:rsidP="00BA78EB">
      <w:pPr>
        <w:autoSpaceDE w:val="0"/>
        <w:autoSpaceDN w:val="0"/>
        <w:spacing w:line="460" w:lineRule="exact"/>
        <w:ind w:firstLineChars="200" w:firstLine="480"/>
        <w:rPr>
          <w:kern w:val="0"/>
          <w:sz w:val="24"/>
        </w:rPr>
      </w:pPr>
      <w:r w:rsidRPr="0064487F">
        <w:rPr>
          <w:kern w:val="0"/>
          <w:sz w:val="24"/>
        </w:rPr>
        <w:t>按照</w:t>
      </w:r>
      <w:r w:rsidRPr="0064487F">
        <w:rPr>
          <w:sz w:val="24"/>
        </w:rPr>
        <w:t>《建设项目环境影响评价技术导则</w:t>
      </w:r>
      <w:r w:rsidR="005F5E00" w:rsidRPr="0064487F">
        <w:rPr>
          <w:rFonts w:hint="eastAsia"/>
          <w:sz w:val="24"/>
        </w:rPr>
        <w:t xml:space="preserve"> </w:t>
      </w:r>
      <w:r w:rsidRPr="0064487F">
        <w:rPr>
          <w:sz w:val="24"/>
        </w:rPr>
        <w:t>总纲》（</w:t>
      </w:r>
      <w:r w:rsidRPr="0064487F">
        <w:rPr>
          <w:sz w:val="24"/>
        </w:rPr>
        <w:t>HJ2.1-2016</w:t>
      </w:r>
      <w:r w:rsidRPr="0064487F">
        <w:rPr>
          <w:sz w:val="24"/>
        </w:rPr>
        <w:t>）</w:t>
      </w:r>
      <w:r w:rsidRPr="0064487F">
        <w:rPr>
          <w:kern w:val="0"/>
          <w:sz w:val="24"/>
        </w:rPr>
        <w:t>的要求，并根据拟建项目的排污特征、污染物排放量及项目所在地的环境功能区划要求，确定评价工作等级如下：</w:t>
      </w:r>
    </w:p>
    <w:p w:rsidR="00BA78EB" w:rsidRPr="0064487F" w:rsidRDefault="005F5E00" w:rsidP="005F5E00">
      <w:pPr>
        <w:autoSpaceDE w:val="0"/>
        <w:autoSpaceDN w:val="0"/>
        <w:spacing w:line="460" w:lineRule="exact"/>
        <w:ind w:firstLineChars="200" w:firstLine="480"/>
        <w:rPr>
          <w:sz w:val="24"/>
        </w:rPr>
      </w:pPr>
      <w:bookmarkStart w:id="54" w:name="_Toc280044941"/>
      <w:bookmarkStart w:id="55" w:name="_Toc282470319"/>
      <w:bookmarkStart w:id="56" w:name="_Toc297197785"/>
      <w:r w:rsidRPr="00671A8B">
        <w:rPr>
          <w:rFonts w:hint="eastAsia"/>
          <w:sz w:val="24"/>
        </w:rPr>
        <w:t>1</w:t>
      </w:r>
      <w:r w:rsidRPr="00671A8B">
        <w:rPr>
          <w:rFonts w:hint="eastAsia"/>
          <w:sz w:val="24"/>
        </w:rPr>
        <w:t>、</w:t>
      </w:r>
      <w:r w:rsidR="00BA78EB" w:rsidRPr="00671A8B">
        <w:rPr>
          <w:sz w:val="24"/>
        </w:rPr>
        <w:t>大气评价等级</w:t>
      </w:r>
      <w:bookmarkEnd w:id="54"/>
      <w:bookmarkEnd w:id="55"/>
      <w:bookmarkEnd w:id="56"/>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w:t>
      </w:r>
      <w:r w:rsidR="00697B1D" w:rsidRPr="0064487F">
        <w:rPr>
          <w:rFonts w:hint="eastAsia"/>
          <w:sz w:val="24"/>
        </w:rPr>
        <w:t>判定依据</w:t>
      </w:r>
    </w:p>
    <w:p w:rsidR="00BA78EB" w:rsidRPr="0064487F" w:rsidRDefault="00697B1D" w:rsidP="00697B1D">
      <w:pPr>
        <w:spacing w:line="460" w:lineRule="exact"/>
        <w:ind w:firstLineChars="200" w:firstLine="480"/>
        <w:rPr>
          <w:sz w:val="24"/>
        </w:rPr>
      </w:pPr>
      <w:r w:rsidRPr="0064487F">
        <w:rPr>
          <w:sz w:val="24"/>
        </w:rPr>
        <w:t>根据</w:t>
      </w:r>
      <w:r w:rsidR="00BC24F6" w:rsidRPr="0064487F">
        <w:rPr>
          <w:sz w:val="24"/>
        </w:rPr>
        <w:t>《环境影响评价技术导则</w:t>
      </w:r>
      <w:r w:rsidR="00524735" w:rsidRPr="0064487F">
        <w:rPr>
          <w:rFonts w:hint="eastAsia"/>
          <w:sz w:val="24"/>
        </w:rPr>
        <w:t xml:space="preserve"> </w:t>
      </w:r>
      <w:r w:rsidR="00BC24F6" w:rsidRPr="0064487F">
        <w:rPr>
          <w:sz w:val="24"/>
        </w:rPr>
        <w:t>大气环境》（</w:t>
      </w:r>
      <w:r w:rsidR="00BC24F6" w:rsidRPr="0064487F">
        <w:rPr>
          <w:sz w:val="24"/>
        </w:rPr>
        <w:t>HJ2.2-20</w:t>
      </w:r>
      <w:r w:rsidR="00BC24F6" w:rsidRPr="0064487F">
        <w:rPr>
          <w:rFonts w:hint="eastAsia"/>
          <w:sz w:val="24"/>
        </w:rPr>
        <w:t>1</w:t>
      </w:r>
      <w:r w:rsidR="00BC24F6" w:rsidRPr="0064487F">
        <w:rPr>
          <w:sz w:val="24"/>
        </w:rPr>
        <w:t>8</w:t>
      </w:r>
      <w:r w:rsidR="00BC24F6" w:rsidRPr="0064487F">
        <w:rPr>
          <w:sz w:val="24"/>
        </w:rPr>
        <w:t>）</w:t>
      </w:r>
      <w:r w:rsidRPr="0064487F">
        <w:rPr>
          <w:sz w:val="24"/>
        </w:rPr>
        <w:t>，确定评价等级时需根据项目的初步工程分析结果，分别计算每一种污染物的最大地面浓度占标率</w:t>
      </w:r>
      <w:r w:rsidRPr="0064487F">
        <w:rPr>
          <w:sz w:val="24"/>
        </w:rPr>
        <w:t>Pi</w:t>
      </w:r>
      <w:r w:rsidRPr="0064487F">
        <w:rPr>
          <w:sz w:val="24"/>
        </w:rPr>
        <w:t>（第</w:t>
      </w:r>
      <w:r w:rsidRPr="0064487F">
        <w:rPr>
          <w:sz w:val="24"/>
        </w:rPr>
        <w:t>i</w:t>
      </w:r>
      <w:r w:rsidRPr="0064487F">
        <w:rPr>
          <w:sz w:val="24"/>
        </w:rPr>
        <w:t>个污染物），及第</w:t>
      </w:r>
      <w:r w:rsidRPr="0064487F">
        <w:rPr>
          <w:sz w:val="24"/>
        </w:rPr>
        <w:t>i</w:t>
      </w:r>
      <w:r w:rsidRPr="0064487F">
        <w:rPr>
          <w:sz w:val="24"/>
        </w:rPr>
        <w:t>个污染物的地面浓度达到标准值的</w:t>
      </w:r>
      <w:r w:rsidRPr="0064487F">
        <w:rPr>
          <w:sz w:val="24"/>
        </w:rPr>
        <w:t>10%</w:t>
      </w:r>
      <w:r w:rsidRPr="0064487F">
        <w:rPr>
          <w:sz w:val="24"/>
        </w:rPr>
        <w:t>时所对应的最远距离</w:t>
      </w:r>
      <w:r w:rsidRPr="0064487F">
        <w:rPr>
          <w:sz w:val="24"/>
        </w:rPr>
        <w:t>D10%</w:t>
      </w:r>
      <w:r w:rsidRPr="0064487F">
        <w:rPr>
          <w:sz w:val="24"/>
        </w:rPr>
        <w:t>。其中</w:t>
      </w:r>
      <w:r w:rsidRPr="0064487F">
        <w:rPr>
          <w:sz w:val="24"/>
        </w:rPr>
        <w:t>Pi</w:t>
      </w:r>
      <w:r w:rsidRPr="0064487F">
        <w:rPr>
          <w:sz w:val="24"/>
        </w:rPr>
        <w:t>定义为：</w:t>
      </w:r>
    </w:p>
    <w:p w:rsidR="00BA78EB" w:rsidRPr="0064487F" w:rsidRDefault="00986ACD" w:rsidP="00697B1D">
      <w:pPr>
        <w:ind w:firstLineChars="1100" w:firstLine="2640"/>
        <w:rPr>
          <w:i/>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den>
          </m:f>
          <m:r>
            <w:rPr>
              <w:rFonts w:ascii="Cambria Math" w:hAnsi="Cambria Math"/>
              <w:sz w:val="24"/>
            </w:rPr>
            <m:t>×100%</m:t>
          </m:r>
        </m:oMath>
      </m:oMathPara>
    </w:p>
    <w:p w:rsidR="00BA78EB" w:rsidRPr="0064487F" w:rsidRDefault="00BA78EB" w:rsidP="00BA78EB">
      <w:pPr>
        <w:spacing w:line="460" w:lineRule="exact"/>
        <w:ind w:firstLineChars="200" w:firstLine="480"/>
        <w:rPr>
          <w:sz w:val="24"/>
        </w:rPr>
      </w:pPr>
      <w:r w:rsidRPr="0064487F">
        <w:rPr>
          <w:sz w:val="24"/>
        </w:rPr>
        <w:t>式中：</w:t>
      </w:r>
      <w:r w:rsidRPr="0064487F">
        <w:rPr>
          <w:i/>
          <w:sz w:val="24"/>
        </w:rPr>
        <w:t>P</w:t>
      </w:r>
      <w:r w:rsidRPr="0064487F">
        <w:rPr>
          <w:i/>
          <w:sz w:val="24"/>
          <w:vertAlign w:val="subscript"/>
        </w:rPr>
        <w:t>i</w:t>
      </w:r>
      <w:r w:rsidRPr="0064487F">
        <w:rPr>
          <w:sz w:val="24"/>
        </w:rPr>
        <w:t>—</w:t>
      </w:r>
      <w:r w:rsidRPr="0064487F">
        <w:rPr>
          <w:sz w:val="24"/>
        </w:rPr>
        <w:t>第</w:t>
      </w:r>
      <w:r w:rsidRPr="0064487F">
        <w:rPr>
          <w:sz w:val="24"/>
        </w:rPr>
        <w:t>i</w:t>
      </w:r>
      <w:r w:rsidRPr="0064487F">
        <w:rPr>
          <w:sz w:val="24"/>
        </w:rPr>
        <w:t>个污染物的最大地面浓度占标率，</w:t>
      </w:r>
      <w:r w:rsidRPr="0064487F">
        <w:rPr>
          <w:sz w:val="24"/>
        </w:rPr>
        <w:t>%</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i</w:t>
      </w:r>
      <w:r w:rsidRPr="0064487F">
        <w:rPr>
          <w:sz w:val="24"/>
        </w:rPr>
        <w:t>—</w:t>
      </w:r>
      <w:r w:rsidRPr="0064487F">
        <w:rPr>
          <w:sz w:val="24"/>
        </w:rPr>
        <w:t>采用估算模式计算出的第</w:t>
      </w:r>
      <w:r w:rsidRPr="0064487F">
        <w:rPr>
          <w:sz w:val="24"/>
        </w:rPr>
        <w:t>i</w:t>
      </w:r>
      <w:r w:rsidRPr="0064487F">
        <w:rPr>
          <w:sz w:val="24"/>
        </w:rPr>
        <w:t>个污染物的最大地面浓度，</w:t>
      </w:r>
      <w:r w:rsidRPr="0064487F">
        <w:rPr>
          <w:sz w:val="24"/>
        </w:rPr>
        <w:t>mg/m</w:t>
      </w:r>
      <w:r w:rsidRPr="0064487F">
        <w:rPr>
          <w:sz w:val="24"/>
          <w:vertAlign w:val="superscript"/>
        </w:rPr>
        <w:t>3</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oi</w:t>
      </w:r>
      <w:r w:rsidRPr="0064487F">
        <w:rPr>
          <w:sz w:val="24"/>
        </w:rPr>
        <w:t>—</w:t>
      </w:r>
      <w:r w:rsidRPr="0064487F">
        <w:rPr>
          <w:sz w:val="24"/>
        </w:rPr>
        <w:t>第</w:t>
      </w:r>
      <w:r w:rsidRPr="0064487F">
        <w:rPr>
          <w:sz w:val="24"/>
        </w:rPr>
        <w:t>i</w:t>
      </w:r>
      <w:r w:rsidRPr="0064487F">
        <w:rPr>
          <w:sz w:val="24"/>
        </w:rPr>
        <w:t>个污染物的环境空气质量标准，</w:t>
      </w:r>
      <w:r w:rsidRPr="0064487F">
        <w:rPr>
          <w:sz w:val="24"/>
        </w:rPr>
        <w:t>mg/m</w:t>
      </w:r>
      <w:r w:rsidRPr="0064487F">
        <w:rPr>
          <w:sz w:val="24"/>
          <w:vertAlign w:val="superscript"/>
        </w:rPr>
        <w:t>3</w:t>
      </w:r>
      <w:r w:rsidRPr="0064487F">
        <w:rPr>
          <w:sz w:val="24"/>
        </w:rPr>
        <w:t>；一般选用</w:t>
      </w:r>
      <w:r w:rsidRPr="0064487F">
        <w:rPr>
          <w:sz w:val="24"/>
        </w:rPr>
        <w:t>GB3095-1996</w:t>
      </w:r>
      <w:r w:rsidRPr="0064487F">
        <w:rPr>
          <w:sz w:val="24"/>
        </w:rPr>
        <w:t>中</w:t>
      </w:r>
      <w:r w:rsidRPr="0064487F">
        <w:rPr>
          <w:sz w:val="24"/>
        </w:rPr>
        <w:t>1</w:t>
      </w:r>
      <w:r w:rsidRPr="0064487F">
        <w:rPr>
          <w:sz w:val="24"/>
        </w:rPr>
        <w:t>小时平均取样时间的二级标准浓度限值。</w:t>
      </w:r>
    </w:p>
    <w:p w:rsidR="00BC24F6" w:rsidRPr="0064487F" w:rsidRDefault="00697B1D" w:rsidP="00524735">
      <w:pPr>
        <w:spacing w:line="460" w:lineRule="exact"/>
        <w:ind w:firstLineChars="200" w:firstLine="480"/>
        <w:rPr>
          <w:sz w:val="24"/>
        </w:rPr>
      </w:pPr>
      <w:r w:rsidRPr="0064487F">
        <w:rPr>
          <w:rFonts w:hint="eastAsia"/>
          <w:sz w:val="24"/>
        </w:rPr>
        <w:t>根据</w:t>
      </w:r>
      <w:r w:rsidR="00BA78EB" w:rsidRPr="0064487F">
        <w:rPr>
          <w:sz w:val="24"/>
        </w:rPr>
        <w:t>《环境影响评价技术导则</w:t>
      </w:r>
      <w:r w:rsidR="00524735" w:rsidRPr="0064487F">
        <w:rPr>
          <w:rFonts w:hint="eastAsia"/>
          <w:sz w:val="24"/>
        </w:rPr>
        <w:t xml:space="preserve"> </w:t>
      </w:r>
      <w:r w:rsidR="00BA78EB" w:rsidRPr="0064487F">
        <w:rPr>
          <w:sz w:val="24"/>
        </w:rPr>
        <w:t>大气环境》（</w:t>
      </w:r>
      <w:r w:rsidR="00BA78EB" w:rsidRPr="0064487F">
        <w:rPr>
          <w:sz w:val="24"/>
        </w:rPr>
        <w:t>HJ2.2-20</w:t>
      </w:r>
      <w:r w:rsidRPr="0064487F">
        <w:rPr>
          <w:rFonts w:hint="eastAsia"/>
          <w:sz w:val="24"/>
        </w:rPr>
        <w:t>1</w:t>
      </w:r>
      <w:r w:rsidR="00BA78EB" w:rsidRPr="0064487F">
        <w:rPr>
          <w:sz w:val="24"/>
        </w:rPr>
        <w:t>8</w:t>
      </w:r>
      <w:r w:rsidR="00BA78EB" w:rsidRPr="0064487F">
        <w:rPr>
          <w:sz w:val="24"/>
        </w:rPr>
        <w:t>）</w:t>
      </w:r>
      <w:r w:rsidRPr="0064487F">
        <w:rPr>
          <w:rFonts w:hint="eastAsia"/>
          <w:sz w:val="24"/>
        </w:rPr>
        <w:t>，</w:t>
      </w:r>
      <w:r w:rsidRPr="0064487F">
        <w:rPr>
          <w:sz w:val="24"/>
        </w:rPr>
        <w:t>评价工作等级按表</w:t>
      </w:r>
      <w:r w:rsidR="00BC24F6" w:rsidRPr="0064487F">
        <w:rPr>
          <w:rFonts w:hint="eastAsia"/>
          <w:sz w:val="24"/>
        </w:rPr>
        <w:t>1.</w:t>
      </w:r>
      <w:r w:rsidR="00230EAF" w:rsidRPr="0064487F">
        <w:rPr>
          <w:rFonts w:hint="eastAsia"/>
          <w:sz w:val="24"/>
        </w:rPr>
        <w:t>5</w:t>
      </w:r>
      <w:r w:rsidR="00BC24F6" w:rsidRPr="0064487F">
        <w:rPr>
          <w:rFonts w:hint="eastAsia"/>
          <w:sz w:val="24"/>
        </w:rPr>
        <w:t>-1</w:t>
      </w:r>
      <w:r w:rsidRPr="0064487F">
        <w:rPr>
          <w:sz w:val="24"/>
        </w:rPr>
        <w:t>进行划分，如污染物数</w:t>
      </w:r>
      <w:r w:rsidRPr="0064487F">
        <w:rPr>
          <w:sz w:val="24"/>
        </w:rPr>
        <w:t>i</w:t>
      </w:r>
      <w:r w:rsidRPr="0064487F">
        <w:rPr>
          <w:sz w:val="24"/>
        </w:rPr>
        <w:t>大于</w:t>
      </w:r>
      <w:r w:rsidRPr="0064487F">
        <w:rPr>
          <w:sz w:val="24"/>
        </w:rPr>
        <w:t>1</w:t>
      </w:r>
      <w:r w:rsidRPr="0064487F">
        <w:rPr>
          <w:sz w:val="24"/>
        </w:rPr>
        <w:t>，取</w:t>
      </w:r>
      <w:r w:rsidRPr="0064487F">
        <w:rPr>
          <w:sz w:val="24"/>
        </w:rPr>
        <w:t>P</w:t>
      </w:r>
      <w:r w:rsidRPr="0064487F">
        <w:rPr>
          <w:sz w:val="24"/>
        </w:rPr>
        <w:t>值中最大者（</w:t>
      </w:r>
      <w:r w:rsidRPr="0064487F">
        <w:rPr>
          <w:sz w:val="24"/>
        </w:rPr>
        <w:t>Pmax</w:t>
      </w:r>
      <w:r w:rsidRPr="0064487F">
        <w:rPr>
          <w:sz w:val="24"/>
        </w:rPr>
        <w:t>）</w:t>
      </w:r>
      <w:r w:rsidR="00BA78EB" w:rsidRPr="0064487F">
        <w:rPr>
          <w:sz w:val="24"/>
        </w:rPr>
        <w:t>。</w:t>
      </w:r>
    </w:p>
    <w:p w:rsidR="00BA78EB" w:rsidRPr="0064487F" w:rsidRDefault="00BA78EB" w:rsidP="00BC24F6">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 xml:space="preserve">-1                       </w:t>
      </w:r>
      <w:r w:rsidRPr="0064487F">
        <w:rPr>
          <w:rFonts w:eastAsia="黑体"/>
          <w:szCs w:val="21"/>
        </w:rPr>
        <w:t>评价工作等级</w:t>
      </w:r>
    </w:p>
    <w:tbl>
      <w:tblPr>
        <w:tblW w:w="8514" w:type="dxa"/>
        <w:jc w:val="center"/>
        <w:tblBorders>
          <w:top w:val="single" w:sz="12" w:space="0" w:color="auto"/>
          <w:bottom w:val="single" w:sz="12" w:space="0" w:color="auto"/>
          <w:insideH w:val="single" w:sz="2" w:space="0" w:color="000000"/>
          <w:insideV w:val="single" w:sz="2" w:space="0" w:color="000000"/>
        </w:tblBorders>
        <w:tblLayout w:type="fixed"/>
        <w:tblLook w:val="0000"/>
      </w:tblPr>
      <w:tblGrid>
        <w:gridCol w:w="2274"/>
        <w:gridCol w:w="6240"/>
      </w:tblGrid>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评价工作等级</w:t>
            </w:r>
          </w:p>
        </w:tc>
        <w:tc>
          <w:tcPr>
            <w:tcW w:w="6240" w:type="dxa"/>
            <w:vAlign w:val="center"/>
          </w:tcPr>
          <w:p w:rsidR="00BA78EB" w:rsidRPr="0064487F" w:rsidRDefault="00BA78EB" w:rsidP="00743151">
            <w:pPr>
              <w:adjustRightInd w:val="0"/>
              <w:snapToGrid w:val="0"/>
              <w:jc w:val="center"/>
              <w:rPr>
                <w:szCs w:val="21"/>
              </w:rPr>
            </w:pPr>
            <w:r w:rsidRPr="0064487F">
              <w:rPr>
                <w:szCs w:val="21"/>
              </w:rPr>
              <w:t>评价工作分级判据</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一级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二级</w:t>
            </w:r>
          </w:p>
        </w:tc>
        <w:tc>
          <w:tcPr>
            <w:tcW w:w="6240" w:type="dxa"/>
            <w:vAlign w:val="center"/>
          </w:tcPr>
          <w:p w:rsidR="00BA78EB" w:rsidRPr="0064487F" w:rsidRDefault="00BC24F6" w:rsidP="00743151">
            <w:pPr>
              <w:adjustRightInd w:val="0"/>
              <w:snapToGrid w:val="0"/>
              <w:jc w:val="center"/>
              <w:rPr>
                <w:szCs w:val="21"/>
              </w:rPr>
            </w:pPr>
            <w:r w:rsidRPr="0064487F">
              <w:rPr>
                <w:szCs w:val="21"/>
              </w:rPr>
              <w:t>1%≤Pmax&lt;10%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三级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w:t>
            </w:r>
            <w:r w:rsidRPr="0064487F">
              <w:rPr>
                <w:szCs w:val="21"/>
              </w:rPr>
              <w:t>﹤</w:t>
            </w:r>
            <w:r w:rsidRPr="0064487F">
              <w:rPr>
                <w:szCs w:val="21"/>
              </w:rPr>
              <w:t>1%</w:t>
            </w:r>
          </w:p>
        </w:tc>
      </w:tr>
    </w:tbl>
    <w:p w:rsidR="00BC24F6" w:rsidRPr="0064487F" w:rsidRDefault="00BC24F6" w:rsidP="00BA78E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）判别估算过程</w:t>
      </w:r>
    </w:p>
    <w:p w:rsidR="00BC24F6" w:rsidRPr="0064487F" w:rsidRDefault="00BC24F6" w:rsidP="00BC24F6">
      <w:pPr>
        <w:spacing w:line="460" w:lineRule="exact"/>
        <w:ind w:firstLineChars="200" w:firstLine="480"/>
        <w:rPr>
          <w:sz w:val="24"/>
        </w:rPr>
      </w:pPr>
      <w:r w:rsidRPr="0064487F">
        <w:rPr>
          <w:rFonts w:hint="eastAsia"/>
          <w:sz w:val="24"/>
        </w:rPr>
        <w:t>本次评价预测采用《环境影响评价技术导则</w:t>
      </w:r>
      <w:r w:rsidRPr="0064487F">
        <w:rPr>
          <w:sz w:val="24"/>
        </w:rPr>
        <w:t xml:space="preserve"> </w:t>
      </w:r>
      <w:r w:rsidRPr="0064487F">
        <w:rPr>
          <w:rFonts w:hint="eastAsia"/>
          <w:sz w:val="24"/>
        </w:rPr>
        <w:t>大气环境》（</w:t>
      </w:r>
      <w:r w:rsidRPr="0064487F">
        <w:rPr>
          <w:sz w:val="24"/>
        </w:rPr>
        <w:t>HJ2.2-2018</w:t>
      </w:r>
      <w:r w:rsidRPr="0064487F">
        <w:rPr>
          <w:rFonts w:hint="eastAsia"/>
          <w:sz w:val="24"/>
        </w:rPr>
        <w:t>）推荐的</w:t>
      </w:r>
      <w:r w:rsidRPr="0064487F">
        <w:rPr>
          <w:sz w:val="24"/>
        </w:rPr>
        <w:t>AERSCREEN</w:t>
      </w:r>
      <w:r w:rsidRPr="0064487F">
        <w:rPr>
          <w:rFonts w:hint="eastAsia"/>
          <w:sz w:val="24"/>
        </w:rPr>
        <w:t>估算模式，估算</w:t>
      </w:r>
      <w:r w:rsidR="00107B5E" w:rsidRPr="0064487F">
        <w:rPr>
          <w:rFonts w:hint="eastAsia"/>
          <w:sz w:val="24"/>
        </w:rPr>
        <w:t>污染物</w:t>
      </w:r>
      <w:r w:rsidRPr="0064487F">
        <w:rPr>
          <w:rFonts w:hint="eastAsia"/>
          <w:sz w:val="24"/>
        </w:rPr>
        <w:t>的最大落地浓度和距离，</w:t>
      </w:r>
      <w:r w:rsidR="00524735" w:rsidRPr="0064487F">
        <w:rPr>
          <w:rFonts w:hint="eastAsia"/>
          <w:sz w:val="24"/>
        </w:rPr>
        <w:t>估算模型参数</w:t>
      </w:r>
      <w:r w:rsidRPr="0064487F">
        <w:rPr>
          <w:rFonts w:hint="eastAsia"/>
          <w:sz w:val="24"/>
        </w:rPr>
        <w:t>见表</w:t>
      </w:r>
      <w:r w:rsidRPr="0064487F">
        <w:rPr>
          <w:rFonts w:hint="eastAsia"/>
          <w:sz w:val="24"/>
        </w:rPr>
        <w:t>1.</w:t>
      </w:r>
      <w:r w:rsidR="00230EAF" w:rsidRPr="0064487F">
        <w:rPr>
          <w:rFonts w:hint="eastAsia"/>
          <w:sz w:val="24"/>
        </w:rPr>
        <w:t>5</w:t>
      </w:r>
      <w:r w:rsidRPr="0064487F">
        <w:rPr>
          <w:rFonts w:hint="eastAsia"/>
          <w:sz w:val="24"/>
        </w:rPr>
        <w:t>-2</w:t>
      </w:r>
      <w:r w:rsidRPr="0064487F">
        <w:rPr>
          <w:rFonts w:hint="eastAsia"/>
          <w:sz w:val="24"/>
        </w:rPr>
        <w:t>。</w:t>
      </w:r>
    </w:p>
    <w:p w:rsidR="00BC24F6" w:rsidRPr="0064487F" w:rsidRDefault="00BC24F6" w:rsidP="00BC24F6">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-2</w:t>
      </w:r>
      <w:r w:rsidRPr="0064487F">
        <w:rPr>
          <w:rFonts w:eastAsia="黑体"/>
          <w:szCs w:val="21"/>
        </w:rPr>
        <w:t xml:space="preserve">                    </w:t>
      </w:r>
      <w:r w:rsidRPr="0064487F">
        <w:rPr>
          <w:rFonts w:eastAsia="黑体" w:hint="eastAsia"/>
          <w:szCs w:val="21"/>
        </w:rPr>
        <w:t>估算模型参数表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235"/>
        <w:gridCol w:w="2409"/>
        <w:gridCol w:w="3792"/>
      </w:tblGrid>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参数</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2B5FA4" w:rsidRPr="0064487F" w:rsidRDefault="00C116DB" w:rsidP="00965577">
            <w:pPr>
              <w:pStyle w:val="altD"/>
              <w:adjustRightInd w:val="0"/>
              <w:snapToGrid w:val="0"/>
              <w:spacing w:before="0" w:after="0"/>
              <w:ind w:left="0" w:right="0"/>
              <w:rPr>
                <w:color w:val="auto"/>
                <w:sz w:val="21"/>
                <w:szCs w:val="21"/>
              </w:rPr>
            </w:pPr>
            <w:r>
              <w:rPr>
                <w:rFonts w:hint="eastAsia"/>
                <w:color w:val="auto"/>
                <w:sz w:val="21"/>
                <w:szCs w:val="21"/>
              </w:rPr>
              <w:t>41.6</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2B5FA4" w:rsidRPr="0064487F" w:rsidRDefault="00F60F48" w:rsidP="00FA3A1B">
            <w:pPr>
              <w:pStyle w:val="altD"/>
              <w:adjustRightInd w:val="0"/>
              <w:snapToGrid w:val="0"/>
              <w:spacing w:before="0" w:after="0"/>
              <w:ind w:left="0" w:right="0"/>
              <w:rPr>
                <w:color w:val="auto"/>
                <w:sz w:val="21"/>
                <w:szCs w:val="21"/>
              </w:rPr>
            </w:pPr>
            <w:r>
              <w:rPr>
                <w:rFonts w:hint="eastAsia"/>
                <w:color w:val="auto"/>
                <w:sz w:val="21"/>
                <w:szCs w:val="21"/>
              </w:rPr>
              <w:t>-</w:t>
            </w:r>
            <w:r w:rsidR="00C116DB">
              <w:rPr>
                <w:rFonts w:hint="eastAsia"/>
                <w:color w:val="auto"/>
                <w:sz w:val="21"/>
                <w:szCs w:val="21"/>
              </w:rPr>
              <w:t>40.4</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2B5FA4" w:rsidRPr="0064487F" w:rsidRDefault="00C116DB" w:rsidP="00965577">
            <w:pPr>
              <w:pStyle w:val="altD"/>
              <w:adjustRightInd w:val="0"/>
              <w:snapToGrid w:val="0"/>
              <w:spacing w:before="0" w:after="0"/>
              <w:ind w:left="0" w:right="0"/>
              <w:rPr>
                <w:color w:val="auto"/>
                <w:sz w:val="21"/>
                <w:szCs w:val="21"/>
              </w:rPr>
            </w:pPr>
            <w:r w:rsidRPr="00011121">
              <w:rPr>
                <w:rFonts w:hint="eastAsia"/>
                <w:color w:val="auto"/>
                <w:sz w:val="21"/>
                <w:szCs w:val="21"/>
              </w:rPr>
              <w:t>农作地</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011121" w:rsidRPr="0064487F" w:rsidRDefault="00011121" w:rsidP="00011121">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根据工程分析，项目</w:t>
      </w:r>
      <w:r>
        <w:rPr>
          <w:rFonts w:ascii="Times New Roman" w:eastAsia="宋体" w:hAnsi="Times New Roman" w:cs="Times New Roman" w:hint="eastAsia"/>
          <w:kern w:val="28"/>
        </w:rPr>
        <w:t>一期工程污染源</w:t>
      </w:r>
      <w:r w:rsidRPr="0064487F">
        <w:rPr>
          <w:rFonts w:ascii="Times New Roman" w:eastAsia="宋体" w:hAnsi="Times New Roman" w:cs="Times New Roman" w:hint="eastAsia"/>
          <w:kern w:val="28"/>
        </w:rPr>
        <w:t>具体见表</w:t>
      </w:r>
      <w:r>
        <w:rPr>
          <w:rFonts w:ascii="Times New Roman" w:eastAsia="宋体" w:hAnsi="Times New Roman" w:cs="Times New Roman" w:hint="eastAsia"/>
          <w:kern w:val="28"/>
        </w:rPr>
        <w:t>1.5-3</w:t>
      </w:r>
      <w:r w:rsidRPr="00856F5A">
        <w:rPr>
          <w:rFonts w:ascii="Times New Roman" w:eastAsia="宋体" w:hAnsi="Times New Roman" w:cs="Times New Roman" w:hint="eastAsia"/>
          <w:kern w:val="28"/>
        </w:rPr>
        <w:t>～</w:t>
      </w:r>
      <w:r>
        <w:rPr>
          <w:rFonts w:ascii="Times New Roman" w:eastAsia="宋体" w:hAnsi="Times New Roman" w:cs="Times New Roman" w:hint="eastAsia"/>
          <w:kern w:val="28"/>
        </w:rPr>
        <w:t>1.5-6</w:t>
      </w:r>
      <w:r w:rsidRPr="0064487F">
        <w:rPr>
          <w:rFonts w:ascii="Times New Roman" w:eastAsia="宋体" w:hAnsi="Times New Roman" w:cs="Times New Roman" w:hint="eastAsia"/>
          <w:kern w:val="28"/>
        </w:rPr>
        <w:t>。</w:t>
      </w:r>
    </w:p>
    <w:p w:rsidR="00011121" w:rsidRPr="0064487F" w:rsidRDefault="00011121" w:rsidP="00011121">
      <w:pPr>
        <w:pStyle w:val="Charffffff5"/>
        <w:spacing w:line="240" w:lineRule="auto"/>
        <w:ind w:firstLine="420"/>
        <w:rPr>
          <w:kern w:val="28"/>
        </w:rPr>
      </w:pPr>
      <w:r w:rsidRPr="0064487F">
        <w:rPr>
          <w:rFonts w:eastAsia="黑体" w:hint="eastAsia"/>
        </w:rPr>
        <w:t>表</w:t>
      </w:r>
      <w:r>
        <w:rPr>
          <w:rFonts w:eastAsia="黑体" w:hint="eastAsia"/>
        </w:rPr>
        <w:t>1.5-3</w:t>
      </w:r>
      <w:r w:rsidRPr="0064487F">
        <w:rPr>
          <w:rFonts w:eastAsia="黑体" w:hint="eastAsia"/>
        </w:rPr>
        <w:t xml:space="preserve">       </w:t>
      </w:r>
      <w:r>
        <w:rPr>
          <w:rFonts w:eastAsia="黑体" w:hint="eastAsia"/>
        </w:rPr>
        <w:t xml:space="preserve">  </w:t>
      </w:r>
      <w:r>
        <w:rPr>
          <w:rFonts w:eastAsia="黑体" w:hint="eastAsia"/>
        </w:rPr>
        <w:t>一期工程饲料加工粉尘</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一期工程饲料加工除尘排气筒（</w:t>
            </w:r>
            <w:r>
              <w:rPr>
                <w:rFonts w:hint="eastAsia"/>
                <w:color w:val="auto"/>
                <w:sz w:val="21"/>
                <w:szCs w:val="21"/>
              </w:rPr>
              <w:t>DA001</w:t>
            </w:r>
            <w:r>
              <w:rPr>
                <w:rFonts w:hint="eastAsia"/>
                <w:color w:val="auto"/>
                <w:sz w:val="21"/>
                <w:szCs w:val="21"/>
              </w:rPr>
              <w:t>）</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696963.81</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4880520.89</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10000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1460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8B75B3"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0.01</w:t>
            </w:r>
          </w:p>
        </w:tc>
      </w:tr>
    </w:tbl>
    <w:p w:rsidR="00011121" w:rsidRPr="0064487F" w:rsidRDefault="00011121" w:rsidP="00011121">
      <w:pPr>
        <w:pStyle w:val="Charffffff5"/>
        <w:spacing w:line="240" w:lineRule="auto"/>
        <w:ind w:firstLine="420"/>
        <w:rPr>
          <w:kern w:val="28"/>
        </w:rPr>
      </w:pPr>
      <w:r w:rsidRPr="0064487F">
        <w:rPr>
          <w:rFonts w:eastAsia="黑体" w:hint="eastAsia"/>
        </w:rPr>
        <w:t>表</w:t>
      </w:r>
      <w:r>
        <w:rPr>
          <w:rFonts w:eastAsia="黑体" w:hint="eastAsia"/>
        </w:rPr>
        <w:t>1.5-4</w:t>
      </w:r>
      <w:r w:rsidRPr="0064487F">
        <w:rPr>
          <w:rFonts w:eastAsia="黑体" w:hint="eastAsia"/>
        </w:rPr>
        <w:t xml:space="preserve">      </w:t>
      </w:r>
      <w:r>
        <w:rPr>
          <w:rFonts w:eastAsia="黑体" w:hint="eastAsia"/>
        </w:rPr>
        <w:t xml:space="preserve">   </w:t>
      </w:r>
      <w:r>
        <w:rPr>
          <w:rFonts w:eastAsia="黑体" w:hint="eastAsia"/>
        </w:rPr>
        <w:t>一期工程高温化制</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一期工程高温化制排气筒（</w:t>
            </w:r>
            <w:r>
              <w:rPr>
                <w:rFonts w:hint="eastAsia"/>
                <w:color w:val="auto"/>
                <w:sz w:val="21"/>
                <w:szCs w:val="21"/>
              </w:rPr>
              <w:t>DA002</w:t>
            </w:r>
            <w:r>
              <w:rPr>
                <w:rFonts w:hint="eastAsia"/>
                <w:color w:val="auto"/>
                <w:sz w:val="21"/>
                <w:szCs w:val="21"/>
              </w:rPr>
              <w:t>）</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696977.90</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4879483.86</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10000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66.81</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8B75B3"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0.0006</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0.002</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H</w:t>
            </w:r>
            <w:r w:rsidRPr="00B547A0">
              <w:rPr>
                <w:rFonts w:hint="eastAsia"/>
                <w:color w:val="auto"/>
                <w:sz w:val="21"/>
                <w:szCs w:val="21"/>
                <w:vertAlign w:val="subscript"/>
              </w:rPr>
              <w:t>2</w:t>
            </w:r>
            <w:r>
              <w:rPr>
                <w:rFonts w:hint="eastAsia"/>
                <w:color w:val="auto"/>
                <w:sz w:val="21"/>
                <w:szCs w:val="21"/>
              </w:rPr>
              <w:t>S</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0.0003</w:t>
            </w:r>
          </w:p>
        </w:tc>
      </w:tr>
    </w:tbl>
    <w:p w:rsidR="00011121" w:rsidRPr="0064487F" w:rsidRDefault="00011121" w:rsidP="00011121">
      <w:pPr>
        <w:pStyle w:val="Charffffff5"/>
        <w:spacing w:line="240" w:lineRule="auto"/>
        <w:ind w:firstLine="420"/>
        <w:rPr>
          <w:rFonts w:eastAsia="黑体"/>
        </w:rPr>
      </w:pPr>
      <w:r w:rsidRPr="0064487F">
        <w:rPr>
          <w:rFonts w:eastAsia="黑体" w:hint="eastAsia"/>
        </w:rPr>
        <w:lastRenderedPageBreak/>
        <w:t>表</w:t>
      </w:r>
      <w:r>
        <w:rPr>
          <w:rFonts w:eastAsia="黑体" w:hint="eastAsia"/>
        </w:rPr>
        <w:t xml:space="preserve">1.5-5       </w:t>
      </w:r>
      <w:r>
        <w:rPr>
          <w:rFonts w:eastAsia="黑体" w:hint="eastAsia"/>
        </w:rPr>
        <w:t>一期工程饲料加工粉尘</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697018.46</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4880485.17</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90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40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20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1460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TSP</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0.03</w:t>
            </w:r>
          </w:p>
        </w:tc>
      </w:tr>
    </w:tbl>
    <w:p w:rsidR="00011121" w:rsidRPr="0064487F" w:rsidRDefault="00011121" w:rsidP="00011121">
      <w:pPr>
        <w:pStyle w:val="Charffffff5"/>
        <w:spacing w:line="240" w:lineRule="auto"/>
        <w:ind w:firstLine="420"/>
        <w:rPr>
          <w:rFonts w:eastAsia="黑体"/>
        </w:rPr>
      </w:pPr>
      <w:r w:rsidRPr="0064487F">
        <w:rPr>
          <w:rFonts w:eastAsia="黑体" w:hint="eastAsia"/>
        </w:rPr>
        <w:t>表</w:t>
      </w:r>
      <w:r>
        <w:rPr>
          <w:rFonts w:eastAsia="黑体" w:hint="eastAsia"/>
        </w:rPr>
        <w:t>1.5-6</w:t>
      </w:r>
      <w:r w:rsidRPr="0064487F">
        <w:rPr>
          <w:rFonts w:eastAsia="黑体" w:hint="eastAsia"/>
        </w:rPr>
        <w:t xml:space="preserve">         </w:t>
      </w:r>
      <w:r>
        <w:rPr>
          <w:rFonts w:eastAsia="黑体" w:hint="eastAsia"/>
        </w:rPr>
        <w:t xml:space="preserve">  </w:t>
      </w:r>
      <w:r w:rsidRPr="0064487F">
        <w:rPr>
          <w:rFonts w:eastAsia="黑体" w:hint="eastAsia"/>
        </w:rPr>
        <w:t xml:space="preserve"> </w:t>
      </w:r>
      <w:r>
        <w:rPr>
          <w:rFonts w:eastAsia="黑体" w:hint="eastAsia"/>
        </w:rPr>
        <w:t>一期工程圈舍</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养殖区</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696718.91</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4880441.30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420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850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18</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20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8760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F63A69"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0.04</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H</w:t>
            </w:r>
            <w:r w:rsidRPr="00F63A69">
              <w:rPr>
                <w:rFonts w:hint="eastAsia"/>
                <w:color w:val="auto"/>
                <w:sz w:val="21"/>
                <w:szCs w:val="21"/>
                <w:vertAlign w:val="subscript"/>
              </w:rPr>
              <w:t>2</w:t>
            </w:r>
            <w:r>
              <w:rPr>
                <w:rFonts w:hint="eastAsia"/>
                <w:color w:val="auto"/>
                <w:sz w:val="21"/>
                <w:szCs w:val="21"/>
              </w:rPr>
              <w:t>S</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0.01</w:t>
            </w:r>
          </w:p>
        </w:tc>
      </w:tr>
    </w:tbl>
    <w:p w:rsidR="00011121" w:rsidRDefault="00011121" w:rsidP="00011121">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二期工程污染源见表</w:t>
      </w:r>
      <w:r>
        <w:rPr>
          <w:rFonts w:ascii="Times New Roman" w:eastAsia="宋体" w:hAnsi="Times New Roman" w:cs="Times New Roman" w:hint="eastAsia"/>
          <w:kern w:val="28"/>
        </w:rPr>
        <w:t>1.5-7</w:t>
      </w:r>
      <w:r w:rsidRPr="00856F5A">
        <w:rPr>
          <w:rFonts w:ascii="Times New Roman" w:eastAsia="宋体" w:hAnsi="Times New Roman" w:cs="Times New Roman" w:hint="eastAsia"/>
          <w:kern w:val="28"/>
        </w:rPr>
        <w:t>～</w:t>
      </w:r>
      <w:r>
        <w:rPr>
          <w:rFonts w:ascii="Times New Roman" w:eastAsia="宋体" w:hAnsi="Times New Roman" w:cs="Times New Roman" w:hint="eastAsia"/>
          <w:kern w:val="28"/>
        </w:rPr>
        <w:t>1.5-11</w:t>
      </w:r>
    </w:p>
    <w:p w:rsidR="00011121" w:rsidRPr="0064487F" w:rsidRDefault="00011121" w:rsidP="00011121">
      <w:pPr>
        <w:pStyle w:val="Charffffff5"/>
        <w:spacing w:line="240" w:lineRule="auto"/>
        <w:ind w:firstLine="420"/>
        <w:rPr>
          <w:kern w:val="28"/>
        </w:rPr>
      </w:pPr>
      <w:r w:rsidRPr="0064487F">
        <w:rPr>
          <w:rFonts w:eastAsia="黑体" w:hint="eastAsia"/>
        </w:rPr>
        <w:t>表</w:t>
      </w:r>
      <w:r>
        <w:rPr>
          <w:rFonts w:eastAsia="黑体" w:hint="eastAsia"/>
        </w:rPr>
        <w:t>1.5-7</w:t>
      </w:r>
      <w:r w:rsidRPr="0064487F">
        <w:rPr>
          <w:rFonts w:eastAsia="黑体" w:hint="eastAsia"/>
        </w:rPr>
        <w:t xml:space="preserve">       </w:t>
      </w:r>
      <w:r>
        <w:rPr>
          <w:rFonts w:eastAsia="黑体" w:hint="eastAsia"/>
        </w:rPr>
        <w:t xml:space="preserve">  </w:t>
      </w:r>
      <w:r>
        <w:rPr>
          <w:rFonts w:eastAsia="黑体" w:hint="eastAsia"/>
        </w:rPr>
        <w:t>二期工程饲料加工粉尘</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二期工程饲料加工除尘排气筒（</w:t>
            </w:r>
            <w:r>
              <w:rPr>
                <w:rFonts w:hint="eastAsia"/>
                <w:color w:val="auto"/>
                <w:sz w:val="21"/>
                <w:szCs w:val="21"/>
              </w:rPr>
              <w:t>DA001</w:t>
            </w:r>
            <w:r>
              <w:rPr>
                <w:rFonts w:hint="eastAsia"/>
                <w:color w:val="auto"/>
                <w:sz w:val="21"/>
                <w:szCs w:val="21"/>
              </w:rPr>
              <w:t>）</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696963.81</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4880520.89</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10000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1460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8B75B3"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0.05</w:t>
            </w:r>
          </w:p>
        </w:tc>
      </w:tr>
    </w:tbl>
    <w:p w:rsidR="00011121" w:rsidRPr="0064487F" w:rsidRDefault="00011121" w:rsidP="00011121">
      <w:pPr>
        <w:pStyle w:val="Charffffff5"/>
        <w:spacing w:line="240" w:lineRule="auto"/>
        <w:ind w:firstLine="420"/>
        <w:rPr>
          <w:kern w:val="28"/>
        </w:rPr>
      </w:pPr>
      <w:r w:rsidRPr="0064487F">
        <w:rPr>
          <w:rFonts w:eastAsia="黑体" w:hint="eastAsia"/>
        </w:rPr>
        <w:t>表</w:t>
      </w:r>
      <w:r>
        <w:rPr>
          <w:rFonts w:eastAsia="黑体" w:hint="eastAsia"/>
        </w:rPr>
        <w:t>1.5-8</w:t>
      </w:r>
      <w:r w:rsidRPr="0064487F">
        <w:rPr>
          <w:rFonts w:eastAsia="黑体" w:hint="eastAsia"/>
        </w:rPr>
        <w:t xml:space="preserve">      </w:t>
      </w:r>
      <w:r>
        <w:rPr>
          <w:rFonts w:eastAsia="黑体" w:hint="eastAsia"/>
        </w:rPr>
        <w:t xml:space="preserve">   </w:t>
      </w:r>
      <w:r>
        <w:rPr>
          <w:rFonts w:eastAsia="黑体" w:hint="eastAsia"/>
        </w:rPr>
        <w:t>二期工程高温化制</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二期工程高温化制排气筒（</w:t>
            </w:r>
            <w:r>
              <w:rPr>
                <w:rFonts w:hint="eastAsia"/>
                <w:color w:val="auto"/>
                <w:sz w:val="21"/>
                <w:szCs w:val="21"/>
              </w:rPr>
              <w:t>DA002</w:t>
            </w:r>
            <w:r>
              <w:rPr>
                <w:rFonts w:hint="eastAsia"/>
                <w:color w:val="auto"/>
                <w:sz w:val="21"/>
                <w:szCs w:val="21"/>
              </w:rPr>
              <w:t>）</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696977.90</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4879483.86</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10000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66.81</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8B75B3"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0.002</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0.005</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H</w:t>
            </w:r>
            <w:r w:rsidRPr="00B547A0">
              <w:rPr>
                <w:rFonts w:hint="eastAsia"/>
                <w:color w:val="auto"/>
                <w:sz w:val="21"/>
                <w:szCs w:val="21"/>
                <w:vertAlign w:val="subscript"/>
              </w:rPr>
              <w:t>2</w:t>
            </w:r>
            <w:r>
              <w:rPr>
                <w:rFonts w:hint="eastAsia"/>
                <w:color w:val="auto"/>
                <w:sz w:val="21"/>
                <w:szCs w:val="21"/>
              </w:rPr>
              <w:t>S</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0.0005</w:t>
            </w:r>
          </w:p>
        </w:tc>
      </w:tr>
    </w:tbl>
    <w:p w:rsidR="00011121" w:rsidRPr="0064487F" w:rsidRDefault="00011121" w:rsidP="00011121">
      <w:pPr>
        <w:pStyle w:val="Charffffff5"/>
        <w:spacing w:line="240" w:lineRule="auto"/>
        <w:ind w:firstLine="420"/>
        <w:rPr>
          <w:kern w:val="28"/>
        </w:rPr>
      </w:pPr>
      <w:r w:rsidRPr="0064487F">
        <w:rPr>
          <w:rFonts w:eastAsia="黑体" w:hint="eastAsia"/>
        </w:rPr>
        <w:t>表</w:t>
      </w:r>
      <w:r>
        <w:rPr>
          <w:rFonts w:eastAsia="黑体" w:hint="eastAsia"/>
        </w:rPr>
        <w:t>1.5-9</w:t>
      </w:r>
      <w:r w:rsidRPr="0064487F">
        <w:rPr>
          <w:rFonts w:eastAsia="黑体" w:hint="eastAsia"/>
        </w:rPr>
        <w:t xml:space="preserve">      </w:t>
      </w:r>
      <w:r>
        <w:rPr>
          <w:rFonts w:eastAsia="黑体" w:hint="eastAsia"/>
        </w:rPr>
        <w:t xml:space="preserve">   </w:t>
      </w:r>
      <w:r>
        <w:rPr>
          <w:rFonts w:eastAsia="黑体" w:hint="eastAsia"/>
        </w:rPr>
        <w:t>二期工程有机肥加工</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二期工程有机肥加工排气筒（</w:t>
            </w:r>
            <w:r>
              <w:rPr>
                <w:rFonts w:hint="eastAsia"/>
                <w:color w:val="auto"/>
                <w:sz w:val="21"/>
                <w:szCs w:val="21"/>
              </w:rPr>
              <w:t>DA003</w:t>
            </w:r>
            <w:r>
              <w:rPr>
                <w:rFonts w:hint="eastAsia"/>
                <w:color w:val="auto"/>
                <w:sz w:val="21"/>
                <w:szCs w:val="21"/>
              </w:rPr>
              <w:t>）</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697008.22</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4879618.38</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36109.59</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8760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8B75B3"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0.05</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0.09</w:t>
            </w:r>
          </w:p>
        </w:tc>
      </w:tr>
    </w:tbl>
    <w:p w:rsidR="00011121" w:rsidRPr="0064487F" w:rsidRDefault="00011121" w:rsidP="00011121">
      <w:pPr>
        <w:pStyle w:val="Charffffff5"/>
        <w:spacing w:line="240" w:lineRule="auto"/>
        <w:ind w:firstLine="420"/>
        <w:rPr>
          <w:rFonts w:eastAsia="黑体"/>
        </w:rPr>
      </w:pPr>
      <w:r w:rsidRPr="0064487F">
        <w:rPr>
          <w:rFonts w:eastAsia="黑体" w:hint="eastAsia"/>
        </w:rPr>
        <w:t>表</w:t>
      </w:r>
      <w:r>
        <w:rPr>
          <w:rFonts w:eastAsia="黑体" w:hint="eastAsia"/>
        </w:rPr>
        <w:t xml:space="preserve">1.5-10       </w:t>
      </w:r>
      <w:r>
        <w:rPr>
          <w:rFonts w:eastAsia="黑体" w:hint="eastAsia"/>
        </w:rPr>
        <w:t>二期工程饲料加工粉尘</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697018.46</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4880485.17</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90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40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20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1460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TSP</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0.12</w:t>
            </w:r>
          </w:p>
        </w:tc>
      </w:tr>
    </w:tbl>
    <w:p w:rsidR="00011121" w:rsidRPr="0064487F" w:rsidRDefault="00011121" w:rsidP="00011121">
      <w:pPr>
        <w:pStyle w:val="Charffffff5"/>
        <w:spacing w:line="240" w:lineRule="auto"/>
        <w:ind w:firstLine="420"/>
        <w:rPr>
          <w:rFonts w:eastAsia="黑体"/>
        </w:rPr>
      </w:pPr>
      <w:r w:rsidRPr="0064487F">
        <w:rPr>
          <w:rFonts w:eastAsia="黑体" w:hint="eastAsia"/>
        </w:rPr>
        <w:t>表</w:t>
      </w:r>
      <w:r>
        <w:rPr>
          <w:rFonts w:eastAsia="黑体" w:hint="eastAsia"/>
        </w:rPr>
        <w:t>1.5-11</w:t>
      </w:r>
      <w:r w:rsidRPr="0064487F">
        <w:rPr>
          <w:rFonts w:eastAsia="黑体" w:hint="eastAsia"/>
        </w:rPr>
        <w:t xml:space="preserve">         </w:t>
      </w:r>
      <w:r>
        <w:rPr>
          <w:rFonts w:eastAsia="黑体" w:hint="eastAsia"/>
        </w:rPr>
        <w:t xml:space="preserve">  </w:t>
      </w:r>
      <w:r w:rsidRPr="0064487F">
        <w:rPr>
          <w:rFonts w:eastAsia="黑体" w:hint="eastAsia"/>
        </w:rPr>
        <w:t xml:space="preserve"> </w:t>
      </w:r>
      <w:r>
        <w:rPr>
          <w:rFonts w:eastAsia="黑体" w:hint="eastAsia"/>
        </w:rPr>
        <w:t>二期工程建成后圈舍</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污染源名称</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养殖区</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696868.09</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D35B1E">
              <w:rPr>
                <w:color w:val="auto"/>
                <w:sz w:val="21"/>
                <w:szCs w:val="21"/>
              </w:rPr>
              <w:t>4880359.61</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712</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800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1000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18</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20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8760</w:t>
            </w:r>
          </w:p>
        </w:tc>
      </w:tr>
      <w:tr w:rsidR="00011121" w:rsidRPr="0064487F" w:rsidTr="00011121">
        <w:trPr>
          <w:trHeight w:val="340"/>
          <w:jc w:val="center"/>
        </w:trPr>
        <w:tc>
          <w:tcPr>
            <w:tcW w:w="3936" w:type="dxa"/>
            <w:gridSpan w:val="2"/>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11121" w:rsidRPr="0064487F" w:rsidTr="00011121">
        <w:trPr>
          <w:trHeight w:val="340"/>
          <w:jc w:val="center"/>
        </w:trPr>
        <w:tc>
          <w:tcPr>
            <w:tcW w:w="2376" w:type="dxa"/>
            <w:vMerge w:val="restart"/>
            <w:vAlign w:val="center"/>
          </w:tcPr>
          <w:p w:rsidR="00011121" w:rsidRPr="0064487F" w:rsidRDefault="00011121" w:rsidP="0001112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11121" w:rsidRPr="00F63A69" w:rsidRDefault="00011121" w:rsidP="00011121">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c>
          <w:tcPr>
            <w:tcW w:w="4500" w:type="dxa"/>
            <w:vAlign w:val="center"/>
          </w:tcPr>
          <w:p w:rsidR="00011121" w:rsidRPr="0064487F" w:rsidRDefault="00011121" w:rsidP="00011121">
            <w:pPr>
              <w:pStyle w:val="altD"/>
              <w:adjustRightInd w:val="0"/>
              <w:snapToGrid w:val="0"/>
              <w:spacing w:before="0" w:after="0"/>
              <w:ind w:left="0" w:right="0"/>
              <w:rPr>
                <w:color w:val="auto"/>
                <w:sz w:val="21"/>
                <w:szCs w:val="21"/>
              </w:rPr>
            </w:pPr>
            <w:r>
              <w:rPr>
                <w:rFonts w:hint="eastAsia"/>
                <w:color w:val="auto"/>
                <w:sz w:val="21"/>
                <w:szCs w:val="21"/>
              </w:rPr>
              <w:t>0.10</w:t>
            </w:r>
          </w:p>
        </w:tc>
      </w:tr>
      <w:tr w:rsidR="00011121" w:rsidRPr="0064487F" w:rsidTr="00011121">
        <w:trPr>
          <w:trHeight w:val="340"/>
          <w:jc w:val="center"/>
        </w:trPr>
        <w:tc>
          <w:tcPr>
            <w:tcW w:w="2376" w:type="dxa"/>
            <w:vMerge/>
            <w:vAlign w:val="center"/>
          </w:tcPr>
          <w:p w:rsidR="00011121" w:rsidRPr="0064487F" w:rsidRDefault="00011121" w:rsidP="00011121">
            <w:pPr>
              <w:pStyle w:val="altD"/>
              <w:adjustRightInd w:val="0"/>
              <w:snapToGrid w:val="0"/>
              <w:spacing w:before="0" w:after="0"/>
              <w:ind w:left="0" w:right="0"/>
              <w:rPr>
                <w:color w:val="auto"/>
                <w:sz w:val="21"/>
                <w:szCs w:val="21"/>
              </w:rPr>
            </w:pPr>
          </w:p>
        </w:tc>
        <w:tc>
          <w:tcPr>
            <w:tcW w:w="156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H</w:t>
            </w:r>
            <w:r w:rsidRPr="00F63A69">
              <w:rPr>
                <w:rFonts w:hint="eastAsia"/>
                <w:color w:val="auto"/>
                <w:sz w:val="21"/>
                <w:szCs w:val="21"/>
                <w:vertAlign w:val="subscript"/>
              </w:rPr>
              <w:t>2</w:t>
            </w:r>
            <w:r>
              <w:rPr>
                <w:rFonts w:hint="eastAsia"/>
                <w:color w:val="auto"/>
                <w:sz w:val="21"/>
                <w:szCs w:val="21"/>
              </w:rPr>
              <w:t>S</w:t>
            </w:r>
          </w:p>
        </w:tc>
        <w:tc>
          <w:tcPr>
            <w:tcW w:w="4500" w:type="dxa"/>
            <w:vAlign w:val="center"/>
          </w:tcPr>
          <w:p w:rsid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0.02</w:t>
            </w:r>
          </w:p>
        </w:tc>
      </w:tr>
    </w:tbl>
    <w:p w:rsidR="00BC24F6" w:rsidRPr="0064487F" w:rsidRDefault="002B5FA4" w:rsidP="00BC24F6">
      <w:pPr>
        <w:spacing w:line="460" w:lineRule="exact"/>
        <w:ind w:firstLineChars="200" w:firstLine="480"/>
        <w:rPr>
          <w:sz w:val="24"/>
        </w:rPr>
      </w:pPr>
      <w:r w:rsidRPr="0064487F">
        <w:rPr>
          <w:rFonts w:hint="eastAsia"/>
          <w:sz w:val="24"/>
        </w:rPr>
        <w:t>采用导则推荐估算模型对项目废气进行估算，</w:t>
      </w:r>
      <w:r w:rsidR="00F914D9">
        <w:rPr>
          <w:rFonts w:hint="eastAsia"/>
          <w:sz w:val="24"/>
        </w:rPr>
        <w:t>一期工程</w:t>
      </w:r>
      <w:r w:rsidR="00BC24F6" w:rsidRPr="0064487F">
        <w:rPr>
          <w:sz w:val="24"/>
        </w:rPr>
        <w:t>各废气</w:t>
      </w:r>
      <w:r w:rsidR="00F914D9">
        <w:rPr>
          <w:rFonts w:hint="eastAsia"/>
          <w:sz w:val="24"/>
        </w:rPr>
        <w:t>污染源</w:t>
      </w:r>
      <w:r w:rsidR="00BC24F6" w:rsidRPr="0064487F">
        <w:rPr>
          <w:rFonts w:hint="eastAsia"/>
          <w:sz w:val="24"/>
        </w:rPr>
        <w:t>估算结果</w:t>
      </w:r>
      <w:r w:rsidR="00BC24F6" w:rsidRPr="0064487F">
        <w:rPr>
          <w:sz w:val="24"/>
        </w:rPr>
        <w:t>最大地面浓度占标率</w:t>
      </w:r>
      <w:r w:rsidR="00BC24F6" w:rsidRPr="0064487F">
        <w:rPr>
          <w:sz w:val="24"/>
        </w:rPr>
        <w:t>Pmax</w:t>
      </w:r>
      <w:r w:rsidR="00BC24F6" w:rsidRPr="0064487F">
        <w:rPr>
          <w:sz w:val="24"/>
        </w:rPr>
        <w:t>计算结果见表</w:t>
      </w:r>
      <w:r w:rsidR="00BC24F6" w:rsidRPr="0064487F">
        <w:rPr>
          <w:rFonts w:hint="eastAsia"/>
          <w:sz w:val="24"/>
        </w:rPr>
        <w:t>1.</w:t>
      </w:r>
      <w:r w:rsidR="00230EAF" w:rsidRPr="0064487F">
        <w:rPr>
          <w:rFonts w:hint="eastAsia"/>
          <w:sz w:val="24"/>
        </w:rPr>
        <w:t>5</w:t>
      </w:r>
      <w:r w:rsidR="00BC24F6" w:rsidRPr="0064487F">
        <w:rPr>
          <w:sz w:val="24"/>
        </w:rPr>
        <w:t>-</w:t>
      </w:r>
      <w:r w:rsidR="00011121">
        <w:rPr>
          <w:rFonts w:hint="eastAsia"/>
          <w:sz w:val="24"/>
        </w:rPr>
        <w:t>12</w:t>
      </w:r>
      <w:r w:rsidR="00F914D9">
        <w:rPr>
          <w:rFonts w:hint="eastAsia"/>
          <w:sz w:val="24"/>
        </w:rPr>
        <w:t>，二期工程建成后全场各污染源估算结果见表</w:t>
      </w:r>
      <w:r w:rsidR="00F914D9">
        <w:rPr>
          <w:rFonts w:hint="eastAsia"/>
          <w:sz w:val="24"/>
        </w:rPr>
        <w:t>1.5-13</w:t>
      </w:r>
      <w:r w:rsidR="00BC24F6"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F914D9">
        <w:rPr>
          <w:rFonts w:eastAsia="黑体" w:hint="eastAsia"/>
          <w:szCs w:val="21"/>
        </w:rPr>
        <w:t>12</w:t>
      </w:r>
      <w:r w:rsidR="00F914D9">
        <w:rPr>
          <w:rFonts w:eastAsia="黑体"/>
          <w:szCs w:val="21"/>
        </w:rPr>
        <w:t xml:space="preserve">               </w:t>
      </w:r>
      <w:r w:rsidR="00F914D9">
        <w:rPr>
          <w:rFonts w:eastAsia="黑体" w:hint="eastAsia"/>
          <w:szCs w:val="21"/>
        </w:rPr>
        <w:t>一期工程各污染源</w:t>
      </w:r>
      <w:r w:rsidR="00BC24F6" w:rsidRPr="0064487F">
        <w:rPr>
          <w:rFonts w:eastAsia="黑体" w:hint="eastAsia"/>
          <w:szCs w:val="21"/>
        </w:rPr>
        <w:t>估算</w:t>
      </w:r>
      <w:r w:rsidRPr="0064487F">
        <w:rPr>
          <w:rFonts w:eastAsia="黑体"/>
          <w:szCs w:val="21"/>
        </w:rPr>
        <w:t>结果</w:t>
      </w:r>
      <w:r w:rsidR="00F914D9">
        <w:rPr>
          <w:rFonts w:eastAsia="黑体" w:hint="eastAsia"/>
          <w:szCs w:val="21"/>
        </w:rPr>
        <w:t>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3423"/>
        <w:gridCol w:w="1304"/>
        <w:gridCol w:w="1511"/>
        <w:gridCol w:w="816"/>
        <w:gridCol w:w="1382"/>
      </w:tblGrid>
      <w:tr w:rsidR="00011121" w:rsidTr="00F914D9">
        <w:trPr>
          <w:trHeight w:val="340"/>
          <w:jc w:val="center"/>
        </w:trPr>
        <w:tc>
          <w:tcPr>
            <w:tcW w:w="4727" w:type="dxa"/>
            <w:gridSpan w:val="2"/>
            <w:vAlign w:val="center"/>
            <w:hideMark/>
          </w:tcPr>
          <w:p w:rsidR="00011121" w:rsidRDefault="00011121">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参数名称</w:t>
            </w:r>
          </w:p>
        </w:tc>
        <w:tc>
          <w:tcPr>
            <w:tcW w:w="1511"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最大落地浓度</w:t>
            </w:r>
          </w:p>
        </w:tc>
        <w:tc>
          <w:tcPr>
            <w:tcW w:w="816"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Pmax</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最大落地点</w:t>
            </w:r>
          </w:p>
        </w:tc>
      </w:tr>
      <w:tr w:rsidR="00011121" w:rsidTr="00F914D9">
        <w:trPr>
          <w:trHeight w:val="340"/>
          <w:jc w:val="center"/>
        </w:trPr>
        <w:tc>
          <w:tcPr>
            <w:tcW w:w="3423"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污染源</w:t>
            </w:r>
          </w:p>
        </w:tc>
        <w:tc>
          <w:tcPr>
            <w:tcW w:w="1304" w:type="dxa"/>
            <w:vAlign w:val="center"/>
          </w:tcPr>
          <w:p w:rsidR="00011121" w:rsidRDefault="00011121">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污染物</w:t>
            </w:r>
          </w:p>
        </w:tc>
        <w:tc>
          <w:tcPr>
            <w:tcW w:w="1511"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vertAlign w:val="superscript"/>
              </w:rPr>
            </w:pPr>
            <w:r>
              <w:rPr>
                <w:rFonts w:ascii="Times New Roman" w:hAnsi="Times New Roman" w:cs="Times New Roman"/>
                <w:sz w:val="21"/>
              </w:rPr>
              <w:t>mg/m</w:t>
            </w:r>
            <w:r>
              <w:rPr>
                <w:rFonts w:ascii="Times New Roman" w:hAnsi="Times New Roman" w:cs="Times New Roman"/>
                <w:sz w:val="21"/>
                <w:vertAlign w:val="superscript"/>
              </w:rPr>
              <w:t>3</w:t>
            </w:r>
          </w:p>
        </w:tc>
        <w:tc>
          <w:tcPr>
            <w:tcW w:w="816"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m</w:t>
            </w:r>
          </w:p>
        </w:tc>
      </w:tr>
      <w:tr w:rsidR="00011121" w:rsidTr="00F914D9">
        <w:trPr>
          <w:trHeight w:val="340"/>
          <w:jc w:val="center"/>
        </w:trPr>
        <w:tc>
          <w:tcPr>
            <w:tcW w:w="3423" w:type="dxa"/>
            <w:vAlign w:val="center"/>
            <w:hideMark/>
          </w:tcPr>
          <w:p w:rsidR="00011121" w:rsidRDefault="00011121" w:rsidP="00011121">
            <w:pPr>
              <w:pStyle w:val="afff1"/>
              <w:adjustRightInd w:val="0"/>
              <w:snapToGrid w:val="0"/>
              <w:spacing w:line="240" w:lineRule="auto"/>
              <w:jc w:val="center"/>
              <w:rPr>
                <w:rFonts w:ascii="Times New Roman" w:hAnsi="Times New Roman" w:cs="Times New Roman"/>
                <w:kern w:val="2"/>
                <w:sz w:val="21"/>
              </w:rPr>
            </w:pPr>
            <w:r w:rsidRPr="00011121">
              <w:rPr>
                <w:rFonts w:ascii="Times New Roman" w:hAnsi="Times New Roman" w:cs="Times New Roman" w:hint="eastAsia"/>
                <w:sz w:val="21"/>
              </w:rPr>
              <w:t>一期工程饲料加工</w:t>
            </w:r>
            <w:r>
              <w:rPr>
                <w:rFonts w:ascii="Times New Roman" w:hAnsi="Times New Roman" w:cs="Times New Roman" w:hint="eastAsia"/>
                <w:sz w:val="21"/>
              </w:rPr>
              <w:t>排气筒（</w:t>
            </w:r>
            <w:r>
              <w:rPr>
                <w:rFonts w:ascii="Times New Roman" w:hAnsi="Times New Roman" w:cs="Times New Roman"/>
                <w:sz w:val="21"/>
              </w:rPr>
              <w:t>DA001</w:t>
            </w:r>
            <w:r>
              <w:rPr>
                <w:rFonts w:ascii="Times New Roman" w:hAnsi="Times New Roman" w:cs="Times New Roman" w:hint="eastAsia"/>
                <w:sz w:val="21"/>
              </w:rPr>
              <w:t>）</w:t>
            </w:r>
          </w:p>
        </w:tc>
        <w:tc>
          <w:tcPr>
            <w:tcW w:w="1304" w:type="dxa"/>
            <w:vAlign w:val="center"/>
          </w:tcPr>
          <w:p w:rsidR="00011121" w:rsidRPr="00011121" w:rsidRDefault="00011121" w:rsidP="00011121">
            <w:pPr>
              <w:pStyle w:val="altD"/>
              <w:adjustRightInd w:val="0"/>
              <w:snapToGrid w:val="0"/>
              <w:spacing w:before="0" w:after="0"/>
              <w:ind w:left="0" w:right="0"/>
              <w:rPr>
                <w:color w:val="auto"/>
                <w:sz w:val="21"/>
                <w:szCs w:val="21"/>
              </w:rPr>
            </w:pPr>
            <w:r>
              <w:rPr>
                <w:rFonts w:hint="eastAsia"/>
                <w:color w:val="auto"/>
                <w:sz w:val="21"/>
                <w:szCs w:val="21"/>
              </w:rPr>
              <w:t>PM</w:t>
            </w:r>
            <w:r w:rsidRPr="00011121">
              <w:rPr>
                <w:rFonts w:hint="eastAsia"/>
                <w:color w:val="auto"/>
                <w:sz w:val="21"/>
                <w:szCs w:val="21"/>
                <w:vertAlign w:val="subscript"/>
              </w:rPr>
              <w:t>10</w:t>
            </w:r>
          </w:p>
        </w:tc>
        <w:tc>
          <w:tcPr>
            <w:tcW w:w="1511"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1.94E-04</w:t>
            </w:r>
          </w:p>
        </w:tc>
        <w:tc>
          <w:tcPr>
            <w:tcW w:w="816"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0.04</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3125</w:t>
            </w:r>
          </w:p>
        </w:tc>
      </w:tr>
      <w:tr w:rsidR="00011121" w:rsidTr="00F914D9">
        <w:trPr>
          <w:trHeight w:val="340"/>
          <w:jc w:val="center"/>
        </w:trPr>
        <w:tc>
          <w:tcPr>
            <w:tcW w:w="3423" w:type="dxa"/>
            <w:vMerge w:val="restart"/>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sidRPr="00011121">
              <w:rPr>
                <w:rFonts w:ascii="Times New Roman" w:hAnsi="Times New Roman" w:cs="Times New Roman" w:hint="eastAsia"/>
                <w:sz w:val="21"/>
              </w:rPr>
              <w:t>一期工程高温化制有组织废气（</w:t>
            </w:r>
            <w:r w:rsidRPr="00011121">
              <w:rPr>
                <w:rFonts w:ascii="Times New Roman" w:hAnsi="Times New Roman" w:cs="Times New Roman" w:hint="eastAsia"/>
                <w:sz w:val="21"/>
              </w:rPr>
              <w:t>DA002</w:t>
            </w:r>
            <w:r w:rsidRPr="00011121">
              <w:rPr>
                <w:rFonts w:ascii="Times New Roman" w:hAnsi="Times New Roman" w:cs="Times New Roman" w:hint="eastAsia"/>
                <w:sz w:val="21"/>
              </w:rPr>
              <w:t>）</w:t>
            </w:r>
          </w:p>
        </w:tc>
        <w:tc>
          <w:tcPr>
            <w:tcW w:w="1304" w:type="dxa"/>
            <w:vAlign w:val="center"/>
          </w:tcPr>
          <w:p w:rsidR="00011121" w:rsidRDefault="00011121">
            <w:pPr>
              <w:pStyle w:val="altD"/>
              <w:adjustRightInd w:val="0"/>
              <w:snapToGrid w:val="0"/>
              <w:spacing w:before="0" w:after="0"/>
              <w:ind w:left="0" w:right="0"/>
              <w:rPr>
                <w:color w:val="auto"/>
                <w:sz w:val="21"/>
                <w:szCs w:val="21"/>
              </w:rPr>
            </w:pPr>
            <w:r>
              <w:rPr>
                <w:rFonts w:hint="eastAsia"/>
                <w:color w:val="auto"/>
                <w:sz w:val="21"/>
                <w:szCs w:val="21"/>
              </w:rPr>
              <w:t>PM</w:t>
            </w:r>
            <w:r w:rsidRPr="00011121">
              <w:rPr>
                <w:rFonts w:hint="eastAsia"/>
                <w:color w:val="auto"/>
                <w:sz w:val="21"/>
                <w:szCs w:val="21"/>
                <w:vertAlign w:val="subscript"/>
              </w:rPr>
              <w:t>10</w:t>
            </w:r>
          </w:p>
        </w:tc>
        <w:tc>
          <w:tcPr>
            <w:tcW w:w="1511"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1.08E-04</w:t>
            </w:r>
          </w:p>
        </w:tc>
        <w:tc>
          <w:tcPr>
            <w:tcW w:w="816"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kern w:val="2"/>
                <w:sz w:val="21"/>
              </w:rPr>
              <w:t>198</w:t>
            </w:r>
          </w:p>
        </w:tc>
      </w:tr>
      <w:tr w:rsidR="00011121" w:rsidTr="00F914D9">
        <w:trPr>
          <w:trHeight w:val="340"/>
          <w:jc w:val="center"/>
        </w:trPr>
        <w:tc>
          <w:tcPr>
            <w:tcW w:w="3423" w:type="dxa"/>
            <w:vMerge/>
            <w:vAlign w:val="center"/>
            <w:hideMark/>
          </w:tcPr>
          <w:p w:rsidR="00011121" w:rsidRDefault="00011121">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011121" w:rsidRDefault="00011121">
            <w:pPr>
              <w:pStyle w:val="altD"/>
              <w:adjustRightInd w:val="0"/>
              <w:snapToGrid w:val="0"/>
              <w:spacing w:before="0" w:after="0"/>
              <w:ind w:left="0" w:right="0"/>
              <w:rPr>
                <w:color w:val="auto"/>
                <w:sz w:val="21"/>
                <w:szCs w:val="21"/>
              </w:rPr>
            </w:pPr>
            <w:r>
              <w:rPr>
                <w:rFonts w:hint="eastAsia"/>
                <w:color w:val="auto"/>
                <w:sz w:val="21"/>
                <w:szCs w:val="21"/>
              </w:rPr>
              <w:t>H</w:t>
            </w:r>
            <w:r w:rsidRPr="00011121">
              <w:rPr>
                <w:rFonts w:hint="eastAsia"/>
                <w:color w:val="auto"/>
                <w:sz w:val="21"/>
                <w:szCs w:val="21"/>
                <w:vertAlign w:val="subscript"/>
              </w:rPr>
              <w:t>2</w:t>
            </w:r>
            <w:r>
              <w:rPr>
                <w:rFonts w:hint="eastAsia"/>
                <w:color w:val="auto"/>
                <w:sz w:val="21"/>
                <w:szCs w:val="21"/>
              </w:rPr>
              <w:t>S</w:t>
            </w:r>
          </w:p>
        </w:tc>
        <w:tc>
          <w:tcPr>
            <w:tcW w:w="1511"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5.39E-05</w:t>
            </w:r>
          </w:p>
        </w:tc>
        <w:tc>
          <w:tcPr>
            <w:tcW w:w="816"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0.54</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198</w:t>
            </w:r>
          </w:p>
        </w:tc>
      </w:tr>
      <w:tr w:rsidR="00011121" w:rsidTr="00F914D9">
        <w:trPr>
          <w:trHeight w:val="340"/>
          <w:jc w:val="center"/>
        </w:trPr>
        <w:tc>
          <w:tcPr>
            <w:tcW w:w="3423" w:type="dxa"/>
            <w:vMerge/>
            <w:vAlign w:val="center"/>
            <w:hideMark/>
          </w:tcPr>
          <w:p w:rsidR="00011121" w:rsidRDefault="00011121">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011121" w:rsidRDefault="00011121">
            <w:pPr>
              <w:pStyle w:val="altD"/>
              <w:adjustRightInd w:val="0"/>
              <w:snapToGrid w:val="0"/>
              <w:spacing w:before="0" w:after="0"/>
              <w:ind w:left="0" w:right="0"/>
              <w:rPr>
                <w:color w:val="auto"/>
                <w:sz w:val="21"/>
                <w:szCs w:val="21"/>
              </w:rPr>
            </w:pPr>
            <w:r>
              <w:rPr>
                <w:rFonts w:hint="eastAsia"/>
                <w:color w:val="auto"/>
                <w:sz w:val="21"/>
                <w:szCs w:val="21"/>
              </w:rPr>
              <w:t>NH</w:t>
            </w:r>
            <w:r w:rsidRPr="00011121">
              <w:rPr>
                <w:rFonts w:hint="eastAsia"/>
                <w:color w:val="auto"/>
                <w:sz w:val="21"/>
                <w:szCs w:val="21"/>
                <w:vertAlign w:val="subscript"/>
              </w:rPr>
              <w:t>3</w:t>
            </w:r>
          </w:p>
        </w:tc>
        <w:tc>
          <w:tcPr>
            <w:tcW w:w="1511"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3.59E-04</w:t>
            </w:r>
          </w:p>
        </w:tc>
        <w:tc>
          <w:tcPr>
            <w:tcW w:w="816" w:type="dxa"/>
            <w:vAlign w:val="center"/>
            <w:hideMark/>
          </w:tcPr>
          <w:p w:rsidR="00011121" w:rsidRPr="0051397B" w:rsidRDefault="00011121" w:rsidP="00011121">
            <w:pPr>
              <w:pStyle w:val="altD"/>
              <w:adjustRightInd w:val="0"/>
              <w:snapToGrid w:val="0"/>
              <w:spacing w:before="0" w:after="0"/>
              <w:ind w:left="0" w:right="0"/>
              <w:rPr>
                <w:color w:val="auto"/>
                <w:sz w:val="21"/>
                <w:szCs w:val="21"/>
              </w:rPr>
            </w:pPr>
            <w:r w:rsidRPr="0051397B">
              <w:rPr>
                <w:rFonts w:hint="eastAsia"/>
                <w:color w:val="auto"/>
                <w:sz w:val="21"/>
                <w:szCs w:val="21"/>
              </w:rPr>
              <w:t>0.18</w:t>
            </w:r>
          </w:p>
        </w:tc>
        <w:tc>
          <w:tcPr>
            <w:tcW w:w="1382" w:type="dxa"/>
            <w:vAlign w:val="center"/>
            <w:hideMark/>
          </w:tcPr>
          <w:p w:rsidR="00011121" w:rsidRDefault="00011121">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198</w:t>
            </w:r>
          </w:p>
        </w:tc>
      </w:tr>
      <w:tr w:rsidR="00F914D9" w:rsidTr="00F914D9">
        <w:trPr>
          <w:trHeight w:val="340"/>
          <w:jc w:val="center"/>
        </w:trPr>
        <w:tc>
          <w:tcPr>
            <w:tcW w:w="3423" w:type="dxa"/>
            <w:vAlign w:val="center"/>
            <w:hideMark/>
          </w:tcPr>
          <w:p w:rsidR="00F914D9" w:rsidRDefault="00F914D9">
            <w:pPr>
              <w:pStyle w:val="afff1"/>
              <w:adjustRightInd w:val="0"/>
              <w:snapToGrid w:val="0"/>
              <w:spacing w:line="240" w:lineRule="auto"/>
              <w:jc w:val="center"/>
              <w:rPr>
                <w:rFonts w:ascii="Times New Roman" w:hAnsi="Times New Roman" w:cs="Times New Roman"/>
                <w:kern w:val="2"/>
                <w:sz w:val="21"/>
              </w:rPr>
            </w:pPr>
            <w:r w:rsidRPr="00F914D9">
              <w:rPr>
                <w:rFonts w:ascii="Times New Roman" w:hAnsi="Times New Roman" w:cs="Times New Roman" w:hint="eastAsia"/>
                <w:sz w:val="21"/>
              </w:rPr>
              <w:t>一期工程饲料加工无组织</w:t>
            </w:r>
          </w:p>
        </w:tc>
        <w:tc>
          <w:tcPr>
            <w:tcW w:w="1304" w:type="dxa"/>
            <w:vAlign w:val="center"/>
          </w:tcPr>
          <w:p w:rsidR="00F914D9" w:rsidRDefault="00F914D9">
            <w:pPr>
              <w:pStyle w:val="altD"/>
              <w:adjustRightInd w:val="0"/>
              <w:snapToGrid w:val="0"/>
              <w:spacing w:before="0" w:after="0"/>
              <w:ind w:left="0" w:right="0"/>
              <w:rPr>
                <w:color w:val="auto"/>
                <w:sz w:val="21"/>
                <w:szCs w:val="21"/>
              </w:rPr>
            </w:pPr>
            <w:r>
              <w:rPr>
                <w:rFonts w:hint="eastAsia"/>
                <w:color w:val="auto"/>
                <w:sz w:val="21"/>
                <w:szCs w:val="21"/>
              </w:rPr>
              <w:t>TSP</w:t>
            </w:r>
          </w:p>
        </w:tc>
        <w:tc>
          <w:tcPr>
            <w:tcW w:w="1511" w:type="dxa"/>
            <w:vAlign w:val="center"/>
            <w:hideMark/>
          </w:tcPr>
          <w:p w:rsidR="00F914D9" w:rsidRPr="0051397B" w:rsidRDefault="00F914D9" w:rsidP="006D56C0">
            <w:pPr>
              <w:pStyle w:val="altD"/>
              <w:adjustRightInd w:val="0"/>
              <w:snapToGrid w:val="0"/>
              <w:spacing w:before="0" w:after="0"/>
              <w:ind w:left="0" w:right="0"/>
              <w:rPr>
                <w:color w:val="auto"/>
                <w:sz w:val="21"/>
                <w:szCs w:val="21"/>
              </w:rPr>
            </w:pPr>
            <w:r w:rsidRPr="0051397B">
              <w:rPr>
                <w:color w:val="auto"/>
                <w:sz w:val="21"/>
                <w:szCs w:val="21"/>
              </w:rPr>
              <w:t>5.24E-03</w:t>
            </w:r>
          </w:p>
        </w:tc>
        <w:tc>
          <w:tcPr>
            <w:tcW w:w="816" w:type="dxa"/>
            <w:vAlign w:val="center"/>
            <w:hideMark/>
          </w:tcPr>
          <w:p w:rsidR="00F914D9" w:rsidRPr="0051397B" w:rsidRDefault="00F914D9" w:rsidP="006D56C0">
            <w:pPr>
              <w:pStyle w:val="altD"/>
              <w:adjustRightInd w:val="0"/>
              <w:snapToGrid w:val="0"/>
              <w:spacing w:before="0" w:after="0"/>
              <w:ind w:left="0" w:right="0"/>
              <w:rPr>
                <w:color w:val="auto"/>
                <w:sz w:val="21"/>
                <w:szCs w:val="21"/>
              </w:rPr>
            </w:pPr>
            <w:r w:rsidRPr="0051397B">
              <w:rPr>
                <w:color w:val="auto"/>
                <w:sz w:val="21"/>
                <w:szCs w:val="21"/>
              </w:rPr>
              <w:t>0.58</w:t>
            </w:r>
          </w:p>
        </w:tc>
        <w:tc>
          <w:tcPr>
            <w:tcW w:w="1382" w:type="dxa"/>
            <w:vAlign w:val="center"/>
            <w:hideMark/>
          </w:tcPr>
          <w:p w:rsidR="00F914D9" w:rsidRDefault="00F914D9">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kern w:val="2"/>
                <w:sz w:val="21"/>
              </w:rPr>
              <w:t>563</w:t>
            </w:r>
          </w:p>
        </w:tc>
      </w:tr>
      <w:tr w:rsidR="00F914D9" w:rsidTr="00F914D9">
        <w:trPr>
          <w:trHeight w:val="340"/>
          <w:jc w:val="center"/>
        </w:trPr>
        <w:tc>
          <w:tcPr>
            <w:tcW w:w="3423" w:type="dxa"/>
            <w:vMerge w:val="restart"/>
            <w:vAlign w:val="center"/>
            <w:hideMark/>
          </w:tcPr>
          <w:p w:rsidR="00F914D9" w:rsidRDefault="00F914D9">
            <w:pPr>
              <w:pStyle w:val="afff1"/>
              <w:adjustRightInd w:val="0"/>
              <w:snapToGrid w:val="0"/>
              <w:spacing w:line="240" w:lineRule="auto"/>
              <w:jc w:val="center"/>
              <w:rPr>
                <w:rFonts w:ascii="Times New Roman" w:hAnsi="Times New Roman" w:cs="Times New Roman"/>
                <w:sz w:val="21"/>
              </w:rPr>
            </w:pPr>
            <w:r w:rsidRPr="00F914D9">
              <w:rPr>
                <w:rFonts w:ascii="Times New Roman" w:hAnsi="Times New Roman" w:cs="Times New Roman" w:hint="eastAsia"/>
                <w:sz w:val="21"/>
              </w:rPr>
              <w:t>一期工程圈舍无组织</w:t>
            </w:r>
          </w:p>
        </w:tc>
        <w:tc>
          <w:tcPr>
            <w:tcW w:w="1304" w:type="dxa"/>
            <w:vAlign w:val="center"/>
          </w:tcPr>
          <w:p w:rsidR="00F914D9" w:rsidRDefault="00F914D9">
            <w:pPr>
              <w:pStyle w:val="altD"/>
              <w:adjustRightInd w:val="0"/>
              <w:snapToGrid w:val="0"/>
              <w:spacing w:before="0" w:after="0"/>
              <w:ind w:left="0" w:right="0"/>
              <w:rPr>
                <w:color w:val="auto"/>
                <w:sz w:val="21"/>
                <w:szCs w:val="21"/>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S</w:t>
            </w:r>
          </w:p>
        </w:tc>
        <w:tc>
          <w:tcPr>
            <w:tcW w:w="1511" w:type="dxa"/>
            <w:vAlign w:val="center"/>
            <w:hideMark/>
          </w:tcPr>
          <w:p w:rsidR="00F914D9" w:rsidRPr="0051397B" w:rsidRDefault="00F914D9" w:rsidP="006D56C0">
            <w:pPr>
              <w:pStyle w:val="altD"/>
              <w:adjustRightInd w:val="0"/>
              <w:snapToGrid w:val="0"/>
              <w:spacing w:before="0" w:after="0"/>
              <w:ind w:left="0" w:right="0"/>
              <w:rPr>
                <w:color w:val="auto"/>
                <w:sz w:val="21"/>
                <w:szCs w:val="21"/>
              </w:rPr>
            </w:pPr>
            <w:r w:rsidRPr="0051397B">
              <w:rPr>
                <w:rFonts w:hint="eastAsia"/>
                <w:color w:val="auto"/>
                <w:sz w:val="21"/>
                <w:szCs w:val="21"/>
              </w:rPr>
              <w:t>6.88E-04</w:t>
            </w:r>
          </w:p>
        </w:tc>
        <w:tc>
          <w:tcPr>
            <w:tcW w:w="816" w:type="dxa"/>
            <w:vAlign w:val="center"/>
            <w:hideMark/>
          </w:tcPr>
          <w:p w:rsidR="00F914D9" w:rsidRPr="00F914D9" w:rsidRDefault="00F914D9" w:rsidP="006D56C0">
            <w:pPr>
              <w:pStyle w:val="altD"/>
              <w:adjustRightInd w:val="0"/>
              <w:snapToGrid w:val="0"/>
              <w:spacing w:before="0" w:after="0"/>
              <w:ind w:left="0" w:right="0"/>
              <w:rPr>
                <w:b/>
                <w:color w:val="auto"/>
                <w:sz w:val="21"/>
                <w:szCs w:val="21"/>
              </w:rPr>
            </w:pPr>
            <w:r w:rsidRPr="00F914D9">
              <w:rPr>
                <w:rFonts w:hint="eastAsia"/>
                <w:b/>
                <w:color w:val="auto"/>
                <w:sz w:val="21"/>
                <w:szCs w:val="21"/>
              </w:rPr>
              <w:t>6.88</w:t>
            </w:r>
          </w:p>
        </w:tc>
        <w:tc>
          <w:tcPr>
            <w:tcW w:w="1382" w:type="dxa"/>
            <w:vAlign w:val="center"/>
            <w:hideMark/>
          </w:tcPr>
          <w:p w:rsidR="00F914D9" w:rsidRDefault="00F914D9">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513</w:t>
            </w:r>
          </w:p>
        </w:tc>
      </w:tr>
      <w:tr w:rsidR="00F914D9" w:rsidTr="00F914D9">
        <w:trPr>
          <w:trHeight w:val="340"/>
          <w:jc w:val="center"/>
        </w:trPr>
        <w:tc>
          <w:tcPr>
            <w:tcW w:w="3423" w:type="dxa"/>
            <w:vMerge/>
            <w:vAlign w:val="center"/>
            <w:hideMark/>
          </w:tcPr>
          <w:p w:rsidR="00F914D9" w:rsidRPr="00F914D9" w:rsidRDefault="00F914D9">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F914D9" w:rsidRDefault="00F914D9">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c>
          <w:tcPr>
            <w:tcW w:w="1511" w:type="dxa"/>
            <w:vAlign w:val="center"/>
            <w:hideMark/>
          </w:tcPr>
          <w:p w:rsidR="00F914D9" w:rsidRPr="0051397B" w:rsidRDefault="00F914D9" w:rsidP="006D56C0">
            <w:pPr>
              <w:pStyle w:val="altD"/>
              <w:adjustRightInd w:val="0"/>
              <w:snapToGrid w:val="0"/>
              <w:spacing w:before="0" w:after="0"/>
              <w:ind w:left="0" w:right="0"/>
              <w:rPr>
                <w:color w:val="auto"/>
                <w:sz w:val="21"/>
                <w:szCs w:val="21"/>
              </w:rPr>
            </w:pPr>
            <w:r w:rsidRPr="0051397B">
              <w:rPr>
                <w:rFonts w:hint="eastAsia"/>
                <w:color w:val="auto"/>
                <w:sz w:val="21"/>
                <w:szCs w:val="21"/>
              </w:rPr>
              <w:t>2.75E-03</w:t>
            </w:r>
          </w:p>
        </w:tc>
        <w:tc>
          <w:tcPr>
            <w:tcW w:w="816" w:type="dxa"/>
            <w:vAlign w:val="center"/>
            <w:hideMark/>
          </w:tcPr>
          <w:p w:rsidR="00F914D9" w:rsidRPr="0051397B" w:rsidRDefault="00F914D9" w:rsidP="006D56C0">
            <w:pPr>
              <w:pStyle w:val="altD"/>
              <w:adjustRightInd w:val="0"/>
              <w:snapToGrid w:val="0"/>
              <w:spacing w:before="0" w:after="0"/>
              <w:ind w:left="0" w:right="0"/>
              <w:rPr>
                <w:color w:val="auto"/>
                <w:sz w:val="21"/>
                <w:szCs w:val="21"/>
              </w:rPr>
            </w:pPr>
            <w:r w:rsidRPr="0051397B">
              <w:rPr>
                <w:rFonts w:hint="eastAsia"/>
                <w:color w:val="auto"/>
                <w:sz w:val="21"/>
                <w:szCs w:val="21"/>
              </w:rPr>
              <w:t>1.38</w:t>
            </w:r>
          </w:p>
        </w:tc>
        <w:tc>
          <w:tcPr>
            <w:tcW w:w="1382" w:type="dxa"/>
            <w:vAlign w:val="center"/>
            <w:hideMark/>
          </w:tcPr>
          <w:p w:rsidR="00F914D9" w:rsidRDefault="00F914D9">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513</w:t>
            </w:r>
          </w:p>
        </w:tc>
      </w:tr>
    </w:tbl>
    <w:p w:rsidR="00F914D9" w:rsidRPr="0064487F" w:rsidRDefault="00F914D9" w:rsidP="00F914D9">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Pr="0064487F">
        <w:rPr>
          <w:rFonts w:eastAsia="黑体" w:hint="eastAsia"/>
          <w:szCs w:val="21"/>
        </w:rPr>
        <w:t>5</w:t>
      </w:r>
      <w:r w:rsidRPr="0064487F">
        <w:rPr>
          <w:rFonts w:eastAsia="黑体"/>
          <w:szCs w:val="21"/>
        </w:rPr>
        <w:t>-</w:t>
      </w:r>
      <w:r>
        <w:rPr>
          <w:rFonts w:eastAsia="黑体" w:hint="eastAsia"/>
          <w:szCs w:val="21"/>
        </w:rPr>
        <w:t>13</w:t>
      </w:r>
      <w:r>
        <w:rPr>
          <w:rFonts w:eastAsia="黑体"/>
          <w:szCs w:val="21"/>
        </w:rPr>
        <w:t xml:space="preserve">          </w:t>
      </w:r>
      <w:r>
        <w:rPr>
          <w:rFonts w:eastAsia="黑体" w:hint="eastAsia"/>
          <w:szCs w:val="21"/>
        </w:rPr>
        <w:t>二期工程建成后全场各污染源估算结果一览表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3423"/>
        <w:gridCol w:w="1304"/>
        <w:gridCol w:w="1511"/>
        <w:gridCol w:w="816"/>
        <w:gridCol w:w="1382"/>
      </w:tblGrid>
      <w:tr w:rsidR="00F914D9" w:rsidTr="006D56C0">
        <w:trPr>
          <w:trHeight w:val="340"/>
          <w:jc w:val="center"/>
        </w:trPr>
        <w:tc>
          <w:tcPr>
            <w:tcW w:w="4727" w:type="dxa"/>
            <w:gridSpan w:val="2"/>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参数名称</w:t>
            </w:r>
          </w:p>
        </w:tc>
        <w:tc>
          <w:tcPr>
            <w:tcW w:w="1511"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最大落地浓度</w:t>
            </w:r>
          </w:p>
        </w:tc>
        <w:tc>
          <w:tcPr>
            <w:tcW w:w="816"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Pmax</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最大落地点</w:t>
            </w:r>
          </w:p>
        </w:tc>
      </w:tr>
      <w:tr w:rsidR="00F914D9" w:rsidTr="006D56C0">
        <w:trPr>
          <w:trHeight w:val="340"/>
          <w:jc w:val="center"/>
        </w:trPr>
        <w:tc>
          <w:tcPr>
            <w:tcW w:w="3423"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污染源</w:t>
            </w:r>
          </w:p>
        </w:tc>
        <w:tc>
          <w:tcPr>
            <w:tcW w:w="1304" w:type="dxa"/>
            <w:vAlign w:val="center"/>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污染物</w:t>
            </w:r>
          </w:p>
        </w:tc>
        <w:tc>
          <w:tcPr>
            <w:tcW w:w="1511"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vertAlign w:val="superscript"/>
              </w:rPr>
            </w:pPr>
            <w:r>
              <w:rPr>
                <w:rFonts w:ascii="Times New Roman" w:hAnsi="Times New Roman" w:cs="Times New Roman"/>
                <w:sz w:val="21"/>
              </w:rPr>
              <w:t>mg/m</w:t>
            </w:r>
            <w:r>
              <w:rPr>
                <w:rFonts w:ascii="Times New Roman" w:hAnsi="Times New Roman" w:cs="Times New Roman"/>
                <w:sz w:val="21"/>
                <w:vertAlign w:val="superscript"/>
              </w:rPr>
              <w:t>3</w:t>
            </w:r>
          </w:p>
        </w:tc>
        <w:tc>
          <w:tcPr>
            <w:tcW w:w="816"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sz w:val="21"/>
              </w:rPr>
              <w:t>m</w:t>
            </w:r>
          </w:p>
        </w:tc>
      </w:tr>
      <w:tr w:rsidR="00F914D9" w:rsidTr="006D56C0">
        <w:trPr>
          <w:trHeight w:val="340"/>
          <w:jc w:val="center"/>
        </w:trPr>
        <w:tc>
          <w:tcPr>
            <w:tcW w:w="3423"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全场</w:t>
            </w:r>
            <w:r w:rsidRPr="00011121">
              <w:rPr>
                <w:rFonts w:ascii="Times New Roman" w:hAnsi="Times New Roman" w:cs="Times New Roman" w:hint="eastAsia"/>
                <w:sz w:val="21"/>
              </w:rPr>
              <w:t>饲料加工</w:t>
            </w:r>
            <w:r>
              <w:rPr>
                <w:rFonts w:ascii="Times New Roman" w:hAnsi="Times New Roman" w:cs="Times New Roman" w:hint="eastAsia"/>
                <w:sz w:val="21"/>
              </w:rPr>
              <w:t>排气筒（</w:t>
            </w:r>
            <w:r>
              <w:rPr>
                <w:rFonts w:ascii="Times New Roman" w:hAnsi="Times New Roman" w:cs="Times New Roman"/>
                <w:sz w:val="21"/>
              </w:rPr>
              <w:t>DA001</w:t>
            </w:r>
            <w:r>
              <w:rPr>
                <w:rFonts w:ascii="Times New Roman" w:hAnsi="Times New Roman" w:cs="Times New Roman" w:hint="eastAsia"/>
                <w:sz w:val="21"/>
              </w:rPr>
              <w:t>）</w:t>
            </w:r>
          </w:p>
        </w:tc>
        <w:tc>
          <w:tcPr>
            <w:tcW w:w="1304" w:type="dxa"/>
            <w:vAlign w:val="center"/>
          </w:tcPr>
          <w:p w:rsidR="00F914D9" w:rsidRPr="00011121" w:rsidRDefault="00F914D9" w:rsidP="006D56C0">
            <w:pPr>
              <w:pStyle w:val="altD"/>
              <w:adjustRightInd w:val="0"/>
              <w:snapToGrid w:val="0"/>
              <w:spacing w:before="0" w:after="0"/>
              <w:ind w:left="0" w:right="0"/>
              <w:rPr>
                <w:color w:val="auto"/>
                <w:sz w:val="21"/>
                <w:szCs w:val="21"/>
              </w:rPr>
            </w:pPr>
            <w:r>
              <w:rPr>
                <w:rFonts w:hint="eastAsia"/>
                <w:color w:val="auto"/>
                <w:sz w:val="21"/>
                <w:szCs w:val="21"/>
              </w:rPr>
              <w:t>PM</w:t>
            </w:r>
            <w:r w:rsidRPr="00011121">
              <w:rPr>
                <w:rFonts w:hint="eastAsia"/>
                <w:color w:val="auto"/>
                <w:sz w:val="21"/>
                <w:szCs w:val="21"/>
                <w:vertAlign w:val="subscript"/>
              </w:rPr>
              <w:t>10</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6.83E-03</w:t>
            </w:r>
          </w:p>
        </w:tc>
        <w:tc>
          <w:tcPr>
            <w:tcW w:w="816"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1.52</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1335</w:t>
            </w:r>
          </w:p>
        </w:tc>
      </w:tr>
      <w:tr w:rsidR="00F914D9" w:rsidTr="006D56C0">
        <w:trPr>
          <w:trHeight w:val="340"/>
          <w:jc w:val="center"/>
        </w:trPr>
        <w:tc>
          <w:tcPr>
            <w:tcW w:w="3423" w:type="dxa"/>
            <w:vMerge w:val="restart"/>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全场</w:t>
            </w:r>
            <w:r w:rsidRPr="00011121">
              <w:rPr>
                <w:rFonts w:ascii="Times New Roman" w:hAnsi="Times New Roman" w:cs="Times New Roman" w:hint="eastAsia"/>
                <w:sz w:val="21"/>
              </w:rPr>
              <w:t>高温化制有组织废气（</w:t>
            </w:r>
            <w:r w:rsidRPr="00011121">
              <w:rPr>
                <w:rFonts w:ascii="Times New Roman" w:hAnsi="Times New Roman" w:cs="Times New Roman" w:hint="eastAsia"/>
                <w:sz w:val="21"/>
              </w:rPr>
              <w:t>DA002</w:t>
            </w:r>
            <w:r w:rsidRPr="00011121">
              <w:rPr>
                <w:rFonts w:ascii="Times New Roman" w:hAnsi="Times New Roman" w:cs="Times New Roman" w:hint="eastAsia"/>
                <w:sz w:val="21"/>
              </w:rPr>
              <w:t>）</w:t>
            </w: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PM</w:t>
            </w:r>
            <w:r w:rsidRPr="00011121">
              <w:rPr>
                <w:rFonts w:hint="eastAsia"/>
                <w:color w:val="auto"/>
                <w:sz w:val="21"/>
                <w:szCs w:val="21"/>
                <w:vertAlign w:val="subscript"/>
              </w:rPr>
              <w:t>10</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4.24E-04</w:t>
            </w:r>
          </w:p>
        </w:tc>
        <w:tc>
          <w:tcPr>
            <w:tcW w:w="816"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0.09</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kern w:val="2"/>
                <w:sz w:val="21"/>
              </w:rPr>
              <w:t>154</w:t>
            </w:r>
          </w:p>
        </w:tc>
      </w:tr>
      <w:tr w:rsidR="00F914D9" w:rsidTr="006D56C0">
        <w:trPr>
          <w:trHeight w:val="340"/>
          <w:jc w:val="center"/>
        </w:trPr>
        <w:tc>
          <w:tcPr>
            <w:tcW w:w="3423" w:type="dxa"/>
            <w:vMerge/>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H</w:t>
            </w:r>
            <w:r w:rsidRPr="00011121">
              <w:rPr>
                <w:rFonts w:hint="eastAsia"/>
                <w:color w:val="auto"/>
                <w:sz w:val="21"/>
                <w:szCs w:val="21"/>
                <w:vertAlign w:val="subscript"/>
              </w:rPr>
              <w:t>2</w:t>
            </w:r>
            <w:r>
              <w:rPr>
                <w:rFonts w:hint="eastAsia"/>
                <w:color w:val="auto"/>
                <w:sz w:val="21"/>
                <w:szCs w:val="21"/>
              </w:rPr>
              <w:t>S</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1.06E-04</w:t>
            </w:r>
          </w:p>
        </w:tc>
        <w:tc>
          <w:tcPr>
            <w:tcW w:w="816"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1.06</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154</w:t>
            </w:r>
          </w:p>
        </w:tc>
      </w:tr>
      <w:tr w:rsidR="00F914D9" w:rsidTr="006D56C0">
        <w:trPr>
          <w:trHeight w:val="340"/>
          <w:jc w:val="center"/>
        </w:trPr>
        <w:tc>
          <w:tcPr>
            <w:tcW w:w="3423" w:type="dxa"/>
            <w:vMerge/>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NH</w:t>
            </w:r>
            <w:r w:rsidRPr="00011121">
              <w:rPr>
                <w:rFonts w:hint="eastAsia"/>
                <w:color w:val="auto"/>
                <w:sz w:val="21"/>
                <w:szCs w:val="21"/>
                <w:vertAlign w:val="subscript"/>
              </w:rPr>
              <w:t>3</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1.06E-03</w:t>
            </w:r>
          </w:p>
        </w:tc>
        <w:tc>
          <w:tcPr>
            <w:tcW w:w="816"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0.53</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154</w:t>
            </w:r>
          </w:p>
        </w:tc>
      </w:tr>
      <w:tr w:rsidR="00F914D9" w:rsidTr="006D56C0">
        <w:trPr>
          <w:trHeight w:val="340"/>
          <w:jc w:val="center"/>
        </w:trPr>
        <w:tc>
          <w:tcPr>
            <w:tcW w:w="3423" w:type="dxa"/>
            <w:vMerge w:val="restart"/>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全场有机肥加工有组织废气（</w:t>
            </w:r>
            <w:r>
              <w:rPr>
                <w:rFonts w:ascii="Times New Roman" w:hAnsi="Times New Roman" w:cs="Times New Roman" w:hint="eastAsia"/>
                <w:sz w:val="21"/>
              </w:rPr>
              <w:t>DA003</w:t>
            </w:r>
            <w:r>
              <w:rPr>
                <w:rFonts w:ascii="Times New Roman" w:hAnsi="Times New Roman" w:cs="Times New Roman" w:hint="eastAsia"/>
                <w:sz w:val="21"/>
              </w:rPr>
              <w:t>）</w:t>
            </w:r>
          </w:p>
        </w:tc>
        <w:tc>
          <w:tcPr>
            <w:tcW w:w="1304" w:type="dxa"/>
            <w:vAlign w:val="center"/>
          </w:tcPr>
          <w:p w:rsidR="00F914D9" w:rsidRP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PM</w:t>
            </w:r>
            <w:r w:rsidRPr="00011121">
              <w:rPr>
                <w:rFonts w:hint="eastAsia"/>
                <w:color w:val="auto"/>
                <w:sz w:val="21"/>
                <w:szCs w:val="21"/>
                <w:vertAlign w:val="subscript"/>
              </w:rPr>
              <w:t>10</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9.44E-03</w:t>
            </w:r>
          </w:p>
        </w:tc>
        <w:tc>
          <w:tcPr>
            <w:tcW w:w="816"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2.1</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115</w:t>
            </w:r>
          </w:p>
        </w:tc>
      </w:tr>
      <w:tr w:rsidR="00F914D9" w:rsidTr="006D56C0">
        <w:trPr>
          <w:trHeight w:val="340"/>
          <w:jc w:val="center"/>
        </w:trPr>
        <w:tc>
          <w:tcPr>
            <w:tcW w:w="3423" w:type="dxa"/>
            <w:vMerge/>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NH</w:t>
            </w:r>
            <w:r w:rsidRPr="00011121">
              <w:rPr>
                <w:rFonts w:hint="eastAsia"/>
                <w:color w:val="auto"/>
                <w:sz w:val="21"/>
                <w:szCs w:val="21"/>
                <w:vertAlign w:val="subscript"/>
              </w:rPr>
              <w:t>3</w:t>
            </w:r>
          </w:p>
        </w:tc>
        <w:tc>
          <w:tcPr>
            <w:tcW w:w="1511" w:type="dxa"/>
            <w:vAlign w:val="center"/>
            <w:hideMark/>
          </w:tcPr>
          <w:p w:rsidR="00F914D9" w:rsidRPr="00C3761D" w:rsidRDefault="00F914D9" w:rsidP="006D56C0">
            <w:pPr>
              <w:pStyle w:val="altD"/>
              <w:adjustRightInd w:val="0"/>
              <w:snapToGrid w:val="0"/>
              <w:spacing w:before="0" w:after="0"/>
              <w:ind w:left="0" w:right="0"/>
              <w:rPr>
                <w:color w:val="auto"/>
                <w:sz w:val="21"/>
                <w:szCs w:val="21"/>
              </w:rPr>
            </w:pPr>
            <w:r w:rsidRPr="00C3761D">
              <w:rPr>
                <w:rFonts w:hint="eastAsia"/>
                <w:color w:val="auto"/>
                <w:sz w:val="21"/>
                <w:szCs w:val="21"/>
              </w:rPr>
              <w:t>1.70E-02</w:t>
            </w:r>
          </w:p>
        </w:tc>
        <w:tc>
          <w:tcPr>
            <w:tcW w:w="816" w:type="dxa"/>
            <w:vAlign w:val="center"/>
            <w:hideMark/>
          </w:tcPr>
          <w:p w:rsidR="00F914D9" w:rsidRPr="00F914D9" w:rsidRDefault="00F914D9" w:rsidP="006D56C0">
            <w:pPr>
              <w:pStyle w:val="altD"/>
              <w:adjustRightInd w:val="0"/>
              <w:snapToGrid w:val="0"/>
              <w:spacing w:before="0" w:after="0"/>
              <w:ind w:left="0" w:right="0"/>
              <w:rPr>
                <w:b/>
                <w:color w:val="auto"/>
                <w:sz w:val="21"/>
                <w:szCs w:val="21"/>
              </w:rPr>
            </w:pPr>
            <w:r w:rsidRPr="00F914D9">
              <w:rPr>
                <w:rFonts w:hint="eastAsia"/>
                <w:b/>
                <w:color w:val="auto"/>
                <w:sz w:val="21"/>
                <w:szCs w:val="21"/>
              </w:rPr>
              <w:t>8.49</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115</w:t>
            </w:r>
          </w:p>
        </w:tc>
      </w:tr>
      <w:tr w:rsidR="00F914D9" w:rsidTr="006D56C0">
        <w:trPr>
          <w:trHeight w:val="340"/>
          <w:jc w:val="center"/>
        </w:trPr>
        <w:tc>
          <w:tcPr>
            <w:tcW w:w="3423"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sz w:val="21"/>
              </w:rPr>
              <w:t>全场</w:t>
            </w:r>
            <w:r w:rsidRPr="00F914D9">
              <w:rPr>
                <w:rFonts w:ascii="Times New Roman" w:hAnsi="Times New Roman" w:cs="Times New Roman" w:hint="eastAsia"/>
                <w:sz w:val="21"/>
              </w:rPr>
              <w:t>饲料加工无组织</w:t>
            </w: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TSP</w:t>
            </w:r>
          </w:p>
        </w:tc>
        <w:tc>
          <w:tcPr>
            <w:tcW w:w="1511"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1.99E-02</w:t>
            </w:r>
          </w:p>
        </w:tc>
        <w:tc>
          <w:tcPr>
            <w:tcW w:w="816"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2.21</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kern w:val="2"/>
                <w:sz w:val="21"/>
              </w:rPr>
            </w:pPr>
            <w:r>
              <w:rPr>
                <w:rFonts w:ascii="Times New Roman" w:hAnsi="Times New Roman" w:cs="Times New Roman" w:hint="eastAsia"/>
                <w:kern w:val="2"/>
                <w:sz w:val="21"/>
              </w:rPr>
              <w:t>660</w:t>
            </w:r>
          </w:p>
        </w:tc>
      </w:tr>
      <w:tr w:rsidR="00F914D9" w:rsidTr="006D56C0">
        <w:trPr>
          <w:trHeight w:val="340"/>
          <w:jc w:val="center"/>
        </w:trPr>
        <w:tc>
          <w:tcPr>
            <w:tcW w:w="3423" w:type="dxa"/>
            <w:vMerge w:val="restart"/>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全场</w:t>
            </w:r>
            <w:r w:rsidRPr="00F914D9">
              <w:rPr>
                <w:rFonts w:ascii="Times New Roman" w:hAnsi="Times New Roman" w:cs="Times New Roman" w:hint="eastAsia"/>
                <w:sz w:val="21"/>
              </w:rPr>
              <w:t>圈舍无组织</w:t>
            </w: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S</w:t>
            </w:r>
          </w:p>
        </w:tc>
        <w:tc>
          <w:tcPr>
            <w:tcW w:w="1511"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8.42E-04</w:t>
            </w:r>
          </w:p>
        </w:tc>
        <w:tc>
          <w:tcPr>
            <w:tcW w:w="816"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8.42</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722</w:t>
            </w:r>
          </w:p>
        </w:tc>
      </w:tr>
      <w:tr w:rsidR="00F914D9" w:rsidTr="006D56C0">
        <w:trPr>
          <w:trHeight w:val="340"/>
          <w:jc w:val="center"/>
        </w:trPr>
        <w:tc>
          <w:tcPr>
            <w:tcW w:w="3423" w:type="dxa"/>
            <w:vMerge/>
            <w:vAlign w:val="center"/>
            <w:hideMark/>
          </w:tcPr>
          <w:p w:rsidR="00F914D9" w:rsidRPr="00F914D9" w:rsidRDefault="00F914D9" w:rsidP="006D56C0">
            <w:pPr>
              <w:pStyle w:val="afff1"/>
              <w:adjustRightInd w:val="0"/>
              <w:snapToGrid w:val="0"/>
              <w:spacing w:line="240" w:lineRule="auto"/>
              <w:jc w:val="center"/>
              <w:rPr>
                <w:rFonts w:ascii="Times New Roman" w:hAnsi="Times New Roman" w:cs="Times New Roman"/>
                <w:sz w:val="21"/>
              </w:rPr>
            </w:pPr>
          </w:p>
        </w:tc>
        <w:tc>
          <w:tcPr>
            <w:tcW w:w="1304" w:type="dxa"/>
            <w:vAlign w:val="center"/>
          </w:tcPr>
          <w:p w:rsidR="00F914D9" w:rsidRDefault="00F914D9" w:rsidP="006D56C0">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c>
          <w:tcPr>
            <w:tcW w:w="1511"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4.21E-03</w:t>
            </w:r>
          </w:p>
        </w:tc>
        <w:tc>
          <w:tcPr>
            <w:tcW w:w="816" w:type="dxa"/>
            <w:vAlign w:val="center"/>
            <w:hideMark/>
          </w:tcPr>
          <w:p w:rsidR="00F914D9" w:rsidRPr="008941B4" w:rsidRDefault="00F914D9" w:rsidP="006D56C0">
            <w:pPr>
              <w:pStyle w:val="altD"/>
              <w:adjustRightInd w:val="0"/>
              <w:snapToGrid w:val="0"/>
              <w:spacing w:before="0" w:after="0"/>
              <w:ind w:left="0" w:right="0"/>
              <w:rPr>
                <w:color w:val="auto"/>
                <w:sz w:val="21"/>
                <w:szCs w:val="21"/>
              </w:rPr>
            </w:pPr>
            <w:r w:rsidRPr="008941B4">
              <w:rPr>
                <w:rFonts w:hint="eastAsia"/>
                <w:color w:val="auto"/>
                <w:sz w:val="21"/>
                <w:szCs w:val="21"/>
              </w:rPr>
              <w:t>2.11</w:t>
            </w:r>
          </w:p>
        </w:tc>
        <w:tc>
          <w:tcPr>
            <w:tcW w:w="1382" w:type="dxa"/>
            <w:vAlign w:val="center"/>
            <w:hideMark/>
          </w:tcPr>
          <w:p w:rsidR="00F914D9" w:rsidRDefault="00F914D9" w:rsidP="006D56C0">
            <w:pPr>
              <w:pStyle w:val="afff1"/>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722</w:t>
            </w:r>
          </w:p>
        </w:tc>
      </w:tr>
    </w:tbl>
    <w:p w:rsidR="004D2169" w:rsidRPr="0064487F" w:rsidRDefault="004D2169" w:rsidP="00BA78E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Pr="0064487F">
        <w:rPr>
          <w:sz w:val="24"/>
        </w:rPr>
        <w:t>确定评价等级</w:t>
      </w:r>
    </w:p>
    <w:p w:rsidR="004D2169" w:rsidRPr="0064487F" w:rsidRDefault="004D2169" w:rsidP="00BA78EB">
      <w:pPr>
        <w:spacing w:line="460" w:lineRule="exact"/>
        <w:ind w:firstLineChars="200" w:firstLine="480"/>
        <w:rPr>
          <w:sz w:val="24"/>
        </w:rPr>
      </w:pPr>
      <w:r w:rsidRPr="0064487F">
        <w:rPr>
          <w:sz w:val="24"/>
        </w:rPr>
        <w:lastRenderedPageBreak/>
        <w:t>根据表</w:t>
      </w:r>
      <w:r w:rsidRPr="0064487F">
        <w:rPr>
          <w:rFonts w:hint="eastAsia"/>
          <w:sz w:val="24"/>
        </w:rPr>
        <w:t>1.</w:t>
      </w:r>
      <w:r w:rsidR="00230EAF" w:rsidRPr="0064487F">
        <w:rPr>
          <w:rFonts w:hint="eastAsia"/>
          <w:sz w:val="24"/>
        </w:rPr>
        <w:t>5</w:t>
      </w:r>
      <w:r w:rsidRPr="0064487F">
        <w:rPr>
          <w:rFonts w:hint="eastAsia"/>
          <w:sz w:val="24"/>
        </w:rPr>
        <w:t>-</w:t>
      </w:r>
      <w:r w:rsidR="00F914D9">
        <w:rPr>
          <w:rFonts w:hint="eastAsia"/>
          <w:sz w:val="24"/>
        </w:rPr>
        <w:t>12</w:t>
      </w:r>
      <w:r w:rsidR="00F914D9">
        <w:rPr>
          <w:rFonts w:hint="eastAsia"/>
          <w:sz w:val="24"/>
        </w:rPr>
        <w:t>、</w:t>
      </w:r>
      <w:r w:rsidR="00F914D9">
        <w:rPr>
          <w:rFonts w:hint="eastAsia"/>
          <w:sz w:val="24"/>
        </w:rPr>
        <w:t>1.5-13</w:t>
      </w:r>
      <w:r w:rsidRPr="0064487F">
        <w:rPr>
          <w:sz w:val="24"/>
        </w:rPr>
        <w:t>估算结果表明，本项目</w:t>
      </w:r>
      <w:r w:rsidR="00F914D9">
        <w:rPr>
          <w:rFonts w:hint="eastAsia"/>
          <w:sz w:val="24"/>
        </w:rPr>
        <w:t>一期工程</w:t>
      </w:r>
      <w:r w:rsidR="00915347">
        <w:rPr>
          <w:rFonts w:hint="eastAsia"/>
          <w:sz w:val="24"/>
        </w:rPr>
        <w:t>各污染源最大占标率为</w:t>
      </w:r>
      <w:r w:rsidR="00915347">
        <w:rPr>
          <w:rFonts w:hint="eastAsia"/>
          <w:sz w:val="24"/>
        </w:rPr>
        <w:t>6.88%</w:t>
      </w:r>
      <w:r w:rsidR="00915347">
        <w:rPr>
          <w:rFonts w:hint="eastAsia"/>
          <w:sz w:val="24"/>
        </w:rPr>
        <w:t>，二期工程完成后全场各污染源最大占标率为</w:t>
      </w:r>
      <w:r w:rsidR="00915347">
        <w:rPr>
          <w:rFonts w:hint="eastAsia"/>
          <w:sz w:val="24"/>
        </w:rPr>
        <w:t>8.49%</w:t>
      </w:r>
      <w:r w:rsidR="00915347">
        <w:rPr>
          <w:rFonts w:hint="eastAsia"/>
          <w:sz w:val="24"/>
        </w:rPr>
        <w:t>，各</w:t>
      </w:r>
      <w:r w:rsidRPr="0064487F">
        <w:rPr>
          <w:sz w:val="24"/>
        </w:rPr>
        <w:t>污染物的最大占标率</w:t>
      </w:r>
      <w:r w:rsidRPr="0064487F">
        <w:rPr>
          <w:sz w:val="24"/>
        </w:rPr>
        <w:t>Pmax</w:t>
      </w:r>
      <w:r w:rsidRPr="0064487F">
        <w:rPr>
          <w:sz w:val="24"/>
        </w:rPr>
        <w:t>＜</w:t>
      </w:r>
      <w:r w:rsidRPr="0064487F">
        <w:rPr>
          <w:sz w:val="24"/>
        </w:rPr>
        <w:t>10%</w:t>
      </w:r>
      <w:r w:rsidRPr="0064487F">
        <w:rPr>
          <w:sz w:val="24"/>
        </w:rPr>
        <w:t>，确定大气环境评价等级为二级。</w:t>
      </w:r>
    </w:p>
    <w:p w:rsidR="00BA78EB" w:rsidRPr="0064487F" w:rsidRDefault="0005379A" w:rsidP="0005379A">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地表水评价等级</w:t>
      </w:r>
    </w:p>
    <w:p w:rsidR="00F60F48" w:rsidRPr="00F60F48" w:rsidRDefault="00F60F48" w:rsidP="00F60F48">
      <w:pPr>
        <w:overflowPunct w:val="0"/>
        <w:spacing w:line="460" w:lineRule="exact"/>
        <w:ind w:firstLineChars="200" w:firstLine="480"/>
        <w:rPr>
          <w:sz w:val="24"/>
        </w:rPr>
      </w:pPr>
      <w:r w:rsidRPr="00F60F48">
        <w:rPr>
          <w:rFonts w:hint="eastAsia"/>
          <w:sz w:val="24"/>
        </w:rPr>
        <w:t>根据《环境影响评价技术导则</w:t>
      </w:r>
      <w:r w:rsidRPr="00F60F48">
        <w:rPr>
          <w:sz w:val="24"/>
        </w:rPr>
        <w:t xml:space="preserve"> </w:t>
      </w:r>
      <w:r w:rsidRPr="00F60F48">
        <w:rPr>
          <w:rFonts w:hint="eastAsia"/>
          <w:sz w:val="24"/>
        </w:rPr>
        <w:t>地表水环境》（</w:t>
      </w:r>
      <w:r w:rsidRPr="00F60F48">
        <w:rPr>
          <w:sz w:val="24"/>
        </w:rPr>
        <w:t>HJ2.3-2018</w:t>
      </w:r>
      <w:r w:rsidRPr="00F60F48">
        <w:rPr>
          <w:rFonts w:hint="eastAsia"/>
          <w:sz w:val="24"/>
        </w:rPr>
        <w:t>）中地表水环境影响评价工作等级分级判据主要按照影响类型、排放方式、排放量或影响情况、受纳水体环境质量现状、水环境保护目标等综合确定。</w:t>
      </w:r>
    </w:p>
    <w:p w:rsidR="00BA78EB" w:rsidRPr="0064487F" w:rsidRDefault="00F60F48" w:rsidP="00F60F48">
      <w:pPr>
        <w:overflowPunct w:val="0"/>
        <w:spacing w:line="460" w:lineRule="exact"/>
        <w:ind w:firstLineChars="200" w:firstLine="480"/>
        <w:rPr>
          <w:sz w:val="24"/>
        </w:rPr>
      </w:pPr>
      <w:r w:rsidRPr="00F60F48">
        <w:rPr>
          <w:rFonts w:hint="eastAsia"/>
          <w:sz w:val="24"/>
        </w:rPr>
        <w:t>本项目</w:t>
      </w:r>
      <w:r w:rsidR="00A91DB9">
        <w:rPr>
          <w:rFonts w:hint="eastAsia"/>
          <w:sz w:val="24"/>
        </w:rPr>
        <w:t>职工生活污水经地埋式一体化污水处理设施处理后用于厂区绿化</w:t>
      </w:r>
      <w:r w:rsidR="008B7D18">
        <w:rPr>
          <w:rFonts w:hint="eastAsia"/>
          <w:sz w:val="24"/>
        </w:rPr>
        <w:t>洒水，</w:t>
      </w:r>
      <w:r w:rsidR="00C116DB">
        <w:rPr>
          <w:rFonts w:hint="eastAsia"/>
          <w:sz w:val="24"/>
        </w:rPr>
        <w:t>养殖采用生物发酵床养殖技术，猪尿液进入发酵床发酵处置，无废水排放</w:t>
      </w:r>
      <w:r w:rsidR="008B7D18">
        <w:rPr>
          <w:rFonts w:hint="eastAsia"/>
          <w:bCs/>
          <w:sz w:val="24"/>
        </w:rPr>
        <w:t>，不</w:t>
      </w:r>
      <w:r w:rsidR="008B7D18">
        <w:rPr>
          <w:rFonts w:hint="eastAsia"/>
          <w:sz w:val="24"/>
        </w:rPr>
        <w:t>与地表水体</w:t>
      </w:r>
      <w:r w:rsidRPr="00F60F48">
        <w:rPr>
          <w:rFonts w:hint="eastAsia"/>
          <w:sz w:val="24"/>
        </w:rPr>
        <w:t>发生水力联系。因此判定本项目地表水环境影响评价工作等级为三级</w:t>
      </w:r>
      <w:r w:rsidRPr="00F60F48">
        <w:rPr>
          <w:sz w:val="24"/>
        </w:rPr>
        <w:t>B</w:t>
      </w:r>
      <w:r w:rsidRPr="00F60F48">
        <w:rPr>
          <w:rFonts w:hint="eastAsia"/>
          <w:sz w:val="24"/>
        </w:rPr>
        <w:t>，可不必进行地表水环境影响预测，只需按照环境影响报告书的有关规定，简要说明所排放的污染物类型和数量、给排水状况、排水去向等，并进行一些简单的环境影响分析。</w:t>
      </w:r>
    </w:p>
    <w:p w:rsidR="00BA78EB" w:rsidRPr="0064487F" w:rsidRDefault="0005379A" w:rsidP="0005379A">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地下水评价等级</w:t>
      </w:r>
    </w:p>
    <w:p w:rsidR="00BA78EB" w:rsidRPr="0064487F" w:rsidRDefault="00BA78EB" w:rsidP="00BA78EB">
      <w:pPr>
        <w:spacing w:line="460" w:lineRule="exact"/>
        <w:ind w:firstLineChars="200" w:firstLine="480"/>
        <w:rPr>
          <w:sz w:val="24"/>
        </w:rPr>
      </w:pPr>
      <w:r w:rsidRPr="0064487F">
        <w:rPr>
          <w:sz w:val="24"/>
        </w:rPr>
        <w:t>根据《环境影响评价技术导则</w:t>
      </w:r>
      <w:r w:rsidR="0093412F" w:rsidRPr="0064487F">
        <w:rPr>
          <w:rFonts w:hint="eastAsia"/>
          <w:sz w:val="24"/>
        </w:rPr>
        <w:t xml:space="preserve"> </w:t>
      </w:r>
      <w:r w:rsidRPr="0064487F">
        <w:rPr>
          <w:sz w:val="24"/>
        </w:rPr>
        <w:t>地下水环境》（</w:t>
      </w:r>
      <w:r w:rsidRPr="0064487F">
        <w:rPr>
          <w:sz w:val="24"/>
        </w:rPr>
        <w:t>HJ610-2016</w:t>
      </w:r>
      <w:r w:rsidRPr="0064487F">
        <w:rPr>
          <w:sz w:val="24"/>
        </w:rPr>
        <w:t>）中对项目地下水等级进行判定。</w:t>
      </w:r>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）项目地下水敏感程度判定</w:t>
      </w:r>
    </w:p>
    <w:p w:rsidR="00BA78EB" w:rsidRPr="0064487F" w:rsidRDefault="00BA78EB" w:rsidP="00BA78EB">
      <w:pPr>
        <w:spacing w:line="460" w:lineRule="exact"/>
        <w:ind w:firstLineChars="200" w:firstLine="480"/>
        <w:rPr>
          <w:sz w:val="24"/>
        </w:rPr>
      </w:pPr>
      <w:r w:rsidRPr="0064487F">
        <w:rPr>
          <w:sz w:val="24"/>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本项目地下水环境为不敏感。</w:t>
      </w:r>
    </w:p>
    <w:p w:rsidR="00BA78EB" w:rsidRPr="0064487F" w:rsidRDefault="00BA78EB" w:rsidP="00BA78EB">
      <w:pPr>
        <w:spacing w:line="460" w:lineRule="exact"/>
        <w:ind w:firstLineChars="200" w:firstLine="480"/>
        <w:rPr>
          <w:sz w:val="24"/>
        </w:rPr>
      </w:pPr>
      <w:r w:rsidRPr="0064487F">
        <w:rPr>
          <w:sz w:val="24"/>
        </w:rPr>
        <w:t>（</w:t>
      </w:r>
      <w:r w:rsidRPr="0064487F">
        <w:rPr>
          <w:sz w:val="24"/>
        </w:rPr>
        <w:t>2</w:t>
      </w:r>
      <w:r w:rsidRPr="0064487F">
        <w:rPr>
          <w:sz w:val="24"/>
        </w:rPr>
        <w:t>）地下水环境影响评价行业分类</w:t>
      </w:r>
    </w:p>
    <w:p w:rsidR="00BA78EB" w:rsidRPr="0064487F" w:rsidRDefault="00BA78EB" w:rsidP="00BA78EB">
      <w:pPr>
        <w:pStyle w:val="affffffffa"/>
        <w:spacing w:line="460" w:lineRule="exact"/>
        <w:jc w:val="both"/>
        <w:rPr>
          <w:rFonts w:ascii="Times New Roman"/>
          <w:sz w:val="24"/>
        </w:rPr>
      </w:pPr>
      <w:r w:rsidRPr="0064487F">
        <w:rPr>
          <w:rFonts w:ascii="Times New Roman"/>
          <w:sz w:val="24"/>
        </w:rPr>
        <w:t>根据《环境影响评价技术导则</w:t>
      </w:r>
      <w:r w:rsidR="0093412F" w:rsidRPr="0064487F">
        <w:rPr>
          <w:rFonts w:ascii="Times New Roman" w:hint="eastAsia"/>
          <w:sz w:val="24"/>
        </w:rPr>
        <w:t xml:space="preserve"> </w:t>
      </w:r>
      <w:r w:rsidRPr="0064487F">
        <w:rPr>
          <w:rFonts w:ascii="Times New Roman"/>
          <w:sz w:val="24"/>
        </w:rPr>
        <w:t>地下水环境》（</w:t>
      </w:r>
      <w:r w:rsidRPr="0064487F">
        <w:rPr>
          <w:rFonts w:ascii="Times New Roman"/>
          <w:sz w:val="24"/>
        </w:rPr>
        <w:t>HJ610-2016</w:t>
      </w:r>
      <w:r w:rsidRPr="0064487F">
        <w:rPr>
          <w:rFonts w:ascii="Times New Roman"/>
          <w:sz w:val="24"/>
        </w:rPr>
        <w:t>）附录</w:t>
      </w:r>
      <w:r w:rsidRPr="0064487F">
        <w:rPr>
          <w:rFonts w:ascii="Times New Roman"/>
          <w:sz w:val="24"/>
        </w:rPr>
        <w:t>A</w:t>
      </w:r>
      <w:r w:rsidRPr="0064487F">
        <w:rPr>
          <w:rFonts w:ascii="Times New Roman"/>
          <w:sz w:val="24"/>
        </w:rPr>
        <w:t>地下水环境影响评价行业分类表，本项目属</w:t>
      </w:r>
      <w:r w:rsidRPr="0064487F">
        <w:rPr>
          <w:rFonts w:ascii="Times New Roman"/>
          <w:sz w:val="24"/>
          <w:szCs w:val="24"/>
        </w:rPr>
        <w:t>于</w:t>
      </w:r>
      <w:r w:rsidRPr="0064487F">
        <w:rPr>
          <w:rFonts w:ascii="Times New Roman"/>
          <w:sz w:val="24"/>
          <w:szCs w:val="24"/>
        </w:rPr>
        <w:t>“</w:t>
      </w:r>
      <w:r w:rsidR="008B7D18">
        <w:rPr>
          <w:rFonts w:ascii="Times New Roman" w:hint="eastAsia"/>
          <w:sz w:val="24"/>
          <w:szCs w:val="24"/>
        </w:rPr>
        <w:t>B</w:t>
      </w:r>
      <w:r w:rsidR="008B7D18">
        <w:rPr>
          <w:rFonts w:ascii="Times New Roman" w:hint="eastAsia"/>
          <w:sz w:val="24"/>
          <w:szCs w:val="24"/>
        </w:rPr>
        <w:t>农、林、牧、渔、海洋</w:t>
      </w:r>
      <w:r w:rsidR="00670397">
        <w:rPr>
          <w:rFonts w:ascii="Times New Roman" w:hint="eastAsia"/>
          <w:sz w:val="24"/>
          <w:szCs w:val="24"/>
        </w:rPr>
        <w:t xml:space="preserve"> 14 </w:t>
      </w:r>
      <w:r w:rsidR="00670397">
        <w:rPr>
          <w:rFonts w:ascii="Times New Roman" w:hint="eastAsia"/>
          <w:sz w:val="24"/>
          <w:szCs w:val="24"/>
        </w:rPr>
        <w:t>畜禽养殖场、养殖小区</w:t>
      </w:r>
      <w:r w:rsidR="00670397">
        <w:rPr>
          <w:rFonts w:ascii="Times New Roman" w:hint="eastAsia"/>
          <w:sz w:val="24"/>
          <w:szCs w:val="24"/>
        </w:rPr>
        <w:t xml:space="preserve"> </w:t>
      </w:r>
      <w:r w:rsidR="00670397">
        <w:rPr>
          <w:rFonts w:ascii="Times New Roman" w:hint="eastAsia"/>
          <w:sz w:val="24"/>
          <w:szCs w:val="24"/>
        </w:rPr>
        <w:t>年出栏生猪</w:t>
      </w:r>
      <w:r w:rsidR="00670397">
        <w:rPr>
          <w:rFonts w:ascii="Times New Roman" w:hint="eastAsia"/>
          <w:sz w:val="24"/>
          <w:szCs w:val="24"/>
        </w:rPr>
        <w:t>5000</w:t>
      </w:r>
      <w:r w:rsidR="00670397">
        <w:rPr>
          <w:rFonts w:ascii="Times New Roman" w:hint="eastAsia"/>
          <w:sz w:val="24"/>
          <w:szCs w:val="24"/>
        </w:rPr>
        <w:t>头（其他畜禽种类折合猪的养殖规模）及以上；涉及环境敏感区的</w:t>
      </w:r>
      <w:r w:rsidRPr="0064487F">
        <w:rPr>
          <w:rFonts w:ascii="Times New Roman"/>
          <w:sz w:val="24"/>
          <w:szCs w:val="24"/>
        </w:rPr>
        <w:t>”</w:t>
      </w:r>
      <w:r w:rsidRPr="0064487F">
        <w:rPr>
          <w:rFonts w:ascii="Times New Roman"/>
          <w:sz w:val="24"/>
          <w:szCs w:val="24"/>
        </w:rPr>
        <w:t>，</w:t>
      </w:r>
      <w:r w:rsidR="00670397" w:rsidRPr="00670397">
        <w:rPr>
          <w:rFonts w:ascii="宋体d塸焀籹焀." w:eastAsia="宋体d塸焀籹焀." w:hAnsiTheme="minorHAnsi" w:cs="宋体d塸焀籹焀." w:hint="eastAsia"/>
          <w:color w:val="000000"/>
          <w:kern w:val="0"/>
          <w:sz w:val="23"/>
          <w:szCs w:val="23"/>
        </w:rPr>
        <w:t xml:space="preserve"> </w:t>
      </w:r>
      <w:r w:rsidR="00670397" w:rsidRPr="00670397">
        <w:rPr>
          <w:rFonts w:ascii="Times New Roman" w:hint="eastAsia"/>
          <w:sz w:val="24"/>
          <w:szCs w:val="24"/>
        </w:rPr>
        <w:t>地下水环境影响评价定为Ⅲ类建设项目</w:t>
      </w:r>
      <w:r w:rsidRPr="0064487F">
        <w:rPr>
          <w:rFonts w:ascii="Times New Roman"/>
          <w:sz w:val="24"/>
          <w:szCs w:val="24"/>
        </w:rPr>
        <w:t>。</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lastRenderedPageBreak/>
        <w:t>（</w:t>
      </w:r>
      <w:r w:rsidRPr="0064487F">
        <w:rPr>
          <w:rFonts w:ascii="Times New Roman"/>
          <w:sz w:val="24"/>
          <w:szCs w:val="24"/>
        </w:rPr>
        <w:t>3</w:t>
      </w:r>
      <w:r w:rsidRPr="0064487F">
        <w:rPr>
          <w:rFonts w:ascii="Times New Roman"/>
          <w:sz w:val="24"/>
          <w:szCs w:val="24"/>
        </w:rPr>
        <w:t>）评价工作等级判定</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按照《环境影响评价技术导则</w:t>
      </w:r>
      <w:r w:rsidR="004608E4" w:rsidRPr="0064487F">
        <w:rPr>
          <w:rFonts w:ascii="Times New Roman" w:hint="eastAsia"/>
          <w:sz w:val="24"/>
          <w:szCs w:val="24"/>
        </w:rPr>
        <w:t xml:space="preserve"> </w:t>
      </w:r>
      <w:r w:rsidRPr="0064487F">
        <w:rPr>
          <w:rFonts w:ascii="Times New Roman"/>
          <w:sz w:val="24"/>
          <w:szCs w:val="24"/>
        </w:rPr>
        <w:t>地下水环境》（</w:t>
      </w:r>
      <w:r w:rsidRPr="0064487F">
        <w:rPr>
          <w:rFonts w:ascii="Times New Roman"/>
          <w:sz w:val="24"/>
          <w:szCs w:val="24"/>
        </w:rPr>
        <w:t>HJ610-2016</w:t>
      </w:r>
      <w:r w:rsidRPr="0064487F">
        <w:rPr>
          <w:rFonts w:ascii="Times New Roman"/>
          <w:sz w:val="24"/>
          <w:szCs w:val="24"/>
        </w:rPr>
        <w:t>）中评价工作等级分级表等级划分的方法进行确定，其判据详见表</w:t>
      </w:r>
      <w:r w:rsidRPr="0064487F">
        <w:rPr>
          <w:rFonts w:ascii="Times New Roman"/>
          <w:sz w:val="24"/>
          <w:szCs w:val="24"/>
        </w:rPr>
        <w:t>1.</w:t>
      </w:r>
      <w:r w:rsidR="005B346F">
        <w:rPr>
          <w:rFonts w:ascii="Times New Roman" w:hint="eastAsia"/>
          <w:sz w:val="24"/>
          <w:szCs w:val="24"/>
        </w:rPr>
        <w:t>5</w:t>
      </w:r>
      <w:r w:rsidRPr="0064487F">
        <w:rPr>
          <w:rFonts w:ascii="Times New Roman"/>
          <w:sz w:val="24"/>
          <w:szCs w:val="24"/>
        </w:rPr>
        <w:t>-</w:t>
      </w:r>
      <w:r w:rsidR="00915347">
        <w:rPr>
          <w:rFonts w:ascii="Times New Roman" w:hint="eastAsia"/>
          <w:sz w:val="24"/>
          <w:szCs w:val="24"/>
        </w:rPr>
        <w:t>14</w:t>
      </w:r>
      <w:r w:rsidRPr="0064487F">
        <w:rPr>
          <w:rFonts w:ascii="Times New Roman"/>
          <w:sz w:val="24"/>
          <w:szCs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915347">
        <w:rPr>
          <w:rFonts w:eastAsia="黑体" w:hint="eastAsia"/>
          <w:szCs w:val="21"/>
        </w:rPr>
        <w:t>14</w:t>
      </w:r>
      <w:r w:rsidRPr="0064487F">
        <w:rPr>
          <w:rFonts w:eastAsia="黑体"/>
          <w:szCs w:val="21"/>
        </w:rPr>
        <w:t xml:space="preserve">                   </w:t>
      </w:r>
      <w:r w:rsidRPr="0064487F">
        <w:rPr>
          <w:rFonts w:eastAsia="黑体"/>
          <w:szCs w:val="21"/>
        </w:rPr>
        <w:t>地下水环境评价工作等级判据</w:t>
      </w:r>
    </w:p>
    <w:tbl>
      <w:tblPr>
        <w:tblW w:w="9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66"/>
        <w:gridCol w:w="2170"/>
        <w:gridCol w:w="2170"/>
        <w:gridCol w:w="2170"/>
      </w:tblGrid>
      <w:tr w:rsidR="00BA78EB" w:rsidRPr="0064487F" w:rsidTr="00743151">
        <w:trPr>
          <w:trHeight w:val="340"/>
          <w:jc w:val="center"/>
        </w:trPr>
        <w:tc>
          <w:tcPr>
            <w:tcW w:w="2566" w:type="dxa"/>
            <w:tcBorders>
              <w:top w:val="single" w:sz="12" w:space="0" w:color="000000"/>
              <w:left w:val="nil"/>
              <w:tl2br w:val="single" w:sz="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项目类别</w:t>
            </w:r>
          </w:p>
          <w:p w:rsidR="00BA78EB" w:rsidRPr="0064487F" w:rsidRDefault="00BA78EB" w:rsidP="00743151">
            <w:pPr>
              <w:pStyle w:val="affffb"/>
              <w:widowControl w:val="0"/>
              <w:adjustRightInd w:val="0"/>
              <w:snapToGrid w:val="0"/>
              <w:spacing w:before="0" w:after="0"/>
              <w:jc w:val="both"/>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环境敏感程度</w:t>
            </w:r>
          </w:p>
        </w:tc>
        <w:tc>
          <w:tcPr>
            <w:tcW w:w="2170" w:type="dxa"/>
            <w:tcBorders>
              <w:top w:val="single" w:sz="1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Ⅰ</w:t>
            </w:r>
            <w:r w:rsidRPr="0064487F">
              <w:rPr>
                <w:rFonts w:ascii="Times New Roman" w:eastAsia="宋体" w:hAnsi="Times New Roman" w:cs="Times New Roman"/>
                <w:bCs/>
                <w:color w:val="auto"/>
                <w:sz w:val="21"/>
                <w:szCs w:val="21"/>
              </w:rPr>
              <w:t>类</w:t>
            </w:r>
          </w:p>
        </w:tc>
        <w:tc>
          <w:tcPr>
            <w:tcW w:w="2170" w:type="dxa"/>
            <w:tcBorders>
              <w:top w:val="single" w:sz="1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170" w:type="dxa"/>
            <w:tcBorders>
              <w:top w:val="single" w:sz="12" w:space="0" w:color="000000"/>
              <w:righ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敏感</w:t>
            </w:r>
          </w:p>
        </w:tc>
        <w:tc>
          <w:tcPr>
            <w:tcW w:w="2170" w:type="dxa"/>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tcBorders>
              <w:righ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较敏感</w:t>
            </w:r>
          </w:p>
        </w:tc>
        <w:tc>
          <w:tcPr>
            <w:tcW w:w="2170" w:type="dxa"/>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righ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r w:rsidR="00BA78EB" w:rsidRPr="0064487F" w:rsidTr="00743151">
        <w:trPr>
          <w:trHeight w:val="340"/>
          <w:jc w:val="center"/>
        </w:trPr>
        <w:tc>
          <w:tcPr>
            <w:tcW w:w="2566" w:type="dxa"/>
            <w:tcBorders>
              <w:left w:val="nil"/>
              <w:bottom w:val="single" w:sz="1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不敏感</w:t>
            </w:r>
          </w:p>
        </w:tc>
        <w:tc>
          <w:tcPr>
            <w:tcW w:w="2170" w:type="dxa"/>
            <w:tcBorders>
              <w:bottom w:val="single" w:sz="1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bottom w:val="single" w:sz="12" w:space="0" w:color="000000"/>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c>
          <w:tcPr>
            <w:tcW w:w="2170" w:type="dxa"/>
            <w:tcBorders>
              <w:bottom w:val="single" w:sz="12" w:space="0" w:color="000000"/>
              <w:right w:val="nil"/>
            </w:tcBorders>
            <w:vAlign w:val="center"/>
          </w:tcPr>
          <w:p w:rsidR="00BA78EB" w:rsidRPr="0064487F" w:rsidRDefault="00BA78EB" w:rsidP="00743151">
            <w:pPr>
              <w:pStyle w:val="affffb"/>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bl>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结合工程污染特征及周边地下水文地质特点，项目所在区域地下水环境敏感程度属于不敏感，综合判定本工程地下水评价等级为三级。</w:t>
      </w:r>
    </w:p>
    <w:p w:rsidR="00682D64" w:rsidRPr="0064487F" w:rsidRDefault="0005379A" w:rsidP="0005379A">
      <w:pPr>
        <w:spacing w:line="460" w:lineRule="exact"/>
        <w:ind w:firstLineChars="200" w:firstLine="480"/>
        <w:rPr>
          <w:sz w:val="24"/>
        </w:rPr>
      </w:pPr>
      <w:r w:rsidRPr="0064487F">
        <w:rPr>
          <w:rFonts w:hint="eastAsia"/>
          <w:sz w:val="24"/>
        </w:rPr>
        <w:t>4</w:t>
      </w:r>
      <w:r w:rsidRPr="0064487F">
        <w:rPr>
          <w:rFonts w:hint="eastAsia"/>
          <w:sz w:val="24"/>
        </w:rPr>
        <w:t>、</w:t>
      </w:r>
      <w:r w:rsidR="00682D64" w:rsidRPr="0064487F">
        <w:rPr>
          <w:rFonts w:hint="eastAsia"/>
          <w:sz w:val="24"/>
        </w:rPr>
        <w:t>土壤环境评价等级</w:t>
      </w:r>
    </w:p>
    <w:p w:rsidR="00682D64" w:rsidRPr="0064487F" w:rsidRDefault="00682D64" w:rsidP="00BA78EB">
      <w:pPr>
        <w:pStyle w:val="affffffffa"/>
        <w:spacing w:line="460" w:lineRule="exact"/>
        <w:jc w:val="both"/>
        <w:rPr>
          <w:rFonts w:ascii="Times New Roman"/>
          <w:sz w:val="24"/>
          <w:szCs w:val="24"/>
        </w:rPr>
      </w:pPr>
      <w:r w:rsidRPr="0064487F">
        <w:rPr>
          <w:rFonts w:ascii="Times New Roman" w:hint="eastAsia"/>
          <w:sz w:val="24"/>
          <w:szCs w:val="24"/>
        </w:rPr>
        <w:t>根据《环境影响评价技术导则</w:t>
      </w:r>
      <w:r w:rsidRPr="0064487F">
        <w:rPr>
          <w:rFonts w:ascii="Times New Roman" w:hint="eastAsia"/>
          <w:sz w:val="24"/>
          <w:szCs w:val="24"/>
        </w:rPr>
        <w:t xml:space="preserve"> </w:t>
      </w:r>
      <w:r w:rsidRPr="0064487F">
        <w:rPr>
          <w:rFonts w:ascii="Times New Roman" w:hint="eastAsia"/>
          <w:sz w:val="24"/>
          <w:szCs w:val="24"/>
        </w:rPr>
        <w:t>土壤环境（试行）》（</w:t>
      </w:r>
      <w:r w:rsidRPr="0064487F">
        <w:rPr>
          <w:rFonts w:ascii="Times New Roman" w:hint="eastAsia"/>
          <w:sz w:val="24"/>
          <w:szCs w:val="24"/>
        </w:rPr>
        <w:t>HJ964-2018</w:t>
      </w:r>
      <w:r w:rsidRPr="0064487F">
        <w:rPr>
          <w:rFonts w:ascii="Times New Roman" w:hint="eastAsia"/>
          <w:sz w:val="24"/>
          <w:szCs w:val="24"/>
        </w:rPr>
        <w:t>）</w:t>
      </w:r>
      <w:r w:rsidR="00CF5AA4" w:rsidRPr="0064487F">
        <w:rPr>
          <w:rFonts w:ascii="Times New Roman" w:hint="eastAsia"/>
          <w:sz w:val="24"/>
          <w:szCs w:val="24"/>
        </w:rPr>
        <w:t>中污染影响型项目评价等级划分要求，具体见表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915347">
        <w:rPr>
          <w:rFonts w:ascii="Times New Roman" w:hint="eastAsia"/>
          <w:sz w:val="24"/>
          <w:szCs w:val="24"/>
        </w:rPr>
        <w:t>15</w:t>
      </w:r>
      <w:r w:rsidR="00CF5AA4" w:rsidRPr="0064487F">
        <w:rPr>
          <w:rFonts w:ascii="Times New Roman" w:hint="eastAsia"/>
          <w:sz w:val="24"/>
          <w:szCs w:val="24"/>
        </w:rPr>
        <w:t>、表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915347">
        <w:rPr>
          <w:rFonts w:ascii="Times New Roman" w:hint="eastAsia"/>
          <w:sz w:val="24"/>
          <w:szCs w:val="24"/>
        </w:rPr>
        <w:t>16</w:t>
      </w:r>
      <w:r w:rsidR="00CF5AA4" w:rsidRPr="0064487F">
        <w:rPr>
          <w:rFonts w:ascii="Times New Roman" w:hint="eastAsia"/>
          <w:sz w:val="24"/>
          <w:szCs w:val="24"/>
        </w:rPr>
        <w:t>。</w:t>
      </w:r>
    </w:p>
    <w:p w:rsidR="00682D64" w:rsidRPr="0064487F" w:rsidRDefault="00CF5AA4" w:rsidP="00BA78EB">
      <w:pPr>
        <w:pStyle w:val="affffffffa"/>
        <w:spacing w:line="460" w:lineRule="exact"/>
        <w:jc w:val="both"/>
        <w:rPr>
          <w:rFonts w:ascii="Times New Roman"/>
          <w:sz w:val="24"/>
          <w:szCs w:val="24"/>
        </w:rPr>
      </w:pPr>
      <w:r w:rsidRPr="0064487F">
        <w:rPr>
          <w:rFonts w:ascii="Times New Roman" w:hint="eastAsia"/>
          <w:sz w:val="24"/>
          <w:szCs w:val="24"/>
        </w:rPr>
        <w:t>将建设项目占地规模分为大型（≥</w:t>
      </w:r>
      <w:r w:rsidRPr="0064487F">
        <w:rPr>
          <w:rFonts w:ascii="Times New Roman" w:hint="eastAsia"/>
          <w:sz w:val="24"/>
          <w:szCs w:val="24"/>
        </w:rPr>
        <w:t>50hm</w:t>
      </w:r>
      <w:r w:rsidRPr="0064487F">
        <w:rPr>
          <w:rFonts w:ascii="Times New Roman" w:hint="eastAsia"/>
          <w:sz w:val="24"/>
          <w:szCs w:val="24"/>
          <w:vertAlign w:val="superscript"/>
        </w:rPr>
        <w:t>2</w:t>
      </w:r>
      <w:r w:rsidRPr="0064487F">
        <w:rPr>
          <w:rFonts w:ascii="Times New Roman" w:hint="eastAsia"/>
          <w:sz w:val="24"/>
          <w:szCs w:val="24"/>
        </w:rPr>
        <w:t>）、中型</w:t>
      </w:r>
      <w:r w:rsidRPr="0064487F">
        <w:rPr>
          <w:rFonts w:ascii="Times New Roman"/>
          <w:sz w:val="24"/>
          <w:szCs w:val="24"/>
        </w:rPr>
        <w:t>（</w:t>
      </w:r>
      <w:r w:rsidRPr="0064487F">
        <w:rPr>
          <w:rFonts w:ascii="Times New Roman"/>
          <w:sz w:val="24"/>
          <w:szCs w:val="24"/>
        </w:rPr>
        <w:t>5</w:t>
      </w:r>
      <w:r w:rsidRPr="0064487F">
        <w:rPr>
          <w:rFonts w:ascii="Times New Roman" w:hAnsi="宋体"/>
          <w:sz w:val="24"/>
          <w:szCs w:val="24"/>
        </w:rPr>
        <w:t>～</w:t>
      </w:r>
      <w:r w:rsidRPr="0064487F">
        <w:rPr>
          <w:rFonts w:ascii="Times New Roman"/>
          <w:sz w:val="24"/>
          <w:szCs w:val="24"/>
        </w:rPr>
        <w:t>50</w:t>
      </w:r>
      <w:r w:rsidRPr="0064487F">
        <w:rPr>
          <w:rFonts w:ascii="Times New Roman" w:hint="eastAsia"/>
          <w:sz w:val="24"/>
          <w:szCs w:val="24"/>
        </w:rPr>
        <w:t>hm</w:t>
      </w:r>
      <w:r w:rsidRPr="0064487F">
        <w:rPr>
          <w:rFonts w:ascii="Times New Roman" w:hint="eastAsia"/>
          <w:sz w:val="24"/>
          <w:szCs w:val="24"/>
          <w:vertAlign w:val="superscript"/>
        </w:rPr>
        <w:t>2</w:t>
      </w:r>
      <w:r w:rsidRPr="0064487F">
        <w:rPr>
          <w:rFonts w:ascii="Times New Roman"/>
          <w:sz w:val="24"/>
          <w:szCs w:val="24"/>
        </w:rPr>
        <w:t>）</w:t>
      </w:r>
      <w:r w:rsidRPr="0064487F">
        <w:rPr>
          <w:rFonts w:ascii="Times New Roman" w:hint="eastAsia"/>
          <w:sz w:val="24"/>
          <w:szCs w:val="24"/>
        </w:rPr>
        <w:t>、小型（≤</w:t>
      </w:r>
      <w:r w:rsidRPr="0064487F">
        <w:rPr>
          <w:rFonts w:ascii="Times New Roman" w:hint="eastAsia"/>
          <w:sz w:val="24"/>
          <w:szCs w:val="24"/>
        </w:rPr>
        <w:t>5hm</w:t>
      </w:r>
      <w:r w:rsidRPr="0064487F">
        <w:rPr>
          <w:rFonts w:ascii="Times New Roman" w:hint="eastAsia"/>
          <w:sz w:val="24"/>
          <w:szCs w:val="24"/>
          <w:vertAlign w:val="superscript"/>
        </w:rPr>
        <w:t>2</w:t>
      </w:r>
      <w:r w:rsidRPr="0064487F">
        <w:rPr>
          <w:rFonts w:ascii="Times New Roman" w:hint="eastAsia"/>
          <w:sz w:val="24"/>
          <w:szCs w:val="24"/>
        </w:rPr>
        <w:t>），建设项目占地主要为永久占地。</w:t>
      </w:r>
    </w:p>
    <w:p w:rsidR="00682D64" w:rsidRPr="0064487F" w:rsidRDefault="00CF5AA4" w:rsidP="00CF5AA4">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915347">
        <w:rPr>
          <w:rFonts w:eastAsia="黑体" w:hint="eastAsia"/>
          <w:szCs w:val="21"/>
        </w:rPr>
        <w:t>15</w:t>
      </w:r>
      <w:r w:rsidRPr="0064487F">
        <w:rPr>
          <w:rFonts w:eastAsia="黑体" w:hint="eastAsia"/>
          <w:szCs w:val="21"/>
        </w:rPr>
        <w:t xml:space="preserve">                    </w:t>
      </w:r>
      <w:r w:rsidRPr="0064487F">
        <w:rPr>
          <w:rFonts w:eastAsia="黑体" w:hint="eastAsia"/>
          <w:szCs w:val="21"/>
        </w:rPr>
        <w:t>污染影响型敏感程度分级表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101"/>
        <w:gridCol w:w="7335"/>
      </w:tblGrid>
      <w:tr w:rsidR="00CF5AA4" w:rsidRPr="0064487F" w:rsidTr="00CF5AA4">
        <w:trPr>
          <w:trHeight w:val="340"/>
          <w:jc w:val="center"/>
        </w:trPr>
        <w:tc>
          <w:tcPr>
            <w:tcW w:w="1101" w:type="dxa"/>
            <w:vAlign w:val="center"/>
          </w:tcPr>
          <w:p w:rsidR="00CF5AA4" w:rsidRPr="0064487F" w:rsidRDefault="00CF5AA4"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敏感程度</w:t>
            </w:r>
          </w:p>
        </w:tc>
        <w:tc>
          <w:tcPr>
            <w:tcW w:w="733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判别依据</w:t>
            </w:r>
          </w:p>
        </w:tc>
      </w:tr>
      <w:tr w:rsidR="00CF5AA4" w:rsidRPr="0064487F" w:rsidTr="00CF5AA4">
        <w:trPr>
          <w:trHeight w:val="340"/>
          <w:jc w:val="center"/>
        </w:trPr>
        <w:tc>
          <w:tcPr>
            <w:tcW w:w="1101" w:type="dxa"/>
            <w:vAlign w:val="center"/>
          </w:tcPr>
          <w:p w:rsidR="00CF5AA4" w:rsidRPr="0064487F" w:rsidRDefault="00CF5AA4"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敏感</w:t>
            </w:r>
          </w:p>
        </w:tc>
        <w:tc>
          <w:tcPr>
            <w:tcW w:w="733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建设项目周边存在耕地、园地、牧草地、饮用水源地或居民区、学校、医院、疗养院、养老院等土壤环境敏感目标的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较敏感</w:t>
            </w:r>
          </w:p>
        </w:tc>
        <w:tc>
          <w:tcPr>
            <w:tcW w:w="733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建设项目周边存在其他土壤环境敏感目标的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不敏感</w:t>
            </w:r>
          </w:p>
        </w:tc>
        <w:tc>
          <w:tcPr>
            <w:tcW w:w="733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其他情况</w:t>
            </w:r>
          </w:p>
        </w:tc>
      </w:tr>
    </w:tbl>
    <w:p w:rsidR="00CF5AA4" w:rsidRPr="0064487F" w:rsidRDefault="00EB2EF9" w:rsidP="00EB2EF9">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915347">
        <w:rPr>
          <w:rFonts w:eastAsia="黑体" w:hint="eastAsia"/>
          <w:szCs w:val="21"/>
        </w:rPr>
        <w:t>16</w:t>
      </w:r>
      <w:r w:rsidRPr="0064487F">
        <w:rPr>
          <w:rFonts w:eastAsia="黑体" w:hint="eastAsia"/>
          <w:szCs w:val="21"/>
        </w:rPr>
        <w:t xml:space="preserve">                   </w:t>
      </w:r>
      <w:r w:rsidRPr="0064487F">
        <w:rPr>
          <w:rFonts w:eastAsia="黑体" w:hint="eastAsia"/>
          <w:szCs w:val="21"/>
        </w:rPr>
        <w:t>污染影响型评价工作等级划分表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098"/>
        <w:gridCol w:w="815"/>
        <w:gridCol w:w="815"/>
        <w:gridCol w:w="816"/>
        <w:gridCol w:w="815"/>
        <w:gridCol w:w="815"/>
        <w:gridCol w:w="816"/>
        <w:gridCol w:w="815"/>
        <w:gridCol w:w="815"/>
        <w:gridCol w:w="816"/>
      </w:tblGrid>
      <w:tr w:rsidR="00EB2EF9" w:rsidRPr="0064487F" w:rsidTr="00670397">
        <w:trPr>
          <w:trHeight w:val="340"/>
          <w:jc w:val="center"/>
        </w:trPr>
        <w:tc>
          <w:tcPr>
            <w:tcW w:w="1098" w:type="dxa"/>
            <w:vMerge w:val="restart"/>
            <w:vAlign w:val="center"/>
          </w:tcPr>
          <w:p w:rsidR="00EB2EF9" w:rsidRPr="0064487F" w:rsidRDefault="00EB2EF9" w:rsidP="00EB2EF9">
            <w:pPr>
              <w:pStyle w:val="affffb"/>
              <w:adjustRightInd w:val="0"/>
              <w:snapToGrid w:val="0"/>
              <w:spacing w:before="0" w:after="0"/>
              <w:jc w:val="right"/>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评价等级</w:t>
            </w:r>
          </w:p>
        </w:tc>
        <w:tc>
          <w:tcPr>
            <w:tcW w:w="2446" w:type="dxa"/>
            <w:gridSpan w:val="3"/>
            <w:vAlign w:val="center"/>
          </w:tcPr>
          <w:p w:rsidR="00EB2EF9" w:rsidRPr="0064487F" w:rsidRDefault="00EB2EF9" w:rsidP="00CF5AA4">
            <w:pPr>
              <w:pStyle w:val="affffb"/>
              <w:adjustRightInd w:val="0"/>
              <w:snapToGrid w:val="0"/>
              <w:spacing w:before="0" w:after="0"/>
              <w:rPr>
                <w:color w:val="auto"/>
                <w:sz w:val="21"/>
                <w:szCs w:val="21"/>
              </w:rPr>
            </w:pPr>
            <w:r w:rsidRPr="0064487F">
              <w:rPr>
                <w:bCs/>
                <w:color w:val="auto"/>
                <w:sz w:val="21"/>
                <w:szCs w:val="21"/>
              </w:rPr>
              <w:t>Ⅰ类</w:t>
            </w:r>
          </w:p>
        </w:tc>
        <w:tc>
          <w:tcPr>
            <w:tcW w:w="2446" w:type="dxa"/>
            <w:gridSpan w:val="3"/>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446" w:type="dxa"/>
            <w:gridSpan w:val="3"/>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EB2EF9" w:rsidRPr="0064487F" w:rsidTr="00670397">
        <w:trPr>
          <w:trHeight w:val="340"/>
          <w:jc w:val="center"/>
        </w:trPr>
        <w:tc>
          <w:tcPr>
            <w:tcW w:w="1098" w:type="dxa"/>
            <w:vMerge/>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p>
        </w:tc>
        <w:tc>
          <w:tcPr>
            <w:tcW w:w="815" w:type="dxa"/>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大</w:t>
            </w:r>
          </w:p>
        </w:tc>
        <w:tc>
          <w:tcPr>
            <w:tcW w:w="815" w:type="dxa"/>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中</w:t>
            </w:r>
          </w:p>
        </w:tc>
        <w:tc>
          <w:tcPr>
            <w:tcW w:w="816" w:type="dxa"/>
            <w:vAlign w:val="center"/>
          </w:tcPr>
          <w:p w:rsidR="00EB2EF9"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小</w:t>
            </w:r>
          </w:p>
        </w:tc>
        <w:tc>
          <w:tcPr>
            <w:tcW w:w="815"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大</w:t>
            </w:r>
          </w:p>
        </w:tc>
        <w:tc>
          <w:tcPr>
            <w:tcW w:w="815"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中</w:t>
            </w:r>
          </w:p>
        </w:tc>
        <w:tc>
          <w:tcPr>
            <w:tcW w:w="816"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小</w:t>
            </w:r>
          </w:p>
        </w:tc>
        <w:tc>
          <w:tcPr>
            <w:tcW w:w="815"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大</w:t>
            </w:r>
          </w:p>
        </w:tc>
        <w:tc>
          <w:tcPr>
            <w:tcW w:w="815"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中</w:t>
            </w:r>
          </w:p>
        </w:tc>
        <w:tc>
          <w:tcPr>
            <w:tcW w:w="816" w:type="dxa"/>
            <w:vAlign w:val="center"/>
          </w:tcPr>
          <w:p w:rsidR="00EB2EF9" w:rsidRPr="0064487F" w:rsidRDefault="00EB2EF9" w:rsidP="00EB5957">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小</w:t>
            </w:r>
          </w:p>
        </w:tc>
      </w:tr>
      <w:tr w:rsidR="00CF5AA4" w:rsidRPr="0064487F" w:rsidTr="00670397">
        <w:trPr>
          <w:trHeight w:val="340"/>
          <w:jc w:val="center"/>
        </w:trPr>
        <w:tc>
          <w:tcPr>
            <w:tcW w:w="1098"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敏感</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r>
      <w:tr w:rsidR="00CF5AA4" w:rsidRPr="0064487F" w:rsidTr="00670397">
        <w:trPr>
          <w:trHeight w:val="340"/>
          <w:jc w:val="center"/>
        </w:trPr>
        <w:tc>
          <w:tcPr>
            <w:tcW w:w="1098"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较敏感</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w:t>
            </w:r>
          </w:p>
        </w:tc>
      </w:tr>
      <w:tr w:rsidR="00CF5AA4" w:rsidRPr="0064487F" w:rsidTr="00670397">
        <w:trPr>
          <w:trHeight w:val="340"/>
          <w:jc w:val="center"/>
        </w:trPr>
        <w:tc>
          <w:tcPr>
            <w:tcW w:w="1098"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不敏感</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一级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二级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三级</w:t>
            </w:r>
          </w:p>
        </w:tc>
        <w:tc>
          <w:tcPr>
            <w:tcW w:w="815"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w:t>
            </w:r>
          </w:p>
        </w:tc>
        <w:tc>
          <w:tcPr>
            <w:tcW w:w="816" w:type="dxa"/>
            <w:vAlign w:val="center"/>
          </w:tcPr>
          <w:p w:rsidR="00CF5AA4" w:rsidRPr="0064487F" w:rsidRDefault="00EB2EF9" w:rsidP="00CF5AA4">
            <w:pPr>
              <w:pStyle w:val="affffb"/>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w:t>
            </w:r>
          </w:p>
        </w:tc>
      </w:tr>
      <w:tr w:rsidR="00EB2EF9" w:rsidRPr="0064487F" w:rsidTr="00670397">
        <w:trPr>
          <w:trHeight w:val="340"/>
          <w:jc w:val="center"/>
        </w:trPr>
        <w:tc>
          <w:tcPr>
            <w:tcW w:w="8436" w:type="dxa"/>
            <w:gridSpan w:val="10"/>
            <w:vAlign w:val="center"/>
          </w:tcPr>
          <w:p w:rsidR="00EB2EF9" w:rsidRPr="0064487F" w:rsidRDefault="00EB2EF9" w:rsidP="00EB2EF9">
            <w:pPr>
              <w:pStyle w:val="affffb"/>
              <w:adjustRightInd w:val="0"/>
              <w:snapToGrid w:val="0"/>
              <w:spacing w:before="0" w:after="0"/>
              <w:jc w:val="left"/>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注：“</w:t>
            </w:r>
            <w:r w:rsidRPr="0064487F">
              <w:rPr>
                <w:rFonts w:ascii="Times New Roman" w:eastAsia="宋体" w:hAnsi="Times New Roman" w:cs="Times New Roman" w:hint="eastAsia"/>
                <w:bCs/>
                <w:color w:val="auto"/>
                <w:sz w:val="21"/>
                <w:szCs w:val="21"/>
              </w:rPr>
              <w:t>-</w:t>
            </w:r>
            <w:r w:rsidRPr="0064487F">
              <w:rPr>
                <w:rFonts w:ascii="Times New Roman" w:eastAsia="宋体" w:hAnsi="Times New Roman" w:cs="Times New Roman" w:hint="eastAsia"/>
                <w:bCs/>
                <w:color w:val="auto"/>
                <w:sz w:val="21"/>
                <w:szCs w:val="21"/>
              </w:rPr>
              <w:t>”表示可不开展土壤环境影响评价工作。</w:t>
            </w:r>
          </w:p>
        </w:tc>
      </w:tr>
    </w:tbl>
    <w:p w:rsidR="00CF5AA4" w:rsidRPr="0064487F" w:rsidRDefault="00670397" w:rsidP="00670397">
      <w:pPr>
        <w:pStyle w:val="affffffffa"/>
        <w:spacing w:line="460" w:lineRule="exact"/>
        <w:jc w:val="both"/>
        <w:rPr>
          <w:rFonts w:ascii="Times New Roman"/>
          <w:sz w:val="24"/>
          <w:szCs w:val="24"/>
        </w:rPr>
      </w:pPr>
      <w:r w:rsidRPr="00670397">
        <w:rPr>
          <w:rFonts w:ascii="Times New Roman" w:hint="eastAsia"/>
          <w:sz w:val="24"/>
          <w:szCs w:val="24"/>
        </w:rPr>
        <w:t>根据《环境影响评价技术导则</w:t>
      </w:r>
      <w:r>
        <w:rPr>
          <w:rFonts w:ascii="Times New Roman" w:hint="eastAsia"/>
          <w:sz w:val="24"/>
          <w:szCs w:val="24"/>
        </w:rPr>
        <w:t xml:space="preserve"> </w:t>
      </w:r>
      <w:r w:rsidRPr="00670397">
        <w:rPr>
          <w:rFonts w:ascii="Times New Roman" w:hint="eastAsia"/>
          <w:sz w:val="24"/>
          <w:szCs w:val="24"/>
        </w:rPr>
        <w:t>土壤环境</w:t>
      </w:r>
      <w:r>
        <w:rPr>
          <w:rFonts w:ascii="Times New Roman" w:hint="eastAsia"/>
          <w:sz w:val="24"/>
          <w:szCs w:val="24"/>
        </w:rPr>
        <w:t>（试行）</w:t>
      </w:r>
      <w:r w:rsidRPr="00670397">
        <w:rPr>
          <w:rFonts w:ascii="Times New Roman" w:hint="eastAsia"/>
          <w:sz w:val="24"/>
          <w:szCs w:val="24"/>
        </w:rPr>
        <w:t>》（</w:t>
      </w:r>
      <w:r w:rsidRPr="00670397">
        <w:rPr>
          <w:rFonts w:ascii="Times New Roman"/>
          <w:sz w:val="24"/>
          <w:szCs w:val="24"/>
        </w:rPr>
        <w:t>HJ964-2018</w:t>
      </w:r>
      <w:r w:rsidRPr="00670397">
        <w:rPr>
          <w:rFonts w:ascii="Times New Roman" w:hint="eastAsia"/>
          <w:sz w:val="24"/>
          <w:szCs w:val="24"/>
        </w:rPr>
        <w:t>）附录</w:t>
      </w:r>
      <w:r w:rsidRPr="00670397">
        <w:rPr>
          <w:rFonts w:ascii="Times New Roman"/>
          <w:sz w:val="24"/>
          <w:szCs w:val="24"/>
        </w:rPr>
        <w:t>A</w:t>
      </w:r>
      <w:r w:rsidRPr="00670397">
        <w:rPr>
          <w:rFonts w:ascii="Times New Roman" w:hint="eastAsia"/>
          <w:sz w:val="24"/>
          <w:szCs w:val="24"/>
        </w:rPr>
        <w:t>《土壤环境影响评价项目类别》，拟建项目类别属于</w:t>
      </w:r>
      <w:r w:rsidRPr="00670397">
        <w:rPr>
          <w:rFonts w:ascii="Times New Roman"/>
          <w:sz w:val="24"/>
          <w:szCs w:val="24"/>
        </w:rPr>
        <w:t>“</w:t>
      </w:r>
      <w:r w:rsidRPr="00670397">
        <w:rPr>
          <w:rFonts w:ascii="Times New Roman" w:hint="eastAsia"/>
          <w:sz w:val="24"/>
          <w:szCs w:val="24"/>
        </w:rPr>
        <w:t>农林牧渔业</w:t>
      </w:r>
      <w:r w:rsidRPr="00670397">
        <w:rPr>
          <w:rFonts w:ascii="Times New Roman"/>
          <w:sz w:val="24"/>
          <w:szCs w:val="24"/>
        </w:rPr>
        <w:t>”</w:t>
      </w:r>
      <w:r w:rsidRPr="00670397">
        <w:rPr>
          <w:rFonts w:ascii="Times New Roman" w:hint="eastAsia"/>
          <w:sz w:val="24"/>
          <w:szCs w:val="24"/>
        </w:rPr>
        <w:t>中的</w:t>
      </w:r>
      <w:r w:rsidRPr="00670397">
        <w:rPr>
          <w:rFonts w:ascii="Times New Roman"/>
          <w:sz w:val="24"/>
          <w:szCs w:val="24"/>
        </w:rPr>
        <w:t>“</w:t>
      </w:r>
      <w:r w:rsidR="00C116DB">
        <w:rPr>
          <w:rFonts w:ascii="Times New Roman" w:hint="eastAsia"/>
          <w:sz w:val="24"/>
          <w:szCs w:val="24"/>
        </w:rPr>
        <w:t>年出栏</w:t>
      </w:r>
      <w:r w:rsidR="00C116DB" w:rsidRPr="00670397">
        <w:rPr>
          <w:rFonts w:ascii="Times New Roman" w:hint="eastAsia"/>
          <w:sz w:val="24"/>
          <w:szCs w:val="24"/>
        </w:rPr>
        <w:t>生猪</w:t>
      </w:r>
      <w:r w:rsidR="00C116DB">
        <w:rPr>
          <w:rFonts w:ascii="Times New Roman" w:hint="eastAsia"/>
          <w:sz w:val="24"/>
          <w:szCs w:val="24"/>
        </w:rPr>
        <w:t>10</w:t>
      </w:r>
      <w:r w:rsidR="00C116DB">
        <w:rPr>
          <w:rFonts w:ascii="Times New Roman" w:hint="eastAsia"/>
          <w:sz w:val="24"/>
          <w:szCs w:val="24"/>
        </w:rPr>
        <w:t>万</w:t>
      </w:r>
      <w:r w:rsidRPr="00670397">
        <w:rPr>
          <w:rFonts w:ascii="Times New Roman" w:hint="eastAsia"/>
          <w:sz w:val="24"/>
          <w:szCs w:val="24"/>
        </w:rPr>
        <w:t>头（其他畜禽种类折合猪的养殖规模）以上的畜禽养殖场或养殖小区</w:t>
      </w:r>
      <w:r w:rsidRPr="00670397">
        <w:rPr>
          <w:rFonts w:ascii="Times New Roman"/>
          <w:sz w:val="24"/>
          <w:szCs w:val="24"/>
        </w:rPr>
        <w:t>”</w:t>
      </w:r>
      <w:r w:rsidRPr="00670397">
        <w:rPr>
          <w:rFonts w:ascii="Times New Roman" w:hint="eastAsia"/>
          <w:sz w:val="24"/>
          <w:szCs w:val="24"/>
        </w:rPr>
        <w:t>项目，以此判定拟建项目类别为</w:t>
      </w:r>
      <w:r w:rsidR="00C116DB" w:rsidRPr="00C116DB">
        <w:rPr>
          <w:rFonts w:ascii="Times New Roman" w:hint="eastAsia"/>
          <w:sz w:val="24"/>
          <w:szCs w:val="24"/>
        </w:rPr>
        <w:t>Ⅱ</w:t>
      </w:r>
      <w:r w:rsidRPr="00670397">
        <w:rPr>
          <w:rFonts w:ascii="Times New Roman" w:hint="eastAsia"/>
          <w:sz w:val="24"/>
          <w:szCs w:val="24"/>
        </w:rPr>
        <w:t>类。</w:t>
      </w:r>
      <w:r w:rsidR="00DB7F06">
        <w:rPr>
          <w:rFonts w:ascii="Times New Roman" w:hint="eastAsia"/>
          <w:sz w:val="24"/>
          <w:szCs w:val="24"/>
        </w:rPr>
        <w:t>本项目占地</w:t>
      </w:r>
      <w:r w:rsidR="00C116DB">
        <w:rPr>
          <w:rFonts w:ascii="Times New Roman" w:hint="eastAsia"/>
          <w:sz w:val="24"/>
          <w:szCs w:val="24"/>
        </w:rPr>
        <w:t>176.12</w:t>
      </w:r>
      <w:r w:rsidR="00DB7F06">
        <w:rPr>
          <w:rFonts w:ascii="Times New Roman" w:hint="eastAsia"/>
          <w:sz w:val="24"/>
          <w:szCs w:val="24"/>
        </w:rPr>
        <w:t>hm</w:t>
      </w:r>
      <w:r w:rsidR="00DB7F06">
        <w:rPr>
          <w:rFonts w:ascii="Times New Roman" w:hint="eastAsia"/>
          <w:sz w:val="24"/>
          <w:szCs w:val="24"/>
          <w:vertAlign w:val="superscript"/>
        </w:rPr>
        <w:t>2</w:t>
      </w:r>
      <w:r w:rsidR="00DB7F06">
        <w:rPr>
          <w:rFonts w:ascii="Times New Roman" w:hint="eastAsia"/>
          <w:sz w:val="24"/>
          <w:szCs w:val="24"/>
        </w:rPr>
        <w:t>，</w:t>
      </w:r>
      <w:r w:rsidR="007443F3" w:rsidRPr="0064487F">
        <w:rPr>
          <w:rFonts w:ascii="Times New Roman" w:hint="eastAsia"/>
          <w:bCs/>
          <w:sz w:val="24"/>
          <w:szCs w:val="24"/>
        </w:rPr>
        <w:t>占地类型为</w:t>
      </w:r>
      <w:r w:rsidR="00C116DB">
        <w:rPr>
          <w:rFonts w:ascii="Times New Roman" w:hint="eastAsia"/>
          <w:bCs/>
          <w:sz w:val="24"/>
          <w:szCs w:val="24"/>
        </w:rPr>
        <w:t>大</w:t>
      </w:r>
      <w:r w:rsidR="00DB7F06">
        <w:rPr>
          <w:rFonts w:ascii="Times New Roman" w:hint="eastAsia"/>
          <w:bCs/>
          <w:sz w:val="24"/>
          <w:szCs w:val="24"/>
        </w:rPr>
        <w:t>型</w:t>
      </w:r>
      <w:r>
        <w:rPr>
          <w:rFonts w:ascii="Times New Roman" w:hint="eastAsia"/>
          <w:bCs/>
          <w:sz w:val="24"/>
          <w:szCs w:val="24"/>
        </w:rPr>
        <w:t>；项目周边存在耕地，因此敏感类型为敏感</w:t>
      </w:r>
      <w:r w:rsidR="007443F3" w:rsidRPr="0064487F">
        <w:rPr>
          <w:rFonts w:ascii="Times New Roman" w:hint="eastAsia"/>
          <w:bCs/>
          <w:sz w:val="24"/>
          <w:szCs w:val="24"/>
        </w:rPr>
        <w:t>，因此根据表</w:t>
      </w:r>
      <w:r w:rsidR="007443F3" w:rsidRPr="0064487F">
        <w:rPr>
          <w:rFonts w:ascii="Times New Roman" w:hint="eastAsia"/>
          <w:bCs/>
          <w:sz w:val="24"/>
          <w:szCs w:val="24"/>
        </w:rPr>
        <w:t>1.</w:t>
      </w:r>
      <w:r w:rsidR="00230EAF" w:rsidRPr="0064487F">
        <w:rPr>
          <w:rFonts w:ascii="Times New Roman" w:hint="eastAsia"/>
          <w:bCs/>
          <w:sz w:val="24"/>
          <w:szCs w:val="24"/>
        </w:rPr>
        <w:t>5</w:t>
      </w:r>
      <w:r w:rsidR="007443F3" w:rsidRPr="0064487F">
        <w:rPr>
          <w:rFonts w:ascii="Times New Roman" w:hint="eastAsia"/>
          <w:bCs/>
          <w:sz w:val="24"/>
          <w:szCs w:val="24"/>
        </w:rPr>
        <w:t>-</w:t>
      </w:r>
      <w:r w:rsidR="00915347">
        <w:rPr>
          <w:rFonts w:ascii="Times New Roman" w:hint="eastAsia"/>
          <w:bCs/>
          <w:sz w:val="24"/>
          <w:szCs w:val="24"/>
        </w:rPr>
        <w:t>16</w:t>
      </w:r>
      <w:r w:rsidR="007443F3" w:rsidRPr="0064487F">
        <w:rPr>
          <w:rFonts w:ascii="Times New Roman" w:hint="eastAsia"/>
          <w:bCs/>
          <w:sz w:val="24"/>
          <w:szCs w:val="24"/>
        </w:rPr>
        <w:t>，本项目</w:t>
      </w:r>
      <w:r>
        <w:rPr>
          <w:rFonts w:ascii="Times New Roman" w:hint="eastAsia"/>
          <w:bCs/>
          <w:sz w:val="24"/>
          <w:szCs w:val="24"/>
        </w:rPr>
        <w:t>土壤环境评价等级为</w:t>
      </w:r>
      <w:r w:rsidR="00E51263">
        <w:rPr>
          <w:rFonts w:ascii="Times New Roman" w:hint="eastAsia"/>
          <w:bCs/>
          <w:sz w:val="24"/>
          <w:szCs w:val="24"/>
        </w:rPr>
        <w:t>二</w:t>
      </w:r>
      <w:r>
        <w:rPr>
          <w:rFonts w:ascii="Times New Roman" w:hint="eastAsia"/>
          <w:bCs/>
          <w:sz w:val="24"/>
          <w:szCs w:val="24"/>
        </w:rPr>
        <w:t>级</w:t>
      </w:r>
      <w:r w:rsidR="007443F3" w:rsidRPr="0064487F">
        <w:rPr>
          <w:rFonts w:ascii="Times New Roman" w:hint="eastAsia"/>
          <w:bCs/>
          <w:sz w:val="24"/>
          <w:szCs w:val="24"/>
        </w:rPr>
        <w:t>。</w:t>
      </w:r>
    </w:p>
    <w:p w:rsidR="00BA78EB" w:rsidRPr="0064487F" w:rsidRDefault="0005379A" w:rsidP="0005379A">
      <w:pPr>
        <w:spacing w:line="460" w:lineRule="exact"/>
        <w:ind w:firstLineChars="200" w:firstLine="480"/>
        <w:rPr>
          <w:sz w:val="24"/>
        </w:rPr>
      </w:pPr>
      <w:r w:rsidRPr="0064487F">
        <w:rPr>
          <w:rFonts w:hint="eastAsia"/>
          <w:sz w:val="24"/>
        </w:rPr>
        <w:lastRenderedPageBreak/>
        <w:t>5</w:t>
      </w:r>
      <w:r w:rsidRPr="0064487F">
        <w:rPr>
          <w:rFonts w:hint="eastAsia"/>
          <w:sz w:val="24"/>
        </w:rPr>
        <w:t>、</w:t>
      </w:r>
      <w:r w:rsidR="00BA78EB" w:rsidRPr="0064487F">
        <w:rPr>
          <w:sz w:val="24"/>
        </w:rPr>
        <w:t>声环境</w:t>
      </w:r>
      <w:r w:rsidR="0093412F" w:rsidRPr="0064487F">
        <w:rPr>
          <w:rFonts w:hint="eastAsia"/>
          <w:sz w:val="24"/>
        </w:rPr>
        <w:t>评价等级</w:t>
      </w:r>
    </w:p>
    <w:p w:rsidR="00BA78EB" w:rsidRPr="0064487F" w:rsidRDefault="00670397" w:rsidP="00670397">
      <w:pPr>
        <w:autoSpaceDE w:val="0"/>
        <w:autoSpaceDN w:val="0"/>
        <w:spacing w:line="460" w:lineRule="exact"/>
        <w:ind w:firstLineChars="200" w:firstLine="480"/>
        <w:rPr>
          <w:sz w:val="24"/>
        </w:rPr>
      </w:pPr>
      <w:r w:rsidRPr="00670397">
        <w:rPr>
          <w:rFonts w:hint="eastAsia"/>
          <w:sz w:val="24"/>
        </w:rPr>
        <w:t>根据当地环境功能区划，本项目所在地噪声类别执行《声环境质量标准》（</w:t>
      </w:r>
      <w:r w:rsidRPr="00670397">
        <w:rPr>
          <w:sz w:val="24"/>
        </w:rPr>
        <w:t>GB3096-2008</w:t>
      </w:r>
      <w:r w:rsidRPr="00670397">
        <w:rPr>
          <w:rFonts w:hint="eastAsia"/>
          <w:sz w:val="24"/>
        </w:rPr>
        <w:t>）中</w:t>
      </w:r>
      <w:r w:rsidRPr="00670397">
        <w:rPr>
          <w:sz w:val="24"/>
        </w:rPr>
        <w:t>2</w:t>
      </w:r>
      <w:r w:rsidRPr="00670397">
        <w:rPr>
          <w:rFonts w:hint="eastAsia"/>
          <w:sz w:val="24"/>
        </w:rPr>
        <w:t>类功能区标准；厂区周围为</w:t>
      </w:r>
      <w:r w:rsidR="00E51263">
        <w:rPr>
          <w:rFonts w:hint="eastAsia"/>
          <w:sz w:val="24"/>
        </w:rPr>
        <w:t>机</w:t>
      </w:r>
      <w:r w:rsidRPr="00670397">
        <w:rPr>
          <w:rFonts w:hint="eastAsia"/>
          <w:sz w:val="24"/>
        </w:rPr>
        <w:t>道路、农田，受噪声影响的人口较少，项目建设前后敏感点噪声增加小于</w:t>
      </w:r>
      <w:r w:rsidRPr="00670397">
        <w:rPr>
          <w:sz w:val="24"/>
        </w:rPr>
        <w:t>3dB(A)</w:t>
      </w:r>
      <w:r w:rsidRPr="00670397">
        <w:rPr>
          <w:rFonts w:hint="eastAsia"/>
          <w:sz w:val="24"/>
        </w:rPr>
        <w:t>，且人口数量变化不大。因此，按</w:t>
      </w:r>
      <w:r>
        <w:rPr>
          <w:rFonts w:hint="eastAsia"/>
          <w:sz w:val="24"/>
        </w:rPr>
        <w:t>照</w:t>
      </w:r>
      <w:r w:rsidRPr="00670397">
        <w:rPr>
          <w:rFonts w:hint="eastAsia"/>
          <w:sz w:val="24"/>
        </w:rPr>
        <w:t>《环境影响评价技术导则</w:t>
      </w:r>
      <w:r>
        <w:rPr>
          <w:rFonts w:hint="eastAsia"/>
          <w:sz w:val="24"/>
        </w:rPr>
        <w:t xml:space="preserve"> </w:t>
      </w:r>
      <w:r w:rsidRPr="00670397">
        <w:rPr>
          <w:rFonts w:hint="eastAsia"/>
          <w:sz w:val="24"/>
        </w:rPr>
        <w:t>声环境》（</w:t>
      </w:r>
      <w:r w:rsidRPr="00670397">
        <w:rPr>
          <w:sz w:val="24"/>
        </w:rPr>
        <w:t>HJ2.4-2009</w:t>
      </w:r>
      <w:r w:rsidRPr="00670397">
        <w:rPr>
          <w:rFonts w:hint="eastAsia"/>
          <w:sz w:val="24"/>
        </w:rPr>
        <w:t>）规定，确定本项目声环境影响评价等级为二级。</w:t>
      </w:r>
    </w:p>
    <w:p w:rsidR="00BA78EB" w:rsidRPr="0064487F" w:rsidRDefault="0005379A" w:rsidP="0005379A">
      <w:pPr>
        <w:spacing w:line="460" w:lineRule="exact"/>
        <w:ind w:firstLineChars="200" w:firstLine="480"/>
        <w:rPr>
          <w:sz w:val="24"/>
        </w:rPr>
      </w:pPr>
      <w:r w:rsidRPr="0064487F">
        <w:rPr>
          <w:rFonts w:hint="eastAsia"/>
          <w:sz w:val="24"/>
        </w:rPr>
        <w:t>6</w:t>
      </w:r>
      <w:r w:rsidRPr="0064487F">
        <w:rPr>
          <w:rFonts w:hint="eastAsia"/>
          <w:sz w:val="24"/>
        </w:rPr>
        <w:t>、</w:t>
      </w:r>
      <w:r w:rsidR="00682D64" w:rsidRPr="0064487F">
        <w:rPr>
          <w:rFonts w:hint="eastAsia"/>
          <w:sz w:val="24"/>
        </w:rPr>
        <w:t>环境</w:t>
      </w:r>
      <w:r w:rsidR="00BA78EB" w:rsidRPr="0064487F">
        <w:rPr>
          <w:sz w:val="24"/>
        </w:rPr>
        <w:t>风险评价</w:t>
      </w:r>
      <w:r w:rsidR="00682D64" w:rsidRPr="0064487F">
        <w:rPr>
          <w:rFonts w:hint="eastAsia"/>
          <w:sz w:val="24"/>
        </w:rPr>
        <w:t>等级</w:t>
      </w:r>
    </w:p>
    <w:p w:rsidR="00682D64" w:rsidRPr="0064487F" w:rsidRDefault="0093412F" w:rsidP="0093412F">
      <w:pPr>
        <w:pStyle w:val="affffffffa"/>
        <w:spacing w:line="460" w:lineRule="exact"/>
        <w:jc w:val="both"/>
        <w:rPr>
          <w:rFonts w:ascii="Times New Roman"/>
          <w:bCs/>
          <w:sz w:val="24"/>
          <w:szCs w:val="24"/>
        </w:rPr>
      </w:pPr>
      <w:r w:rsidRPr="0064487F">
        <w:rPr>
          <w:rFonts w:ascii="Times New Roman" w:hint="eastAsia"/>
          <w:bCs/>
          <w:sz w:val="24"/>
          <w:szCs w:val="24"/>
        </w:rPr>
        <w:t>根据《建设项目环境风险评价技术导则》（</w:t>
      </w:r>
      <w:r w:rsidRPr="0064487F">
        <w:rPr>
          <w:rFonts w:ascii="Times New Roman"/>
          <w:bCs/>
          <w:sz w:val="24"/>
          <w:szCs w:val="24"/>
        </w:rPr>
        <w:t>HJ169-2018</w:t>
      </w:r>
      <w:r w:rsidRPr="0064487F">
        <w:rPr>
          <w:rFonts w:ascii="Times New Roman" w:hint="eastAsia"/>
          <w:bCs/>
          <w:sz w:val="24"/>
          <w:szCs w:val="24"/>
        </w:rPr>
        <w:t>）可知，环境风险评价工作等级划分为一级、二级、三级、简单分析。根据建设项目涉及的风险物质及工艺系统潜在危险性和所在地的环境敏感性确定环境风险潜势，按照表</w:t>
      </w:r>
      <w:r w:rsidRPr="0064487F">
        <w:rPr>
          <w:rFonts w:ascii="Times New Roman" w:hint="eastAsia"/>
          <w:bCs/>
          <w:sz w:val="24"/>
          <w:szCs w:val="24"/>
        </w:rPr>
        <w:t>1.</w:t>
      </w:r>
      <w:r w:rsidR="00671A8B">
        <w:rPr>
          <w:rFonts w:ascii="Times New Roman" w:hint="eastAsia"/>
          <w:bCs/>
          <w:sz w:val="24"/>
          <w:szCs w:val="24"/>
        </w:rPr>
        <w:t>5-1</w:t>
      </w:r>
      <w:r w:rsidR="00915347">
        <w:rPr>
          <w:rFonts w:ascii="Times New Roman" w:hint="eastAsia"/>
          <w:bCs/>
          <w:sz w:val="24"/>
          <w:szCs w:val="24"/>
        </w:rPr>
        <w:t>7</w:t>
      </w:r>
      <w:r w:rsidRPr="0064487F">
        <w:rPr>
          <w:rFonts w:ascii="Times New Roman" w:hint="eastAsia"/>
          <w:bCs/>
          <w:sz w:val="24"/>
          <w:szCs w:val="24"/>
        </w:rPr>
        <w:t>确定评价工作等级。风险潜势为Ⅳ及以上，进行一级评价；风险潜势为Ⅲ，进行二级评价；风险潜势为Ⅱ，进行三级评价；风险潜势为Ⅰ，可开展简单分析。</w:t>
      </w:r>
    </w:p>
    <w:p w:rsidR="0093412F" w:rsidRPr="0064487F" w:rsidRDefault="0093412F" w:rsidP="0093412F">
      <w:pPr>
        <w:pStyle w:val="Charffffff5"/>
        <w:spacing w:line="240" w:lineRule="auto"/>
        <w:ind w:firstLine="420"/>
        <w:rPr>
          <w:rFonts w:eastAsia="黑体"/>
        </w:rPr>
      </w:pPr>
      <w:r w:rsidRPr="0064487F">
        <w:rPr>
          <w:rFonts w:eastAsia="黑体" w:hint="eastAsia"/>
        </w:rPr>
        <w:t>表</w:t>
      </w:r>
      <w:r w:rsidRPr="0064487F">
        <w:rPr>
          <w:rFonts w:eastAsia="黑体" w:hint="eastAsia"/>
        </w:rPr>
        <w:t>1.</w:t>
      </w:r>
      <w:r w:rsidR="00230EAF" w:rsidRPr="0064487F">
        <w:rPr>
          <w:rFonts w:eastAsia="黑体" w:hint="eastAsia"/>
        </w:rPr>
        <w:t>5</w:t>
      </w:r>
      <w:r w:rsidRPr="0064487F">
        <w:rPr>
          <w:rFonts w:eastAsia="黑体" w:hint="eastAsia"/>
        </w:rPr>
        <w:t>-</w:t>
      </w:r>
      <w:r w:rsidR="00671A8B">
        <w:rPr>
          <w:rFonts w:eastAsia="黑体" w:hint="eastAsia"/>
        </w:rPr>
        <w:t>1</w:t>
      </w:r>
      <w:r w:rsidR="00915347">
        <w:rPr>
          <w:rFonts w:eastAsia="黑体" w:hint="eastAsia"/>
        </w:rPr>
        <w:t>7</w:t>
      </w:r>
      <w:r w:rsidRPr="0064487F">
        <w:rPr>
          <w:rFonts w:eastAsia="黑体" w:hint="eastAsia"/>
        </w:rPr>
        <w:t xml:space="preserve">                 </w:t>
      </w:r>
      <w:r w:rsidRPr="0064487F">
        <w:rPr>
          <w:rFonts w:eastAsia="黑体" w:hint="eastAsia"/>
        </w:rPr>
        <w:t>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687"/>
        <w:gridCol w:w="1687"/>
        <w:gridCol w:w="1687"/>
        <w:gridCol w:w="1687"/>
        <w:gridCol w:w="1688"/>
      </w:tblGrid>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93412F" w:rsidRPr="0064487F" w:rsidTr="00965577">
        <w:trPr>
          <w:trHeight w:val="340"/>
          <w:jc w:val="center"/>
        </w:trPr>
        <w:tc>
          <w:tcPr>
            <w:tcW w:w="8436" w:type="dxa"/>
            <w:gridSpan w:val="5"/>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93412F" w:rsidRPr="0064487F" w:rsidRDefault="00EC08E8" w:rsidP="00EC08E8">
      <w:pPr>
        <w:pStyle w:val="affffffffa"/>
        <w:spacing w:line="460" w:lineRule="exact"/>
        <w:jc w:val="both"/>
        <w:rPr>
          <w:rFonts w:ascii="Times New Roman"/>
          <w:bCs/>
          <w:sz w:val="24"/>
          <w:szCs w:val="24"/>
        </w:rPr>
      </w:pPr>
      <w:r w:rsidRPr="0064487F">
        <w:rPr>
          <w:rFonts w:ascii="Times New Roman" w:hint="eastAsia"/>
          <w:bCs/>
          <w:sz w:val="24"/>
          <w:szCs w:val="24"/>
        </w:rPr>
        <w:t>环境风险评价的目的是分析和预测建设项目存在的潜在危险、有害因素、项目建设和运行期间可能发生的突发性事件或事故（一般不包括人为破坏及自然灾害），引起有毒有害和易燃易爆等物质泄露，所造成的人身安全与环境影响和损害程度，提出合理可行的防范、应急与减缓措施，以使建设项目事故率、损失和环境影响达到可接受水平。</w:t>
      </w:r>
    </w:p>
    <w:p w:rsidR="0093412F" w:rsidRPr="0064487F" w:rsidRDefault="0005379A" w:rsidP="0093412F">
      <w:pPr>
        <w:pStyle w:val="affffffffa"/>
        <w:spacing w:line="460" w:lineRule="exact"/>
        <w:jc w:val="both"/>
        <w:rPr>
          <w:rFonts w:ascii="Times New Roman"/>
          <w:bCs/>
          <w:sz w:val="24"/>
          <w:szCs w:val="24"/>
        </w:rPr>
      </w:pPr>
      <w:r w:rsidRPr="0064487F">
        <w:rPr>
          <w:rFonts w:ascii="Times New Roman" w:hint="eastAsia"/>
          <w:bCs/>
          <w:sz w:val="24"/>
          <w:szCs w:val="24"/>
        </w:rPr>
        <w:t>（</w:t>
      </w:r>
      <w:r w:rsidRPr="0064487F">
        <w:rPr>
          <w:rFonts w:ascii="Times New Roman" w:hint="eastAsia"/>
          <w:bCs/>
          <w:sz w:val="24"/>
          <w:szCs w:val="24"/>
        </w:rPr>
        <w:t>1</w:t>
      </w:r>
      <w:r w:rsidRPr="0064487F">
        <w:rPr>
          <w:rFonts w:ascii="Times New Roman" w:hint="eastAsia"/>
          <w:bCs/>
          <w:sz w:val="24"/>
          <w:szCs w:val="24"/>
        </w:rPr>
        <w:t>）</w:t>
      </w:r>
      <w:r w:rsidR="00EC08E8" w:rsidRPr="0064487F">
        <w:rPr>
          <w:rFonts w:ascii="Times New Roman" w:hint="eastAsia"/>
          <w:bCs/>
          <w:sz w:val="24"/>
          <w:szCs w:val="24"/>
        </w:rPr>
        <w:t>物质风险识别</w:t>
      </w:r>
    </w:p>
    <w:p w:rsidR="0093412F" w:rsidRPr="0064487F" w:rsidRDefault="00EC08E8" w:rsidP="0093412F">
      <w:pPr>
        <w:pStyle w:val="affffffffa"/>
        <w:spacing w:line="460" w:lineRule="exact"/>
        <w:jc w:val="both"/>
        <w:rPr>
          <w:rFonts w:ascii="Times New Roman"/>
          <w:bCs/>
          <w:sz w:val="24"/>
          <w:szCs w:val="24"/>
        </w:rPr>
      </w:pPr>
      <w:r w:rsidRPr="0064487F">
        <w:rPr>
          <w:rFonts w:ascii="Times New Roman" w:hint="eastAsia"/>
          <w:bCs/>
          <w:sz w:val="24"/>
          <w:szCs w:val="24"/>
        </w:rPr>
        <w:t>本项目不涉及《建设项目环境风险评价技术导则》（</w:t>
      </w:r>
      <w:r w:rsidRPr="0064487F">
        <w:rPr>
          <w:rFonts w:ascii="Times New Roman"/>
          <w:bCs/>
          <w:sz w:val="24"/>
          <w:szCs w:val="24"/>
        </w:rPr>
        <w:t>HJ169-2018</w:t>
      </w:r>
      <w:r w:rsidRPr="0064487F">
        <w:rPr>
          <w:rFonts w:ascii="Times New Roman" w:hint="eastAsia"/>
          <w:bCs/>
          <w:sz w:val="24"/>
          <w:szCs w:val="24"/>
        </w:rPr>
        <w:t>）附录</w:t>
      </w:r>
      <w:r w:rsidRPr="0064487F">
        <w:rPr>
          <w:rFonts w:ascii="Times New Roman"/>
          <w:bCs/>
          <w:sz w:val="24"/>
          <w:szCs w:val="24"/>
        </w:rPr>
        <w:t>B</w:t>
      </w:r>
      <w:r w:rsidRPr="0064487F">
        <w:rPr>
          <w:rFonts w:ascii="Times New Roman" w:hint="eastAsia"/>
          <w:bCs/>
          <w:sz w:val="24"/>
          <w:szCs w:val="24"/>
        </w:rPr>
        <w:t>中的危险物质。因此</w:t>
      </w:r>
      <w:r w:rsidRPr="0064487F">
        <w:rPr>
          <w:rFonts w:ascii="Times New Roman"/>
          <w:bCs/>
          <w:sz w:val="24"/>
          <w:szCs w:val="24"/>
        </w:rPr>
        <w:t>Q = 0</w:t>
      </w:r>
      <w:r w:rsidRPr="0064487F">
        <w:rPr>
          <w:rFonts w:ascii="Times New Roman" w:hint="eastAsia"/>
          <w:bCs/>
          <w:sz w:val="24"/>
          <w:szCs w:val="24"/>
        </w:rPr>
        <w:t>，故本项目的环境风险潜势为Ⅰ。</w:t>
      </w:r>
    </w:p>
    <w:p w:rsidR="00682D64" w:rsidRPr="0064487F" w:rsidRDefault="0005379A" w:rsidP="00682D64">
      <w:pPr>
        <w:autoSpaceDE w:val="0"/>
        <w:autoSpaceDN w:val="0"/>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682D64" w:rsidRPr="0064487F">
        <w:rPr>
          <w:rFonts w:hint="eastAsia"/>
          <w:sz w:val="24"/>
        </w:rPr>
        <w:t>环境风险评价等级</w:t>
      </w:r>
    </w:p>
    <w:p w:rsidR="00682D64" w:rsidRDefault="00682D64" w:rsidP="00682D64">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7443F3" w:rsidRPr="0064487F">
        <w:rPr>
          <w:rFonts w:eastAsiaTheme="minorEastAsia" w:hint="eastAsia"/>
          <w:sz w:val="24"/>
        </w:rPr>
        <w:t>1.</w:t>
      </w:r>
      <w:r w:rsidR="002222D7">
        <w:rPr>
          <w:rFonts w:eastAsiaTheme="minorEastAsia" w:hint="eastAsia"/>
          <w:sz w:val="24"/>
        </w:rPr>
        <w:t>5</w:t>
      </w:r>
      <w:r w:rsidR="007443F3" w:rsidRPr="0064487F">
        <w:rPr>
          <w:rFonts w:eastAsiaTheme="minorEastAsia" w:hint="eastAsia"/>
          <w:sz w:val="24"/>
        </w:rPr>
        <w:t>-</w:t>
      </w:r>
      <w:r w:rsidR="00671A8B">
        <w:rPr>
          <w:rFonts w:eastAsiaTheme="minorEastAsia" w:hint="eastAsia"/>
          <w:sz w:val="24"/>
        </w:rPr>
        <w:t>1</w:t>
      </w:r>
      <w:r w:rsidR="00915347">
        <w:rPr>
          <w:rFonts w:eastAsiaTheme="minorEastAsia" w:hint="eastAsia"/>
          <w:sz w:val="24"/>
        </w:rPr>
        <w:t>7</w:t>
      </w:r>
      <w:r w:rsidRPr="0064487F">
        <w:rPr>
          <w:rFonts w:eastAsiaTheme="minorEastAsia"/>
          <w:sz w:val="24"/>
        </w:rPr>
        <w:t>。</w:t>
      </w:r>
    </w:p>
    <w:p w:rsidR="00F60F48" w:rsidRDefault="00F60F48" w:rsidP="00F60F48">
      <w:pPr>
        <w:spacing w:line="460" w:lineRule="exact"/>
        <w:ind w:firstLineChars="200" w:firstLine="480"/>
        <w:rPr>
          <w:rFonts w:eastAsiaTheme="minorEastAsia"/>
          <w:sz w:val="24"/>
        </w:rPr>
      </w:pPr>
      <w:r>
        <w:rPr>
          <w:rFonts w:eastAsiaTheme="minorEastAsia"/>
          <w:sz w:val="24"/>
        </w:rPr>
        <w:t>7</w:t>
      </w:r>
      <w:r>
        <w:rPr>
          <w:rFonts w:eastAsiaTheme="minorEastAsia" w:hint="eastAsia"/>
          <w:sz w:val="24"/>
        </w:rPr>
        <w:t>、生态环境</w:t>
      </w:r>
    </w:p>
    <w:p w:rsidR="00F60F48" w:rsidRDefault="00F60F48" w:rsidP="00F60F48">
      <w:pPr>
        <w:spacing w:line="460" w:lineRule="exact"/>
        <w:ind w:firstLineChars="200" w:firstLine="480"/>
        <w:rPr>
          <w:rFonts w:eastAsiaTheme="minorEastAsia"/>
          <w:sz w:val="24"/>
        </w:rPr>
      </w:pPr>
      <w:r w:rsidRPr="00F60F48">
        <w:rPr>
          <w:rFonts w:eastAsiaTheme="minorEastAsia" w:hint="eastAsia"/>
          <w:sz w:val="24"/>
        </w:rPr>
        <w:t>本项目建设地点位于</w:t>
      </w:r>
      <w:r w:rsidR="00E51263" w:rsidRPr="00E51263">
        <w:rPr>
          <w:rFonts w:eastAsiaTheme="minorEastAsia" w:hint="eastAsia"/>
          <w:sz w:val="24"/>
        </w:rPr>
        <w:t>昌吉</w:t>
      </w:r>
      <w:r w:rsidR="00E51263">
        <w:rPr>
          <w:rFonts w:eastAsiaTheme="minorEastAsia" w:hint="eastAsia"/>
          <w:sz w:val="24"/>
        </w:rPr>
        <w:t>回族自治</w:t>
      </w:r>
      <w:r w:rsidR="00E51263" w:rsidRPr="00E51263">
        <w:rPr>
          <w:rFonts w:eastAsiaTheme="minorEastAsia" w:hint="eastAsia"/>
          <w:sz w:val="24"/>
        </w:rPr>
        <w:t>州奇台县小屯六队北侧</w:t>
      </w:r>
      <w:r w:rsidR="00E51263" w:rsidRPr="00E51263">
        <w:rPr>
          <w:rFonts w:eastAsiaTheme="minorEastAsia"/>
          <w:sz w:val="24"/>
        </w:rPr>
        <w:t>1.6km</w:t>
      </w:r>
      <w:r w:rsidR="00670397" w:rsidRPr="00670397">
        <w:rPr>
          <w:rFonts w:eastAsiaTheme="minorEastAsia" w:hint="eastAsia"/>
          <w:sz w:val="24"/>
        </w:rPr>
        <w:t>处</w:t>
      </w:r>
      <w:r w:rsidRPr="00F60F48">
        <w:rPr>
          <w:rFonts w:eastAsiaTheme="minorEastAsia" w:hint="eastAsia"/>
          <w:sz w:val="24"/>
        </w:rPr>
        <w:t>，项目</w:t>
      </w:r>
      <w:r w:rsidRPr="00F60F48">
        <w:rPr>
          <w:rFonts w:eastAsiaTheme="minorEastAsia" w:hint="eastAsia"/>
          <w:sz w:val="24"/>
        </w:rPr>
        <w:lastRenderedPageBreak/>
        <w:t>总占地面积</w:t>
      </w:r>
      <w:r w:rsidR="00E51263">
        <w:rPr>
          <w:rFonts w:eastAsiaTheme="minorEastAsia" w:hint="eastAsia"/>
          <w:sz w:val="24"/>
        </w:rPr>
        <w:t>1761240.1</w:t>
      </w:r>
      <w:r w:rsidRPr="00F60F48">
        <w:rPr>
          <w:rFonts w:eastAsiaTheme="minorEastAsia"/>
          <w:sz w:val="24"/>
        </w:rPr>
        <w:t>m</w:t>
      </w:r>
      <w:r w:rsidRPr="00F60F48">
        <w:rPr>
          <w:rFonts w:eastAsiaTheme="minorEastAsia"/>
          <w:sz w:val="24"/>
          <w:vertAlign w:val="superscript"/>
        </w:rPr>
        <w:t>2</w:t>
      </w:r>
      <w:r w:rsidR="00A91DB9">
        <w:rPr>
          <w:rFonts w:eastAsiaTheme="minorEastAsia" w:hint="eastAsia"/>
          <w:sz w:val="24"/>
        </w:rPr>
        <w:t>，项目占地性质为</w:t>
      </w:r>
      <w:r w:rsidR="00E51263">
        <w:rPr>
          <w:rFonts w:eastAsiaTheme="minorEastAsia" w:hint="eastAsia"/>
          <w:sz w:val="24"/>
        </w:rPr>
        <w:t>农业设施用地</w:t>
      </w:r>
      <w:r w:rsidR="00A91DB9">
        <w:rPr>
          <w:rFonts w:eastAsiaTheme="minorEastAsia" w:hint="eastAsia"/>
          <w:sz w:val="24"/>
        </w:rPr>
        <w:t>，根据现场勘查，项目占地区域</w:t>
      </w:r>
      <w:r w:rsidR="00E51263">
        <w:rPr>
          <w:rFonts w:eastAsiaTheme="minorEastAsia" w:hint="eastAsia"/>
          <w:sz w:val="24"/>
        </w:rPr>
        <w:t>基本无植被覆盖</w:t>
      </w:r>
      <w:r w:rsidRPr="00F60F48">
        <w:rPr>
          <w:rFonts w:eastAsiaTheme="minorEastAsia" w:hint="eastAsia"/>
          <w:sz w:val="24"/>
        </w:rPr>
        <w:t>。生态影响评价等级按照《环境影响评价技术导则</w:t>
      </w:r>
      <w:r w:rsidRPr="00F60F48">
        <w:rPr>
          <w:rFonts w:eastAsiaTheme="minorEastAsia"/>
          <w:sz w:val="24"/>
        </w:rPr>
        <w:t xml:space="preserve"> </w:t>
      </w:r>
      <w:r w:rsidRPr="00F60F48">
        <w:rPr>
          <w:rFonts w:eastAsiaTheme="minorEastAsia" w:hint="eastAsia"/>
          <w:sz w:val="24"/>
        </w:rPr>
        <w:t>生态环境》（</w:t>
      </w:r>
      <w:r w:rsidRPr="00F60F48">
        <w:rPr>
          <w:rFonts w:eastAsiaTheme="minorEastAsia"/>
          <w:sz w:val="24"/>
        </w:rPr>
        <w:t>HJ19-2011</w:t>
      </w:r>
      <w:r w:rsidRPr="00F60F48">
        <w:rPr>
          <w:rFonts w:eastAsiaTheme="minorEastAsia" w:hint="eastAsia"/>
          <w:sz w:val="24"/>
        </w:rPr>
        <w:t>）表</w:t>
      </w:r>
      <w:r w:rsidRPr="00F60F48">
        <w:rPr>
          <w:rFonts w:eastAsiaTheme="minorEastAsia"/>
          <w:sz w:val="24"/>
        </w:rPr>
        <w:t>1</w:t>
      </w:r>
      <w:r w:rsidRPr="00F60F48">
        <w:rPr>
          <w:rFonts w:eastAsiaTheme="minorEastAsia" w:hint="eastAsia"/>
          <w:sz w:val="24"/>
        </w:rPr>
        <w:t>进行判定，生态影响评价工作等级划分见表</w:t>
      </w:r>
      <w:r w:rsidRPr="00F60F48">
        <w:rPr>
          <w:rFonts w:eastAsiaTheme="minorEastAsia"/>
          <w:sz w:val="24"/>
        </w:rPr>
        <w:t>1.5-1</w:t>
      </w:r>
      <w:r w:rsidR="00915347">
        <w:rPr>
          <w:rFonts w:eastAsiaTheme="minorEastAsia" w:hint="eastAsia"/>
          <w:sz w:val="24"/>
        </w:rPr>
        <w:t>8</w:t>
      </w:r>
      <w:r w:rsidRPr="00F60F48">
        <w:rPr>
          <w:rFonts w:eastAsiaTheme="minorEastAsia" w:hint="eastAsia"/>
          <w:sz w:val="24"/>
        </w:rPr>
        <w:t>。</w:t>
      </w:r>
    </w:p>
    <w:p w:rsidR="00F60F48" w:rsidRDefault="00F60F48" w:rsidP="00F60F48">
      <w:pPr>
        <w:pStyle w:val="Charffffff5"/>
        <w:spacing w:line="240" w:lineRule="auto"/>
        <w:ind w:firstLine="420"/>
        <w:rPr>
          <w:rFonts w:eastAsia="黑体"/>
        </w:rPr>
      </w:pPr>
      <w:r>
        <w:rPr>
          <w:rFonts w:eastAsia="黑体" w:hint="eastAsia"/>
        </w:rPr>
        <w:t>表</w:t>
      </w:r>
      <w:r>
        <w:rPr>
          <w:rFonts w:eastAsia="黑体"/>
        </w:rPr>
        <w:t>1.5-1</w:t>
      </w:r>
      <w:r w:rsidR="00915347">
        <w:rPr>
          <w:rFonts w:eastAsia="黑体" w:hint="eastAsia"/>
        </w:rPr>
        <w:t>8</w:t>
      </w:r>
      <w:r>
        <w:rPr>
          <w:rFonts w:eastAsia="黑体"/>
        </w:rPr>
        <w:t xml:space="preserve">              </w:t>
      </w:r>
      <w:r>
        <w:rPr>
          <w:rFonts w:eastAsia="黑体" w:hint="eastAsia"/>
        </w:rPr>
        <w:t>生态影响评价工作等级划分表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757"/>
        <w:gridCol w:w="2056"/>
        <w:gridCol w:w="2243"/>
        <w:gridCol w:w="2220"/>
      </w:tblGrid>
      <w:tr w:rsidR="00F60F48" w:rsidTr="00F60F48">
        <w:trPr>
          <w:trHeight w:val="340"/>
          <w:jc w:val="center"/>
        </w:trPr>
        <w:tc>
          <w:tcPr>
            <w:tcW w:w="1062" w:type="pct"/>
            <w:vMerge w:val="restart"/>
            <w:tcBorders>
              <w:top w:val="single" w:sz="12" w:space="0" w:color="auto"/>
              <w:left w:val="nil"/>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sz w:val="21"/>
                <w:szCs w:val="21"/>
              </w:rPr>
            </w:pPr>
            <w:r>
              <w:rPr>
                <w:rFonts w:hint="eastAsia"/>
                <w:color w:val="auto"/>
                <w:sz w:val="21"/>
                <w:szCs w:val="21"/>
              </w:rPr>
              <w:t>影响区域</w:t>
            </w:r>
          </w:p>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生态敏感性</w:t>
            </w:r>
          </w:p>
        </w:tc>
        <w:tc>
          <w:tcPr>
            <w:tcW w:w="3938" w:type="pct"/>
            <w:gridSpan w:val="3"/>
            <w:tcBorders>
              <w:top w:val="single" w:sz="12" w:space="0" w:color="auto"/>
              <w:left w:val="single" w:sz="4" w:space="0" w:color="auto"/>
              <w:bottom w:val="single" w:sz="4" w:space="0" w:color="auto"/>
              <w:right w:val="nil"/>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工程占地（水域）面积</w:t>
            </w:r>
          </w:p>
        </w:tc>
      </w:tr>
      <w:tr w:rsidR="00F60F48" w:rsidTr="00F60F48">
        <w:trPr>
          <w:trHeight w:val="340"/>
          <w:jc w:val="center"/>
        </w:trPr>
        <w:tc>
          <w:tcPr>
            <w:tcW w:w="0" w:type="auto"/>
            <w:vMerge/>
            <w:tcBorders>
              <w:top w:val="single" w:sz="12" w:space="0" w:color="auto"/>
              <w:left w:val="nil"/>
              <w:bottom w:val="single" w:sz="4" w:space="0" w:color="auto"/>
              <w:right w:val="single" w:sz="4" w:space="0" w:color="auto"/>
            </w:tcBorders>
            <w:vAlign w:val="center"/>
            <w:hideMark/>
          </w:tcPr>
          <w:p w:rsidR="00F60F48" w:rsidRDefault="00F60F48">
            <w:pPr>
              <w:widowControl/>
              <w:jc w:val="left"/>
              <w:rPr>
                <w:kern w:val="0"/>
                <w:szCs w:val="21"/>
              </w:rPr>
            </w:pPr>
          </w:p>
        </w:tc>
        <w:tc>
          <w:tcPr>
            <w:tcW w:w="1242"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面积≥</w:t>
            </w:r>
            <w:r>
              <w:rPr>
                <w:color w:val="auto"/>
                <w:sz w:val="21"/>
                <w:szCs w:val="21"/>
              </w:rPr>
              <w:t>20km</w:t>
            </w:r>
            <w:r>
              <w:rPr>
                <w:color w:val="auto"/>
                <w:sz w:val="21"/>
                <w:szCs w:val="21"/>
                <w:vertAlign w:val="superscript"/>
              </w:rPr>
              <w:t>2</w:t>
            </w:r>
            <w:r>
              <w:rPr>
                <w:rFonts w:hint="eastAsia"/>
                <w:color w:val="auto"/>
                <w:sz w:val="21"/>
                <w:szCs w:val="21"/>
              </w:rPr>
              <w:t>或长度≥</w:t>
            </w:r>
            <w:r>
              <w:rPr>
                <w:color w:val="auto"/>
                <w:sz w:val="21"/>
                <w:szCs w:val="21"/>
              </w:rPr>
              <w:t>100km</w:t>
            </w:r>
          </w:p>
        </w:tc>
        <w:tc>
          <w:tcPr>
            <w:tcW w:w="1355"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面积</w:t>
            </w:r>
            <w:r>
              <w:rPr>
                <w:color w:val="auto"/>
                <w:sz w:val="21"/>
                <w:szCs w:val="21"/>
              </w:rPr>
              <w:t>2km</w:t>
            </w:r>
            <w:r>
              <w:rPr>
                <w:color w:val="auto"/>
                <w:sz w:val="21"/>
                <w:szCs w:val="21"/>
                <w:vertAlign w:val="superscript"/>
              </w:rPr>
              <w:t>2</w:t>
            </w:r>
            <w:r>
              <w:rPr>
                <w:color w:val="auto"/>
                <w:sz w:val="21"/>
                <w:szCs w:val="21"/>
              </w:rPr>
              <w:t>-20km</w:t>
            </w:r>
            <w:r>
              <w:rPr>
                <w:color w:val="auto"/>
                <w:sz w:val="21"/>
                <w:szCs w:val="21"/>
                <w:vertAlign w:val="superscript"/>
              </w:rPr>
              <w:t>2</w:t>
            </w:r>
            <w:r>
              <w:rPr>
                <w:rFonts w:hint="eastAsia"/>
                <w:color w:val="auto"/>
                <w:sz w:val="21"/>
                <w:szCs w:val="21"/>
              </w:rPr>
              <w:t>或长度</w:t>
            </w:r>
            <w:r>
              <w:rPr>
                <w:color w:val="auto"/>
                <w:sz w:val="21"/>
                <w:szCs w:val="21"/>
              </w:rPr>
              <w:t>50km-100km</w:t>
            </w:r>
          </w:p>
        </w:tc>
        <w:tc>
          <w:tcPr>
            <w:tcW w:w="1341" w:type="pct"/>
            <w:tcBorders>
              <w:top w:val="single" w:sz="4" w:space="0" w:color="auto"/>
              <w:left w:val="single" w:sz="4" w:space="0" w:color="auto"/>
              <w:bottom w:val="single" w:sz="4" w:space="0" w:color="auto"/>
              <w:right w:val="nil"/>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面积≤</w:t>
            </w:r>
            <w:r>
              <w:rPr>
                <w:color w:val="auto"/>
                <w:sz w:val="21"/>
                <w:szCs w:val="21"/>
              </w:rPr>
              <w:t>2km</w:t>
            </w:r>
            <w:r>
              <w:rPr>
                <w:color w:val="auto"/>
                <w:sz w:val="21"/>
                <w:szCs w:val="21"/>
                <w:vertAlign w:val="superscript"/>
              </w:rPr>
              <w:t>2</w:t>
            </w:r>
            <w:r>
              <w:rPr>
                <w:rFonts w:hint="eastAsia"/>
                <w:color w:val="auto"/>
                <w:sz w:val="21"/>
                <w:szCs w:val="21"/>
              </w:rPr>
              <w:t>或长度≤</w:t>
            </w:r>
            <w:r>
              <w:rPr>
                <w:color w:val="auto"/>
                <w:sz w:val="21"/>
                <w:szCs w:val="21"/>
              </w:rPr>
              <w:t>50km</w:t>
            </w:r>
          </w:p>
        </w:tc>
      </w:tr>
      <w:tr w:rsidR="00F60F48" w:rsidTr="00F60F48">
        <w:trPr>
          <w:trHeight w:val="340"/>
          <w:jc w:val="center"/>
        </w:trPr>
        <w:tc>
          <w:tcPr>
            <w:tcW w:w="1062" w:type="pct"/>
            <w:tcBorders>
              <w:top w:val="single" w:sz="4" w:space="0" w:color="auto"/>
              <w:left w:val="nil"/>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特殊生态敏感区</w:t>
            </w:r>
          </w:p>
        </w:tc>
        <w:tc>
          <w:tcPr>
            <w:tcW w:w="1242"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一级</w:t>
            </w:r>
          </w:p>
        </w:tc>
        <w:tc>
          <w:tcPr>
            <w:tcW w:w="1355"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一级</w:t>
            </w:r>
          </w:p>
        </w:tc>
        <w:tc>
          <w:tcPr>
            <w:tcW w:w="1341" w:type="pct"/>
            <w:tcBorders>
              <w:top w:val="single" w:sz="4" w:space="0" w:color="auto"/>
              <w:left w:val="single" w:sz="4" w:space="0" w:color="auto"/>
              <w:bottom w:val="single" w:sz="4" w:space="0" w:color="auto"/>
              <w:right w:val="nil"/>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一级</w:t>
            </w:r>
          </w:p>
        </w:tc>
      </w:tr>
      <w:tr w:rsidR="00F60F48" w:rsidTr="00F60F48">
        <w:trPr>
          <w:trHeight w:val="340"/>
          <w:jc w:val="center"/>
        </w:trPr>
        <w:tc>
          <w:tcPr>
            <w:tcW w:w="1062" w:type="pct"/>
            <w:tcBorders>
              <w:top w:val="single" w:sz="4" w:space="0" w:color="auto"/>
              <w:left w:val="nil"/>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重要生态敏感区</w:t>
            </w:r>
          </w:p>
        </w:tc>
        <w:tc>
          <w:tcPr>
            <w:tcW w:w="1242"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一级</w:t>
            </w:r>
          </w:p>
        </w:tc>
        <w:tc>
          <w:tcPr>
            <w:tcW w:w="1355"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二级</w:t>
            </w:r>
          </w:p>
        </w:tc>
        <w:tc>
          <w:tcPr>
            <w:tcW w:w="1341" w:type="pct"/>
            <w:tcBorders>
              <w:top w:val="single" w:sz="4" w:space="0" w:color="auto"/>
              <w:left w:val="single" w:sz="4" w:space="0" w:color="auto"/>
              <w:bottom w:val="single" w:sz="4" w:space="0" w:color="auto"/>
              <w:right w:val="nil"/>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三级</w:t>
            </w:r>
          </w:p>
        </w:tc>
      </w:tr>
      <w:tr w:rsidR="00F60F48" w:rsidTr="00F60F48">
        <w:trPr>
          <w:trHeight w:val="340"/>
          <w:jc w:val="center"/>
        </w:trPr>
        <w:tc>
          <w:tcPr>
            <w:tcW w:w="1062" w:type="pct"/>
            <w:tcBorders>
              <w:top w:val="single" w:sz="4" w:space="0" w:color="auto"/>
              <w:left w:val="nil"/>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一般区域等级</w:t>
            </w:r>
          </w:p>
        </w:tc>
        <w:tc>
          <w:tcPr>
            <w:tcW w:w="1242"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二级</w:t>
            </w:r>
          </w:p>
        </w:tc>
        <w:tc>
          <w:tcPr>
            <w:tcW w:w="1355" w:type="pct"/>
            <w:tcBorders>
              <w:top w:val="single" w:sz="4" w:space="0" w:color="auto"/>
              <w:left w:val="single" w:sz="4" w:space="0" w:color="auto"/>
              <w:bottom w:val="single" w:sz="4"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三级</w:t>
            </w:r>
          </w:p>
        </w:tc>
        <w:tc>
          <w:tcPr>
            <w:tcW w:w="1341" w:type="pct"/>
            <w:tcBorders>
              <w:top w:val="single" w:sz="4" w:space="0" w:color="auto"/>
              <w:left w:val="single" w:sz="4" w:space="0" w:color="auto"/>
              <w:bottom w:val="single" w:sz="4" w:space="0" w:color="auto"/>
              <w:right w:val="nil"/>
            </w:tcBorders>
            <w:shd w:val="clear" w:color="auto" w:fill="FFFFFF" w:themeFill="background1"/>
            <w:vAlign w:val="center"/>
            <w:hideMark/>
          </w:tcPr>
          <w:p w:rsidR="00F60F48" w:rsidRDefault="00F60F48">
            <w:pPr>
              <w:pStyle w:val="altD"/>
              <w:adjustRightInd w:val="0"/>
              <w:snapToGrid w:val="0"/>
              <w:spacing w:before="0" w:after="0"/>
              <w:ind w:left="0" w:right="0"/>
              <w:rPr>
                <w:color w:val="auto"/>
                <w:kern w:val="0"/>
                <w:sz w:val="21"/>
                <w:szCs w:val="21"/>
                <w:shd w:val="pct15" w:color="auto" w:fill="FFFFFF"/>
              </w:rPr>
            </w:pPr>
            <w:r>
              <w:rPr>
                <w:rFonts w:hint="eastAsia"/>
                <w:color w:val="auto"/>
                <w:kern w:val="0"/>
                <w:sz w:val="21"/>
                <w:szCs w:val="21"/>
              </w:rPr>
              <w:t>三级</w:t>
            </w:r>
          </w:p>
        </w:tc>
      </w:tr>
      <w:tr w:rsidR="00F60F48" w:rsidTr="00F60F48">
        <w:trPr>
          <w:trHeight w:val="340"/>
          <w:jc w:val="center"/>
        </w:trPr>
        <w:tc>
          <w:tcPr>
            <w:tcW w:w="1062" w:type="pct"/>
            <w:tcBorders>
              <w:top w:val="single" w:sz="4" w:space="0" w:color="auto"/>
              <w:left w:val="nil"/>
              <w:bottom w:val="single" w:sz="12" w:space="0" w:color="auto"/>
              <w:right w:val="single" w:sz="4" w:space="0" w:color="auto"/>
            </w:tcBorders>
            <w:vAlign w:val="center"/>
            <w:hideMark/>
          </w:tcPr>
          <w:p w:rsidR="00F60F48" w:rsidRDefault="00F60F48">
            <w:pPr>
              <w:pStyle w:val="altD"/>
              <w:adjustRightInd w:val="0"/>
              <w:snapToGrid w:val="0"/>
              <w:spacing w:before="0" w:after="0"/>
              <w:ind w:left="0" w:right="0"/>
              <w:rPr>
                <w:color w:val="auto"/>
                <w:kern w:val="0"/>
                <w:sz w:val="21"/>
                <w:szCs w:val="21"/>
              </w:rPr>
            </w:pPr>
            <w:r>
              <w:rPr>
                <w:rFonts w:hint="eastAsia"/>
                <w:color w:val="auto"/>
                <w:sz w:val="21"/>
                <w:szCs w:val="21"/>
              </w:rPr>
              <w:t>本项目</w:t>
            </w:r>
          </w:p>
        </w:tc>
        <w:tc>
          <w:tcPr>
            <w:tcW w:w="3938" w:type="pct"/>
            <w:gridSpan w:val="3"/>
            <w:tcBorders>
              <w:top w:val="single" w:sz="4" w:space="0" w:color="auto"/>
              <w:left w:val="single" w:sz="4" w:space="0" w:color="auto"/>
              <w:bottom w:val="single" w:sz="12" w:space="0" w:color="auto"/>
              <w:right w:val="nil"/>
            </w:tcBorders>
            <w:vAlign w:val="center"/>
            <w:hideMark/>
          </w:tcPr>
          <w:p w:rsidR="00F60F48" w:rsidRDefault="00F60F48" w:rsidP="00A45687">
            <w:pPr>
              <w:pStyle w:val="altD"/>
              <w:adjustRightInd w:val="0"/>
              <w:snapToGrid w:val="0"/>
              <w:spacing w:before="0" w:after="0"/>
              <w:ind w:left="0" w:right="0"/>
              <w:rPr>
                <w:color w:val="auto"/>
                <w:kern w:val="0"/>
                <w:sz w:val="21"/>
                <w:szCs w:val="21"/>
              </w:rPr>
            </w:pPr>
            <w:r>
              <w:rPr>
                <w:rFonts w:hint="eastAsia"/>
                <w:color w:val="auto"/>
                <w:sz w:val="21"/>
                <w:szCs w:val="21"/>
              </w:rPr>
              <w:t>本项目占地面</w:t>
            </w:r>
            <w:r w:rsidRPr="00A45687">
              <w:rPr>
                <w:rFonts w:hint="eastAsia"/>
                <w:color w:val="auto"/>
                <w:sz w:val="21"/>
                <w:szCs w:val="21"/>
              </w:rPr>
              <w:t>积</w:t>
            </w:r>
            <w:r w:rsidR="00D46709" w:rsidRPr="00D46709">
              <w:rPr>
                <w:rFonts w:hint="eastAsia"/>
                <w:color w:val="auto"/>
                <w:sz w:val="21"/>
                <w:szCs w:val="21"/>
              </w:rPr>
              <w:t>1761240.1</w:t>
            </w:r>
            <w:r w:rsidRPr="00A45687">
              <w:rPr>
                <w:color w:val="auto"/>
                <w:sz w:val="21"/>
                <w:szCs w:val="21"/>
              </w:rPr>
              <w:t>m</w:t>
            </w:r>
            <w:r w:rsidRPr="00A45687">
              <w:rPr>
                <w:color w:val="auto"/>
                <w:sz w:val="21"/>
                <w:szCs w:val="21"/>
                <w:vertAlign w:val="superscript"/>
              </w:rPr>
              <w:t>2</w:t>
            </w:r>
            <w:r>
              <w:rPr>
                <w:rFonts w:hint="eastAsia"/>
                <w:color w:val="auto"/>
                <w:sz w:val="21"/>
                <w:szCs w:val="21"/>
              </w:rPr>
              <w:t>，影响区域生态敏感性属于一般区域</w:t>
            </w:r>
          </w:p>
        </w:tc>
      </w:tr>
    </w:tbl>
    <w:p w:rsidR="00F60F48" w:rsidRPr="00F60F48" w:rsidRDefault="00F60F48" w:rsidP="00F60F48">
      <w:pPr>
        <w:spacing w:line="460" w:lineRule="exact"/>
        <w:ind w:firstLineChars="200" w:firstLine="480"/>
        <w:rPr>
          <w:rFonts w:eastAsiaTheme="minorEastAsia"/>
          <w:sz w:val="24"/>
        </w:rPr>
      </w:pPr>
      <w:r w:rsidRPr="00F60F48">
        <w:rPr>
          <w:rFonts w:eastAsiaTheme="minorEastAsia" w:hint="eastAsia"/>
          <w:sz w:val="24"/>
        </w:rPr>
        <w:t>本项目占地面积</w:t>
      </w:r>
      <w:r w:rsidR="00E51263" w:rsidRPr="00E51263">
        <w:rPr>
          <w:rFonts w:eastAsiaTheme="minorEastAsia" w:hint="eastAsia"/>
          <w:sz w:val="24"/>
        </w:rPr>
        <w:t>1761240.1</w:t>
      </w:r>
      <w:r w:rsidRPr="00F60F48">
        <w:rPr>
          <w:rFonts w:eastAsiaTheme="minorEastAsia"/>
          <w:sz w:val="24"/>
        </w:rPr>
        <w:t>m</w:t>
      </w:r>
      <w:r w:rsidRPr="00F60F48">
        <w:rPr>
          <w:rFonts w:eastAsiaTheme="minorEastAsia"/>
          <w:sz w:val="24"/>
          <w:vertAlign w:val="superscript"/>
        </w:rPr>
        <w:t>2</w:t>
      </w:r>
      <w:r w:rsidRPr="00F60F48">
        <w:rPr>
          <w:rFonts w:eastAsiaTheme="minorEastAsia" w:hint="eastAsia"/>
          <w:sz w:val="24"/>
        </w:rPr>
        <w:t>，影响区域生态敏感性为一般区域，因此项目生态环境影响评价工作等级定为三级。</w:t>
      </w:r>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05379A" w:rsidRPr="0064487F">
        <w:rPr>
          <w:rFonts w:ascii="Times New Roman" w:hint="eastAsia"/>
          <w:spacing w:val="12"/>
          <w:w w:val="95"/>
          <w:kern w:val="0"/>
          <w:szCs w:val="26"/>
        </w:rPr>
        <w:t>5</w:t>
      </w:r>
      <w:r w:rsidRPr="0064487F">
        <w:rPr>
          <w:rFonts w:ascii="Times New Roman"/>
          <w:spacing w:val="12"/>
          <w:w w:val="95"/>
          <w:kern w:val="0"/>
          <w:szCs w:val="26"/>
        </w:rPr>
        <w:t xml:space="preserve">.2 </w:t>
      </w:r>
      <w:r w:rsidRPr="0064487F">
        <w:rPr>
          <w:rFonts w:ascii="Times New Roman"/>
          <w:spacing w:val="12"/>
          <w:w w:val="95"/>
          <w:kern w:val="0"/>
          <w:szCs w:val="26"/>
        </w:rPr>
        <w:t>评价范围</w:t>
      </w:r>
    </w:p>
    <w:p w:rsidR="00BA78EB" w:rsidRPr="00671A8B" w:rsidRDefault="0005379A" w:rsidP="00BA78EB">
      <w:pPr>
        <w:autoSpaceDE w:val="0"/>
        <w:autoSpaceDN w:val="0"/>
        <w:spacing w:line="460" w:lineRule="exact"/>
        <w:ind w:firstLineChars="200" w:firstLine="480"/>
        <w:rPr>
          <w:sz w:val="24"/>
        </w:rPr>
      </w:pPr>
      <w:r w:rsidRPr="00671A8B">
        <w:rPr>
          <w:rFonts w:hint="eastAsia"/>
          <w:sz w:val="24"/>
        </w:rPr>
        <w:t>1</w:t>
      </w:r>
      <w:r w:rsidRPr="00671A8B">
        <w:rPr>
          <w:rFonts w:hint="eastAsia"/>
          <w:sz w:val="24"/>
        </w:rPr>
        <w:t>、</w:t>
      </w:r>
      <w:r w:rsidR="00BA78EB" w:rsidRPr="00671A8B">
        <w:rPr>
          <w:sz w:val="24"/>
        </w:rPr>
        <w:t>环境空气</w:t>
      </w:r>
    </w:p>
    <w:p w:rsidR="007443F3" w:rsidRPr="00671A8B" w:rsidRDefault="007443F3" w:rsidP="007443F3">
      <w:pPr>
        <w:autoSpaceDE w:val="0"/>
        <w:autoSpaceDN w:val="0"/>
        <w:spacing w:line="460" w:lineRule="exact"/>
        <w:ind w:firstLineChars="200" w:firstLine="480"/>
        <w:rPr>
          <w:sz w:val="24"/>
        </w:rPr>
      </w:pPr>
      <w:r w:rsidRPr="00671A8B">
        <w:rPr>
          <w:rFonts w:hint="eastAsia"/>
          <w:sz w:val="24"/>
        </w:rPr>
        <w:t>按照评价导则，二级评价项目大气环境影响范围边长取</w:t>
      </w:r>
      <w:r w:rsidRPr="00671A8B">
        <w:rPr>
          <w:sz w:val="24"/>
        </w:rPr>
        <w:t>5 km</w:t>
      </w:r>
      <w:r w:rsidRPr="00671A8B">
        <w:rPr>
          <w:rFonts w:hint="eastAsia"/>
          <w:sz w:val="24"/>
        </w:rPr>
        <w:t>。故确定本项目评价范围如下：</w:t>
      </w:r>
    </w:p>
    <w:p w:rsidR="00BA78EB" w:rsidRPr="0064487F" w:rsidRDefault="007443F3" w:rsidP="007443F3">
      <w:pPr>
        <w:autoSpaceDE w:val="0"/>
        <w:autoSpaceDN w:val="0"/>
        <w:spacing w:line="460" w:lineRule="exact"/>
        <w:ind w:firstLineChars="200" w:firstLine="480"/>
        <w:rPr>
          <w:sz w:val="24"/>
        </w:rPr>
      </w:pPr>
      <w:r w:rsidRPr="00671A8B">
        <w:rPr>
          <w:rFonts w:hint="eastAsia"/>
          <w:sz w:val="24"/>
        </w:rPr>
        <w:t>以项目厂区为中心，边长为</w:t>
      </w:r>
      <w:r w:rsidRPr="00671A8B">
        <w:rPr>
          <w:sz w:val="24"/>
        </w:rPr>
        <w:t>5km</w:t>
      </w:r>
      <w:r w:rsidRPr="00671A8B">
        <w:rPr>
          <w:rFonts w:hint="eastAsia"/>
          <w:sz w:val="24"/>
        </w:rPr>
        <w:t>×</w:t>
      </w:r>
      <w:r w:rsidRPr="00671A8B">
        <w:rPr>
          <w:sz w:val="24"/>
        </w:rPr>
        <w:t>5km</w:t>
      </w:r>
      <w:r w:rsidRPr="00671A8B">
        <w:rPr>
          <w:rFonts w:hint="eastAsia"/>
          <w:sz w:val="24"/>
        </w:rPr>
        <w:t>的矩形区域。</w:t>
      </w:r>
    </w:p>
    <w:p w:rsidR="00BA78EB" w:rsidRPr="0064487F" w:rsidRDefault="0005379A" w:rsidP="00BA78EB">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水环境</w:t>
      </w:r>
    </w:p>
    <w:p w:rsidR="00BA78EB" w:rsidRPr="0064487F" w:rsidRDefault="00E51263" w:rsidP="00E51263">
      <w:pPr>
        <w:overflowPunct w:val="0"/>
        <w:spacing w:line="460" w:lineRule="exact"/>
        <w:ind w:firstLineChars="200" w:firstLine="480"/>
        <w:rPr>
          <w:sz w:val="24"/>
        </w:rPr>
      </w:pPr>
      <w:r w:rsidRPr="00E51263">
        <w:rPr>
          <w:rFonts w:hint="eastAsia"/>
          <w:sz w:val="24"/>
        </w:rPr>
        <w:t>本次地下水评价范围以厂址为中心，向上游方向</w:t>
      </w:r>
      <w:r w:rsidRPr="00E51263">
        <w:rPr>
          <w:sz w:val="24"/>
        </w:rPr>
        <w:t>500m</w:t>
      </w:r>
      <w:r w:rsidRPr="00E51263">
        <w:rPr>
          <w:rFonts w:hint="eastAsia"/>
          <w:sz w:val="24"/>
        </w:rPr>
        <w:t>，</w:t>
      </w:r>
      <w:r>
        <w:rPr>
          <w:rFonts w:hint="eastAsia"/>
          <w:sz w:val="24"/>
        </w:rPr>
        <w:t>左右</w:t>
      </w:r>
      <w:r w:rsidRPr="00E51263">
        <w:rPr>
          <w:rFonts w:hint="eastAsia"/>
          <w:sz w:val="24"/>
        </w:rPr>
        <w:t>两侧各</w:t>
      </w:r>
      <w:r w:rsidRPr="00E51263">
        <w:rPr>
          <w:sz w:val="24"/>
        </w:rPr>
        <w:t>1000m</w:t>
      </w:r>
      <w:r w:rsidRPr="00E51263">
        <w:rPr>
          <w:rFonts w:hint="eastAsia"/>
          <w:sz w:val="24"/>
        </w:rPr>
        <w:t>，下游方向</w:t>
      </w:r>
      <w:r w:rsidRPr="00E51263">
        <w:rPr>
          <w:sz w:val="24"/>
        </w:rPr>
        <w:t>2.5km</w:t>
      </w:r>
      <w:r w:rsidRPr="00E51263">
        <w:rPr>
          <w:rFonts w:hint="eastAsia"/>
          <w:sz w:val="24"/>
        </w:rPr>
        <w:t>的区域，总面积</w:t>
      </w:r>
      <w:r w:rsidRPr="00E51263">
        <w:rPr>
          <w:sz w:val="24"/>
        </w:rPr>
        <w:t>6km</w:t>
      </w:r>
      <w:r w:rsidRPr="00E51263">
        <w:rPr>
          <w:sz w:val="24"/>
          <w:vertAlign w:val="superscript"/>
        </w:rPr>
        <w:t>2</w:t>
      </w:r>
      <w:r w:rsidRPr="00E51263">
        <w:rPr>
          <w:rFonts w:hint="eastAsia"/>
          <w:sz w:val="24"/>
        </w:rPr>
        <w:t>，包括地下水流向的上游、下游和侧向范围。</w:t>
      </w:r>
    </w:p>
    <w:p w:rsidR="00BA78EB" w:rsidRPr="0064487F" w:rsidRDefault="0005379A" w:rsidP="00BA78EB">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声环境</w:t>
      </w:r>
    </w:p>
    <w:p w:rsidR="00BA78EB" w:rsidRPr="0064487F" w:rsidRDefault="00BA78EB" w:rsidP="00BA78EB">
      <w:pPr>
        <w:spacing w:line="460" w:lineRule="exact"/>
        <w:ind w:firstLineChars="200" w:firstLine="480"/>
        <w:rPr>
          <w:sz w:val="24"/>
        </w:rPr>
      </w:pPr>
      <w:r w:rsidRPr="0064487F">
        <w:rPr>
          <w:sz w:val="24"/>
        </w:rPr>
        <w:t>项目噪声评价范围为厂界外</w:t>
      </w:r>
      <w:r w:rsidR="00E45FFD">
        <w:rPr>
          <w:rFonts w:hint="eastAsia"/>
          <w:sz w:val="24"/>
        </w:rPr>
        <w:t>200</w:t>
      </w:r>
      <w:r w:rsidRPr="0064487F">
        <w:rPr>
          <w:sz w:val="24"/>
        </w:rPr>
        <w:t>m</w:t>
      </w:r>
      <w:r w:rsidRPr="0064487F">
        <w:rPr>
          <w:sz w:val="24"/>
        </w:rPr>
        <w:t>范围以内区域。</w:t>
      </w:r>
    </w:p>
    <w:p w:rsidR="00093D90" w:rsidRDefault="00093D90" w:rsidP="00BA78EB">
      <w:pPr>
        <w:spacing w:line="460" w:lineRule="exact"/>
        <w:ind w:firstLineChars="200" w:firstLine="480"/>
        <w:rPr>
          <w:sz w:val="24"/>
        </w:rPr>
      </w:pPr>
      <w:r>
        <w:rPr>
          <w:rFonts w:hint="eastAsia"/>
          <w:sz w:val="24"/>
        </w:rPr>
        <w:t>4</w:t>
      </w:r>
      <w:r>
        <w:rPr>
          <w:rFonts w:hint="eastAsia"/>
          <w:sz w:val="24"/>
        </w:rPr>
        <w:t>、生态环境</w:t>
      </w:r>
    </w:p>
    <w:p w:rsidR="00093D90" w:rsidRDefault="00093D90" w:rsidP="00BA78EB">
      <w:pPr>
        <w:spacing w:line="460" w:lineRule="exact"/>
        <w:ind w:firstLineChars="200" w:firstLine="480"/>
        <w:rPr>
          <w:sz w:val="24"/>
        </w:rPr>
      </w:pPr>
      <w:r>
        <w:rPr>
          <w:rFonts w:hint="eastAsia"/>
          <w:sz w:val="24"/>
        </w:rPr>
        <w:t>项目生态环境评价范围为厂界外</w:t>
      </w:r>
      <w:r>
        <w:rPr>
          <w:rFonts w:hint="eastAsia"/>
          <w:sz w:val="24"/>
        </w:rPr>
        <w:t>1km</w:t>
      </w:r>
      <w:r>
        <w:rPr>
          <w:rFonts w:hint="eastAsia"/>
          <w:sz w:val="24"/>
        </w:rPr>
        <w:t>范围内区域。</w:t>
      </w:r>
    </w:p>
    <w:p w:rsidR="00BA78EB" w:rsidRPr="0064487F" w:rsidRDefault="00BA78EB" w:rsidP="00BA78EB">
      <w:pPr>
        <w:spacing w:line="460" w:lineRule="exact"/>
        <w:ind w:firstLineChars="200" w:firstLine="480"/>
        <w:rPr>
          <w:sz w:val="24"/>
        </w:rPr>
      </w:pPr>
      <w:r w:rsidRPr="0064487F">
        <w:rPr>
          <w:sz w:val="24"/>
        </w:rPr>
        <w:t>本项目环境影响评价范围见表</w:t>
      </w:r>
      <w:r w:rsidRPr="0064487F">
        <w:rPr>
          <w:sz w:val="24"/>
        </w:rPr>
        <w:t>1.</w:t>
      </w:r>
      <w:r w:rsidR="00230EAF" w:rsidRPr="0064487F">
        <w:rPr>
          <w:rFonts w:hint="eastAsia"/>
          <w:sz w:val="24"/>
        </w:rPr>
        <w:t>5</w:t>
      </w:r>
      <w:r w:rsidRPr="0064487F">
        <w:rPr>
          <w:sz w:val="24"/>
        </w:rPr>
        <w:t>-</w:t>
      </w:r>
      <w:r w:rsidR="00230EAF" w:rsidRPr="0064487F">
        <w:rPr>
          <w:rFonts w:hint="eastAsia"/>
          <w:sz w:val="24"/>
        </w:rPr>
        <w:t>1</w:t>
      </w:r>
      <w:r w:rsidR="00915347">
        <w:rPr>
          <w:rFonts w:hint="eastAsia"/>
          <w:sz w:val="24"/>
        </w:rPr>
        <w:t>9</w:t>
      </w:r>
      <w:r w:rsidRPr="0064487F">
        <w:rPr>
          <w:sz w:val="24"/>
        </w:rPr>
        <w:t>，评价范围图见图</w:t>
      </w:r>
      <w:r w:rsidRPr="0064487F">
        <w:rPr>
          <w:sz w:val="24"/>
        </w:rPr>
        <w:t>1.</w:t>
      </w:r>
      <w:r w:rsidR="00230EAF" w:rsidRPr="0064487F">
        <w:rPr>
          <w:rFonts w:hint="eastAsia"/>
          <w:sz w:val="24"/>
        </w:rPr>
        <w:t>5</w:t>
      </w:r>
      <w:r w:rsidRPr="0064487F">
        <w:rPr>
          <w:sz w:val="24"/>
        </w:rPr>
        <w:t>-1</w:t>
      </w:r>
      <w:r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230EAF" w:rsidRPr="0064487F">
        <w:rPr>
          <w:rFonts w:eastAsia="黑体" w:hint="eastAsia"/>
          <w:szCs w:val="21"/>
        </w:rPr>
        <w:t>1</w:t>
      </w:r>
      <w:r w:rsidR="00915347">
        <w:rPr>
          <w:rFonts w:eastAsia="黑体" w:hint="eastAsia"/>
          <w:szCs w:val="21"/>
        </w:rPr>
        <w:t>9</w:t>
      </w:r>
      <w:r w:rsidRPr="0064487F">
        <w:rPr>
          <w:rFonts w:eastAsia="黑体"/>
          <w:szCs w:val="21"/>
        </w:rPr>
        <w:t xml:space="preserve">                      </w:t>
      </w:r>
      <w:r w:rsidRPr="0064487F">
        <w:rPr>
          <w:rFonts w:eastAsia="黑体"/>
          <w:szCs w:val="21"/>
        </w:rPr>
        <w:t>评价范围一览表</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310"/>
        <w:gridCol w:w="1138"/>
        <w:gridCol w:w="5819"/>
      </w:tblGrid>
      <w:tr w:rsidR="00BA78EB" w:rsidRPr="0064487F" w:rsidTr="00743151">
        <w:trPr>
          <w:trHeight w:val="340"/>
          <w:jc w:val="center"/>
        </w:trPr>
        <w:tc>
          <w:tcPr>
            <w:tcW w:w="1310"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环境要素</w:t>
            </w:r>
          </w:p>
        </w:tc>
        <w:tc>
          <w:tcPr>
            <w:tcW w:w="1138"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评价等级</w:t>
            </w:r>
          </w:p>
        </w:tc>
        <w:tc>
          <w:tcPr>
            <w:tcW w:w="5820"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评价范围</w:t>
            </w:r>
          </w:p>
        </w:tc>
      </w:tr>
      <w:tr w:rsidR="00BA78EB" w:rsidRPr="0064487F" w:rsidTr="00743151">
        <w:trPr>
          <w:trHeight w:val="340"/>
          <w:jc w:val="center"/>
        </w:trPr>
        <w:tc>
          <w:tcPr>
            <w:tcW w:w="1310"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环境空气</w:t>
            </w:r>
          </w:p>
        </w:tc>
        <w:tc>
          <w:tcPr>
            <w:tcW w:w="1138" w:type="dxa"/>
            <w:vAlign w:val="center"/>
          </w:tcPr>
          <w:p w:rsidR="00BA78EB" w:rsidRPr="0064487F" w:rsidRDefault="00D731E0" w:rsidP="00743151">
            <w:pPr>
              <w:pStyle w:val="affffffff0"/>
              <w:ind w:left="0" w:right="0"/>
              <w:jc w:val="center"/>
              <w:rPr>
                <w:rFonts w:eastAsiaTheme="minorEastAsia"/>
                <w:sz w:val="21"/>
                <w:szCs w:val="21"/>
              </w:rPr>
            </w:pPr>
            <w:r w:rsidRPr="0064487F">
              <w:rPr>
                <w:rFonts w:eastAsiaTheme="minorEastAsia" w:hint="eastAsia"/>
                <w:sz w:val="21"/>
                <w:szCs w:val="21"/>
              </w:rPr>
              <w:t>二</w:t>
            </w:r>
            <w:r w:rsidR="00BA78EB" w:rsidRPr="0064487F">
              <w:rPr>
                <w:rFonts w:eastAsiaTheme="minorEastAsia"/>
                <w:sz w:val="21"/>
                <w:szCs w:val="21"/>
              </w:rPr>
              <w:t>级</w:t>
            </w:r>
          </w:p>
        </w:tc>
        <w:tc>
          <w:tcPr>
            <w:tcW w:w="5820" w:type="dxa"/>
            <w:vAlign w:val="center"/>
          </w:tcPr>
          <w:p w:rsidR="00BA78EB" w:rsidRPr="0064487F" w:rsidRDefault="00F708B9" w:rsidP="00743151">
            <w:pPr>
              <w:pStyle w:val="affffffff0"/>
              <w:ind w:left="0" w:right="0"/>
              <w:jc w:val="center"/>
              <w:rPr>
                <w:rFonts w:eastAsiaTheme="minorEastAsia"/>
                <w:sz w:val="21"/>
                <w:szCs w:val="21"/>
              </w:rPr>
            </w:pPr>
            <w:r w:rsidRPr="0064487F">
              <w:rPr>
                <w:rFonts w:eastAsiaTheme="minorEastAsia" w:hint="eastAsia"/>
                <w:sz w:val="21"/>
                <w:szCs w:val="21"/>
              </w:rPr>
              <w:t>以项目厂区为中心，边长为</w:t>
            </w:r>
            <w:r w:rsidRPr="0064487F">
              <w:rPr>
                <w:rFonts w:eastAsiaTheme="minorEastAsia"/>
                <w:sz w:val="21"/>
                <w:szCs w:val="21"/>
              </w:rPr>
              <w:t>5km</w:t>
            </w:r>
            <w:r w:rsidRPr="0064487F">
              <w:rPr>
                <w:rFonts w:eastAsiaTheme="minorEastAsia" w:hint="eastAsia"/>
                <w:sz w:val="21"/>
                <w:szCs w:val="21"/>
              </w:rPr>
              <w:t>×</w:t>
            </w:r>
            <w:r w:rsidRPr="0064487F">
              <w:rPr>
                <w:rFonts w:eastAsiaTheme="minorEastAsia"/>
                <w:sz w:val="21"/>
                <w:szCs w:val="21"/>
              </w:rPr>
              <w:t>5km</w:t>
            </w:r>
            <w:r w:rsidRPr="0064487F">
              <w:rPr>
                <w:rFonts w:eastAsiaTheme="minorEastAsia" w:hint="eastAsia"/>
                <w:sz w:val="21"/>
                <w:szCs w:val="21"/>
              </w:rPr>
              <w:t>的矩形区域</w:t>
            </w:r>
          </w:p>
        </w:tc>
      </w:tr>
      <w:tr w:rsidR="00BA78EB" w:rsidRPr="0064487F" w:rsidTr="00743151">
        <w:trPr>
          <w:trHeight w:val="340"/>
          <w:jc w:val="center"/>
        </w:trPr>
        <w:tc>
          <w:tcPr>
            <w:tcW w:w="1310"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声环境</w:t>
            </w:r>
          </w:p>
        </w:tc>
        <w:tc>
          <w:tcPr>
            <w:tcW w:w="1138" w:type="dxa"/>
            <w:vAlign w:val="center"/>
          </w:tcPr>
          <w:p w:rsidR="00BA78EB" w:rsidRPr="0064487F" w:rsidRDefault="00E45FFD" w:rsidP="00743151">
            <w:pPr>
              <w:pStyle w:val="affffffff0"/>
              <w:ind w:left="0" w:right="0"/>
              <w:jc w:val="center"/>
              <w:rPr>
                <w:rFonts w:eastAsiaTheme="minorEastAsia"/>
                <w:sz w:val="21"/>
                <w:szCs w:val="21"/>
              </w:rPr>
            </w:pPr>
            <w:r>
              <w:rPr>
                <w:rFonts w:eastAsiaTheme="minorEastAsia" w:hint="eastAsia"/>
                <w:sz w:val="21"/>
                <w:szCs w:val="21"/>
              </w:rPr>
              <w:t>二</w:t>
            </w:r>
            <w:r w:rsidR="00BA78EB" w:rsidRPr="0064487F">
              <w:rPr>
                <w:rFonts w:eastAsiaTheme="minorEastAsia"/>
                <w:sz w:val="21"/>
                <w:szCs w:val="21"/>
              </w:rPr>
              <w:t>级</w:t>
            </w:r>
          </w:p>
        </w:tc>
        <w:tc>
          <w:tcPr>
            <w:tcW w:w="5820" w:type="dxa"/>
            <w:vAlign w:val="center"/>
          </w:tcPr>
          <w:p w:rsidR="00BA78EB" w:rsidRPr="0064487F" w:rsidRDefault="00BA78EB" w:rsidP="00F60F48">
            <w:pPr>
              <w:pStyle w:val="affffffff0"/>
              <w:ind w:left="0" w:right="0"/>
              <w:jc w:val="center"/>
              <w:rPr>
                <w:rFonts w:eastAsiaTheme="minorEastAsia"/>
                <w:sz w:val="21"/>
                <w:szCs w:val="21"/>
              </w:rPr>
            </w:pPr>
            <w:r w:rsidRPr="0064487F">
              <w:rPr>
                <w:rFonts w:eastAsiaTheme="minorEastAsia"/>
                <w:sz w:val="21"/>
                <w:szCs w:val="21"/>
              </w:rPr>
              <w:t>厂界外</w:t>
            </w:r>
            <w:r w:rsidR="00F60F48">
              <w:rPr>
                <w:rFonts w:eastAsiaTheme="minorEastAsia" w:hint="eastAsia"/>
                <w:sz w:val="21"/>
                <w:szCs w:val="21"/>
              </w:rPr>
              <w:t>200</w:t>
            </w:r>
            <w:r w:rsidRPr="0064487F">
              <w:rPr>
                <w:rFonts w:eastAsiaTheme="minorEastAsia"/>
                <w:sz w:val="21"/>
                <w:szCs w:val="21"/>
              </w:rPr>
              <w:t>m</w:t>
            </w:r>
            <w:r w:rsidRPr="0064487F">
              <w:rPr>
                <w:rFonts w:eastAsiaTheme="minorEastAsia"/>
                <w:sz w:val="21"/>
                <w:szCs w:val="21"/>
              </w:rPr>
              <w:t>范围以内区域</w:t>
            </w:r>
          </w:p>
        </w:tc>
      </w:tr>
      <w:tr w:rsidR="00BA78EB" w:rsidRPr="0064487F" w:rsidTr="00743151">
        <w:trPr>
          <w:trHeight w:val="340"/>
          <w:jc w:val="center"/>
        </w:trPr>
        <w:tc>
          <w:tcPr>
            <w:tcW w:w="1310"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地下水环境</w:t>
            </w:r>
          </w:p>
        </w:tc>
        <w:tc>
          <w:tcPr>
            <w:tcW w:w="1138" w:type="dxa"/>
            <w:vAlign w:val="center"/>
          </w:tcPr>
          <w:p w:rsidR="00BA78EB" w:rsidRPr="0064487F" w:rsidRDefault="00BA78EB" w:rsidP="00743151">
            <w:pPr>
              <w:pStyle w:val="affffffff0"/>
              <w:ind w:left="0" w:right="0"/>
              <w:jc w:val="center"/>
              <w:rPr>
                <w:rFonts w:eastAsiaTheme="minorEastAsia"/>
                <w:sz w:val="21"/>
                <w:szCs w:val="21"/>
              </w:rPr>
            </w:pPr>
            <w:r w:rsidRPr="0064487F">
              <w:rPr>
                <w:rFonts w:eastAsiaTheme="minorEastAsia"/>
                <w:sz w:val="21"/>
                <w:szCs w:val="21"/>
              </w:rPr>
              <w:t>三级</w:t>
            </w:r>
          </w:p>
        </w:tc>
        <w:tc>
          <w:tcPr>
            <w:tcW w:w="5820" w:type="dxa"/>
            <w:vAlign w:val="center"/>
          </w:tcPr>
          <w:p w:rsidR="00BA78EB" w:rsidRPr="0064487F" w:rsidRDefault="00E51263" w:rsidP="00743151">
            <w:pPr>
              <w:pStyle w:val="affffffff0"/>
              <w:ind w:left="0" w:right="0"/>
              <w:jc w:val="center"/>
              <w:rPr>
                <w:rFonts w:eastAsiaTheme="minorEastAsia"/>
                <w:sz w:val="21"/>
                <w:szCs w:val="21"/>
              </w:rPr>
            </w:pPr>
            <w:r w:rsidRPr="00E51263">
              <w:rPr>
                <w:rFonts w:eastAsiaTheme="minorEastAsia" w:hint="eastAsia"/>
                <w:sz w:val="21"/>
                <w:szCs w:val="21"/>
              </w:rPr>
              <w:t>向上游方向</w:t>
            </w:r>
            <w:r w:rsidRPr="00E51263">
              <w:rPr>
                <w:rFonts w:eastAsiaTheme="minorEastAsia"/>
                <w:sz w:val="21"/>
                <w:szCs w:val="21"/>
              </w:rPr>
              <w:t>500m</w:t>
            </w:r>
            <w:r w:rsidRPr="00E51263">
              <w:rPr>
                <w:rFonts w:eastAsiaTheme="minorEastAsia" w:hint="eastAsia"/>
                <w:sz w:val="21"/>
                <w:szCs w:val="21"/>
              </w:rPr>
              <w:t>，左右两侧各</w:t>
            </w:r>
            <w:r w:rsidRPr="00E51263">
              <w:rPr>
                <w:rFonts w:eastAsiaTheme="minorEastAsia"/>
                <w:sz w:val="21"/>
                <w:szCs w:val="21"/>
              </w:rPr>
              <w:t>1000m</w:t>
            </w:r>
            <w:r w:rsidRPr="00E51263">
              <w:rPr>
                <w:rFonts w:eastAsiaTheme="minorEastAsia" w:hint="eastAsia"/>
                <w:sz w:val="21"/>
                <w:szCs w:val="21"/>
              </w:rPr>
              <w:t>，下游方向</w:t>
            </w:r>
            <w:r w:rsidRPr="00E51263">
              <w:rPr>
                <w:rFonts w:eastAsiaTheme="minorEastAsia"/>
                <w:sz w:val="21"/>
                <w:szCs w:val="21"/>
              </w:rPr>
              <w:t>2.5km</w:t>
            </w:r>
            <w:r w:rsidRPr="00E51263">
              <w:rPr>
                <w:rFonts w:eastAsiaTheme="minorEastAsia" w:hint="eastAsia"/>
                <w:sz w:val="21"/>
                <w:szCs w:val="21"/>
              </w:rPr>
              <w:t>的区域，总面积</w:t>
            </w:r>
            <w:r w:rsidRPr="00E51263">
              <w:rPr>
                <w:rFonts w:eastAsiaTheme="minorEastAsia"/>
                <w:sz w:val="21"/>
                <w:szCs w:val="21"/>
              </w:rPr>
              <w:t>6km</w:t>
            </w:r>
            <w:r w:rsidRPr="00E51263">
              <w:rPr>
                <w:rFonts w:eastAsiaTheme="minorEastAsia"/>
                <w:sz w:val="21"/>
                <w:szCs w:val="21"/>
                <w:vertAlign w:val="superscript"/>
              </w:rPr>
              <w:t>2</w:t>
            </w:r>
          </w:p>
        </w:tc>
      </w:tr>
      <w:tr w:rsidR="00093D90" w:rsidRPr="0064487F" w:rsidTr="00743151">
        <w:trPr>
          <w:trHeight w:val="340"/>
          <w:jc w:val="center"/>
        </w:trPr>
        <w:tc>
          <w:tcPr>
            <w:tcW w:w="1310" w:type="dxa"/>
            <w:vAlign w:val="center"/>
          </w:tcPr>
          <w:p w:rsidR="00093D90" w:rsidRPr="0064487F" w:rsidRDefault="00093D90" w:rsidP="00743151">
            <w:pPr>
              <w:pStyle w:val="affffffff0"/>
              <w:ind w:left="0" w:right="0"/>
              <w:jc w:val="center"/>
              <w:rPr>
                <w:rFonts w:eastAsiaTheme="minorEastAsia"/>
                <w:sz w:val="21"/>
                <w:szCs w:val="21"/>
              </w:rPr>
            </w:pPr>
            <w:r>
              <w:rPr>
                <w:rFonts w:eastAsiaTheme="minorEastAsia" w:hint="eastAsia"/>
                <w:sz w:val="21"/>
                <w:szCs w:val="21"/>
              </w:rPr>
              <w:t>生态环境</w:t>
            </w:r>
          </w:p>
        </w:tc>
        <w:tc>
          <w:tcPr>
            <w:tcW w:w="1138" w:type="dxa"/>
            <w:vAlign w:val="center"/>
          </w:tcPr>
          <w:p w:rsidR="00093D90" w:rsidRPr="0064487F" w:rsidRDefault="00093D90" w:rsidP="00743151">
            <w:pPr>
              <w:pStyle w:val="affffffff0"/>
              <w:ind w:left="0" w:right="0"/>
              <w:jc w:val="center"/>
              <w:rPr>
                <w:rFonts w:eastAsiaTheme="minorEastAsia"/>
                <w:sz w:val="21"/>
                <w:szCs w:val="21"/>
              </w:rPr>
            </w:pPr>
            <w:r>
              <w:rPr>
                <w:rFonts w:eastAsiaTheme="minorEastAsia" w:hint="eastAsia"/>
                <w:sz w:val="21"/>
                <w:szCs w:val="21"/>
              </w:rPr>
              <w:t>三级</w:t>
            </w:r>
          </w:p>
        </w:tc>
        <w:tc>
          <w:tcPr>
            <w:tcW w:w="5820" w:type="dxa"/>
            <w:vAlign w:val="center"/>
          </w:tcPr>
          <w:p w:rsidR="00093D90" w:rsidRPr="0064487F" w:rsidRDefault="00093D90" w:rsidP="00743151">
            <w:pPr>
              <w:pStyle w:val="affffffff0"/>
              <w:ind w:left="0" w:right="0"/>
              <w:jc w:val="center"/>
              <w:rPr>
                <w:rFonts w:eastAsiaTheme="minorEastAsia"/>
                <w:sz w:val="21"/>
                <w:szCs w:val="21"/>
              </w:rPr>
            </w:pPr>
            <w:r>
              <w:rPr>
                <w:rFonts w:eastAsiaTheme="minorEastAsia" w:hint="eastAsia"/>
                <w:sz w:val="21"/>
                <w:szCs w:val="21"/>
              </w:rPr>
              <w:t>厂界外</w:t>
            </w:r>
            <w:r>
              <w:rPr>
                <w:rFonts w:eastAsiaTheme="minorEastAsia" w:hint="eastAsia"/>
                <w:sz w:val="21"/>
                <w:szCs w:val="21"/>
              </w:rPr>
              <w:t>1km</w:t>
            </w:r>
            <w:r>
              <w:rPr>
                <w:rFonts w:eastAsiaTheme="minorEastAsia" w:hint="eastAsia"/>
                <w:sz w:val="21"/>
                <w:szCs w:val="21"/>
              </w:rPr>
              <w:t>范围内区域</w:t>
            </w:r>
          </w:p>
        </w:tc>
      </w:tr>
    </w:tbl>
    <w:p w:rsidR="00E1184C" w:rsidRPr="0064487F" w:rsidRDefault="00E1184C" w:rsidP="005140D9">
      <w:pPr>
        <w:pStyle w:val="2"/>
        <w:adjustRightInd w:val="0"/>
        <w:spacing w:before="120" w:after="120" w:line="460" w:lineRule="exact"/>
        <w:textAlignment w:val="baseline"/>
        <w:rPr>
          <w:rFonts w:ascii="Times New Roman" w:hAnsi="Times New Roman"/>
          <w:b w:val="0"/>
          <w:szCs w:val="28"/>
        </w:rPr>
      </w:pPr>
      <w:bookmarkStart w:id="57" w:name="_Toc74153833"/>
      <w:r w:rsidRPr="0064487F">
        <w:rPr>
          <w:rFonts w:ascii="Times New Roman" w:hAnsi="Times New Roman"/>
          <w:b w:val="0"/>
          <w:szCs w:val="28"/>
        </w:rPr>
        <w:lastRenderedPageBreak/>
        <w:t>1.</w:t>
      </w:r>
      <w:bookmarkStart w:id="58" w:name="_Toc188349436"/>
      <w:bookmarkStart w:id="59" w:name="_Toc327365464"/>
      <w:bookmarkStart w:id="60" w:name="_Toc149705133"/>
      <w:bookmarkStart w:id="61" w:name="_Toc7720"/>
      <w:bookmarkStart w:id="62" w:name="_Toc146967234"/>
      <w:bookmarkEnd w:id="44"/>
      <w:bookmarkEnd w:id="45"/>
      <w:bookmarkEnd w:id="46"/>
      <w:bookmarkEnd w:id="47"/>
      <w:bookmarkEnd w:id="48"/>
      <w:r w:rsidR="0005379A" w:rsidRPr="0064487F">
        <w:rPr>
          <w:rFonts w:ascii="Times New Roman" w:hAnsi="Times New Roman" w:hint="eastAsia"/>
          <w:b w:val="0"/>
          <w:szCs w:val="28"/>
        </w:rPr>
        <w:t>6</w:t>
      </w:r>
      <w:r w:rsidR="003302A9" w:rsidRPr="0064487F">
        <w:rPr>
          <w:rFonts w:ascii="Times New Roman" w:hAnsi="Times New Roman" w:hint="eastAsia"/>
          <w:b w:val="0"/>
          <w:szCs w:val="28"/>
        </w:rPr>
        <w:t xml:space="preserve"> </w:t>
      </w:r>
      <w:r w:rsidRPr="0064487F">
        <w:rPr>
          <w:rFonts w:ascii="Times New Roman" w:hAnsi="Times New Roman"/>
          <w:b w:val="0"/>
          <w:szCs w:val="28"/>
        </w:rPr>
        <w:t>环境保护目标</w:t>
      </w:r>
      <w:bookmarkEnd w:id="57"/>
      <w:bookmarkEnd w:id="58"/>
      <w:bookmarkEnd w:id="59"/>
      <w:bookmarkEnd w:id="60"/>
      <w:bookmarkEnd w:id="61"/>
      <w:bookmarkEnd w:id="62"/>
    </w:p>
    <w:p w:rsidR="006A0466" w:rsidRDefault="006A0466" w:rsidP="006A0466">
      <w:pPr>
        <w:topLinePunct/>
        <w:spacing w:line="460" w:lineRule="exact"/>
        <w:ind w:firstLineChars="200" w:firstLine="480"/>
        <w:rPr>
          <w:sz w:val="24"/>
        </w:rPr>
      </w:pPr>
      <w:bookmarkStart w:id="63" w:name="_Toc168317189"/>
      <w:bookmarkStart w:id="64" w:name="_Toc170970644"/>
      <w:bookmarkStart w:id="65" w:name="_Toc179522798"/>
      <w:bookmarkStart w:id="66" w:name="_Toc146967235"/>
      <w:bookmarkStart w:id="67" w:name="_Toc180891756"/>
      <w:bookmarkStart w:id="68" w:name="_Toc149680554"/>
      <w:bookmarkStart w:id="69" w:name="_Toc16222"/>
      <w:bookmarkStart w:id="70" w:name="_Toc149680791"/>
      <w:bookmarkStart w:id="71" w:name="_Toc153689543"/>
      <w:bookmarkStart w:id="72" w:name="_Toc172698646"/>
      <w:bookmarkStart w:id="73" w:name="_Toc327365465"/>
      <w:bookmarkStart w:id="74" w:name="_Toc170869048"/>
      <w:bookmarkStart w:id="75" w:name="_Toc179653257"/>
      <w:bookmarkStart w:id="76" w:name="_Toc149705134"/>
      <w:bookmarkStart w:id="77" w:name="_Toc187800017"/>
      <w:bookmarkStart w:id="78" w:name="_Toc188349437"/>
      <w:bookmarkStart w:id="79" w:name="_Toc164774368"/>
      <w:r>
        <w:rPr>
          <w:rFonts w:hint="eastAsia"/>
          <w:sz w:val="24"/>
        </w:rPr>
        <w:t>项目环境</w:t>
      </w:r>
      <w:r w:rsidR="00887986">
        <w:rPr>
          <w:rFonts w:hint="eastAsia"/>
          <w:sz w:val="24"/>
        </w:rPr>
        <w:t>保护目标</w:t>
      </w:r>
      <w:r>
        <w:rPr>
          <w:rFonts w:hint="eastAsia"/>
          <w:sz w:val="24"/>
        </w:rPr>
        <w:t>详见表</w:t>
      </w:r>
      <w:r>
        <w:rPr>
          <w:sz w:val="24"/>
        </w:rPr>
        <w:t>1.6-1</w:t>
      </w:r>
      <w:r>
        <w:rPr>
          <w:rFonts w:hint="eastAsia"/>
          <w:sz w:val="24"/>
        </w:rPr>
        <w:t>，分布图见图</w:t>
      </w:r>
      <w:r>
        <w:rPr>
          <w:sz w:val="24"/>
        </w:rPr>
        <w:t>1.6-1</w:t>
      </w:r>
      <w:r>
        <w:rPr>
          <w:rFonts w:hint="eastAsia"/>
          <w:sz w:val="24"/>
        </w:rPr>
        <w:t>。</w:t>
      </w:r>
    </w:p>
    <w:p w:rsidR="006A0466" w:rsidRDefault="006A0466" w:rsidP="006A0466">
      <w:pPr>
        <w:autoSpaceDE w:val="0"/>
        <w:autoSpaceDN w:val="0"/>
        <w:ind w:firstLineChars="200" w:firstLine="420"/>
        <w:rPr>
          <w:rFonts w:eastAsia="黑体"/>
          <w:szCs w:val="21"/>
        </w:rPr>
      </w:pPr>
      <w:r>
        <w:rPr>
          <w:rFonts w:eastAsia="黑体" w:hint="eastAsia"/>
          <w:szCs w:val="21"/>
        </w:rPr>
        <w:t>表</w:t>
      </w:r>
      <w:r>
        <w:rPr>
          <w:rFonts w:eastAsia="黑体"/>
          <w:szCs w:val="21"/>
        </w:rPr>
        <w:t xml:space="preserve">1.6-1                   </w:t>
      </w:r>
      <w:r>
        <w:rPr>
          <w:rFonts w:eastAsia="黑体" w:hint="eastAsia"/>
          <w:szCs w:val="21"/>
        </w:rPr>
        <w:t>环境敏感点分布一览表</w:t>
      </w:r>
    </w:p>
    <w:tbl>
      <w:tblPr>
        <w:tblW w:w="8348" w:type="dxa"/>
        <w:jc w:val="center"/>
        <w:tblBorders>
          <w:top w:val="single" w:sz="12" w:space="0" w:color="auto"/>
          <w:bottom w:val="single" w:sz="12" w:space="0" w:color="auto"/>
          <w:insideH w:val="single" w:sz="4" w:space="0" w:color="auto"/>
          <w:insideV w:val="single" w:sz="4" w:space="0" w:color="auto"/>
        </w:tblBorders>
        <w:tblLook w:val="04A0"/>
      </w:tblPr>
      <w:tblGrid>
        <w:gridCol w:w="977"/>
        <w:gridCol w:w="1693"/>
        <w:gridCol w:w="905"/>
        <w:gridCol w:w="841"/>
        <w:gridCol w:w="846"/>
        <w:gridCol w:w="3086"/>
      </w:tblGrid>
      <w:tr w:rsidR="006A0466" w:rsidTr="00613A74">
        <w:trPr>
          <w:trHeight w:val="340"/>
          <w:jc w:val="center"/>
        </w:trPr>
        <w:tc>
          <w:tcPr>
            <w:tcW w:w="977" w:type="dxa"/>
            <w:vAlign w:val="center"/>
            <w:hideMark/>
          </w:tcPr>
          <w:p w:rsidR="006A0466" w:rsidRPr="00613A74" w:rsidRDefault="006A0466">
            <w:pPr>
              <w:pStyle w:val="affffffff0"/>
              <w:ind w:left="0" w:right="0"/>
              <w:jc w:val="center"/>
              <w:rPr>
                <w:rFonts w:eastAsiaTheme="minorEastAsia"/>
                <w:sz w:val="21"/>
                <w:szCs w:val="21"/>
              </w:rPr>
            </w:pPr>
            <w:r w:rsidRPr="00613A74">
              <w:rPr>
                <w:rFonts w:eastAsiaTheme="minorEastAsia" w:hint="eastAsia"/>
                <w:sz w:val="21"/>
                <w:szCs w:val="21"/>
              </w:rPr>
              <w:t>环境要素</w:t>
            </w:r>
          </w:p>
        </w:tc>
        <w:tc>
          <w:tcPr>
            <w:tcW w:w="1693" w:type="dxa"/>
            <w:vAlign w:val="center"/>
            <w:hideMark/>
          </w:tcPr>
          <w:p w:rsidR="006A0466" w:rsidRPr="00613A74" w:rsidRDefault="006A0466">
            <w:pPr>
              <w:pStyle w:val="affffffff0"/>
              <w:ind w:left="0" w:right="0"/>
              <w:jc w:val="center"/>
              <w:rPr>
                <w:rFonts w:eastAsiaTheme="minorEastAsia"/>
                <w:sz w:val="21"/>
                <w:szCs w:val="21"/>
              </w:rPr>
            </w:pPr>
            <w:r w:rsidRPr="00613A74">
              <w:rPr>
                <w:rFonts w:eastAsiaTheme="minorEastAsia" w:hint="eastAsia"/>
                <w:sz w:val="21"/>
                <w:szCs w:val="21"/>
              </w:rPr>
              <w:t>环境保护目标</w:t>
            </w:r>
          </w:p>
        </w:tc>
        <w:tc>
          <w:tcPr>
            <w:tcW w:w="905" w:type="dxa"/>
            <w:vAlign w:val="center"/>
            <w:hideMark/>
          </w:tcPr>
          <w:p w:rsidR="006A0466" w:rsidRPr="00613A74" w:rsidRDefault="006A0466">
            <w:pPr>
              <w:pStyle w:val="affffffff0"/>
              <w:ind w:left="0" w:right="0"/>
              <w:jc w:val="center"/>
              <w:rPr>
                <w:rFonts w:eastAsiaTheme="minorEastAsia"/>
                <w:sz w:val="21"/>
                <w:szCs w:val="21"/>
              </w:rPr>
            </w:pPr>
            <w:r w:rsidRPr="00613A74">
              <w:rPr>
                <w:rFonts w:eastAsiaTheme="minorEastAsia" w:hint="eastAsia"/>
                <w:sz w:val="21"/>
                <w:szCs w:val="21"/>
              </w:rPr>
              <w:t>距离（</w:t>
            </w:r>
            <w:r w:rsidRPr="00613A74">
              <w:rPr>
                <w:rFonts w:eastAsiaTheme="minorEastAsia"/>
                <w:sz w:val="21"/>
                <w:szCs w:val="21"/>
              </w:rPr>
              <w:t>km</w:t>
            </w:r>
            <w:r w:rsidRPr="00613A74">
              <w:rPr>
                <w:rFonts w:eastAsiaTheme="minorEastAsia" w:hint="eastAsia"/>
                <w:sz w:val="21"/>
                <w:szCs w:val="21"/>
              </w:rPr>
              <w:t>）</w:t>
            </w:r>
          </w:p>
        </w:tc>
        <w:tc>
          <w:tcPr>
            <w:tcW w:w="841" w:type="dxa"/>
            <w:vAlign w:val="center"/>
            <w:hideMark/>
          </w:tcPr>
          <w:p w:rsidR="006A0466" w:rsidRPr="00613A74" w:rsidRDefault="006A0466">
            <w:pPr>
              <w:pStyle w:val="affffffff0"/>
              <w:ind w:left="0" w:right="0"/>
              <w:jc w:val="center"/>
              <w:rPr>
                <w:rFonts w:eastAsiaTheme="minorEastAsia"/>
                <w:sz w:val="21"/>
                <w:szCs w:val="21"/>
              </w:rPr>
            </w:pPr>
            <w:r w:rsidRPr="00613A74">
              <w:rPr>
                <w:rFonts w:eastAsiaTheme="minorEastAsia" w:hint="eastAsia"/>
                <w:sz w:val="21"/>
                <w:szCs w:val="21"/>
              </w:rPr>
              <w:t>方位</w:t>
            </w:r>
          </w:p>
        </w:tc>
        <w:tc>
          <w:tcPr>
            <w:tcW w:w="846" w:type="dxa"/>
            <w:vAlign w:val="center"/>
            <w:hideMark/>
          </w:tcPr>
          <w:p w:rsidR="006A0466" w:rsidRPr="00613A74" w:rsidRDefault="006A0466">
            <w:pPr>
              <w:pStyle w:val="affffffff0"/>
              <w:ind w:left="0" w:right="0"/>
              <w:jc w:val="center"/>
              <w:rPr>
                <w:rFonts w:eastAsiaTheme="minorEastAsia"/>
                <w:sz w:val="21"/>
                <w:szCs w:val="21"/>
              </w:rPr>
            </w:pPr>
            <w:r w:rsidRPr="00613A74">
              <w:rPr>
                <w:rFonts w:eastAsiaTheme="minorEastAsia" w:hint="eastAsia"/>
                <w:sz w:val="21"/>
                <w:szCs w:val="21"/>
              </w:rPr>
              <w:t>户数（户）</w:t>
            </w:r>
          </w:p>
        </w:tc>
        <w:tc>
          <w:tcPr>
            <w:tcW w:w="3086" w:type="dxa"/>
            <w:vAlign w:val="center"/>
            <w:hideMark/>
          </w:tcPr>
          <w:p w:rsidR="006A0466" w:rsidRDefault="006A0466">
            <w:pPr>
              <w:pStyle w:val="affffffff0"/>
              <w:ind w:left="0" w:right="0"/>
              <w:jc w:val="center"/>
              <w:rPr>
                <w:rFonts w:eastAsiaTheme="minorEastAsia"/>
                <w:sz w:val="21"/>
                <w:szCs w:val="21"/>
              </w:rPr>
            </w:pPr>
            <w:r>
              <w:rPr>
                <w:rFonts w:eastAsiaTheme="minorEastAsia" w:hint="eastAsia"/>
                <w:sz w:val="21"/>
                <w:szCs w:val="21"/>
              </w:rPr>
              <w:t>保护级别</w:t>
            </w:r>
          </w:p>
        </w:tc>
      </w:tr>
      <w:tr w:rsidR="00E45FFD" w:rsidTr="00613A74">
        <w:trPr>
          <w:trHeight w:val="340"/>
          <w:jc w:val="center"/>
        </w:trPr>
        <w:tc>
          <w:tcPr>
            <w:tcW w:w="977" w:type="dxa"/>
            <w:vAlign w:val="center"/>
            <w:hideMark/>
          </w:tcPr>
          <w:p w:rsidR="00E45FFD" w:rsidRPr="00613A74" w:rsidRDefault="00E45FFD">
            <w:pPr>
              <w:pStyle w:val="affffffff0"/>
              <w:ind w:left="0" w:right="0"/>
              <w:jc w:val="center"/>
              <w:rPr>
                <w:rFonts w:eastAsiaTheme="minorEastAsia"/>
                <w:sz w:val="21"/>
                <w:szCs w:val="21"/>
              </w:rPr>
            </w:pPr>
            <w:r w:rsidRPr="00613A74">
              <w:rPr>
                <w:rFonts w:eastAsiaTheme="minorEastAsia" w:hint="eastAsia"/>
                <w:sz w:val="21"/>
                <w:szCs w:val="21"/>
              </w:rPr>
              <w:t>大气环境</w:t>
            </w:r>
          </w:p>
        </w:tc>
        <w:tc>
          <w:tcPr>
            <w:tcW w:w="1693" w:type="dxa"/>
            <w:vAlign w:val="center"/>
            <w:hideMark/>
          </w:tcPr>
          <w:p w:rsidR="00E45FFD" w:rsidRPr="00613A74" w:rsidRDefault="00887986">
            <w:pPr>
              <w:pStyle w:val="affffffff0"/>
              <w:ind w:left="0" w:right="0"/>
              <w:jc w:val="center"/>
              <w:rPr>
                <w:rFonts w:eastAsiaTheme="minorEastAsia"/>
                <w:sz w:val="21"/>
                <w:szCs w:val="21"/>
              </w:rPr>
            </w:pPr>
            <w:r>
              <w:rPr>
                <w:rFonts w:eastAsiaTheme="minorEastAsia" w:hint="eastAsia"/>
                <w:sz w:val="21"/>
                <w:szCs w:val="21"/>
              </w:rPr>
              <w:t>小屯村</w:t>
            </w:r>
          </w:p>
        </w:tc>
        <w:tc>
          <w:tcPr>
            <w:tcW w:w="905" w:type="dxa"/>
            <w:vAlign w:val="center"/>
            <w:hideMark/>
          </w:tcPr>
          <w:p w:rsidR="00E45FFD" w:rsidRPr="00613A74" w:rsidRDefault="00E45FFD">
            <w:pPr>
              <w:pStyle w:val="affffffff0"/>
              <w:ind w:left="0" w:right="0"/>
              <w:jc w:val="center"/>
              <w:rPr>
                <w:rFonts w:eastAsiaTheme="minorEastAsia"/>
                <w:sz w:val="21"/>
                <w:szCs w:val="21"/>
              </w:rPr>
            </w:pPr>
            <w:r w:rsidRPr="00613A74">
              <w:rPr>
                <w:rFonts w:eastAsiaTheme="minorEastAsia" w:hint="eastAsia"/>
                <w:sz w:val="21"/>
                <w:szCs w:val="21"/>
              </w:rPr>
              <w:t>1.6</w:t>
            </w:r>
          </w:p>
        </w:tc>
        <w:tc>
          <w:tcPr>
            <w:tcW w:w="841" w:type="dxa"/>
            <w:vAlign w:val="center"/>
            <w:hideMark/>
          </w:tcPr>
          <w:p w:rsidR="00E45FFD" w:rsidRPr="00613A74" w:rsidRDefault="00E45FFD">
            <w:pPr>
              <w:pStyle w:val="affffffff0"/>
              <w:ind w:left="0" w:right="0"/>
              <w:jc w:val="center"/>
              <w:rPr>
                <w:rFonts w:eastAsiaTheme="minorEastAsia"/>
                <w:sz w:val="21"/>
                <w:szCs w:val="21"/>
              </w:rPr>
            </w:pPr>
            <w:r>
              <w:rPr>
                <w:rFonts w:eastAsiaTheme="minorEastAsia" w:hint="eastAsia"/>
                <w:sz w:val="21"/>
                <w:szCs w:val="21"/>
              </w:rPr>
              <w:t>S</w:t>
            </w:r>
          </w:p>
        </w:tc>
        <w:tc>
          <w:tcPr>
            <w:tcW w:w="846" w:type="dxa"/>
            <w:vAlign w:val="center"/>
            <w:hideMark/>
          </w:tcPr>
          <w:p w:rsidR="00E45FFD" w:rsidRPr="00613A74" w:rsidRDefault="00E45FFD">
            <w:pPr>
              <w:pStyle w:val="affffffff0"/>
              <w:ind w:left="0" w:right="0"/>
              <w:jc w:val="center"/>
              <w:rPr>
                <w:rFonts w:eastAsiaTheme="minorEastAsia"/>
                <w:sz w:val="21"/>
                <w:szCs w:val="21"/>
              </w:rPr>
            </w:pPr>
            <w:r w:rsidRPr="00613A74">
              <w:rPr>
                <w:rFonts w:eastAsiaTheme="minorEastAsia" w:hint="eastAsia"/>
                <w:sz w:val="21"/>
                <w:szCs w:val="21"/>
              </w:rPr>
              <w:t>6</w:t>
            </w:r>
            <w:r w:rsidRPr="00613A74">
              <w:rPr>
                <w:rFonts w:eastAsiaTheme="minorEastAsia"/>
                <w:sz w:val="21"/>
                <w:szCs w:val="21"/>
              </w:rPr>
              <w:t>0</w:t>
            </w:r>
          </w:p>
        </w:tc>
        <w:tc>
          <w:tcPr>
            <w:tcW w:w="3086" w:type="dxa"/>
            <w:vAlign w:val="center"/>
            <w:hideMark/>
          </w:tcPr>
          <w:p w:rsidR="00E45FFD" w:rsidRDefault="00E45FFD">
            <w:pPr>
              <w:pStyle w:val="affffffff0"/>
              <w:ind w:left="0" w:right="0"/>
              <w:jc w:val="center"/>
              <w:rPr>
                <w:rFonts w:eastAsiaTheme="minorEastAsia"/>
                <w:sz w:val="21"/>
                <w:szCs w:val="21"/>
              </w:rPr>
            </w:pPr>
            <w:r>
              <w:rPr>
                <w:rFonts w:eastAsiaTheme="minorEastAsia" w:hint="eastAsia"/>
                <w:sz w:val="21"/>
                <w:szCs w:val="21"/>
              </w:rPr>
              <w:t>《环境空气质量标准》（</w:t>
            </w:r>
            <w:r>
              <w:rPr>
                <w:rFonts w:eastAsiaTheme="minorEastAsia"/>
                <w:sz w:val="21"/>
                <w:szCs w:val="21"/>
              </w:rPr>
              <w:t>GB3095-2012</w:t>
            </w:r>
            <w:r>
              <w:rPr>
                <w:rFonts w:eastAsiaTheme="minorEastAsia" w:hint="eastAsia"/>
                <w:sz w:val="21"/>
                <w:szCs w:val="21"/>
              </w:rPr>
              <w:t>）中二级标准</w:t>
            </w:r>
          </w:p>
        </w:tc>
      </w:tr>
      <w:tr w:rsidR="00887986" w:rsidTr="00613A74">
        <w:trPr>
          <w:trHeight w:val="340"/>
          <w:jc w:val="center"/>
        </w:trPr>
        <w:tc>
          <w:tcPr>
            <w:tcW w:w="977" w:type="dxa"/>
            <w:vAlign w:val="center"/>
            <w:hideMark/>
          </w:tcPr>
          <w:p w:rsidR="00887986" w:rsidRPr="00613A74" w:rsidRDefault="00887986">
            <w:pPr>
              <w:pStyle w:val="affffffff0"/>
              <w:ind w:left="0" w:right="0"/>
              <w:jc w:val="center"/>
              <w:rPr>
                <w:rFonts w:eastAsiaTheme="minorEastAsia"/>
                <w:sz w:val="21"/>
                <w:szCs w:val="21"/>
              </w:rPr>
            </w:pPr>
            <w:r>
              <w:rPr>
                <w:rFonts w:eastAsiaTheme="minorEastAsia" w:hint="eastAsia"/>
                <w:sz w:val="21"/>
                <w:szCs w:val="21"/>
              </w:rPr>
              <w:t>地下水</w:t>
            </w:r>
          </w:p>
        </w:tc>
        <w:tc>
          <w:tcPr>
            <w:tcW w:w="1693" w:type="dxa"/>
            <w:vAlign w:val="center"/>
            <w:hideMark/>
          </w:tcPr>
          <w:p w:rsidR="00887986" w:rsidRDefault="00CD35D6">
            <w:pPr>
              <w:pStyle w:val="affffffff0"/>
              <w:ind w:left="0" w:right="0"/>
              <w:jc w:val="center"/>
              <w:rPr>
                <w:rFonts w:eastAsiaTheme="minorEastAsia"/>
                <w:sz w:val="21"/>
                <w:szCs w:val="21"/>
              </w:rPr>
            </w:pPr>
            <w:r>
              <w:rPr>
                <w:rFonts w:eastAsiaTheme="minorEastAsia"/>
                <w:sz w:val="21"/>
                <w:szCs w:val="21"/>
              </w:rPr>
              <w:t>项目区地下水环境</w:t>
            </w:r>
          </w:p>
        </w:tc>
        <w:tc>
          <w:tcPr>
            <w:tcW w:w="905" w:type="dxa"/>
            <w:vAlign w:val="center"/>
            <w:hideMark/>
          </w:tcPr>
          <w:p w:rsidR="00887986" w:rsidRPr="00613A74" w:rsidRDefault="00CD35D6">
            <w:pPr>
              <w:pStyle w:val="affffffff0"/>
              <w:ind w:left="0" w:right="0"/>
              <w:jc w:val="center"/>
              <w:rPr>
                <w:rFonts w:eastAsiaTheme="minorEastAsia"/>
                <w:sz w:val="21"/>
                <w:szCs w:val="21"/>
              </w:rPr>
            </w:pPr>
            <w:r>
              <w:rPr>
                <w:rFonts w:eastAsiaTheme="minorEastAsia" w:hint="eastAsia"/>
                <w:sz w:val="21"/>
                <w:szCs w:val="21"/>
              </w:rPr>
              <w:t>/</w:t>
            </w:r>
          </w:p>
        </w:tc>
        <w:tc>
          <w:tcPr>
            <w:tcW w:w="841" w:type="dxa"/>
            <w:vAlign w:val="center"/>
            <w:hideMark/>
          </w:tcPr>
          <w:p w:rsidR="00887986" w:rsidRDefault="00CD35D6">
            <w:pPr>
              <w:pStyle w:val="affffffff0"/>
              <w:ind w:left="0" w:right="0"/>
              <w:jc w:val="center"/>
              <w:rPr>
                <w:rFonts w:eastAsiaTheme="minorEastAsia"/>
                <w:sz w:val="21"/>
                <w:szCs w:val="21"/>
              </w:rPr>
            </w:pPr>
            <w:r>
              <w:rPr>
                <w:rFonts w:eastAsiaTheme="minorEastAsia" w:hint="eastAsia"/>
                <w:sz w:val="21"/>
                <w:szCs w:val="21"/>
              </w:rPr>
              <w:t>/</w:t>
            </w:r>
          </w:p>
        </w:tc>
        <w:tc>
          <w:tcPr>
            <w:tcW w:w="846" w:type="dxa"/>
            <w:vAlign w:val="center"/>
            <w:hideMark/>
          </w:tcPr>
          <w:p w:rsidR="00887986" w:rsidRPr="00613A74" w:rsidRDefault="00CD35D6">
            <w:pPr>
              <w:pStyle w:val="affffffff0"/>
              <w:ind w:left="0" w:right="0"/>
              <w:jc w:val="center"/>
              <w:rPr>
                <w:rFonts w:eastAsiaTheme="minorEastAsia"/>
                <w:sz w:val="21"/>
                <w:szCs w:val="21"/>
              </w:rPr>
            </w:pPr>
            <w:r>
              <w:rPr>
                <w:rFonts w:eastAsiaTheme="minorEastAsia" w:hint="eastAsia"/>
                <w:sz w:val="21"/>
                <w:szCs w:val="21"/>
              </w:rPr>
              <w:t>/</w:t>
            </w:r>
          </w:p>
        </w:tc>
        <w:tc>
          <w:tcPr>
            <w:tcW w:w="3086" w:type="dxa"/>
            <w:vAlign w:val="center"/>
            <w:hideMark/>
          </w:tcPr>
          <w:p w:rsidR="00887986" w:rsidRDefault="00CD35D6">
            <w:pPr>
              <w:pStyle w:val="affffffff0"/>
              <w:ind w:left="0" w:right="0"/>
              <w:jc w:val="center"/>
              <w:rPr>
                <w:rFonts w:eastAsiaTheme="minorEastAsia"/>
                <w:sz w:val="21"/>
                <w:szCs w:val="21"/>
              </w:rPr>
            </w:pPr>
            <w:r w:rsidRPr="00CD35D6">
              <w:rPr>
                <w:rFonts w:eastAsiaTheme="minorEastAsia" w:hint="eastAsia"/>
                <w:sz w:val="21"/>
                <w:szCs w:val="21"/>
              </w:rPr>
              <w:t>《地下水质量标准》（</w:t>
            </w:r>
            <w:r w:rsidRPr="00CD35D6">
              <w:rPr>
                <w:rFonts w:eastAsiaTheme="minorEastAsia" w:hint="eastAsia"/>
                <w:sz w:val="21"/>
                <w:szCs w:val="21"/>
              </w:rPr>
              <w:t>GB/T14848-2017</w:t>
            </w:r>
            <w:r w:rsidRPr="00CD35D6">
              <w:rPr>
                <w:rFonts w:eastAsiaTheme="minorEastAsia" w:hint="eastAsia"/>
                <w:sz w:val="21"/>
                <w:szCs w:val="21"/>
              </w:rPr>
              <w:t>）Ⅲ类标准</w:t>
            </w:r>
          </w:p>
        </w:tc>
      </w:tr>
    </w:tbl>
    <w:p w:rsidR="00813B5A" w:rsidRPr="006A0466" w:rsidRDefault="00813B5A" w:rsidP="00813B5A">
      <w:pPr>
        <w:topLinePunct/>
        <w:spacing w:line="460" w:lineRule="exact"/>
        <w:ind w:firstLineChars="200" w:firstLine="480"/>
        <w:rPr>
          <w:sz w:val="24"/>
        </w:rPr>
      </w:pPr>
    </w:p>
    <w:p w:rsidR="00813B5A" w:rsidRPr="0064487F" w:rsidRDefault="00813B5A" w:rsidP="00813B5A">
      <w:pPr>
        <w:topLinePunct/>
        <w:spacing w:line="460" w:lineRule="exact"/>
        <w:ind w:firstLineChars="200" w:firstLine="480"/>
        <w:rPr>
          <w:sz w:val="24"/>
        </w:rPr>
      </w:pPr>
    </w:p>
    <w:p w:rsidR="006A0466" w:rsidRPr="00DA1259" w:rsidRDefault="00DA1259" w:rsidP="00DA1259">
      <w:pPr>
        <w:widowControl/>
        <w:jc w:val="left"/>
        <w:rPr>
          <w:bCs/>
          <w:sz w:val="24"/>
          <w:lang w:bidi="en-US"/>
        </w:rPr>
      </w:pPr>
      <w:bookmarkStart w:id="80" w:name="_Toc327365466"/>
      <w:bookmarkStart w:id="81" w:name="_Toc2207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bCs/>
          <w:sz w:val="24"/>
          <w:lang w:bidi="en-US"/>
        </w:rPr>
        <w:br w:type="page"/>
      </w:r>
    </w:p>
    <w:p w:rsidR="00E1184C" w:rsidRPr="0064487F" w:rsidRDefault="00547A59" w:rsidP="00E1184C">
      <w:pPr>
        <w:pStyle w:val="1"/>
        <w:spacing w:before="100" w:beforeAutospacing="1" w:after="100" w:afterAutospacing="1" w:line="360" w:lineRule="auto"/>
        <w:jc w:val="center"/>
      </w:pPr>
      <w:bookmarkStart w:id="82" w:name="_Toc74153834"/>
      <w:r>
        <w:rPr>
          <w:rFonts w:hint="eastAsia"/>
        </w:rPr>
        <w:lastRenderedPageBreak/>
        <w:t>2</w:t>
      </w:r>
      <w:r w:rsidR="00E1184C" w:rsidRPr="0064487F">
        <w:t xml:space="preserve">  </w:t>
      </w:r>
      <w:bookmarkStart w:id="83" w:name="_Toc309715274"/>
      <w:bookmarkStart w:id="84" w:name="_Toc454899342"/>
      <w:bookmarkEnd w:id="7"/>
      <w:bookmarkEnd w:id="8"/>
      <w:bookmarkEnd w:id="9"/>
      <w:bookmarkEnd w:id="80"/>
      <w:bookmarkEnd w:id="81"/>
      <w:bookmarkEnd w:id="83"/>
      <w:r w:rsidR="009F397A" w:rsidRPr="0064487F">
        <w:rPr>
          <w:rFonts w:hint="eastAsia"/>
        </w:rPr>
        <w:t>建设项目工程</w:t>
      </w:r>
      <w:r w:rsidR="003302A9" w:rsidRPr="0064487F">
        <w:rPr>
          <w:rFonts w:hint="eastAsia"/>
        </w:rPr>
        <w:t>分析</w:t>
      </w:r>
      <w:bookmarkEnd w:id="82"/>
    </w:p>
    <w:p w:rsidR="00E1184C" w:rsidRPr="0064487F" w:rsidRDefault="00547A59" w:rsidP="00C90D4F">
      <w:pPr>
        <w:pStyle w:val="2"/>
        <w:adjustRightInd w:val="0"/>
        <w:spacing w:before="120" w:after="120" w:line="460" w:lineRule="exact"/>
        <w:textAlignment w:val="baseline"/>
        <w:rPr>
          <w:rFonts w:ascii="Times New Roman" w:hAnsi="Times New Roman"/>
          <w:b w:val="0"/>
          <w:szCs w:val="28"/>
        </w:rPr>
      </w:pPr>
      <w:bookmarkStart w:id="85" w:name="_Toc74153835"/>
      <w:r>
        <w:rPr>
          <w:rFonts w:ascii="Times New Roman" w:hAnsi="Times New Roman" w:hint="eastAsia"/>
          <w:b w:val="0"/>
          <w:szCs w:val="28"/>
        </w:rPr>
        <w:t>2</w:t>
      </w:r>
      <w:r w:rsidR="00E1184C" w:rsidRPr="0064487F">
        <w:rPr>
          <w:rFonts w:ascii="Times New Roman" w:hAnsi="Times New Roman"/>
          <w:b w:val="0"/>
          <w:szCs w:val="28"/>
        </w:rPr>
        <w:t>.1</w:t>
      </w:r>
      <w:bookmarkEnd w:id="84"/>
      <w:r w:rsidR="003302A9" w:rsidRPr="0064487F">
        <w:rPr>
          <w:rFonts w:ascii="Times New Roman" w:hAnsi="Times New Roman" w:hint="eastAsia"/>
          <w:b w:val="0"/>
          <w:szCs w:val="28"/>
        </w:rPr>
        <w:t xml:space="preserve"> </w:t>
      </w:r>
      <w:r w:rsidR="009F7C96" w:rsidRPr="0064487F">
        <w:rPr>
          <w:rFonts w:ascii="Times New Roman" w:hAnsi="Times New Roman" w:hint="eastAsia"/>
          <w:b w:val="0"/>
          <w:szCs w:val="28"/>
        </w:rPr>
        <w:t>项目概况</w:t>
      </w:r>
      <w:bookmarkEnd w:id="85"/>
    </w:p>
    <w:p w:rsidR="00E1184C" w:rsidRPr="0064487F" w:rsidRDefault="00547A59"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86" w:name="_Toc419798730"/>
      <w:bookmarkStart w:id="87" w:name="_Toc414348554"/>
      <w:bookmarkStart w:id="88" w:name="_Toc454899343"/>
      <w:bookmarkStart w:id="89" w:name="_Toc28421"/>
      <w:bookmarkStart w:id="90" w:name="_Toc23475"/>
      <w:bookmarkStart w:id="91" w:name="_Toc17414"/>
      <w:bookmarkStart w:id="92" w:name="_Toc8001"/>
      <w:bookmarkStart w:id="93" w:name="_Toc10486"/>
      <w:bookmarkStart w:id="94" w:name="_Toc6084"/>
      <w:bookmarkStart w:id="95" w:name="_Toc2934"/>
      <w:bookmarkStart w:id="96" w:name="_Toc25074"/>
      <w:bookmarkStart w:id="97" w:name="_Toc6259"/>
      <w:bookmarkStart w:id="98" w:name="_Toc12060"/>
      <w:bookmarkStart w:id="99" w:name="_Toc219193095"/>
      <w:bookmarkStart w:id="100" w:name="_Toc1585"/>
      <w:bookmarkStart w:id="101" w:name="_Toc265"/>
      <w:bookmarkStart w:id="102" w:name="_Toc13999"/>
      <w:bookmarkStart w:id="103" w:name="_Toc22486"/>
      <w:bookmarkStart w:id="104" w:name="_Toc13991"/>
      <w:bookmarkStart w:id="105" w:name="_Toc12959"/>
      <w:bookmarkStart w:id="106" w:name="_Toc194069343"/>
      <w:bookmarkStart w:id="107" w:name="_Toc2425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Times New Roman" w:hint="eastAsia"/>
          <w:spacing w:val="12"/>
          <w:w w:val="95"/>
          <w:kern w:val="0"/>
          <w:szCs w:val="26"/>
        </w:rPr>
        <w:t>2</w:t>
      </w:r>
      <w:r w:rsidR="00E1184C" w:rsidRPr="0064487F">
        <w:rPr>
          <w:rFonts w:ascii="Times New Roman"/>
          <w:spacing w:val="12"/>
          <w:w w:val="95"/>
          <w:kern w:val="0"/>
          <w:szCs w:val="26"/>
        </w:rPr>
        <w:t>.1.1</w:t>
      </w:r>
      <w:bookmarkEnd w:id="107"/>
      <w:r w:rsidR="009F7C96" w:rsidRPr="0064487F">
        <w:rPr>
          <w:rFonts w:ascii="Times New Roman" w:hint="eastAsia"/>
          <w:spacing w:val="12"/>
          <w:w w:val="95"/>
          <w:kern w:val="0"/>
          <w:szCs w:val="26"/>
        </w:rPr>
        <w:t>项目基本情况</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项目名称：</w:t>
      </w:r>
      <w:r w:rsidR="00D160A9">
        <w:rPr>
          <w:rFonts w:hint="eastAsia"/>
          <w:bCs/>
          <w:sz w:val="24"/>
          <w:lang w:bidi="en-US"/>
        </w:rPr>
        <w:t>新疆国瑞牧升科技有限公司</w:t>
      </w:r>
      <w:r w:rsidR="00D160A9">
        <w:rPr>
          <w:rFonts w:hint="eastAsia"/>
          <w:bCs/>
          <w:sz w:val="24"/>
          <w:lang w:bidi="en-US"/>
        </w:rPr>
        <w:t>40</w:t>
      </w:r>
      <w:r w:rsidR="00D160A9">
        <w:rPr>
          <w:rFonts w:hint="eastAsia"/>
          <w:bCs/>
          <w:sz w:val="24"/>
          <w:lang w:bidi="en-US"/>
        </w:rPr>
        <w:t>万头生猪养殖建设项目</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建设单位：</w:t>
      </w:r>
      <w:r w:rsidR="00887986" w:rsidRPr="00887986">
        <w:rPr>
          <w:rFonts w:hint="eastAsia"/>
          <w:bCs/>
          <w:sz w:val="24"/>
          <w:lang w:bidi="en-US"/>
        </w:rPr>
        <w:t>新疆国瑞牧升科技有限公司</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建设性质：</w:t>
      </w:r>
      <w:r w:rsidR="00547A59">
        <w:rPr>
          <w:rFonts w:hint="eastAsia"/>
          <w:sz w:val="24"/>
          <w:lang w:bidi="en-US"/>
        </w:rPr>
        <w:t>新建</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建设规模：</w:t>
      </w:r>
      <w:r w:rsidR="002D7CE1">
        <w:rPr>
          <w:rFonts w:hint="eastAsia"/>
          <w:sz w:val="24"/>
          <w:lang w:bidi="en-US"/>
        </w:rPr>
        <w:t>年</w:t>
      </w:r>
      <w:r w:rsidR="00547A59">
        <w:rPr>
          <w:rFonts w:hint="eastAsia"/>
          <w:sz w:val="24"/>
          <w:lang w:bidi="en-US"/>
        </w:rPr>
        <w:t>出栏</w:t>
      </w:r>
      <w:r w:rsidR="00887986">
        <w:rPr>
          <w:rFonts w:hint="eastAsia"/>
          <w:sz w:val="24"/>
          <w:lang w:bidi="en-US"/>
        </w:rPr>
        <w:t>生猪</w:t>
      </w:r>
      <w:r w:rsidR="00887986">
        <w:rPr>
          <w:rFonts w:hint="eastAsia"/>
          <w:sz w:val="24"/>
          <w:lang w:bidi="en-US"/>
        </w:rPr>
        <w:t>40</w:t>
      </w:r>
      <w:r w:rsidR="00887986">
        <w:rPr>
          <w:rFonts w:hint="eastAsia"/>
          <w:sz w:val="24"/>
          <w:lang w:bidi="en-US"/>
        </w:rPr>
        <w:t>万</w:t>
      </w:r>
      <w:r w:rsidR="00547A59">
        <w:rPr>
          <w:rFonts w:hint="eastAsia"/>
          <w:sz w:val="24"/>
          <w:lang w:bidi="en-US"/>
        </w:rPr>
        <w:t>头</w:t>
      </w:r>
    </w:p>
    <w:p w:rsidR="00A45687" w:rsidRPr="00887986" w:rsidRDefault="00A45687" w:rsidP="00AA1CF3">
      <w:pPr>
        <w:spacing w:line="460" w:lineRule="exact"/>
        <w:ind w:firstLineChars="200" w:firstLine="480"/>
        <w:rPr>
          <w:sz w:val="24"/>
          <w:lang w:bidi="en-US"/>
        </w:rPr>
      </w:pPr>
      <w:r>
        <w:rPr>
          <w:rFonts w:hint="eastAsia"/>
          <w:sz w:val="24"/>
          <w:lang w:bidi="en-US"/>
        </w:rPr>
        <w:t>占地面积：项目占地</w:t>
      </w:r>
      <w:r w:rsidR="00887986">
        <w:rPr>
          <w:rFonts w:hint="eastAsia"/>
          <w:sz w:val="24"/>
          <w:lang w:bidi="en-US"/>
        </w:rPr>
        <w:t>1761240.1</w:t>
      </w:r>
      <w:r>
        <w:rPr>
          <w:rFonts w:hint="eastAsia"/>
          <w:sz w:val="24"/>
          <w:lang w:bidi="en-US"/>
        </w:rPr>
        <w:t>m</w:t>
      </w:r>
      <w:r>
        <w:rPr>
          <w:rFonts w:hint="eastAsia"/>
          <w:sz w:val="24"/>
          <w:vertAlign w:val="superscript"/>
          <w:lang w:bidi="en-US"/>
        </w:rPr>
        <w:t>2</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项目投资：</w:t>
      </w:r>
      <w:r w:rsidR="003C6F4F">
        <w:rPr>
          <w:rFonts w:hint="eastAsia"/>
          <w:sz w:val="24"/>
          <w:lang w:bidi="en-US"/>
        </w:rPr>
        <w:t>项目总投资</w:t>
      </w:r>
      <w:r w:rsidR="003C6F4F">
        <w:rPr>
          <w:rFonts w:hint="eastAsia"/>
          <w:sz w:val="24"/>
          <w:lang w:bidi="en-US"/>
        </w:rPr>
        <w:t>4.8</w:t>
      </w:r>
      <w:r w:rsidR="003C6F4F">
        <w:rPr>
          <w:rFonts w:hint="eastAsia"/>
          <w:sz w:val="24"/>
          <w:lang w:bidi="en-US"/>
        </w:rPr>
        <w:t>亿元</w:t>
      </w:r>
    </w:p>
    <w:p w:rsidR="009F7C96" w:rsidRDefault="009F7C96" w:rsidP="00AA1CF3">
      <w:pPr>
        <w:spacing w:line="460" w:lineRule="exact"/>
        <w:ind w:firstLineChars="200" w:firstLine="480"/>
        <w:rPr>
          <w:sz w:val="24"/>
          <w:lang w:bidi="en-US"/>
        </w:rPr>
      </w:pPr>
      <w:r w:rsidRPr="0064487F">
        <w:rPr>
          <w:rFonts w:hint="eastAsia"/>
          <w:sz w:val="24"/>
          <w:lang w:bidi="en-US"/>
        </w:rPr>
        <w:t>建设地点：</w:t>
      </w:r>
      <w:r w:rsidR="004C6D17" w:rsidRPr="004C6D17">
        <w:rPr>
          <w:rFonts w:hint="eastAsia"/>
          <w:bCs/>
          <w:sz w:val="24"/>
          <w:lang w:bidi="en-US"/>
        </w:rPr>
        <w:t>建设项目位于</w:t>
      </w:r>
      <w:r w:rsidR="003C6F4F">
        <w:rPr>
          <w:rFonts w:hint="eastAsia"/>
          <w:bCs/>
          <w:sz w:val="24"/>
          <w:lang w:bidi="en-US"/>
        </w:rPr>
        <w:t>新疆</w:t>
      </w:r>
      <w:r w:rsidR="003C6F4F" w:rsidRPr="003C6F4F">
        <w:rPr>
          <w:rFonts w:hint="eastAsia"/>
          <w:bCs/>
          <w:sz w:val="24"/>
          <w:lang w:bidi="en-US"/>
        </w:rPr>
        <w:t>昌吉</w:t>
      </w:r>
      <w:r w:rsidR="003C6F4F">
        <w:rPr>
          <w:rFonts w:hint="eastAsia"/>
          <w:bCs/>
          <w:sz w:val="24"/>
          <w:lang w:bidi="en-US"/>
        </w:rPr>
        <w:t>回族自治</w:t>
      </w:r>
      <w:r w:rsidR="003C6F4F" w:rsidRPr="003C6F4F">
        <w:rPr>
          <w:rFonts w:hint="eastAsia"/>
          <w:bCs/>
          <w:sz w:val="24"/>
          <w:lang w:bidi="en-US"/>
        </w:rPr>
        <w:t>州奇台县小屯六队北侧</w:t>
      </w:r>
      <w:r w:rsidR="003C6F4F" w:rsidRPr="003C6F4F">
        <w:rPr>
          <w:rFonts w:hint="eastAsia"/>
          <w:bCs/>
          <w:sz w:val="24"/>
          <w:lang w:bidi="en-US"/>
        </w:rPr>
        <w:t>1.6km</w:t>
      </w:r>
      <w:r w:rsidR="003C6F4F" w:rsidRPr="003C6F4F">
        <w:rPr>
          <w:rFonts w:hint="eastAsia"/>
          <w:bCs/>
          <w:sz w:val="24"/>
          <w:lang w:bidi="en-US"/>
        </w:rPr>
        <w:t>处</w:t>
      </w:r>
      <w:r w:rsidR="00C95F79" w:rsidRPr="00C95F79">
        <w:rPr>
          <w:rFonts w:hint="eastAsia"/>
          <w:bCs/>
          <w:sz w:val="24"/>
          <w:lang w:bidi="en-US"/>
        </w:rPr>
        <w:t>，中心地理坐标为东经：</w:t>
      </w:r>
      <w:r w:rsidR="003C6F4F" w:rsidRPr="003C6F4F">
        <w:rPr>
          <w:bCs/>
          <w:sz w:val="24"/>
          <w:lang w:bidi="en-US"/>
        </w:rPr>
        <w:t>89°27′53.371″</w:t>
      </w:r>
      <w:r w:rsidR="00C95F79" w:rsidRPr="003C6F4F">
        <w:rPr>
          <w:bCs/>
          <w:sz w:val="24"/>
          <w:lang w:bidi="en-US"/>
        </w:rPr>
        <w:t>，北纬：</w:t>
      </w:r>
      <w:r w:rsidR="003C6F4F" w:rsidRPr="003C6F4F">
        <w:rPr>
          <w:bCs/>
          <w:sz w:val="24"/>
          <w:lang w:bidi="en-US"/>
        </w:rPr>
        <w:t>44°02′53.333″</w:t>
      </w:r>
      <w:r w:rsidR="00C95F79" w:rsidRPr="00C95F79">
        <w:rPr>
          <w:rFonts w:hint="eastAsia"/>
          <w:bCs/>
          <w:sz w:val="24"/>
          <w:lang w:bidi="en-US"/>
        </w:rPr>
        <w:t>。</w:t>
      </w:r>
      <w:r w:rsidR="004C6D17" w:rsidRPr="004C6D17">
        <w:rPr>
          <w:rFonts w:hint="eastAsia"/>
          <w:bCs/>
          <w:sz w:val="24"/>
          <w:lang w:bidi="en-US"/>
        </w:rPr>
        <w:t>项目</w:t>
      </w:r>
      <w:r w:rsidR="003C6F4F">
        <w:rPr>
          <w:rFonts w:hint="eastAsia"/>
          <w:bCs/>
          <w:sz w:val="24"/>
          <w:lang w:bidi="en-US"/>
        </w:rPr>
        <w:t>北侧、南侧为耕地，西侧、东侧紧邻空地</w:t>
      </w:r>
      <w:r w:rsidR="004C6D17" w:rsidRPr="004C6D17">
        <w:rPr>
          <w:rFonts w:hint="eastAsia"/>
          <w:bCs/>
          <w:sz w:val="24"/>
          <w:lang w:bidi="en-US"/>
        </w:rPr>
        <w:t>。</w:t>
      </w:r>
      <w:r w:rsidRPr="0064487F">
        <w:rPr>
          <w:rFonts w:hint="eastAsia"/>
          <w:sz w:val="24"/>
          <w:lang w:bidi="en-US"/>
        </w:rPr>
        <w:t>具体见图</w:t>
      </w:r>
      <w:r w:rsidR="00D31972">
        <w:rPr>
          <w:rFonts w:hint="eastAsia"/>
          <w:sz w:val="24"/>
          <w:lang w:bidi="en-US"/>
        </w:rPr>
        <w:t>2</w:t>
      </w:r>
      <w:r w:rsidRPr="0064487F">
        <w:rPr>
          <w:rFonts w:hint="eastAsia"/>
          <w:sz w:val="24"/>
          <w:lang w:bidi="en-US"/>
        </w:rPr>
        <w:t>.1-1</w:t>
      </w:r>
      <w:r w:rsidRPr="0064487F">
        <w:rPr>
          <w:rFonts w:hint="eastAsia"/>
          <w:sz w:val="24"/>
          <w:lang w:bidi="en-US"/>
        </w:rPr>
        <w:t>项目地理位置图。</w:t>
      </w:r>
    </w:p>
    <w:p w:rsidR="009F7C96" w:rsidRPr="0064487F" w:rsidRDefault="00A317DD" w:rsidP="009F7C96">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9F7C96" w:rsidRPr="0064487F">
        <w:rPr>
          <w:rFonts w:ascii="Times New Roman" w:hint="eastAsia"/>
          <w:spacing w:val="12"/>
          <w:w w:val="95"/>
          <w:kern w:val="0"/>
          <w:szCs w:val="26"/>
        </w:rPr>
        <w:t>.1.2</w:t>
      </w:r>
      <w:r w:rsidR="009F7C96" w:rsidRPr="0064487F">
        <w:rPr>
          <w:rFonts w:ascii="Times New Roman" w:hint="eastAsia"/>
          <w:spacing w:val="12"/>
          <w:w w:val="95"/>
          <w:kern w:val="0"/>
          <w:szCs w:val="26"/>
        </w:rPr>
        <w:t>项目建设内容</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本项目占地面积</w:t>
      </w:r>
      <w:r w:rsidR="00B8278D" w:rsidRPr="00B8278D">
        <w:rPr>
          <w:sz w:val="24"/>
          <w:lang w:bidi="en-US"/>
        </w:rPr>
        <w:t>1761240.1</w:t>
      </w:r>
      <w:r w:rsidRPr="0064487F">
        <w:rPr>
          <w:rFonts w:hint="eastAsia"/>
          <w:sz w:val="24"/>
          <w:lang w:bidi="en-US"/>
        </w:rPr>
        <w:t>m</w:t>
      </w:r>
      <w:r w:rsidRPr="0064487F">
        <w:rPr>
          <w:rFonts w:hint="eastAsia"/>
          <w:sz w:val="24"/>
          <w:vertAlign w:val="superscript"/>
          <w:lang w:bidi="en-US"/>
        </w:rPr>
        <w:t>2</w:t>
      </w:r>
      <w:r w:rsidR="00B8278D">
        <w:rPr>
          <w:rFonts w:hint="eastAsia"/>
          <w:sz w:val="24"/>
          <w:lang w:bidi="en-US"/>
        </w:rPr>
        <w:t>，项目分期建设</w:t>
      </w:r>
      <w:r w:rsidR="00B73473" w:rsidRPr="0064487F">
        <w:rPr>
          <w:rFonts w:hint="eastAsia"/>
          <w:sz w:val="24"/>
          <w:lang w:bidi="en-US"/>
        </w:rPr>
        <w:t>。项目建设内容可分为主体工程、辅助工程、公用工程、环保工程。</w:t>
      </w:r>
    </w:p>
    <w:p w:rsidR="009F7C96" w:rsidRPr="0064487F" w:rsidRDefault="00B73473" w:rsidP="00AA1CF3">
      <w:pPr>
        <w:spacing w:line="460" w:lineRule="exact"/>
        <w:ind w:firstLineChars="200" w:firstLine="480"/>
        <w:rPr>
          <w:sz w:val="24"/>
          <w:lang w:bidi="en-US"/>
        </w:rPr>
      </w:pPr>
      <w:r w:rsidRPr="0064487F">
        <w:rPr>
          <w:rFonts w:hint="eastAsia"/>
          <w:sz w:val="24"/>
          <w:lang w:bidi="en-US"/>
        </w:rPr>
        <w:t>项目工程组成情况见表</w:t>
      </w:r>
      <w:r w:rsidR="00A317DD">
        <w:rPr>
          <w:rFonts w:hint="eastAsia"/>
          <w:sz w:val="24"/>
          <w:lang w:bidi="en-US"/>
        </w:rPr>
        <w:t>2</w:t>
      </w:r>
      <w:r w:rsidRPr="0064487F">
        <w:rPr>
          <w:rFonts w:hint="eastAsia"/>
          <w:sz w:val="24"/>
          <w:lang w:bidi="en-US"/>
        </w:rPr>
        <w:t>.1-1</w:t>
      </w:r>
      <w:r w:rsidRPr="0064487F">
        <w:rPr>
          <w:rFonts w:hint="eastAsia"/>
          <w:sz w:val="24"/>
          <w:lang w:bidi="en-US"/>
        </w:rPr>
        <w:t>。</w:t>
      </w:r>
    </w:p>
    <w:p w:rsidR="00B73473" w:rsidRDefault="00B73473" w:rsidP="00B73473">
      <w:pPr>
        <w:pStyle w:val="afffffff6"/>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00A317DD">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.1-1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项目内容及建设规模</w:t>
      </w:r>
    </w:p>
    <w:tbl>
      <w:tblPr>
        <w:tblW w:w="894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79"/>
        <w:gridCol w:w="1366"/>
        <w:gridCol w:w="5103"/>
        <w:gridCol w:w="1492"/>
      </w:tblGrid>
      <w:tr w:rsidR="004C6D17" w:rsidRPr="00613077" w:rsidTr="00557A55">
        <w:trPr>
          <w:trHeight w:val="340"/>
          <w:jc w:val="center"/>
        </w:trPr>
        <w:tc>
          <w:tcPr>
            <w:tcW w:w="979" w:type="dxa"/>
            <w:vAlign w:val="center"/>
            <w:hideMark/>
          </w:tcPr>
          <w:p w:rsidR="004C6D17" w:rsidRPr="00613077" w:rsidRDefault="004C6D17">
            <w:pPr>
              <w:jc w:val="center"/>
              <w:rPr>
                <w:bCs/>
                <w:kern w:val="0"/>
                <w:szCs w:val="21"/>
              </w:rPr>
            </w:pPr>
            <w:r w:rsidRPr="00613077">
              <w:rPr>
                <w:bCs/>
                <w:szCs w:val="21"/>
              </w:rPr>
              <w:t>工程分类</w:t>
            </w:r>
          </w:p>
        </w:tc>
        <w:tc>
          <w:tcPr>
            <w:tcW w:w="6469" w:type="dxa"/>
            <w:gridSpan w:val="2"/>
            <w:vAlign w:val="center"/>
            <w:hideMark/>
          </w:tcPr>
          <w:p w:rsidR="004C6D17" w:rsidRPr="00613077" w:rsidRDefault="004C6D17">
            <w:pPr>
              <w:jc w:val="center"/>
              <w:rPr>
                <w:bCs/>
                <w:kern w:val="0"/>
                <w:szCs w:val="21"/>
              </w:rPr>
            </w:pPr>
            <w:r w:rsidRPr="00613077">
              <w:rPr>
                <w:bCs/>
                <w:szCs w:val="21"/>
              </w:rPr>
              <w:t>具体内容及规模</w:t>
            </w:r>
          </w:p>
        </w:tc>
        <w:tc>
          <w:tcPr>
            <w:tcW w:w="1492" w:type="dxa"/>
            <w:vAlign w:val="center"/>
            <w:hideMark/>
          </w:tcPr>
          <w:p w:rsidR="004C6D17" w:rsidRPr="00613077" w:rsidRDefault="004C6D17">
            <w:pPr>
              <w:jc w:val="center"/>
              <w:rPr>
                <w:bCs/>
                <w:szCs w:val="21"/>
              </w:rPr>
            </w:pPr>
            <w:r w:rsidRPr="00613077">
              <w:rPr>
                <w:bCs/>
                <w:szCs w:val="21"/>
              </w:rPr>
              <w:t>备注</w:t>
            </w:r>
          </w:p>
        </w:tc>
      </w:tr>
      <w:tr w:rsidR="001F0574" w:rsidRPr="00613077" w:rsidTr="00557A55">
        <w:trPr>
          <w:trHeight w:val="340"/>
          <w:jc w:val="center"/>
        </w:trPr>
        <w:tc>
          <w:tcPr>
            <w:tcW w:w="979" w:type="dxa"/>
            <w:vMerge w:val="restart"/>
            <w:vAlign w:val="center"/>
            <w:hideMark/>
          </w:tcPr>
          <w:p w:rsidR="001F0574" w:rsidRPr="00613077" w:rsidRDefault="001F0574">
            <w:pPr>
              <w:jc w:val="center"/>
              <w:rPr>
                <w:bCs/>
                <w:kern w:val="0"/>
                <w:szCs w:val="21"/>
              </w:rPr>
            </w:pPr>
            <w:r w:rsidRPr="00613077">
              <w:rPr>
                <w:bCs/>
                <w:szCs w:val="21"/>
              </w:rPr>
              <w:t>主体工程</w:t>
            </w:r>
          </w:p>
        </w:tc>
        <w:tc>
          <w:tcPr>
            <w:tcW w:w="1366" w:type="dxa"/>
            <w:vAlign w:val="center"/>
            <w:hideMark/>
          </w:tcPr>
          <w:p w:rsidR="001F0574" w:rsidRPr="00613077" w:rsidRDefault="002F3595">
            <w:pPr>
              <w:jc w:val="center"/>
              <w:rPr>
                <w:bCs/>
                <w:kern w:val="0"/>
                <w:szCs w:val="21"/>
              </w:rPr>
            </w:pPr>
            <w:r>
              <w:rPr>
                <w:rFonts w:hint="eastAsia"/>
                <w:bCs/>
                <w:kern w:val="0"/>
                <w:szCs w:val="21"/>
              </w:rPr>
              <w:t>仔猪舍</w:t>
            </w:r>
          </w:p>
        </w:tc>
        <w:tc>
          <w:tcPr>
            <w:tcW w:w="5103" w:type="dxa"/>
            <w:vAlign w:val="center"/>
          </w:tcPr>
          <w:p w:rsidR="001F0574" w:rsidRPr="00613077" w:rsidRDefault="002F3595" w:rsidP="00F32959">
            <w:pPr>
              <w:jc w:val="center"/>
              <w:rPr>
                <w:bCs/>
                <w:kern w:val="0"/>
                <w:szCs w:val="21"/>
              </w:rPr>
            </w:pPr>
            <w:r>
              <w:rPr>
                <w:bCs/>
                <w:kern w:val="0"/>
                <w:szCs w:val="21"/>
              </w:rPr>
              <w:t>项目</w:t>
            </w:r>
            <w:r w:rsidR="00557A55">
              <w:rPr>
                <w:rFonts w:hint="eastAsia"/>
                <w:bCs/>
                <w:kern w:val="0"/>
                <w:szCs w:val="21"/>
              </w:rPr>
              <w:t>建设</w:t>
            </w:r>
            <w:r>
              <w:rPr>
                <w:bCs/>
                <w:kern w:val="0"/>
                <w:szCs w:val="21"/>
              </w:rPr>
              <w:t>仔猪舍</w:t>
            </w:r>
            <w:r w:rsidR="00F32959">
              <w:rPr>
                <w:rFonts w:hint="eastAsia"/>
                <w:bCs/>
                <w:kern w:val="0"/>
                <w:szCs w:val="21"/>
              </w:rPr>
              <w:t>5</w:t>
            </w:r>
            <w:r>
              <w:rPr>
                <w:rFonts w:hint="eastAsia"/>
                <w:bCs/>
                <w:kern w:val="0"/>
                <w:szCs w:val="21"/>
              </w:rPr>
              <w:t>幢，规格为</w:t>
            </w:r>
            <w:r>
              <w:rPr>
                <w:rFonts w:hint="eastAsia"/>
                <w:bCs/>
                <w:kern w:val="0"/>
                <w:szCs w:val="21"/>
              </w:rPr>
              <w:t>120m</w:t>
            </w:r>
            <w:r w:rsidRPr="002F3595">
              <w:rPr>
                <w:rFonts w:hint="eastAsia"/>
                <w:bCs/>
                <w:kern w:val="0"/>
                <w:szCs w:val="21"/>
              </w:rPr>
              <w:t>×</w:t>
            </w:r>
            <w:r>
              <w:rPr>
                <w:rFonts w:hint="eastAsia"/>
                <w:bCs/>
                <w:kern w:val="0"/>
                <w:szCs w:val="21"/>
              </w:rPr>
              <w:t>60m</w:t>
            </w:r>
            <w:r>
              <w:rPr>
                <w:rFonts w:hint="eastAsia"/>
                <w:bCs/>
                <w:kern w:val="0"/>
                <w:szCs w:val="21"/>
              </w:rPr>
              <w:t>，建设为一层彩钢结构</w:t>
            </w:r>
          </w:p>
        </w:tc>
        <w:tc>
          <w:tcPr>
            <w:tcW w:w="1492" w:type="dxa"/>
            <w:vAlign w:val="center"/>
          </w:tcPr>
          <w:p w:rsidR="001F0574" w:rsidRPr="00613077" w:rsidRDefault="002F3595" w:rsidP="00F32959">
            <w:pPr>
              <w:jc w:val="center"/>
              <w:rPr>
                <w:bCs/>
                <w:kern w:val="0"/>
                <w:szCs w:val="21"/>
              </w:rPr>
            </w:pPr>
            <w:r>
              <w:rPr>
                <w:bCs/>
                <w:kern w:val="0"/>
                <w:szCs w:val="21"/>
              </w:rPr>
              <w:t>一期建设</w:t>
            </w:r>
            <w:r w:rsidR="00F32959">
              <w:rPr>
                <w:rFonts w:hint="eastAsia"/>
                <w:bCs/>
                <w:kern w:val="0"/>
                <w:szCs w:val="21"/>
              </w:rPr>
              <w:t>2</w:t>
            </w:r>
            <w:r>
              <w:rPr>
                <w:rFonts w:hint="eastAsia"/>
                <w:bCs/>
                <w:kern w:val="0"/>
                <w:szCs w:val="21"/>
              </w:rPr>
              <w:t>幢，二期工程</w:t>
            </w:r>
            <w:r w:rsidR="00F32959">
              <w:rPr>
                <w:rFonts w:hint="eastAsia"/>
                <w:bCs/>
                <w:kern w:val="0"/>
                <w:szCs w:val="21"/>
              </w:rPr>
              <w:t>3</w:t>
            </w:r>
            <w:r>
              <w:rPr>
                <w:rFonts w:hint="eastAsia"/>
                <w:bCs/>
                <w:kern w:val="0"/>
                <w:szCs w:val="21"/>
              </w:rPr>
              <w:t>幢</w:t>
            </w:r>
          </w:p>
        </w:tc>
      </w:tr>
      <w:tr w:rsidR="001F0574" w:rsidRPr="00613077" w:rsidTr="00557A55">
        <w:trPr>
          <w:trHeight w:val="340"/>
          <w:jc w:val="center"/>
        </w:trPr>
        <w:tc>
          <w:tcPr>
            <w:tcW w:w="979" w:type="dxa"/>
            <w:vMerge/>
            <w:vAlign w:val="center"/>
            <w:hideMark/>
          </w:tcPr>
          <w:p w:rsidR="001F0574" w:rsidRPr="00613077" w:rsidRDefault="001F0574">
            <w:pPr>
              <w:widowControl/>
              <w:jc w:val="left"/>
              <w:rPr>
                <w:bCs/>
                <w:kern w:val="0"/>
                <w:szCs w:val="21"/>
              </w:rPr>
            </w:pPr>
          </w:p>
        </w:tc>
        <w:tc>
          <w:tcPr>
            <w:tcW w:w="1366" w:type="dxa"/>
            <w:vAlign w:val="center"/>
            <w:hideMark/>
          </w:tcPr>
          <w:p w:rsidR="001F0574" w:rsidRPr="00613077" w:rsidRDefault="002F3595">
            <w:pPr>
              <w:adjustRightInd w:val="0"/>
              <w:snapToGrid w:val="0"/>
              <w:jc w:val="center"/>
              <w:rPr>
                <w:bCs/>
                <w:kern w:val="0"/>
                <w:szCs w:val="21"/>
              </w:rPr>
            </w:pPr>
            <w:r>
              <w:rPr>
                <w:rFonts w:hint="eastAsia"/>
                <w:bCs/>
                <w:kern w:val="0"/>
                <w:szCs w:val="21"/>
              </w:rPr>
              <w:t>育肥舍</w:t>
            </w:r>
          </w:p>
        </w:tc>
        <w:tc>
          <w:tcPr>
            <w:tcW w:w="5103" w:type="dxa"/>
            <w:vAlign w:val="center"/>
          </w:tcPr>
          <w:p w:rsidR="001F0574" w:rsidRPr="00613077" w:rsidRDefault="002F3595" w:rsidP="00F32959">
            <w:pPr>
              <w:adjustRightInd w:val="0"/>
              <w:snapToGrid w:val="0"/>
              <w:jc w:val="center"/>
              <w:rPr>
                <w:bCs/>
                <w:kern w:val="0"/>
                <w:szCs w:val="21"/>
              </w:rPr>
            </w:pPr>
            <w:r w:rsidRPr="002F3595">
              <w:rPr>
                <w:rFonts w:hint="eastAsia"/>
                <w:bCs/>
                <w:kern w:val="0"/>
                <w:szCs w:val="21"/>
              </w:rPr>
              <w:t>项目</w:t>
            </w:r>
            <w:r w:rsidR="00557A55">
              <w:rPr>
                <w:rFonts w:hint="eastAsia"/>
                <w:bCs/>
                <w:kern w:val="0"/>
                <w:szCs w:val="21"/>
              </w:rPr>
              <w:t>建设</w:t>
            </w:r>
            <w:r>
              <w:rPr>
                <w:rFonts w:hint="eastAsia"/>
                <w:bCs/>
                <w:kern w:val="0"/>
                <w:szCs w:val="21"/>
              </w:rPr>
              <w:t>育肥舍</w:t>
            </w:r>
            <w:r w:rsidR="00F32959">
              <w:rPr>
                <w:rFonts w:hint="eastAsia"/>
                <w:bCs/>
                <w:kern w:val="0"/>
                <w:szCs w:val="21"/>
              </w:rPr>
              <w:t>33</w:t>
            </w:r>
            <w:r w:rsidRPr="002F3595">
              <w:rPr>
                <w:rFonts w:hint="eastAsia"/>
                <w:bCs/>
                <w:kern w:val="0"/>
                <w:szCs w:val="21"/>
              </w:rPr>
              <w:t>幢，规格为</w:t>
            </w:r>
            <w:r w:rsidRPr="002F3595">
              <w:rPr>
                <w:rFonts w:hint="eastAsia"/>
                <w:bCs/>
                <w:kern w:val="0"/>
                <w:szCs w:val="21"/>
              </w:rPr>
              <w:t>120m</w:t>
            </w:r>
            <w:r w:rsidRPr="002F3595">
              <w:rPr>
                <w:rFonts w:hint="eastAsia"/>
                <w:bCs/>
                <w:kern w:val="0"/>
                <w:szCs w:val="21"/>
              </w:rPr>
              <w:t>×</w:t>
            </w:r>
            <w:r w:rsidRPr="002F3595">
              <w:rPr>
                <w:rFonts w:hint="eastAsia"/>
                <w:bCs/>
                <w:kern w:val="0"/>
                <w:szCs w:val="21"/>
              </w:rPr>
              <w:t>60m</w:t>
            </w:r>
            <w:r w:rsidRPr="002F3595">
              <w:rPr>
                <w:rFonts w:hint="eastAsia"/>
                <w:bCs/>
                <w:kern w:val="0"/>
                <w:szCs w:val="21"/>
              </w:rPr>
              <w:t>，建设为一层彩钢结构</w:t>
            </w:r>
          </w:p>
        </w:tc>
        <w:tc>
          <w:tcPr>
            <w:tcW w:w="1492" w:type="dxa"/>
            <w:vAlign w:val="center"/>
          </w:tcPr>
          <w:p w:rsidR="001F0574" w:rsidRPr="00613077" w:rsidRDefault="002F3595" w:rsidP="00F32959">
            <w:pPr>
              <w:adjustRightInd w:val="0"/>
              <w:snapToGrid w:val="0"/>
              <w:jc w:val="center"/>
              <w:rPr>
                <w:bCs/>
                <w:kern w:val="0"/>
                <w:szCs w:val="21"/>
              </w:rPr>
            </w:pPr>
            <w:r w:rsidRPr="002F3595">
              <w:rPr>
                <w:rFonts w:hint="eastAsia"/>
                <w:bCs/>
                <w:kern w:val="0"/>
                <w:szCs w:val="21"/>
              </w:rPr>
              <w:t>一期建设</w:t>
            </w:r>
            <w:r w:rsidR="00F32959">
              <w:rPr>
                <w:rFonts w:hint="eastAsia"/>
                <w:bCs/>
                <w:kern w:val="0"/>
                <w:szCs w:val="21"/>
              </w:rPr>
              <w:t>12</w:t>
            </w:r>
            <w:r w:rsidRPr="002F3595">
              <w:rPr>
                <w:rFonts w:hint="eastAsia"/>
                <w:bCs/>
                <w:kern w:val="0"/>
                <w:szCs w:val="21"/>
              </w:rPr>
              <w:t>幢，二期建设</w:t>
            </w:r>
            <w:r w:rsidR="00F32959">
              <w:rPr>
                <w:rFonts w:hint="eastAsia"/>
                <w:bCs/>
                <w:kern w:val="0"/>
                <w:szCs w:val="21"/>
              </w:rPr>
              <w:t>21</w:t>
            </w:r>
            <w:r w:rsidRPr="002F3595">
              <w:rPr>
                <w:rFonts w:hint="eastAsia"/>
                <w:bCs/>
                <w:kern w:val="0"/>
                <w:szCs w:val="21"/>
              </w:rPr>
              <w:t>幢</w:t>
            </w:r>
          </w:p>
        </w:tc>
      </w:tr>
      <w:tr w:rsidR="002F3595" w:rsidRPr="00613077" w:rsidTr="00557A55">
        <w:trPr>
          <w:trHeight w:val="340"/>
          <w:jc w:val="center"/>
        </w:trPr>
        <w:tc>
          <w:tcPr>
            <w:tcW w:w="979" w:type="dxa"/>
            <w:vMerge/>
            <w:vAlign w:val="center"/>
          </w:tcPr>
          <w:p w:rsidR="002F3595" w:rsidRPr="00613077" w:rsidRDefault="002F3595">
            <w:pPr>
              <w:widowControl/>
              <w:jc w:val="left"/>
              <w:rPr>
                <w:bCs/>
                <w:kern w:val="0"/>
                <w:szCs w:val="21"/>
              </w:rPr>
            </w:pPr>
          </w:p>
        </w:tc>
        <w:tc>
          <w:tcPr>
            <w:tcW w:w="1366" w:type="dxa"/>
            <w:vAlign w:val="center"/>
          </w:tcPr>
          <w:p w:rsidR="002F3595" w:rsidRDefault="002F3595">
            <w:pPr>
              <w:adjustRightInd w:val="0"/>
              <w:snapToGrid w:val="0"/>
              <w:jc w:val="center"/>
              <w:rPr>
                <w:bCs/>
                <w:kern w:val="0"/>
                <w:szCs w:val="21"/>
              </w:rPr>
            </w:pPr>
            <w:r>
              <w:rPr>
                <w:rFonts w:hint="eastAsia"/>
                <w:bCs/>
                <w:kern w:val="0"/>
                <w:szCs w:val="21"/>
              </w:rPr>
              <w:t>母猪舍</w:t>
            </w:r>
          </w:p>
        </w:tc>
        <w:tc>
          <w:tcPr>
            <w:tcW w:w="5103" w:type="dxa"/>
            <w:vAlign w:val="center"/>
          </w:tcPr>
          <w:p w:rsidR="002F3595" w:rsidRPr="00613077" w:rsidRDefault="00557A55" w:rsidP="00F32959">
            <w:pPr>
              <w:adjustRightInd w:val="0"/>
              <w:snapToGrid w:val="0"/>
              <w:jc w:val="center"/>
              <w:rPr>
                <w:bCs/>
                <w:kern w:val="0"/>
                <w:szCs w:val="21"/>
              </w:rPr>
            </w:pPr>
            <w:r>
              <w:rPr>
                <w:bCs/>
                <w:kern w:val="0"/>
                <w:szCs w:val="21"/>
              </w:rPr>
              <w:t>项目</w:t>
            </w:r>
            <w:r>
              <w:rPr>
                <w:rFonts w:hint="eastAsia"/>
                <w:bCs/>
                <w:kern w:val="0"/>
                <w:szCs w:val="21"/>
              </w:rPr>
              <w:t>建设母猪舍</w:t>
            </w:r>
            <w:r w:rsidR="00F32959">
              <w:rPr>
                <w:rFonts w:hint="eastAsia"/>
                <w:bCs/>
                <w:kern w:val="0"/>
                <w:szCs w:val="21"/>
              </w:rPr>
              <w:t>15</w:t>
            </w:r>
            <w:r>
              <w:rPr>
                <w:rFonts w:hint="eastAsia"/>
                <w:bCs/>
                <w:kern w:val="0"/>
                <w:szCs w:val="21"/>
              </w:rPr>
              <w:t>幢，规格为</w:t>
            </w:r>
            <w:r>
              <w:rPr>
                <w:rFonts w:hint="eastAsia"/>
                <w:bCs/>
                <w:kern w:val="0"/>
                <w:szCs w:val="21"/>
              </w:rPr>
              <w:t>120m</w:t>
            </w:r>
            <w:r w:rsidRPr="002F3595">
              <w:rPr>
                <w:rFonts w:hint="eastAsia"/>
                <w:bCs/>
                <w:kern w:val="0"/>
                <w:szCs w:val="21"/>
              </w:rPr>
              <w:t>×</w:t>
            </w:r>
            <w:r>
              <w:rPr>
                <w:rFonts w:hint="eastAsia"/>
                <w:bCs/>
                <w:kern w:val="0"/>
                <w:szCs w:val="21"/>
              </w:rPr>
              <w:t>60m</w:t>
            </w:r>
            <w:r>
              <w:rPr>
                <w:rFonts w:hint="eastAsia"/>
                <w:bCs/>
                <w:kern w:val="0"/>
                <w:szCs w:val="21"/>
              </w:rPr>
              <w:t>，建设为一层彩钢结构</w:t>
            </w:r>
          </w:p>
        </w:tc>
        <w:tc>
          <w:tcPr>
            <w:tcW w:w="1492" w:type="dxa"/>
            <w:vAlign w:val="center"/>
          </w:tcPr>
          <w:p w:rsidR="002F3595" w:rsidRDefault="00557A55" w:rsidP="00F32959">
            <w:pPr>
              <w:adjustRightInd w:val="0"/>
              <w:snapToGrid w:val="0"/>
              <w:jc w:val="center"/>
              <w:rPr>
                <w:bCs/>
                <w:kern w:val="0"/>
                <w:szCs w:val="21"/>
              </w:rPr>
            </w:pPr>
            <w:r w:rsidRPr="002F3595">
              <w:rPr>
                <w:rFonts w:hint="eastAsia"/>
                <w:bCs/>
                <w:kern w:val="0"/>
                <w:szCs w:val="21"/>
              </w:rPr>
              <w:t>一期建设</w:t>
            </w:r>
            <w:r>
              <w:rPr>
                <w:rFonts w:hint="eastAsia"/>
                <w:bCs/>
                <w:kern w:val="0"/>
                <w:szCs w:val="21"/>
              </w:rPr>
              <w:t>6</w:t>
            </w:r>
            <w:r w:rsidRPr="002F3595">
              <w:rPr>
                <w:rFonts w:hint="eastAsia"/>
                <w:bCs/>
                <w:kern w:val="0"/>
                <w:szCs w:val="21"/>
              </w:rPr>
              <w:t>幢，二期建设</w:t>
            </w:r>
            <w:r w:rsidR="00F32959">
              <w:rPr>
                <w:rFonts w:hint="eastAsia"/>
                <w:bCs/>
                <w:kern w:val="0"/>
                <w:szCs w:val="21"/>
              </w:rPr>
              <w:t>9</w:t>
            </w:r>
            <w:r w:rsidRPr="002F3595">
              <w:rPr>
                <w:rFonts w:hint="eastAsia"/>
                <w:bCs/>
                <w:kern w:val="0"/>
                <w:szCs w:val="21"/>
              </w:rPr>
              <w:t>幢</w:t>
            </w:r>
          </w:p>
        </w:tc>
      </w:tr>
      <w:tr w:rsidR="002F3595" w:rsidRPr="00613077" w:rsidTr="00557A55">
        <w:trPr>
          <w:trHeight w:val="340"/>
          <w:jc w:val="center"/>
        </w:trPr>
        <w:tc>
          <w:tcPr>
            <w:tcW w:w="979" w:type="dxa"/>
            <w:vMerge/>
            <w:vAlign w:val="center"/>
          </w:tcPr>
          <w:p w:rsidR="002F3595" w:rsidRPr="00613077" w:rsidRDefault="002F3595">
            <w:pPr>
              <w:widowControl/>
              <w:jc w:val="left"/>
              <w:rPr>
                <w:bCs/>
                <w:kern w:val="0"/>
                <w:szCs w:val="21"/>
              </w:rPr>
            </w:pPr>
          </w:p>
        </w:tc>
        <w:tc>
          <w:tcPr>
            <w:tcW w:w="1366" w:type="dxa"/>
            <w:vAlign w:val="center"/>
          </w:tcPr>
          <w:p w:rsidR="002F3595" w:rsidRDefault="002F3595">
            <w:pPr>
              <w:adjustRightInd w:val="0"/>
              <w:snapToGrid w:val="0"/>
              <w:jc w:val="center"/>
              <w:rPr>
                <w:bCs/>
                <w:kern w:val="0"/>
                <w:szCs w:val="21"/>
              </w:rPr>
            </w:pPr>
            <w:r>
              <w:rPr>
                <w:rFonts w:hint="eastAsia"/>
                <w:bCs/>
                <w:kern w:val="0"/>
                <w:szCs w:val="21"/>
              </w:rPr>
              <w:t>公猪舍</w:t>
            </w:r>
          </w:p>
        </w:tc>
        <w:tc>
          <w:tcPr>
            <w:tcW w:w="5103" w:type="dxa"/>
            <w:vAlign w:val="center"/>
          </w:tcPr>
          <w:p w:rsidR="002F3595" w:rsidRPr="00613077" w:rsidRDefault="00557A55" w:rsidP="00F32959">
            <w:pPr>
              <w:adjustRightInd w:val="0"/>
              <w:snapToGrid w:val="0"/>
              <w:jc w:val="center"/>
              <w:rPr>
                <w:bCs/>
                <w:kern w:val="0"/>
                <w:szCs w:val="21"/>
              </w:rPr>
            </w:pPr>
            <w:r>
              <w:rPr>
                <w:bCs/>
                <w:kern w:val="0"/>
                <w:szCs w:val="21"/>
              </w:rPr>
              <w:t>项目</w:t>
            </w:r>
            <w:r>
              <w:rPr>
                <w:rFonts w:hint="eastAsia"/>
                <w:bCs/>
                <w:kern w:val="0"/>
                <w:szCs w:val="21"/>
              </w:rPr>
              <w:t>建设公猪舍</w:t>
            </w:r>
            <w:r w:rsidR="00F32959">
              <w:rPr>
                <w:rFonts w:hint="eastAsia"/>
                <w:bCs/>
                <w:kern w:val="0"/>
                <w:szCs w:val="21"/>
              </w:rPr>
              <w:t>1</w:t>
            </w:r>
            <w:r>
              <w:rPr>
                <w:rFonts w:hint="eastAsia"/>
                <w:bCs/>
                <w:kern w:val="0"/>
                <w:szCs w:val="21"/>
              </w:rPr>
              <w:t>幢，规格为</w:t>
            </w:r>
            <w:r>
              <w:rPr>
                <w:rFonts w:hint="eastAsia"/>
                <w:bCs/>
                <w:kern w:val="0"/>
                <w:szCs w:val="21"/>
              </w:rPr>
              <w:t>120m</w:t>
            </w:r>
            <w:r w:rsidRPr="002F3595">
              <w:rPr>
                <w:rFonts w:hint="eastAsia"/>
                <w:bCs/>
                <w:kern w:val="0"/>
                <w:szCs w:val="21"/>
              </w:rPr>
              <w:t>×</w:t>
            </w:r>
            <w:r>
              <w:rPr>
                <w:rFonts w:hint="eastAsia"/>
                <w:bCs/>
                <w:kern w:val="0"/>
                <w:szCs w:val="21"/>
              </w:rPr>
              <w:t>60m</w:t>
            </w:r>
            <w:r>
              <w:rPr>
                <w:rFonts w:hint="eastAsia"/>
                <w:bCs/>
                <w:kern w:val="0"/>
                <w:szCs w:val="21"/>
              </w:rPr>
              <w:t>，建设为一层彩钢结构</w:t>
            </w:r>
          </w:p>
        </w:tc>
        <w:tc>
          <w:tcPr>
            <w:tcW w:w="1492" w:type="dxa"/>
            <w:vAlign w:val="center"/>
          </w:tcPr>
          <w:p w:rsidR="002F3595" w:rsidRDefault="00F32959" w:rsidP="00A921CB">
            <w:pPr>
              <w:adjustRightInd w:val="0"/>
              <w:snapToGrid w:val="0"/>
              <w:jc w:val="center"/>
              <w:rPr>
                <w:bCs/>
                <w:kern w:val="0"/>
                <w:szCs w:val="21"/>
              </w:rPr>
            </w:pPr>
            <w:r>
              <w:rPr>
                <w:rFonts w:hint="eastAsia"/>
                <w:bCs/>
                <w:kern w:val="0"/>
                <w:szCs w:val="21"/>
              </w:rPr>
              <w:t>一</w:t>
            </w:r>
            <w:r w:rsidR="00557A55" w:rsidRPr="002F3595">
              <w:rPr>
                <w:rFonts w:hint="eastAsia"/>
                <w:bCs/>
                <w:kern w:val="0"/>
                <w:szCs w:val="21"/>
              </w:rPr>
              <w:t>期建设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557A55">
            <w:pPr>
              <w:adjustRightInd w:val="0"/>
              <w:snapToGrid w:val="0"/>
              <w:jc w:val="center"/>
              <w:rPr>
                <w:bCs/>
                <w:kern w:val="0"/>
                <w:szCs w:val="21"/>
              </w:rPr>
            </w:pPr>
            <w:r w:rsidRPr="00613077">
              <w:rPr>
                <w:bCs/>
                <w:kern w:val="0"/>
                <w:szCs w:val="21"/>
              </w:rPr>
              <w:t>隔离</w:t>
            </w:r>
            <w:r>
              <w:rPr>
                <w:rFonts w:hint="eastAsia"/>
                <w:bCs/>
                <w:kern w:val="0"/>
                <w:szCs w:val="21"/>
              </w:rPr>
              <w:t>舍</w:t>
            </w:r>
          </w:p>
        </w:tc>
        <w:tc>
          <w:tcPr>
            <w:tcW w:w="5103" w:type="dxa"/>
            <w:vAlign w:val="center"/>
          </w:tcPr>
          <w:p w:rsidR="00557A55" w:rsidRPr="00613077" w:rsidRDefault="00557A55" w:rsidP="00F32959">
            <w:pPr>
              <w:adjustRightInd w:val="0"/>
              <w:snapToGrid w:val="0"/>
              <w:jc w:val="center"/>
              <w:rPr>
                <w:bCs/>
                <w:kern w:val="0"/>
                <w:szCs w:val="21"/>
              </w:rPr>
            </w:pPr>
            <w:r>
              <w:rPr>
                <w:bCs/>
                <w:kern w:val="0"/>
                <w:szCs w:val="21"/>
              </w:rPr>
              <w:t>项目</w:t>
            </w:r>
            <w:r>
              <w:rPr>
                <w:rFonts w:hint="eastAsia"/>
                <w:bCs/>
                <w:kern w:val="0"/>
                <w:szCs w:val="21"/>
              </w:rPr>
              <w:t>建设隔离舍</w:t>
            </w:r>
            <w:r w:rsidR="00F32959">
              <w:rPr>
                <w:rFonts w:hint="eastAsia"/>
                <w:bCs/>
                <w:kern w:val="0"/>
                <w:szCs w:val="21"/>
              </w:rPr>
              <w:t>4</w:t>
            </w:r>
            <w:r>
              <w:rPr>
                <w:rFonts w:hint="eastAsia"/>
                <w:bCs/>
                <w:kern w:val="0"/>
                <w:szCs w:val="21"/>
              </w:rPr>
              <w:t>幢，规格为</w:t>
            </w:r>
            <w:r>
              <w:rPr>
                <w:rFonts w:hint="eastAsia"/>
                <w:bCs/>
                <w:kern w:val="0"/>
                <w:szCs w:val="21"/>
              </w:rPr>
              <w:t>120m</w:t>
            </w:r>
            <w:r w:rsidRPr="002F3595">
              <w:rPr>
                <w:rFonts w:hint="eastAsia"/>
                <w:bCs/>
                <w:kern w:val="0"/>
                <w:szCs w:val="21"/>
              </w:rPr>
              <w:t>×</w:t>
            </w:r>
            <w:r>
              <w:rPr>
                <w:rFonts w:hint="eastAsia"/>
                <w:bCs/>
                <w:kern w:val="0"/>
                <w:szCs w:val="21"/>
              </w:rPr>
              <w:t>60m</w:t>
            </w:r>
            <w:r>
              <w:rPr>
                <w:rFonts w:hint="eastAsia"/>
                <w:bCs/>
                <w:kern w:val="0"/>
                <w:szCs w:val="21"/>
              </w:rPr>
              <w:t>，建设为一层彩钢结构</w:t>
            </w:r>
          </w:p>
        </w:tc>
        <w:tc>
          <w:tcPr>
            <w:tcW w:w="1492" w:type="dxa"/>
            <w:vAlign w:val="center"/>
          </w:tcPr>
          <w:p w:rsidR="00557A55" w:rsidRDefault="00557A55" w:rsidP="00F32959">
            <w:pPr>
              <w:adjustRightInd w:val="0"/>
              <w:snapToGrid w:val="0"/>
              <w:jc w:val="center"/>
              <w:rPr>
                <w:bCs/>
                <w:kern w:val="0"/>
                <w:szCs w:val="21"/>
              </w:rPr>
            </w:pPr>
            <w:r w:rsidRPr="002F3595">
              <w:rPr>
                <w:rFonts w:hint="eastAsia"/>
                <w:bCs/>
                <w:kern w:val="0"/>
                <w:szCs w:val="21"/>
              </w:rPr>
              <w:t>一期建设</w:t>
            </w:r>
            <w:r>
              <w:rPr>
                <w:rFonts w:hint="eastAsia"/>
                <w:bCs/>
                <w:kern w:val="0"/>
                <w:szCs w:val="21"/>
              </w:rPr>
              <w:t>1</w:t>
            </w:r>
            <w:r w:rsidRPr="002F3595">
              <w:rPr>
                <w:rFonts w:hint="eastAsia"/>
                <w:bCs/>
                <w:kern w:val="0"/>
                <w:szCs w:val="21"/>
              </w:rPr>
              <w:t>幢，二期建设</w:t>
            </w:r>
            <w:r w:rsidR="00F32959">
              <w:rPr>
                <w:rFonts w:hint="eastAsia"/>
                <w:bCs/>
                <w:kern w:val="0"/>
                <w:szCs w:val="21"/>
              </w:rPr>
              <w:t>3</w:t>
            </w:r>
            <w:r w:rsidRPr="002F3595">
              <w:rPr>
                <w:rFonts w:hint="eastAsia"/>
                <w:bCs/>
                <w:kern w:val="0"/>
                <w:szCs w:val="21"/>
              </w:rPr>
              <w:t>幢</w:t>
            </w:r>
          </w:p>
        </w:tc>
      </w:tr>
      <w:tr w:rsidR="004B711E" w:rsidRPr="00613077" w:rsidTr="00557A55">
        <w:trPr>
          <w:trHeight w:val="340"/>
          <w:jc w:val="center"/>
        </w:trPr>
        <w:tc>
          <w:tcPr>
            <w:tcW w:w="979" w:type="dxa"/>
            <w:vMerge w:val="restart"/>
            <w:vAlign w:val="center"/>
            <w:hideMark/>
          </w:tcPr>
          <w:p w:rsidR="004B711E" w:rsidRPr="00613077" w:rsidRDefault="004B711E">
            <w:pPr>
              <w:jc w:val="center"/>
              <w:rPr>
                <w:bCs/>
                <w:kern w:val="0"/>
                <w:szCs w:val="21"/>
              </w:rPr>
            </w:pPr>
            <w:r w:rsidRPr="00613077">
              <w:rPr>
                <w:bCs/>
                <w:kern w:val="0"/>
                <w:szCs w:val="21"/>
              </w:rPr>
              <w:t>储运工程</w:t>
            </w:r>
          </w:p>
        </w:tc>
        <w:tc>
          <w:tcPr>
            <w:tcW w:w="1366" w:type="dxa"/>
            <w:vAlign w:val="center"/>
            <w:hideMark/>
          </w:tcPr>
          <w:p w:rsidR="004B711E" w:rsidRPr="00613077" w:rsidRDefault="004B711E">
            <w:pPr>
              <w:adjustRightInd w:val="0"/>
              <w:snapToGrid w:val="0"/>
              <w:jc w:val="center"/>
              <w:rPr>
                <w:bCs/>
                <w:kern w:val="0"/>
                <w:szCs w:val="21"/>
              </w:rPr>
            </w:pPr>
            <w:r>
              <w:rPr>
                <w:rFonts w:hint="eastAsia"/>
                <w:bCs/>
                <w:kern w:val="0"/>
                <w:szCs w:val="21"/>
              </w:rPr>
              <w:t>饲料堆场</w:t>
            </w:r>
          </w:p>
        </w:tc>
        <w:tc>
          <w:tcPr>
            <w:tcW w:w="5103" w:type="dxa"/>
            <w:vAlign w:val="center"/>
          </w:tcPr>
          <w:p w:rsidR="004B711E" w:rsidRPr="00613077" w:rsidRDefault="004B711E" w:rsidP="0039423A">
            <w:pPr>
              <w:adjustRightInd w:val="0"/>
              <w:snapToGrid w:val="0"/>
              <w:jc w:val="center"/>
              <w:rPr>
                <w:bCs/>
                <w:kern w:val="0"/>
                <w:szCs w:val="21"/>
              </w:rPr>
            </w:pPr>
            <w:r w:rsidRPr="00557A55">
              <w:rPr>
                <w:rFonts w:hint="eastAsia"/>
                <w:bCs/>
                <w:kern w:val="0"/>
                <w:szCs w:val="21"/>
              </w:rPr>
              <w:t>项目建设</w:t>
            </w:r>
            <w:r>
              <w:rPr>
                <w:rFonts w:hint="eastAsia"/>
                <w:bCs/>
                <w:kern w:val="0"/>
                <w:szCs w:val="21"/>
              </w:rPr>
              <w:t>饲料堆场一座</w:t>
            </w:r>
            <w:r w:rsidRPr="0039423A">
              <w:rPr>
                <w:rFonts w:hint="eastAsia"/>
                <w:bCs/>
                <w:kern w:val="0"/>
                <w:szCs w:val="21"/>
              </w:rPr>
              <w:t>，</w:t>
            </w:r>
            <w:r w:rsidR="0039423A">
              <w:rPr>
                <w:rFonts w:hint="eastAsia"/>
                <w:bCs/>
                <w:kern w:val="0"/>
                <w:szCs w:val="21"/>
              </w:rPr>
              <w:t>占地面积</w:t>
            </w:r>
            <w:r w:rsidR="0039423A">
              <w:rPr>
                <w:rFonts w:hint="eastAsia"/>
                <w:bCs/>
                <w:kern w:val="0"/>
                <w:szCs w:val="21"/>
              </w:rPr>
              <w:t>40000m</w:t>
            </w:r>
            <w:r w:rsidR="0039423A" w:rsidRPr="0039423A">
              <w:rPr>
                <w:rFonts w:hint="eastAsia"/>
                <w:bCs/>
                <w:kern w:val="0"/>
                <w:szCs w:val="21"/>
                <w:vertAlign w:val="superscript"/>
              </w:rPr>
              <w:t>2</w:t>
            </w:r>
          </w:p>
        </w:tc>
        <w:tc>
          <w:tcPr>
            <w:tcW w:w="1492" w:type="dxa"/>
            <w:vAlign w:val="center"/>
          </w:tcPr>
          <w:p w:rsidR="004B711E" w:rsidRPr="00613077" w:rsidRDefault="004B711E" w:rsidP="00693CDC">
            <w:pPr>
              <w:adjustRightInd w:val="0"/>
              <w:snapToGrid w:val="0"/>
              <w:jc w:val="center"/>
              <w:rPr>
                <w:bCs/>
                <w:kern w:val="0"/>
                <w:szCs w:val="21"/>
              </w:rPr>
            </w:pPr>
            <w:r>
              <w:rPr>
                <w:bCs/>
                <w:kern w:val="0"/>
                <w:szCs w:val="21"/>
              </w:rPr>
              <w:t>一期建设</w:t>
            </w:r>
          </w:p>
        </w:tc>
      </w:tr>
      <w:tr w:rsidR="004B711E" w:rsidRPr="00613077" w:rsidTr="00557A55">
        <w:trPr>
          <w:trHeight w:val="340"/>
          <w:jc w:val="center"/>
        </w:trPr>
        <w:tc>
          <w:tcPr>
            <w:tcW w:w="979" w:type="dxa"/>
            <w:vMerge/>
            <w:vAlign w:val="center"/>
            <w:hideMark/>
          </w:tcPr>
          <w:p w:rsidR="004B711E" w:rsidRPr="00613077" w:rsidRDefault="004B711E">
            <w:pPr>
              <w:jc w:val="center"/>
              <w:rPr>
                <w:bCs/>
                <w:kern w:val="0"/>
                <w:szCs w:val="21"/>
              </w:rPr>
            </w:pPr>
          </w:p>
        </w:tc>
        <w:tc>
          <w:tcPr>
            <w:tcW w:w="1366" w:type="dxa"/>
            <w:vAlign w:val="center"/>
            <w:hideMark/>
          </w:tcPr>
          <w:p w:rsidR="004B711E" w:rsidRDefault="004B711E">
            <w:pPr>
              <w:adjustRightInd w:val="0"/>
              <w:snapToGrid w:val="0"/>
              <w:jc w:val="center"/>
              <w:rPr>
                <w:bCs/>
                <w:kern w:val="0"/>
                <w:szCs w:val="21"/>
              </w:rPr>
            </w:pPr>
            <w:r>
              <w:rPr>
                <w:rFonts w:hint="eastAsia"/>
                <w:bCs/>
                <w:kern w:val="0"/>
                <w:szCs w:val="21"/>
              </w:rPr>
              <w:t>库房</w:t>
            </w:r>
          </w:p>
        </w:tc>
        <w:tc>
          <w:tcPr>
            <w:tcW w:w="5103" w:type="dxa"/>
            <w:vAlign w:val="center"/>
          </w:tcPr>
          <w:p w:rsidR="004B711E" w:rsidRPr="00557A55" w:rsidRDefault="004B711E" w:rsidP="004B711E">
            <w:pPr>
              <w:adjustRightInd w:val="0"/>
              <w:snapToGrid w:val="0"/>
              <w:jc w:val="center"/>
              <w:rPr>
                <w:bCs/>
                <w:kern w:val="0"/>
                <w:szCs w:val="21"/>
              </w:rPr>
            </w:pPr>
            <w:r w:rsidRPr="004B711E">
              <w:rPr>
                <w:bCs/>
                <w:kern w:val="0"/>
                <w:szCs w:val="21"/>
              </w:rPr>
              <w:t>项目建设</w:t>
            </w:r>
            <w:r>
              <w:rPr>
                <w:rFonts w:hint="eastAsia"/>
                <w:bCs/>
                <w:kern w:val="0"/>
                <w:szCs w:val="21"/>
              </w:rPr>
              <w:t>库房</w:t>
            </w:r>
            <w:r>
              <w:rPr>
                <w:rFonts w:hint="eastAsia"/>
                <w:bCs/>
                <w:kern w:val="0"/>
                <w:szCs w:val="21"/>
              </w:rPr>
              <w:t>1</w:t>
            </w:r>
            <w:r w:rsidRPr="004B711E">
              <w:rPr>
                <w:rFonts w:hint="eastAsia"/>
                <w:bCs/>
                <w:kern w:val="0"/>
                <w:szCs w:val="21"/>
              </w:rPr>
              <w:t>座，规格为</w:t>
            </w:r>
            <w:r w:rsidRPr="004B711E">
              <w:rPr>
                <w:rFonts w:hint="eastAsia"/>
                <w:bCs/>
                <w:kern w:val="0"/>
                <w:szCs w:val="21"/>
              </w:rPr>
              <w:t>86m</w:t>
            </w:r>
            <w:r w:rsidRPr="004B711E">
              <w:rPr>
                <w:rFonts w:hint="eastAsia"/>
                <w:bCs/>
                <w:kern w:val="0"/>
                <w:szCs w:val="21"/>
              </w:rPr>
              <w:t>×</w:t>
            </w:r>
            <w:r w:rsidRPr="004B711E">
              <w:rPr>
                <w:rFonts w:hint="eastAsia"/>
                <w:bCs/>
                <w:kern w:val="0"/>
                <w:szCs w:val="21"/>
              </w:rPr>
              <w:t>35m</w:t>
            </w:r>
            <w:r w:rsidRPr="004B711E">
              <w:rPr>
                <w:rFonts w:hint="eastAsia"/>
                <w:bCs/>
                <w:kern w:val="0"/>
                <w:szCs w:val="21"/>
              </w:rPr>
              <w:t>，建设为一层彩钢结构，</w:t>
            </w:r>
            <w:r>
              <w:rPr>
                <w:rFonts w:hint="eastAsia"/>
                <w:bCs/>
                <w:kern w:val="0"/>
                <w:szCs w:val="21"/>
              </w:rPr>
              <w:t>用于储存有机肥</w:t>
            </w:r>
          </w:p>
        </w:tc>
        <w:tc>
          <w:tcPr>
            <w:tcW w:w="1492" w:type="dxa"/>
            <w:vAlign w:val="center"/>
          </w:tcPr>
          <w:p w:rsidR="004B711E" w:rsidRPr="004B711E" w:rsidRDefault="004B711E">
            <w:pPr>
              <w:adjustRightInd w:val="0"/>
              <w:snapToGrid w:val="0"/>
              <w:jc w:val="center"/>
              <w:rPr>
                <w:bCs/>
                <w:kern w:val="0"/>
                <w:szCs w:val="21"/>
              </w:rPr>
            </w:pPr>
            <w:r>
              <w:rPr>
                <w:rFonts w:hint="eastAsia"/>
                <w:bCs/>
                <w:kern w:val="0"/>
                <w:szCs w:val="21"/>
              </w:rPr>
              <w:t>二期建设</w:t>
            </w:r>
          </w:p>
        </w:tc>
      </w:tr>
      <w:tr w:rsidR="00557A55" w:rsidRPr="00613077" w:rsidTr="00B8017A">
        <w:trPr>
          <w:trHeight w:val="340"/>
          <w:jc w:val="center"/>
        </w:trPr>
        <w:tc>
          <w:tcPr>
            <w:tcW w:w="979" w:type="dxa"/>
            <w:vMerge w:val="restart"/>
            <w:vAlign w:val="center"/>
            <w:hideMark/>
          </w:tcPr>
          <w:p w:rsidR="00557A55" w:rsidRPr="00613077" w:rsidRDefault="00557A55">
            <w:pPr>
              <w:jc w:val="center"/>
              <w:rPr>
                <w:bCs/>
                <w:kern w:val="0"/>
                <w:szCs w:val="21"/>
              </w:rPr>
            </w:pPr>
            <w:r w:rsidRPr="00613077">
              <w:rPr>
                <w:bCs/>
                <w:szCs w:val="21"/>
              </w:rPr>
              <w:t>辅助工程</w:t>
            </w:r>
          </w:p>
        </w:tc>
        <w:tc>
          <w:tcPr>
            <w:tcW w:w="1366" w:type="dxa"/>
            <w:vAlign w:val="center"/>
          </w:tcPr>
          <w:p w:rsidR="00557A55" w:rsidRPr="00613077" w:rsidRDefault="00B8017A">
            <w:pPr>
              <w:jc w:val="center"/>
              <w:rPr>
                <w:bCs/>
                <w:kern w:val="0"/>
                <w:szCs w:val="21"/>
              </w:rPr>
            </w:pPr>
            <w:r>
              <w:rPr>
                <w:bCs/>
                <w:kern w:val="0"/>
                <w:szCs w:val="21"/>
              </w:rPr>
              <w:t>办公室</w:t>
            </w:r>
          </w:p>
        </w:tc>
        <w:tc>
          <w:tcPr>
            <w:tcW w:w="5103" w:type="dxa"/>
            <w:vAlign w:val="center"/>
          </w:tcPr>
          <w:p w:rsidR="00557A55" w:rsidRPr="00557A55" w:rsidRDefault="00B8017A" w:rsidP="00B4045F">
            <w:pPr>
              <w:adjustRightInd w:val="0"/>
              <w:snapToGrid w:val="0"/>
              <w:jc w:val="center"/>
              <w:rPr>
                <w:bCs/>
                <w:kern w:val="0"/>
                <w:szCs w:val="21"/>
              </w:rPr>
            </w:pPr>
            <w:r w:rsidRPr="00557A55">
              <w:rPr>
                <w:rFonts w:hint="eastAsia"/>
                <w:bCs/>
                <w:kern w:val="0"/>
                <w:szCs w:val="21"/>
              </w:rPr>
              <w:t>项目建设</w:t>
            </w:r>
            <w:r w:rsidR="00B4045F">
              <w:rPr>
                <w:rFonts w:hint="eastAsia"/>
                <w:bCs/>
                <w:kern w:val="0"/>
                <w:szCs w:val="21"/>
              </w:rPr>
              <w:t>办公室</w:t>
            </w:r>
            <w:r w:rsidR="00B4045F">
              <w:rPr>
                <w:rFonts w:hint="eastAsia"/>
                <w:bCs/>
                <w:kern w:val="0"/>
                <w:szCs w:val="21"/>
              </w:rPr>
              <w:t>1</w:t>
            </w:r>
            <w:r w:rsidR="00B4045F">
              <w:rPr>
                <w:rFonts w:hint="eastAsia"/>
                <w:bCs/>
                <w:kern w:val="0"/>
                <w:szCs w:val="21"/>
              </w:rPr>
              <w:t>座</w:t>
            </w:r>
            <w:r w:rsidRPr="00557A55">
              <w:rPr>
                <w:rFonts w:hint="eastAsia"/>
                <w:bCs/>
                <w:kern w:val="0"/>
                <w:szCs w:val="21"/>
              </w:rPr>
              <w:t>，规格为</w:t>
            </w:r>
            <w:r w:rsidR="00B4045F">
              <w:rPr>
                <w:rFonts w:hint="eastAsia"/>
                <w:bCs/>
                <w:kern w:val="0"/>
                <w:szCs w:val="21"/>
              </w:rPr>
              <w:t>86</w:t>
            </w:r>
            <w:r w:rsidRPr="00557A55">
              <w:rPr>
                <w:rFonts w:hint="eastAsia"/>
                <w:bCs/>
                <w:kern w:val="0"/>
                <w:szCs w:val="21"/>
              </w:rPr>
              <w:t>m</w:t>
            </w:r>
            <w:r w:rsidRPr="00557A55">
              <w:rPr>
                <w:rFonts w:hint="eastAsia"/>
                <w:bCs/>
                <w:kern w:val="0"/>
                <w:szCs w:val="21"/>
              </w:rPr>
              <w:t>×</w:t>
            </w:r>
            <w:r w:rsidR="00B4045F">
              <w:rPr>
                <w:rFonts w:hint="eastAsia"/>
                <w:bCs/>
                <w:kern w:val="0"/>
                <w:szCs w:val="21"/>
              </w:rPr>
              <w:t>14</w:t>
            </w:r>
            <w:r w:rsidRPr="00557A55">
              <w:rPr>
                <w:rFonts w:hint="eastAsia"/>
                <w:bCs/>
                <w:kern w:val="0"/>
                <w:szCs w:val="21"/>
              </w:rPr>
              <w:t>m</w:t>
            </w:r>
            <w:r w:rsidRPr="00557A55">
              <w:rPr>
                <w:rFonts w:hint="eastAsia"/>
                <w:bCs/>
                <w:kern w:val="0"/>
                <w:szCs w:val="21"/>
              </w:rPr>
              <w:t>，建设为一层彩钢</w:t>
            </w:r>
            <w:r>
              <w:rPr>
                <w:rFonts w:hint="eastAsia"/>
                <w:bCs/>
                <w:kern w:val="0"/>
                <w:szCs w:val="21"/>
              </w:rPr>
              <w:t>+</w:t>
            </w:r>
            <w:r>
              <w:rPr>
                <w:rFonts w:hint="eastAsia"/>
                <w:bCs/>
                <w:kern w:val="0"/>
                <w:szCs w:val="21"/>
              </w:rPr>
              <w:t>砖混</w:t>
            </w:r>
            <w:r w:rsidRPr="00557A55">
              <w:rPr>
                <w:rFonts w:hint="eastAsia"/>
                <w:bCs/>
                <w:kern w:val="0"/>
                <w:szCs w:val="21"/>
              </w:rPr>
              <w:t>结构</w:t>
            </w:r>
          </w:p>
        </w:tc>
        <w:tc>
          <w:tcPr>
            <w:tcW w:w="1492" w:type="dxa"/>
            <w:vAlign w:val="center"/>
          </w:tcPr>
          <w:p w:rsidR="00557A55" w:rsidRPr="00B4045F" w:rsidRDefault="00B4045F">
            <w:pPr>
              <w:jc w:val="center"/>
              <w:rPr>
                <w:bCs/>
                <w:kern w:val="0"/>
                <w:szCs w:val="21"/>
              </w:rPr>
            </w:pPr>
            <w:r>
              <w:rPr>
                <w:bCs/>
                <w:kern w:val="0"/>
                <w:szCs w:val="21"/>
              </w:rPr>
              <w:t>一期建设</w:t>
            </w:r>
          </w:p>
        </w:tc>
      </w:tr>
      <w:tr w:rsidR="00B8017A" w:rsidRPr="00613077" w:rsidTr="00B8017A">
        <w:trPr>
          <w:trHeight w:val="340"/>
          <w:jc w:val="center"/>
        </w:trPr>
        <w:tc>
          <w:tcPr>
            <w:tcW w:w="979" w:type="dxa"/>
            <w:vMerge/>
            <w:vAlign w:val="center"/>
          </w:tcPr>
          <w:p w:rsidR="00B8017A" w:rsidRPr="00613077" w:rsidRDefault="00B8017A">
            <w:pPr>
              <w:jc w:val="center"/>
              <w:rPr>
                <w:bCs/>
                <w:szCs w:val="21"/>
              </w:rPr>
            </w:pPr>
          </w:p>
        </w:tc>
        <w:tc>
          <w:tcPr>
            <w:tcW w:w="1366" w:type="dxa"/>
            <w:vAlign w:val="center"/>
          </w:tcPr>
          <w:p w:rsidR="00B8017A" w:rsidRDefault="00B8017A">
            <w:pPr>
              <w:jc w:val="center"/>
              <w:rPr>
                <w:bCs/>
                <w:kern w:val="0"/>
                <w:szCs w:val="21"/>
              </w:rPr>
            </w:pPr>
            <w:r>
              <w:rPr>
                <w:rFonts w:hint="eastAsia"/>
                <w:bCs/>
                <w:kern w:val="0"/>
                <w:szCs w:val="21"/>
              </w:rPr>
              <w:t>实验室</w:t>
            </w:r>
          </w:p>
        </w:tc>
        <w:tc>
          <w:tcPr>
            <w:tcW w:w="5103" w:type="dxa"/>
            <w:vAlign w:val="center"/>
          </w:tcPr>
          <w:p w:rsidR="00B8017A" w:rsidRPr="00557A55" w:rsidRDefault="00B4045F" w:rsidP="00B4045F">
            <w:pPr>
              <w:adjustRightInd w:val="0"/>
              <w:snapToGrid w:val="0"/>
              <w:jc w:val="center"/>
              <w:rPr>
                <w:bCs/>
                <w:kern w:val="0"/>
                <w:szCs w:val="21"/>
              </w:rPr>
            </w:pPr>
            <w:r w:rsidRPr="00B4045F">
              <w:rPr>
                <w:rFonts w:hint="eastAsia"/>
                <w:bCs/>
                <w:kern w:val="0"/>
                <w:szCs w:val="21"/>
              </w:rPr>
              <w:t>项目建设</w:t>
            </w:r>
            <w:r>
              <w:rPr>
                <w:rFonts w:hint="eastAsia"/>
                <w:bCs/>
                <w:kern w:val="0"/>
                <w:szCs w:val="21"/>
              </w:rPr>
              <w:t>实验室</w:t>
            </w:r>
            <w:r>
              <w:rPr>
                <w:rFonts w:hint="eastAsia"/>
                <w:bCs/>
                <w:kern w:val="0"/>
                <w:szCs w:val="21"/>
              </w:rPr>
              <w:t>1</w:t>
            </w:r>
            <w:r w:rsidRPr="00B4045F">
              <w:rPr>
                <w:rFonts w:hint="eastAsia"/>
                <w:bCs/>
                <w:kern w:val="0"/>
                <w:szCs w:val="21"/>
              </w:rPr>
              <w:t>座，规格为</w:t>
            </w:r>
            <w:r>
              <w:rPr>
                <w:rFonts w:hint="eastAsia"/>
                <w:bCs/>
                <w:kern w:val="0"/>
                <w:szCs w:val="21"/>
              </w:rPr>
              <w:t>90</w:t>
            </w:r>
            <w:r w:rsidRPr="00B4045F">
              <w:rPr>
                <w:rFonts w:hint="eastAsia"/>
                <w:bCs/>
                <w:kern w:val="0"/>
                <w:szCs w:val="21"/>
              </w:rPr>
              <w:t>m</w:t>
            </w:r>
            <w:r w:rsidRPr="00B4045F">
              <w:rPr>
                <w:rFonts w:hint="eastAsia"/>
                <w:bCs/>
                <w:kern w:val="0"/>
                <w:szCs w:val="21"/>
              </w:rPr>
              <w:t>×</w:t>
            </w:r>
            <w:r w:rsidRPr="00B4045F">
              <w:rPr>
                <w:rFonts w:hint="eastAsia"/>
                <w:bCs/>
                <w:kern w:val="0"/>
                <w:szCs w:val="21"/>
              </w:rPr>
              <w:t>1</w:t>
            </w:r>
            <w:r>
              <w:rPr>
                <w:rFonts w:hint="eastAsia"/>
                <w:bCs/>
                <w:kern w:val="0"/>
                <w:szCs w:val="21"/>
              </w:rPr>
              <w:t>5</w:t>
            </w:r>
            <w:r w:rsidRPr="00B4045F">
              <w:rPr>
                <w:rFonts w:hint="eastAsia"/>
                <w:bCs/>
                <w:kern w:val="0"/>
                <w:szCs w:val="21"/>
              </w:rPr>
              <w:t>m</w:t>
            </w:r>
            <w:r w:rsidRPr="00B4045F">
              <w:rPr>
                <w:rFonts w:hint="eastAsia"/>
                <w:bCs/>
                <w:kern w:val="0"/>
                <w:szCs w:val="21"/>
              </w:rPr>
              <w:t>，建设为</w:t>
            </w:r>
            <w:r>
              <w:rPr>
                <w:rFonts w:hint="eastAsia"/>
                <w:bCs/>
                <w:kern w:val="0"/>
                <w:szCs w:val="21"/>
              </w:rPr>
              <w:t>三层框架</w:t>
            </w:r>
            <w:r w:rsidRPr="00B4045F">
              <w:rPr>
                <w:rFonts w:hint="eastAsia"/>
                <w:bCs/>
                <w:kern w:val="0"/>
                <w:szCs w:val="21"/>
              </w:rPr>
              <w:t>结构</w:t>
            </w:r>
          </w:p>
        </w:tc>
        <w:tc>
          <w:tcPr>
            <w:tcW w:w="1492" w:type="dxa"/>
            <w:vAlign w:val="center"/>
          </w:tcPr>
          <w:p w:rsidR="00B8017A" w:rsidRPr="00B8017A" w:rsidRDefault="00FF3925">
            <w:pPr>
              <w:jc w:val="center"/>
              <w:rPr>
                <w:bCs/>
                <w:kern w:val="0"/>
                <w:szCs w:val="21"/>
              </w:rPr>
            </w:pPr>
            <w:r>
              <w:rPr>
                <w:rFonts w:hint="eastAsia"/>
                <w:bCs/>
                <w:kern w:val="0"/>
                <w:szCs w:val="21"/>
              </w:rPr>
              <w:t>一</w:t>
            </w:r>
            <w:r w:rsidR="00B4045F">
              <w:rPr>
                <w:bCs/>
                <w:kern w:val="0"/>
                <w:szCs w:val="21"/>
              </w:rPr>
              <w:t>期建设</w:t>
            </w:r>
          </w:p>
        </w:tc>
      </w:tr>
      <w:tr w:rsidR="00B8017A" w:rsidRPr="00613077" w:rsidTr="00B8017A">
        <w:trPr>
          <w:trHeight w:val="340"/>
          <w:jc w:val="center"/>
        </w:trPr>
        <w:tc>
          <w:tcPr>
            <w:tcW w:w="979" w:type="dxa"/>
            <w:vMerge/>
            <w:vAlign w:val="center"/>
          </w:tcPr>
          <w:p w:rsidR="00B8017A" w:rsidRPr="00613077" w:rsidRDefault="00B8017A">
            <w:pPr>
              <w:jc w:val="center"/>
              <w:rPr>
                <w:bCs/>
                <w:szCs w:val="21"/>
              </w:rPr>
            </w:pPr>
          </w:p>
        </w:tc>
        <w:tc>
          <w:tcPr>
            <w:tcW w:w="1366" w:type="dxa"/>
            <w:vAlign w:val="center"/>
          </w:tcPr>
          <w:p w:rsidR="00B8017A" w:rsidRPr="00613077" w:rsidRDefault="00B8017A">
            <w:pPr>
              <w:jc w:val="center"/>
              <w:rPr>
                <w:bCs/>
                <w:kern w:val="0"/>
                <w:szCs w:val="21"/>
              </w:rPr>
            </w:pPr>
            <w:r>
              <w:rPr>
                <w:bCs/>
                <w:kern w:val="0"/>
                <w:szCs w:val="21"/>
              </w:rPr>
              <w:t>宿舍</w:t>
            </w:r>
          </w:p>
        </w:tc>
        <w:tc>
          <w:tcPr>
            <w:tcW w:w="5103" w:type="dxa"/>
            <w:vAlign w:val="center"/>
          </w:tcPr>
          <w:p w:rsidR="00B8017A" w:rsidRPr="00557A55" w:rsidRDefault="00B4045F" w:rsidP="00FF3925">
            <w:pPr>
              <w:adjustRightInd w:val="0"/>
              <w:snapToGrid w:val="0"/>
              <w:jc w:val="center"/>
              <w:rPr>
                <w:bCs/>
                <w:kern w:val="0"/>
                <w:szCs w:val="21"/>
              </w:rPr>
            </w:pPr>
            <w:r w:rsidRPr="00B4045F">
              <w:rPr>
                <w:rFonts w:hint="eastAsia"/>
                <w:bCs/>
                <w:kern w:val="0"/>
                <w:szCs w:val="21"/>
              </w:rPr>
              <w:t>项目建设</w:t>
            </w:r>
            <w:r>
              <w:rPr>
                <w:rFonts w:hint="eastAsia"/>
                <w:bCs/>
                <w:kern w:val="0"/>
                <w:szCs w:val="21"/>
              </w:rPr>
              <w:t>宿舍</w:t>
            </w:r>
            <w:r w:rsidR="00FF3925">
              <w:rPr>
                <w:rFonts w:hint="eastAsia"/>
                <w:bCs/>
                <w:kern w:val="0"/>
                <w:szCs w:val="21"/>
              </w:rPr>
              <w:t>2</w:t>
            </w:r>
            <w:r w:rsidRPr="00B4045F">
              <w:rPr>
                <w:rFonts w:hint="eastAsia"/>
                <w:bCs/>
                <w:kern w:val="0"/>
                <w:szCs w:val="21"/>
              </w:rPr>
              <w:t>座，规格为</w:t>
            </w:r>
            <w:r>
              <w:rPr>
                <w:rFonts w:hint="eastAsia"/>
                <w:bCs/>
                <w:kern w:val="0"/>
                <w:szCs w:val="21"/>
              </w:rPr>
              <w:t>60</w:t>
            </w:r>
            <w:r w:rsidRPr="00B4045F">
              <w:rPr>
                <w:rFonts w:hint="eastAsia"/>
                <w:bCs/>
                <w:kern w:val="0"/>
                <w:szCs w:val="21"/>
              </w:rPr>
              <w:t>m</w:t>
            </w:r>
            <w:r w:rsidRPr="00B4045F">
              <w:rPr>
                <w:rFonts w:hint="eastAsia"/>
                <w:bCs/>
                <w:kern w:val="0"/>
                <w:szCs w:val="21"/>
              </w:rPr>
              <w:t>×</w:t>
            </w:r>
            <w:r w:rsidRPr="00B4045F">
              <w:rPr>
                <w:rFonts w:hint="eastAsia"/>
                <w:bCs/>
                <w:kern w:val="0"/>
                <w:szCs w:val="21"/>
              </w:rPr>
              <w:t>1</w:t>
            </w:r>
            <w:r>
              <w:rPr>
                <w:rFonts w:hint="eastAsia"/>
                <w:bCs/>
                <w:kern w:val="0"/>
                <w:szCs w:val="21"/>
              </w:rPr>
              <w:t>4</w:t>
            </w:r>
            <w:r w:rsidRPr="00B4045F">
              <w:rPr>
                <w:rFonts w:hint="eastAsia"/>
                <w:bCs/>
                <w:kern w:val="0"/>
                <w:szCs w:val="21"/>
              </w:rPr>
              <w:t>m</w:t>
            </w:r>
            <w:r w:rsidRPr="00B4045F">
              <w:rPr>
                <w:rFonts w:hint="eastAsia"/>
                <w:bCs/>
                <w:kern w:val="0"/>
                <w:szCs w:val="21"/>
              </w:rPr>
              <w:t>，建设为</w:t>
            </w:r>
            <w:r>
              <w:rPr>
                <w:rFonts w:hint="eastAsia"/>
                <w:bCs/>
                <w:kern w:val="0"/>
                <w:szCs w:val="21"/>
              </w:rPr>
              <w:t>一层</w:t>
            </w:r>
            <w:r w:rsidRPr="00B4045F">
              <w:rPr>
                <w:rFonts w:hint="eastAsia"/>
                <w:bCs/>
                <w:kern w:val="0"/>
                <w:szCs w:val="21"/>
              </w:rPr>
              <w:t>彩钢</w:t>
            </w:r>
            <w:r w:rsidRPr="00B4045F">
              <w:rPr>
                <w:rFonts w:hint="eastAsia"/>
                <w:bCs/>
                <w:kern w:val="0"/>
                <w:szCs w:val="21"/>
              </w:rPr>
              <w:t>+</w:t>
            </w:r>
            <w:r w:rsidRPr="00B4045F">
              <w:rPr>
                <w:rFonts w:hint="eastAsia"/>
                <w:bCs/>
                <w:kern w:val="0"/>
                <w:szCs w:val="21"/>
              </w:rPr>
              <w:t>砖混结构</w:t>
            </w:r>
          </w:p>
        </w:tc>
        <w:tc>
          <w:tcPr>
            <w:tcW w:w="1492" w:type="dxa"/>
            <w:vAlign w:val="center"/>
          </w:tcPr>
          <w:p w:rsidR="00B8017A" w:rsidRPr="00B8017A" w:rsidRDefault="00B4045F" w:rsidP="00FF3925">
            <w:pPr>
              <w:jc w:val="center"/>
              <w:rPr>
                <w:bCs/>
                <w:kern w:val="0"/>
                <w:szCs w:val="21"/>
              </w:rPr>
            </w:pPr>
            <w:r>
              <w:rPr>
                <w:bCs/>
                <w:kern w:val="0"/>
                <w:szCs w:val="21"/>
              </w:rPr>
              <w:t>一期建设</w:t>
            </w:r>
          </w:p>
        </w:tc>
      </w:tr>
      <w:tr w:rsidR="00B4045F" w:rsidRPr="00613077" w:rsidTr="00B8017A">
        <w:trPr>
          <w:trHeight w:val="340"/>
          <w:jc w:val="center"/>
        </w:trPr>
        <w:tc>
          <w:tcPr>
            <w:tcW w:w="979" w:type="dxa"/>
            <w:vMerge/>
            <w:vAlign w:val="center"/>
          </w:tcPr>
          <w:p w:rsidR="00B4045F" w:rsidRPr="00613077" w:rsidRDefault="00B4045F">
            <w:pPr>
              <w:jc w:val="center"/>
              <w:rPr>
                <w:bCs/>
                <w:szCs w:val="21"/>
              </w:rPr>
            </w:pPr>
          </w:p>
        </w:tc>
        <w:tc>
          <w:tcPr>
            <w:tcW w:w="1366" w:type="dxa"/>
            <w:vAlign w:val="center"/>
          </w:tcPr>
          <w:p w:rsidR="00B4045F" w:rsidRDefault="00B4045F">
            <w:pPr>
              <w:jc w:val="center"/>
              <w:rPr>
                <w:bCs/>
                <w:kern w:val="0"/>
                <w:szCs w:val="21"/>
              </w:rPr>
            </w:pPr>
            <w:r>
              <w:rPr>
                <w:bCs/>
                <w:kern w:val="0"/>
                <w:szCs w:val="21"/>
              </w:rPr>
              <w:t>食堂</w:t>
            </w:r>
          </w:p>
        </w:tc>
        <w:tc>
          <w:tcPr>
            <w:tcW w:w="5103" w:type="dxa"/>
            <w:vAlign w:val="center"/>
          </w:tcPr>
          <w:p w:rsidR="00B4045F" w:rsidRPr="00557A55" w:rsidRDefault="00B4045F" w:rsidP="00FF3925">
            <w:pPr>
              <w:adjustRightInd w:val="0"/>
              <w:snapToGrid w:val="0"/>
              <w:jc w:val="center"/>
              <w:rPr>
                <w:bCs/>
                <w:kern w:val="0"/>
                <w:szCs w:val="21"/>
              </w:rPr>
            </w:pPr>
            <w:r w:rsidRPr="00B4045F">
              <w:rPr>
                <w:rFonts w:hint="eastAsia"/>
                <w:bCs/>
                <w:kern w:val="0"/>
                <w:szCs w:val="21"/>
              </w:rPr>
              <w:t>项目建设</w:t>
            </w:r>
            <w:r>
              <w:rPr>
                <w:rFonts w:hint="eastAsia"/>
                <w:bCs/>
                <w:kern w:val="0"/>
                <w:szCs w:val="21"/>
              </w:rPr>
              <w:t>食堂</w:t>
            </w:r>
            <w:r w:rsidR="00FF3925">
              <w:rPr>
                <w:rFonts w:hint="eastAsia"/>
                <w:bCs/>
                <w:kern w:val="0"/>
                <w:szCs w:val="21"/>
              </w:rPr>
              <w:t>1</w:t>
            </w:r>
            <w:r w:rsidRPr="00B4045F">
              <w:rPr>
                <w:rFonts w:hint="eastAsia"/>
                <w:bCs/>
                <w:kern w:val="0"/>
                <w:szCs w:val="21"/>
              </w:rPr>
              <w:t>座，规格为</w:t>
            </w:r>
            <w:r>
              <w:rPr>
                <w:rFonts w:hint="eastAsia"/>
                <w:bCs/>
                <w:kern w:val="0"/>
                <w:szCs w:val="21"/>
              </w:rPr>
              <w:t>85</w:t>
            </w:r>
            <w:r w:rsidRPr="00B4045F">
              <w:rPr>
                <w:rFonts w:hint="eastAsia"/>
                <w:bCs/>
                <w:kern w:val="0"/>
                <w:szCs w:val="21"/>
              </w:rPr>
              <w:t>m</w:t>
            </w:r>
            <w:r w:rsidRPr="00B4045F">
              <w:rPr>
                <w:rFonts w:hint="eastAsia"/>
                <w:bCs/>
                <w:kern w:val="0"/>
                <w:szCs w:val="21"/>
              </w:rPr>
              <w:t>×</w:t>
            </w:r>
            <w:r w:rsidRPr="00B4045F">
              <w:rPr>
                <w:rFonts w:hint="eastAsia"/>
                <w:bCs/>
                <w:kern w:val="0"/>
                <w:szCs w:val="21"/>
              </w:rPr>
              <w:t>1</w:t>
            </w:r>
            <w:r>
              <w:rPr>
                <w:rFonts w:hint="eastAsia"/>
                <w:bCs/>
                <w:kern w:val="0"/>
                <w:szCs w:val="21"/>
              </w:rPr>
              <w:t>5</w:t>
            </w:r>
            <w:r w:rsidRPr="00B4045F">
              <w:rPr>
                <w:rFonts w:hint="eastAsia"/>
                <w:bCs/>
                <w:kern w:val="0"/>
                <w:szCs w:val="21"/>
              </w:rPr>
              <w:t>m</w:t>
            </w:r>
            <w:r w:rsidRPr="00B4045F">
              <w:rPr>
                <w:rFonts w:hint="eastAsia"/>
                <w:bCs/>
                <w:kern w:val="0"/>
                <w:szCs w:val="21"/>
              </w:rPr>
              <w:t>，建设为</w:t>
            </w:r>
            <w:r>
              <w:rPr>
                <w:rFonts w:hint="eastAsia"/>
                <w:bCs/>
                <w:kern w:val="0"/>
                <w:szCs w:val="21"/>
              </w:rPr>
              <w:t>一层砖混结构</w:t>
            </w:r>
          </w:p>
        </w:tc>
        <w:tc>
          <w:tcPr>
            <w:tcW w:w="1492" w:type="dxa"/>
            <w:vAlign w:val="center"/>
          </w:tcPr>
          <w:p w:rsidR="00B4045F" w:rsidRPr="00B8017A" w:rsidRDefault="00B4045F" w:rsidP="00FF3925">
            <w:pPr>
              <w:jc w:val="center"/>
              <w:rPr>
                <w:bCs/>
                <w:kern w:val="0"/>
                <w:szCs w:val="21"/>
              </w:rPr>
            </w:pPr>
            <w:r>
              <w:rPr>
                <w:bCs/>
                <w:kern w:val="0"/>
                <w:szCs w:val="21"/>
              </w:rPr>
              <w:t>一期建设</w:t>
            </w:r>
          </w:p>
        </w:tc>
      </w:tr>
      <w:tr w:rsidR="00B8017A" w:rsidRPr="00613077" w:rsidTr="00557A55">
        <w:trPr>
          <w:trHeight w:val="340"/>
          <w:jc w:val="center"/>
        </w:trPr>
        <w:tc>
          <w:tcPr>
            <w:tcW w:w="979" w:type="dxa"/>
            <w:vMerge/>
            <w:vAlign w:val="center"/>
            <w:hideMark/>
          </w:tcPr>
          <w:p w:rsidR="00B8017A" w:rsidRPr="00613077" w:rsidRDefault="00B8017A">
            <w:pPr>
              <w:widowControl/>
              <w:jc w:val="left"/>
              <w:rPr>
                <w:bCs/>
                <w:kern w:val="0"/>
                <w:szCs w:val="21"/>
              </w:rPr>
            </w:pPr>
          </w:p>
        </w:tc>
        <w:tc>
          <w:tcPr>
            <w:tcW w:w="1366" w:type="dxa"/>
            <w:vAlign w:val="center"/>
            <w:hideMark/>
          </w:tcPr>
          <w:p w:rsidR="00B8017A" w:rsidRPr="00613077" w:rsidRDefault="00B8017A" w:rsidP="00395EDB">
            <w:pPr>
              <w:jc w:val="center"/>
              <w:rPr>
                <w:bCs/>
                <w:kern w:val="0"/>
                <w:szCs w:val="21"/>
              </w:rPr>
            </w:pPr>
            <w:r w:rsidRPr="00613077">
              <w:rPr>
                <w:bCs/>
                <w:kern w:val="0"/>
                <w:szCs w:val="21"/>
              </w:rPr>
              <w:t>饲料</w:t>
            </w:r>
            <w:r>
              <w:rPr>
                <w:rFonts w:hint="eastAsia"/>
                <w:bCs/>
                <w:kern w:val="0"/>
                <w:szCs w:val="21"/>
              </w:rPr>
              <w:t>调配间</w:t>
            </w:r>
          </w:p>
        </w:tc>
        <w:tc>
          <w:tcPr>
            <w:tcW w:w="5103" w:type="dxa"/>
            <w:vAlign w:val="center"/>
          </w:tcPr>
          <w:p w:rsidR="00B8017A" w:rsidRPr="00557A55" w:rsidRDefault="00B8017A" w:rsidP="00FF3925">
            <w:pPr>
              <w:adjustRightInd w:val="0"/>
              <w:snapToGrid w:val="0"/>
              <w:jc w:val="center"/>
              <w:rPr>
                <w:bCs/>
                <w:kern w:val="0"/>
                <w:szCs w:val="21"/>
              </w:rPr>
            </w:pPr>
            <w:r>
              <w:rPr>
                <w:bCs/>
                <w:kern w:val="0"/>
                <w:szCs w:val="21"/>
              </w:rPr>
              <w:t>项目建设饲料调配间</w:t>
            </w:r>
            <w:r w:rsidR="00FF3925">
              <w:rPr>
                <w:rFonts w:hint="eastAsia"/>
                <w:bCs/>
                <w:kern w:val="0"/>
                <w:szCs w:val="21"/>
              </w:rPr>
              <w:t>1</w:t>
            </w:r>
            <w:r>
              <w:rPr>
                <w:rFonts w:hint="eastAsia"/>
                <w:bCs/>
                <w:kern w:val="0"/>
                <w:szCs w:val="21"/>
              </w:rPr>
              <w:t>座，规格为</w:t>
            </w:r>
            <w:r>
              <w:rPr>
                <w:rFonts w:hint="eastAsia"/>
                <w:bCs/>
                <w:kern w:val="0"/>
                <w:szCs w:val="21"/>
              </w:rPr>
              <w:t>9</w:t>
            </w:r>
            <w:r w:rsidRPr="00B8017A">
              <w:rPr>
                <w:rFonts w:hint="eastAsia"/>
                <w:bCs/>
                <w:kern w:val="0"/>
                <w:szCs w:val="21"/>
              </w:rPr>
              <w:t>0m</w:t>
            </w:r>
            <w:r w:rsidRPr="00B8017A">
              <w:rPr>
                <w:rFonts w:hint="eastAsia"/>
                <w:bCs/>
                <w:kern w:val="0"/>
                <w:szCs w:val="21"/>
              </w:rPr>
              <w:t>×</w:t>
            </w:r>
            <w:r>
              <w:rPr>
                <w:rFonts w:hint="eastAsia"/>
                <w:bCs/>
                <w:kern w:val="0"/>
                <w:szCs w:val="21"/>
              </w:rPr>
              <w:t>4</w:t>
            </w:r>
            <w:r w:rsidRPr="00B8017A">
              <w:rPr>
                <w:rFonts w:hint="eastAsia"/>
                <w:bCs/>
                <w:kern w:val="0"/>
                <w:szCs w:val="21"/>
              </w:rPr>
              <w:t>0m</w:t>
            </w:r>
            <w:r w:rsidRPr="00B8017A">
              <w:rPr>
                <w:rFonts w:hint="eastAsia"/>
                <w:bCs/>
                <w:kern w:val="0"/>
                <w:szCs w:val="21"/>
              </w:rPr>
              <w:t>，建设为一层彩钢</w:t>
            </w:r>
            <w:r w:rsidRPr="00B8017A">
              <w:rPr>
                <w:rFonts w:hint="eastAsia"/>
                <w:bCs/>
                <w:kern w:val="0"/>
                <w:szCs w:val="21"/>
              </w:rPr>
              <w:t>+</w:t>
            </w:r>
            <w:r w:rsidRPr="00B8017A">
              <w:rPr>
                <w:rFonts w:hint="eastAsia"/>
                <w:bCs/>
                <w:kern w:val="0"/>
                <w:szCs w:val="21"/>
              </w:rPr>
              <w:t>砖混结构</w:t>
            </w:r>
          </w:p>
        </w:tc>
        <w:tc>
          <w:tcPr>
            <w:tcW w:w="1492" w:type="dxa"/>
            <w:vAlign w:val="center"/>
          </w:tcPr>
          <w:p w:rsidR="00B8017A" w:rsidRPr="00B8017A" w:rsidRDefault="00395EDB" w:rsidP="00FF3925">
            <w:pPr>
              <w:jc w:val="center"/>
              <w:rPr>
                <w:bCs/>
                <w:kern w:val="0"/>
                <w:szCs w:val="21"/>
              </w:rPr>
            </w:pPr>
            <w:r>
              <w:rPr>
                <w:bCs/>
                <w:kern w:val="0"/>
                <w:szCs w:val="21"/>
              </w:rPr>
              <w:t>一期</w:t>
            </w:r>
            <w:r>
              <w:rPr>
                <w:rFonts w:hint="eastAsia"/>
                <w:bCs/>
                <w:kern w:val="0"/>
                <w:szCs w:val="21"/>
              </w:rPr>
              <w:t>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B4045F">
            <w:pPr>
              <w:adjustRightInd w:val="0"/>
              <w:snapToGrid w:val="0"/>
              <w:jc w:val="center"/>
              <w:rPr>
                <w:bCs/>
                <w:kern w:val="0"/>
                <w:szCs w:val="21"/>
              </w:rPr>
            </w:pPr>
            <w:r>
              <w:rPr>
                <w:rFonts w:hint="eastAsia"/>
                <w:bCs/>
                <w:kern w:val="0"/>
                <w:szCs w:val="21"/>
              </w:rPr>
              <w:t>粪污</w:t>
            </w:r>
            <w:r>
              <w:rPr>
                <w:bCs/>
                <w:kern w:val="0"/>
                <w:szCs w:val="21"/>
              </w:rPr>
              <w:t>处理间</w:t>
            </w:r>
          </w:p>
        </w:tc>
        <w:tc>
          <w:tcPr>
            <w:tcW w:w="5103" w:type="dxa"/>
            <w:vAlign w:val="center"/>
          </w:tcPr>
          <w:p w:rsidR="00557A55" w:rsidRPr="00613077" w:rsidRDefault="00B4045F" w:rsidP="00B4045F">
            <w:pPr>
              <w:adjustRightInd w:val="0"/>
              <w:snapToGrid w:val="0"/>
              <w:jc w:val="center"/>
              <w:rPr>
                <w:bCs/>
                <w:kern w:val="0"/>
                <w:szCs w:val="21"/>
              </w:rPr>
            </w:pPr>
            <w:r>
              <w:rPr>
                <w:bCs/>
                <w:kern w:val="0"/>
                <w:szCs w:val="21"/>
              </w:rPr>
              <w:t>项目建设粪污处理间</w:t>
            </w:r>
            <w:r>
              <w:rPr>
                <w:rFonts w:hint="eastAsia"/>
                <w:bCs/>
                <w:kern w:val="0"/>
                <w:szCs w:val="21"/>
              </w:rPr>
              <w:t>2</w:t>
            </w:r>
            <w:r>
              <w:rPr>
                <w:rFonts w:hint="eastAsia"/>
                <w:bCs/>
                <w:kern w:val="0"/>
                <w:szCs w:val="21"/>
              </w:rPr>
              <w:t>座，</w:t>
            </w:r>
            <w:r w:rsidRPr="00B4045F">
              <w:rPr>
                <w:rFonts w:hint="eastAsia"/>
                <w:bCs/>
                <w:kern w:val="0"/>
                <w:szCs w:val="21"/>
              </w:rPr>
              <w:t>规格为</w:t>
            </w:r>
            <w:r>
              <w:rPr>
                <w:rFonts w:hint="eastAsia"/>
                <w:bCs/>
                <w:kern w:val="0"/>
                <w:szCs w:val="21"/>
              </w:rPr>
              <w:t>86</w:t>
            </w:r>
            <w:r w:rsidRPr="00B4045F">
              <w:rPr>
                <w:rFonts w:hint="eastAsia"/>
                <w:bCs/>
                <w:kern w:val="0"/>
                <w:szCs w:val="21"/>
              </w:rPr>
              <w:t>m</w:t>
            </w:r>
            <w:r w:rsidRPr="00B4045F">
              <w:rPr>
                <w:rFonts w:hint="eastAsia"/>
                <w:bCs/>
                <w:kern w:val="0"/>
                <w:szCs w:val="21"/>
              </w:rPr>
              <w:t>×</w:t>
            </w:r>
            <w:r>
              <w:rPr>
                <w:rFonts w:hint="eastAsia"/>
                <w:bCs/>
                <w:kern w:val="0"/>
                <w:szCs w:val="21"/>
              </w:rPr>
              <w:t>35</w:t>
            </w:r>
            <w:r w:rsidRPr="00B4045F">
              <w:rPr>
                <w:rFonts w:hint="eastAsia"/>
                <w:bCs/>
                <w:kern w:val="0"/>
                <w:szCs w:val="21"/>
              </w:rPr>
              <w:t>m</w:t>
            </w:r>
            <w:r w:rsidRPr="00B4045F">
              <w:rPr>
                <w:rFonts w:hint="eastAsia"/>
                <w:bCs/>
                <w:kern w:val="0"/>
                <w:szCs w:val="21"/>
              </w:rPr>
              <w:t>，建设为一层彩钢结构</w:t>
            </w:r>
            <w:r>
              <w:rPr>
                <w:rFonts w:hint="eastAsia"/>
                <w:bCs/>
                <w:kern w:val="0"/>
                <w:szCs w:val="21"/>
              </w:rPr>
              <w:t>，内设有机肥造粒工序</w:t>
            </w:r>
          </w:p>
        </w:tc>
        <w:tc>
          <w:tcPr>
            <w:tcW w:w="1492" w:type="dxa"/>
            <w:vAlign w:val="center"/>
          </w:tcPr>
          <w:p w:rsidR="00557A55" w:rsidRPr="00613077" w:rsidRDefault="00395EDB">
            <w:pPr>
              <w:adjustRightInd w:val="0"/>
              <w:snapToGrid w:val="0"/>
              <w:jc w:val="center"/>
              <w:rPr>
                <w:bCs/>
                <w:kern w:val="0"/>
                <w:szCs w:val="21"/>
              </w:rPr>
            </w:pPr>
            <w:r>
              <w:rPr>
                <w:rFonts w:hint="eastAsia"/>
                <w:bCs/>
                <w:kern w:val="0"/>
                <w:szCs w:val="21"/>
              </w:rPr>
              <w:t>二</w:t>
            </w:r>
            <w:r w:rsidR="00B4045F">
              <w:rPr>
                <w:bCs/>
                <w:kern w:val="0"/>
                <w:szCs w:val="21"/>
              </w:rPr>
              <w:t>期建设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B4045F" w:rsidP="00B4045F">
            <w:pPr>
              <w:adjustRightInd w:val="0"/>
              <w:snapToGrid w:val="0"/>
              <w:jc w:val="center"/>
              <w:rPr>
                <w:bCs/>
                <w:kern w:val="0"/>
                <w:szCs w:val="21"/>
              </w:rPr>
            </w:pPr>
            <w:r>
              <w:rPr>
                <w:rFonts w:hint="eastAsia"/>
                <w:bCs/>
                <w:kern w:val="0"/>
                <w:szCs w:val="21"/>
              </w:rPr>
              <w:t>无害化处理间</w:t>
            </w:r>
          </w:p>
        </w:tc>
        <w:tc>
          <w:tcPr>
            <w:tcW w:w="5103" w:type="dxa"/>
            <w:vAlign w:val="center"/>
          </w:tcPr>
          <w:p w:rsidR="00557A55" w:rsidRPr="00613077" w:rsidRDefault="00B4045F" w:rsidP="002908A7">
            <w:pPr>
              <w:adjustRightInd w:val="0"/>
              <w:snapToGrid w:val="0"/>
              <w:jc w:val="center"/>
              <w:rPr>
                <w:bCs/>
                <w:kern w:val="0"/>
                <w:szCs w:val="21"/>
              </w:rPr>
            </w:pPr>
            <w:r w:rsidRPr="00B4045F">
              <w:rPr>
                <w:rFonts w:hint="eastAsia"/>
                <w:bCs/>
                <w:kern w:val="0"/>
                <w:szCs w:val="21"/>
              </w:rPr>
              <w:t>项目建设</w:t>
            </w:r>
            <w:r>
              <w:rPr>
                <w:rFonts w:hint="eastAsia"/>
                <w:bCs/>
                <w:kern w:val="0"/>
                <w:szCs w:val="21"/>
              </w:rPr>
              <w:t>无害化</w:t>
            </w:r>
            <w:r w:rsidRPr="00B4045F">
              <w:rPr>
                <w:rFonts w:hint="eastAsia"/>
                <w:bCs/>
                <w:kern w:val="0"/>
                <w:szCs w:val="21"/>
              </w:rPr>
              <w:t>处理间</w:t>
            </w:r>
            <w:r w:rsidR="002908A7">
              <w:rPr>
                <w:rFonts w:hint="eastAsia"/>
                <w:bCs/>
                <w:kern w:val="0"/>
                <w:szCs w:val="21"/>
              </w:rPr>
              <w:t>2</w:t>
            </w:r>
            <w:r w:rsidRPr="00B4045F">
              <w:rPr>
                <w:rFonts w:hint="eastAsia"/>
                <w:bCs/>
                <w:kern w:val="0"/>
                <w:szCs w:val="21"/>
              </w:rPr>
              <w:t>座，规格为</w:t>
            </w:r>
            <w:r w:rsidRPr="00B4045F">
              <w:rPr>
                <w:rFonts w:hint="eastAsia"/>
                <w:bCs/>
                <w:kern w:val="0"/>
                <w:szCs w:val="21"/>
              </w:rPr>
              <w:t>86m</w:t>
            </w:r>
            <w:r w:rsidRPr="00B4045F">
              <w:rPr>
                <w:rFonts w:hint="eastAsia"/>
                <w:bCs/>
                <w:kern w:val="0"/>
                <w:szCs w:val="21"/>
              </w:rPr>
              <w:t>×</w:t>
            </w:r>
            <w:r w:rsidRPr="00B4045F">
              <w:rPr>
                <w:rFonts w:hint="eastAsia"/>
                <w:bCs/>
                <w:kern w:val="0"/>
                <w:szCs w:val="21"/>
              </w:rPr>
              <w:t>35m</w:t>
            </w:r>
            <w:r w:rsidRPr="00B4045F">
              <w:rPr>
                <w:rFonts w:hint="eastAsia"/>
                <w:bCs/>
                <w:kern w:val="0"/>
                <w:szCs w:val="21"/>
              </w:rPr>
              <w:t>，建设为一层彩钢结构，内设</w:t>
            </w:r>
            <w:r>
              <w:rPr>
                <w:rFonts w:hint="eastAsia"/>
                <w:bCs/>
                <w:kern w:val="0"/>
                <w:szCs w:val="21"/>
              </w:rPr>
              <w:t>病死动物尸体无害化处理设施</w:t>
            </w:r>
          </w:p>
        </w:tc>
        <w:tc>
          <w:tcPr>
            <w:tcW w:w="1492" w:type="dxa"/>
            <w:vAlign w:val="center"/>
          </w:tcPr>
          <w:p w:rsidR="00557A55" w:rsidRPr="00613077" w:rsidRDefault="00B4045F" w:rsidP="002908A7">
            <w:pPr>
              <w:adjustRightInd w:val="0"/>
              <w:snapToGrid w:val="0"/>
              <w:jc w:val="center"/>
              <w:rPr>
                <w:bCs/>
                <w:kern w:val="0"/>
                <w:szCs w:val="21"/>
              </w:rPr>
            </w:pPr>
            <w:r>
              <w:rPr>
                <w:bCs/>
                <w:kern w:val="0"/>
                <w:szCs w:val="21"/>
              </w:rPr>
              <w:t>一期建设</w:t>
            </w:r>
            <w:r w:rsidR="00395EDB">
              <w:rPr>
                <w:rFonts w:hint="eastAsia"/>
                <w:bCs/>
                <w:kern w:val="0"/>
                <w:szCs w:val="21"/>
              </w:rPr>
              <w:t>1</w:t>
            </w:r>
            <w:r w:rsidR="00395EDB">
              <w:rPr>
                <w:rFonts w:hint="eastAsia"/>
                <w:bCs/>
                <w:kern w:val="0"/>
                <w:szCs w:val="21"/>
              </w:rPr>
              <w:t>座，二期建设</w:t>
            </w:r>
            <w:r w:rsidR="002908A7">
              <w:rPr>
                <w:rFonts w:hint="eastAsia"/>
                <w:bCs/>
                <w:kern w:val="0"/>
                <w:szCs w:val="21"/>
              </w:rPr>
              <w:t>1</w:t>
            </w:r>
            <w:r w:rsidR="00395EDB">
              <w:rPr>
                <w:rFonts w:hint="eastAsia"/>
                <w:bCs/>
                <w:kern w:val="0"/>
                <w:szCs w:val="21"/>
              </w:rPr>
              <w:t>座</w:t>
            </w:r>
          </w:p>
        </w:tc>
      </w:tr>
      <w:tr w:rsidR="00557A55" w:rsidRPr="00613077" w:rsidTr="00557A55">
        <w:trPr>
          <w:trHeight w:val="340"/>
          <w:jc w:val="center"/>
        </w:trPr>
        <w:tc>
          <w:tcPr>
            <w:tcW w:w="979" w:type="dxa"/>
            <w:vMerge w:val="restart"/>
            <w:vAlign w:val="center"/>
            <w:hideMark/>
          </w:tcPr>
          <w:p w:rsidR="00557A55" w:rsidRPr="00613077" w:rsidRDefault="00557A55">
            <w:pPr>
              <w:widowControl/>
              <w:jc w:val="left"/>
              <w:rPr>
                <w:bCs/>
                <w:kern w:val="0"/>
                <w:szCs w:val="21"/>
              </w:rPr>
            </w:pPr>
            <w:r w:rsidRPr="00613077">
              <w:rPr>
                <w:bCs/>
                <w:kern w:val="0"/>
                <w:szCs w:val="21"/>
              </w:rPr>
              <w:t>公用工程</w:t>
            </w:r>
          </w:p>
        </w:tc>
        <w:tc>
          <w:tcPr>
            <w:tcW w:w="1366" w:type="dxa"/>
            <w:vAlign w:val="center"/>
            <w:hideMark/>
          </w:tcPr>
          <w:p w:rsidR="00557A55" w:rsidRPr="00613077" w:rsidRDefault="00557A55">
            <w:pPr>
              <w:adjustRightInd w:val="0"/>
              <w:snapToGrid w:val="0"/>
              <w:jc w:val="center"/>
              <w:rPr>
                <w:bCs/>
                <w:kern w:val="0"/>
                <w:szCs w:val="21"/>
              </w:rPr>
            </w:pPr>
            <w:r w:rsidRPr="00613077">
              <w:rPr>
                <w:bCs/>
                <w:kern w:val="0"/>
                <w:szCs w:val="21"/>
              </w:rPr>
              <w:t>供水</w:t>
            </w:r>
          </w:p>
        </w:tc>
        <w:tc>
          <w:tcPr>
            <w:tcW w:w="5103" w:type="dxa"/>
            <w:vAlign w:val="center"/>
          </w:tcPr>
          <w:p w:rsidR="00557A55" w:rsidRPr="00613077" w:rsidRDefault="00B4045F">
            <w:pPr>
              <w:adjustRightInd w:val="0"/>
              <w:snapToGrid w:val="0"/>
              <w:jc w:val="center"/>
              <w:rPr>
                <w:bCs/>
                <w:kern w:val="0"/>
                <w:szCs w:val="21"/>
              </w:rPr>
            </w:pPr>
            <w:r>
              <w:rPr>
                <w:bCs/>
                <w:kern w:val="0"/>
                <w:szCs w:val="21"/>
              </w:rPr>
              <w:t>项目给水接项目区自来水管网</w:t>
            </w:r>
          </w:p>
        </w:tc>
        <w:tc>
          <w:tcPr>
            <w:tcW w:w="1492" w:type="dxa"/>
            <w:vAlign w:val="center"/>
          </w:tcPr>
          <w:p w:rsidR="00557A55" w:rsidRPr="00613077" w:rsidRDefault="00B4045F">
            <w:pPr>
              <w:adjustRightInd w:val="0"/>
              <w:snapToGrid w:val="0"/>
              <w:jc w:val="center"/>
              <w:rPr>
                <w:bCs/>
                <w:kern w:val="0"/>
                <w:szCs w:val="21"/>
              </w:rPr>
            </w:pPr>
            <w:r>
              <w:rPr>
                <w:bCs/>
                <w:kern w:val="0"/>
                <w:szCs w:val="21"/>
              </w:rPr>
              <w:t>一期建设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557A55">
            <w:pPr>
              <w:adjustRightInd w:val="0"/>
              <w:snapToGrid w:val="0"/>
              <w:jc w:val="center"/>
              <w:rPr>
                <w:bCs/>
                <w:kern w:val="0"/>
                <w:szCs w:val="21"/>
              </w:rPr>
            </w:pPr>
            <w:r w:rsidRPr="00613077">
              <w:rPr>
                <w:bCs/>
                <w:kern w:val="0"/>
                <w:szCs w:val="21"/>
              </w:rPr>
              <w:t>排水</w:t>
            </w:r>
          </w:p>
        </w:tc>
        <w:tc>
          <w:tcPr>
            <w:tcW w:w="5103" w:type="dxa"/>
            <w:vAlign w:val="center"/>
          </w:tcPr>
          <w:p w:rsidR="00557A55" w:rsidRPr="00613077" w:rsidRDefault="00B4045F" w:rsidP="00227B91">
            <w:pPr>
              <w:adjustRightInd w:val="0"/>
              <w:snapToGrid w:val="0"/>
              <w:jc w:val="center"/>
              <w:rPr>
                <w:bCs/>
                <w:kern w:val="0"/>
                <w:szCs w:val="21"/>
              </w:rPr>
            </w:pPr>
            <w:r>
              <w:rPr>
                <w:bCs/>
                <w:kern w:val="0"/>
                <w:szCs w:val="21"/>
              </w:rPr>
              <w:t>项目排水主要为员工生活污水</w:t>
            </w:r>
            <w:r>
              <w:rPr>
                <w:rFonts w:hint="eastAsia"/>
                <w:bCs/>
                <w:kern w:val="0"/>
                <w:szCs w:val="21"/>
              </w:rPr>
              <w:t>，</w:t>
            </w:r>
            <w:r>
              <w:rPr>
                <w:bCs/>
                <w:kern w:val="0"/>
                <w:szCs w:val="21"/>
              </w:rPr>
              <w:t>要求设置一座地埋式一体化污水处理设施处置后夏季用于场区绿化灌溉</w:t>
            </w:r>
            <w:r>
              <w:rPr>
                <w:rFonts w:hint="eastAsia"/>
                <w:bCs/>
                <w:kern w:val="0"/>
                <w:szCs w:val="21"/>
              </w:rPr>
              <w:t>，</w:t>
            </w:r>
            <w:r>
              <w:rPr>
                <w:bCs/>
                <w:kern w:val="0"/>
                <w:szCs w:val="21"/>
              </w:rPr>
              <w:t>冬季拉运至奇台县污水处理厂处置</w:t>
            </w:r>
          </w:p>
        </w:tc>
        <w:tc>
          <w:tcPr>
            <w:tcW w:w="1492" w:type="dxa"/>
            <w:vAlign w:val="center"/>
          </w:tcPr>
          <w:p w:rsidR="00557A55" w:rsidRPr="00613077" w:rsidRDefault="00B4045F">
            <w:pPr>
              <w:adjustRightInd w:val="0"/>
              <w:snapToGrid w:val="0"/>
              <w:jc w:val="center"/>
              <w:rPr>
                <w:bCs/>
                <w:kern w:val="0"/>
                <w:szCs w:val="21"/>
              </w:rPr>
            </w:pPr>
            <w:r>
              <w:rPr>
                <w:bCs/>
                <w:kern w:val="0"/>
                <w:szCs w:val="21"/>
              </w:rPr>
              <w:t>一期建设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557A55">
            <w:pPr>
              <w:adjustRightInd w:val="0"/>
              <w:snapToGrid w:val="0"/>
              <w:jc w:val="center"/>
              <w:rPr>
                <w:bCs/>
                <w:kern w:val="0"/>
                <w:szCs w:val="21"/>
              </w:rPr>
            </w:pPr>
            <w:r w:rsidRPr="00613077">
              <w:rPr>
                <w:bCs/>
                <w:kern w:val="0"/>
                <w:szCs w:val="21"/>
              </w:rPr>
              <w:t>供暖</w:t>
            </w:r>
          </w:p>
        </w:tc>
        <w:tc>
          <w:tcPr>
            <w:tcW w:w="5103" w:type="dxa"/>
            <w:vAlign w:val="center"/>
          </w:tcPr>
          <w:p w:rsidR="00557A55" w:rsidRPr="00613077" w:rsidRDefault="00B4045F" w:rsidP="00DC5DBF">
            <w:pPr>
              <w:adjustRightInd w:val="0"/>
              <w:snapToGrid w:val="0"/>
              <w:jc w:val="center"/>
              <w:rPr>
                <w:bCs/>
                <w:kern w:val="0"/>
                <w:szCs w:val="21"/>
              </w:rPr>
            </w:pPr>
            <w:r>
              <w:rPr>
                <w:bCs/>
                <w:kern w:val="0"/>
                <w:szCs w:val="21"/>
              </w:rPr>
              <w:t>项目供暖采用空气源热泵</w:t>
            </w:r>
          </w:p>
        </w:tc>
        <w:tc>
          <w:tcPr>
            <w:tcW w:w="1492" w:type="dxa"/>
            <w:vAlign w:val="center"/>
          </w:tcPr>
          <w:p w:rsidR="00557A55" w:rsidRPr="00613077" w:rsidRDefault="00B4045F">
            <w:pPr>
              <w:adjustRightInd w:val="0"/>
              <w:snapToGrid w:val="0"/>
              <w:jc w:val="center"/>
              <w:rPr>
                <w:bCs/>
                <w:kern w:val="0"/>
                <w:szCs w:val="21"/>
              </w:rPr>
            </w:pPr>
            <w:r>
              <w:rPr>
                <w:bCs/>
                <w:kern w:val="0"/>
                <w:szCs w:val="21"/>
              </w:rPr>
              <w:t>一期建设</w:t>
            </w:r>
          </w:p>
        </w:tc>
      </w:tr>
      <w:tr w:rsidR="00557A55" w:rsidRPr="00613077" w:rsidTr="00557A55">
        <w:trPr>
          <w:trHeight w:val="340"/>
          <w:jc w:val="center"/>
        </w:trPr>
        <w:tc>
          <w:tcPr>
            <w:tcW w:w="979" w:type="dxa"/>
            <w:vMerge/>
            <w:vAlign w:val="center"/>
            <w:hideMark/>
          </w:tcPr>
          <w:p w:rsidR="00557A55" w:rsidRPr="00613077" w:rsidRDefault="00557A55">
            <w:pPr>
              <w:widowControl/>
              <w:jc w:val="left"/>
              <w:rPr>
                <w:bCs/>
                <w:kern w:val="0"/>
                <w:szCs w:val="21"/>
              </w:rPr>
            </w:pPr>
          </w:p>
        </w:tc>
        <w:tc>
          <w:tcPr>
            <w:tcW w:w="1366" w:type="dxa"/>
            <w:vAlign w:val="center"/>
            <w:hideMark/>
          </w:tcPr>
          <w:p w:rsidR="00557A55" w:rsidRPr="00613077" w:rsidRDefault="00557A55">
            <w:pPr>
              <w:adjustRightInd w:val="0"/>
              <w:snapToGrid w:val="0"/>
              <w:jc w:val="center"/>
              <w:rPr>
                <w:bCs/>
                <w:kern w:val="0"/>
                <w:szCs w:val="21"/>
              </w:rPr>
            </w:pPr>
            <w:r w:rsidRPr="00613077">
              <w:rPr>
                <w:bCs/>
                <w:kern w:val="0"/>
                <w:szCs w:val="21"/>
              </w:rPr>
              <w:t>供电</w:t>
            </w:r>
          </w:p>
        </w:tc>
        <w:tc>
          <w:tcPr>
            <w:tcW w:w="5103" w:type="dxa"/>
            <w:vAlign w:val="center"/>
          </w:tcPr>
          <w:p w:rsidR="00557A55" w:rsidRPr="00613077" w:rsidRDefault="00B4045F" w:rsidP="00265982">
            <w:pPr>
              <w:adjustRightInd w:val="0"/>
              <w:snapToGrid w:val="0"/>
              <w:jc w:val="center"/>
              <w:rPr>
                <w:bCs/>
                <w:kern w:val="0"/>
                <w:szCs w:val="21"/>
              </w:rPr>
            </w:pPr>
            <w:r>
              <w:rPr>
                <w:bCs/>
                <w:kern w:val="0"/>
                <w:szCs w:val="21"/>
              </w:rPr>
              <w:t>项目供电接项目区电网</w:t>
            </w:r>
            <w:r>
              <w:rPr>
                <w:rFonts w:hint="eastAsia"/>
                <w:bCs/>
                <w:kern w:val="0"/>
                <w:szCs w:val="21"/>
              </w:rPr>
              <w:t>，</w:t>
            </w:r>
            <w:r>
              <w:rPr>
                <w:bCs/>
                <w:kern w:val="0"/>
                <w:szCs w:val="21"/>
              </w:rPr>
              <w:t>场区设置</w:t>
            </w:r>
            <w:r>
              <w:rPr>
                <w:rFonts w:hint="eastAsia"/>
                <w:bCs/>
                <w:kern w:val="0"/>
                <w:szCs w:val="21"/>
              </w:rPr>
              <w:t>1</w:t>
            </w:r>
            <w:r>
              <w:rPr>
                <w:rFonts w:hint="eastAsia"/>
                <w:bCs/>
                <w:kern w:val="0"/>
                <w:szCs w:val="21"/>
              </w:rPr>
              <w:t>座</w:t>
            </w:r>
            <w:r w:rsidR="000F15F2">
              <w:rPr>
                <w:rFonts w:hint="eastAsia"/>
                <w:bCs/>
                <w:kern w:val="0"/>
                <w:szCs w:val="21"/>
              </w:rPr>
              <w:t>40m</w:t>
            </w:r>
            <w:r w:rsidR="000F15F2" w:rsidRPr="000F15F2">
              <w:rPr>
                <w:rFonts w:hint="eastAsia"/>
                <w:bCs/>
                <w:kern w:val="0"/>
                <w:szCs w:val="21"/>
              </w:rPr>
              <w:t>×</w:t>
            </w:r>
            <w:r w:rsidR="000F15F2">
              <w:rPr>
                <w:rFonts w:hint="eastAsia"/>
                <w:bCs/>
                <w:kern w:val="0"/>
                <w:szCs w:val="21"/>
              </w:rPr>
              <w:t>20m</w:t>
            </w:r>
            <w:r w:rsidR="000F15F2">
              <w:rPr>
                <w:rFonts w:hint="eastAsia"/>
                <w:bCs/>
                <w:kern w:val="0"/>
                <w:szCs w:val="21"/>
              </w:rPr>
              <w:t>的一层框架结构配电室，</w:t>
            </w:r>
            <w:r w:rsidR="000F15F2" w:rsidRPr="000F15F2">
              <w:rPr>
                <w:rFonts w:hint="eastAsia"/>
                <w:bCs/>
                <w:kern w:val="0"/>
                <w:szCs w:val="21"/>
              </w:rPr>
              <w:t>本工程为三级负荷，采用一路</w:t>
            </w:r>
            <w:r w:rsidR="000F15F2" w:rsidRPr="000F15F2">
              <w:rPr>
                <w:rFonts w:hint="eastAsia"/>
                <w:bCs/>
                <w:kern w:val="0"/>
                <w:szCs w:val="21"/>
              </w:rPr>
              <w:t>10KV</w:t>
            </w:r>
            <w:r w:rsidR="000F15F2" w:rsidRPr="000F15F2">
              <w:rPr>
                <w:rFonts w:hint="eastAsia"/>
                <w:bCs/>
                <w:kern w:val="0"/>
                <w:szCs w:val="21"/>
              </w:rPr>
              <w:t>高压电源供电方式。高压线由附近</w:t>
            </w:r>
            <w:r w:rsidR="000F15F2" w:rsidRPr="000F15F2">
              <w:rPr>
                <w:rFonts w:hint="eastAsia"/>
                <w:bCs/>
                <w:kern w:val="0"/>
                <w:szCs w:val="21"/>
              </w:rPr>
              <w:t>10KV</w:t>
            </w:r>
            <w:r w:rsidR="000F15F2" w:rsidRPr="000F15F2">
              <w:rPr>
                <w:rFonts w:hint="eastAsia"/>
                <w:bCs/>
                <w:kern w:val="0"/>
                <w:szCs w:val="21"/>
              </w:rPr>
              <w:t>供电线路引入变电室，根据用电量变压器选用</w:t>
            </w:r>
            <w:r w:rsidR="000F15F2" w:rsidRPr="000F15F2">
              <w:rPr>
                <w:rFonts w:hint="eastAsia"/>
                <w:bCs/>
                <w:kern w:val="0"/>
                <w:szCs w:val="21"/>
              </w:rPr>
              <w:t>315kvA</w:t>
            </w:r>
            <w:r w:rsidR="000F15F2" w:rsidRPr="000F15F2">
              <w:rPr>
                <w:rFonts w:hint="eastAsia"/>
                <w:bCs/>
                <w:kern w:val="0"/>
                <w:szCs w:val="21"/>
              </w:rPr>
              <w:t>一台，车间及室内供电采用低压</w:t>
            </w:r>
            <w:r w:rsidR="000F15F2" w:rsidRPr="000F15F2">
              <w:rPr>
                <w:rFonts w:hint="eastAsia"/>
                <w:bCs/>
                <w:kern w:val="0"/>
                <w:szCs w:val="21"/>
              </w:rPr>
              <w:t>380/220V</w:t>
            </w:r>
            <w:r w:rsidR="000F15F2" w:rsidRPr="000F15F2">
              <w:rPr>
                <w:rFonts w:hint="eastAsia"/>
                <w:bCs/>
                <w:kern w:val="0"/>
                <w:szCs w:val="21"/>
              </w:rPr>
              <w:t>，由变配电室引来</w:t>
            </w:r>
          </w:p>
        </w:tc>
        <w:tc>
          <w:tcPr>
            <w:tcW w:w="1492" w:type="dxa"/>
            <w:vAlign w:val="center"/>
          </w:tcPr>
          <w:p w:rsidR="00557A55" w:rsidRPr="00613077" w:rsidRDefault="000F15F2">
            <w:pPr>
              <w:adjustRightInd w:val="0"/>
              <w:snapToGrid w:val="0"/>
              <w:jc w:val="center"/>
              <w:rPr>
                <w:bCs/>
                <w:kern w:val="0"/>
                <w:szCs w:val="21"/>
              </w:rPr>
            </w:pPr>
            <w:r>
              <w:rPr>
                <w:bCs/>
                <w:kern w:val="0"/>
                <w:szCs w:val="21"/>
              </w:rPr>
              <w:t>一期建设</w:t>
            </w:r>
          </w:p>
        </w:tc>
      </w:tr>
      <w:tr w:rsidR="00CD35D6" w:rsidRPr="00613077" w:rsidTr="00557A55">
        <w:trPr>
          <w:trHeight w:val="340"/>
          <w:jc w:val="center"/>
        </w:trPr>
        <w:tc>
          <w:tcPr>
            <w:tcW w:w="979" w:type="dxa"/>
            <w:vMerge w:val="restart"/>
            <w:vAlign w:val="center"/>
            <w:hideMark/>
          </w:tcPr>
          <w:p w:rsidR="00CD35D6" w:rsidRPr="00613077" w:rsidRDefault="00CD35D6">
            <w:pPr>
              <w:widowControl/>
              <w:jc w:val="left"/>
              <w:rPr>
                <w:bCs/>
                <w:kern w:val="0"/>
                <w:szCs w:val="21"/>
              </w:rPr>
            </w:pPr>
            <w:r w:rsidRPr="00613077">
              <w:rPr>
                <w:bCs/>
                <w:kern w:val="0"/>
                <w:szCs w:val="21"/>
              </w:rPr>
              <w:t>环保工程</w:t>
            </w:r>
          </w:p>
        </w:tc>
        <w:tc>
          <w:tcPr>
            <w:tcW w:w="1366" w:type="dxa"/>
            <w:vMerge w:val="restart"/>
            <w:vAlign w:val="center"/>
            <w:hideMark/>
          </w:tcPr>
          <w:p w:rsidR="00CD35D6" w:rsidRPr="00613077" w:rsidRDefault="00CD35D6">
            <w:pPr>
              <w:adjustRightInd w:val="0"/>
              <w:snapToGrid w:val="0"/>
              <w:jc w:val="center"/>
              <w:rPr>
                <w:bCs/>
                <w:kern w:val="0"/>
                <w:szCs w:val="21"/>
              </w:rPr>
            </w:pPr>
            <w:r w:rsidRPr="00613077">
              <w:rPr>
                <w:bCs/>
                <w:kern w:val="0"/>
                <w:szCs w:val="21"/>
              </w:rPr>
              <w:t>废气</w:t>
            </w:r>
          </w:p>
        </w:tc>
        <w:tc>
          <w:tcPr>
            <w:tcW w:w="5103" w:type="dxa"/>
            <w:vAlign w:val="center"/>
          </w:tcPr>
          <w:p w:rsidR="00CD35D6" w:rsidRPr="00613077" w:rsidRDefault="00CD35D6" w:rsidP="006A1076">
            <w:pPr>
              <w:pStyle w:val="Default"/>
              <w:jc w:val="center"/>
              <w:rPr>
                <w:rFonts w:ascii="Times New Roman" w:cs="Times New Roman"/>
                <w:bCs/>
                <w:sz w:val="21"/>
                <w:szCs w:val="21"/>
              </w:rPr>
            </w:pPr>
            <w:r>
              <w:rPr>
                <w:rFonts w:ascii="Times New Roman" w:cs="Times New Roman"/>
                <w:bCs/>
                <w:sz w:val="21"/>
                <w:szCs w:val="21"/>
              </w:rPr>
              <w:t>饲料加工设置集气罩</w:t>
            </w:r>
            <w:r>
              <w:rPr>
                <w:rFonts w:ascii="Times New Roman" w:cs="Times New Roman" w:hint="eastAsia"/>
                <w:bCs/>
                <w:sz w:val="21"/>
                <w:szCs w:val="21"/>
              </w:rPr>
              <w:t>+</w:t>
            </w:r>
            <w:r>
              <w:rPr>
                <w:rFonts w:ascii="Times New Roman" w:cs="Times New Roman" w:hint="eastAsia"/>
                <w:bCs/>
                <w:sz w:val="21"/>
                <w:szCs w:val="21"/>
              </w:rPr>
              <w:t>袋式除尘器</w:t>
            </w:r>
            <w:r>
              <w:rPr>
                <w:rFonts w:ascii="Times New Roman" w:cs="Times New Roman" w:hint="eastAsia"/>
                <w:bCs/>
                <w:sz w:val="21"/>
                <w:szCs w:val="21"/>
              </w:rPr>
              <w:t>+15m</w:t>
            </w:r>
            <w:r>
              <w:rPr>
                <w:rFonts w:ascii="Times New Roman" w:cs="Times New Roman" w:hint="eastAsia"/>
                <w:bCs/>
                <w:sz w:val="21"/>
                <w:szCs w:val="21"/>
              </w:rPr>
              <w:t>排气筒</w:t>
            </w:r>
          </w:p>
        </w:tc>
        <w:tc>
          <w:tcPr>
            <w:tcW w:w="1492" w:type="dxa"/>
            <w:vAlign w:val="center"/>
          </w:tcPr>
          <w:p w:rsidR="00CD35D6" w:rsidRPr="00613077" w:rsidRDefault="00CD35D6">
            <w:pPr>
              <w:adjustRightInd w:val="0"/>
              <w:snapToGrid w:val="0"/>
              <w:jc w:val="center"/>
              <w:rPr>
                <w:bCs/>
                <w:kern w:val="0"/>
                <w:szCs w:val="21"/>
              </w:rPr>
            </w:pPr>
            <w:r>
              <w:rPr>
                <w:bCs/>
                <w:kern w:val="0"/>
                <w:szCs w:val="21"/>
              </w:rPr>
              <w:t>一期建设</w:t>
            </w:r>
          </w:p>
        </w:tc>
      </w:tr>
      <w:tr w:rsidR="00CD35D6" w:rsidRPr="00613077" w:rsidTr="00557A55">
        <w:trPr>
          <w:trHeight w:val="340"/>
          <w:jc w:val="center"/>
        </w:trPr>
        <w:tc>
          <w:tcPr>
            <w:tcW w:w="979" w:type="dxa"/>
            <w:vMerge/>
            <w:vAlign w:val="center"/>
          </w:tcPr>
          <w:p w:rsidR="00CD35D6" w:rsidRPr="00613077" w:rsidRDefault="00CD35D6">
            <w:pPr>
              <w:widowControl/>
              <w:jc w:val="left"/>
              <w:rPr>
                <w:bCs/>
                <w:kern w:val="0"/>
                <w:szCs w:val="21"/>
              </w:rPr>
            </w:pPr>
          </w:p>
        </w:tc>
        <w:tc>
          <w:tcPr>
            <w:tcW w:w="1366" w:type="dxa"/>
            <w:vMerge/>
            <w:vAlign w:val="center"/>
          </w:tcPr>
          <w:p w:rsidR="00CD35D6" w:rsidRPr="00613077" w:rsidRDefault="00CD35D6">
            <w:pPr>
              <w:adjustRightInd w:val="0"/>
              <w:snapToGrid w:val="0"/>
              <w:jc w:val="center"/>
              <w:rPr>
                <w:bCs/>
                <w:kern w:val="0"/>
                <w:szCs w:val="21"/>
              </w:rPr>
            </w:pPr>
          </w:p>
        </w:tc>
        <w:tc>
          <w:tcPr>
            <w:tcW w:w="5103" w:type="dxa"/>
            <w:vAlign w:val="center"/>
          </w:tcPr>
          <w:p w:rsidR="00CD35D6" w:rsidRPr="00613077" w:rsidRDefault="00CD35D6" w:rsidP="006A1076">
            <w:pPr>
              <w:pStyle w:val="Default"/>
              <w:jc w:val="center"/>
              <w:rPr>
                <w:rFonts w:ascii="Times New Roman" w:cs="Times New Roman"/>
                <w:bCs/>
                <w:sz w:val="21"/>
                <w:szCs w:val="21"/>
              </w:rPr>
            </w:pPr>
            <w:r>
              <w:rPr>
                <w:rFonts w:ascii="Times New Roman" w:cs="Times New Roman"/>
                <w:bCs/>
                <w:sz w:val="21"/>
                <w:szCs w:val="21"/>
              </w:rPr>
              <w:t>高温化制废气设置</w:t>
            </w:r>
            <w:r w:rsidRPr="00CD35D6">
              <w:rPr>
                <w:rFonts w:ascii="Times New Roman" w:cs="Times New Roman" w:hint="eastAsia"/>
                <w:bCs/>
                <w:sz w:val="21"/>
                <w:szCs w:val="21"/>
              </w:rPr>
              <w:t>集气管道</w:t>
            </w:r>
            <w:r w:rsidRPr="00CD35D6">
              <w:rPr>
                <w:rFonts w:ascii="Times New Roman" w:cs="Times New Roman" w:hint="eastAsia"/>
                <w:bCs/>
                <w:sz w:val="21"/>
                <w:szCs w:val="21"/>
              </w:rPr>
              <w:t>+</w:t>
            </w:r>
            <w:r w:rsidRPr="00CD35D6">
              <w:rPr>
                <w:rFonts w:ascii="Times New Roman" w:cs="Times New Roman" w:hint="eastAsia"/>
                <w:bCs/>
                <w:sz w:val="21"/>
                <w:szCs w:val="21"/>
              </w:rPr>
              <w:t>旋风除尘</w:t>
            </w:r>
            <w:r w:rsidRPr="00CD35D6">
              <w:rPr>
                <w:rFonts w:ascii="Times New Roman" w:cs="Times New Roman" w:hint="eastAsia"/>
                <w:bCs/>
                <w:sz w:val="21"/>
                <w:szCs w:val="21"/>
              </w:rPr>
              <w:t>+</w:t>
            </w:r>
            <w:r w:rsidRPr="00CD35D6">
              <w:rPr>
                <w:rFonts w:ascii="Times New Roman" w:cs="Times New Roman" w:hint="eastAsia"/>
                <w:bCs/>
                <w:sz w:val="21"/>
                <w:szCs w:val="21"/>
              </w:rPr>
              <w:t>冷凝设备</w:t>
            </w:r>
            <w:r w:rsidRPr="00CD35D6">
              <w:rPr>
                <w:rFonts w:ascii="Times New Roman" w:cs="Times New Roman" w:hint="eastAsia"/>
                <w:bCs/>
                <w:sz w:val="21"/>
                <w:szCs w:val="21"/>
              </w:rPr>
              <w:t>+</w:t>
            </w:r>
            <w:r w:rsidRPr="00CD35D6">
              <w:rPr>
                <w:rFonts w:ascii="Times New Roman" w:cs="Times New Roman" w:hint="eastAsia"/>
                <w:bCs/>
                <w:sz w:val="21"/>
                <w:szCs w:val="21"/>
              </w:rPr>
              <w:t>光解催化设施</w:t>
            </w:r>
            <w:r w:rsidRPr="00CD35D6">
              <w:rPr>
                <w:rFonts w:ascii="Times New Roman" w:cs="Times New Roman" w:hint="eastAsia"/>
                <w:bCs/>
                <w:sz w:val="21"/>
                <w:szCs w:val="21"/>
              </w:rPr>
              <w:t>+15m</w:t>
            </w:r>
            <w:r w:rsidRPr="00CD35D6">
              <w:rPr>
                <w:rFonts w:ascii="Times New Roman" w:cs="Times New Roman" w:hint="eastAsia"/>
                <w:bCs/>
                <w:sz w:val="21"/>
                <w:szCs w:val="21"/>
              </w:rPr>
              <w:t>排气筒</w:t>
            </w:r>
          </w:p>
        </w:tc>
        <w:tc>
          <w:tcPr>
            <w:tcW w:w="1492" w:type="dxa"/>
            <w:vAlign w:val="center"/>
          </w:tcPr>
          <w:p w:rsidR="00CD35D6" w:rsidRPr="00613077" w:rsidRDefault="00CD35D6">
            <w:pPr>
              <w:adjustRightInd w:val="0"/>
              <w:snapToGrid w:val="0"/>
              <w:jc w:val="center"/>
              <w:rPr>
                <w:bCs/>
                <w:kern w:val="0"/>
                <w:szCs w:val="21"/>
              </w:rPr>
            </w:pPr>
            <w:r>
              <w:rPr>
                <w:bCs/>
                <w:kern w:val="0"/>
                <w:szCs w:val="21"/>
              </w:rPr>
              <w:t>一期建设</w:t>
            </w:r>
          </w:p>
        </w:tc>
      </w:tr>
      <w:tr w:rsidR="00CD35D6" w:rsidRPr="00613077" w:rsidTr="00557A55">
        <w:trPr>
          <w:trHeight w:val="340"/>
          <w:jc w:val="center"/>
        </w:trPr>
        <w:tc>
          <w:tcPr>
            <w:tcW w:w="979" w:type="dxa"/>
            <w:vMerge/>
            <w:vAlign w:val="center"/>
          </w:tcPr>
          <w:p w:rsidR="00CD35D6" w:rsidRPr="00613077" w:rsidRDefault="00CD35D6">
            <w:pPr>
              <w:widowControl/>
              <w:jc w:val="left"/>
              <w:rPr>
                <w:bCs/>
                <w:kern w:val="0"/>
                <w:szCs w:val="21"/>
              </w:rPr>
            </w:pPr>
          </w:p>
        </w:tc>
        <w:tc>
          <w:tcPr>
            <w:tcW w:w="1366" w:type="dxa"/>
            <w:vMerge/>
            <w:vAlign w:val="center"/>
          </w:tcPr>
          <w:p w:rsidR="00CD35D6" w:rsidRPr="00613077" w:rsidRDefault="00CD35D6">
            <w:pPr>
              <w:adjustRightInd w:val="0"/>
              <w:snapToGrid w:val="0"/>
              <w:jc w:val="center"/>
              <w:rPr>
                <w:bCs/>
                <w:kern w:val="0"/>
                <w:szCs w:val="21"/>
              </w:rPr>
            </w:pPr>
          </w:p>
        </w:tc>
        <w:tc>
          <w:tcPr>
            <w:tcW w:w="5103" w:type="dxa"/>
            <w:vAlign w:val="center"/>
          </w:tcPr>
          <w:p w:rsidR="00CD35D6" w:rsidRPr="00613077" w:rsidRDefault="00CD35D6" w:rsidP="006A1076">
            <w:pPr>
              <w:pStyle w:val="Default"/>
              <w:jc w:val="center"/>
              <w:rPr>
                <w:rFonts w:ascii="Times New Roman" w:cs="Times New Roman"/>
                <w:bCs/>
                <w:sz w:val="21"/>
                <w:szCs w:val="21"/>
              </w:rPr>
            </w:pPr>
            <w:r>
              <w:rPr>
                <w:rFonts w:ascii="Times New Roman" w:cs="Times New Roman"/>
                <w:bCs/>
                <w:sz w:val="21"/>
                <w:szCs w:val="21"/>
              </w:rPr>
              <w:t>有机肥生产废气设置</w:t>
            </w:r>
            <w:r w:rsidRPr="00CD35D6">
              <w:rPr>
                <w:rFonts w:ascii="Times New Roman" w:cs="Times New Roman" w:hint="eastAsia"/>
                <w:bCs/>
                <w:sz w:val="21"/>
                <w:szCs w:val="21"/>
              </w:rPr>
              <w:t>5</w:t>
            </w:r>
            <w:r w:rsidRPr="00CD35D6">
              <w:rPr>
                <w:rFonts w:ascii="Times New Roman" w:cs="Times New Roman" w:hint="eastAsia"/>
                <w:bCs/>
                <w:sz w:val="21"/>
                <w:szCs w:val="21"/>
              </w:rPr>
              <w:t>台沙克龙除尘器</w:t>
            </w:r>
            <w:r w:rsidRPr="00CD35D6">
              <w:rPr>
                <w:rFonts w:ascii="Times New Roman" w:cs="Times New Roman" w:hint="eastAsia"/>
                <w:bCs/>
                <w:sz w:val="21"/>
                <w:szCs w:val="21"/>
              </w:rPr>
              <w:t>+5</w:t>
            </w:r>
            <w:r w:rsidRPr="00CD35D6">
              <w:rPr>
                <w:rFonts w:ascii="Times New Roman" w:cs="Times New Roman" w:hint="eastAsia"/>
                <w:bCs/>
                <w:sz w:val="21"/>
                <w:szCs w:val="21"/>
              </w:rPr>
              <w:t>台袋式除尘器</w:t>
            </w:r>
            <w:r w:rsidRPr="00CD35D6">
              <w:rPr>
                <w:rFonts w:ascii="Times New Roman" w:cs="Times New Roman" w:hint="eastAsia"/>
                <w:bCs/>
                <w:sz w:val="21"/>
                <w:szCs w:val="21"/>
              </w:rPr>
              <w:t>+1</w:t>
            </w:r>
            <w:r w:rsidRPr="00CD35D6">
              <w:rPr>
                <w:rFonts w:ascii="Times New Roman" w:cs="Times New Roman" w:hint="eastAsia"/>
                <w:bCs/>
                <w:sz w:val="21"/>
                <w:szCs w:val="21"/>
              </w:rPr>
              <w:t>台低温等离子</w:t>
            </w:r>
            <w:r w:rsidRPr="00CD35D6">
              <w:rPr>
                <w:rFonts w:ascii="Times New Roman" w:cs="Times New Roman" w:hint="eastAsia"/>
                <w:bCs/>
                <w:sz w:val="21"/>
                <w:szCs w:val="21"/>
              </w:rPr>
              <w:t>+15m</w:t>
            </w:r>
            <w:r w:rsidRPr="00CD35D6">
              <w:rPr>
                <w:rFonts w:ascii="Times New Roman" w:cs="Times New Roman" w:hint="eastAsia"/>
                <w:bCs/>
                <w:sz w:val="21"/>
                <w:szCs w:val="21"/>
              </w:rPr>
              <w:t>排气筒</w:t>
            </w:r>
          </w:p>
        </w:tc>
        <w:tc>
          <w:tcPr>
            <w:tcW w:w="1492" w:type="dxa"/>
            <w:vAlign w:val="center"/>
          </w:tcPr>
          <w:p w:rsidR="00CD35D6" w:rsidRPr="00613077" w:rsidRDefault="00CD35D6">
            <w:pPr>
              <w:adjustRightInd w:val="0"/>
              <w:snapToGrid w:val="0"/>
              <w:jc w:val="center"/>
              <w:rPr>
                <w:bCs/>
                <w:kern w:val="0"/>
                <w:szCs w:val="21"/>
              </w:rPr>
            </w:pPr>
            <w:r>
              <w:rPr>
                <w:bCs/>
                <w:kern w:val="0"/>
                <w:szCs w:val="21"/>
              </w:rPr>
              <w:t>二期建设</w:t>
            </w:r>
          </w:p>
        </w:tc>
      </w:tr>
      <w:tr w:rsidR="00CD35D6" w:rsidRPr="00613077" w:rsidTr="00557A55">
        <w:trPr>
          <w:trHeight w:val="340"/>
          <w:jc w:val="center"/>
        </w:trPr>
        <w:tc>
          <w:tcPr>
            <w:tcW w:w="979" w:type="dxa"/>
            <w:vMerge/>
            <w:vAlign w:val="center"/>
          </w:tcPr>
          <w:p w:rsidR="00CD35D6" w:rsidRPr="00613077" w:rsidRDefault="00CD35D6">
            <w:pPr>
              <w:widowControl/>
              <w:jc w:val="left"/>
              <w:rPr>
                <w:bCs/>
                <w:kern w:val="0"/>
                <w:szCs w:val="21"/>
              </w:rPr>
            </w:pPr>
          </w:p>
        </w:tc>
        <w:tc>
          <w:tcPr>
            <w:tcW w:w="1366" w:type="dxa"/>
            <w:vMerge/>
            <w:vAlign w:val="center"/>
          </w:tcPr>
          <w:p w:rsidR="00CD35D6" w:rsidRPr="00613077" w:rsidRDefault="00CD35D6">
            <w:pPr>
              <w:adjustRightInd w:val="0"/>
              <w:snapToGrid w:val="0"/>
              <w:jc w:val="center"/>
              <w:rPr>
                <w:bCs/>
                <w:kern w:val="0"/>
                <w:szCs w:val="21"/>
              </w:rPr>
            </w:pPr>
          </w:p>
        </w:tc>
        <w:tc>
          <w:tcPr>
            <w:tcW w:w="5103" w:type="dxa"/>
            <w:vAlign w:val="center"/>
          </w:tcPr>
          <w:p w:rsidR="00CD35D6" w:rsidRPr="00613077" w:rsidRDefault="00CD35D6" w:rsidP="006A1076">
            <w:pPr>
              <w:pStyle w:val="Default"/>
              <w:jc w:val="center"/>
              <w:rPr>
                <w:rFonts w:ascii="Times New Roman" w:cs="Times New Roman"/>
                <w:bCs/>
                <w:sz w:val="21"/>
                <w:szCs w:val="21"/>
              </w:rPr>
            </w:pPr>
            <w:r>
              <w:rPr>
                <w:rFonts w:ascii="Times New Roman" w:cs="Times New Roman"/>
                <w:bCs/>
                <w:sz w:val="21"/>
                <w:szCs w:val="21"/>
              </w:rPr>
              <w:t>圈舍恶臭通过采取</w:t>
            </w:r>
            <w:r w:rsidRPr="00CD35D6">
              <w:rPr>
                <w:rFonts w:ascii="Times New Roman" w:cs="Times New Roman" w:hint="eastAsia"/>
                <w:bCs/>
                <w:sz w:val="21"/>
                <w:szCs w:val="21"/>
              </w:rPr>
              <w:t>饲料添加</w:t>
            </w:r>
            <w:r w:rsidRPr="00CD35D6">
              <w:rPr>
                <w:rFonts w:ascii="Times New Roman" w:cs="Times New Roman" w:hint="eastAsia"/>
                <w:bCs/>
                <w:sz w:val="21"/>
                <w:szCs w:val="21"/>
              </w:rPr>
              <w:t>EM</w:t>
            </w:r>
            <w:r w:rsidRPr="00CD35D6">
              <w:rPr>
                <w:rFonts w:ascii="Times New Roman" w:cs="Times New Roman" w:hint="eastAsia"/>
                <w:bCs/>
                <w:sz w:val="21"/>
                <w:szCs w:val="21"/>
              </w:rPr>
              <w:t>菌剂；圈舍定期喷洒除臭剂；采用生物发酵床养殖技术；圈舍四周绿化</w:t>
            </w:r>
          </w:p>
        </w:tc>
        <w:tc>
          <w:tcPr>
            <w:tcW w:w="1492" w:type="dxa"/>
            <w:vAlign w:val="center"/>
          </w:tcPr>
          <w:p w:rsidR="00CD35D6" w:rsidRPr="00613077" w:rsidRDefault="00CD35D6">
            <w:pPr>
              <w:adjustRightInd w:val="0"/>
              <w:snapToGrid w:val="0"/>
              <w:jc w:val="center"/>
              <w:rPr>
                <w:bCs/>
                <w:kern w:val="0"/>
                <w:szCs w:val="21"/>
              </w:rPr>
            </w:pPr>
            <w:r>
              <w:rPr>
                <w:bCs/>
                <w:kern w:val="0"/>
                <w:szCs w:val="21"/>
              </w:rPr>
              <w:t>一期</w:t>
            </w:r>
            <w:r>
              <w:rPr>
                <w:rFonts w:hint="eastAsia"/>
                <w:bCs/>
                <w:kern w:val="0"/>
                <w:szCs w:val="21"/>
              </w:rPr>
              <w:t>、</w:t>
            </w:r>
            <w:r>
              <w:rPr>
                <w:bCs/>
                <w:kern w:val="0"/>
                <w:szCs w:val="21"/>
              </w:rPr>
              <w:t>二期建设</w:t>
            </w:r>
          </w:p>
        </w:tc>
      </w:tr>
      <w:tr w:rsidR="00CD35D6" w:rsidRPr="00613077" w:rsidTr="00557A55">
        <w:trPr>
          <w:trHeight w:val="340"/>
          <w:jc w:val="center"/>
        </w:trPr>
        <w:tc>
          <w:tcPr>
            <w:tcW w:w="979" w:type="dxa"/>
            <w:vMerge/>
            <w:vAlign w:val="center"/>
            <w:hideMark/>
          </w:tcPr>
          <w:p w:rsidR="00CD35D6" w:rsidRPr="00613077" w:rsidRDefault="00CD35D6">
            <w:pPr>
              <w:widowControl/>
              <w:jc w:val="left"/>
              <w:rPr>
                <w:bCs/>
                <w:kern w:val="0"/>
                <w:szCs w:val="21"/>
              </w:rPr>
            </w:pPr>
          </w:p>
        </w:tc>
        <w:tc>
          <w:tcPr>
            <w:tcW w:w="1366" w:type="dxa"/>
            <w:vMerge w:val="restart"/>
            <w:vAlign w:val="center"/>
            <w:hideMark/>
          </w:tcPr>
          <w:p w:rsidR="00CD35D6" w:rsidRPr="00613077" w:rsidRDefault="00CD35D6">
            <w:pPr>
              <w:adjustRightInd w:val="0"/>
              <w:snapToGrid w:val="0"/>
              <w:jc w:val="center"/>
              <w:rPr>
                <w:bCs/>
                <w:kern w:val="0"/>
                <w:szCs w:val="21"/>
              </w:rPr>
            </w:pPr>
            <w:r w:rsidRPr="00613077">
              <w:rPr>
                <w:bCs/>
                <w:kern w:val="0"/>
                <w:szCs w:val="21"/>
              </w:rPr>
              <w:t>废水</w:t>
            </w:r>
          </w:p>
        </w:tc>
        <w:tc>
          <w:tcPr>
            <w:tcW w:w="5103" w:type="dxa"/>
            <w:vAlign w:val="center"/>
          </w:tcPr>
          <w:p w:rsidR="00CD35D6" w:rsidRPr="00613077" w:rsidRDefault="00CD35D6">
            <w:pPr>
              <w:adjustRightInd w:val="0"/>
              <w:snapToGrid w:val="0"/>
              <w:jc w:val="center"/>
              <w:rPr>
                <w:bCs/>
                <w:kern w:val="0"/>
                <w:szCs w:val="21"/>
              </w:rPr>
            </w:pPr>
            <w:r>
              <w:rPr>
                <w:bCs/>
                <w:kern w:val="0"/>
                <w:szCs w:val="21"/>
              </w:rPr>
              <w:t>猪尿液通过生物发酵床发酵后生产有机肥</w:t>
            </w:r>
          </w:p>
        </w:tc>
        <w:tc>
          <w:tcPr>
            <w:tcW w:w="1492" w:type="dxa"/>
            <w:vAlign w:val="center"/>
          </w:tcPr>
          <w:p w:rsidR="00CD35D6" w:rsidRPr="00613077" w:rsidRDefault="00CD35D6">
            <w:pPr>
              <w:adjustRightInd w:val="0"/>
              <w:snapToGrid w:val="0"/>
              <w:jc w:val="center"/>
              <w:rPr>
                <w:bCs/>
                <w:kern w:val="0"/>
                <w:szCs w:val="21"/>
              </w:rPr>
            </w:pPr>
            <w:r>
              <w:rPr>
                <w:bCs/>
                <w:kern w:val="0"/>
                <w:szCs w:val="21"/>
              </w:rPr>
              <w:t>一期</w:t>
            </w:r>
            <w:r>
              <w:rPr>
                <w:rFonts w:hint="eastAsia"/>
                <w:bCs/>
                <w:kern w:val="0"/>
                <w:szCs w:val="21"/>
              </w:rPr>
              <w:t>、</w:t>
            </w:r>
            <w:r>
              <w:rPr>
                <w:bCs/>
                <w:kern w:val="0"/>
                <w:szCs w:val="21"/>
              </w:rPr>
              <w:t>二期建设</w:t>
            </w:r>
          </w:p>
        </w:tc>
      </w:tr>
      <w:tr w:rsidR="00CD35D6" w:rsidRPr="00613077" w:rsidTr="00557A55">
        <w:trPr>
          <w:trHeight w:val="340"/>
          <w:jc w:val="center"/>
        </w:trPr>
        <w:tc>
          <w:tcPr>
            <w:tcW w:w="979" w:type="dxa"/>
            <w:vMerge/>
            <w:vAlign w:val="center"/>
          </w:tcPr>
          <w:p w:rsidR="00CD35D6" w:rsidRPr="00613077" w:rsidRDefault="00CD35D6">
            <w:pPr>
              <w:widowControl/>
              <w:jc w:val="left"/>
              <w:rPr>
                <w:bCs/>
                <w:kern w:val="0"/>
                <w:szCs w:val="21"/>
              </w:rPr>
            </w:pPr>
          </w:p>
        </w:tc>
        <w:tc>
          <w:tcPr>
            <w:tcW w:w="1366" w:type="dxa"/>
            <w:vMerge/>
            <w:vAlign w:val="center"/>
          </w:tcPr>
          <w:p w:rsidR="00CD35D6" w:rsidRPr="00613077" w:rsidRDefault="00CD35D6">
            <w:pPr>
              <w:adjustRightInd w:val="0"/>
              <w:snapToGrid w:val="0"/>
              <w:jc w:val="center"/>
              <w:rPr>
                <w:bCs/>
                <w:kern w:val="0"/>
                <w:szCs w:val="21"/>
              </w:rPr>
            </w:pPr>
          </w:p>
        </w:tc>
        <w:tc>
          <w:tcPr>
            <w:tcW w:w="5103" w:type="dxa"/>
            <w:vAlign w:val="center"/>
          </w:tcPr>
          <w:p w:rsidR="00CD35D6" w:rsidRPr="00613077" w:rsidRDefault="00CD35D6">
            <w:pPr>
              <w:adjustRightInd w:val="0"/>
              <w:snapToGrid w:val="0"/>
              <w:jc w:val="center"/>
              <w:rPr>
                <w:bCs/>
                <w:kern w:val="0"/>
                <w:szCs w:val="21"/>
              </w:rPr>
            </w:pPr>
            <w:r>
              <w:rPr>
                <w:bCs/>
                <w:kern w:val="0"/>
                <w:szCs w:val="21"/>
              </w:rPr>
              <w:t>生活污水软化废水建设一座</w:t>
            </w:r>
            <w:r>
              <w:rPr>
                <w:rFonts w:hint="eastAsia"/>
                <w:bCs/>
                <w:kern w:val="0"/>
                <w:szCs w:val="21"/>
              </w:rPr>
              <w:t>50m</w:t>
            </w:r>
            <w:r w:rsidRPr="00CD35D6">
              <w:rPr>
                <w:rFonts w:hint="eastAsia"/>
                <w:bCs/>
                <w:kern w:val="0"/>
                <w:szCs w:val="21"/>
                <w:vertAlign w:val="superscript"/>
              </w:rPr>
              <w:t>3</w:t>
            </w:r>
            <w:r>
              <w:rPr>
                <w:rFonts w:hint="eastAsia"/>
                <w:bCs/>
                <w:kern w:val="0"/>
                <w:szCs w:val="21"/>
              </w:rPr>
              <w:t>地埋式一体化污水处理设施处置后夏季绿化灌溉，冬季拉运至奇台县污水处理厂处置</w:t>
            </w:r>
          </w:p>
        </w:tc>
        <w:tc>
          <w:tcPr>
            <w:tcW w:w="1492" w:type="dxa"/>
            <w:vAlign w:val="center"/>
          </w:tcPr>
          <w:p w:rsidR="00CD35D6" w:rsidRPr="00613077" w:rsidRDefault="00CD35D6">
            <w:pPr>
              <w:adjustRightInd w:val="0"/>
              <w:snapToGrid w:val="0"/>
              <w:jc w:val="center"/>
              <w:rPr>
                <w:bCs/>
                <w:kern w:val="0"/>
                <w:szCs w:val="21"/>
              </w:rPr>
            </w:pPr>
            <w:r>
              <w:rPr>
                <w:bCs/>
                <w:kern w:val="0"/>
                <w:szCs w:val="21"/>
              </w:rPr>
              <w:t>一期建设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restart"/>
            <w:vAlign w:val="center"/>
          </w:tcPr>
          <w:p w:rsidR="00187490" w:rsidRPr="00613077" w:rsidRDefault="00187490">
            <w:pPr>
              <w:adjustRightInd w:val="0"/>
              <w:snapToGrid w:val="0"/>
              <w:jc w:val="center"/>
              <w:rPr>
                <w:bCs/>
                <w:kern w:val="0"/>
                <w:szCs w:val="21"/>
              </w:rPr>
            </w:pPr>
            <w:r w:rsidRPr="00613077">
              <w:rPr>
                <w:bCs/>
                <w:kern w:val="0"/>
                <w:szCs w:val="21"/>
              </w:rPr>
              <w:t>固废</w:t>
            </w:r>
          </w:p>
        </w:tc>
        <w:tc>
          <w:tcPr>
            <w:tcW w:w="5103" w:type="dxa"/>
            <w:vAlign w:val="center"/>
          </w:tcPr>
          <w:p w:rsidR="00187490" w:rsidRPr="00613077" w:rsidRDefault="00187490">
            <w:pPr>
              <w:adjustRightInd w:val="0"/>
              <w:snapToGrid w:val="0"/>
              <w:jc w:val="center"/>
              <w:rPr>
                <w:bCs/>
                <w:kern w:val="0"/>
                <w:szCs w:val="21"/>
              </w:rPr>
            </w:pPr>
            <w:r>
              <w:rPr>
                <w:bCs/>
                <w:kern w:val="0"/>
                <w:szCs w:val="21"/>
              </w:rPr>
              <w:t>废弃生物发酵床包含猪粪经舍内发酵后生产有机肥外售</w:t>
            </w:r>
          </w:p>
        </w:tc>
        <w:tc>
          <w:tcPr>
            <w:tcW w:w="1492" w:type="dxa"/>
            <w:vAlign w:val="center"/>
          </w:tcPr>
          <w:p w:rsidR="00187490" w:rsidRPr="00613077" w:rsidRDefault="00187490">
            <w:pPr>
              <w:adjustRightInd w:val="0"/>
              <w:snapToGrid w:val="0"/>
              <w:jc w:val="center"/>
              <w:rPr>
                <w:bCs/>
                <w:kern w:val="0"/>
                <w:szCs w:val="21"/>
              </w:rPr>
            </w:pPr>
            <w:r>
              <w:rPr>
                <w:bCs/>
                <w:kern w:val="0"/>
                <w:szCs w:val="21"/>
              </w:rPr>
              <w:t>一期</w:t>
            </w:r>
            <w:r>
              <w:rPr>
                <w:rFonts w:hint="eastAsia"/>
                <w:bCs/>
                <w:kern w:val="0"/>
                <w:szCs w:val="21"/>
              </w:rPr>
              <w:t>、</w:t>
            </w:r>
            <w:r>
              <w:rPr>
                <w:bCs/>
                <w:kern w:val="0"/>
                <w:szCs w:val="21"/>
              </w:rPr>
              <w:t>二期建设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Pr="00613077" w:rsidRDefault="00187490">
            <w:pPr>
              <w:adjustRightInd w:val="0"/>
              <w:snapToGrid w:val="0"/>
              <w:jc w:val="center"/>
              <w:rPr>
                <w:bCs/>
                <w:kern w:val="0"/>
                <w:szCs w:val="21"/>
              </w:rPr>
            </w:pPr>
            <w:r>
              <w:rPr>
                <w:bCs/>
                <w:kern w:val="0"/>
                <w:szCs w:val="21"/>
              </w:rPr>
              <w:t>病死猪尸体采取高温化制措施处置后残渣骨料生产有机肥</w:t>
            </w:r>
            <w:r>
              <w:rPr>
                <w:rFonts w:hint="eastAsia"/>
                <w:bCs/>
                <w:kern w:val="0"/>
                <w:szCs w:val="21"/>
              </w:rPr>
              <w:t>，</w:t>
            </w:r>
            <w:r>
              <w:rPr>
                <w:bCs/>
                <w:kern w:val="0"/>
                <w:szCs w:val="21"/>
              </w:rPr>
              <w:t>油脂收集后由专门单位回收</w:t>
            </w:r>
          </w:p>
        </w:tc>
        <w:tc>
          <w:tcPr>
            <w:tcW w:w="1492" w:type="dxa"/>
            <w:vAlign w:val="center"/>
          </w:tcPr>
          <w:p w:rsidR="00187490" w:rsidRPr="00613077" w:rsidRDefault="00187490">
            <w:pPr>
              <w:adjustRightInd w:val="0"/>
              <w:snapToGrid w:val="0"/>
              <w:jc w:val="center"/>
              <w:rPr>
                <w:bCs/>
                <w:kern w:val="0"/>
                <w:szCs w:val="21"/>
              </w:rPr>
            </w:pPr>
            <w:r>
              <w:rPr>
                <w:bCs/>
                <w:kern w:val="0"/>
                <w:szCs w:val="21"/>
              </w:rPr>
              <w:t>一期建设</w:t>
            </w:r>
            <w:r>
              <w:rPr>
                <w:rFonts w:hint="eastAsia"/>
                <w:bCs/>
                <w:kern w:val="0"/>
                <w:szCs w:val="21"/>
              </w:rPr>
              <w:t>1</w:t>
            </w:r>
            <w:r>
              <w:rPr>
                <w:rFonts w:hint="eastAsia"/>
                <w:bCs/>
                <w:kern w:val="0"/>
                <w:szCs w:val="21"/>
              </w:rPr>
              <w:t>条，二期建设</w:t>
            </w:r>
            <w:r>
              <w:rPr>
                <w:rFonts w:hint="eastAsia"/>
                <w:bCs/>
                <w:kern w:val="0"/>
                <w:szCs w:val="21"/>
              </w:rPr>
              <w:t>1</w:t>
            </w:r>
            <w:r>
              <w:rPr>
                <w:rFonts w:hint="eastAsia"/>
                <w:bCs/>
                <w:kern w:val="0"/>
                <w:szCs w:val="21"/>
              </w:rPr>
              <w:t>条</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Default="00187490">
            <w:pPr>
              <w:adjustRightInd w:val="0"/>
              <w:snapToGrid w:val="0"/>
              <w:jc w:val="center"/>
              <w:rPr>
                <w:bCs/>
                <w:kern w:val="0"/>
                <w:szCs w:val="21"/>
              </w:rPr>
            </w:pPr>
            <w:r>
              <w:rPr>
                <w:bCs/>
                <w:kern w:val="0"/>
                <w:szCs w:val="21"/>
              </w:rPr>
              <w:t>医疗废弃物建设一座医疗废物暂存间</w:t>
            </w:r>
            <w:r>
              <w:rPr>
                <w:rFonts w:hint="eastAsia"/>
                <w:bCs/>
                <w:kern w:val="0"/>
                <w:szCs w:val="21"/>
              </w:rPr>
              <w:t>，</w:t>
            </w:r>
            <w:r>
              <w:rPr>
                <w:bCs/>
                <w:kern w:val="0"/>
                <w:szCs w:val="21"/>
              </w:rPr>
              <w:t>占地面积</w:t>
            </w:r>
            <w:r>
              <w:rPr>
                <w:rFonts w:hint="eastAsia"/>
                <w:bCs/>
                <w:kern w:val="0"/>
                <w:szCs w:val="21"/>
              </w:rPr>
              <w:t>15m</w:t>
            </w:r>
            <w:r w:rsidRPr="00187490">
              <w:rPr>
                <w:rFonts w:hint="eastAsia"/>
                <w:bCs/>
                <w:kern w:val="0"/>
                <w:szCs w:val="21"/>
                <w:vertAlign w:val="superscript"/>
              </w:rPr>
              <w:t>2</w:t>
            </w:r>
            <w:r>
              <w:rPr>
                <w:rFonts w:hint="eastAsia"/>
                <w:bCs/>
                <w:kern w:val="0"/>
                <w:szCs w:val="21"/>
              </w:rPr>
              <w:t>，暂存后定期交由有资质单位处置</w:t>
            </w:r>
          </w:p>
        </w:tc>
        <w:tc>
          <w:tcPr>
            <w:tcW w:w="1492" w:type="dxa"/>
            <w:vAlign w:val="center"/>
          </w:tcPr>
          <w:p w:rsidR="00187490" w:rsidRDefault="00187490">
            <w:pPr>
              <w:adjustRightInd w:val="0"/>
              <w:snapToGrid w:val="0"/>
              <w:jc w:val="center"/>
              <w:rPr>
                <w:bCs/>
                <w:kern w:val="0"/>
                <w:szCs w:val="21"/>
              </w:rPr>
            </w:pPr>
            <w:r>
              <w:rPr>
                <w:bCs/>
                <w:kern w:val="0"/>
                <w:szCs w:val="21"/>
              </w:rPr>
              <w:t>一期建设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Default="00187490">
            <w:pPr>
              <w:adjustRightInd w:val="0"/>
              <w:snapToGrid w:val="0"/>
              <w:jc w:val="center"/>
              <w:rPr>
                <w:bCs/>
                <w:kern w:val="0"/>
                <w:szCs w:val="21"/>
              </w:rPr>
            </w:pPr>
            <w:r>
              <w:rPr>
                <w:bCs/>
                <w:kern w:val="0"/>
                <w:szCs w:val="21"/>
              </w:rPr>
              <w:t>废包装材料收集后外售废物回收单位</w:t>
            </w:r>
          </w:p>
        </w:tc>
        <w:tc>
          <w:tcPr>
            <w:tcW w:w="1492" w:type="dxa"/>
            <w:vAlign w:val="center"/>
          </w:tcPr>
          <w:p w:rsidR="00187490" w:rsidRDefault="00187490">
            <w:pPr>
              <w:adjustRightInd w:val="0"/>
              <w:snapToGrid w:val="0"/>
              <w:jc w:val="center"/>
              <w:rPr>
                <w:bCs/>
                <w:kern w:val="0"/>
                <w:szCs w:val="21"/>
              </w:rPr>
            </w:pPr>
            <w:r>
              <w:rPr>
                <w:bCs/>
                <w:kern w:val="0"/>
                <w:szCs w:val="21"/>
              </w:rPr>
              <w:t>一期</w:t>
            </w:r>
            <w:r>
              <w:rPr>
                <w:rFonts w:hint="eastAsia"/>
                <w:bCs/>
                <w:kern w:val="0"/>
                <w:szCs w:val="21"/>
              </w:rPr>
              <w:t>、</w:t>
            </w:r>
            <w:r>
              <w:rPr>
                <w:bCs/>
                <w:kern w:val="0"/>
                <w:szCs w:val="21"/>
              </w:rPr>
              <w:t>二期建设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Default="00187490">
            <w:pPr>
              <w:adjustRightInd w:val="0"/>
              <w:snapToGrid w:val="0"/>
              <w:jc w:val="center"/>
              <w:rPr>
                <w:bCs/>
                <w:kern w:val="0"/>
                <w:szCs w:val="21"/>
              </w:rPr>
            </w:pPr>
            <w:r>
              <w:rPr>
                <w:bCs/>
                <w:kern w:val="0"/>
                <w:szCs w:val="21"/>
              </w:rPr>
              <w:t>饲料加工除尘粉尘收集后作为饲料回用</w:t>
            </w:r>
          </w:p>
        </w:tc>
        <w:tc>
          <w:tcPr>
            <w:tcW w:w="1492" w:type="dxa"/>
            <w:vAlign w:val="center"/>
          </w:tcPr>
          <w:p w:rsidR="00187490" w:rsidRDefault="00187490">
            <w:pPr>
              <w:adjustRightInd w:val="0"/>
              <w:snapToGrid w:val="0"/>
              <w:jc w:val="center"/>
              <w:rPr>
                <w:bCs/>
                <w:kern w:val="0"/>
                <w:szCs w:val="21"/>
              </w:rPr>
            </w:pPr>
            <w:r>
              <w:rPr>
                <w:bCs/>
                <w:kern w:val="0"/>
                <w:szCs w:val="21"/>
              </w:rPr>
              <w:t>一期建设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Default="00187490">
            <w:pPr>
              <w:adjustRightInd w:val="0"/>
              <w:snapToGrid w:val="0"/>
              <w:jc w:val="center"/>
              <w:rPr>
                <w:bCs/>
                <w:kern w:val="0"/>
                <w:szCs w:val="21"/>
              </w:rPr>
            </w:pPr>
            <w:r>
              <w:rPr>
                <w:bCs/>
                <w:kern w:val="0"/>
                <w:szCs w:val="21"/>
              </w:rPr>
              <w:t>有机肥生产线收集粉尘回至造粒生产有机肥</w:t>
            </w:r>
          </w:p>
        </w:tc>
        <w:tc>
          <w:tcPr>
            <w:tcW w:w="1492" w:type="dxa"/>
            <w:vAlign w:val="center"/>
          </w:tcPr>
          <w:p w:rsidR="00187490" w:rsidRDefault="00187490">
            <w:pPr>
              <w:adjustRightInd w:val="0"/>
              <w:snapToGrid w:val="0"/>
              <w:jc w:val="center"/>
              <w:rPr>
                <w:bCs/>
                <w:kern w:val="0"/>
                <w:szCs w:val="21"/>
              </w:rPr>
            </w:pPr>
            <w:r>
              <w:rPr>
                <w:bCs/>
                <w:kern w:val="0"/>
                <w:szCs w:val="21"/>
              </w:rPr>
              <w:t>二期建设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Merge/>
            <w:vAlign w:val="center"/>
          </w:tcPr>
          <w:p w:rsidR="00187490" w:rsidRPr="00613077" w:rsidRDefault="00187490">
            <w:pPr>
              <w:adjustRightInd w:val="0"/>
              <w:snapToGrid w:val="0"/>
              <w:jc w:val="center"/>
              <w:rPr>
                <w:bCs/>
                <w:kern w:val="0"/>
                <w:szCs w:val="21"/>
              </w:rPr>
            </w:pPr>
          </w:p>
        </w:tc>
        <w:tc>
          <w:tcPr>
            <w:tcW w:w="5103" w:type="dxa"/>
            <w:vAlign w:val="center"/>
          </w:tcPr>
          <w:p w:rsidR="00187490" w:rsidRDefault="00187490">
            <w:pPr>
              <w:adjustRightInd w:val="0"/>
              <w:snapToGrid w:val="0"/>
              <w:jc w:val="center"/>
              <w:rPr>
                <w:bCs/>
                <w:kern w:val="0"/>
                <w:szCs w:val="21"/>
              </w:rPr>
            </w:pPr>
            <w:r>
              <w:rPr>
                <w:bCs/>
                <w:kern w:val="0"/>
                <w:szCs w:val="21"/>
              </w:rPr>
              <w:t>生活垃圾设置垃圾收集设施集中收集后交由环卫部门处置</w:t>
            </w:r>
          </w:p>
        </w:tc>
        <w:tc>
          <w:tcPr>
            <w:tcW w:w="1492" w:type="dxa"/>
            <w:vAlign w:val="center"/>
          </w:tcPr>
          <w:p w:rsidR="00187490" w:rsidRDefault="00187490">
            <w:pPr>
              <w:adjustRightInd w:val="0"/>
              <w:snapToGrid w:val="0"/>
              <w:jc w:val="center"/>
              <w:rPr>
                <w:bCs/>
                <w:kern w:val="0"/>
                <w:szCs w:val="21"/>
              </w:rPr>
            </w:pPr>
            <w:r>
              <w:rPr>
                <w:bCs/>
                <w:kern w:val="0"/>
                <w:szCs w:val="21"/>
              </w:rPr>
              <w:t>一期建设</w:t>
            </w:r>
          </w:p>
        </w:tc>
      </w:tr>
      <w:tr w:rsidR="00187490" w:rsidRPr="00613077" w:rsidTr="00557A55">
        <w:trPr>
          <w:trHeight w:val="340"/>
          <w:jc w:val="center"/>
        </w:trPr>
        <w:tc>
          <w:tcPr>
            <w:tcW w:w="979" w:type="dxa"/>
            <w:vMerge/>
            <w:vAlign w:val="center"/>
          </w:tcPr>
          <w:p w:rsidR="00187490" w:rsidRPr="00613077" w:rsidRDefault="00187490">
            <w:pPr>
              <w:widowControl/>
              <w:jc w:val="left"/>
              <w:rPr>
                <w:bCs/>
                <w:kern w:val="0"/>
                <w:szCs w:val="21"/>
              </w:rPr>
            </w:pPr>
          </w:p>
        </w:tc>
        <w:tc>
          <w:tcPr>
            <w:tcW w:w="1366" w:type="dxa"/>
            <w:vAlign w:val="center"/>
          </w:tcPr>
          <w:p w:rsidR="00187490" w:rsidRPr="00613077" w:rsidRDefault="00187490" w:rsidP="002D0CE4">
            <w:pPr>
              <w:adjustRightInd w:val="0"/>
              <w:snapToGrid w:val="0"/>
              <w:jc w:val="center"/>
              <w:rPr>
                <w:bCs/>
                <w:kern w:val="0"/>
                <w:szCs w:val="21"/>
              </w:rPr>
            </w:pPr>
            <w:r w:rsidRPr="00613077">
              <w:rPr>
                <w:bCs/>
                <w:kern w:val="0"/>
                <w:szCs w:val="21"/>
              </w:rPr>
              <w:t>噪声</w:t>
            </w:r>
          </w:p>
        </w:tc>
        <w:tc>
          <w:tcPr>
            <w:tcW w:w="5103" w:type="dxa"/>
            <w:vAlign w:val="center"/>
          </w:tcPr>
          <w:p w:rsidR="00187490" w:rsidRPr="00613077" w:rsidRDefault="00187490" w:rsidP="002D0CE4">
            <w:pPr>
              <w:adjustRightInd w:val="0"/>
              <w:snapToGrid w:val="0"/>
              <w:jc w:val="center"/>
              <w:rPr>
                <w:bCs/>
                <w:kern w:val="0"/>
                <w:szCs w:val="21"/>
              </w:rPr>
            </w:pPr>
            <w:r w:rsidRPr="00613077">
              <w:rPr>
                <w:bCs/>
                <w:kern w:val="0"/>
                <w:szCs w:val="21"/>
              </w:rPr>
              <w:t>产噪声设备选用低噪声设备，安装设置基础减震、安装消音器等降噪措施</w:t>
            </w:r>
          </w:p>
        </w:tc>
        <w:tc>
          <w:tcPr>
            <w:tcW w:w="1492" w:type="dxa"/>
            <w:vAlign w:val="center"/>
          </w:tcPr>
          <w:p w:rsidR="00187490" w:rsidRPr="00613077" w:rsidRDefault="00187490" w:rsidP="002D0CE4">
            <w:pPr>
              <w:adjustRightInd w:val="0"/>
              <w:snapToGrid w:val="0"/>
              <w:jc w:val="center"/>
              <w:rPr>
                <w:bCs/>
                <w:kern w:val="0"/>
                <w:szCs w:val="21"/>
              </w:rPr>
            </w:pPr>
            <w:r>
              <w:rPr>
                <w:rFonts w:hint="eastAsia"/>
                <w:bCs/>
                <w:kern w:val="0"/>
                <w:szCs w:val="21"/>
              </w:rPr>
              <w:t>一期、二期建设</w:t>
            </w:r>
          </w:p>
        </w:tc>
      </w:tr>
      <w:tr w:rsidR="00187490" w:rsidRPr="00613077" w:rsidTr="00557A55">
        <w:trPr>
          <w:trHeight w:val="340"/>
          <w:jc w:val="center"/>
        </w:trPr>
        <w:tc>
          <w:tcPr>
            <w:tcW w:w="979" w:type="dxa"/>
            <w:vMerge/>
            <w:vAlign w:val="center"/>
            <w:hideMark/>
          </w:tcPr>
          <w:p w:rsidR="00187490" w:rsidRPr="00613077" w:rsidRDefault="00187490">
            <w:pPr>
              <w:widowControl/>
              <w:jc w:val="left"/>
              <w:rPr>
                <w:bCs/>
                <w:kern w:val="0"/>
                <w:szCs w:val="21"/>
              </w:rPr>
            </w:pPr>
          </w:p>
        </w:tc>
        <w:tc>
          <w:tcPr>
            <w:tcW w:w="1366" w:type="dxa"/>
            <w:vAlign w:val="center"/>
            <w:hideMark/>
          </w:tcPr>
          <w:p w:rsidR="00187490" w:rsidRPr="00613077" w:rsidRDefault="00187490">
            <w:pPr>
              <w:adjustRightInd w:val="0"/>
              <w:snapToGrid w:val="0"/>
              <w:jc w:val="center"/>
              <w:rPr>
                <w:bCs/>
                <w:kern w:val="0"/>
                <w:szCs w:val="21"/>
              </w:rPr>
            </w:pPr>
            <w:r>
              <w:rPr>
                <w:bCs/>
                <w:kern w:val="0"/>
                <w:szCs w:val="21"/>
              </w:rPr>
              <w:t>绿化</w:t>
            </w:r>
          </w:p>
        </w:tc>
        <w:tc>
          <w:tcPr>
            <w:tcW w:w="5103" w:type="dxa"/>
            <w:vAlign w:val="center"/>
          </w:tcPr>
          <w:p w:rsidR="00187490" w:rsidRPr="00613077" w:rsidRDefault="00187490" w:rsidP="001574AB">
            <w:pPr>
              <w:adjustRightInd w:val="0"/>
              <w:snapToGrid w:val="0"/>
              <w:jc w:val="center"/>
              <w:rPr>
                <w:bCs/>
                <w:kern w:val="0"/>
                <w:szCs w:val="21"/>
              </w:rPr>
            </w:pPr>
            <w:r>
              <w:rPr>
                <w:bCs/>
                <w:kern w:val="0"/>
                <w:szCs w:val="21"/>
              </w:rPr>
              <w:t>对场区圈舍四周及预留用地进行绿化</w:t>
            </w:r>
          </w:p>
        </w:tc>
        <w:tc>
          <w:tcPr>
            <w:tcW w:w="1492" w:type="dxa"/>
            <w:vAlign w:val="center"/>
          </w:tcPr>
          <w:p w:rsidR="00187490" w:rsidRPr="00613077" w:rsidRDefault="00187490">
            <w:pPr>
              <w:adjustRightInd w:val="0"/>
              <w:snapToGrid w:val="0"/>
              <w:jc w:val="center"/>
              <w:rPr>
                <w:bCs/>
                <w:kern w:val="0"/>
                <w:szCs w:val="21"/>
              </w:rPr>
            </w:pPr>
            <w:r>
              <w:rPr>
                <w:bCs/>
                <w:kern w:val="0"/>
                <w:szCs w:val="21"/>
              </w:rPr>
              <w:t>一期</w:t>
            </w:r>
            <w:r>
              <w:rPr>
                <w:rFonts w:hint="eastAsia"/>
                <w:bCs/>
                <w:kern w:val="0"/>
                <w:szCs w:val="21"/>
              </w:rPr>
              <w:t>、</w:t>
            </w:r>
            <w:r>
              <w:rPr>
                <w:bCs/>
                <w:kern w:val="0"/>
                <w:szCs w:val="21"/>
              </w:rPr>
              <w:t>二期建设</w:t>
            </w:r>
          </w:p>
        </w:tc>
      </w:tr>
    </w:tbl>
    <w:p w:rsidR="009F7C96" w:rsidRPr="0064487F" w:rsidRDefault="00A317DD"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2F0CCE" w:rsidRPr="0064487F">
        <w:rPr>
          <w:rFonts w:ascii="Times New Roman" w:hint="eastAsia"/>
          <w:spacing w:val="12"/>
          <w:w w:val="95"/>
          <w:kern w:val="0"/>
          <w:szCs w:val="26"/>
        </w:rPr>
        <w:t>.1.3</w:t>
      </w:r>
      <w:r w:rsidR="00292B4B">
        <w:rPr>
          <w:rFonts w:ascii="Times New Roman" w:hint="eastAsia"/>
          <w:spacing w:val="12"/>
          <w:w w:val="95"/>
          <w:kern w:val="0"/>
          <w:szCs w:val="26"/>
        </w:rPr>
        <w:t>养殖</w:t>
      </w:r>
      <w:r w:rsidR="002F0CCE" w:rsidRPr="0064487F">
        <w:rPr>
          <w:rFonts w:ascii="Times New Roman" w:hint="eastAsia"/>
          <w:spacing w:val="12"/>
          <w:w w:val="95"/>
          <w:kern w:val="0"/>
          <w:szCs w:val="26"/>
        </w:rPr>
        <w:t>规模</w:t>
      </w:r>
    </w:p>
    <w:p w:rsidR="009F7C96" w:rsidRPr="0064487F" w:rsidRDefault="002F0CCE" w:rsidP="002F0CCE">
      <w:pPr>
        <w:spacing w:line="460" w:lineRule="exact"/>
        <w:ind w:firstLineChars="200" w:firstLine="480"/>
        <w:rPr>
          <w:sz w:val="24"/>
          <w:lang w:bidi="en-US"/>
        </w:rPr>
      </w:pPr>
      <w:r w:rsidRPr="0064487F">
        <w:rPr>
          <w:rFonts w:hint="eastAsia"/>
          <w:sz w:val="24"/>
          <w:lang w:bidi="en-US"/>
        </w:rPr>
        <w:t>本项目产品类别为</w:t>
      </w:r>
      <w:r w:rsidR="001A36C9">
        <w:rPr>
          <w:rFonts w:hint="eastAsia"/>
          <w:sz w:val="24"/>
          <w:lang w:bidi="en-US"/>
        </w:rPr>
        <w:t>商品</w:t>
      </w:r>
      <w:r w:rsidR="000F15F2">
        <w:rPr>
          <w:rFonts w:hint="eastAsia"/>
          <w:sz w:val="24"/>
          <w:lang w:bidi="en-US"/>
        </w:rPr>
        <w:t>猪</w:t>
      </w:r>
      <w:r w:rsidRPr="0064487F">
        <w:rPr>
          <w:rFonts w:hint="eastAsia"/>
          <w:sz w:val="24"/>
          <w:lang w:bidi="en-US"/>
        </w:rPr>
        <w:t>，本项目生产规模见表</w:t>
      </w:r>
      <w:r w:rsidR="00A317DD">
        <w:rPr>
          <w:rFonts w:hint="eastAsia"/>
          <w:sz w:val="24"/>
          <w:lang w:bidi="en-US"/>
        </w:rPr>
        <w:t>2</w:t>
      </w:r>
      <w:r w:rsidRPr="0064487F">
        <w:rPr>
          <w:sz w:val="24"/>
          <w:lang w:bidi="en-US"/>
        </w:rPr>
        <w:t>.1-2</w:t>
      </w:r>
      <w:r w:rsidRPr="0064487F">
        <w:rPr>
          <w:rFonts w:hint="eastAsia"/>
          <w:sz w:val="24"/>
          <w:lang w:bidi="en-US"/>
        </w:rPr>
        <w:t>。</w:t>
      </w:r>
    </w:p>
    <w:p w:rsidR="002F0CCE" w:rsidRPr="0064487F" w:rsidRDefault="002F0CCE" w:rsidP="002F0CCE">
      <w:pPr>
        <w:pStyle w:val="afffffff6"/>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lastRenderedPageBreak/>
        <w:t>表</w:t>
      </w:r>
      <w:r w:rsidR="00A317DD">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.1-2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项目产品</w:t>
      </w:r>
      <w:r w:rsidR="004470BF" w:rsidRPr="0064487F">
        <w:rPr>
          <w:rFonts w:ascii="Times New Roman" w:eastAsia="黑体" w:hAnsi="Times New Roman" w:cs="Times New Roman" w:hint="eastAsia"/>
          <w:sz w:val="21"/>
          <w:lang w:bidi="en-US"/>
        </w:rPr>
        <w:t>规模</w:t>
      </w:r>
      <w:r w:rsidRPr="0064487F">
        <w:rPr>
          <w:rFonts w:ascii="Times New Roman" w:eastAsia="黑体" w:hAnsi="Times New Roman" w:cs="Times New Roman" w:hint="eastAsia"/>
          <w:sz w:val="21"/>
          <w:lang w:bidi="en-US"/>
        </w:rPr>
        <w:t>一览表</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5"/>
        <w:gridCol w:w="1419"/>
        <w:gridCol w:w="1946"/>
        <w:gridCol w:w="2409"/>
        <w:gridCol w:w="2205"/>
      </w:tblGrid>
      <w:tr w:rsidR="00395EDB" w:rsidRPr="0064487F" w:rsidTr="00972560">
        <w:trPr>
          <w:trHeight w:val="340"/>
          <w:tblHeader/>
          <w:jc w:val="center"/>
        </w:trPr>
        <w:tc>
          <w:tcPr>
            <w:tcW w:w="685" w:type="dxa"/>
            <w:vAlign w:val="center"/>
            <w:hideMark/>
          </w:tcPr>
          <w:p w:rsidR="00395EDB" w:rsidRPr="0064487F" w:rsidRDefault="00395EDB" w:rsidP="002F0CCE">
            <w:pPr>
              <w:adjustRightInd w:val="0"/>
              <w:snapToGrid w:val="0"/>
              <w:jc w:val="center"/>
              <w:rPr>
                <w:bCs/>
                <w:szCs w:val="21"/>
              </w:rPr>
            </w:pPr>
            <w:r w:rsidRPr="0064487F">
              <w:rPr>
                <w:rFonts w:hint="eastAsia"/>
                <w:bCs/>
                <w:szCs w:val="21"/>
              </w:rPr>
              <w:t>序号</w:t>
            </w:r>
          </w:p>
        </w:tc>
        <w:tc>
          <w:tcPr>
            <w:tcW w:w="1419" w:type="dxa"/>
            <w:vAlign w:val="center"/>
            <w:hideMark/>
          </w:tcPr>
          <w:p w:rsidR="00395EDB" w:rsidRPr="0064487F" w:rsidRDefault="00395EDB" w:rsidP="002F0CCE">
            <w:pPr>
              <w:adjustRightInd w:val="0"/>
              <w:snapToGrid w:val="0"/>
              <w:jc w:val="center"/>
              <w:rPr>
                <w:bCs/>
                <w:szCs w:val="21"/>
              </w:rPr>
            </w:pPr>
            <w:r w:rsidRPr="0064487F">
              <w:rPr>
                <w:rFonts w:hint="eastAsia"/>
                <w:bCs/>
                <w:szCs w:val="21"/>
              </w:rPr>
              <w:t>产品名称</w:t>
            </w:r>
          </w:p>
        </w:tc>
        <w:tc>
          <w:tcPr>
            <w:tcW w:w="4355" w:type="dxa"/>
            <w:gridSpan w:val="2"/>
            <w:vAlign w:val="center"/>
            <w:hideMark/>
          </w:tcPr>
          <w:p w:rsidR="00395EDB" w:rsidRPr="0064487F" w:rsidRDefault="00395EDB" w:rsidP="00265982">
            <w:pPr>
              <w:adjustRightInd w:val="0"/>
              <w:snapToGrid w:val="0"/>
              <w:jc w:val="center"/>
              <w:rPr>
                <w:bCs/>
                <w:szCs w:val="21"/>
              </w:rPr>
            </w:pPr>
            <w:r w:rsidRPr="0064487F">
              <w:rPr>
                <w:rFonts w:hint="eastAsia"/>
                <w:bCs/>
                <w:szCs w:val="21"/>
              </w:rPr>
              <w:t>生产规模</w:t>
            </w:r>
            <w:r>
              <w:rPr>
                <w:rFonts w:hint="eastAsia"/>
                <w:bCs/>
                <w:szCs w:val="21"/>
              </w:rPr>
              <w:t>（头</w:t>
            </w:r>
            <w:r>
              <w:rPr>
                <w:rFonts w:hint="eastAsia"/>
                <w:bCs/>
                <w:szCs w:val="21"/>
              </w:rPr>
              <w:t>/</w:t>
            </w:r>
            <w:r>
              <w:rPr>
                <w:rFonts w:hint="eastAsia"/>
                <w:bCs/>
                <w:szCs w:val="21"/>
              </w:rPr>
              <w:t>年）</w:t>
            </w:r>
          </w:p>
        </w:tc>
        <w:tc>
          <w:tcPr>
            <w:tcW w:w="2205" w:type="dxa"/>
            <w:vAlign w:val="center"/>
          </w:tcPr>
          <w:p w:rsidR="00395EDB" w:rsidRPr="0064487F" w:rsidRDefault="00395EDB" w:rsidP="00265982">
            <w:pPr>
              <w:adjustRightInd w:val="0"/>
              <w:snapToGrid w:val="0"/>
              <w:jc w:val="center"/>
              <w:rPr>
                <w:bCs/>
                <w:szCs w:val="21"/>
              </w:rPr>
            </w:pPr>
            <w:r>
              <w:rPr>
                <w:rFonts w:hint="eastAsia"/>
                <w:bCs/>
                <w:szCs w:val="21"/>
              </w:rPr>
              <w:t>备注</w:t>
            </w:r>
          </w:p>
        </w:tc>
      </w:tr>
      <w:tr w:rsidR="00395EDB" w:rsidRPr="0064487F" w:rsidTr="00972560">
        <w:trPr>
          <w:trHeight w:val="340"/>
          <w:jc w:val="center"/>
        </w:trPr>
        <w:tc>
          <w:tcPr>
            <w:tcW w:w="685" w:type="dxa"/>
            <w:vAlign w:val="center"/>
            <w:hideMark/>
          </w:tcPr>
          <w:p w:rsidR="00395EDB" w:rsidRPr="0064487F" w:rsidRDefault="00395EDB" w:rsidP="002F0CCE">
            <w:pPr>
              <w:adjustRightInd w:val="0"/>
              <w:snapToGrid w:val="0"/>
              <w:jc w:val="center"/>
              <w:rPr>
                <w:bCs/>
                <w:szCs w:val="21"/>
              </w:rPr>
            </w:pPr>
            <w:r>
              <w:rPr>
                <w:rFonts w:hint="eastAsia"/>
                <w:bCs/>
                <w:szCs w:val="21"/>
              </w:rPr>
              <w:t>1</w:t>
            </w:r>
          </w:p>
        </w:tc>
        <w:tc>
          <w:tcPr>
            <w:tcW w:w="1419" w:type="dxa"/>
            <w:vAlign w:val="center"/>
            <w:hideMark/>
          </w:tcPr>
          <w:p w:rsidR="00395EDB" w:rsidRPr="0064487F" w:rsidRDefault="00395EDB" w:rsidP="002F0CCE">
            <w:pPr>
              <w:adjustRightInd w:val="0"/>
              <w:snapToGrid w:val="0"/>
              <w:jc w:val="center"/>
              <w:rPr>
                <w:bCs/>
                <w:szCs w:val="21"/>
              </w:rPr>
            </w:pPr>
            <w:r>
              <w:rPr>
                <w:rFonts w:hint="eastAsia"/>
                <w:bCs/>
                <w:szCs w:val="21"/>
              </w:rPr>
              <w:t>母猪</w:t>
            </w:r>
          </w:p>
        </w:tc>
        <w:tc>
          <w:tcPr>
            <w:tcW w:w="1946" w:type="dxa"/>
            <w:vAlign w:val="center"/>
            <w:hideMark/>
          </w:tcPr>
          <w:p w:rsidR="00395EDB" w:rsidRPr="0064487F" w:rsidRDefault="00395EDB" w:rsidP="002F0CCE">
            <w:pPr>
              <w:adjustRightInd w:val="0"/>
              <w:snapToGrid w:val="0"/>
              <w:jc w:val="center"/>
              <w:rPr>
                <w:bCs/>
                <w:szCs w:val="21"/>
              </w:rPr>
            </w:pPr>
            <w:r>
              <w:rPr>
                <w:rFonts w:hint="eastAsia"/>
                <w:bCs/>
                <w:szCs w:val="21"/>
              </w:rPr>
              <w:t>存栏量</w:t>
            </w:r>
          </w:p>
        </w:tc>
        <w:tc>
          <w:tcPr>
            <w:tcW w:w="2409" w:type="dxa"/>
            <w:vAlign w:val="center"/>
            <w:hideMark/>
          </w:tcPr>
          <w:p w:rsidR="00395EDB" w:rsidRPr="0064487F" w:rsidRDefault="00972560" w:rsidP="00265982">
            <w:pPr>
              <w:adjustRightInd w:val="0"/>
              <w:snapToGrid w:val="0"/>
              <w:jc w:val="center"/>
              <w:rPr>
                <w:bCs/>
                <w:szCs w:val="21"/>
              </w:rPr>
            </w:pPr>
            <w:r>
              <w:rPr>
                <w:rFonts w:hint="eastAsia"/>
                <w:bCs/>
                <w:szCs w:val="21"/>
              </w:rPr>
              <w:t>20000</w:t>
            </w:r>
          </w:p>
        </w:tc>
        <w:tc>
          <w:tcPr>
            <w:tcW w:w="2205" w:type="dxa"/>
            <w:vAlign w:val="center"/>
          </w:tcPr>
          <w:p w:rsidR="00395EDB" w:rsidRPr="0064487F" w:rsidRDefault="00D40E40" w:rsidP="00D34824">
            <w:pPr>
              <w:adjustRightInd w:val="0"/>
              <w:snapToGrid w:val="0"/>
              <w:jc w:val="center"/>
              <w:rPr>
                <w:bCs/>
                <w:szCs w:val="21"/>
              </w:rPr>
            </w:pPr>
            <w:r>
              <w:rPr>
                <w:rFonts w:hint="eastAsia"/>
                <w:bCs/>
                <w:szCs w:val="21"/>
              </w:rPr>
              <w:t>一期存栏</w:t>
            </w:r>
            <w:r w:rsidR="00FF3925">
              <w:rPr>
                <w:rFonts w:hint="eastAsia"/>
                <w:bCs/>
                <w:szCs w:val="21"/>
              </w:rPr>
              <w:t>8000</w:t>
            </w:r>
            <w:r>
              <w:rPr>
                <w:rFonts w:hint="eastAsia"/>
                <w:bCs/>
                <w:szCs w:val="21"/>
              </w:rPr>
              <w:t>头</w:t>
            </w:r>
            <w:r w:rsidR="00D34824" w:rsidRPr="0064487F">
              <w:rPr>
                <w:bCs/>
                <w:szCs w:val="21"/>
              </w:rPr>
              <w:t xml:space="preserve"> </w:t>
            </w:r>
          </w:p>
        </w:tc>
      </w:tr>
      <w:tr w:rsidR="00395EDB" w:rsidRPr="0064487F" w:rsidTr="00972560">
        <w:trPr>
          <w:trHeight w:val="340"/>
          <w:jc w:val="center"/>
        </w:trPr>
        <w:tc>
          <w:tcPr>
            <w:tcW w:w="685" w:type="dxa"/>
            <w:vAlign w:val="center"/>
            <w:hideMark/>
          </w:tcPr>
          <w:p w:rsidR="00395EDB" w:rsidRDefault="00395EDB" w:rsidP="002F0CCE">
            <w:pPr>
              <w:adjustRightInd w:val="0"/>
              <w:snapToGrid w:val="0"/>
              <w:jc w:val="center"/>
              <w:rPr>
                <w:bCs/>
                <w:szCs w:val="21"/>
              </w:rPr>
            </w:pPr>
            <w:r>
              <w:rPr>
                <w:rFonts w:hint="eastAsia"/>
                <w:bCs/>
                <w:szCs w:val="21"/>
              </w:rPr>
              <w:t>2</w:t>
            </w:r>
          </w:p>
        </w:tc>
        <w:tc>
          <w:tcPr>
            <w:tcW w:w="1419" w:type="dxa"/>
            <w:vAlign w:val="center"/>
            <w:hideMark/>
          </w:tcPr>
          <w:p w:rsidR="00395EDB" w:rsidRPr="0064487F" w:rsidRDefault="00395EDB" w:rsidP="002F0CCE">
            <w:pPr>
              <w:adjustRightInd w:val="0"/>
              <w:snapToGrid w:val="0"/>
              <w:jc w:val="center"/>
              <w:rPr>
                <w:bCs/>
                <w:szCs w:val="21"/>
              </w:rPr>
            </w:pPr>
            <w:r>
              <w:rPr>
                <w:rFonts w:hint="eastAsia"/>
                <w:bCs/>
                <w:szCs w:val="21"/>
              </w:rPr>
              <w:t>种猪</w:t>
            </w:r>
          </w:p>
        </w:tc>
        <w:tc>
          <w:tcPr>
            <w:tcW w:w="1946" w:type="dxa"/>
            <w:vAlign w:val="center"/>
            <w:hideMark/>
          </w:tcPr>
          <w:p w:rsidR="00395EDB" w:rsidRPr="0064487F" w:rsidRDefault="00395EDB" w:rsidP="002F0CCE">
            <w:pPr>
              <w:adjustRightInd w:val="0"/>
              <w:snapToGrid w:val="0"/>
              <w:jc w:val="center"/>
              <w:rPr>
                <w:bCs/>
                <w:szCs w:val="21"/>
              </w:rPr>
            </w:pPr>
            <w:r>
              <w:rPr>
                <w:rFonts w:hint="eastAsia"/>
                <w:bCs/>
                <w:szCs w:val="21"/>
              </w:rPr>
              <w:t>存栏量</w:t>
            </w:r>
          </w:p>
        </w:tc>
        <w:tc>
          <w:tcPr>
            <w:tcW w:w="2409" w:type="dxa"/>
            <w:vAlign w:val="center"/>
            <w:hideMark/>
          </w:tcPr>
          <w:p w:rsidR="00395EDB" w:rsidRPr="0064487F" w:rsidRDefault="00972560" w:rsidP="00265982">
            <w:pPr>
              <w:adjustRightInd w:val="0"/>
              <w:snapToGrid w:val="0"/>
              <w:jc w:val="center"/>
              <w:rPr>
                <w:bCs/>
                <w:szCs w:val="21"/>
              </w:rPr>
            </w:pPr>
            <w:r>
              <w:rPr>
                <w:rFonts w:hint="eastAsia"/>
                <w:bCs/>
                <w:szCs w:val="21"/>
              </w:rPr>
              <w:t>300</w:t>
            </w:r>
          </w:p>
        </w:tc>
        <w:tc>
          <w:tcPr>
            <w:tcW w:w="2205" w:type="dxa"/>
            <w:vAlign w:val="center"/>
          </w:tcPr>
          <w:p w:rsidR="00395EDB" w:rsidRPr="0064487F" w:rsidRDefault="00FF3925" w:rsidP="00D34824">
            <w:pPr>
              <w:adjustRightInd w:val="0"/>
              <w:snapToGrid w:val="0"/>
              <w:jc w:val="center"/>
              <w:rPr>
                <w:bCs/>
                <w:szCs w:val="21"/>
              </w:rPr>
            </w:pPr>
            <w:r>
              <w:rPr>
                <w:rFonts w:hint="eastAsia"/>
                <w:bCs/>
                <w:szCs w:val="21"/>
              </w:rPr>
              <w:t>一</w:t>
            </w:r>
            <w:r w:rsidR="00A921CB">
              <w:rPr>
                <w:rFonts w:hint="eastAsia"/>
                <w:bCs/>
                <w:szCs w:val="21"/>
              </w:rPr>
              <w:t>期存栏</w:t>
            </w:r>
            <w:r w:rsidR="00D34824">
              <w:rPr>
                <w:rFonts w:hint="eastAsia"/>
                <w:bCs/>
                <w:szCs w:val="21"/>
              </w:rPr>
              <w:t>120</w:t>
            </w:r>
            <w:r w:rsidR="00D34824">
              <w:rPr>
                <w:rFonts w:hint="eastAsia"/>
                <w:bCs/>
                <w:szCs w:val="21"/>
              </w:rPr>
              <w:t>头</w:t>
            </w:r>
          </w:p>
        </w:tc>
      </w:tr>
      <w:tr w:rsidR="00395EDB" w:rsidRPr="0064487F" w:rsidTr="00972560">
        <w:trPr>
          <w:trHeight w:val="340"/>
          <w:jc w:val="center"/>
        </w:trPr>
        <w:tc>
          <w:tcPr>
            <w:tcW w:w="685" w:type="dxa"/>
            <w:vAlign w:val="center"/>
            <w:hideMark/>
          </w:tcPr>
          <w:p w:rsidR="00395EDB" w:rsidRDefault="00395EDB" w:rsidP="002F0CCE">
            <w:pPr>
              <w:adjustRightInd w:val="0"/>
              <w:snapToGrid w:val="0"/>
              <w:jc w:val="center"/>
              <w:rPr>
                <w:bCs/>
                <w:szCs w:val="21"/>
              </w:rPr>
            </w:pPr>
            <w:r>
              <w:rPr>
                <w:rFonts w:hint="eastAsia"/>
                <w:bCs/>
                <w:szCs w:val="21"/>
              </w:rPr>
              <w:t>3</w:t>
            </w:r>
          </w:p>
        </w:tc>
        <w:tc>
          <w:tcPr>
            <w:tcW w:w="1419" w:type="dxa"/>
            <w:vAlign w:val="center"/>
            <w:hideMark/>
          </w:tcPr>
          <w:p w:rsidR="00395EDB" w:rsidRPr="0064487F" w:rsidRDefault="00395EDB" w:rsidP="002F0CCE">
            <w:pPr>
              <w:adjustRightInd w:val="0"/>
              <w:snapToGrid w:val="0"/>
              <w:jc w:val="center"/>
              <w:rPr>
                <w:bCs/>
                <w:szCs w:val="21"/>
              </w:rPr>
            </w:pPr>
            <w:r>
              <w:rPr>
                <w:rFonts w:hint="eastAsia"/>
                <w:bCs/>
                <w:szCs w:val="21"/>
              </w:rPr>
              <w:t>仔猪</w:t>
            </w:r>
          </w:p>
        </w:tc>
        <w:tc>
          <w:tcPr>
            <w:tcW w:w="1946" w:type="dxa"/>
            <w:vAlign w:val="center"/>
            <w:hideMark/>
          </w:tcPr>
          <w:p w:rsidR="00395EDB" w:rsidRPr="0064487F" w:rsidRDefault="00395EDB" w:rsidP="002F0CCE">
            <w:pPr>
              <w:adjustRightInd w:val="0"/>
              <w:snapToGrid w:val="0"/>
              <w:jc w:val="center"/>
              <w:rPr>
                <w:bCs/>
                <w:szCs w:val="21"/>
              </w:rPr>
            </w:pPr>
            <w:r>
              <w:rPr>
                <w:rFonts w:hint="eastAsia"/>
                <w:bCs/>
                <w:szCs w:val="21"/>
              </w:rPr>
              <w:t>存栏量</w:t>
            </w:r>
          </w:p>
        </w:tc>
        <w:tc>
          <w:tcPr>
            <w:tcW w:w="2409" w:type="dxa"/>
            <w:vAlign w:val="center"/>
            <w:hideMark/>
          </w:tcPr>
          <w:p w:rsidR="00395EDB" w:rsidRPr="0064487F" w:rsidRDefault="00484DEE" w:rsidP="00265982">
            <w:pPr>
              <w:adjustRightInd w:val="0"/>
              <w:snapToGrid w:val="0"/>
              <w:jc w:val="center"/>
              <w:rPr>
                <w:bCs/>
                <w:szCs w:val="21"/>
              </w:rPr>
            </w:pPr>
            <w:r>
              <w:rPr>
                <w:rFonts w:hint="eastAsia"/>
                <w:bCs/>
                <w:szCs w:val="21"/>
              </w:rPr>
              <w:t>200</w:t>
            </w:r>
            <w:r w:rsidR="00A921CB">
              <w:rPr>
                <w:rFonts w:hint="eastAsia"/>
                <w:bCs/>
                <w:szCs w:val="21"/>
              </w:rPr>
              <w:t>000</w:t>
            </w:r>
          </w:p>
        </w:tc>
        <w:tc>
          <w:tcPr>
            <w:tcW w:w="2205" w:type="dxa"/>
            <w:vAlign w:val="center"/>
          </w:tcPr>
          <w:p w:rsidR="00395EDB" w:rsidRPr="0064487F" w:rsidRDefault="00D40E40" w:rsidP="00D34824">
            <w:pPr>
              <w:adjustRightInd w:val="0"/>
              <w:snapToGrid w:val="0"/>
              <w:jc w:val="center"/>
              <w:rPr>
                <w:bCs/>
                <w:szCs w:val="21"/>
              </w:rPr>
            </w:pPr>
            <w:r>
              <w:rPr>
                <w:rFonts w:hint="eastAsia"/>
                <w:bCs/>
                <w:szCs w:val="21"/>
              </w:rPr>
              <w:t>一期存栏</w:t>
            </w:r>
            <w:r w:rsidR="00FF3925">
              <w:rPr>
                <w:rFonts w:hint="eastAsia"/>
                <w:bCs/>
                <w:szCs w:val="21"/>
              </w:rPr>
              <w:t>80000</w:t>
            </w:r>
            <w:r>
              <w:rPr>
                <w:rFonts w:hint="eastAsia"/>
                <w:bCs/>
                <w:szCs w:val="21"/>
              </w:rPr>
              <w:t>头</w:t>
            </w:r>
          </w:p>
        </w:tc>
      </w:tr>
      <w:tr w:rsidR="00D40E40" w:rsidRPr="0064487F" w:rsidTr="00972560">
        <w:trPr>
          <w:trHeight w:val="340"/>
          <w:jc w:val="center"/>
        </w:trPr>
        <w:tc>
          <w:tcPr>
            <w:tcW w:w="685" w:type="dxa"/>
            <w:vAlign w:val="center"/>
            <w:hideMark/>
          </w:tcPr>
          <w:p w:rsidR="00D40E40" w:rsidRDefault="00D40E40" w:rsidP="002F0CCE">
            <w:pPr>
              <w:adjustRightInd w:val="0"/>
              <w:snapToGrid w:val="0"/>
              <w:jc w:val="center"/>
              <w:rPr>
                <w:bCs/>
                <w:szCs w:val="21"/>
              </w:rPr>
            </w:pPr>
            <w:r>
              <w:rPr>
                <w:rFonts w:hint="eastAsia"/>
                <w:bCs/>
                <w:szCs w:val="21"/>
              </w:rPr>
              <w:t>4</w:t>
            </w:r>
          </w:p>
        </w:tc>
        <w:tc>
          <w:tcPr>
            <w:tcW w:w="1419" w:type="dxa"/>
            <w:vAlign w:val="center"/>
            <w:hideMark/>
          </w:tcPr>
          <w:p w:rsidR="00D40E40" w:rsidRDefault="00D40E40" w:rsidP="002F0CCE">
            <w:pPr>
              <w:adjustRightInd w:val="0"/>
              <w:snapToGrid w:val="0"/>
              <w:jc w:val="center"/>
              <w:rPr>
                <w:bCs/>
                <w:szCs w:val="21"/>
              </w:rPr>
            </w:pPr>
            <w:r>
              <w:rPr>
                <w:rFonts w:hint="eastAsia"/>
                <w:bCs/>
                <w:szCs w:val="21"/>
              </w:rPr>
              <w:t>育肥猪</w:t>
            </w:r>
          </w:p>
        </w:tc>
        <w:tc>
          <w:tcPr>
            <w:tcW w:w="1946" w:type="dxa"/>
            <w:vAlign w:val="center"/>
            <w:hideMark/>
          </w:tcPr>
          <w:p w:rsidR="00D40E40" w:rsidRDefault="00D40E40" w:rsidP="002F0CCE">
            <w:pPr>
              <w:adjustRightInd w:val="0"/>
              <w:snapToGrid w:val="0"/>
              <w:jc w:val="center"/>
              <w:rPr>
                <w:bCs/>
                <w:szCs w:val="21"/>
              </w:rPr>
            </w:pPr>
            <w:r>
              <w:rPr>
                <w:rFonts w:hint="eastAsia"/>
                <w:bCs/>
                <w:szCs w:val="21"/>
              </w:rPr>
              <w:t>存栏量</w:t>
            </w:r>
          </w:p>
        </w:tc>
        <w:tc>
          <w:tcPr>
            <w:tcW w:w="2409" w:type="dxa"/>
            <w:vAlign w:val="center"/>
            <w:hideMark/>
          </w:tcPr>
          <w:p w:rsidR="00D40E40" w:rsidRDefault="00484DEE" w:rsidP="00265982">
            <w:pPr>
              <w:adjustRightInd w:val="0"/>
              <w:snapToGrid w:val="0"/>
              <w:jc w:val="center"/>
              <w:rPr>
                <w:bCs/>
                <w:szCs w:val="21"/>
              </w:rPr>
            </w:pPr>
            <w:r>
              <w:rPr>
                <w:rFonts w:hint="eastAsia"/>
                <w:bCs/>
                <w:szCs w:val="21"/>
              </w:rPr>
              <w:t>200000</w:t>
            </w:r>
          </w:p>
        </w:tc>
        <w:tc>
          <w:tcPr>
            <w:tcW w:w="2205" w:type="dxa"/>
            <w:vAlign w:val="center"/>
          </w:tcPr>
          <w:p w:rsidR="00D40E40" w:rsidRDefault="001A36C9" w:rsidP="00D34824">
            <w:pPr>
              <w:adjustRightInd w:val="0"/>
              <w:snapToGrid w:val="0"/>
              <w:jc w:val="center"/>
              <w:rPr>
                <w:bCs/>
                <w:szCs w:val="21"/>
              </w:rPr>
            </w:pPr>
            <w:r>
              <w:rPr>
                <w:rFonts w:hint="eastAsia"/>
                <w:bCs/>
                <w:szCs w:val="21"/>
              </w:rPr>
              <w:t>一期存栏</w:t>
            </w:r>
            <w:r w:rsidR="00FF3925">
              <w:rPr>
                <w:rFonts w:hint="eastAsia"/>
                <w:bCs/>
                <w:szCs w:val="21"/>
              </w:rPr>
              <w:t>72720</w:t>
            </w:r>
            <w:r>
              <w:rPr>
                <w:rFonts w:hint="eastAsia"/>
                <w:bCs/>
                <w:szCs w:val="21"/>
              </w:rPr>
              <w:t>头</w:t>
            </w:r>
          </w:p>
        </w:tc>
      </w:tr>
      <w:tr w:rsidR="00395EDB" w:rsidRPr="0064487F" w:rsidTr="00972560">
        <w:trPr>
          <w:trHeight w:val="340"/>
          <w:jc w:val="center"/>
        </w:trPr>
        <w:tc>
          <w:tcPr>
            <w:tcW w:w="685" w:type="dxa"/>
            <w:vAlign w:val="center"/>
            <w:hideMark/>
          </w:tcPr>
          <w:p w:rsidR="00395EDB" w:rsidRDefault="00D40E40" w:rsidP="002F0CCE">
            <w:pPr>
              <w:adjustRightInd w:val="0"/>
              <w:snapToGrid w:val="0"/>
              <w:jc w:val="center"/>
              <w:rPr>
                <w:bCs/>
                <w:szCs w:val="21"/>
              </w:rPr>
            </w:pPr>
            <w:r>
              <w:rPr>
                <w:rFonts w:hint="eastAsia"/>
                <w:bCs/>
                <w:szCs w:val="21"/>
              </w:rPr>
              <w:t>5</w:t>
            </w:r>
          </w:p>
        </w:tc>
        <w:tc>
          <w:tcPr>
            <w:tcW w:w="1419" w:type="dxa"/>
            <w:vAlign w:val="center"/>
            <w:hideMark/>
          </w:tcPr>
          <w:p w:rsidR="00395EDB" w:rsidRPr="0064487F" w:rsidRDefault="00D40E40" w:rsidP="002F0CCE">
            <w:pPr>
              <w:adjustRightInd w:val="0"/>
              <w:snapToGrid w:val="0"/>
              <w:jc w:val="center"/>
              <w:rPr>
                <w:bCs/>
                <w:szCs w:val="21"/>
              </w:rPr>
            </w:pPr>
            <w:r>
              <w:rPr>
                <w:rFonts w:hint="eastAsia"/>
                <w:bCs/>
                <w:szCs w:val="21"/>
              </w:rPr>
              <w:t>商品</w:t>
            </w:r>
            <w:r w:rsidR="00395EDB">
              <w:rPr>
                <w:rFonts w:hint="eastAsia"/>
                <w:bCs/>
                <w:szCs w:val="21"/>
              </w:rPr>
              <w:t>猪</w:t>
            </w:r>
          </w:p>
        </w:tc>
        <w:tc>
          <w:tcPr>
            <w:tcW w:w="1946" w:type="dxa"/>
            <w:vAlign w:val="center"/>
            <w:hideMark/>
          </w:tcPr>
          <w:p w:rsidR="00395EDB" w:rsidRPr="0064487F" w:rsidRDefault="00395EDB" w:rsidP="002F0CCE">
            <w:pPr>
              <w:adjustRightInd w:val="0"/>
              <w:snapToGrid w:val="0"/>
              <w:jc w:val="center"/>
              <w:rPr>
                <w:bCs/>
                <w:szCs w:val="21"/>
              </w:rPr>
            </w:pPr>
            <w:r>
              <w:rPr>
                <w:rFonts w:hint="eastAsia"/>
                <w:bCs/>
                <w:szCs w:val="21"/>
              </w:rPr>
              <w:t>出栏量</w:t>
            </w:r>
          </w:p>
        </w:tc>
        <w:tc>
          <w:tcPr>
            <w:tcW w:w="2409" w:type="dxa"/>
            <w:vAlign w:val="center"/>
            <w:hideMark/>
          </w:tcPr>
          <w:p w:rsidR="00395EDB" w:rsidRPr="0064487F" w:rsidRDefault="00395EDB" w:rsidP="00265982">
            <w:pPr>
              <w:adjustRightInd w:val="0"/>
              <w:snapToGrid w:val="0"/>
              <w:jc w:val="center"/>
              <w:rPr>
                <w:bCs/>
                <w:szCs w:val="21"/>
              </w:rPr>
            </w:pPr>
            <w:r>
              <w:rPr>
                <w:rFonts w:hint="eastAsia"/>
                <w:bCs/>
                <w:szCs w:val="21"/>
              </w:rPr>
              <w:t>400000</w:t>
            </w:r>
          </w:p>
        </w:tc>
        <w:tc>
          <w:tcPr>
            <w:tcW w:w="2205" w:type="dxa"/>
            <w:vAlign w:val="center"/>
          </w:tcPr>
          <w:p w:rsidR="00395EDB" w:rsidRPr="0064487F" w:rsidRDefault="001A36C9" w:rsidP="00D34824">
            <w:pPr>
              <w:adjustRightInd w:val="0"/>
              <w:snapToGrid w:val="0"/>
              <w:jc w:val="center"/>
              <w:rPr>
                <w:bCs/>
                <w:szCs w:val="21"/>
              </w:rPr>
            </w:pPr>
            <w:r>
              <w:rPr>
                <w:rFonts w:hint="eastAsia"/>
                <w:bCs/>
                <w:szCs w:val="21"/>
              </w:rPr>
              <w:t>一期出栏</w:t>
            </w:r>
            <w:r w:rsidR="008C49E5">
              <w:rPr>
                <w:rFonts w:hint="eastAsia"/>
                <w:bCs/>
                <w:szCs w:val="21"/>
              </w:rPr>
              <w:t>145440</w:t>
            </w:r>
            <w:r>
              <w:rPr>
                <w:rFonts w:hint="eastAsia"/>
                <w:bCs/>
                <w:szCs w:val="21"/>
              </w:rPr>
              <w:t>头</w:t>
            </w:r>
          </w:p>
        </w:tc>
      </w:tr>
    </w:tbl>
    <w:p w:rsidR="009F7C96" w:rsidRPr="0064487F" w:rsidRDefault="00A317DD"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2F0CCE" w:rsidRPr="0064487F">
        <w:rPr>
          <w:rFonts w:ascii="Times New Roman" w:hint="eastAsia"/>
          <w:spacing w:val="12"/>
          <w:w w:val="95"/>
          <w:kern w:val="0"/>
          <w:szCs w:val="26"/>
        </w:rPr>
        <w:t>.1.4</w:t>
      </w:r>
      <w:r w:rsidR="002F0CCE" w:rsidRPr="0064487F">
        <w:rPr>
          <w:rFonts w:ascii="Times New Roman" w:hint="eastAsia"/>
          <w:spacing w:val="12"/>
          <w:w w:val="95"/>
          <w:kern w:val="0"/>
          <w:szCs w:val="26"/>
        </w:rPr>
        <w:t>主要</w:t>
      </w:r>
      <w:r w:rsidR="00265982">
        <w:rPr>
          <w:rFonts w:ascii="Times New Roman" w:hint="eastAsia"/>
          <w:spacing w:val="12"/>
          <w:w w:val="95"/>
          <w:kern w:val="0"/>
          <w:szCs w:val="26"/>
        </w:rPr>
        <w:t>生产设备</w:t>
      </w:r>
    </w:p>
    <w:p w:rsidR="009F7C96" w:rsidRPr="0064487F" w:rsidRDefault="002F1C08" w:rsidP="002F0CCE">
      <w:pPr>
        <w:spacing w:line="460" w:lineRule="exact"/>
        <w:ind w:firstLineChars="200" w:firstLine="480"/>
        <w:rPr>
          <w:sz w:val="24"/>
          <w:lang w:bidi="en-US"/>
        </w:rPr>
      </w:pPr>
      <w:r>
        <w:rPr>
          <w:rFonts w:hint="eastAsia"/>
          <w:sz w:val="24"/>
          <w:lang w:bidi="en-US"/>
        </w:rPr>
        <w:t>本项目</w:t>
      </w:r>
      <w:r w:rsidR="001A36C9">
        <w:rPr>
          <w:rFonts w:hint="eastAsia"/>
          <w:sz w:val="24"/>
          <w:lang w:bidi="en-US"/>
        </w:rPr>
        <w:t>主要</w:t>
      </w:r>
      <w:r w:rsidR="002F0CCE" w:rsidRPr="0064487F">
        <w:rPr>
          <w:rFonts w:hint="eastAsia"/>
          <w:sz w:val="24"/>
          <w:lang w:bidi="en-US"/>
        </w:rPr>
        <w:t>设备清单见下表</w:t>
      </w:r>
      <w:r w:rsidR="00A317DD">
        <w:rPr>
          <w:rFonts w:hint="eastAsia"/>
          <w:sz w:val="24"/>
          <w:lang w:bidi="en-US"/>
        </w:rPr>
        <w:t>2</w:t>
      </w:r>
      <w:r w:rsidR="002F0CCE" w:rsidRPr="0064487F">
        <w:rPr>
          <w:sz w:val="24"/>
          <w:lang w:bidi="en-US"/>
        </w:rPr>
        <w:t>.1-3</w:t>
      </w:r>
      <w:r w:rsidR="002F0CCE" w:rsidRPr="0064487F">
        <w:rPr>
          <w:rFonts w:hint="eastAsia"/>
          <w:sz w:val="24"/>
          <w:lang w:bidi="en-US"/>
        </w:rPr>
        <w:t>。</w:t>
      </w:r>
    </w:p>
    <w:p w:rsidR="002F0CCE" w:rsidRPr="0064487F" w:rsidRDefault="002F0CCE" w:rsidP="002F0CCE">
      <w:pPr>
        <w:pStyle w:val="afffffff6"/>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00A317DD">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.1-3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设备清单一览表</w:t>
      </w:r>
    </w:p>
    <w:tbl>
      <w:tblPr>
        <w:tblStyle w:val="afffffffffc"/>
        <w:tblW w:w="5000" w:type="pct"/>
        <w:jc w:val="center"/>
        <w:tblBorders>
          <w:top w:val="single" w:sz="12" w:space="0" w:color="auto"/>
          <w:left w:val="none" w:sz="0" w:space="0" w:color="auto"/>
          <w:bottom w:val="single" w:sz="12" w:space="0" w:color="auto"/>
          <w:right w:val="none" w:sz="0" w:space="0" w:color="auto"/>
        </w:tblBorders>
        <w:tblLook w:val="04A0"/>
      </w:tblPr>
      <w:tblGrid>
        <w:gridCol w:w="1668"/>
        <w:gridCol w:w="3260"/>
        <w:gridCol w:w="850"/>
        <w:gridCol w:w="1362"/>
        <w:gridCol w:w="1296"/>
      </w:tblGrid>
      <w:tr w:rsidR="001A36C9" w:rsidRPr="008C49E5" w:rsidTr="003E5569">
        <w:trPr>
          <w:trHeight w:val="340"/>
          <w:jc w:val="center"/>
        </w:trPr>
        <w:tc>
          <w:tcPr>
            <w:tcW w:w="989"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设备工段</w:t>
            </w:r>
          </w:p>
        </w:tc>
        <w:tc>
          <w:tcPr>
            <w:tcW w:w="1932" w:type="pct"/>
            <w:vAlign w:val="center"/>
          </w:tcPr>
          <w:p w:rsidR="001A36C9" w:rsidRPr="008C49E5" w:rsidRDefault="001A36C9">
            <w:pPr>
              <w:adjustRightInd w:val="0"/>
              <w:snapToGrid w:val="0"/>
              <w:jc w:val="center"/>
              <w:rPr>
                <w:bCs/>
                <w:sz w:val="21"/>
                <w:szCs w:val="21"/>
              </w:rPr>
            </w:pPr>
            <w:r w:rsidRPr="008C49E5">
              <w:rPr>
                <w:rFonts w:hint="eastAsia"/>
                <w:bCs/>
                <w:sz w:val="21"/>
                <w:szCs w:val="21"/>
              </w:rPr>
              <w:t>设备名称</w:t>
            </w:r>
          </w:p>
        </w:tc>
        <w:tc>
          <w:tcPr>
            <w:tcW w:w="504"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单位</w:t>
            </w:r>
          </w:p>
        </w:tc>
        <w:tc>
          <w:tcPr>
            <w:tcW w:w="807"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数量</w:t>
            </w:r>
          </w:p>
        </w:tc>
        <w:tc>
          <w:tcPr>
            <w:tcW w:w="768"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备注</w:t>
            </w:r>
          </w:p>
        </w:tc>
      </w:tr>
      <w:tr w:rsidR="001A36C9" w:rsidRPr="008C49E5" w:rsidTr="003E5569">
        <w:trPr>
          <w:trHeight w:val="340"/>
          <w:jc w:val="center"/>
        </w:trPr>
        <w:tc>
          <w:tcPr>
            <w:tcW w:w="989"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养殖</w:t>
            </w:r>
          </w:p>
        </w:tc>
        <w:tc>
          <w:tcPr>
            <w:tcW w:w="1932" w:type="pct"/>
            <w:vAlign w:val="center"/>
          </w:tcPr>
          <w:p w:rsidR="001A36C9" w:rsidRPr="008C49E5" w:rsidRDefault="001A36C9">
            <w:pPr>
              <w:adjustRightInd w:val="0"/>
              <w:snapToGrid w:val="0"/>
              <w:jc w:val="center"/>
              <w:rPr>
                <w:bCs/>
                <w:sz w:val="21"/>
                <w:szCs w:val="21"/>
              </w:rPr>
            </w:pPr>
            <w:r w:rsidRPr="008C49E5">
              <w:rPr>
                <w:rFonts w:hint="eastAsia"/>
                <w:bCs/>
                <w:sz w:val="21"/>
                <w:szCs w:val="21"/>
              </w:rPr>
              <w:t>分娩栏</w:t>
            </w:r>
          </w:p>
        </w:tc>
        <w:tc>
          <w:tcPr>
            <w:tcW w:w="504"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1A36C9" w:rsidRPr="008C49E5" w:rsidRDefault="001A36C9">
            <w:pPr>
              <w:adjustRightInd w:val="0"/>
              <w:snapToGrid w:val="0"/>
              <w:jc w:val="center"/>
              <w:rPr>
                <w:bCs/>
                <w:sz w:val="21"/>
                <w:szCs w:val="21"/>
              </w:rPr>
            </w:pPr>
            <w:r w:rsidRPr="008C49E5">
              <w:rPr>
                <w:rFonts w:hint="eastAsia"/>
                <w:bCs/>
                <w:sz w:val="21"/>
                <w:szCs w:val="21"/>
              </w:rPr>
              <w:t>5600</w:t>
            </w:r>
          </w:p>
        </w:tc>
        <w:tc>
          <w:tcPr>
            <w:tcW w:w="768" w:type="pct"/>
            <w:vAlign w:val="center"/>
            <w:hideMark/>
          </w:tcPr>
          <w:p w:rsidR="001A36C9" w:rsidRPr="008C49E5" w:rsidRDefault="001A36C9" w:rsidP="00230829">
            <w:pPr>
              <w:jc w:val="center"/>
              <w:rPr>
                <w:sz w:val="21"/>
                <w:szCs w:val="21"/>
              </w:rPr>
            </w:pPr>
          </w:p>
        </w:tc>
      </w:tr>
      <w:tr w:rsidR="008C49E5" w:rsidRPr="008C49E5" w:rsidTr="008C49E5">
        <w:trPr>
          <w:trHeight w:val="340"/>
          <w:jc w:val="center"/>
        </w:trPr>
        <w:tc>
          <w:tcPr>
            <w:tcW w:w="989" w:type="pct"/>
            <w:vMerge w:val="restart"/>
            <w:vAlign w:val="center"/>
            <w:hideMark/>
          </w:tcPr>
          <w:p w:rsidR="008C49E5" w:rsidRPr="008C49E5" w:rsidRDefault="008C49E5" w:rsidP="00F32959">
            <w:pPr>
              <w:adjustRightInd w:val="0"/>
              <w:snapToGrid w:val="0"/>
              <w:jc w:val="center"/>
              <w:rPr>
                <w:bCs/>
                <w:sz w:val="21"/>
                <w:szCs w:val="21"/>
              </w:rPr>
            </w:pPr>
            <w:r w:rsidRPr="008C49E5">
              <w:rPr>
                <w:rFonts w:hint="eastAsia"/>
                <w:bCs/>
                <w:sz w:val="21"/>
                <w:szCs w:val="21"/>
              </w:rPr>
              <w:t>粪污处理</w:t>
            </w:r>
          </w:p>
        </w:tc>
        <w:tc>
          <w:tcPr>
            <w:tcW w:w="4011" w:type="pct"/>
            <w:gridSpan w:val="4"/>
            <w:vAlign w:val="center"/>
          </w:tcPr>
          <w:p w:rsidR="008C49E5" w:rsidRPr="008C49E5" w:rsidRDefault="008C49E5" w:rsidP="008C49E5">
            <w:pPr>
              <w:jc w:val="left"/>
              <w:rPr>
                <w:sz w:val="21"/>
                <w:szCs w:val="21"/>
              </w:rPr>
            </w:pPr>
            <w:r w:rsidRPr="008C49E5">
              <w:rPr>
                <w:rFonts w:hint="eastAsia"/>
                <w:bCs/>
                <w:sz w:val="21"/>
                <w:szCs w:val="21"/>
              </w:rPr>
              <w:t>定量给料粉碎系统</w:t>
            </w: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pPr>
              <w:adjustRightInd w:val="0"/>
              <w:snapToGrid w:val="0"/>
              <w:jc w:val="center"/>
              <w:rPr>
                <w:bCs/>
                <w:sz w:val="21"/>
                <w:szCs w:val="21"/>
              </w:rPr>
            </w:pPr>
            <w:r w:rsidRPr="008C49E5">
              <w:rPr>
                <w:rFonts w:hint="eastAsia"/>
                <w:bCs/>
                <w:sz w:val="21"/>
                <w:szCs w:val="21"/>
              </w:rPr>
              <w:t>圆盘给料机</w:t>
            </w:r>
            <w:r w:rsidRPr="008C49E5">
              <w:rPr>
                <w:rFonts w:hint="eastAsia"/>
                <w:bCs/>
                <w:sz w:val="21"/>
                <w:szCs w:val="21"/>
              </w:rPr>
              <w:t>DF1250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出料皮带机</w:t>
            </w:r>
            <w:r w:rsidRPr="008C49E5">
              <w:rPr>
                <w:rFonts w:hint="eastAsia"/>
                <w:bCs/>
                <w:sz w:val="21"/>
                <w:szCs w:val="21"/>
              </w:rPr>
              <w:t>PS500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5</w:t>
            </w:r>
          </w:p>
        </w:tc>
        <w:tc>
          <w:tcPr>
            <w:tcW w:w="768" w:type="pct"/>
            <w:vAlign w:val="center"/>
            <w:hideMark/>
          </w:tcPr>
          <w:p w:rsidR="003E5569" w:rsidRPr="008C49E5" w:rsidRDefault="003E5569" w:rsidP="00230829">
            <w:pPr>
              <w:jc w:val="center"/>
              <w:rPr>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立式链锤粉碎机</w:t>
            </w:r>
            <w:r w:rsidRPr="008C49E5">
              <w:rPr>
                <w:rFonts w:hint="eastAsia"/>
                <w:bCs/>
                <w:sz w:val="21"/>
                <w:szCs w:val="21"/>
              </w:rPr>
              <w:t>VMCH500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pPr>
              <w:adjustRightInd w:val="0"/>
              <w:snapToGrid w:val="0"/>
              <w:jc w:val="center"/>
              <w:rPr>
                <w:bCs/>
                <w:sz w:val="21"/>
                <w:szCs w:val="21"/>
              </w:rPr>
            </w:pPr>
            <w:r w:rsidRPr="008C49E5">
              <w:rPr>
                <w:rFonts w:hint="eastAsia"/>
                <w:bCs/>
                <w:sz w:val="21"/>
                <w:szCs w:val="21"/>
              </w:rPr>
              <w:t>造粒系统</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8C49E5" w:rsidRPr="008C49E5" w:rsidTr="008C49E5">
        <w:trPr>
          <w:trHeight w:val="340"/>
          <w:jc w:val="center"/>
        </w:trPr>
        <w:tc>
          <w:tcPr>
            <w:tcW w:w="989" w:type="pct"/>
            <w:vMerge/>
            <w:vAlign w:val="center"/>
            <w:hideMark/>
          </w:tcPr>
          <w:p w:rsidR="008C49E5" w:rsidRPr="008C49E5" w:rsidRDefault="008C49E5">
            <w:pPr>
              <w:adjustRightInd w:val="0"/>
              <w:snapToGrid w:val="0"/>
              <w:jc w:val="center"/>
              <w:rPr>
                <w:bCs/>
                <w:sz w:val="21"/>
                <w:szCs w:val="21"/>
              </w:rPr>
            </w:pPr>
          </w:p>
        </w:tc>
        <w:tc>
          <w:tcPr>
            <w:tcW w:w="4011" w:type="pct"/>
            <w:gridSpan w:val="4"/>
            <w:vAlign w:val="center"/>
          </w:tcPr>
          <w:p w:rsidR="008C49E5" w:rsidRPr="008C49E5" w:rsidRDefault="008C49E5" w:rsidP="008C49E5">
            <w:pPr>
              <w:adjustRightInd w:val="0"/>
              <w:snapToGrid w:val="0"/>
              <w:jc w:val="left"/>
              <w:rPr>
                <w:bCs/>
                <w:sz w:val="21"/>
                <w:szCs w:val="21"/>
              </w:rPr>
            </w:pPr>
            <w:r w:rsidRPr="008C49E5">
              <w:rPr>
                <w:rFonts w:hint="eastAsia"/>
                <w:bCs/>
                <w:sz w:val="21"/>
                <w:szCs w:val="21"/>
              </w:rPr>
              <w:t>烘干系统</w:t>
            </w: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出料皮带机</w:t>
            </w:r>
            <w:r w:rsidRPr="008C49E5">
              <w:rPr>
                <w:rFonts w:hint="eastAsia"/>
                <w:bCs/>
                <w:sz w:val="21"/>
                <w:szCs w:val="21"/>
              </w:rPr>
              <w:t>PS500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F90E97" w:rsidP="003E5569">
            <w:pPr>
              <w:adjustRightInd w:val="0"/>
              <w:snapToGrid w:val="0"/>
              <w:jc w:val="center"/>
              <w:rPr>
                <w:bCs/>
                <w:sz w:val="21"/>
                <w:szCs w:val="21"/>
              </w:rPr>
            </w:pPr>
            <w:r>
              <w:rPr>
                <w:rFonts w:hint="eastAsia"/>
                <w:bCs/>
                <w:sz w:val="21"/>
                <w:szCs w:val="21"/>
              </w:rPr>
              <w:t>电加热器</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滚筒干燥机</w:t>
            </w:r>
            <w:r w:rsidRPr="008C49E5">
              <w:rPr>
                <w:rFonts w:hint="eastAsia"/>
                <w:bCs/>
                <w:sz w:val="21"/>
                <w:szCs w:val="21"/>
              </w:rPr>
              <w:t>HT1500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关风器</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3E5569">
            <w:pPr>
              <w:adjustRightInd w:val="0"/>
              <w:snapToGrid w:val="0"/>
              <w:jc w:val="center"/>
              <w:rPr>
                <w:bCs/>
                <w:sz w:val="21"/>
                <w:szCs w:val="21"/>
              </w:rPr>
            </w:pPr>
            <w:r w:rsidRPr="008C49E5">
              <w:rPr>
                <w:rFonts w:hint="eastAsia"/>
                <w:bCs/>
                <w:sz w:val="21"/>
                <w:szCs w:val="21"/>
              </w:rPr>
              <w:t>10</w:t>
            </w:r>
          </w:p>
        </w:tc>
        <w:tc>
          <w:tcPr>
            <w:tcW w:w="768" w:type="pct"/>
            <w:vAlign w:val="center"/>
          </w:tcPr>
          <w:p w:rsidR="003E5569" w:rsidRPr="008C49E5" w:rsidRDefault="003E5569" w:rsidP="00230829">
            <w:pPr>
              <w:adjustRightInd w:val="0"/>
              <w:snapToGrid w:val="0"/>
              <w:jc w:val="center"/>
              <w:rPr>
                <w:bCs/>
                <w:sz w:val="21"/>
                <w:szCs w:val="21"/>
              </w:rPr>
            </w:pPr>
          </w:p>
        </w:tc>
      </w:tr>
      <w:tr w:rsidR="008C49E5" w:rsidRPr="008C49E5" w:rsidTr="008C49E5">
        <w:trPr>
          <w:trHeight w:val="340"/>
          <w:jc w:val="center"/>
        </w:trPr>
        <w:tc>
          <w:tcPr>
            <w:tcW w:w="989" w:type="pct"/>
            <w:vMerge/>
            <w:vAlign w:val="center"/>
            <w:hideMark/>
          </w:tcPr>
          <w:p w:rsidR="008C49E5" w:rsidRPr="008C49E5" w:rsidRDefault="008C49E5">
            <w:pPr>
              <w:adjustRightInd w:val="0"/>
              <w:snapToGrid w:val="0"/>
              <w:jc w:val="center"/>
              <w:rPr>
                <w:bCs/>
                <w:sz w:val="21"/>
                <w:szCs w:val="21"/>
              </w:rPr>
            </w:pPr>
          </w:p>
        </w:tc>
        <w:tc>
          <w:tcPr>
            <w:tcW w:w="4011" w:type="pct"/>
            <w:gridSpan w:val="4"/>
            <w:vAlign w:val="center"/>
          </w:tcPr>
          <w:p w:rsidR="008C49E5" w:rsidRPr="008C49E5" w:rsidRDefault="008C49E5" w:rsidP="008C49E5">
            <w:pPr>
              <w:adjustRightInd w:val="0"/>
              <w:snapToGrid w:val="0"/>
              <w:jc w:val="left"/>
              <w:rPr>
                <w:bCs/>
                <w:sz w:val="21"/>
                <w:szCs w:val="21"/>
              </w:rPr>
            </w:pPr>
            <w:r w:rsidRPr="008C49E5">
              <w:rPr>
                <w:rFonts w:hint="eastAsia"/>
                <w:bCs/>
                <w:sz w:val="21"/>
                <w:szCs w:val="21"/>
              </w:rPr>
              <w:t>冷却除尘系统</w:t>
            </w: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上料输送机</w:t>
            </w:r>
            <w:r w:rsidRPr="008C49E5">
              <w:rPr>
                <w:rFonts w:hint="eastAsia"/>
                <w:bCs/>
                <w:sz w:val="21"/>
                <w:szCs w:val="21"/>
              </w:rPr>
              <w:t>TD160</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逆流冷却器</w:t>
            </w:r>
            <w:r w:rsidRPr="008C49E5">
              <w:rPr>
                <w:rFonts w:hint="eastAsia"/>
                <w:bCs/>
                <w:sz w:val="21"/>
                <w:szCs w:val="21"/>
              </w:rPr>
              <w:t>CC1.5</w:t>
            </w:r>
            <w:r w:rsidRPr="008C49E5">
              <w:rPr>
                <w:rFonts w:hint="eastAsia"/>
                <w:bCs/>
                <w:sz w:val="21"/>
                <w:szCs w:val="21"/>
              </w:rPr>
              <w:t>×</w:t>
            </w:r>
            <w:r w:rsidRPr="008C49E5">
              <w:rPr>
                <w:rFonts w:hint="eastAsia"/>
                <w:bCs/>
                <w:sz w:val="21"/>
                <w:szCs w:val="21"/>
              </w:rPr>
              <w:t>1.5 </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离心通风机</w:t>
            </w:r>
            <w:r w:rsidRPr="008C49E5">
              <w:rPr>
                <w:rFonts w:hint="eastAsia"/>
                <w:bCs/>
                <w:sz w:val="21"/>
                <w:szCs w:val="21"/>
              </w:rPr>
              <w:t>4-72-No6c</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双联沙克龙</w:t>
            </w:r>
            <w:r w:rsidRPr="008C49E5">
              <w:rPr>
                <w:rFonts w:hint="eastAsia"/>
                <w:bCs/>
                <w:sz w:val="21"/>
                <w:szCs w:val="21"/>
              </w:rPr>
              <w:t>2-SKL1200</w:t>
            </w:r>
            <w:r w:rsidRPr="008C49E5">
              <w:rPr>
                <w:rFonts w:hint="eastAsia"/>
                <w:bCs/>
                <w:sz w:val="21"/>
                <w:szCs w:val="21"/>
              </w:rPr>
              <w:t xml:space="preserve">　</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布袋除尘器</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8C49E5" w:rsidRPr="008C49E5" w:rsidTr="008C49E5">
        <w:trPr>
          <w:trHeight w:val="340"/>
          <w:jc w:val="center"/>
        </w:trPr>
        <w:tc>
          <w:tcPr>
            <w:tcW w:w="989" w:type="pct"/>
            <w:vMerge/>
            <w:vAlign w:val="center"/>
            <w:hideMark/>
          </w:tcPr>
          <w:p w:rsidR="008C49E5" w:rsidRPr="008C49E5" w:rsidRDefault="008C49E5">
            <w:pPr>
              <w:adjustRightInd w:val="0"/>
              <w:snapToGrid w:val="0"/>
              <w:jc w:val="center"/>
              <w:rPr>
                <w:bCs/>
                <w:sz w:val="21"/>
                <w:szCs w:val="21"/>
              </w:rPr>
            </w:pPr>
          </w:p>
        </w:tc>
        <w:tc>
          <w:tcPr>
            <w:tcW w:w="4011" w:type="pct"/>
            <w:gridSpan w:val="4"/>
            <w:vAlign w:val="center"/>
          </w:tcPr>
          <w:p w:rsidR="008C49E5" w:rsidRPr="008C49E5" w:rsidRDefault="008C49E5" w:rsidP="008C49E5">
            <w:pPr>
              <w:adjustRightInd w:val="0"/>
              <w:snapToGrid w:val="0"/>
              <w:jc w:val="left"/>
              <w:rPr>
                <w:bCs/>
                <w:sz w:val="21"/>
                <w:szCs w:val="21"/>
              </w:rPr>
            </w:pPr>
            <w:r w:rsidRPr="008C49E5">
              <w:rPr>
                <w:rFonts w:hint="eastAsia"/>
                <w:bCs/>
                <w:sz w:val="21"/>
                <w:szCs w:val="21"/>
              </w:rPr>
              <w:t>打包系统</w:t>
            </w: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上料输送机</w:t>
            </w:r>
            <w:r w:rsidRPr="008C49E5">
              <w:rPr>
                <w:rFonts w:hint="eastAsia"/>
                <w:bCs/>
                <w:sz w:val="21"/>
                <w:szCs w:val="21"/>
              </w:rPr>
              <w:t>TD160</w:t>
            </w:r>
            <w:r w:rsidRPr="008C49E5">
              <w:rPr>
                <w:rFonts w:hint="eastAsia"/>
                <w:bCs/>
                <w:sz w:val="21"/>
                <w:szCs w:val="21"/>
              </w:rPr>
              <w:t xml:space="preserve">　</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rsidP="003E5569">
            <w:pPr>
              <w:adjustRightInd w:val="0"/>
              <w:snapToGrid w:val="0"/>
              <w:jc w:val="center"/>
              <w:rPr>
                <w:bCs/>
                <w:sz w:val="21"/>
                <w:szCs w:val="21"/>
              </w:rPr>
            </w:pPr>
            <w:r w:rsidRPr="008C49E5">
              <w:rPr>
                <w:rFonts w:hint="eastAsia"/>
                <w:bCs/>
                <w:sz w:val="21"/>
                <w:szCs w:val="21"/>
              </w:rPr>
              <w:t>电子打包秤</w:t>
            </w:r>
            <w:r w:rsidRPr="008C49E5">
              <w:rPr>
                <w:rFonts w:hint="eastAsia"/>
                <w:bCs/>
                <w:sz w:val="21"/>
                <w:szCs w:val="21"/>
              </w:rPr>
              <w:t xml:space="preserve">AC50  </w:t>
            </w:r>
          </w:p>
        </w:tc>
        <w:tc>
          <w:tcPr>
            <w:tcW w:w="504"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rsidP="00F3295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8C49E5" w:rsidRPr="008C49E5" w:rsidTr="008C49E5">
        <w:trPr>
          <w:trHeight w:val="340"/>
          <w:jc w:val="center"/>
        </w:trPr>
        <w:tc>
          <w:tcPr>
            <w:tcW w:w="989" w:type="pct"/>
            <w:vMerge/>
            <w:vAlign w:val="center"/>
            <w:hideMark/>
          </w:tcPr>
          <w:p w:rsidR="008C49E5" w:rsidRPr="008C49E5" w:rsidRDefault="008C49E5">
            <w:pPr>
              <w:adjustRightInd w:val="0"/>
              <w:snapToGrid w:val="0"/>
              <w:jc w:val="center"/>
              <w:rPr>
                <w:bCs/>
                <w:sz w:val="21"/>
                <w:szCs w:val="21"/>
              </w:rPr>
            </w:pPr>
          </w:p>
        </w:tc>
        <w:tc>
          <w:tcPr>
            <w:tcW w:w="4011" w:type="pct"/>
            <w:gridSpan w:val="4"/>
            <w:vAlign w:val="center"/>
          </w:tcPr>
          <w:p w:rsidR="008C49E5" w:rsidRPr="008C49E5" w:rsidRDefault="008C49E5" w:rsidP="008C49E5">
            <w:pPr>
              <w:adjustRightInd w:val="0"/>
              <w:snapToGrid w:val="0"/>
              <w:jc w:val="left"/>
              <w:rPr>
                <w:bCs/>
                <w:sz w:val="21"/>
                <w:szCs w:val="21"/>
              </w:rPr>
            </w:pPr>
            <w:r w:rsidRPr="008C49E5">
              <w:rPr>
                <w:rFonts w:hint="eastAsia"/>
                <w:bCs/>
                <w:sz w:val="21"/>
                <w:szCs w:val="21"/>
              </w:rPr>
              <w:t>粪污收集</w:t>
            </w: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pPr>
              <w:adjustRightInd w:val="0"/>
              <w:snapToGrid w:val="0"/>
              <w:jc w:val="center"/>
              <w:rPr>
                <w:bCs/>
                <w:sz w:val="21"/>
                <w:szCs w:val="21"/>
              </w:rPr>
            </w:pPr>
            <w:r w:rsidRPr="008C49E5">
              <w:rPr>
                <w:rFonts w:hint="eastAsia"/>
                <w:bCs/>
                <w:sz w:val="21"/>
                <w:szCs w:val="21"/>
              </w:rPr>
              <w:t>收集运输车辆</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辆</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5</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pPr>
              <w:adjustRightInd w:val="0"/>
              <w:snapToGrid w:val="0"/>
              <w:jc w:val="center"/>
              <w:rPr>
                <w:bCs/>
                <w:sz w:val="21"/>
                <w:szCs w:val="21"/>
              </w:rPr>
            </w:pPr>
            <w:r w:rsidRPr="008C49E5">
              <w:rPr>
                <w:rFonts w:hint="eastAsia"/>
                <w:bCs/>
                <w:sz w:val="21"/>
                <w:szCs w:val="21"/>
              </w:rPr>
              <w:t>收集桶</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个</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600</w:t>
            </w:r>
          </w:p>
        </w:tc>
        <w:tc>
          <w:tcPr>
            <w:tcW w:w="768" w:type="pct"/>
            <w:vAlign w:val="center"/>
          </w:tcPr>
          <w:p w:rsidR="003E5569" w:rsidRPr="008C49E5" w:rsidRDefault="003E5569" w:rsidP="00230829">
            <w:pPr>
              <w:adjustRightInd w:val="0"/>
              <w:snapToGrid w:val="0"/>
              <w:jc w:val="center"/>
              <w:rPr>
                <w:bCs/>
                <w:sz w:val="21"/>
                <w:szCs w:val="21"/>
              </w:rPr>
            </w:pPr>
          </w:p>
        </w:tc>
      </w:tr>
      <w:tr w:rsidR="003E5569" w:rsidRPr="008C49E5" w:rsidTr="003E5569">
        <w:trPr>
          <w:trHeight w:val="340"/>
          <w:jc w:val="center"/>
        </w:trPr>
        <w:tc>
          <w:tcPr>
            <w:tcW w:w="989" w:type="pct"/>
            <w:vMerge/>
            <w:vAlign w:val="center"/>
            <w:hideMark/>
          </w:tcPr>
          <w:p w:rsidR="003E5569" w:rsidRPr="008C49E5" w:rsidRDefault="003E5569">
            <w:pPr>
              <w:adjustRightInd w:val="0"/>
              <w:snapToGrid w:val="0"/>
              <w:jc w:val="center"/>
              <w:rPr>
                <w:bCs/>
                <w:sz w:val="21"/>
                <w:szCs w:val="21"/>
              </w:rPr>
            </w:pPr>
          </w:p>
        </w:tc>
        <w:tc>
          <w:tcPr>
            <w:tcW w:w="1932" w:type="pct"/>
            <w:vAlign w:val="center"/>
          </w:tcPr>
          <w:p w:rsidR="003E5569" w:rsidRPr="008C49E5" w:rsidRDefault="003E5569">
            <w:pPr>
              <w:adjustRightInd w:val="0"/>
              <w:snapToGrid w:val="0"/>
              <w:jc w:val="center"/>
              <w:rPr>
                <w:bCs/>
                <w:sz w:val="21"/>
                <w:szCs w:val="21"/>
              </w:rPr>
            </w:pPr>
            <w:r w:rsidRPr="008C49E5">
              <w:rPr>
                <w:rFonts w:hint="eastAsia"/>
                <w:bCs/>
                <w:sz w:val="21"/>
                <w:szCs w:val="21"/>
              </w:rPr>
              <w:t>空压机</w:t>
            </w:r>
            <w:r w:rsidRPr="008C49E5">
              <w:rPr>
                <w:rFonts w:hint="eastAsia"/>
                <w:bCs/>
                <w:sz w:val="21"/>
                <w:szCs w:val="21"/>
              </w:rPr>
              <w:t>VA-100</w:t>
            </w:r>
          </w:p>
        </w:tc>
        <w:tc>
          <w:tcPr>
            <w:tcW w:w="504"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3E5569" w:rsidRPr="008C49E5" w:rsidRDefault="003E5569">
            <w:pPr>
              <w:adjustRightInd w:val="0"/>
              <w:snapToGrid w:val="0"/>
              <w:jc w:val="center"/>
              <w:rPr>
                <w:bCs/>
                <w:sz w:val="21"/>
                <w:szCs w:val="21"/>
              </w:rPr>
            </w:pPr>
            <w:r w:rsidRPr="008C49E5">
              <w:rPr>
                <w:rFonts w:hint="eastAsia"/>
                <w:bCs/>
                <w:sz w:val="21"/>
                <w:szCs w:val="21"/>
              </w:rPr>
              <w:t>6</w:t>
            </w:r>
          </w:p>
        </w:tc>
        <w:tc>
          <w:tcPr>
            <w:tcW w:w="768" w:type="pct"/>
            <w:vAlign w:val="center"/>
          </w:tcPr>
          <w:p w:rsidR="003E5569" w:rsidRPr="008C49E5" w:rsidRDefault="003E5569" w:rsidP="00230829">
            <w:pPr>
              <w:adjustRightInd w:val="0"/>
              <w:snapToGrid w:val="0"/>
              <w:jc w:val="center"/>
              <w:rPr>
                <w:bCs/>
                <w:sz w:val="21"/>
                <w:szCs w:val="21"/>
              </w:rPr>
            </w:pPr>
          </w:p>
        </w:tc>
      </w:tr>
      <w:tr w:rsidR="00E54090" w:rsidRPr="008C49E5" w:rsidTr="003E5569">
        <w:trPr>
          <w:trHeight w:val="340"/>
          <w:jc w:val="center"/>
        </w:trPr>
        <w:tc>
          <w:tcPr>
            <w:tcW w:w="989" w:type="pct"/>
            <w:vMerge w:val="restar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病死猪尸体处置</w:t>
            </w: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提升机</w:t>
            </w:r>
            <w:r w:rsidRPr="008C49E5">
              <w:rPr>
                <w:rFonts w:hint="eastAsia"/>
                <w:bCs/>
                <w:sz w:val="21"/>
                <w:szCs w:val="21"/>
              </w:rPr>
              <w:t>BZ1500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破碎机</w:t>
            </w:r>
            <w:r w:rsidRPr="008C49E5">
              <w:rPr>
                <w:rFonts w:hint="eastAsia"/>
                <w:bCs/>
                <w:sz w:val="21"/>
                <w:szCs w:val="21"/>
              </w:rPr>
              <w:t>BZ380X1600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螺旋输送机Φ</w:t>
            </w:r>
            <w:r w:rsidRPr="008C49E5">
              <w:rPr>
                <w:rFonts w:hint="eastAsia"/>
                <w:bCs/>
                <w:sz w:val="21"/>
                <w:szCs w:val="21"/>
              </w:rPr>
              <w:t>300</w:t>
            </w:r>
            <w:r w:rsidRPr="008C49E5">
              <w:rPr>
                <w:rFonts w:hint="eastAsia"/>
                <w:bCs/>
                <w:sz w:val="21"/>
                <w:szCs w:val="21"/>
              </w:rPr>
              <w:t>×</w:t>
            </w:r>
            <w:r w:rsidRPr="008C49E5">
              <w:rPr>
                <w:rFonts w:hint="eastAsia"/>
                <w:bCs/>
                <w:sz w:val="21"/>
                <w:szCs w:val="21"/>
              </w:rPr>
              <w:t>3000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4A5590">
            <w:pPr>
              <w:adjustRightInd w:val="0"/>
              <w:snapToGrid w:val="0"/>
              <w:jc w:val="center"/>
              <w:rPr>
                <w:bCs/>
                <w:sz w:val="21"/>
                <w:szCs w:val="21"/>
              </w:rPr>
            </w:pPr>
            <w:r w:rsidRPr="008C49E5">
              <w:rPr>
                <w:rFonts w:hint="eastAsia"/>
                <w:bCs/>
                <w:sz w:val="21"/>
                <w:szCs w:val="21"/>
              </w:rPr>
              <w:t>高温化制罐Φ</w:t>
            </w:r>
            <w:r w:rsidRPr="008C49E5">
              <w:rPr>
                <w:rFonts w:hint="eastAsia"/>
                <w:bCs/>
                <w:sz w:val="21"/>
                <w:szCs w:val="21"/>
              </w:rPr>
              <w:t>1000</w:t>
            </w:r>
            <w:r w:rsidRPr="008C49E5">
              <w:rPr>
                <w:rFonts w:hint="eastAsia"/>
                <w:bCs/>
                <w:sz w:val="21"/>
                <w:szCs w:val="21"/>
              </w:rPr>
              <w:t>×</w:t>
            </w:r>
            <w:r w:rsidRPr="008C49E5">
              <w:rPr>
                <w:rFonts w:hint="eastAsia"/>
                <w:bCs/>
                <w:sz w:val="21"/>
                <w:szCs w:val="21"/>
              </w:rPr>
              <w:t>40000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单轴压榨机Φ</w:t>
            </w:r>
            <w:r w:rsidRPr="008C49E5">
              <w:rPr>
                <w:rFonts w:hint="eastAsia"/>
                <w:bCs/>
                <w:sz w:val="21"/>
                <w:szCs w:val="21"/>
              </w:rPr>
              <w:t>360</w:t>
            </w:r>
            <w:r w:rsidRPr="008C49E5">
              <w:rPr>
                <w:rFonts w:hint="eastAsia"/>
                <w:bCs/>
                <w:sz w:val="21"/>
                <w:szCs w:val="21"/>
              </w:rPr>
              <w:t>×</w:t>
            </w:r>
            <w:r w:rsidRPr="008C49E5">
              <w:rPr>
                <w:rFonts w:hint="eastAsia"/>
                <w:bCs/>
                <w:sz w:val="21"/>
                <w:szCs w:val="21"/>
              </w:rPr>
              <w:t>1800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4A5590">
            <w:pPr>
              <w:adjustRightInd w:val="0"/>
              <w:snapToGrid w:val="0"/>
              <w:jc w:val="center"/>
              <w:rPr>
                <w:bCs/>
                <w:sz w:val="21"/>
                <w:szCs w:val="21"/>
              </w:rPr>
            </w:pPr>
            <w:r w:rsidRPr="008C49E5">
              <w:rPr>
                <w:rFonts w:hint="eastAsia"/>
                <w:bCs/>
                <w:sz w:val="21"/>
                <w:szCs w:val="21"/>
              </w:rPr>
              <w:t>蒸汽干燥机Φ</w:t>
            </w:r>
            <w:r w:rsidRPr="008C49E5">
              <w:rPr>
                <w:rFonts w:hint="eastAsia"/>
                <w:bCs/>
                <w:sz w:val="21"/>
                <w:szCs w:val="21"/>
              </w:rPr>
              <w:t>1200</w:t>
            </w:r>
            <w:r w:rsidRPr="008C49E5">
              <w:rPr>
                <w:rFonts w:hint="eastAsia"/>
                <w:bCs/>
                <w:sz w:val="21"/>
                <w:szCs w:val="21"/>
              </w:rPr>
              <w:t>×</w:t>
            </w:r>
            <w:r w:rsidRPr="008C49E5">
              <w:rPr>
                <w:rFonts w:hint="eastAsia"/>
                <w:bCs/>
                <w:sz w:val="21"/>
                <w:szCs w:val="21"/>
              </w:rPr>
              <w:t>4500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圆管输送机Φ</w:t>
            </w:r>
            <w:r w:rsidRPr="008C49E5">
              <w:rPr>
                <w:rFonts w:hint="eastAsia"/>
                <w:bCs/>
                <w:sz w:val="21"/>
                <w:szCs w:val="21"/>
              </w:rPr>
              <w:t>300</w:t>
            </w:r>
            <w:r w:rsidRPr="008C49E5">
              <w:rPr>
                <w:rFonts w:hint="eastAsia"/>
                <w:bCs/>
                <w:sz w:val="21"/>
                <w:szCs w:val="21"/>
              </w:rPr>
              <w:t>×</w:t>
            </w:r>
            <w:r w:rsidRPr="008C49E5">
              <w:rPr>
                <w:rFonts w:hint="eastAsia"/>
                <w:bCs/>
                <w:sz w:val="21"/>
                <w:szCs w:val="21"/>
              </w:rPr>
              <w:t>4500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3</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4A5590">
            <w:pPr>
              <w:adjustRightInd w:val="0"/>
              <w:snapToGrid w:val="0"/>
              <w:jc w:val="center"/>
              <w:rPr>
                <w:bCs/>
                <w:sz w:val="21"/>
                <w:szCs w:val="21"/>
              </w:rPr>
            </w:pPr>
            <w:r w:rsidRPr="008C49E5">
              <w:rPr>
                <w:rFonts w:hint="eastAsia"/>
                <w:bCs/>
                <w:sz w:val="21"/>
                <w:szCs w:val="21"/>
              </w:rPr>
              <w:t>螺旋输送机Φ</w:t>
            </w:r>
            <w:r w:rsidRPr="008C49E5">
              <w:rPr>
                <w:rFonts w:hint="eastAsia"/>
                <w:bCs/>
                <w:sz w:val="21"/>
                <w:szCs w:val="21"/>
              </w:rPr>
              <w:t>300</w:t>
            </w:r>
            <w:r w:rsidRPr="008C49E5">
              <w:rPr>
                <w:rFonts w:hint="eastAsia"/>
                <w:bCs/>
                <w:sz w:val="21"/>
                <w:szCs w:val="21"/>
              </w:rPr>
              <w:t>×</w:t>
            </w:r>
            <w:r w:rsidRPr="008C49E5">
              <w:rPr>
                <w:rFonts w:hint="eastAsia"/>
                <w:bCs/>
                <w:sz w:val="21"/>
                <w:szCs w:val="21"/>
              </w:rPr>
              <w:t>5000</w:t>
            </w:r>
          </w:p>
        </w:tc>
        <w:tc>
          <w:tcPr>
            <w:tcW w:w="504" w:type="pct"/>
            <w:vAlign w:val="center"/>
            <w:hideMark/>
          </w:tcPr>
          <w:p w:rsidR="00E54090" w:rsidRPr="008C49E5" w:rsidRDefault="00E54090" w:rsidP="00F32959">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rsidP="00F32959">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回转冷却器</w:t>
            </w:r>
            <w:r w:rsidRPr="008C49E5">
              <w:rPr>
                <w:rFonts w:hint="eastAsia"/>
                <w:bCs/>
                <w:sz w:val="21"/>
                <w:szCs w:val="21"/>
              </w:rPr>
              <w:t xml:space="preserve"> YF1000X5000</w:t>
            </w:r>
          </w:p>
        </w:tc>
        <w:tc>
          <w:tcPr>
            <w:tcW w:w="504" w:type="pct"/>
            <w:vAlign w:val="center"/>
            <w:hideMark/>
          </w:tcPr>
          <w:p w:rsidR="00E54090" w:rsidRPr="008C49E5" w:rsidRDefault="00E54090" w:rsidP="00F32959">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rsidP="00F32959">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4A5590">
            <w:pPr>
              <w:adjustRightInd w:val="0"/>
              <w:snapToGrid w:val="0"/>
              <w:jc w:val="center"/>
              <w:rPr>
                <w:bCs/>
                <w:sz w:val="21"/>
                <w:szCs w:val="21"/>
              </w:rPr>
            </w:pPr>
            <w:r w:rsidRPr="008C49E5">
              <w:rPr>
                <w:rFonts w:hint="eastAsia"/>
                <w:bCs/>
                <w:sz w:val="21"/>
                <w:szCs w:val="21"/>
              </w:rPr>
              <w:t>油脂分离罐Φ</w:t>
            </w:r>
            <w:r w:rsidRPr="008C49E5">
              <w:rPr>
                <w:rFonts w:hint="eastAsia"/>
                <w:bCs/>
                <w:sz w:val="21"/>
                <w:szCs w:val="21"/>
              </w:rPr>
              <w:t>1200</w:t>
            </w:r>
            <w:r w:rsidRPr="008C49E5">
              <w:rPr>
                <w:rFonts w:hint="eastAsia"/>
                <w:bCs/>
                <w:sz w:val="21"/>
                <w:szCs w:val="21"/>
              </w:rPr>
              <w:t>×</w:t>
            </w:r>
            <w:r w:rsidRPr="008C49E5">
              <w:rPr>
                <w:rFonts w:hint="eastAsia"/>
                <w:bCs/>
                <w:sz w:val="21"/>
                <w:szCs w:val="21"/>
              </w:rPr>
              <w:t>2600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2</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输送泵</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2</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E54090">
            <w:pPr>
              <w:adjustRightInd w:val="0"/>
              <w:snapToGrid w:val="0"/>
              <w:jc w:val="center"/>
              <w:rPr>
                <w:bCs/>
                <w:sz w:val="21"/>
                <w:szCs w:val="21"/>
              </w:rPr>
            </w:pPr>
            <w:r w:rsidRPr="008C49E5">
              <w:rPr>
                <w:rFonts w:hint="eastAsia"/>
                <w:bCs/>
                <w:sz w:val="21"/>
                <w:szCs w:val="21"/>
              </w:rPr>
              <w:t>废气集捕器Φ</w:t>
            </w:r>
            <w:r w:rsidRPr="008C49E5">
              <w:rPr>
                <w:rFonts w:hint="eastAsia"/>
                <w:bCs/>
                <w:sz w:val="21"/>
                <w:szCs w:val="21"/>
              </w:rPr>
              <w:t>1000</w:t>
            </w:r>
            <w:r w:rsidRPr="008C49E5">
              <w:rPr>
                <w:rFonts w:hint="eastAsia"/>
                <w:bCs/>
                <w:sz w:val="21"/>
                <w:szCs w:val="21"/>
              </w:rPr>
              <w:t>×</w:t>
            </w:r>
            <w:r w:rsidRPr="008C49E5">
              <w:rPr>
                <w:rFonts w:hint="eastAsia"/>
                <w:bCs/>
                <w:sz w:val="21"/>
                <w:szCs w:val="21"/>
              </w:rPr>
              <w:t>2500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rsidP="00E54090">
            <w:pPr>
              <w:adjustRightInd w:val="0"/>
              <w:snapToGrid w:val="0"/>
              <w:jc w:val="center"/>
              <w:rPr>
                <w:bCs/>
                <w:sz w:val="21"/>
                <w:szCs w:val="21"/>
              </w:rPr>
            </w:pPr>
            <w:r w:rsidRPr="008C49E5">
              <w:rPr>
                <w:rFonts w:hint="eastAsia"/>
                <w:bCs/>
                <w:sz w:val="21"/>
                <w:szCs w:val="21"/>
              </w:rPr>
              <w:t>卧式冷凝设备Φ</w:t>
            </w:r>
            <w:r w:rsidRPr="008C49E5">
              <w:rPr>
                <w:rFonts w:hint="eastAsia"/>
                <w:bCs/>
                <w:sz w:val="21"/>
                <w:szCs w:val="21"/>
              </w:rPr>
              <w:t>800</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2</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引风机</w:t>
            </w:r>
            <w:r w:rsidRPr="008C49E5">
              <w:rPr>
                <w:rFonts w:hint="eastAsia"/>
                <w:bCs/>
                <w:sz w:val="21"/>
                <w:szCs w:val="21"/>
              </w:rPr>
              <w:t xml:space="preserve"> Y6-41</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冷却塔</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光解除臭设备</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套</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restar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饲料加工</w:t>
            </w: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搅拌机</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烘干机</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2</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粉碎机</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3</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提升机</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5</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永磁筒</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只</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2</w:t>
            </w:r>
          </w:p>
        </w:tc>
        <w:tc>
          <w:tcPr>
            <w:tcW w:w="768" w:type="pct"/>
            <w:vAlign w:val="center"/>
          </w:tcPr>
          <w:p w:rsidR="00E54090" w:rsidRPr="008C49E5" w:rsidRDefault="00E54090" w:rsidP="00230829">
            <w:pPr>
              <w:adjustRightInd w:val="0"/>
              <w:snapToGrid w:val="0"/>
              <w:jc w:val="center"/>
              <w:rPr>
                <w:bCs/>
                <w:sz w:val="21"/>
                <w:szCs w:val="21"/>
              </w:rPr>
            </w:pPr>
          </w:p>
        </w:tc>
      </w:tr>
      <w:tr w:rsidR="00E54090" w:rsidRPr="008C49E5" w:rsidTr="003E5569">
        <w:trPr>
          <w:trHeight w:val="340"/>
          <w:jc w:val="center"/>
        </w:trPr>
        <w:tc>
          <w:tcPr>
            <w:tcW w:w="989" w:type="pct"/>
            <w:vMerge/>
            <w:vAlign w:val="center"/>
            <w:hideMark/>
          </w:tcPr>
          <w:p w:rsidR="00E54090" w:rsidRPr="008C49E5" w:rsidRDefault="00E54090">
            <w:pPr>
              <w:adjustRightInd w:val="0"/>
              <w:snapToGrid w:val="0"/>
              <w:jc w:val="center"/>
              <w:rPr>
                <w:bCs/>
                <w:sz w:val="21"/>
                <w:szCs w:val="21"/>
              </w:rPr>
            </w:pPr>
          </w:p>
        </w:tc>
        <w:tc>
          <w:tcPr>
            <w:tcW w:w="1932" w:type="pct"/>
            <w:vAlign w:val="center"/>
          </w:tcPr>
          <w:p w:rsidR="00E54090" w:rsidRPr="008C49E5" w:rsidRDefault="00E54090">
            <w:pPr>
              <w:adjustRightInd w:val="0"/>
              <w:snapToGrid w:val="0"/>
              <w:jc w:val="center"/>
              <w:rPr>
                <w:bCs/>
                <w:sz w:val="21"/>
                <w:szCs w:val="21"/>
              </w:rPr>
            </w:pPr>
            <w:r w:rsidRPr="008C49E5">
              <w:rPr>
                <w:rFonts w:hint="eastAsia"/>
                <w:bCs/>
                <w:sz w:val="21"/>
                <w:szCs w:val="21"/>
              </w:rPr>
              <w:t>混合机</w:t>
            </w:r>
          </w:p>
        </w:tc>
        <w:tc>
          <w:tcPr>
            <w:tcW w:w="504"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台</w:t>
            </w:r>
          </w:p>
        </w:tc>
        <w:tc>
          <w:tcPr>
            <w:tcW w:w="807" w:type="pct"/>
            <w:vAlign w:val="center"/>
            <w:hideMark/>
          </w:tcPr>
          <w:p w:rsidR="00E54090" w:rsidRPr="008C49E5" w:rsidRDefault="00E54090">
            <w:pPr>
              <w:adjustRightInd w:val="0"/>
              <w:snapToGrid w:val="0"/>
              <w:jc w:val="center"/>
              <w:rPr>
                <w:bCs/>
                <w:sz w:val="21"/>
                <w:szCs w:val="21"/>
              </w:rPr>
            </w:pPr>
            <w:r w:rsidRPr="008C49E5">
              <w:rPr>
                <w:rFonts w:hint="eastAsia"/>
                <w:bCs/>
                <w:sz w:val="21"/>
                <w:szCs w:val="21"/>
              </w:rPr>
              <w:t>1</w:t>
            </w:r>
          </w:p>
        </w:tc>
        <w:tc>
          <w:tcPr>
            <w:tcW w:w="768" w:type="pct"/>
            <w:vAlign w:val="center"/>
          </w:tcPr>
          <w:p w:rsidR="00E54090" w:rsidRPr="008C49E5" w:rsidRDefault="00E54090" w:rsidP="00230829">
            <w:pPr>
              <w:adjustRightInd w:val="0"/>
              <w:snapToGrid w:val="0"/>
              <w:jc w:val="center"/>
              <w:rPr>
                <w:bCs/>
                <w:sz w:val="21"/>
                <w:szCs w:val="21"/>
              </w:rPr>
            </w:pPr>
          </w:p>
        </w:tc>
      </w:tr>
    </w:tbl>
    <w:p w:rsidR="00230829" w:rsidRPr="00265982" w:rsidRDefault="00265982" w:rsidP="00265982">
      <w:pPr>
        <w:pStyle w:val="3"/>
        <w:numPr>
          <w:ilvl w:val="0"/>
          <w:numId w:val="0"/>
        </w:numPr>
        <w:adjustRightInd w:val="0"/>
        <w:spacing w:before="0" w:line="460" w:lineRule="exact"/>
        <w:ind w:left="113"/>
        <w:textAlignment w:val="baseline"/>
        <w:rPr>
          <w:rFonts w:ascii="Times New Roman"/>
          <w:spacing w:val="12"/>
          <w:w w:val="95"/>
          <w:kern w:val="0"/>
          <w:szCs w:val="26"/>
        </w:rPr>
      </w:pPr>
      <w:r w:rsidRPr="00265982">
        <w:rPr>
          <w:rFonts w:ascii="Times New Roman" w:hint="eastAsia"/>
          <w:spacing w:val="12"/>
          <w:w w:val="95"/>
          <w:kern w:val="0"/>
          <w:szCs w:val="26"/>
        </w:rPr>
        <w:t>2.1.5</w:t>
      </w:r>
      <w:r w:rsidRPr="00265982">
        <w:rPr>
          <w:rFonts w:ascii="Times New Roman" w:hint="eastAsia"/>
          <w:spacing w:val="12"/>
          <w:w w:val="95"/>
          <w:kern w:val="0"/>
          <w:szCs w:val="26"/>
        </w:rPr>
        <w:t>主要原辅材料</w:t>
      </w:r>
    </w:p>
    <w:p w:rsidR="008D3A2B" w:rsidRPr="0064487F" w:rsidRDefault="00E54090" w:rsidP="008D3A2B">
      <w:pPr>
        <w:spacing w:line="460" w:lineRule="exact"/>
        <w:ind w:firstLineChars="200" w:firstLine="480"/>
        <w:rPr>
          <w:sz w:val="24"/>
          <w:lang w:bidi="en-US"/>
        </w:rPr>
      </w:pPr>
      <w:r>
        <w:rPr>
          <w:rFonts w:hint="eastAsia"/>
          <w:sz w:val="24"/>
          <w:lang w:bidi="en-US"/>
        </w:rPr>
        <w:t>本</w:t>
      </w:r>
      <w:r w:rsidR="00230829">
        <w:rPr>
          <w:rFonts w:hint="eastAsia"/>
          <w:sz w:val="24"/>
          <w:lang w:bidi="en-US"/>
        </w:rPr>
        <w:t>项目</w:t>
      </w:r>
      <w:r w:rsidR="008D3A2B" w:rsidRPr="0064487F">
        <w:rPr>
          <w:rFonts w:hint="eastAsia"/>
          <w:sz w:val="24"/>
          <w:lang w:bidi="en-US"/>
        </w:rPr>
        <w:t>主要原辅材料品种、年需要量见表</w:t>
      </w:r>
      <w:r w:rsidR="00A317DD">
        <w:rPr>
          <w:rFonts w:hint="eastAsia"/>
          <w:sz w:val="24"/>
          <w:lang w:bidi="en-US"/>
        </w:rPr>
        <w:t>2</w:t>
      </w:r>
      <w:r w:rsidR="008D3A2B" w:rsidRPr="0064487F">
        <w:rPr>
          <w:sz w:val="24"/>
          <w:lang w:bidi="en-US"/>
        </w:rPr>
        <w:t>.1-4</w:t>
      </w:r>
      <w:r w:rsidR="008D3A2B" w:rsidRPr="0064487F">
        <w:rPr>
          <w:rFonts w:hint="eastAsia"/>
          <w:sz w:val="24"/>
          <w:lang w:bidi="en-US"/>
        </w:rPr>
        <w:t>。</w:t>
      </w:r>
    </w:p>
    <w:p w:rsidR="002F0CCE" w:rsidRPr="0064487F" w:rsidRDefault="008D3A2B" w:rsidP="008D3A2B">
      <w:pPr>
        <w:pStyle w:val="afffffff6"/>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00A317DD">
        <w:rPr>
          <w:rFonts w:ascii="Times New Roman" w:eastAsia="黑体" w:hAnsi="Times New Roman" w:cs="Times New Roman" w:hint="eastAsia"/>
          <w:sz w:val="21"/>
          <w:lang w:bidi="en-US"/>
        </w:rPr>
        <w:t>2</w:t>
      </w:r>
      <w:r w:rsidRPr="0064487F">
        <w:rPr>
          <w:rFonts w:ascii="Times New Roman" w:eastAsia="黑体" w:hAnsi="Times New Roman" w:cs="Times New Roman" w:hint="eastAsia"/>
          <w:sz w:val="21"/>
          <w:lang w:bidi="en-US"/>
        </w:rPr>
        <w:t xml:space="preserve">.1-4                </w:t>
      </w:r>
      <w:r w:rsidRPr="0064487F">
        <w:rPr>
          <w:rFonts w:ascii="Times New Roman" w:eastAsia="黑体" w:hAnsi="Times New Roman" w:cs="Times New Roman" w:hint="eastAsia"/>
          <w:sz w:val="21"/>
          <w:lang w:bidi="en-US"/>
        </w:rPr>
        <w:t>主要原辅材料品种、年需要量一览表</w:t>
      </w:r>
    </w:p>
    <w:tbl>
      <w:tblPr>
        <w:tblW w:w="8355" w:type="dxa"/>
        <w:jc w:val="center"/>
        <w:tblInd w:w="108" w:type="dxa"/>
        <w:tblBorders>
          <w:top w:val="single" w:sz="12" w:space="0" w:color="auto"/>
          <w:bottom w:val="single" w:sz="12" w:space="0" w:color="auto"/>
          <w:insideH w:val="single" w:sz="4" w:space="0" w:color="auto"/>
          <w:insideV w:val="single" w:sz="4" w:space="0" w:color="auto"/>
        </w:tblBorders>
        <w:tblLook w:val="04A0"/>
      </w:tblPr>
      <w:tblGrid>
        <w:gridCol w:w="1061"/>
        <w:gridCol w:w="1701"/>
        <w:gridCol w:w="1275"/>
        <w:gridCol w:w="1985"/>
        <w:gridCol w:w="2333"/>
      </w:tblGrid>
      <w:tr w:rsidR="008F7A79" w:rsidRPr="00147F64" w:rsidTr="00383462">
        <w:trPr>
          <w:trHeight w:val="340"/>
          <w:jc w:val="center"/>
        </w:trPr>
        <w:tc>
          <w:tcPr>
            <w:tcW w:w="1061" w:type="dxa"/>
            <w:vAlign w:val="center"/>
          </w:tcPr>
          <w:p w:rsidR="008F7A79" w:rsidRPr="00147F64" w:rsidRDefault="008F7A79" w:rsidP="008D3A2B">
            <w:pPr>
              <w:adjustRightInd w:val="0"/>
              <w:snapToGrid w:val="0"/>
              <w:jc w:val="center"/>
              <w:rPr>
                <w:bCs/>
                <w:szCs w:val="21"/>
              </w:rPr>
            </w:pPr>
            <w:r w:rsidRPr="00147F64">
              <w:rPr>
                <w:rFonts w:hint="eastAsia"/>
                <w:bCs/>
                <w:szCs w:val="21"/>
              </w:rPr>
              <w:t>序号</w:t>
            </w:r>
          </w:p>
        </w:tc>
        <w:tc>
          <w:tcPr>
            <w:tcW w:w="1701" w:type="dxa"/>
            <w:vAlign w:val="center"/>
          </w:tcPr>
          <w:p w:rsidR="008F7A79" w:rsidRPr="00147F64" w:rsidRDefault="008F7A79" w:rsidP="008D3A2B">
            <w:pPr>
              <w:adjustRightInd w:val="0"/>
              <w:snapToGrid w:val="0"/>
              <w:jc w:val="center"/>
              <w:rPr>
                <w:bCs/>
                <w:szCs w:val="21"/>
              </w:rPr>
            </w:pPr>
            <w:r w:rsidRPr="00147F64">
              <w:rPr>
                <w:rFonts w:hint="eastAsia"/>
                <w:bCs/>
                <w:szCs w:val="21"/>
              </w:rPr>
              <w:t>名称</w:t>
            </w:r>
          </w:p>
        </w:tc>
        <w:tc>
          <w:tcPr>
            <w:tcW w:w="1275" w:type="dxa"/>
            <w:vAlign w:val="center"/>
          </w:tcPr>
          <w:p w:rsidR="008F7A79" w:rsidRPr="00147F64" w:rsidRDefault="008F7A79" w:rsidP="008D3A2B">
            <w:pPr>
              <w:adjustRightInd w:val="0"/>
              <w:snapToGrid w:val="0"/>
              <w:jc w:val="center"/>
              <w:rPr>
                <w:bCs/>
                <w:szCs w:val="21"/>
              </w:rPr>
            </w:pPr>
            <w:r w:rsidRPr="00147F64">
              <w:rPr>
                <w:rFonts w:hint="eastAsia"/>
                <w:bCs/>
                <w:szCs w:val="21"/>
              </w:rPr>
              <w:t>单位</w:t>
            </w:r>
          </w:p>
        </w:tc>
        <w:tc>
          <w:tcPr>
            <w:tcW w:w="1985" w:type="dxa"/>
            <w:vAlign w:val="center"/>
          </w:tcPr>
          <w:p w:rsidR="008F7A79" w:rsidRPr="00147F64" w:rsidRDefault="008F7A79" w:rsidP="008D3A2B">
            <w:pPr>
              <w:adjustRightInd w:val="0"/>
              <w:snapToGrid w:val="0"/>
              <w:jc w:val="center"/>
              <w:rPr>
                <w:bCs/>
                <w:szCs w:val="21"/>
              </w:rPr>
            </w:pPr>
            <w:r w:rsidRPr="00147F64">
              <w:rPr>
                <w:rFonts w:hint="eastAsia"/>
                <w:bCs/>
                <w:szCs w:val="21"/>
              </w:rPr>
              <w:t>数量</w:t>
            </w:r>
          </w:p>
        </w:tc>
        <w:tc>
          <w:tcPr>
            <w:tcW w:w="2333" w:type="dxa"/>
            <w:vAlign w:val="center"/>
          </w:tcPr>
          <w:p w:rsidR="008F7A79" w:rsidRPr="00147F64" w:rsidRDefault="008F7A79" w:rsidP="008D3A2B">
            <w:pPr>
              <w:adjustRightInd w:val="0"/>
              <w:snapToGrid w:val="0"/>
              <w:jc w:val="center"/>
              <w:rPr>
                <w:bCs/>
                <w:szCs w:val="21"/>
              </w:rPr>
            </w:pPr>
            <w:r w:rsidRPr="00147F64">
              <w:rPr>
                <w:rFonts w:hint="eastAsia"/>
                <w:bCs/>
                <w:szCs w:val="21"/>
              </w:rPr>
              <w:t>备注</w:t>
            </w:r>
          </w:p>
        </w:tc>
      </w:tr>
      <w:tr w:rsidR="008F7A79" w:rsidRPr="00147F64" w:rsidTr="00383462">
        <w:trPr>
          <w:trHeight w:val="340"/>
          <w:jc w:val="center"/>
        </w:trPr>
        <w:tc>
          <w:tcPr>
            <w:tcW w:w="1061" w:type="dxa"/>
            <w:vAlign w:val="center"/>
          </w:tcPr>
          <w:p w:rsidR="008F7A79" w:rsidRPr="00147F64" w:rsidRDefault="008F7A79" w:rsidP="008D3A2B">
            <w:pPr>
              <w:adjustRightInd w:val="0"/>
              <w:snapToGrid w:val="0"/>
              <w:jc w:val="center"/>
              <w:rPr>
                <w:bCs/>
                <w:szCs w:val="21"/>
              </w:rPr>
            </w:pPr>
            <w:r w:rsidRPr="00147F64">
              <w:rPr>
                <w:rFonts w:hint="eastAsia"/>
                <w:bCs/>
                <w:szCs w:val="21"/>
              </w:rPr>
              <w:t>1</w:t>
            </w:r>
          </w:p>
        </w:tc>
        <w:tc>
          <w:tcPr>
            <w:tcW w:w="1701" w:type="dxa"/>
            <w:vAlign w:val="center"/>
          </w:tcPr>
          <w:p w:rsidR="008F7A79" w:rsidRPr="00147F64" w:rsidRDefault="008F7A79" w:rsidP="008D3A2B">
            <w:pPr>
              <w:adjustRightInd w:val="0"/>
              <w:snapToGrid w:val="0"/>
              <w:jc w:val="center"/>
              <w:rPr>
                <w:bCs/>
                <w:szCs w:val="21"/>
              </w:rPr>
            </w:pPr>
            <w:r w:rsidRPr="00147F64">
              <w:rPr>
                <w:rFonts w:hint="eastAsia"/>
                <w:bCs/>
                <w:szCs w:val="21"/>
              </w:rPr>
              <w:t>饲料</w:t>
            </w:r>
          </w:p>
        </w:tc>
        <w:tc>
          <w:tcPr>
            <w:tcW w:w="1275" w:type="dxa"/>
            <w:vAlign w:val="center"/>
          </w:tcPr>
          <w:p w:rsidR="008F7A79" w:rsidRPr="00147F64" w:rsidRDefault="008F7A79" w:rsidP="008D3A2B">
            <w:pPr>
              <w:adjustRightInd w:val="0"/>
              <w:snapToGrid w:val="0"/>
              <w:jc w:val="center"/>
              <w:rPr>
                <w:bCs/>
                <w:szCs w:val="21"/>
              </w:rPr>
            </w:pPr>
            <w:r w:rsidRPr="00147F64">
              <w:rPr>
                <w:rFonts w:hint="eastAsia"/>
                <w:bCs/>
                <w:szCs w:val="21"/>
              </w:rPr>
              <w:t>t/a</w:t>
            </w:r>
          </w:p>
        </w:tc>
        <w:tc>
          <w:tcPr>
            <w:tcW w:w="1985" w:type="dxa"/>
            <w:vAlign w:val="center"/>
          </w:tcPr>
          <w:p w:rsidR="008F7A79" w:rsidRPr="00147F64" w:rsidRDefault="00A341C3" w:rsidP="008D3A2B">
            <w:pPr>
              <w:adjustRightInd w:val="0"/>
              <w:snapToGrid w:val="0"/>
              <w:jc w:val="center"/>
              <w:rPr>
                <w:bCs/>
                <w:szCs w:val="21"/>
              </w:rPr>
            </w:pPr>
            <w:r w:rsidRPr="00147F64">
              <w:rPr>
                <w:rFonts w:hint="eastAsia"/>
                <w:bCs/>
                <w:szCs w:val="21"/>
              </w:rPr>
              <w:t>160</w:t>
            </w:r>
            <w:r w:rsidR="008F7A79" w:rsidRPr="00147F64">
              <w:rPr>
                <w:rFonts w:hint="eastAsia"/>
                <w:bCs/>
                <w:szCs w:val="21"/>
              </w:rPr>
              <w:t>819</w:t>
            </w:r>
          </w:p>
        </w:tc>
        <w:tc>
          <w:tcPr>
            <w:tcW w:w="2333" w:type="dxa"/>
            <w:vAlign w:val="center"/>
          </w:tcPr>
          <w:p w:rsidR="008F7A79" w:rsidRPr="00147F64" w:rsidRDefault="008F7A79" w:rsidP="008D3A2B">
            <w:pPr>
              <w:adjustRightInd w:val="0"/>
              <w:snapToGrid w:val="0"/>
              <w:jc w:val="center"/>
              <w:rPr>
                <w:bCs/>
                <w:szCs w:val="21"/>
              </w:rPr>
            </w:pPr>
          </w:p>
        </w:tc>
      </w:tr>
      <w:tr w:rsidR="005C48D0" w:rsidRPr="00147F64" w:rsidTr="00383462">
        <w:trPr>
          <w:trHeight w:val="340"/>
          <w:jc w:val="center"/>
        </w:trPr>
        <w:tc>
          <w:tcPr>
            <w:tcW w:w="1061" w:type="dxa"/>
            <w:vAlign w:val="center"/>
          </w:tcPr>
          <w:p w:rsidR="005C48D0" w:rsidRPr="00147F64" w:rsidRDefault="005C48D0" w:rsidP="008D3A2B">
            <w:pPr>
              <w:adjustRightInd w:val="0"/>
              <w:snapToGrid w:val="0"/>
              <w:jc w:val="center"/>
              <w:rPr>
                <w:bCs/>
                <w:szCs w:val="21"/>
              </w:rPr>
            </w:pPr>
            <w:r>
              <w:rPr>
                <w:rFonts w:hint="eastAsia"/>
                <w:bCs/>
                <w:szCs w:val="21"/>
              </w:rPr>
              <w:t>2</w:t>
            </w:r>
          </w:p>
        </w:tc>
        <w:tc>
          <w:tcPr>
            <w:tcW w:w="1701" w:type="dxa"/>
            <w:vAlign w:val="center"/>
          </w:tcPr>
          <w:p w:rsidR="005C48D0" w:rsidRPr="00147F64" w:rsidRDefault="005C48D0" w:rsidP="008D3A2B">
            <w:pPr>
              <w:adjustRightInd w:val="0"/>
              <w:snapToGrid w:val="0"/>
              <w:jc w:val="center"/>
              <w:rPr>
                <w:bCs/>
                <w:szCs w:val="21"/>
              </w:rPr>
            </w:pPr>
            <w:r>
              <w:rPr>
                <w:rFonts w:hint="eastAsia"/>
                <w:bCs/>
                <w:szCs w:val="21"/>
              </w:rPr>
              <w:t>生物床垫料</w:t>
            </w:r>
          </w:p>
        </w:tc>
        <w:tc>
          <w:tcPr>
            <w:tcW w:w="1275" w:type="dxa"/>
            <w:vAlign w:val="center"/>
          </w:tcPr>
          <w:p w:rsidR="005C48D0" w:rsidRPr="00147F64" w:rsidRDefault="005C48D0" w:rsidP="008D3A2B">
            <w:pPr>
              <w:adjustRightInd w:val="0"/>
              <w:snapToGrid w:val="0"/>
              <w:jc w:val="center"/>
              <w:rPr>
                <w:bCs/>
                <w:szCs w:val="21"/>
              </w:rPr>
            </w:pPr>
            <w:r>
              <w:rPr>
                <w:rFonts w:hint="eastAsia"/>
                <w:bCs/>
                <w:szCs w:val="21"/>
              </w:rPr>
              <w:t>t/a</w:t>
            </w:r>
          </w:p>
        </w:tc>
        <w:tc>
          <w:tcPr>
            <w:tcW w:w="1985" w:type="dxa"/>
            <w:vAlign w:val="center"/>
          </w:tcPr>
          <w:p w:rsidR="005C48D0" w:rsidRPr="00147F64" w:rsidRDefault="00383462" w:rsidP="008D3A2B">
            <w:pPr>
              <w:adjustRightInd w:val="0"/>
              <w:snapToGrid w:val="0"/>
              <w:jc w:val="center"/>
              <w:rPr>
                <w:bCs/>
                <w:szCs w:val="21"/>
              </w:rPr>
            </w:pPr>
            <w:r>
              <w:rPr>
                <w:rFonts w:hint="eastAsia"/>
                <w:bCs/>
                <w:szCs w:val="21"/>
              </w:rPr>
              <w:t>11232</w:t>
            </w:r>
          </w:p>
        </w:tc>
        <w:tc>
          <w:tcPr>
            <w:tcW w:w="2333" w:type="dxa"/>
            <w:vAlign w:val="center"/>
          </w:tcPr>
          <w:p w:rsidR="005C48D0" w:rsidRPr="00147F64" w:rsidRDefault="00383462" w:rsidP="008D3A2B">
            <w:pPr>
              <w:adjustRightInd w:val="0"/>
              <w:snapToGrid w:val="0"/>
              <w:jc w:val="center"/>
              <w:rPr>
                <w:bCs/>
                <w:szCs w:val="21"/>
              </w:rPr>
            </w:pPr>
            <w:r>
              <w:rPr>
                <w:rFonts w:hint="eastAsia"/>
                <w:bCs/>
                <w:szCs w:val="21"/>
              </w:rPr>
              <w:t>初期使用量</w:t>
            </w:r>
            <w:r>
              <w:rPr>
                <w:rFonts w:hint="eastAsia"/>
                <w:bCs/>
                <w:szCs w:val="21"/>
              </w:rPr>
              <w:t>8640t/a</w:t>
            </w:r>
            <w:r>
              <w:rPr>
                <w:rFonts w:hint="eastAsia"/>
                <w:bCs/>
                <w:szCs w:val="21"/>
              </w:rPr>
              <w:t>，运行中补充量</w:t>
            </w:r>
            <w:r>
              <w:rPr>
                <w:rFonts w:hint="eastAsia"/>
                <w:bCs/>
                <w:szCs w:val="21"/>
              </w:rPr>
              <w:t>2592t/a</w:t>
            </w:r>
          </w:p>
        </w:tc>
      </w:tr>
    </w:tbl>
    <w:p w:rsidR="008F7A79" w:rsidRPr="00A341C3" w:rsidRDefault="00A341C3" w:rsidP="00A341C3">
      <w:pPr>
        <w:spacing w:line="460" w:lineRule="exact"/>
        <w:ind w:firstLineChars="200" w:firstLine="480"/>
        <w:rPr>
          <w:sz w:val="24"/>
          <w:lang w:bidi="en-US"/>
        </w:rPr>
      </w:pPr>
      <w:r>
        <w:rPr>
          <w:rFonts w:hint="eastAsia"/>
          <w:sz w:val="24"/>
          <w:lang w:bidi="en-US"/>
        </w:rPr>
        <w:t>饲料组成主要为：玉米</w:t>
      </w:r>
      <w:r>
        <w:rPr>
          <w:rFonts w:hint="eastAsia"/>
          <w:sz w:val="24"/>
          <w:lang w:bidi="en-US"/>
        </w:rPr>
        <w:t>68%</w:t>
      </w:r>
      <w:r>
        <w:rPr>
          <w:rFonts w:hint="eastAsia"/>
          <w:sz w:val="24"/>
          <w:lang w:bidi="en-US"/>
        </w:rPr>
        <w:t>、豆粕</w:t>
      </w:r>
      <w:r>
        <w:rPr>
          <w:rFonts w:hint="eastAsia"/>
          <w:sz w:val="24"/>
          <w:lang w:bidi="en-US"/>
        </w:rPr>
        <w:t>15%</w:t>
      </w:r>
      <w:r>
        <w:rPr>
          <w:rFonts w:hint="eastAsia"/>
          <w:sz w:val="24"/>
          <w:lang w:bidi="en-US"/>
        </w:rPr>
        <w:t>、麦麸</w:t>
      </w:r>
      <w:r>
        <w:rPr>
          <w:rFonts w:hint="eastAsia"/>
          <w:sz w:val="24"/>
          <w:lang w:bidi="en-US"/>
        </w:rPr>
        <w:t>10%</w:t>
      </w:r>
      <w:r>
        <w:rPr>
          <w:rFonts w:hint="eastAsia"/>
          <w:sz w:val="24"/>
          <w:lang w:bidi="en-US"/>
        </w:rPr>
        <w:t>预混料</w:t>
      </w:r>
      <w:r>
        <w:rPr>
          <w:rFonts w:hint="eastAsia"/>
          <w:sz w:val="24"/>
          <w:lang w:bidi="en-US"/>
        </w:rPr>
        <w:t>7%</w:t>
      </w:r>
      <w:r>
        <w:rPr>
          <w:rFonts w:hint="eastAsia"/>
          <w:sz w:val="24"/>
          <w:lang w:bidi="en-US"/>
        </w:rPr>
        <w:t>。饲料中预混料是由营养性饲料添加剂（维生素、微量元素、氨基酸等）和非营养性饲料添加剂（抗菌剂、生长促进剂、调味剂、驱虫保健剂等）组成。本项目所使用饲料均外购原料自行调配供给。</w:t>
      </w:r>
    </w:p>
    <w:p w:rsidR="002F0CCE" w:rsidRPr="0064487F" w:rsidRDefault="00A317DD" w:rsidP="00D16E7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57053F" w:rsidRPr="0064487F">
        <w:rPr>
          <w:rFonts w:ascii="Times New Roman" w:hint="eastAsia"/>
          <w:spacing w:val="12"/>
          <w:w w:val="95"/>
          <w:kern w:val="0"/>
          <w:szCs w:val="26"/>
        </w:rPr>
        <w:t>.1.</w:t>
      </w:r>
      <w:r w:rsidR="00265982">
        <w:rPr>
          <w:rFonts w:ascii="Times New Roman" w:hint="eastAsia"/>
          <w:spacing w:val="12"/>
          <w:w w:val="95"/>
          <w:kern w:val="0"/>
          <w:szCs w:val="26"/>
        </w:rPr>
        <w:t>6</w:t>
      </w:r>
      <w:r w:rsidR="00D16E7D" w:rsidRPr="0064487F">
        <w:rPr>
          <w:rFonts w:ascii="Times New Roman" w:hint="eastAsia"/>
          <w:spacing w:val="12"/>
          <w:w w:val="95"/>
          <w:kern w:val="0"/>
          <w:szCs w:val="26"/>
        </w:rPr>
        <w:t>项目平面布置</w:t>
      </w:r>
    </w:p>
    <w:p w:rsidR="002F1C08" w:rsidRPr="006D34C7" w:rsidRDefault="002F1C08" w:rsidP="002F1C08">
      <w:pPr>
        <w:spacing w:line="460" w:lineRule="exact"/>
        <w:ind w:firstLineChars="200" w:firstLine="480"/>
        <w:rPr>
          <w:sz w:val="24"/>
          <w:lang w:bidi="en-US"/>
        </w:rPr>
      </w:pPr>
      <w:r w:rsidRPr="006D34C7">
        <w:rPr>
          <w:rFonts w:hint="eastAsia"/>
          <w:sz w:val="24"/>
          <w:lang w:bidi="en-US"/>
        </w:rPr>
        <w:t>本项目建设地点位于</w:t>
      </w:r>
      <w:r w:rsidR="00B855FA" w:rsidRPr="00B855FA">
        <w:rPr>
          <w:rFonts w:hint="eastAsia"/>
          <w:bCs/>
          <w:sz w:val="24"/>
          <w:lang w:bidi="en-US"/>
        </w:rPr>
        <w:t>新疆昌吉回族自治州奇台县小屯六队北侧</w:t>
      </w:r>
      <w:r w:rsidR="00B855FA" w:rsidRPr="00B855FA">
        <w:rPr>
          <w:rFonts w:hint="eastAsia"/>
          <w:bCs/>
          <w:sz w:val="24"/>
          <w:lang w:bidi="en-US"/>
        </w:rPr>
        <w:t>1.6km</w:t>
      </w:r>
      <w:r w:rsidR="00B855FA" w:rsidRPr="00B855FA">
        <w:rPr>
          <w:rFonts w:hint="eastAsia"/>
          <w:bCs/>
          <w:sz w:val="24"/>
          <w:lang w:bidi="en-US"/>
        </w:rPr>
        <w:t>处</w:t>
      </w:r>
      <w:r w:rsidRPr="006D34C7">
        <w:rPr>
          <w:rFonts w:hint="eastAsia"/>
          <w:sz w:val="24"/>
          <w:lang w:bidi="en-US"/>
        </w:rPr>
        <w:t>，总平面布置综合考虑现有设施及周边环境现状，力求建设项目工艺流向合理，装置及厂房联合、成片集中，辅助生产厂房就近布置，减少厂内货物运输距离，降低成本和工程造价，节约用地。设计中需满足建筑朝向、风向需求，满足运输、消防、管线铺设、绿化等要求，并严格遵守国家各种现行规范和标准。</w:t>
      </w:r>
    </w:p>
    <w:p w:rsidR="0001666A" w:rsidRPr="006D34C7" w:rsidRDefault="006D34C7" w:rsidP="002F1C08">
      <w:pPr>
        <w:spacing w:line="460" w:lineRule="exact"/>
        <w:ind w:firstLineChars="200" w:firstLine="480"/>
        <w:rPr>
          <w:sz w:val="24"/>
          <w:lang w:bidi="en-US"/>
        </w:rPr>
      </w:pPr>
      <w:r w:rsidRPr="00DF3425">
        <w:rPr>
          <w:rFonts w:hint="eastAsia"/>
          <w:sz w:val="24"/>
          <w:lang w:bidi="en-US"/>
        </w:rPr>
        <w:t>本项目</w:t>
      </w:r>
      <w:r w:rsidR="00B855FA" w:rsidRPr="00DF3425">
        <w:rPr>
          <w:rFonts w:hint="eastAsia"/>
          <w:sz w:val="24"/>
          <w:lang w:bidi="en-US"/>
        </w:rPr>
        <w:t>办公生活区、生产区分开布置，</w:t>
      </w:r>
      <w:r w:rsidRPr="00DF3425">
        <w:rPr>
          <w:rFonts w:hint="eastAsia"/>
          <w:sz w:val="24"/>
          <w:lang w:bidi="en-US"/>
        </w:rPr>
        <w:t>办公生活区位于</w:t>
      </w:r>
      <w:r w:rsidR="008C49E5" w:rsidRPr="00DF3425">
        <w:rPr>
          <w:rFonts w:hint="eastAsia"/>
          <w:sz w:val="24"/>
          <w:lang w:bidi="en-US"/>
        </w:rPr>
        <w:t>厂区东侧，临近</w:t>
      </w:r>
      <w:r w:rsidRPr="00DF3425">
        <w:rPr>
          <w:rFonts w:hint="eastAsia"/>
          <w:sz w:val="24"/>
          <w:lang w:bidi="en-US"/>
        </w:rPr>
        <w:t>厂</w:t>
      </w:r>
      <w:r w:rsidRPr="00DF3425">
        <w:rPr>
          <w:rFonts w:hint="eastAsia"/>
          <w:sz w:val="24"/>
          <w:lang w:bidi="en-US"/>
        </w:rPr>
        <w:lastRenderedPageBreak/>
        <w:t>区大门口</w:t>
      </w:r>
      <w:r w:rsidR="008C49E5" w:rsidRPr="00DF3425">
        <w:rPr>
          <w:rFonts w:hint="eastAsia"/>
          <w:sz w:val="24"/>
          <w:lang w:bidi="en-US"/>
        </w:rPr>
        <w:t>布置</w:t>
      </w:r>
      <w:r w:rsidRPr="00DF3425">
        <w:rPr>
          <w:rFonts w:hint="eastAsia"/>
          <w:sz w:val="24"/>
          <w:lang w:bidi="en-US"/>
        </w:rPr>
        <w:t>，养殖区位于厂区</w:t>
      </w:r>
      <w:r w:rsidR="008C49E5" w:rsidRPr="00DF3425">
        <w:rPr>
          <w:rFonts w:hint="eastAsia"/>
          <w:sz w:val="24"/>
          <w:lang w:bidi="en-US"/>
        </w:rPr>
        <w:t>西侧</w:t>
      </w:r>
      <w:r w:rsidRPr="00DF3425">
        <w:rPr>
          <w:rFonts w:hint="eastAsia"/>
          <w:sz w:val="24"/>
          <w:lang w:bidi="en-US"/>
        </w:rPr>
        <w:t>，</w:t>
      </w:r>
      <w:r w:rsidR="002908A7" w:rsidRPr="00DF3425">
        <w:rPr>
          <w:rFonts w:hint="eastAsia"/>
          <w:sz w:val="24"/>
          <w:lang w:bidi="en-US"/>
        </w:rPr>
        <w:t>从北至南依次布置为母猪舍、仔猪舍、育肥舍，公猪舍布置于厂区最西侧，饲料调配间布置于圈舍中间位置，方便饲料运往各个圈舍，</w:t>
      </w:r>
      <w:r w:rsidR="00DF3425" w:rsidRPr="00DF3425">
        <w:rPr>
          <w:rFonts w:hint="eastAsia"/>
          <w:sz w:val="24"/>
          <w:lang w:bidi="en-US"/>
        </w:rPr>
        <w:t>隔离舍与饲养圈舍分开布置，布置在厂区最南侧，隔离舍东侧分别布置粪污处理车间及无害化处置车间</w:t>
      </w:r>
      <w:r w:rsidR="002F1C08" w:rsidRPr="00DF3425">
        <w:rPr>
          <w:rFonts w:hint="eastAsia"/>
          <w:sz w:val="24"/>
          <w:lang w:bidi="en-US"/>
        </w:rPr>
        <w:t>。</w:t>
      </w:r>
      <w:r w:rsidR="00DF3425" w:rsidRPr="00DF3425">
        <w:rPr>
          <w:rFonts w:hint="eastAsia"/>
          <w:sz w:val="24"/>
          <w:lang w:bidi="en-US"/>
        </w:rPr>
        <w:t>项目区主导风向为南</w:t>
      </w:r>
      <w:r w:rsidRPr="00DF3425">
        <w:rPr>
          <w:rFonts w:hint="eastAsia"/>
          <w:sz w:val="24"/>
          <w:lang w:bidi="en-US"/>
        </w:rPr>
        <w:t>风，本项目生活区布置于养殖区</w:t>
      </w:r>
      <w:r w:rsidR="00DF3425" w:rsidRPr="00DF3425">
        <w:rPr>
          <w:rFonts w:hint="eastAsia"/>
          <w:sz w:val="24"/>
          <w:lang w:bidi="en-US"/>
        </w:rPr>
        <w:t>侧风向</w:t>
      </w:r>
      <w:r w:rsidRPr="00DF3425">
        <w:rPr>
          <w:rFonts w:hint="eastAsia"/>
          <w:sz w:val="24"/>
          <w:lang w:bidi="en-US"/>
        </w:rPr>
        <w:t>，</w:t>
      </w:r>
      <w:r w:rsidR="002F1C08" w:rsidRPr="00DF3425">
        <w:rPr>
          <w:rFonts w:hint="eastAsia"/>
          <w:sz w:val="24"/>
          <w:lang w:bidi="en-US"/>
        </w:rPr>
        <w:t>厂区总平面布置基本合理。</w:t>
      </w:r>
    </w:p>
    <w:p w:rsidR="002F0CCE" w:rsidRPr="0064487F" w:rsidRDefault="00D16E7D" w:rsidP="00D16E7D">
      <w:pPr>
        <w:spacing w:line="460" w:lineRule="exact"/>
        <w:ind w:firstLineChars="200" w:firstLine="480"/>
        <w:rPr>
          <w:sz w:val="24"/>
          <w:lang w:bidi="en-US"/>
        </w:rPr>
      </w:pPr>
      <w:r w:rsidRPr="006D34C7">
        <w:rPr>
          <w:rFonts w:hint="eastAsia"/>
          <w:sz w:val="24"/>
          <w:lang w:bidi="en-US"/>
        </w:rPr>
        <w:t>厂区平面布置示意图见图</w:t>
      </w:r>
      <w:r w:rsidR="006D34C7">
        <w:rPr>
          <w:rFonts w:hint="eastAsia"/>
          <w:sz w:val="24"/>
          <w:lang w:bidi="en-US"/>
        </w:rPr>
        <w:t>2</w:t>
      </w:r>
      <w:r w:rsidRPr="006D34C7">
        <w:rPr>
          <w:sz w:val="24"/>
          <w:lang w:bidi="en-US"/>
        </w:rPr>
        <w:t>.1-</w:t>
      </w:r>
      <w:r w:rsidR="004802AF" w:rsidRPr="006D34C7">
        <w:rPr>
          <w:rFonts w:hint="eastAsia"/>
          <w:sz w:val="24"/>
          <w:lang w:bidi="en-US"/>
        </w:rPr>
        <w:t>2</w:t>
      </w:r>
      <w:r w:rsidRPr="006D34C7">
        <w:rPr>
          <w:rFonts w:hint="eastAsia"/>
          <w:sz w:val="24"/>
          <w:lang w:bidi="en-US"/>
        </w:rPr>
        <w:t>。</w:t>
      </w:r>
    </w:p>
    <w:p w:rsidR="004710F1" w:rsidRPr="0064487F" w:rsidRDefault="00A317DD" w:rsidP="004710F1">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D16E7D" w:rsidRPr="0064487F">
        <w:rPr>
          <w:rFonts w:ascii="Times New Roman" w:hint="eastAsia"/>
          <w:spacing w:val="12"/>
          <w:w w:val="95"/>
          <w:kern w:val="0"/>
          <w:szCs w:val="26"/>
        </w:rPr>
        <w:t>.</w:t>
      </w:r>
      <w:r w:rsidR="003302A9" w:rsidRPr="0064487F">
        <w:rPr>
          <w:rFonts w:ascii="Times New Roman" w:hint="eastAsia"/>
          <w:spacing w:val="12"/>
          <w:w w:val="95"/>
          <w:kern w:val="0"/>
          <w:szCs w:val="26"/>
        </w:rPr>
        <w:t>1.7</w:t>
      </w:r>
      <w:r w:rsidR="004710F1" w:rsidRPr="0064487F">
        <w:rPr>
          <w:rFonts w:ascii="Times New Roman" w:hint="eastAsia"/>
          <w:spacing w:val="12"/>
          <w:w w:val="95"/>
          <w:kern w:val="0"/>
          <w:szCs w:val="26"/>
        </w:rPr>
        <w:t>劳动组织定员及工作制度</w:t>
      </w:r>
    </w:p>
    <w:p w:rsidR="00E84ED0" w:rsidRDefault="004710F1" w:rsidP="004710F1">
      <w:pPr>
        <w:spacing w:line="460" w:lineRule="exact"/>
        <w:ind w:firstLineChars="200" w:firstLine="480"/>
        <w:rPr>
          <w:bCs/>
          <w:sz w:val="24"/>
          <w:lang w:bidi="en-US"/>
        </w:rPr>
      </w:pPr>
      <w:r w:rsidRPr="004710F1">
        <w:rPr>
          <w:rFonts w:hint="eastAsia"/>
          <w:bCs/>
          <w:sz w:val="24"/>
          <w:lang w:bidi="en-US"/>
        </w:rPr>
        <w:t>本项目</w:t>
      </w:r>
      <w:r>
        <w:rPr>
          <w:rFonts w:hint="eastAsia"/>
          <w:bCs/>
          <w:sz w:val="24"/>
          <w:lang w:bidi="en-US"/>
        </w:rPr>
        <w:t>劳动定员为</w:t>
      </w:r>
      <w:r w:rsidR="00001FAC">
        <w:rPr>
          <w:rFonts w:hint="eastAsia"/>
          <w:bCs/>
          <w:sz w:val="24"/>
          <w:lang w:bidi="en-US"/>
        </w:rPr>
        <w:t>350</w:t>
      </w:r>
      <w:r>
        <w:rPr>
          <w:rFonts w:hint="eastAsia"/>
          <w:bCs/>
          <w:sz w:val="24"/>
          <w:lang w:bidi="en-US"/>
        </w:rPr>
        <w:t>人，其中管理人员</w:t>
      </w:r>
      <w:r w:rsidR="00001FAC">
        <w:rPr>
          <w:rFonts w:hint="eastAsia"/>
          <w:bCs/>
          <w:sz w:val="24"/>
          <w:lang w:bidi="en-US"/>
        </w:rPr>
        <w:t>20</w:t>
      </w:r>
      <w:r>
        <w:rPr>
          <w:rFonts w:hint="eastAsia"/>
          <w:bCs/>
          <w:sz w:val="24"/>
          <w:lang w:bidi="en-US"/>
        </w:rPr>
        <w:t>人，</w:t>
      </w:r>
      <w:r w:rsidR="00001FAC">
        <w:rPr>
          <w:rFonts w:hint="eastAsia"/>
          <w:bCs/>
          <w:sz w:val="24"/>
          <w:lang w:bidi="en-US"/>
        </w:rPr>
        <w:t>经营及非生产人员</w:t>
      </w:r>
      <w:r w:rsidR="00001FAC">
        <w:rPr>
          <w:rFonts w:hint="eastAsia"/>
          <w:bCs/>
          <w:sz w:val="24"/>
          <w:lang w:bidi="en-US"/>
        </w:rPr>
        <w:t>30</w:t>
      </w:r>
      <w:r w:rsidR="00001FAC">
        <w:rPr>
          <w:rFonts w:hint="eastAsia"/>
          <w:bCs/>
          <w:sz w:val="24"/>
          <w:lang w:bidi="en-US"/>
        </w:rPr>
        <w:t>人，生产</w:t>
      </w:r>
      <w:r>
        <w:rPr>
          <w:rFonts w:hint="eastAsia"/>
          <w:bCs/>
          <w:sz w:val="24"/>
          <w:lang w:bidi="en-US"/>
        </w:rPr>
        <w:t>人员</w:t>
      </w:r>
      <w:r w:rsidR="00001FAC">
        <w:rPr>
          <w:rFonts w:hint="eastAsia"/>
          <w:bCs/>
          <w:sz w:val="24"/>
          <w:lang w:bidi="en-US"/>
        </w:rPr>
        <w:t>300</w:t>
      </w:r>
      <w:r>
        <w:rPr>
          <w:rFonts w:hint="eastAsia"/>
          <w:bCs/>
          <w:sz w:val="24"/>
          <w:lang w:bidi="en-US"/>
        </w:rPr>
        <w:t>人。</w:t>
      </w:r>
      <w:r w:rsidRPr="004710F1">
        <w:rPr>
          <w:rFonts w:hint="eastAsia"/>
          <w:bCs/>
          <w:sz w:val="24"/>
          <w:lang w:bidi="en-US"/>
        </w:rPr>
        <w:t>工作制度为全年工作</w:t>
      </w:r>
      <w:r w:rsidR="00F44DDD">
        <w:rPr>
          <w:rFonts w:hint="eastAsia"/>
          <w:bCs/>
          <w:sz w:val="24"/>
          <w:lang w:bidi="en-US"/>
        </w:rPr>
        <w:t>365</w:t>
      </w:r>
      <w:r w:rsidRPr="004710F1">
        <w:rPr>
          <w:rFonts w:hint="eastAsia"/>
          <w:bCs/>
          <w:sz w:val="24"/>
          <w:lang w:bidi="en-US"/>
        </w:rPr>
        <w:t>天，</w:t>
      </w:r>
      <w:r w:rsidR="00001FAC">
        <w:rPr>
          <w:rFonts w:hint="eastAsia"/>
          <w:bCs/>
          <w:sz w:val="24"/>
          <w:lang w:bidi="en-US"/>
        </w:rPr>
        <w:t>实行二班倒</w:t>
      </w:r>
      <w:r w:rsidRPr="004710F1">
        <w:rPr>
          <w:rFonts w:hint="eastAsia"/>
          <w:bCs/>
          <w:sz w:val="24"/>
          <w:lang w:bidi="en-US"/>
        </w:rPr>
        <w:t>，每班</w:t>
      </w:r>
      <w:r w:rsidRPr="004710F1">
        <w:rPr>
          <w:bCs/>
          <w:sz w:val="24"/>
          <w:lang w:bidi="en-US"/>
        </w:rPr>
        <w:t>8</w:t>
      </w:r>
      <w:r w:rsidRPr="004710F1">
        <w:rPr>
          <w:rFonts w:hint="eastAsia"/>
          <w:bCs/>
          <w:sz w:val="24"/>
          <w:lang w:bidi="en-US"/>
        </w:rPr>
        <w:t>小时。</w:t>
      </w:r>
    </w:p>
    <w:p w:rsidR="00E84ED0" w:rsidRPr="00E84ED0" w:rsidRDefault="00E84ED0" w:rsidP="00E84ED0">
      <w:pPr>
        <w:pStyle w:val="3"/>
        <w:numPr>
          <w:ilvl w:val="0"/>
          <w:numId w:val="0"/>
        </w:numPr>
        <w:adjustRightInd w:val="0"/>
        <w:spacing w:before="0" w:line="460" w:lineRule="exact"/>
        <w:ind w:left="113"/>
        <w:textAlignment w:val="baseline"/>
        <w:rPr>
          <w:rFonts w:ascii="Times New Roman"/>
          <w:spacing w:val="12"/>
          <w:w w:val="95"/>
          <w:kern w:val="0"/>
          <w:szCs w:val="26"/>
        </w:rPr>
      </w:pPr>
      <w:r w:rsidRPr="00E84ED0">
        <w:rPr>
          <w:rFonts w:ascii="Times New Roman" w:hint="eastAsia"/>
          <w:spacing w:val="12"/>
          <w:w w:val="95"/>
          <w:kern w:val="0"/>
          <w:szCs w:val="26"/>
        </w:rPr>
        <w:t>2.1.8</w:t>
      </w:r>
      <w:r w:rsidRPr="00E84ED0">
        <w:rPr>
          <w:rFonts w:ascii="Times New Roman" w:hint="eastAsia"/>
          <w:spacing w:val="12"/>
          <w:w w:val="95"/>
          <w:kern w:val="0"/>
          <w:szCs w:val="26"/>
        </w:rPr>
        <w:t>建设期限</w:t>
      </w:r>
    </w:p>
    <w:p w:rsidR="009B353E" w:rsidRDefault="009B353E" w:rsidP="004710F1">
      <w:pPr>
        <w:spacing w:line="460" w:lineRule="exact"/>
        <w:ind w:firstLineChars="200" w:firstLine="480"/>
        <w:rPr>
          <w:bCs/>
          <w:sz w:val="24"/>
          <w:lang w:bidi="en-US"/>
        </w:rPr>
      </w:pPr>
      <w:r>
        <w:rPr>
          <w:rFonts w:hint="eastAsia"/>
          <w:bCs/>
          <w:sz w:val="24"/>
          <w:lang w:bidi="en-US"/>
        </w:rPr>
        <w:t>项目建设进度安排见表</w:t>
      </w:r>
      <w:r>
        <w:rPr>
          <w:rFonts w:hint="eastAsia"/>
          <w:bCs/>
          <w:sz w:val="24"/>
          <w:lang w:bidi="en-US"/>
        </w:rPr>
        <w:t>2.1-5</w:t>
      </w:r>
      <w:r>
        <w:rPr>
          <w:rFonts w:hint="eastAsia"/>
          <w:bCs/>
          <w:sz w:val="24"/>
          <w:lang w:bidi="en-US"/>
        </w:rPr>
        <w:t>。</w:t>
      </w:r>
    </w:p>
    <w:p w:rsidR="009B353E" w:rsidRPr="009B353E" w:rsidRDefault="009B353E" w:rsidP="009B353E">
      <w:pPr>
        <w:pStyle w:val="afffffff6"/>
        <w:spacing w:line="240" w:lineRule="auto"/>
        <w:ind w:firstLine="420"/>
        <w:rPr>
          <w:rFonts w:ascii="Times New Roman" w:eastAsia="黑体" w:hAnsi="Times New Roman" w:cs="Times New Roman"/>
          <w:sz w:val="21"/>
          <w:lang w:bidi="en-US"/>
        </w:rPr>
      </w:pPr>
      <w:r w:rsidRPr="009B353E">
        <w:rPr>
          <w:rFonts w:ascii="Times New Roman" w:eastAsia="黑体" w:hAnsi="Times New Roman" w:cs="Times New Roman" w:hint="eastAsia"/>
          <w:sz w:val="21"/>
          <w:lang w:bidi="en-US"/>
        </w:rPr>
        <w:t>表</w:t>
      </w:r>
      <w:r w:rsidRPr="009B353E">
        <w:rPr>
          <w:rFonts w:ascii="Times New Roman" w:eastAsia="黑体" w:hAnsi="Times New Roman" w:cs="Times New Roman" w:hint="eastAsia"/>
          <w:sz w:val="21"/>
          <w:lang w:bidi="en-US"/>
        </w:rPr>
        <w:t xml:space="preserve">2.1-5        </w:t>
      </w:r>
      <w:r>
        <w:rPr>
          <w:rFonts w:ascii="Times New Roman" w:eastAsia="黑体" w:hAnsi="Times New Roman" w:cs="Times New Roman" w:hint="eastAsia"/>
          <w:sz w:val="21"/>
          <w:lang w:bidi="en-US"/>
        </w:rPr>
        <w:t xml:space="preserve">     </w:t>
      </w:r>
      <w:r w:rsidRPr="009B353E">
        <w:rPr>
          <w:rFonts w:ascii="Times New Roman" w:eastAsia="黑体" w:hAnsi="Times New Roman" w:cs="Times New Roman" w:hint="eastAsia"/>
          <w:sz w:val="21"/>
          <w:lang w:bidi="en-US"/>
        </w:rPr>
        <w:t>项目建设进度安排一览表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959"/>
        <w:gridCol w:w="3118"/>
        <w:gridCol w:w="4359"/>
      </w:tblGrid>
      <w:tr w:rsidR="009B353E" w:rsidTr="009B353E">
        <w:trPr>
          <w:trHeight w:val="340"/>
          <w:jc w:val="center"/>
        </w:trPr>
        <w:tc>
          <w:tcPr>
            <w:tcW w:w="959" w:type="dxa"/>
            <w:vAlign w:val="center"/>
          </w:tcPr>
          <w:p w:rsidR="009B353E" w:rsidRPr="009B353E" w:rsidRDefault="009B353E" w:rsidP="009B353E">
            <w:pPr>
              <w:adjustRightInd w:val="0"/>
              <w:snapToGrid w:val="0"/>
              <w:jc w:val="center"/>
              <w:rPr>
                <w:bCs/>
                <w:sz w:val="21"/>
                <w:szCs w:val="21"/>
              </w:rPr>
            </w:pPr>
            <w:r>
              <w:rPr>
                <w:rFonts w:hint="eastAsia"/>
                <w:bCs/>
                <w:sz w:val="21"/>
                <w:szCs w:val="21"/>
              </w:rPr>
              <w:t>序号</w:t>
            </w:r>
          </w:p>
        </w:tc>
        <w:tc>
          <w:tcPr>
            <w:tcW w:w="3118" w:type="dxa"/>
            <w:vAlign w:val="center"/>
          </w:tcPr>
          <w:p w:rsidR="009B353E" w:rsidRPr="009B353E" w:rsidRDefault="009B353E" w:rsidP="009B353E">
            <w:pPr>
              <w:adjustRightInd w:val="0"/>
              <w:snapToGrid w:val="0"/>
              <w:jc w:val="center"/>
              <w:rPr>
                <w:bCs/>
                <w:sz w:val="21"/>
                <w:szCs w:val="21"/>
              </w:rPr>
            </w:pPr>
            <w:r>
              <w:rPr>
                <w:rFonts w:hint="eastAsia"/>
                <w:bCs/>
                <w:sz w:val="21"/>
                <w:szCs w:val="21"/>
              </w:rPr>
              <w:t>时间</w:t>
            </w:r>
          </w:p>
        </w:tc>
        <w:tc>
          <w:tcPr>
            <w:tcW w:w="4359" w:type="dxa"/>
            <w:vAlign w:val="center"/>
          </w:tcPr>
          <w:p w:rsidR="009B353E" w:rsidRPr="009B353E" w:rsidRDefault="009B353E" w:rsidP="009B353E">
            <w:pPr>
              <w:adjustRightInd w:val="0"/>
              <w:snapToGrid w:val="0"/>
              <w:jc w:val="center"/>
              <w:rPr>
                <w:bCs/>
                <w:sz w:val="21"/>
                <w:szCs w:val="21"/>
              </w:rPr>
            </w:pPr>
            <w:r>
              <w:rPr>
                <w:rFonts w:hint="eastAsia"/>
                <w:bCs/>
                <w:sz w:val="21"/>
                <w:szCs w:val="21"/>
              </w:rPr>
              <w:t>进度安排</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1</w:t>
            </w:r>
          </w:p>
        </w:tc>
        <w:tc>
          <w:tcPr>
            <w:tcW w:w="3118" w:type="dxa"/>
            <w:vAlign w:val="center"/>
          </w:tcPr>
          <w:p w:rsidR="009B353E" w:rsidRPr="009B353E" w:rsidRDefault="009B353E" w:rsidP="009B353E">
            <w:pPr>
              <w:adjustRightInd w:val="0"/>
              <w:snapToGrid w:val="0"/>
              <w:jc w:val="center"/>
              <w:rPr>
                <w:bCs/>
                <w:sz w:val="21"/>
                <w:szCs w:val="21"/>
              </w:rPr>
            </w:pPr>
            <w:r>
              <w:rPr>
                <w:rFonts w:hint="eastAsia"/>
                <w:bCs/>
                <w:sz w:val="21"/>
                <w:szCs w:val="21"/>
              </w:rPr>
              <w:t>2021.8</w:t>
            </w:r>
          </w:p>
        </w:tc>
        <w:tc>
          <w:tcPr>
            <w:tcW w:w="4359" w:type="dxa"/>
            <w:vAlign w:val="center"/>
          </w:tcPr>
          <w:p w:rsidR="009B353E" w:rsidRPr="009B353E" w:rsidRDefault="009B353E" w:rsidP="009B353E">
            <w:pPr>
              <w:adjustRightInd w:val="0"/>
              <w:snapToGrid w:val="0"/>
              <w:jc w:val="center"/>
              <w:rPr>
                <w:bCs/>
                <w:sz w:val="21"/>
                <w:szCs w:val="21"/>
              </w:rPr>
            </w:pPr>
            <w:r>
              <w:rPr>
                <w:rFonts w:hint="eastAsia"/>
                <w:bCs/>
                <w:sz w:val="21"/>
                <w:szCs w:val="21"/>
              </w:rPr>
              <w:t>一期工程开工建设</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2</w:t>
            </w:r>
          </w:p>
        </w:tc>
        <w:tc>
          <w:tcPr>
            <w:tcW w:w="3118" w:type="dxa"/>
            <w:vAlign w:val="center"/>
          </w:tcPr>
          <w:p w:rsidR="009B353E" w:rsidRPr="009B353E" w:rsidRDefault="009B353E" w:rsidP="009B353E">
            <w:pPr>
              <w:adjustRightInd w:val="0"/>
              <w:snapToGrid w:val="0"/>
              <w:jc w:val="center"/>
              <w:rPr>
                <w:bCs/>
                <w:sz w:val="21"/>
                <w:szCs w:val="21"/>
              </w:rPr>
            </w:pPr>
            <w:r>
              <w:rPr>
                <w:rFonts w:hint="eastAsia"/>
                <w:bCs/>
                <w:sz w:val="21"/>
                <w:szCs w:val="21"/>
              </w:rPr>
              <w:t>2022.</w:t>
            </w:r>
            <w:r w:rsidR="000F1432">
              <w:rPr>
                <w:rFonts w:hint="eastAsia"/>
                <w:bCs/>
                <w:sz w:val="21"/>
                <w:szCs w:val="21"/>
              </w:rPr>
              <w:t>6</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一期工程完工</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3</w:t>
            </w:r>
          </w:p>
        </w:tc>
        <w:tc>
          <w:tcPr>
            <w:tcW w:w="3118" w:type="dxa"/>
            <w:vAlign w:val="center"/>
          </w:tcPr>
          <w:p w:rsidR="009B353E" w:rsidRPr="009B353E" w:rsidRDefault="000F1432" w:rsidP="009B353E">
            <w:pPr>
              <w:adjustRightInd w:val="0"/>
              <w:snapToGrid w:val="0"/>
              <w:jc w:val="center"/>
              <w:rPr>
                <w:bCs/>
                <w:sz w:val="21"/>
                <w:szCs w:val="21"/>
              </w:rPr>
            </w:pPr>
            <w:r>
              <w:rPr>
                <w:rFonts w:hint="eastAsia"/>
                <w:bCs/>
                <w:sz w:val="21"/>
                <w:szCs w:val="21"/>
              </w:rPr>
              <w:t>2022.7</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种猪进场</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4</w:t>
            </w:r>
          </w:p>
        </w:tc>
        <w:tc>
          <w:tcPr>
            <w:tcW w:w="3118" w:type="dxa"/>
            <w:vAlign w:val="center"/>
          </w:tcPr>
          <w:p w:rsidR="009B353E" w:rsidRPr="009B353E" w:rsidRDefault="000F1432" w:rsidP="009B353E">
            <w:pPr>
              <w:adjustRightInd w:val="0"/>
              <w:snapToGrid w:val="0"/>
              <w:jc w:val="center"/>
              <w:rPr>
                <w:bCs/>
                <w:sz w:val="21"/>
                <w:szCs w:val="21"/>
              </w:rPr>
            </w:pPr>
            <w:r>
              <w:rPr>
                <w:rFonts w:hint="eastAsia"/>
                <w:bCs/>
                <w:sz w:val="21"/>
                <w:szCs w:val="21"/>
              </w:rPr>
              <w:t>2023.7</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一期年出栏生猪</w:t>
            </w:r>
            <w:r w:rsidRPr="000F1432">
              <w:rPr>
                <w:rFonts w:hint="eastAsia"/>
                <w:bCs/>
                <w:sz w:val="21"/>
                <w:szCs w:val="21"/>
              </w:rPr>
              <w:t>145440</w:t>
            </w:r>
            <w:r w:rsidRPr="000F1432">
              <w:rPr>
                <w:rFonts w:hint="eastAsia"/>
                <w:bCs/>
                <w:sz w:val="21"/>
                <w:szCs w:val="21"/>
              </w:rPr>
              <w:t>头</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5</w:t>
            </w:r>
          </w:p>
        </w:tc>
        <w:tc>
          <w:tcPr>
            <w:tcW w:w="3118" w:type="dxa"/>
            <w:vAlign w:val="center"/>
          </w:tcPr>
          <w:p w:rsidR="009B353E" w:rsidRPr="009B353E" w:rsidRDefault="000F1432" w:rsidP="009B353E">
            <w:pPr>
              <w:adjustRightInd w:val="0"/>
              <w:snapToGrid w:val="0"/>
              <w:jc w:val="center"/>
              <w:rPr>
                <w:bCs/>
                <w:sz w:val="21"/>
                <w:szCs w:val="21"/>
              </w:rPr>
            </w:pPr>
            <w:r>
              <w:rPr>
                <w:rFonts w:hint="eastAsia"/>
                <w:bCs/>
                <w:sz w:val="21"/>
                <w:szCs w:val="21"/>
              </w:rPr>
              <w:t>2023.4</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二期工程开工建设</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6</w:t>
            </w:r>
          </w:p>
        </w:tc>
        <w:tc>
          <w:tcPr>
            <w:tcW w:w="3118" w:type="dxa"/>
            <w:vAlign w:val="center"/>
          </w:tcPr>
          <w:p w:rsidR="009B353E" w:rsidRPr="009B353E" w:rsidRDefault="000F1432" w:rsidP="009B353E">
            <w:pPr>
              <w:adjustRightInd w:val="0"/>
              <w:snapToGrid w:val="0"/>
              <w:jc w:val="center"/>
              <w:rPr>
                <w:bCs/>
                <w:sz w:val="21"/>
                <w:szCs w:val="21"/>
              </w:rPr>
            </w:pPr>
            <w:r>
              <w:rPr>
                <w:rFonts w:hint="eastAsia"/>
                <w:bCs/>
                <w:sz w:val="21"/>
                <w:szCs w:val="21"/>
              </w:rPr>
              <w:t>2023.10</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二期工程完工</w:t>
            </w:r>
          </w:p>
        </w:tc>
      </w:tr>
      <w:tr w:rsidR="009B353E" w:rsidTr="009B353E">
        <w:trPr>
          <w:trHeight w:val="340"/>
          <w:jc w:val="center"/>
        </w:trPr>
        <w:tc>
          <w:tcPr>
            <w:tcW w:w="959" w:type="dxa"/>
            <w:vAlign w:val="center"/>
          </w:tcPr>
          <w:p w:rsidR="009B353E" w:rsidRPr="009B353E" w:rsidRDefault="005C48D0" w:rsidP="009B353E">
            <w:pPr>
              <w:adjustRightInd w:val="0"/>
              <w:snapToGrid w:val="0"/>
              <w:jc w:val="center"/>
              <w:rPr>
                <w:bCs/>
                <w:sz w:val="21"/>
                <w:szCs w:val="21"/>
              </w:rPr>
            </w:pPr>
            <w:r>
              <w:rPr>
                <w:rFonts w:hint="eastAsia"/>
                <w:bCs/>
                <w:sz w:val="21"/>
                <w:szCs w:val="21"/>
              </w:rPr>
              <w:t>7</w:t>
            </w:r>
          </w:p>
        </w:tc>
        <w:tc>
          <w:tcPr>
            <w:tcW w:w="3118" w:type="dxa"/>
            <w:vAlign w:val="center"/>
          </w:tcPr>
          <w:p w:rsidR="009B353E" w:rsidRPr="009B353E" w:rsidRDefault="000F1432" w:rsidP="009B353E">
            <w:pPr>
              <w:adjustRightInd w:val="0"/>
              <w:snapToGrid w:val="0"/>
              <w:jc w:val="center"/>
              <w:rPr>
                <w:bCs/>
                <w:sz w:val="21"/>
                <w:szCs w:val="21"/>
              </w:rPr>
            </w:pPr>
            <w:r>
              <w:rPr>
                <w:rFonts w:hint="eastAsia"/>
                <w:bCs/>
                <w:sz w:val="21"/>
                <w:szCs w:val="21"/>
              </w:rPr>
              <w:t>2023.11</w:t>
            </w:r>
          </w:p>
        </w:tc>
        <w:tc>
          <w:tcPr>
            <w:tcW w:w="4359" w:type="dxa"/>
            <w:vAlign w:val="center"/>
          </w:tcPr>
          <w:p w:rsidR="009B353E" w:rsidRPr="009B353E" w:rsidRDefault="000F1432" w:rsidP="009B353E">
            <w:pPr>
              <w:adjustRightInd w:val="0"/>
              <w:snapToGrid w:val="0"/>
              <w:jc w:val="center"/>
              <w:rPr>
                <w:bCs/>
                <w:sz w:val="21"/>
                <w:szCs w:val="21"/>
              </w:rPr>
            </w:pPr>
            <w:r>
              <w:rPr>
                <w:rFonts w:hint="eastAsia"/>
                <w:bCs/>
                <w:sz w:val="21"/>
                <w:szCs w:val="21"/>
              </w:rPr>
              <w:t>二期种猪进场</w:t>
            </w:r>
          </w:p>
        </w:tc>
      </w:tr>
      <w:tr w:rsidR="000F1432" w:rsidTr="009B353E">
        <w:trPr>
          <w:trHeight w:val="340"/>
          <w:jc w:val="center"/>
        </w:trPr>
        <w:tc>
          <w:tcPr>
            <w:tcW w:w="959" w:type="dxa"/>
            <w:vAlign w:val="center"/>
          </w:tcPr>
          <w:p w:rsidR="000F1432" w:rsidRPr="000F1432" w:rsidRDefault="005C48D0" w:rsidP="009B353E">
            <w:pPr>
              <w:adjustRightInd w:val="0"/>
              <w:snapToGrid w:val="0"/>
              <w:jc w:val="center"/>
              <w:rPr>
                <w:bCs/>
                <w:sz w:val="21"/>
                <w:szCs w:val="21"/>
              </w:rPr>
            </w:pPr>
            <w:r>
              <w:rPr>
                <w:rFonts w:hint="eastAsia"/>
                <w:bCs/>
                <w:sz w:val="21"/>
                <w:szCs w:val="21"/>
              </w:rPr>
              <w:t>8</w:t>
            </w:r>
          </w:p>
        </w:tc>
        <w:tc>
          <w:tcPr>
            <w:tcW w:w="3118" w:type="dxa"/>
            <w:vAlign w:val="center"/>
          </w:tcPr>
          <w:p w:rsidR="000F1432" w:rsidRPr="000F1432" w:rsidRDefault="000F1432" w:rsidP="009B353E">
            <w:pPr>
              <w:adjustRightInd w:val="0"/>
              <w:snapToGrid w:val="0"/>
              <w:jc w:val="center"/>
              <w:rPr>
                <w:bCs/>
                <w:sz w:val="21"/>
                <w:szCs w:val="21"/>
              </w:rPr>
            </w:pPr>
            <w:r>
              <w:rPr>
                <w:rFonts w:hint="eastAsia"/>
                <w:bCs/>
                <w:sz w:val="21"/>
                <w:szCs w:val="21"/>
              </w:rPr>
              <w:t>2024.11</w:t>
            </w:r>
          </w:p>
        </w:tc>
        <w:tc>
          <w:tcPr>
            <w:tcW w:w="4359" w:type="dxa"/>
            <w:vAlign w:val="center"/>
          </w:tcPr>
          <w:p w:rsidR="000F1432" w:rsidRPr="000F1432" w:rsidRDefault="000F1432" w:rsidP="009B353E">
            <w:pPr>
              <w:adjustRightInd w:val="0"/>
              <w:snapToGrid w:val="0"/>
              <w:jc w:val="center"/>
              <w:rPr>
                <w:bCs/>
                <w:sz w:val="21"/>
                <w:szCs w:val="21"/>
              </w:rPr>
            </w:pPr>
            <w:r>
              <w:rPr>
                <w:rFonts w:hint="eastAsia"/>
                <w:bCs/>
                <w:sz w:val="21"/>
                <w:szCs w:val="21"/>
              </w:rPr>
              <w:t>完成年出栏</w:t>
            </w:r>
            <w:r>
              <w:rPr>
                <w:rFonts w:hint="eastAsia"/>
                <w:bCs/>
                <w:sz w:val="21"/>
                <w:szCs w:val="21"/>
              </w:rPr>
              <w:t>40</w:t>
            </w:r>
            <w:r>
              <w:rPr>
                <w:rFonts w:hint="eastAsia"/>
                <w:bCs/>
                <w:sz w:val="21"/>
                <w:szCs w:val="21"/>
              </w:rPr>
              <w:t>万头生猪</w:t>
            </w:r>
          </w:p>
        </w:tc>
      </w:tr>
    </w:tbl>
    <w:p w:rsidR="00AE1AB8" w:rsidRDefault="004710F1" w:rsidP="003302A9">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2.1.</w:t>
      </w:r>
      <w:r w:rsidR="00E84ED0">
        <w:rPr>
          <w:rFonts w:ascii="Times New Roman" w:hint="eastAsia"/>
          <w:spacing w:val="12"/>
          <w:w w:val="95"/>
          <w:kern w:val="0"/>
          <w:szCs w:val="26"/>
        </w:rPr>
        <w:t>9</w:t>
      </w:r>
      <w:r w:rsidR="00AE1AB8">
        <w:rPr>
          <w:rFonts w:ascii="Times New Roman" w:hint="eastAsia"/>
          <w:spacing w:val="12"/>
          <w:w w:val="95"/>
          <w:kern w:val="0"/>
          <w:szCs w:val="26"/>
        </w:rPr>
        <w:t>防疫与消毒方案</w:t>
      </w:r>
    </w:p>
    <w:p w:rsidR="00AE1AB8" w:rsidRPr="00AE1AB8" w:rsidRDefault="00AE1AB8" w:rsidP="00AE1AB8">
      <w:pPr>
        <w:spacing w:line="460" w:lineRule="exact"/>
        <w:ind w:firstLineChars="200" w:firstLine="480"/>
        <w:rPr>
          <w:bCs/>
          <w:sz w:val="24"/>
          <w:lang w:bidi="en-US"/>
        </w:rPr>
      </w:pPr>
      <w:r>
        <w:rPr>
          <w:rFonts w:hint="eastAsia"/>
          <w:bCs/>
          <w:sz w:val="24"/>
          <w:lang w:bidi="en-US"/>
        </w:rPr>
        <w:t>1</w:t>
      </w:r>
      <w:r>
        <w:rPr>
          <w:rFonts w:hint="eastAsia"/>
          <w:bCs/>
          <w:sz w:val="24"/>
          <w:lang w:bidi="en-US"/>
        </w:rPr>
        <w:t>、</w:t>
      </w:r>
      <w:r w:rsidRPr="00AE1AB8">
        <w:rPr>
          <w:rFonts w:hint="eastAsia"/>
          <w:bCs/>
          <w:sz w:val="24"/>
          <w:lang w:bidi="en-US"/>
        </w:rPr>
        <w:t>防疫</w:t>
      </w:r>
    </w:p>
    <w:p w:rsidR="00AE1AB8" w:rsidRPr="00AE1AB8" w:rsidRDefault="00AE1AB8" w:rsidP="00AE1AB8">
      <w:pPr>
        <w:spacing w:line="460" w:lineRule="exact"/>
        <w:ind w:firstLineChars="200" w:firstLine="480"/>
        <w:rPr>
          <w:bCs/>
          <w:sz w:val="24"/>
          <w:lang w:bidi="en-US"/>
        </w:rPr>
      </w:pPr>
      <w:r>
        <w:rPr>
          <w:rFonts w:hint="eastAsia"/>
          <w:bCs/>
          <w:sz w:val="24"/>
          <w:lang w:bidi="en-US"/>
        </w:rPr>
        <w:t>（</w:t>
      </w:r>
      <w:r>
        <w:rPr>
          <w:rFonts w:hint="eastAsia"/>
          <w:bCs/>
          <w:sz w:val="24"/>
          <w:lang w:bidi="en-US"/>
        </w:rPr>
        <w:t>1</w:t>
      </w:r>
      <w:r>
        <w:rPr>
          <w:rFonts w:hint="eastAsia"/>
          <w:bCs/>
          <w:sz w:val="24"/>
          <w:lang w:bidi="en-US"/>
        </w:rPr>
        <w:t>）</w:t>
      </w:r>
      <w:r w:rsidR="00001FAC">
        <w:rPr>
          <w:rFonts w:hint="eastAsia"/>
          <w:bCs/>
          <w:sz w:val="24"/>
          <w:lang w:bidi="en-US"/>
        </w:rPr>
        <w:t>养殖场</w:t>
      </w:r>
      <w:r w:rsidRPr="00AE1AB8">
        <w:rPr>
          <w:rFonts w:hint="eastAsia"/>
          <w:bCs/>
          <w:sz w:val="24"/>
          <w:lang w:bidi="en-US"/>
        </w:rPr>
        <w:t>所有出入口应设立消毒池，池内保持有效的消毒液量及浓度，一般用</w:t>
      </w:r>
      <w:r w:rsidRPr="00AE1AB8">
        <w:rPr>
          <w:bCs/>
          <w:sz w:val="24"/>
          <w:lang w:bidi="en-US"/>
        </w:rPr>
        <w:t>1:800</w:t>
      </w:r>
      <w:r w:rsidRPr="00AE1AB8">
        <w:rPr>
          <w:rFonts w:hint="eastAsia"/>
          <w:bCs/>
          <w:sz w:val="24"/>
          <w:lang w:bidi="en-US"/>
        </w:rPr>
        <w:t>倍的消毒威。门口应配备高压消毒枪，对进场车辆进行消毒。</w:t>
      </w:r>
    </w:p>
    <w:p w:rsidR="00AE1AB8" w:rsidRPr="00AE1AB8" w:rsidRDefault="00AE1AB8" w:rsidP="00AE1AB8">
      <w:pPr>
        <w:spacing w:line="460" w:lineRule="exact"/>
        <w:ind w:firstLineChars="200" w:firstLine="480"/>
        <w:rPr>
          <w:bCs/>
          <w:sz w:val="24"/>
          <w:lang w:bidi="en-US"/>
        </w:rPr>
      </w:pPr>
      <w:r>
        <w:rPr>
          <w:rFonts w:hint="eastAsia"/>
          <w:bCs/>
          <w:sz w:val="24"/>
          <w:lang w:bidi="en-US"/>
        </w:rPr>
        <w:t>（</w:t>
      </w:r>
      <w:r>
        <w:rPr>
          <w:rFonts w:hint="eastAsia"/>
          <w:bCs/>
          <w:sz w:val="24"/>
          <w:lang w:bidi="en-US"/>
        </w:rPr>
        <w:t>2</w:t>
      </w:r>
      <w:r>
        <w:rPr>
          <w:rFonts w:hint="eastAsia"/>
          <w:bCs/>
          <w:sz w:val="24"/>
          <w:lang w:bidi="en-US"/>
        </w:rPr>
        <w:t>）</w:t>
      </w:r>
      <w:r w:rsidRPr="00AE1AB8">
        <w:rPr>
          <w:rFonts w:hint="eastAsia"/>
          <w:bCs/>
          <w:sz w:val="24"/>
          <w:lang w:bidi="en-US"/>
        </w:rPr>
        <w:t>建立出入登记制度，</w:t>
      </w:r>
      <w:r w:rsidR="00001FAC">
        <w:rPr>
          <w:rFonts w:hint="eastAsia"/>
          <w:bCs/>
          <w:sz w:val="24"/>
          <w:lang w:bidi="en-US"/>
        </w:rPr>
        <w:t>养殖场</w:t>
      </w:r>
      <w:r w:rsidRPr="00AE1AB8">
        <w:rPr>
          <w:rFonts w:hint="eastAsia"/>
          <w:bCs/>
          <w:sz w:val="24"/>
          <w:lang w:bidi="en-US"/>
        </w:rPr>
        <w:t>谢绝参观，非生产人员不得进入生产区。</w:t>
      </w:r>
    </w:p>
    <w:p w:rsidR="00AE1AB8" w:rsidRPr="00AE1AB8" w:rsidRDefault="00AE1AB8" w:rsidP="00AE1AB8">
      <w:pPr>
        <w:spacing w:line="460" w:lineRule="exact"/>
        <w:ind w:firstLineChars="200" w:firstLine="480"/>
        <w:rPr>
          <w:bCs/>
          <w:sz w:val="24"/>
          <w:lang w:bidi="en-US"/>
        </w:rPr>
      </w:pPr>
      <w:r>
        <w:rPr>
          <w:rFonts w:hint="eastAsia"/>
          <w:bCs/>
          <w:sz w:val="24"/>
          <w:lang w:bidi="en-US"/>
        </w:rPr>
        <w:t>（</w:t>
      </w:r>
      <w:r>
        <w:rPr>
          <w:rFonts w:hint="eastAsia"/>
          <w:bCs/>
          <w:sz w:val="24"/>
          <w:lang w:bidi="en-US"/>
        </w:rPr>
        <w:t>3</w:t>
      </w:r>
      <w:r>
        <w:rPr>
          <w:rFonts w:hint="eastAsia"/>
          <w:bCs/>
          <w:sz w:val="24"/>
          <w:lang w:bidi="en-US"/>
        </w:rPr>
        <w:t>）</w:t>
      </w:r>
      <w:r w:rsidRPr="00AE1AB8">
        <w:rPr>
          <w:rFonts w:hint="eastAsia"/>
          <w:bCs/>
          <w:sz w:val="24"/>
          <w:lang w:bidi="en-US"/>
        </w:rPr>
        <w:t>生产区与生活区间设立隔离带，并设立更衣室，更衣室应清洁、无尘埃，具有紫外线灯及衣物消毒设施。职工进入生产区，穿戴工作服经过消毒间，洗手消毒方可入场。</w:t>
      </w:r>
    </w:p>
    <w:p w:rsidR="00AE1AB8" w:rsidRPr="00AE1AB8" w:rsidRDefault="00AE1AB8" w:rsidP="00AE1AB8">
      <w:pPr>
        <w:spacing w:line="460" w:lineRule="exact"/>
        <w:ind w:firstLineChars="200" w:firstLine="480"/>
        <w:rPr>
          <w:bCs/>
          <w:sz w:val="24"/>
          <w:lang w:bidi="en-US"/>
        </w:rPr>
      </w:pPr>
      <w:r>
        <w:rPr>
          <w:rFonts w:hint="eastAsia"/>
          <w:bCs/>
          <w:sz w:val="24"/>
          <w:lang w:bidi="en-US"/>
        </w:rPr>
        <w:t>（</w:t>
      </w:r>
      <w:r w:rsidR="00001FAC">
        <w:rPr>
          <w:rFonts w:hint="eastAsia"/>
          <w:bCs/>
          <w:sz w:val="24"/>
          <w:lang w:bidi="en-US"/>
        </w:rPr>
        <w:t>4</w:t>
      </w:r>
      <w:r>
        <w:rPr>
          <w:rFonts w:hint="eastAsia"/>
          <w:bCs/>
          <w:sz w:val="24"/>
          <w:lang w:bidi="en-US"/>
        </w:rPr>
        <w:t>）</w:t>
      </w:r>
      <w:r w:rsidR="00001FAC" w:rsidRPr="00001FAC">
        <w:rPr>
          <w:rFonts w:hint="eastAsia"/>
          <w:bCs/>
          <w:sz w:val="24"/>
          <w:lang w:bidi="en-US"/>
        </w:rPr>
        <w:t>养殖场员工每年必须进行一次健康检查，如患传染性疾病应及时在场外治疗，痊愈后方可上岗。新招员工必须经健康检查，确认无结核病等人畜共患病。</w:t>
      </w:r>
    </w:p>
    <w:p w:rsidR="00AE1AB8" w:rsidRPr="00AE1AB8" w:rsidRDefault="00001FAC" w:rsidP="00001FAC">
      <w:pPr>
        <w:spacing w:line="460" w:lineRule="exact"/>
        <w:ind w:firstLineChars="200" w:firstLine="480"/>
        <w:rPr>
          <w:bCs/>
          <w:sz w:val="24"/>
          <w:lang w:bidi="en-US"/>
        </w:rPr>
      </w:pPr>
      <w:r w:rsidRPr="00001FAC">
        <w:rPr>
          <w:rFonts w:hint="eastAsia"/>
          <w:bCs/>
          <w:sz w:val="24"/>
          <w:lang w:bidi="en-US"/>
        </w:rPr>
        <w:lastRenderedPageBreak/>
        <w:t>（</w:t>
      </w:r>
      <w:r w:rsidRPr="00001FAC">
        <w:rPr>
          <w:bCs/>
          <w:sz w:val="24"/>
          <w:lang w:bidi="en-US"/>
        </w:rPr>
        <w:t>5</w:t>
      </w:r>
      <w:r w:rsidRPr="00001FAC">
        <w:rPr>
          <w:rFonts w:hint="eastAsia"/>
          <w:bCs/>
          <w:sz w:val="24"/>
          <w:lang w:bidi="en-US"/>
        </w:rPr>
        <w:t>）养殖场员工家中不得饲养偶蹄动物，不得互串车间，各车间生产工具不得互用。养殖场内不得饲养除设计养殖动物外的其他畜禽，禁止将其他畜禽及其产品带入场区。</w:t>
      </w:r>
    </w:p>
    <w:p w:rsidR="00001FAC" w:rsidRPr="00001FAC" w:rsidRDefault="00001FAC" w:rsidP="00001FAC">
      <w:pPr>
        <w:spacing w:line="460" w:lineRule="exact"/>
        <w:ind w:firstLineChars="200" w:firstLine="480"/>
        <w:rPr>
          <w:bCs/>
          <w:sz w:val="24"/>
          <w:lang w:bidi="en-US"/>
        </w:rPr>
      </w:pPr>
      <w:r w:rsidRPr="00001FAC">
        <w:rPr>
          <w:rFonts w:hint="eastAsia"/>
          <w:bCs/>
          <w:sz w:val="24"/>
          <w:lang w:bidi="en-US"/>
        </w:rPr>
        <w:t>（</w:t>
      </w:r>
      <w:r w:rsidRPr="00001FAC">
        <w:rPr>
          <w:bCs/>
          <w:sz w:val="24"/>
          <w:lang w:bidi="en-US"/>
        </w:rPr>
        <w:t>6</w:t>
      </w:r>
      <w:r w:rsidRPr="00001FAC">
        <w:rPr>
          <w:rFonts w:hint="eastAsia"/>
          <w:bCs/>
          <w:sz w:val="24"/>
          <w:lang w:bidi="en-US"/>
        </w:rPr>
        <w:t>）死亡畜禽应作无害化处理，尸体接触的器具和环境作好清洁及消毒工作。</w:t>
      </w:r>
    </w:p>
    <w:p w:rsidR="00001FAC" w:rsidRPr="00001FAC" w:rsidRDefault="00001FAC" w:rsidP="00001FAC">
      <w:pPr>
        <w:spacing w:line="460" w:lineRule="exact"/>
        <w:ind w:firstLineChars="200" w:firstLine="480"/>
        <w:rPr>
          <w:bCs/>
          <w:sz w:val="24"/>
          <w:lang w:bidi="en-US"/>
        </w:rPr>
      </w:pPr>
      <w:r w:rsidRPr="00001FAC">
        <w:rPr>
          <w:rFonts w:hint="eastAsia"/>
          <w:bCs/>
          <w:sz w:val="24"/>
          <w:lang w:bidi="en-US"/>
        </w:rPr>
        <w:t>（</w:t>
      </w:r>
      <w:r w:rsidRPr="00001FAC">
        <w:rPr>
          <w:bCs/>
          <w:sz w:val="24"/>
          <w:lang w:bidi="en-US"/>
        </w:rPr>
        <w:t>7</w:t>
      </w:r>
      <w:r w:rsidRPr="00001FAC">
        <w:rPr>
          <w:rFonts w:hint="eastAsia"/>
          <w:bCs/>
          <w:sz w:val="24"/>
          <w:lang w:bidi="en-US"/>
        </w:rPr>
        <w:t>）淘汰及出售养殖畜禽应经检疫并取得检疫合格证明后方可出场。运输车辆必须经过严格消毒后方可进入指定区域装车。</w:t>
      </w:r>
    </w:p>
    <w:p w:rsidR="00AE1AB8" w:rsidRPr="00AE1AB8" w:rsidRDefault="00001FAC" w:rsidP="00001FAC">
      <w:pPr>
        <w:spacing w:line="460" w:lineRule="exact"/>
        <w:ind w:firstLineChars="200" w:firstLine="480"/>
        <w:rPr>
          <w:bCs/>
          <w:sz w:val="24"/>
          <w:lang w:bidi="en-US"/>
        </w:rPr>
      </w:pPr>
      <w:r w:rsidRPr="00001FAC">
        <w:rPr>
          <w:rFonts w:hint="eastAsia"/>
          <w:bCs/>
          <w:sz w:val="24"/>
          <w:lang w:bidi="en-US"/>
        </w:rPr>
        <w:t>（</w:t>
      </w:r>
      <w:r w:rsidRPr="00001FAC">
        <w:rPr>
          <w:bCs/>
          <w:sz w:val="24"/>
          <w:lang w:bidi="en-US"/>
        </w:rPr>
        <w:t>8</w:t>
      </w:r>
      <w:r w:rsidRPr="00001FAC">
        <w:rPr>
          <w:rFonts w:hint="eastAsia"/>
          <w:bCs/>
          <w:sz w:val="24"/>
          <w:lang w:bidi="en-US"/>
        </w:rPr>
        <w:t>）厂内养殖的畜禽每四个月进行一次检疫，发现发生疑似传染病或附近牧场出现烈性传染病时，应立即采取隔离封锁和其他应急措施。</w:t>
      </w:r>
    </w:p>
    <w:p w:rsidR="00AE1AB8" w:rsidRPr="00AE1AB8" w:rsidRDefault="00AE1AB8" w:rsidP="00AE1AB8">
      <w:pPr>
        <w:spacing w:line="460" w:lineRule="exact"/>
        <w:ind w:firstLineChars="200" w:firstLine="480"/>
        <w:rPr>
          <w:bCs/>
          <w:sz w:val="24"/>
          <w:lang w:bidi="en-US"/>
        </w:rPr>
      </w:pPr>
      <w:r w:rsidRPr="00AE1AB8">
        <w:rPr>
          <w:bCs/>
          <w:sz w:val="24"/>
          <w:lang w:bidi="en-US"/>
        </w:rPr>
        <w:t>2</w:t>
      </w:r>
      <w:r w:rsidRPr="00AE1AB8">
        <w:rPr>
          <w:bCs/>
          <w:sz w:val="24"/>
          <w:lang w:bidi="en-US"/>
        </w:rPr>
        <w:t>、日常消毒</w:t>
      </w:r>
    </w:p>
    <w:p w:rsidR="00001FAC" w:rsidRPr="00001FAC" w:rsidRDefault="00001FAC" w:rsidP="00001FAC">
      <w:pPr>
        <w:spacing w:line="460" w:lineRule="exact"/>
        <w:ind w:firstLineChars="200" w:firstLine="480"/>
        <w:rPr>
          <w:rFonts w:hAnsi="宋体"/>
          <w:bCs/>
          <w:sz w:val="24"/>
          <w:lang w:bidi="en-US"/>
        </w:rPr>
      </w:pPr>
      <w:r w:rsidRPr="00001FAC">
        <w:rPr>
          <w:rFonts w:hAnsi="宋体" w:hint="eastAsia"/>
          <w:bCs/>
          <w:sz w:val="24"/>
          <w:lang w:bidi="en-US"/>
        </w:rPr>
        <w:t>（</w:t>
      </w:r>
      <w:r w:rsidRPr="00001FAC">
        <w:rPr>
          <w:rFonts w:hAnsi="宋体"/>
          <w:bCs/>
          <w:sz w:val="24"/>
          <w:lang w:bidi="en-US"/>
        </w:rPr>
        <w:t>1</w:t>
      </w:r>
      <w:r w:rsidRPr="00001FAC">
        <w:rPr>
          <w:rFonts w:hAnsi="宋体" w:hint="eastAsia"/>
          <w:bCs/>
          <w:sz w:val="24"/>
          <w:lang w:bidi="en-US"/>
        </w:rPr>
        <w:t>）养殖场外环境消毒：</w:t>
      </w:r>
    </w:p>
    <w:p w:rsidR="00001FAC" w:rsidRPr="00001FAC" w:rsidRDefault="00001FAC" w:rsidP="00001FAC">
      <w:pPr>
        <w:spacing w:line="460" w:lineRule="exact"/>
        <w:ind w:firstLineChars="200" w:firstLine="480"/>
        <w:rPr>
          <w:rFonts w:hAnsi="宋体"/>
          <w:bCs/>
          <w:sz w:val="24"/>
          <w:lang w:bidi="en-US"/>
        </w:rPr>
      </w:pPr>
      <w:r w:rsidRPr="00001FAC">
        <w:rPr>
          <w:rFonts w:hAnsi="宋体" w:hint="eastAsia"/>
          <w:bCs/>
          <w:sz w:val="24"/>
          <w:lang w:bidi="en-US"/>
        </w:rPr>
        <w:t>养殖场每月进行一次全场大消毒；隔离区每周消毒两次。</w:t>
      </w:r>
    </w:p>
    <w:p w:rsidR="00001FAC" w:rsidRPr="00001FAC" w:rsidRDefault="00001FAC" w:rsidP="00001FAC">
      <w:pPr>
        <w:spacing w:line="460" w:lineRule="exact"/>
        <w:ind w:firstLineChars="200" w:firstLine="480"/>
        <w:rPr>
          <w:rFonts w:hAnsi="宋体"/>
          <w:bCs/>
          <w:sz w:val="24"/>
          <w:lang w:bidi="en-US"/>
        </w:rPr>
      </w:pPr>
      <w:r w:rsidRPr="00001FAC">
        <w:rPr>
          <w:rFonts w:hAnsi="宋体" w:hint="eastAsia"/>
          <w:bCs/>
          <w:sz w:val="24"/>
          <w:lang w:bidi="en-US"/>
        </w:rPr>
        <w:t>（</w:t>
      </w:r>
      <w:r w:rsidRPr="00001FAC">
        <w:rPr>
          <w:rFonts w:hAnsi="宋体"/>
          <w:bCs/>
          <w:sz w:val="24"/>
          <w:lang w:bidi="en-US"/>
        </w:rPr>
        <w:t>2</w:t>
      </w:r>
      <w:r w:rsidRPr="00001FAC">
        <w:rPr>
          <w:rFonts w:hAnsi="宋体" w:hint="eastAsia"/>
          <w:bCs/>
          <w:sz w:val="24"/>
          <w:lang w:bidi="en-US"/>
        </w:rPr>
        <w:t>）养殖舍消毒</w:t>
      </w:r>
    </w:p>
    <w:p w:rsidR="00AE1AB8" w:rsidRPr="00AE1AB8" w:rsidRDefault="00001FAC" w:rsidP="00001FAC">
      <w:pPr>
        <w:spacing w:line="460" w:lineRule="exact"/>
        <w:ind w:firstLineChars="200" w:firstLine="480"/>
        <w:rPr>
          <w:bCs/>
          <w:sz w:val="24"/>
          <w:lang w:bidi="en-US"/>
        </w:rPr>
      </w:pPr>
      <w:r w:rsidRPr="00001FAC">
        <w:rPr>
          <w:rFonts w:hAnsi="宋体" w:hint="eastAsia"/>
          <w:bCs/>
          <w:sz w:val="24"/>
          <w:lang w:bidi="en-US"/>
        </w:rPr>
        <w:t>各养殖舍、饮水器、采食槽每周消毒一次。</w:t>
      </w:r>
    </w:p>
    <w:p w:rsidR="002F0CCE" w:rsidRPr="0064487F" w:rsidRDefault="00AE1AB8" w:rsidP="003302A9">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2.1.</w:t>
      </w:r>
      <w:r w:rsidR="00E84ED0">
        <w:rPr>
          <w:rFonts w:ascii="Times New Roman" w:hint="eastAsia"/>
          <w:spacing w:val="12"/>
          <w:w w:val="95"/>
          <w:kern w:val="0"/>
          <w:szCs w:val="26"/>
        </w:rPr>
        <w:t>10</w:t>
      </w:r>
      <w:r w:rsidR="00964CB9">
        <w:rPr>
          <w:rFonts w:ascii="Times New Roman" w:hint="eastAsia"/>
          <w:spacing w:val="12"/>
          <w:w w:val="95"/>
          <w:kern w:val="0"/>
          <w:szCs w:val="26"/>
        </w:rPr>
        <w:t>公用工程</w:t>
      </w:r>
    </w:p>
    <w:p w:rsidR="002F0CCE" w:rsidRPr="0064487F" w:rsidRDefault="003302A9" w:rsidP="003302A9">
      <w:pPr>
        <w:spacing w:line="460" w:lineRule="exact"/>
        <w:ind w:firstLineChars="200" w:firstLine="480"/>
        <w:rPr>
          <w:bCs/>
          <w:sz w:val="24"/>
          <w:lang w:bidi="en-US"/>
        </w:rPr>
      </w:pPr>
      <w:r w:rsidRPr="0064487F">
        <w:rPr>
          <w:rFonts w:hint="eastAsia"/>
          <w:bCs/>
          <w:sz w:val="24"/>
          <w:lang w:bidi="en-US"/>
        </w:rPr>
        <w:t>1</w:t>
      </w:r>
      <w:r w:rsidRPr="0064487F">
        <w:rPr>
          <w:rFonts w:hint="eastAsia"/>
          <w:bCs/>
          <w:sz w:val="24"/>
          <w:lang w:bidi="en-US"/>
        </w:rPr>
        <w:t>、</w:t>
      </w:r>
      <w:r w:rsidR="00D16E7D" w:rsidRPr="0064487F">
        <w:rPr>
          <w:rFonts w:hint="eastAsia"/>
          <w:bCs/>
          <w:sz w:val="24"/>
          <w:lang w:bidi="en-US"/>
        </w:rPr>
        <w:t>给水</w:t>
      </w:r>
    </w:p>
    <w:p w:rsidR="00D16E7D" w:rsidRPr="0064487F" w:rsidRDefault="00067C96" w:rsidP="004802AF">
      <w:pPr>
        <w:spacing w:line="460" w:lineRule="exact"/>
        <w:ind w:firstLineChars="200" w:firstLine="480"/>
        <w:rPr>
          <w:sz w:val="24"/>
          <w:lang w:bidi="en-US"/>
        </w:rPr>
      </w:pPr>
      <w:r>
        <w:rPr>
          <w:rFonts w:hint="eastAsia"/>
          <w:bCs/>
          <w:sz w:val="24"/>
          <w:lang w:bidi="en-US"/>
        </w:rPr>
        <w:t>本项目</w:t>
      </w:r>
      <w:r w:rsidR="007D77AD">
        <w:rPr>
          <w:rFonts w:hint="eastAsia"/>
          <w:bCs/>
          <w:sz w:val="24"/>
          <w:lang w:bidi="en-US"/>
        </w:rPr>
        <w:t>一期用水量为</w:t>
      </w:r>
      <w:r w:rsidR="00EA4E6D">
        <w:rPr>
          <w:rFonts w:hint="eastAsia"/>
          <w:bCs/>
          <w:sz w:val="24"/>
          <w:lang w:bidi="en-US"/>
        </w:rPr>
        <w:t>956101.63</w:t>
      </w:r>
      <w:r w:rsidR="007D77AD">
        <w:rPr>
          <w:rFonts w:hint="eastAsia"/>
          <w:bCs/>
          <w:sz w:val="24"/>
          <w:lang w:bidi="en-US"/>
        </w:rPr>
        <w:t>m</w:t>
      </w:r>
      <w:r w:rsidR="007D77AD" w:rsidRPr="007D77AD">
        <w:rPr>
          <w:rFonts w:hint="eastAsia"/>
          <w:bCs/>
          <w:sz w:val="24"/>
          <w:vertAlign w:val="superscript"/>
          <w:lang w:bidi="en-US"/>
        </w:rPr>
        <w:t>3</w:t>
      </w:r>
      <w:r w:rsidR="007D77AD">
        <w:rPr>
          <w:rFonts w:hint="eastAsia"/>
          <w:bCs/>
          <w:sz w:val="24"/>
          <w:lang w:bidi="en-US"/>
        </w:rPr>
        <w:t>/a</w:t>
      </w:r>
      <w:r w:rsidR="007D77AD">
        <w:rPr>
          <w:rFonts w:hint="eastAsia"/>
          <w:bCs/>
          <w:sz w:val="24"/>
          <w:lang w:bidi="en-US"/>
        </w:rPr>
        <w:t>，二期用水量为</w:t>
      </w:r>
      <w:r w:rsidR="00EA4E6D">
        <w:rPr>
          <w:rFonts w:hint="eastAsia"/>
          <w:bCs/>
          <w:sz w:val="24"/>
          <w:lang w:bidi="en-US"/>
        </w:rPr>
        <w:t>1706163.55</w:t>
      </w:r>
      <w:r w:rsidR="007D77AD">
        <w:rPr>
          <w:rFonts w:hint="eastAsia"/>
          <w:bCs/>
          <w:sz w:val="24"/>
          <w:lang w:bidi="en-US"/>
        </w:rPr>
        <w:t>m</w:t>
      </w:r>
      <w:r w:rsidR="007D77AD" w:rsidRPr="007D77AD">
        <w:rPr>
          <w:rFonts w:hint="eastAsia"/>
          <w:bCs/>
          <w:sz w:val="24"/>
          <w:vertAlign w:val="superscript"/>
          <w:lang w:bidi="en-US"/>
        </w:rPr>
        <w:t>3</w:t>
      </w:r>
      <w:r w:rsidR="007D77AD">
        <w:rPr>
          <w:rFonts w:hint="eastAsia"/>
          <w:bCs/>
          <w:sz w:val="24"/>
          <w:lang w:bidi="en-US"/>
        </w:rPr>
        <w:t>/a</w:t>
      </w:r>
      <w:r w:rsidR="008760F2">
        <w:rPr>
          <w:rFonts w:hint="eastAsia"/>
          <w:bCs/>
          <w:sz w:val="24"/>
          <w:lang w:bidi="en-US"/>
        </w:rPr>
        <w:t>，主要包括畜禽饮用水、生物发酵床用水、职工生活用水。项目供水接市政自来水管网，</w:t>
      </w:r>
      <w:r w:rsidR="00973FEE">
        <w:rPr>
          <w:rFonts w:hint="eastAsia"/>
          <w:bCs/>
          <w:sz w:val="24"/>
          <w:lang w:bidi="en-US"/>
        </w:rPr>
        <w:t>由场区外东侧接入场区使用。</w:t>
      </w:r>
    </w:p>
    <w:p w:rsidR="00973FEE" w:rsidRDefault="00973FEE" w:rsidP="003302A9">
      <w:pPr>
        <w:spacing w:line="460" w:lineRule="exact"/>
        <w:ind w:firstLineChars="200" w:firstLine="480"/>
        <w:rPr>
          <w:sz w:val="24"/>
          <w:lang w:bidi="en-US"/>
        </w:rPr>
      </w:pPr>
      <w:r>
        <w:rPr>
          <w:rFonts w:hint="eastAsia"/>
          <w:sz w:val="24"/>
          <w:lang w:bidi="en-US"/>
        </w:rPr>
        <w:t>（</w:t>
      </w:r>
      <w:r>
        <w:rPr>
          <w:rFonts w:hint="eastAsia"/>
          <w:sz w:val="24"/>
          <w:lang w:bidi="en-US"/>
        </w:rPr>
        <w:t>1</w:t>
      </w:r>
      <w:r>
        <w:rPr>
          <w:rFonts w:hint="eastAsia"/>
          <w:sz w:val="24"/>
          <w:lang w:bidi="en-US"/>
        </w:rPr>
        <w:t>）猪饮用水</w:t>
      </w:r>
    </w:p>
    <w:p w:rsidR="00973FEE" w:rsidRDefault="00147F64" w:rsidP="003302A9">
      <w:pPr>
        <w:spacing w:line="460" w:lineRule="exact"/>
        <w:ind w:firstLineChars="200" w:firstLine="480"/>
        <w:rPr>
          <w:sz w:val="24"/>
          <w:lang w:bidi="en-US"/>
        </w:rPr>
      </w:pPr>
      <w:r>
        <w:rPr>
          <w:rFonts w:hint="eastAsia"/>
          <w:sz w:val="24"/>
          <w:lang w:bidi="en-US"/>
        </w:rPr>
        <w:t>本项目分期建设，结合建设单位提供数据及同类项目，项目一期建成后猪饮用水量见表</w:t>
      </w:r>
      <w:r>
        <w:rPr>
          <w:rFonts w:hint="eastAsia"/>
          <w:sz w:val="24"/>
          <w:lang w:bidi="en-US"/>
        </w:rPr>
        <w:t>2.1-</w:t>
      </w:r>
      <w:r w:rsidR="009B353E">
        <w:rPr>
          <w:rFonts w:hint="eastAsia"/>
          <w:sz w:val="24"/>
          <w:lang w:bidi="en-US"/>
        </w:rPr>
        <w:t>6</w:t>
      </w:r>
      <w:r>
        <w:rPr>
          <w:rFonts w:hint="eastAsia"/>
          <w:sz w:val="24"/>
          <w:lang w:bidi="en-US"/>
        </w:rPr>
        <w:t>，二期建成后猪饮用水量见表</w:t>
      </w:r>
      <w:r>
        <w:rPr>
          <w:rFonts w:hint="eastAsia"/>
          <w:sz w:val="24"/>
          <w:lang w:bidi="en-US"/>
        </w:rPr>
        <w:t>2.1-</w:t>
      </w:r>
      <w:r w:rsidR="009B353E">
        <w:rPr>
          <w:rFonts w:hint="eastAsia"/>
          <w:sz w:val="24"/>
          <w:lang w:bidi="en-US"/>
        </w:rPr>
        <w:t>7</w:t>
      </w:r>
      <w:r>
        <w:rPr>
          <w:rFonts w:hint="eastAsia"/>
          <w:sz w:val="24"/>
          <w:lang w:bidi="en-US"/>
        </w:rPr>
        <w:t>，项目建成后全场猪饮用水量见表</w:t>
      </w:r>
      <w:r>
        <w:rPr>
          <w:rFonts w:hint="eastAsia"/>
          <w:sz w:val="24"/>
          <w:lang w:bidi="en-US"/>
        </w:rPr>
        <w:t>2.1-</w:t>
      </w:r>
      <w:r w:rsidR="009B353E">
        <w:rPr>
          <w:rFonts w:hint="eastAsia"/>
          <w:sz w:val="24"/>
          <w:lang w:bidi="en-US"/>
        </w:rPr>
        <w:t>8</w:t>
      </w:r>
      <w:r>
        <w:rPr>
          <w:rFonts w:hint="eastAsia"/>
          <w:sz w:val="24"/>
          <w:lang w:bidi="en-US"/>
        </w:rPr>
        <w:t>。</w:t>
      </w:r>
    </w:p>
    <w:p w:rsidR="00973FEE" w:rsidRPr="00147F64" w:rsidRDefault="00147F64" w:rsidP="00147F64">
      <w:pPr>
        <w:pStyle w:val="afffffff6"/>
        <w:spacing w:line="240" w:lineRule="auto"/>
        <w:ind w:firstLine="420"/>
        <w:rPr>
          <w:rFonts w:ascii="Times New Roman" w:eastAsia="黑体" w:hAnsi="Times New Roman" w:cs="Times New Roman"/>
          <w:sz w:val="21"/>
          <w:lang w:bidi="en-US"/>
        </w:rPr>
      </w:pPr>
      <w:r w:rsidRPr="00147F64">
        <w:rPr>
          <w:rFonts w:ascii="Times New Roman" w:eastAsia="黑体" w:hAnsi="Times New Roman" w:cs="Times New Roman" w:hint="eastAsia"/>
          <w:sz w:val="21"/>
          <w:lang w:bidi="en-US"/>
        </w:rPr>
        <w:t>表</w:t>
      </w:r>
      <w:r w:rsidRPr="00147F64">
        <w:rPr>
          <w:rFonts w:ascii="Times New Roman" w:eastAsia="黑体" w:hAnsi="Times New Roman" w:cs="Times New Roman" w:hint="eastAsia"/>
          <w:sz w:val="21"/>
          <w:lang w:bidi="en-US"/>
        </w:rPr>
        <w:t xml:space="preserve">2.1-6       </w:t>
      </w:r>
      <w:r>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sidR="00D34824">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一期项目猪饮用水量一览表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1559"/>
        <w:gridCol w:w="2118"/>
        <w:gridCol w:w="1851"/>
        <w:gridCol w:w="1524"/>
      </w:tblGrid>
      <w:tr w:rsidR="00147F64" w:rsidTr="00D34824">
        <w:trPr>
          <w:trHeight w:val="340"/>
          <w:jc w:val="center"/>
        </w:trPr>
        <w:tc>
          <w:tcPr>
            <w:tcW w:w="1384" w:type="dxa"/>
            <w:vAlign w:val="center"/>
          </w:tcPr>
          <w:p w:rsidR="00147F64" w:rsidRPr="00147F64" w:rsidRDefault="00147F64" w:rsidP="00147F64">
            <w:pPr>
              <w:adjustRightInd w:val="0"/>
              <w:snapToGrid w:val="0"/>
              <w:jc w:val="center"/>
              <w:rPr>
                <w:bCs/>
                <w:szCs w:val="21"/>
              </w:rPr>
            </w:pPr>
            <w:r>
              <w:rPr>
                <w:rFonts w:hint="eastAsia"/>
                <w:bCs/>
                <w:szCs w:val="21"/>
              </w:rPr>
              <w:t>猪群类别</w:t>
            </w:r>
          </w:p>
        </w:tc>
        <w:tc>
          <w:tcPr>
            <w:tcW w:w="1559" w:type="dxa"/>
            <w:vAlign w:val="center"/>
          </w:tcPr>
          <w:p w:rsidR="00147F64" w:rsidRPr="00147F64" w:rsidRDefault="00147F64" w:rsidP="00147F64">
            <w:pPr>
              <w:adjustRightInd w:val="0"/>
              <w:snapToGrid w:val="0"/>
              <w:jc w:val="center"/>
              <w:rPr>
                <w:bCs/>
                <w:szCs w:val="21"/>
              </w:rPr>
            </w:pPr>
            <w:r>
              <w:rPr>
                <w:rFonts w:hint="eastAsia"/>
                <w:bCs/>
                <w:szCs w:val="21"/>
              </w:rPr>
              <w:t>存栏量</w:t>
            </w:r>
            <w:r w:rsidR="00D34824">
              <w:rPr>
                <w:rFonts w:hint="eastAsia"/>
                <w:bCs/>
                <w:szCs w:val="21"/>
              </w:rPr>
              <w:t xml:space="preserve">     </w:t>
            </w:r>
            <w:r>
              <w:rPr>
                <w:rFonts w:hint="eastAsia"/>
                <w:bCs/>
                <w:szCs w:val="21"/>
              </w:rPr>
              <w:t>（头</w:t>
            </w:r>
            <w:r>
              <w:rPr>
                <w:rFonts w:hint="eastAsia"/>
                <w:bCs/>
                <w:szCs w:val="21"/>
              </w:rPr>
              <w:t>/</w:t>
            </w:r>
            <w:r>
              <w:rPr>
                <w:rFonts w:hint="eastAsia"/>
                <w:bCs/>
                <w:szCs w:val="21"/>
              </w:rPr>
              <w:t>年）</w:t>
            </w:r>
          </w:p>
        </w:tc>
        <w:tc>
          <w:tcPr>
            <w:tcW w:w="2118" w:type="dxa"/>
            <w:vAlign w:val="center"/>
          </w:tcPr>
          <w:p w:rsidR="00147F64" w:rsidRPr="00147F64" w:rsidRDefault="00147F64" w:rsidP="00147F64">
            <w:pPr>
              <w:adjustRightInd w:val="0"/>
              <w:snapToGrid w:val="0"/>
              <w:jc w:val="center"/>
              <w:rPr>
                <w:bCs/>
                <w:szCs w:val="21"/>
              </w:rPr>
            </w:pPr>
            <w:r>
              <w:rPr>
                <w:rFonts w:hint="eastAsia"/>
                <w:bCs/>
                <w:szCs w:val="21"/>
              </w:rPr>
              <w:t>单位饮水量</w:t>
            </w:r>
            <w:r w:rsidR="00D34824">
              <w:rPr>
                <w:rFonts w:hint="eastAsia"/>
                <w:bCs/>
                <w:szCs w:val="21"/>
              </w:rPr>
              <w:t xml:space="preserve">       </w:t>
            </w:r>
            <w:r>
              <w:rPr>
                <w:rFonts w:hint="eastAsia"/>
                <w:bCs/>
                <w:szCs w:val="21"/>
              </w:rPr>
              <w:t>（</w:t>
            </w:r>
            <w:r>
              <w:rPr>
                <w:rFonts w:hint="eastAsia"/>
                <w:bCs/>
                <w:szCs w:val="21"/>
              </w:rPr>
              <w:t>L/</w:t>
            </w:r>
            <w:r>
              <w:rPr>
                <w:rFonts w:hint="eastAsia"/>
                <w:bCs/>
                <w:szCs w:val="21"/>
              </w:rPr>
              <w:t>头</w:t>
            </w:r>
            <w:r w:rsidRPr="00147F64">
              <w:rPr>
                <w:bCs/>
                <w:szCs w:val="21"/>
              </w:rPr>
              <w:t>▪</w:t>
            </w:r>
            <w:r>
              <w:rPr>
                <w:rFonts w:hint="eastAsia"/>
                <w:bCs/>
                <w:szCs w:val="21"/>
              </w:rPr>
              <w:t>d</w:t>
            </w:r>
            <w:r>
              <w:rPr>
                <w:rFonts w:hint="eastAsia"/>
                <w:bCs/>
                <w:szCs w:val="21"/>
              </w:rPr>
              <w:t>）</w:t>
            </w:r>
          </w:p>
        </w:tc>
        <w:tc>
          <w:tcPr>
            <w:tcW w:w="1851" w:type="dxa"/>
            <w:vAlign w:val="center"/>
          </w:tcPr>
          <w:p w:rsidR="00147F64" w:rsidRPr="00147F64" w:rsidRDefault="00147F64" w:rsidP="00147F64">
            <w:pPr>
              <w:adjustRightInd w:val="0"/>
              <w:snapToGrid w:val="0"/>
              <w:jc w:val="center"/>
              <w:rPr>
                <w:bCs/>
                <w:szCs w:val="21"/>
              </w:rPr>
            </w:pPr>
            <w:r>
              <w:rPr>
                <w:rFonts w:hint="eastAsia"/>
                <w:bCs/>
                <w:szCs w:val="21"/>
              </w:rPr>
              <w:t>日饮用水量</w:t>
            </w:r>
            <w:r w:rsidR="00D34824">
              <w:rPr>
                <w:rFonts w:hint="eastAsia"/>
                <w:bCs/>
                <w:szCs w:val="21"/>
              </w:rPr>
              <w:t>（</w:t>
            </w:r>
            <w:r w:rsidR="00D34824">
              <w:rPr>
                <w:rFonts w:hint="eastAsia"/>
                <w:bCs/>
                <w:szCs w:val="21"/>
              </w:rPr>
              <w:t>m</w:t>
            </w:r>
            <w:r w:rsidR="00D34824" w:rsidRPr="00D34824">
              <w:rPr>
                <w:rFonts w:hint="eastAsia"/>
                <w:bCs/>
                <w:szCs w:val="21"/>
                <w:vertAlign w:val="superscript"/>
              </w:rPr>
              <w:t>3</w:t>
            </w:r>
            <w:r w:rsidR="00D34824">
              <w:rPr>
                <w:rFonts w:hint="eastAsia"/>
                <w:bCs/>
                <w:szCs w:val="21"/>
              </w:rPr>
              <w:t>/d</w:t>
            </w:r>
            <w:r w:rsidR="00D34824">
              <w:rPr>
                <w:rFonts w:hint="eastAsia"/>
                <w:bCs/>
                <w:szCs w:val="21"/>
              </w:rPr>
              <w:t>）</w:t>
            </w:r>
          </w:p>
        </w:tc>
        <w:tc>
          <w:tcPr>
            <w:tcW w:w="1524" w:type="dxa"/>
            <w:vAlign w:val="center"/>
          </w:tcPr>
          <w:p w:rsidR="00147F64" w:rsidRPr="00147F64" w:rsidRDefault="00147F64" w:rsidP="00147F64">
            <w:pPr>
              <w:adjustRightInd w:val="0"/>
              <w:snapToGrid w:val="0"/>
              <w:jc w:val="center"/>
              <w:rPr>
                <w:bCs/>
                <w:szCs w:val="21"/>
              </w:rPr>
            </w:pPr>
            <w:r>
              <w:rPr>
                <w:rFonts w:hint="eastAsia"/>
                <w:bCs/>
                <w:szCs w:val="21"/>
              </w:rPr>
              <w:t>年饮用水量</w:t>
            </w:r>
            <w:r w:rsidR="00D34824">
              <w:rPr>
                <w:rFonts w:hint="eastAsia"/>
                <w:bCs/>
                <w:szCs w:val="21"/>
              </w:rPr>
              <w:t>（</w:t>
            </w:r>
            <w:r w:rsidR="00D34824">
              <w:rPr>
                <w:rFonts w:hint="eastAsia"/>
                <w:bCs/>
                <w:szCs w:val="21"/>
              </w:rPr>
              <w:t>m</w:t>
            </w:r>
            <w:r w:rsidR="00D34824" w:rsidRPr="00D34824">
              <w:rPr>
                <w:rFonts w:hint="eastAsia"/>
                <w:bCs/>
                <w:szCs w:val="21"/>
                <w:vertAlign w:val="superscript"/>
              </w:rPr>
              <w:t>3</w:t>
            </w:r>
            <w:r w:rsidR="00D34824">
              <w:rPr>
                <w:rFonts w:hint="eastAsia"/>
                <w:bCs/>
                <w:szCs w:val="21"/>
              </w:rPr>
              <w:t>/a</w:t>
            </w:r>
            <w:r w:rsidR="00D34824">
              <w:rPr>
                <w:rFonts w:hint="eastAsia"/>
                <w:bCs/>
                <w:szCs w:val="21"/>
              </w:rPr>
              <w:t>）</w:t>
            </w:r>
          </w:p>
        </w:tc>
      </w:tr>
      <w:tr w:rsidR="00147F64" w:rsidTr="00D34824">
        <w:trPr>
          <w:trHeight w:val="340"/>
          <w:jc w:val="center"/>
        </w:trPr>
        <w:tc>
          <w:tcPr>
            <w:tcW w:w="1384" w:type="dxa"/>
            <w:vAlign w:val="center"/>
          </w:tcPr>
          <w:p w:rsidR="00147F64" w:rsidRPr="00147F64" w:rsidRDefault="00D34824" w:rsidP="00147F64">
            <w:pPr>
              <w:adjustRightInd w:val="0"/>
              <w:snapToGrid w:val="0"/>
              <w:jc w:val="center"/>
              <w:rPr>
                <w:bCs/>
                <w:szCs w:val="21"/>
              </w:rPr>
            </w:pPr>
            <w:r>
              <w:rPr>
                <w:rFonts w:hint="eastAsia"/>
                <w:bCs/>
                <w:szCs w:val="21"/>
              </w:rPr>
              <w:t>母猪</w:t>
            </w:r>
          </w:p>
        </w:tc>
        <w:tc>
          <w:tcPr>
            <w:tcW w:w="1559" w:type="dxa"/>
            <w:vAlign w:val="center"/>
          </w:tcPr>
          <w:p w:rsidR="00147F64" w:rsidRPr="00147F64" w:rsidRDefault="00D34824" w:rsidP="00147F64">
            <w:pPr>
              <w:adjustRightInd w:val="0"/>
              <w:snapToGrid w:val="0"/>
              <w:jc w:val="center"/>
              <w:rPr>
                <w:bCs/>
                <w:szCs w:val="21"/>
              </w:rPr>
            </w:pPr>
            <w:r>
              <w:rPr>
                <w:rFonts w:hint="eastAsia"/>
                <w:bCs/>
                <w:szCs w:val="21"/>
              </w:rPr>
              <w:t>8000</w:t>
            </w:r>
          </w:p>
        </w:tc>
        <w:tc>
          <w:tcPr>
            <w:tcW w:w="2118" w:type="dxa"/>
            <w:vAlign w:val="center"/>
          </w:tcPr>
          <w:p w:rsidR="00147F64" w:rsidRPr="00147F64" w:rsidRDefault="00D34824" w:rsidP="00147F64">
            <w:pPr>
              <w:adjustRightInd w:val="0"/>
              <w:snapToGrid w:val="0"/>
              <w:jc w:val="center"/>
              <w:rPr>
                <w:bCs/>
                <w:szCs w:val="21"/>
              </w:rPr>
            </w:pPr>
            <w:r>
              <w:rPr>
                <w:rFonts w:hint="eastAsia"/>
                <w:bCs/>
                <w:szCs w:val="21"/>
              </w:rPr>
              <w:t>15</w:t>
            </w:r>
          </w:p>
        </w:tc>
        <w:tc>
          <w:tcPr>
            <w:tcW w:w="1851" w:type="dxa"/>
            <w:vAlign w:val="center"/>
          </w:tcPr>
          <w:p w:rsidR="00147F64" w:rsidRPr="00147F64" w:rsidRDefault="00D34824" w:rsidP="00147F64">
            <w:pPr>
              <w:adjustRightInd w:val="0"/>
              <w:snapToGrid w:val="0"/>
              <w:jc w:val="center"/>
              <w:rPr>
                <w:bCs/>
                <w:szCs w:val="21"/>
              </w:rPr>
            </w:pPr>
            <w:r>
              <w:rPr>
                <w:rFonts w:hint="eastAsia"/>
                <w:bCs/>
                <w:szCs w:val="21"/>
              </w:rPr>
              <w:t>120</w:t>
            </w:r>
          </w:p>
        </w:tc>
        <w:tc>
          <w:tcPr>
            <w:tcW w:w="1524" w:type="dxa"/>
            <w:vAlign w:val="center"/>
          </w:tcPr>
          <w:p w:rsidR="00147F64" w:rsidRPr="00147F64" w:rsidRDefault="00D34824" w:rsidP="00147F64">
            <w:pPr>
              <w:adjustRightInd w:val="0"/>
              <w:snapToGrid w:val="0"/>
              <w:jc w:val="center"/>
              <w:rPr>
                <w:bCs/>
                <w:szCs w:val="21"/>
              </w:rPr>
            </w:pPr>
            <w:r>
              <w:rPr>
                <w:rFonts w:hint="eastAsia"/>
                <w:bCs/>
                <w:szCs w:val="21"/>
              </w:rPr>
              <w:t>43800</w:t>
            </w:r>
          </w:p>
        </w:tc>
      </w:tr>
      <w:tr w:rsidR="00147F64" w:rsidTr="00D34824">
        <w:trPr>
          <w:trHeight w:val="340"/>
          <w:jc w:val="center"/>
        </w:trPr>
        <w:tc>
          <w:tcPr>
            <w:tcW w:w="1384" w:type="dxa"/>
            <w:vAlign w:val="center"/>
          </w:tcPr>
          <w:p w:rsidR="00147F64" w:rsidRPr="00147F64" w:rsidRDefault="00D34824" w:rsidP="00147F64">
            <w:pPr>
              <w:adjustRightInd w:val="0"/>
              <w:snapToGrid w:val="0"/>
              <w:jc w:val="center"/>
              <w:rPr>
                <w:bCs/>
                <w:szCs w:val="21"/>
              </w:rPr>
            </w:pPr>
            <w:r>
              <w:rPr>
                <w:rFonts w:hint="eastAsia"/>
                <w:bCs/>
                <w:szCs w:val="21"/>
              </w:rPr>
              <w:t>公猪</w:t>
            </w:r>
          </w:p>
        </w:tc>
        <w:tc>
          <w:tcPr>
            <w:tcW w:w="1559" w:type="dxa"/>
            <w:vAlign w:val="center"/>
          </w:tcPr>
          <w:p w:rsidR="00147F64" w:rsidRPr="00147F64" w:rsidRDefault="00D34824" w:rsidP="00147F64">
            <w:pPr>
              <w:adjustRightInd w:val="0"/>
              <w:snapToGrid w:val="0"/>
              <w:jc w:val="center"/>
              <w:rPr>
                <w:bCs/>
                <w:szCs w:val="21"/>
              </w:rPr>
            </w:pPr>
            <w:r>
              <w:rPr>
                <w:rFonts w:hint="eastAsia"/>
                <w:bCs/>
                <w:szCs w:val="21"/>
              </w:rPr>
              <w:t>120</w:t>
            </w:r>
          </w:p>
        </w:tc>
        <w:tc>
          <w:tcPr>
            <w:tcW w:w="2118" w:type="dxa"/>
            <w:vAlign w:val="center"/>
          </w:tcPr>
          <w:p w:rsidR="00147F64" w:rsidRPr="00147F64" w:rsidRDefault="00D34824" w:rsidP="00147F64">
            <w:pPr>
              <w:adjustRightInd w:val="0"/>
              <w:snapToGrid w:val="0"/>
              <w:jc w:val="center"/>
              <w:rPr>
                <w:bCs/>
                <w:szCs w:val="21"/>
              </w:rPr>
            </w:pPr>
            <w:r>
              <w:rPr>
                <w:rFonts w:hint="eastAsia"/>
                <w:bCs/>
                <w:szCs w:val="21"/>
              </w:rPr>
              <w:t>10</w:t>
            </w:r>
          </w:p>
        </w:tc>
        <w:tc>
          <w:tcPr>
            <w:tcW w:w="1851" w:type="dxa"/>
            <w:vAlign w:val="center"/>
          </w:tcPr>
          <w:p w:rsidR="00147F64" w:rsidRPr="00147F64" w:rsidRDefault="00D34824" w:rsidP="00147F64">
            <w:pPr>
              <w:adjustRightInd w:val="0"/>
              <w:snapToGrid w:val="0"/>
              <w:jc w:val="center"/>
              <w:rPr>
                <w:bCs/>
                <w:szCs w:val="21"/>
              </w:rPr>
            </w:pPr>
            <w:r>
              <w:rPr>
                <w:rFonts w:hint="eastAsia"/>
                <w:bCs/>
                <w:szCs w:val="21"/>
              </w:rPr>
              <w:t>1.20</w:t>
            </w:r>
          </w:p>
        </w:tc>
        <w:tc>
          <w:tcPr>
            <w:tcW w:w="1524" w:type="dxa"/>
            <w:vAlign w:val="center"/>
          </w:tcPr>
          <w:p w:rsidR="00147F64" w:rsidRPr="00147F64" w:rsidRDefault="00D34824" w:rsidP="00147F64">
            <w:pPr>
              <w:adjustRightInd w:val="0"/>
              <w:snapToGrid w:val="0"/>
              <w:jc w:val="center"/>
              <w:rPr>
                <w:bCs/>
                <w:szCs w:val="21"/>
              </w:rPr>
            </w:pPr>
            <w:r>
              <w:rPr>
                <w:rFonts w:hint="eastAsia"/>
                <w:bCs/>
                <w:szCs w:val="21"/>
              </w:rPr>
              <w:t>438</w:t>
            </w:r>
          </w:p>
        </w:tc>
      </w:tr>
      <w:tr w:rsidR="00147F64" w:rsidTr="00D34824">
        <w:trPr>
          <w:trHeight w:val="340"/>
          <w:jc w:val="center"/>
        </w:trPr>
        <w:tc>
          <w:tcPr>
            <w:tcW w:w="1384" w:type="dxa"/>
            <w:vAlign w:val="center"/>
          </w:tcPr>
          <w:p w:rsidR="00147F64" w:rsidRPr="00147F64" w:rsidRDefault="00D34824" w:rsidP="00147F64">
            <w:pPr>
              <w:adjustRightInd w:val="0"/>
              <w:snapToGrid w:val="0"/>
              <w:jc w:val="center"/>
              <w:rPr>
                <w:bCs/>
                <w:szCs w:val="21"/>
              </w:rPr>
            </w:pPr>
            <w:r>
              <w:rPr>
                <w:rFonts w:hint="eastAsia"/>
                <w:bCs/>
                <w:szCs w:val="21"/>
              </w:rPr>
              <w:t>仔猪</w:t>
            </w:r>
          </w:p>
        </w:tc>
        <w:tc>
          <w:tcPr>
            <w:tcW w:w="1559" w:type="dxa"/>
            <w:vAlign w:val="center"/>
          </w:tcPr>
          <w:p w:rsidR="00147F64" w:rsidRPr="00147F64" w:rsidRDefault="00D34824" w:rsidP="00147F64">
            <w:pPr>
              <w:adjustRightInd w:val="0"/>
              <w:snapToGrid w:val="0"/>
              <w:jc w:val="center"/>
              <w:rPr>
                <w:bCs/>
                <w:szCs w:val="21"/>
              </w:rPr>
            </w:pPr>
            <w:r>
              <w:rPr>
                <w:rFonts w:hint="eastAsia"/>
                <w:bCs/>
                <w:szCs w:val="21"/>
              </w:rPr>
              <w:t>80000</w:t>
            </w:r>
          </w:p>
        </w:tc>
        <w:tc>
          <w:tcPr>
            <w:tcW w:w="2118" w:type="dxa"/>
            <w:vAlign w:val="center"/>
          </w:tcPr>
          <w:p w:rsidR="00147F64" w:rsidRPr="00147F64" w:rsidRDefault="00D34824" w:rsidP="00147F64">
            <w:pPr>
              <w:adjustRightInd w:val="0"/>
              <w:snapToGrid w:val="0"/>
              <w:jc w:val="center"/>
              <w:rPr>
                <w:bCs/>
                <w:szCs w:val="21"/>
              </w:rPr>
            </w:pPr>
            <w:r>
              <w:rPr>
                <w:rFonts w:hint="eastAsia"/>
                <w:bCs/>
                <w:szCs w:val="21"/>
              </w:rPr>
              <w:t>5</w:t>
            </w:r>
          </w:p>
        </w:tc>
        <w:tc>
          <w:tcPr>
            <w:tcW w:w="1851" w:type="dxa"/>
            <w:vAlign w:val="center"/>
          </w:tcPr>
          <w:p w:rsidR="00147F64" w:rsidRPr="00147F64" w:rsidRDefault="00D34824" w:rsidP="00147F64">
            <w:pPr>
              <w:adjustRightInd w:val="0"/>
              <w:snapToGrid w:val="0"/>
              <w:jc w:val="center"/>
              <w:rPr>
                <w:bCs/>
                <w:szCs w:val="21"/>
              </w:rPr>
            </w:pPr>
            <w:r>
              <w:rPr>
                <w:rFonts w:hint="eastAsia"/>
                <w:bCs/>
                <w:szCs w:val="21"/>
              </w:rPr>
              <w:t>400</w:t>
            </w:r>
          </w:p>
        </w:tc>
        <w:tc>
          <w:tcPr>
            <w:tcW w:w="1524" w:type="dxa"/>
            <w:vAlign w:val="center"/>
          </w:tcPr>
          <w:p w:rsidR="00147F64" w:rsidRPr="00147F64" w:rsidRDefault="00D34824" w:rsidP="00147F64">
            <w:pPr>
              <w:adjustRightInd w:val="0"/>
              <w:snapToGrid w:val="0"/>
              <w:jc w:val="center"/>
              <w:rPr>
                <w:bCs/>
                <w:szCs w:val="21"/>
              </w:rPr>
            </w:pPr>
            <w:r>
              <w:rPr>
                <w:rFonts w:hint="eastAsia"/>
                <w:bCs/>
                <w:szCs w:val="21"/>
              </w:rPr>
              <w:t>146000</w:t>
            </w:r>
          </w:p>
        </w:tc>
      </w:tr>
      <w:tr w:rsidR="00147F64" w:rsidTr="00D34824">
        <w:trPr>
          <w:trHeight w:val="340"/>
          <w:jc w:val="center"/>
        </w:trPr>
        <w:tc>
          <w:tcPr>
            <w:tcW w:w="1384" w:type="dxa"/>
            <w:vAlign w:val="center"/>
          </w:tcPr>
          <w:p w:rsidR="00147F64" w:rsidRPr="00147F64" w:rsidRDefault="00D34824" w:rsidP="00147F64">
            <w:pPr>
              <w:adjustRightInd w:val="0"/>
              <w:snapToGrid w:val="0"/>
              <w:jc w:val="center"/>
              <w:rPr>
                <w:bCs/>
                <w:szCs w:val="21"/>
              </w:rPr>
            </w:pPr>
            <w:r>
              <w:rPr>
                <w:rFonts w:hint="eastAsia"/>
                <w:bCs/>
                <w:szCs w:val="21"/>
              </w:rPr>
              <w:t>育肥猪</w:t>
            </w:r>
          </w:p>
        </w:tc>
        <w:tc>
          <w:tcPr>
            <w:tcW w:w="1559" w:type="dxa"/>
            <w:vAlign w:val="center"/>
          </w:tcPr>
          <w:p w:rsidR="00147F64" w:rsidRPr="00147F64" w:rsidRDefault="00D34824" w:rsidP="00147F64">
            <w:pPr>
              <w:adjustRightInd w:val="0"/>
              <w:snapToGrid w:val="0"/>
              <w:jc w:val="center"/>
              <w:rPr>
                <w:bCs/>
                <w:szCs w:val="21"/>
              </w:rPr>
            </w:pPr>
            <w:r>
              <w:rPr>
                <w:rFonts w:hint="eastAsia"/>
                <w:bCs/>
                <w:szCs w:val="21"/>
              </w:rPr>
              <w:t>72720</w:t>
            </w:r>
          </w:p>
        </w:tc>
        <w:tc>
          <w:tcPr>
            <w:tcW w:w="2118" w:type="dxa"/>
            <w:vAlign w:val="center"/>
          </w:tcPr>
          <w:p w:rsidR="00147F64" w:rsidRPr="00147F64" w:rsidRDefault="00D34824" w:rsidP="00147F64">
            <w:pPr>
              <w:adjustRightInd w:val="0"/>
              <w:snapToGrid w:val="0"/>
              <w:jc w:val="center"/>
              <w:rPr>
                <w:bCs/>
                <w:szCs w:val="21"/>
              </w:rPr>
            </w:pPr>
            <w:r>
              <w:rPr>
                <w:rFonts w:hint="eastAsia"/>
                <w:bCs/>
                <w:szCs w:val="21"/>
              </w:rPr>
              <w:t>10</w:t>
            </w:r>
          </w:p>
        </w:tc>
        <w:tc>
          <w:tcPr>
            <w:tcW w:w="1851" w:type="dxa"/>
            <w:vAlign w:val="center"/>
          </w:tcPr>
          <w:p w:rsidR="00147F64" w:rsidRPr="00147F64" w:rsidRDefault="00D34824" w:rsidP="00147F64">
            <w:pPr>
              <w:adjustRightInd w:val="0"/>
              <w:snapToGrid w:val="0"/>
              <w:jc w:val="center"/>
              <w:rPr>
                <w:bCs/>
                <w:szCs w:val="21"/>
              </w:rPr>
            </w:pPr>
            <w:r>
              <w:rPr>
                <w:rFonts w:hint="eastAsia"/>
                <w:bCs/>
                <w:szCs w:val="21"/>
              </w:rPr>
              <w:t>727.20</w:t>
            </w:r>
          </w:p>
        </w:tc>
        <w:tc>
          <w:tcPr>
            <w:tcW w:w="1524" w:type="dxa"/>
            <w:vAlign w:val="center"/>
          </w:tcPr>
          <w:p w:rsidR="00147F64" w:rsidRPr="00147F64" w:rsidRDefault="00D34824" w:rsidP="00147F64">
            <w:pPr>
              <w:adjustRightInd w:val="0"/>
              <w:snapToGrid w:val="0"/>
              <w:jc w:val="center"/>
              <w:rPr>
                <w:bCs/>
                <w:szCs w:val="21"/>
              </w:rPr>
            </w:pPr>
            <w:r>
              <w:rPr>
                <w:rFonts w:hint="eastAsia"/>
                <w:bCs/>
                <w:szCs w:val="21"/>
              </w:rPr>
              <w:t>265428</w:t>
            </w:r>
          </w:p>
        </w:tc>
      </w:tr>
      <w:tr w:rsidR="00147F64" w:rsidTr="00D34824">
        <w:trPr>
          <w:trHeight w:val="340"/>
          <w:jc w:val="center"/>
        </w:trPr>
        <w:tc>
          <w:tcPr>
            <w:tcW w:w="1384" w:type="dxa"/>
            <w:vAlign w:val="center"/>
          </w:tcPr>
          <w:p w:rsidR="00147F64" w:rsidRPr="00147F64" w:rsidRDefault="00D34824" w:rsidP="00147F64">
            <w:pPr>
              <w:adjustRightInd w:val="0"/>
              <w:snapToGrid w:val="0"/>
              <w:jc w:val="center"/>
              <w:rPr>
                <w:bCs/>
                <w:szCs w:val="21"/>
              </w:rPr>
            </w:pPr>
            <w:r>
              <w:rPr>
                <w:rFonts w:hint="eastAsia"/>
                <w:bCs/>
                <w:szCs w:val="21"/>
              </w:rPr>
              <w:t>合计</w:t>
            </w:r>
          </w:p>
        </w:tc>
        <w:tc>
          <w:tcPr>
            <w:tcW w:w="1559" w:type="dxa"/>
            <w:vAlign w:val="center"/>
          </w:tcPr>
          <w:p w:rsidR="00147F64" w:rsidRPr="00147F64" w:rsidRDefault="00D34824" w:rsidP="00147F64">
            <w:pPr>
              <w:adjustRightInd w:val="0"/>
              <w:snapToGrid w:val="0"/>
              <w:jc w:val="center"/>
              <w:rPr>
                <w:bCs/>
                <w:szCs w:val="21"/>
              </w:rPr>
            </w:pPr>
            <w:r>
              <w:rPr>
                <w:rFonts w:hint="eastAsia"/>
                <w:bCs/>
                <w:szCs w:val="21"/>
              </w:rPr>
              <w:t>160840</w:t>
            </w:r>
          </w:p>
        </w:tc>
        <w:tc>
          <w:tcPr>
            <w:tcW w:w="2118" w:type="dxa"/>
            <w:vAlign w:val="center"/>
          </w:tcPr>
          <w:p w:rsidR="00147F64" w:rsidRPr="00147F64" w:rsidRDefault="00D34824" w:rsidP="00147F64">
            <w:pPr>
              <w:adjustRightInd w:val="0"/>
              <w:snapToGrid w:val="0"/>
              <w:jc w:val="center"/>
              <w:rPr>
                <w:bCs/>
                <w:szCs w:val="21"/>
              </w:rPr>
            </w:pPr>
            <w:r>
              <w:rPr>
                <w:rFonts w:hint="eastAsia"/>
                <w:bCs/>
                <w:szCs w:val="21"/>
              </w:rPr>
              <w:t>/</w:t>
            </w:r>
          </w:p>
        </w:tc>
        <w:tc>
          <w:tcPr>
            <w:tcW w:w="1851" w:type="dxa"/>
            <w:vAlign w:val="center"/>
          </w:tcPr>
          <w:p w:rsidR="00147F64" w:rsidRPr="00147F64" w:rsidRDefault="00D34824" w:rsidP="00D34824">
            <w:pPr>
              <w:adjustRightInd w:val="0"/>
              <w:snapToGrid w:val="0"/>
              <w:jc w:val="center"/>
              <w:rPr>
                <w:bCs/>
                <w:szCs w:val="21"/>
              </w:rPr>
            </w:pPr>
            <w:r>
              <w:rPr>
                <w:rFonts w:hint="eastAsia"/>
                <w:bCs/>
                <w:szCs w:val="21"/>
              </w:rPr>
              <w:t>1248.40</w:t>
            </w:r>
          </w:p>
        </w:tc>
        <w:tc>
          <w:tcPr>
            <w:tcW w:w="1524" w:type="dxa"/>
            <w:vAlign w:val="center"/>
          </w:tcPr>
          <w:p w:rsidR="00147F64" w:rsidRPr="00147F64" w:rsidRDefault="00D34824" w:rsidP="00147F64">
            <w:pPr>
              <w:adjustRightInd w:val="0"/>
              <w:snapToGrid w:val="0"/>
              <w:jc w:val="center"/>
              <w:rPr>
                <w:bCs/>
                <w:szCs w:val="21"/>
              </w:rPr>
            </w:pPr>
            <w:r>
              <w:rPr>
                <w:rFonts w:hint="eastAsia"/>
                <w:bCs/>
                <w:szCs w:val="21"/>
              </w:rPr>
              <w:t>455666</w:t>
            </w:r>
          </w:p>
        </w:tc>
      </w:tr>
    </w:tbl>
    <w:p w:rsidR="00D34824" w:rsidRPr="00147F64" w:rsidRDefault="00D34824" w:rsidP="00D34824">
      <w:pPr>
        <w:pStyle w:val="afffffff6"/>
        <w:spacing w:line="240" w:lineRule="auto"/>
        <w:ind w:firstLine="420"/>
        <w:rPr>
          <w:rFonts w:ascii="Times New Roman" w:eastAsia="黑体" w:hAnsi="Times New Roman" w:cs="Times New Roman"/>
          <w:sz w:val="21"/>
          <w:lang w:bidi="en-US"/>
        </w:rPr>
      </w:pPr>
      <w:r w:rsidRPr="00147F64">
        <w:rPr>
          <w:rFonts w:ascii="Times New Roman" w:eastAsia="黑体" w:hAnsi="Times New Roman" w:cs="Times New Roman" w:hint="eastAsia"/>
          <w:sz w:val="21"/>
          <w:lang w:bidi="en-US"/>
        </w:rPr>
        <w:t>表</w:t>
      </w:r>
      <w:r w:rsidRPr="00147F64">
        <w:rPr>
          <w:rFonts w:ascii="Times New Roman" w:eastAsia="黑体" w:hAnsi="Times New Roman" w:cs="Times New Roman" w:hint="eastAsia"/>
          <w:sz w:val="21"/>
          <w:lang w:bidi="en-US"/>
        </w:rPr>
        <w:t>2.1-</w:t>
      </w:r>
      <w:r w:rsidR="00226A17">
        <w:rPr>
          <w:rFonts w:ascii="Times New Roman" w:eastAsia="黑体" w:hAnsi="Times New Roman" w:cs="Times New Roman" w:hint="eastAsia"/>
          <w:sz w:val="21"/>
          <w:lang w:bidi="en-US"/>
        </w:rPr>
        <w:t>7</w:t>
      </w:r>
      <w:r w:rsidRPr="00147F64">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二</w:t>
      </w:r>
      <w:r w:rsidRPr="00147F64">
        <w:rPr>
          <w:rFonts w:ascii="Times New Roman" w:eastAsia="黑体" w:hAnsi="Times New Roman" w:cs="Times New Roman" w:hint="eastAsia"/>
          <w:sz w:val="21"/>
          <w:lang w:bidi="en-US"/>
        </w:rPr>
        <w:t>期项目猪饮用水量一览表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1559"/>
        <w:gridCol w:w="2118"/>
        <w:gridCol w:w="1851"/>
        <w:gridCol w:w="1524"/>
      </w:tblGrid>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t>猪群类别</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存栏量</w:t>
            </w:r>
            <w:r>
              <w:rPr>
                <w:rFonts w:hint="eastAsia"/>
                <w:bCs/>
                <w:szCs w:val="21"/>
              </w:rPr>
              <w:t xml:space="preserve">     </w:t>
            </w:r>
            <w:r>
              <w:rPr>
                <w:rFonts w:hint="eastAsia"/>
                <w:bCs/>
                <w:szCs w:val="21"/>
              </w:rPr>
              <w:lastRenderedPageBreak/>
              <w:t>（头</w:t>
            </w:r>
            <w:r>
              <w:rPr>
                <w:rFonts w:hint="eastAsia"/>
                <w:bCs/>
                <w:szCs w:val="21"/>
              </w:rPr>
              <w:t>/</w:t>
            </w:r>
            <w:r>
              <w:rPr>
                <w:rFonts w:hint="eastAsia"/>
                <w:bCs/>
                <w:szCs w:val="21"/>
              </w:rPr>
              <w:t>年）</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lastRenderedPageBreak/>
              <w:t>单位饮水量</w:t>
            </w:r>
            <w:r>
              <w:rPr>
                <w:rFonts w:hint="eastAsia"/>
                <w:bCs/>
                <w:szCs w:val="21"/>
              </w:rPr>
              <w:t xml:space="preserve">       </w:t>
            </w:r>
            <w:r>
              <w:rPr>
                <w:rFonts w:hint="eastAsia"/>
                <w:bCs/>
                <w:szCs w:val="21"/>
              </w:rPr>
              <w:lastRenderedPageBreak/>
              <w:t>（</w:t>
            </w:r>
            <w:r>
              <w:rPr>
                <w:rFonts w:hint="eastAsia"/>
                <w:bCs/>
                <w:szCs w:val="21"/>
              </w:rPr>
              <w:t>L/</w:t>
            </w:r>
            <w:r>
              <w:rPr>
                <w:rFonts w:hint="eastAsia"/>
                <w:bCs/>
                <w:szCs w:val="21"/>
              </w:rPr>
              <w:t>头</w:t>
            </w:r>
            <w:r w:rsidRPr="00147F64">
              <w:rPr>
                <w:bCs/>
                <w:szCs w:val="21"/>
              </w:rPr>
              <w:t>▪</w:t>
            </w:r>
            <w:r>
              <w:rPr>
                <w:rFonts w:hint="eastAsia"/>
                <w:bCs/>
                <w:szCs w:val="21"/>
              </w:rPr>
              <w:t>d</w:t>
            </w:r>
            <w:r>
              <w:rPr>
                <w:rFonts w:hint="eastAsia"/>
                <w:bCs/>
                <w:szCs w:val="21"/>
              </w:rPr>
              <w:t>）</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lastRenderedPageBreak/>
              <w:t>日饮用水量</w:t>
            </w:r>
            <w:r>
              <w:rPr>
                <w:rFonts w:hint="eastAsia"/>
                <w:bCs/>
                <w:szCs w:val="21"/>
              </w:rPr>
              <w:lastRenderedPageBreak/>
              <w:t>（</w:t>
            </w:r>
            <w:r>
              <w:rPr>
                <w:rFonts w:hint="eastAsia"/>
                <w:bCs/>
                <w:szCs w:val="21"/>
              </w:rPr>
              <w:t>m</w:t>
            </w:r>
            <w:r w:rsidRPr="00D34824">
              <w:rPr>
                <w:rFonts w:hint="eastAsia"/>
                <w:bCs/>
                <w:szCs w:val="21"/>
                <w:vertAlign w:val="superscript"/>
              </w:rPr>
              <w:t>3</w:t>
            </w:r>
            <w:r>
              <w:rPr>
                <w:rFonts w:hint="eastAsia"/>
                <w:bCs/>
                <w:szCs w:val="21"/>
              </w:rPr>
              <w:t>/d</w:t>
            </w:r>
            <w:r>
              <w:rPr>
                <w:rFonts w:hint="eastAsia"/>
                <w:bCs/>
                <w:szCs w:val="21"/>
              </w:rPr>
              <w:t>）</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lastRenderedPageBreak/>
              <w:t>年饮用水量</w:t>
            </w:r>
            <w:r>
              <w:rPr>
                <w:rFonts w:hint="eastAsia"/>
                <w:bCs/>
                <w:szCs w:val="21"/>
              </w:rPr>
              <w:lastRenderedPageBreak/>
              <w:t>（</w:t>
            </w:r>
            <w:r>
              <w:rPr>
                <w:rFonts w:hint="eastAsia"/>
                <w:bCs/>
                <w:szCs w:val="21"/>
              </w:rPr>
              <w:t>m</w:t>
            </w:r>
            <w:r w:rsidRPr="00D34824">
              <w:rPr>
                <w:rFonts w:hint="eastAsia"/>
                <w:bCs/>
                <w:szCs w:val="21"/>
                <w:vertAlign w:val="superscript"/>
              </w:rPr>
              <w:t>3</w:t>
            </w:r>
            <w:r>
              <w:rPr>
                <w:rFonts w:hint="eastAsia"/>
                <w:bCs/>
                <w:szCs w:val="21"/>
              </w:rPr>
              <w:t>/a</w:t>
            </w:r>
            <w:r>
              <w:rPr>
                <w:rFonts w:hint="eastAsia"/>
                <w:bCs/>
                <w:szCs w:val="21"/>
              </w:rPr>
              <w:t>）</w:t>
            </w:r>
          </w:p>
        </w:tc>
      </w:tr>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lastRenderedPageBreak/>
              <w:t>母猪</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12000</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t>15</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t>180</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t>65700</w:t>
            </w:r>
          </w:p>
        </w:tc>
      </w:tr>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t>公猪</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180</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t>10</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t>1.80</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t>657</w:t>
            </w:r>
          </w:p>
        </w:tc>
      </w:tr>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t>仔猪</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120000</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t>5</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t>600</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t>219000</w:t>
            </w:r>
          </w:p>
        </w:tc>
      </w:tr>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t>育肥猪</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127280</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t>10</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t>1272.80</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t>464572</w:t>
            </w:r>
          </w:p>
        </w:tc>
      </w:tr>
      <w:tr w:rsidR="00D34824" w:rsidTr="001829BC">
        <w:trPr>
          <w:trHeight w:val="340"/>
          <w:jc w:val="center"/>
        </w:trPr>
        <w:tc>
          <w:tcPr>
            <w:tcW w:w="1384" w:type="dxa"/>
            <w:vAlign w:val="center"/>
          </w:tcPr>
          <w:p w:rsidR="00D34824" w:rsidRPr="00147F64" w:rsidRDefault="00D34824" w:rsidP="001829BC">
            <w:pPr>
              <w:adjustRightInd w:val="0"/>
              <w:snapToGrid w:val="0"/>
              <w:jc w:val="center"/>
              <w:rPr>
                <w:bCs/>
                <w:szCs w:val="21"/>
              </w:rPr>
            </w:pPr>
            <w:r>
              <w:rPr>
                <w:rFonts w:hint="eastAsia"/>
                <w:bCs/>
                <w:szCs w:val="21"/>
              </w:rPr>
              <w:t>合计</w:t>
            </w:r>
          </w:p>
        </w:tc>
        <w:tc>
          <w:tcPr>
            <w:tcW w:w="1559" w:type="dxa"/>
            <w:vAlign w:val="center"/>
          </w:tcPr>
          <w:p w:rsidR="00D34824" w:rsidRPr="00147F64" w:rsidRDefault="00D34824" w:rsidP="001829BC">
            <w:pPr>
              <w:adjustRightInd w:val="0"/>
              <w:snapToGrid w:val="0"/>
              <w:jc w:val="center"/>
              <w:rPr>
                <w:bCs/>
                <w:szCs w:val="21"/>
              </w:rPr>
            </w:pPr>
            <w:r>
              <w:rPr>
                <w:rFonts w:hint="eastAsia"/>
                <w:bCs/>
                <w:szCs w:val="21"/>
              </w:rPr>
              <w:t>259460</w:t>
            </w:r>
          </w:p>
        </w:tc>
        <w:tc>
          <w:tcPr>
            <w:tcW w:w="2118" w:type="dxa"/>
            <w:vAlign w:val="center"/>
          </w:tcPr>
          <w:p w:rsidR="00D34824" w:rsidRPr="00147F64" w:rsidRDefault="00D34824" w:rsidP="001829BC">
            <w:pPr>
              <w:adjustRightInd w:val="0"/>
              <w:snapToGrid w:val="0"/>
              <w:jc w:val="center"/>
              <w:rPr>
                <w:bCs/>
                <w:szCs w:val="21"/>
              </w:rPr>
            </w:pPr>
            <w:r>
              <w:rPr>
                <w:rFonts w:hint="eastAsia"/>
                <w:bCs/>
                <w:szCs w:val="21"/>
              </w:rPr>
              <w:t>/</w:t>
            </w:r>
          </w:p>
        </w:tc>
        <w:tc>
          <w:tcPr>
            <w:tcW w:w="1851" w:type="dxa"/>
            <w:vAlign w:val="center"/>
          </w:tcPr>
          <w:p w:rsidR="00D34824" w:rsidRPr="00147F64" w:rsidRDefault="00D34824" w:rsidP="001829BC">
            <w:pPr>
              <w:adjustRightInd w:val="0"/>
              <w:snapToGrid w:val="0"/>
              <w:jc w:val="center"/>
              <w:rPr>
                <w:bCs/>
                <w:szCs w:val="21"/>
              </w:rPr>
            </w:pPr>
            <w:r>
              <w:rPr>
                <w:rFonts w:hint="eastAsia"/>
                <w:bCs/>
                <w:szCs w:val="21"/>
              </w:rPr>
              <w:t>2054.60</w:t>
            </w:r>
          </w:p>
        </w:tc>
        <w:tc>
          <w:tcPr>
            <w:tcW w:w="1524" w:type="dxa"/>
            <w:vAlign w:val="center"/>
          </w:tcPr>
          <w:p w:rsidR="00D34824" w:rsidRPr="00147F64" w:rsidRDefault="00D34824" w:rsidP="001829BC">
            <w:pPr>
              <w:adjustRightInd w:val="0"/>
              <w:snapToGrid w:val="0"/>
              <w:jc w:val="center"/>
              <w:rPr>
                <w:bCs/>
                <w:szCs w:val="21"/>
              </w:rPr>
            </w:pPr>
            <w:r>
              <w:rPr>
                <w:rFonts w:hint="eastAsia"/>
                <w:bCs/>
                <w:szCs w:val="21"/>
              </w:rPr>
              <w:t>749929</w:t>
            </w:r>
          </w:p>
        </w:tc>
      </w:tr>
    </w:tbl>
    <w:p w:rsidR="00226A17" w:rsidRPr="00147F64" w:rsidRDefault="00226A17" w:rsidP="00226A17">
      <w:pPr>
        <w:pStyle w:val="afffffff6"/>
        <w:spacing w:line="240" w:lineRule="auto"/>
        <w:ind w:firstLine="420"/>
        <w:rPr>
          <w:rFonts w:ascii="Times New Roman" w:eastAsia="黑体" w:hAnsi="Times New Roman" w:cs="Times New Roman"/>
          <w:sz w:val="21"/>
          <w:lang w:bidi="en-US"/>
        </w:rPr>
      </w:pPr>
      <w:r w:rsidRPr="00147F64">
        <w:rPr>
          <w:rFonts w:ascii="Times New Roman" w:eastAsia="黑体" w:hAnsi="Times New Roman" w:cs="Times New Roman" w:hint="eastAsia"/>
          <w:sz w:val="21"/>
          <w:lang w:bidi="en-US"/>
        </w:rPr>
        <w:t>表</w:t>
      </w:r>
      <w:r w:rsidRPr="00147F64">
        <w:rPr>
          <w:rFonts w:ascii="Times New Roman" w:eastAsia="黑体" w:hAnsi="Times New Roman" w:cs="Times New Roman" w:hint="eastAsia"/>
          <w:sz w:val="21"/>
          <w:lang w:bidi="en-US"/>
        </w:rPr>
        <w:t>2.1-</w:t>
      </w:r>
      <w:r>
        <w:rPr>
          <w:rFonts w:ascii="Times New Roman" w:eastAsia="黑体" w:hAnsi="Times New Roman" w:cs="Times New Roman" w:hint="eastAsia"/>
          <w:sz w:val="21"/>
          <w:lang w:bidi="en-US"/>
        </w:rPr>
        <w:t>8</w:t>
      </w:r>
      <w:r w:rsidRPr="00147F64">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 xml:space="preserve"> </w:t>
      </w:r>
      <w:r w:rsidRPr="00147F64">
        <w:rPr>
          <w:rFonts w:ascii="Times New Roman" w:eastAsia="黑体" w:hAnsi="Times New Roman" w:cs="Times New Roman" w:hint="eastAsia"/>
          <w:sz w:val="21"/>
          <w:lang w:bidi="en-US"/>
        </w:rPr>
        <w:t>项目</w:t>
      </w:r>
      <w:r>
        <w:rPr>
          <w:rFonts w:ascii="Times New Roman" w:eastAsia="黑体" w:hAnsi="Times New Roman" w:cs="Times New Roman" w:hint="eastAsia"/>
          <w:sz w:val="21"/>
          <w:lang w:bidi="en-US"/>
        </w:rPr>
        <w:t>建成后全场</w:t>
      </w:r>
      <w:r w:rsidRPr="00147F64">
        <w:rPr>
          <w:rFonts w:ascii="Times New Roman" w:eastAsia="黑体" w:hAnsi="Times New Roman" w:cs="Times New Roman" w:hint="eastAsia"/>
          <w:sz w:val="21"/>
          <w:lang w:bidi="en-US"/>
        </w:rPr>
        <w:t>猪饮用水</w:t>
      </w:r>
      <w:r>
        <w:rPr>
          <w:rFonts w:ascii="Times New Roman" w:eastAsia="黑体" w:hAnsi="Times New Roman" w:cs="Times New Roman" w:hint="eastAsia"/>
          <w:sz w:val="21"/>
          <w:lang w:bidi="en-US"/>
        </w:rPr>
        <w:t>总</w:t>
      </w:r>
      <w:r w:rsidRPr="00147F64">
        <w:rPr>
          <w:rFonts w:ascii="Times New Roman" w:eastAsia="黑体" w:hAnsi="Times New Roman" w:cs="Times New Roman" w:hint="eastAsia"/>
          <w:sz w:val="21"/>
          <w:lang w:bidi="en-US"/>
        </w:rPr>
        <w:t>量一览表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1559"/>
        <w:gridCol w:w="2118"/>
        <w:gridCol w:w="1851"/>
        <w:gridCol w:w="1524"/>
      </w:tblGrid>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猪群类别</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存栏量</w:t>
            </w:r>
            <w:r>
              <w:rPr>
                <w:rFonts w:hint="eastAsia"/>
                <w:bCs/>
                <w:szCs w:val="21"/>
              </w:rPr>
              <w:t xml:space="preserve">     </w:t>
            </w:r>
            <w:r>
              <w:rPr>
                <w:rFonts w:hint="eastAsia"/>
                <w:bCs/>
                <w:szCs w:val="21"/>
              </w:rPr>
              <w:t>（头</w:t>
            </w:r>
            <w:r>
              <w:rPr>
                <w:rFonts w:hint="eastAsia"/>
                <w:bCs/>
                <w:szCs w:val="21"/>
              </w:rPr>
              <w:t>/</w:t>
            </w:r>
            <w:r>
              <w:rPr>
                <w:rFonts w:hint="eastAsia"/>
                <w:bCs/>
                <w:szCs w:val="21"/>
              </w:rPr>
              <w:t>年）</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单位饮水量</w:t>
            </w:r>
            <w:r>
              <w:rPr>
                <w:rFonts w:hint="eastAsia"/>
                <w:bCs/>
                <w:szCs w:val="21"/>
              </w:rPr>
              <w:t xml:space="preserve">       </w:t>
            </w:r>
            <w:r>
              <w:rPr>
                <w:rFonts w:hint="eastAsia"/>
                <w:bCs/>
                <w:szCs w:val="21"/>
              </w:rPr>
              <w:t>（</w:t>
            </w:r>
            <w:r>
              <w:rPr>
                <w:rFonts w:hint="eastAsia"/>
                <w:bCs/>
                <w:szCs w:val="21"/>
              </w:rPr>
              <w:t>L/</w:t>
            </w:r>
            <w:r>
              <w:rPr>
                <w:rFonts w:hint="eastAsia"/>
                <w:bCs/>
                <w:szCs w:val="21"/>
              </w:rPr>
              <w:t>头</w:t>
            </w:r>
            <w:r w:rsidRPr="00147F64">
              <w:rPr>
                <w:bCs/>
                <w:szCs w:val="21"/>
              </w:rPr>
              <w:t>▪</w:t>
            </w:r>
            <w:r>
              <w:rPr>
                <w:rFonts w:hint="eastAsia"/>
                <w:bCs/>
                <w:szCs w:val="21"/>
              </w:rPr>
              <w:t>d</w:t>
            </w:r>
            <w:r>
              <w:rPr>
                <w:rFonts w:hint="eastAsia"/>
                <w:bCs/>
                <w:szCs w:val="21"/>
              </w:rPr>
              <w:t>）</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日饮用水量（</w:t>
            </w:r>
            <w:r>
              <w:rPr>
                <w:rFonts w:hint="eastAsia"/>
                <w:bCs/>
                <w:szCs w:val="21"/>
              </w:rPr>
              <w:t>m</w:t>
            </w:r>
            <w:r w:rsidRPr="00D34824">
              <w:rPr>
                <w:rFonts w:hint="eastAsia"/>
                <w:bCs/>
                <w:szCs w:val="21"/>
                <w:vertAlign w:val="superscript"/>
              </w:rPr>
              <w:t>3</w:t>
            </w:r>
            <w:r>
              <w:rPr>
                <w:rFonts w:hint="eastAsia"/>
                <w:bCs/>
                <w:szCs w:val="21"/>
              </w:rPr>
              <w:t>/d</w:t>
            </w:r>
            <w:r>
              <w:rPr>
                <w:rFonts w:hint="eastAsia"/>
                <w:bCs/>
                <w:szCs w:val="21"/>
              </w:rPr>
              <w:t>）</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年饮用水量（</w:t>
            </w:r>
            <w:r>
              <w:rPr>
                <w:rFonts w:hint="eastAsia"/>
                <w:bCs/>
                <w:szCs w:val="21"/>
              </w:rPr>
              <w:t>m</w:t>
            </w:r>
            <w:r w:rsidRPr="00D34824">
              <w:rPr>
                <w:rFonts w:hint="eastAsia"/>
                <w:bCs/>
                <w:szCs w:val="21"/>
                <w:vertAlign w:val="superscript"/>
              </w:rPr>
              <w:t>3</w:t>
            </w:r>
            <w:r>
              <w:rPr>
                <w:rFonts w:hint="eastAsia"/>
                <w:bCs/>
                <w:szCs w:val="21"/>
              </w:rPr>
              <w:t>/a</w:t>
            </w:r>
            <w:r>
              <w:rPr>
                <w:rFonts w:hint="eastAsia"/>
                <w:bCs/>
                <w:szCs w:val="21"/>
              </w:rPr>
              <w:t>）</w:t>
            </w:r>
          </w:p>
        </w:tc>
      </w:tr>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母猪</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20000</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15</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300</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109500</w:t>
            </w:r>
          </w:p>
        </w:tc>
      </w:tr>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公猪</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300</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10</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3</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1095</w:t>
            </w:r>
          </w:p>
        </w:tc>
      </w:tr>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仔猪</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200000</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5</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1000</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365000</w:t>
            </w:r>
          </w:p>
        </w:tc>
      </w:tr>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育肥猪</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200000</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10</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2000</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730000</w:t>
            </w:r>
          </w:p>
        </w:tc>
      </w:tr>
      <w:tr w:rsidR="00226A17" w:rsidTr="001829BC">
        <w:trPr>
          <w:trHeight w:val="340"/>
          <w:jc w:val="center"/>
        </w:trPr>
        <w:tc>
          <w:tcPr>
            <w:tcW w:w="1384" w:type="dxa"/>
            <w:vAlign w:val="center"/>
          </w:tcPr>
          <w:p w:rsidR="00226A17" w:rsidRPr="00147F64" w:rsidRDefault="00226A17" w:rsidP="001829BC">
            <w:pPr>
              <w:adjustRightInd w:val="0"/>
              <w:snapToGrid w:val="0"/>
              <w:jc w:val="center"/>
              <w:rPr>
                <w:bCs/>
                <w:szCs w:val="21"/>
              </w:rPr>
            </w:pPr>
            <w:r>
              <w:rPr>
                <w:rFonts w:hint="eastAsia"/>
                <w:bCs/>
                <w:szCs w:val="21"/>
              </w:rPr>
              <w:t>合计</w:t>
            </w:r>
          </w:p>
        </w:tc>
        <w:tc>
          <w:tcPr>
            <w:tcW w:w="1559" w:type="dxa"/>
            <w:vAlign w:val="center"/>
          </w:tcPr>
          <w:p w:rsidR="00226A17" w:rsidRPr="00147F64" w:rsidRDefault="00226A17" w:rsidP="001829BC">
            <w:pPr>
              <w:adjustRightInd w:val="0"/>
              <w:snapToGrid w:val="0"/>
              <w:jc w:val="center"/>
              <w:rPr>
                <w:bCs/>
                <w:szCs w:val="21"/>
              </w:rPr>
            </w:pPr>
            <w:r>
              <w:rPr>
                <w:rFonts w:hint="eastAsia"/>
                <w:bCs/>
                <w:szCs w:val="21"/>
              </w:rPr>
              <w:t>420300</w:t>
            </w:r>
          </w:p>
        </w:tc>
        <w:tc>
          <w:tcPr>
            <w:tcW w:w="2118" w:type="dxa"/>
            <w:vAlign w:val="center"/>
          </w:tcPr>
          <w:p w:rsidR="00226A17" w:rsidRPr="00147F64" w:rsidRDefault="00226A17" w:rsidP="001829BC">
            <w:pPr>
              <w:adjustRightInd w:val="0"/>
              <w:snapToGrid w:val="0"/>
              <w:jc w:val="center"/>
              <w:rPr>
                <w:bCs/>
                <w:szCs w:val="21"/>
              </w:rPr>
            </w:pPr>
            <w:r>
              <w:rPr>
                <w:rFonts w:hint="eastAsia"/>
                <w:bCs/>
                <w:szCs w:val="21"/>
              </w:rPr>
              <w:t>/</w:t>
            </w:r>
          </w:p>
        </w:tc>
        <w:tc>
          <w:tcPr>
            <w:tcW w:w="1851" w:type="dxa"/>
            <w:vAlign w:val="center"/>
          </w:tcPr>
          <w:p w:rsidR="00226A17" w:rsidRPr="00147F64" w:rsidRDefault="00226A17" w:rsidP="001829BC">
            <w:pPr>
              <w:adjustRightInd w:val="0"/>
              <w:snapToGrid w:val="0"/>
              <w:jc w:val="center"/>
              <w:rPr>
                <w:bCs/>
                <w:szCs w:val="21"/>
              </w:rPr>
            </w:pPr>
            <w:r>
              <w:rPr>
                <w:rFonts w:hint="eastAsia"/>
                <w:bCs/>
                <w:szCs w:val="21"/>
              </w:rPr>
              <w:t>3303</w:t>
            </w:r>
          </w:p>
        </w:tc>
        <w:tc>
          <w:tcPr>
            <w:tcW w:w="1524" w:type="dxa"/>
            <w:vAlign w:val="center"/>
          </w:tcPr>
          <w:p w:rsidR="00226A17" w:rsidRPr="00147F64" w:rsidRDefault="00226A17" w:rsidP="001829BC">
            <w:pPr>
              <w:adjustRightInd w:val="0"/>
              <w:snapToGrid w:val="0"/>
              <w:jc w:val="center"/>
              <w:rPr>
                <w:bCs/>
                <w:szCs w:val="21"/>
              </w:rPr>
            </w:pPr>
            <w:r>
              <w:rPr>
                <w:rFonts w:hint="eastAsia"/>
                <w:bCs/>
                <w:szCs w:val="21"/>
              </w:rPr>
              <w:t>1205595</w:t>
            </w:r>
          </w:p>
        </w:tc>
      </w:tr>
    </w:tbl>
    <w:p w:rsidR="00973FEE" w:rsidRPr="00147F64" w:rsidRDefault="00226A17" w:rsidP="003302A9">
      <w:pPr>
        <w:spacing w:line="460" w:lineRule="exact"/>
        <w:ind w:firstLineChars="200" w:firstLine="480"/>
        <w:rPr>
          <w:sz w:val="24"/>
          <w:lang w:bidi="en-US"/>
        </w:rPr>
      </w:pPr>
      <w:r>
        <w:rPr>
          <w:rFonts w:hint="eastAsia"/>
          <w:sz w:val="24"/>
          <w:lang w:bidi="en-US"/>
        </w:rPr>
        <w:t>（</w:t>
      </w:r>
      <w:r>
        <w:rPr>
          <w:rFonts w:hint="eastAsia"/>
          <w:sz w:val="24"/>
          <w:lang w:bidi="en-US"/>
        </w:rPr>
        <w:t>2</w:t>
      </w:r>
      <w:r>
        <w:rPr>
          <w:rFonts w:hint="eastAsia"/>
          <w:sz w:val="24"/>
          <w:lang w:bidi="en-US"/>
        </w:rPr>
        <w:t>）职工生活用水</w:t>
      </w:r>
    </w:p>
    <w:p w:rsidR="00973FEE" w:rsidRDefault="00226A17" w:rsidP="003302A9">
      <w:pPr>
        <w:spacing w:line="460" w:lineRule="exact"/>
        <w:ind w:firstLineChars="200" w:firstLine="480"/>
        <w:rPr>
          <w:sz w:val="24"/>
          <w:lang w:bidi="en-US"/>
        </w:rPr>
      </w:pPr>
      <w:r>
        <w:rPr>
          <w:rFonts w:hint="eastAsia"/>
          <w:sz w:val="24"/>
          <w:lang w:bidi="en-US"/>
        </w:rPr>
        <w:t>本项目共有职工</w:t>
      </w:r>
      <w:r>
        <w:rPr>
          <w:rFonts w:hint="eastAsia"/>
          <w:sz w:val="24"/>
          <w:lang w:bidi="en-US"/>
        </w:rPr>
        <w:t>350</w:t>
      </w:r>
      <w:r>
        <w:rPr>
          <w:rFonts w:hint="eastAsia"/>
          <w:sz w:val="24"/>
          <w:lang w:bidi="en-US"/>
        </w:rPr>
        <w:t>人，</w:t>
      </w:r>
      <w:r w:rsidR="004D4849">
        <w:rPr>
          <w:rFonts w:hint="eastAsia"/>
          <w:sz w:val="24"/>
          <w:lang w:bidi="en-US"/>
        </w:rPr>
        <w:t>场区食宿人数为</w:t>
      </w:r>
      <w:r w:rsidR="004D4849">
        <w:rPr>
          <w:rFonts w:hint="eastAsia"/>
          <w:sz w:val="24"/>
          <w:lang w:bidi="en-US"/>
        </w:rPr>
        <w:t>200</w:t>
      </w:r>
      <w:r w:rsidR="004D4849">
        <w:rPr>
          <w:rFonts w:hint="eastAsia"/>
          <w:sz w:val="24"/>
          <w:lang w:bidi="en-US"/>
        </w:rPr>
        <w:t>人，</w:t>
      </w:r>
      <w:r>
        <w:rPr>
          <w:rFonts w:hint="eastAsia"/>
          <w:sz w:val="24"/>
          <w:lang w:bidi="en-US"/>
        </w:rPr>
        <w:t>根据《新疆维吾尔自治区生活用水定额》</w:t>
      </w:r>
      <w:r w:rsidR="00A55673">
        <w:rPr>
          <w:rFonts w:hint="eastAsia"/>
          <w:sz w:val="24"/>
          <w:lang w:bidi="en-US"/>
        </w:rPr>
        <w:t>，项目职工用水量按照</w:t>
      </w:r>
      <w:r w:rsidR="00A55673">
        <w:rPr>
          <w:rFonts w:hint="eastAsia"/>
          <w:sz w:val="24"/>
          <w:lang w:bidi="en-US"/>
        </w:rPr>
        <w:t>80L/</w:t>
      </w:r>
      <w:r w:rsidR="00A55673">
        <w:rPr>
          <w:rFonts w:hint="eastAsia"/>
          <w:sz w:val="24"/>
          <w:lang w:bidi="en-US"/>
        </w:rPr>
        <w:t>人</w:t>
      </w:r>
      <w:r w:rsidR="00A55673" w:rsidRPr="00A55673">
        <w:rPr>
          <w:sz w:val="24"/>
          <w:lang w:bidi="en-US"/>
        </w:rPr>
        <w:t>▪</w:t>
      </w:r>
      <w:r w:rsidR="00A55673">
        <w:rPr>
          <w:rFonts w:hint="eastAsia"/>
          <w:sz w:val="24"/>
          <w:lang w:bidi="en-US"/>
        </w:rPr>
        <w:t>d</w:t>
      </w:r>
      <w:r w:rsidR="00A55673">
        <w:rPr>
          <w:rFonts w:hint="eastAsia"/>
          <w:sz w:val="24"/>
          <w:lang w:bidi="en-US"/>
        </w:rPr>
        <w:t>计，则项目职工用水总量为</w:t>
      </w:r>
      <w:r w:rsidR="004D4849">
        <w:rPr>
          <w:rFonts w:hint="eastAsia"/>
          <w:sz w:val="24"/>
          <w:lang w:bidi="en-US"/>
        </w:rPr>
        <w:t>5840</w:t>
      </w:r>
      <w:r w:rsidR="00A55673">
        <w:rPr>
          <w:rFonts w:hint="eastAsia"/>
          <w:sz w:val="24"/>
          <w:lang w:bidi="en-US"/>
        </w:rPr>
        <w:t>m</w:t>
      </w:r>
      <w:r w:rsidR="00A55673" w:rsidRPr="00A55673">
        <w:rPr>
          <w:rFonts w:hint="eastAsia"/>
          <w:sz w:val="24"/>
          <w:vertAlign w:val="superscript"/>
          <w:lang w:bidi="en-US"/>
        </w:rPr>
        <w:t>3</w:t>
      </w:r>
      <w:r w:rsidR="00A55673">
        <w:rPr>
          <w:rFonts w:hint="eastAsia"/>
          <w:sz w:val="24"/>
          <w:lang w:bidi="en-US"/>
        </w:rPr>
        <w:t>/a</w:t>
      </w:r>
      <w:r w:rsidR="00A55673">
        <w:rPr>
          <w:rFonts w:hint="eastAsia"/>
          <w:sz w:val="24"/>
          <w:lang w:bidi="en-US"/>
        </w:rPr>
        <w:t>。</w:t>
      </w:r>
    </w:p>
    <w:p w:rsidR="00973FEE" w:rsidRDefault="00A55673" w:rsidP="003302A9">
      <w:pPr>
        <w:spacing w:line="460" w:lineRule="exact"/>
        <w:ind w:firstLineChars="200" w:firstLine="480"/>
        <w:rPr>
          <w:sz w:val="24"/>
          <w:lang w:bidi="en-US"/>
        </w:rPr>
      </w:pPr>
      <w:r>
        <w:rPr>
          <w:rFonts w:hint="eastAsia"/>
          <w:sz w:val="24"/>
          <w:lang w:bidi="en-US"/>
        </w:rPr>
        <w:t>（</w:t>
      </w:r>
      <w:r>
        <w:rPr>
          <w:rFonts w:hint="eastAsia"/>
          <w:sz w:val="24"/>
          <w:lang w:bidi="en-US"/>
        </w:rPr>
        <w:t>3</w:t>
      </w:r>
      <w:r>
        <w:rPr>
          <w:rFonts w:hint="eastAsia"/>
          <w:sz w:val="24"/>
          <w:lang w:bidi="en-US"/>
        </w:rPr>
        <w:t>）绿化用水</w:t>
      </w:r>
    </w:p>
    <w:p w:rsidR="00973FEE" w:rsidRDefault="00A55673" w:rsidP="003302A9">
      <w:pPr>
        <w:spacing w:line="460" w:lineRule="exact"/>
        <w:ind w:firstLineChars="200" w:firstLine="480"/>
        <w:rPr>
          <w:sz w:val="24"/>
          <w:lang w:bidi="en-US"/>
        </w:rPr>
      </w:pPr>
      <w:r>
        <w:rPr>
          <w:rFonts w:hint="eastAsia"/>
          <w:sz w:val="24"/>
          <w:lang w:bidi="en-US"/>
        </w:rPr>
        <w:t>项目绿化面积</w:t>
      </w:r>
      <w:r w:rsidR="002E3138">
        <w:rPr>
          <w:rFonts w:hint="eastAsia"/>
          <w:sz w:val="24"/>
          <w:lang w:bidi="en-US"/>
        </w:rPr>
        <w:t>660000m</w:t>
      </w:r>
      <w:r w:rsidR="002E3138" w:rsidRPr="002E3138">
        <w:rPr>
          <w:rFonts w:hint="eastAsia"/>
          <w:sz w:val="24"/>
          <w:vertAlign w:val="superscript"/>
          <w:lang w:bidi="en-US"/>
        </w:rPr>
        <w:t>2</w:t>
      </w:r>
      <w:r w:rsidR="002E3138">
        <w:rPr>
          <w:rFonts w:hint="eastAsia"/>
          <w:sz w:val="24"/>
          <w:lang w:bidi="en-US"/>
        </w:rPr>
        <w:t>（</w:t>
      </w:r>
      <w:r w:rsidR="002E3138">
        <w:rPr>
          <w:rFonts w:hint="eastAsia"/>
          <w:sz w:val="24"/>
          <w:lang w:bidi="en-US"/>
        </w:rPr>
        <w:t>990</w:t>
      </w:r>
      <w:r w:rsidR="002E3138">
        <w:rPr>
          <w:rFonts w:hint="eastAsia"/>
          <w:sz w:val="24"/>
          <w:lang w:bidi="en-US"/>
        </w:rPr>
        <w:t>亩），根据</w:t>
      </w:r>
      <w:r w:rsidR="002E3138" w:rsidRPr="002E3138">
        <w:rPr>
          <w:rFonts w:hint="eastAsia"/>
          <w:sz w:val="24"/>
          <w:lang w:bidi="en-US"/>
        </w:rPr>
        <w:t>《新疆维吾尔自治区生活用水定额》</w:t>
      </w:r>
      <w:r w:rsidR="002E3138">
        <w:rPr>
          <w:rFonts w:hint="eastAsia"/>
          <w:sz w:val="24"/>
          <w:lang w:bidi="en-US"/>
        </w:rPr>
        <w:t>项目所在区域绿化用水指标为</w:t>
      </w:r>
      <w:r w:rsidR="002E3138">
        <w:rPr>
          <w:rFonts w:hint="eastAsia"/>
          <w:sz w:val="24"/>
          <w:lang w:bidi="en-US"/>
        </w:rPr>
        <w:t>400</w:t>
      </w:r>
      <w:r w:rsidR="002E3138" w:rsidRPr="002E3138">
        <w:rPr>
          <w:rFonts w:hint="eastAsia"/>
          <w:sz w:val="24"/>
          <w:lang w:bidi="en-US"/>
        </w:rPr>
        <w:t>～</w:t>
      </w:r>
      <w:r w:rsidR="002E3138">
        <w:rPr>
          <w:rFonts w:hint="eastAsia"/>
          <w:sz w:val="24"/>
          <w:lang w:bidi="en-US"/>
        </w:rPr>
        <w:t>500m</w:t>
      </w:r>
      <w:r w:rsidR="002E3138" w:rsidRPr="002E3138">
        <w:rPr>
          <w:rFonts w:hint="eastAsia"/>
          <w:sz w:val="24"/>
          <w:vertAlign w:val="superscript"/>
          <w:lang w:bidi="en-US"/>
        </w:rPr>
        <w:t>3</w:t>
      </w:r>
      <w:r w:rsidR="002E3138">
        <w:rPr>
          <w:rFonts w:hint="eastAsia"/>
          <w:sz w:val="24"/>
          <w:lang w:bidi="en-US"/>
        </w:rPr>
        <w:t>/</w:t>
      </w:r>
      <w:r w:rsidR="002E3138">
        <w:rPr>
          <w:rFonts w:hint="eastAsia"/>
          <w:sz w:val="24"/>
          <w:lang w:bidi="en-US"/>
        </w:rPr>
        <w:t>亩</w:t>
      </w:r>
      <w:r w:rsidR="002E3138" w:rsidRPr="002E3138">
        <w:rPr>
          <w:sz w:val="24"/>
          <w:lang w:bidi="en-US"/>
        </w:rPr>
        <w:t>▪</w:t>
      </w:r>
      <w:r w:rsidR="002E3138">
        <w:rPr>
          <w:rFonts w:hint="eastAsia"/>
          <w:sz w:val="24"/>
          <w:lang w:bidi="en-US"/>
        </w:rPr>
        <w:t>a</w:t>
      </w:r>
      <w:r w:rsidR="002E3138">
        <w:rPr>
          <w:rFonts w:hint="eastAsia"/>
          <w:sz w:val="24"/>
          <w:lang w:bidi="en-US"/>
        </w:rPr>
        <w:t>，本项目按</w:t>
      </w:r>
      <w:r w:rsidR="002E3138">
        <w:rPr>
          <w:rFonts w:hint="eastAsia"/>
          <w:sz w:val="24"/>
          <w:lang w:bidi="en-US"/>
        </w:rPr>
        <w:t>500m</w:t>
      </w:r>
      <w:r w:rsidR="002E3138" w:rsidRPr="002E3138">
        <w:rPr>
          <w:rFonts w:hint="eastAsia"/>
          <w:sz w:val="24"/>
          <w:vertAlign w:val="superscript"/>
          <w:lang w:bidi="en-US"/>
        </w:rPr>
        <w:t>3</w:t>
      </w:r>
      <w:r w:rsidR="002E3138">
        <w:rPr>
          <w:rFonts w:hint="eastAsia"/>
          <w:sz w:val="24"/>
          <w:lang w:bidi="en-US"/>
        </w:rPr>
        <w:t>/</w:t>
      </w:r>
      <w:r w:rsidR="002E3138">
        <w:rPr>
          <w:rFonts w:hint="eastAsia"/>
          <w:sz w:val="24"/>
          <w:lang w:bidi="en-US"/>
        </w:rPr>
        <w:t>亩</w:t>
      </w:r>
      <w:r w:rsidR="002E3138" w:rsidRPr="002E3138">
        <w:rPr>
          <w:sz w:val="24"/>
          <w:lang w:bidi="en-US"/>
        </w:rPr>
        <w:t>▪</w:t>
      </w:r>
      <w:r w:rsidR="002E3138" w:rsidRPr="002E3138">
        <w:rPr>
          <w:rFonts w:hint="eastAsia"/>
          <w:sz w:val="24"/>
          <w:lang w:bidi="en-US"/>
        </w:rPr>
        <w:t>a</w:t>
      </w:r>
      <w:r w:rsidR="002E3138">
        <w:rPr>
          <w:rFonts w:hint="eastAsia"/>
          <w:sz w:val="24"/>
          <w:lang w:bidi="en-US"/>
        </w:rPr>
        <w:t>计，则项目绿化用水量为</w:t>
      </w:r>
      <w:r w:rsidR="002E3138">
        <w:rPr>
          <w:rFonts w:hint="eastAsia"/>
          <w:sz w:val="24"/>
          <w:lang w:bidi="en-US"/>
        </w:rPr>
        <w:t>495000m</w:t>
      </w:r>
      <w:r w:rsidR="002E3138" w:rsidRPr="002E3138">
        <w:rPr>
          <w:rFonts w:hint="eastAsia"/>
          <w:sz w:val="24"/>
          <w:vertAlign w:val="superscript"/>
          <w:lang w:bidi="en-US"/>
        </w:rPr>
        <w:t>3</w:t>
      </w:r>
      <w:r w:rsidR="002E3138">
        <w:rPr>
          <w:rFonts w:hint="eastAsia"/>
          <w:sz w:val="24"/>
          <w:lang w:bidi="en-US"/>
        </w:rPr>
        <w:t>/a</w:t>
      </w:r>
      <w:r w:rsidR="006C3C6C">
        <w:rPr>
          <w:rFonts w:hint="eastAsia"/>
          <w:sz w:val="24"/>
          <w:lang w:bidi="en-US"/>
        </w:rPr>
        <w:t>，其中使用</w:t>
      </w:r>
      <w:r w:rsidR="006D707B">
        <w:rPr>
          <w:rFonts w:hint="eastAsia"/>
          <w:sz w:val="24"/>
          <w:lang w:bidi="en-US"/>
        </w:rPr>
        <w:t>地埋式一体化污水处理水</w:t>
      </w:r>
      <w:r w:rsidR="006C3C6C">
        <w:rPr>
          <w:rFonts w:hint="eastAsia"/>
          <w:sz w:val="24"/>
          <w:lang w:bidi="en-US"/>
        </w:rPr>
        <w:t>为</w:t>
      </w:r>
      <w:r w:rsidR="00EA4E6D">
        <w:rPr>
          <w:rFonts w:hint="eastAsia"/>
          <w:sz w:val="24"/>
          <w:lang w:bidi="en-US"/>
        </w:rPr>
        <w:t>2352</w:t>
      </w:r>
      <w:r w:rsidR="006C3C6C">
        <w:rPr>
          <w:rFonts w:hint="eastAsia"/>
          <w:sz w:val="24"/>
          <w:lang w:bidi="en-US"/>
        </w:rPr>
        <w:t>m</w:t>
      </w:r>
      <w:r w:rsidR="006C3C6C" w:rsidRPr="006C3C6C">
        <w:rPr>
          <w:rFonts w:hint="eastAsia"/>
          <w:sz w:val="24"/>
          <w:vertAlign w:val="superscript"/>
          <w:lang w:bidi="en-US"/>
        </w:rPr>
        <w:t>3</w:t>
      </w:r>
      <w:r w:rsidR="006C3C6C">
        <w:rPr>
          <w:rFonts w:hint="eastAsia"/>
          <w:sz w:val="24"/>
          <w:lang w:bidi="en-US"/>
        </w:rPr>
        <w:t>/a</w:t>
      </w:r>
      <w:r w:rsidR="006C3C6C">
        <w:rPr>
          <w:rFonts w:hint="eastAsia"/>
          <w:sz w:val="24"/>
          <w:lang w:bidi="en-US"/>
        </w:rPr>
        <w:t>，其余使用自来水，自来水用量为</w:t>
      </w:r>
      <w:r w:rsidR="00EA4E6D">
        <w:rPr>
          <w:rFonts w:hint="eastAsia"/>
          <w:sz w:val="24"/>
          <w:lang w:bidi="en-US"/>
        </w:rPr>
        <w:t>492648</w:t>
      </w:r>
      <w:r w:rsidR="006C3C6C">
        <w:rPr>
          <w:rFonts w:hint="eastAsia"/>
          <w:sz w:val="24"/>
          <w:lang w:bidi="en-US"/>
        </w:rPr>
        <w:t>m</w:t>
      </w:r>
      <w:r w:rsidR="006C3C6C" w:rsidRPr="006C3C6C">
        <w:rPr>
          <w:rFonts w:hint="eastAsia"/>
          <w:sz w:val="24"/>
          <w:vertAlign w:val="superscript"/>
          <w:lang w:bidi="en-US"/>
        </w:rPr>
        <w:t>3</w:t>
      </w:r>
      <w:r w:rsidR="006C3C6C">
        <w:rPr>
          <w:rFonts w:hint="eastAsia"/>
          <w:sz w:val="24"/>
          <w:lang w:bidi="en-US"/>
        </w:rPr>
        <w:t>/a</w:t>
      </w:r>
      <w:r w:rsidR="002E3138">
        <w:rPr>
          <w:rFonts w:hint="eastAsia"/>
          <w:sz w:val="24"/>
          <w:lang w:bidi="en-US"/>
        </w:rPr>
        <w:t>。</w:t>
      </w:r>
    </w:p>
    <w:p w:rsidR="004D4849" w:rsidRDefault="004D4849" w:rsidP="003302A9">
      <w:pPr>
        <w:spacing w:line="460" w:lineRule="exact"/>
        <w:ind w:firstLineChars="200" w:firstLine="480"/>
        <w:rPr>
          <w:sz w:val="24"/>
          <w:lang w:bidi="en-US"/>
        </w:rPr>
      </w:pPr>
      <w:r>
        <w:rPr>
          <w:rFonts w:hint="eastAsia"/>
          <w:sz w:val="24"/>
          <w:lang w:bidi="en-US"/>
        </w:rPr>
        <w:t>（</w:t>
      </w:r>
      <w:r>
        <w:rPr>
          <w:rFonts w:hint="eastAsia"/>
          <w:sz w:val="24"/>
          <w:lang w:bidi="en-US"/>
        </w:rPr>
        <w:t>4</w:t>
      </w:r>
      <w:r>
        <w:rPr>
          <w:rFonts w:hint="eastAsia"/>
          <w:sz w:val="24"/>
          <w:lang w:bidi="en-US"/>
        </w:rPr>
        <w:t>）消毒用水</w:t>
      </w:r>
    </w:p>
    <w:p w:rsidR="004D4849" w:rsidRDefault="004D4849" w:rsidP="003302A9">
      <w:pPr>
        <w:spacing w:line="460" w:lineRule="exact"/>
        <w:ind w:firstLineChars="200" w:firstLine="480"/>
        <w:rPr>
          <w:sz w:val="24"/>
          <w:lang w:bidi="en-US"/>
        </w:rPr>
      </w:pPr>
      <w:r>
        <w:rPr>
          <w:rFonts w:hint="eastAsia"/>
          <w:sz w:val="24"/>
          <w:lang w:bidi="en-US"/>
        </w:rPr>
        <w:t>项目场区圈舍及尸体无害化处置车间消毒用水量约为</w:t>
      </w:r>
      <w:r>
        <w:rPr>
          <w:rFonts w:hint="eastAsia"/>
          <w:sz w:val="24"/>
          <w:lang w:bidi="en-US"/>
        </w:rPr>
        <w:t>5m</w:t>
      </w:r>
      <w:r w:rsidRPr="004D4849">
        <w:rPr>
          <w:rFonts w:hint="eastAsia"/>
          <w:sz w:val="24"/>
          <w:vertAlign w:val="superscript"/>
          <w:lang w:bidi="en-US"/>
        </w:rPr>
        <w:t>3</w:t>
      </w:r>
      <w:r>
        <w:rPr>
          <w:rFonts w:hint="eastAsia"/>
          <w:sz w:val="24"/>
          <w:lang w:bidi="en-US"/>
        </w:rPr>
        <w:t>/</w:t>
      </w:r>
      <w:r w:rsidR="00A01015">
        <w:rPr>
          <w:rFonts w:hint="eastAsia"/>
          <w:sz w:val="24"/>
          <w:lang w:bidi="en-US"/>
        </w:rPr>
        <w:t>d</w:t>
      </w:r>
      <w:r>
        <w:rPr>
          <w:rFonts w:hint="eastAsia"/>
          <w:sz w:val="24"/>
          <w:lang w:bidi="en-US"/>
        </w:rPr>
        <w:t>，进出场区车辆消毒用水量约为</w:t>
      </w:r>
      <w:r>
        <w:rPr>
          <w:rFonts w:hint="eastAsia"/>
          <w:sz w:val="24"/>
          <w:lang w:bidi="en-US"/>
        </w:rPr>
        <w:t>0.1m</w:t>
      </w:r>
      <w:r w:rsidRPr="004D4849">
        <w:rPr>
          <w:rFonts w:hint="eastAsia"/>
          <w:sz w:val="24"/>
          <w:vertAlign w:val="superscript"/>
          <w:lang w:bidi="en-US"/>
        </w:rPr>
        <w:t>3</w:t>
      </w:r>
      <w:r>
        <w:rPr>
          <w:rFonts w:hint="eastAsia"/>
          <w:sz w:val="24"/>
          <w:lang w:bidi="en-US"/>
        </w:rPr>
        <w:t>/d</w:t>
      </w:r>
      <w:r>
        <w:rPr>
          <w:rFonts w:hint="eastAsia"/>
          <w:sz w:val="24"/>
          <w:lang w:bidi="en-US"/>
        </w:rPr>
        <w:t>，则项目消毒用水量为</w:t>
      </w:r>
      <w:r>
        <w:rPr>
          <w:rFonts w:hint="eastAsia"/>
          <w:sz w:val="24"/>
          <w:lang w:bidi="en-US"/>
        </w:rPr>
        <w:t>5.1m</w:t>
      </w:r>
      <w:r w:rsidRPr="004D4849">
        <w:rPr>
          <w:rFonts w:hint="eastAsia"/>
          <w:sz w:val="24"/>
          <w:vertAlign w:val="superscript"/>
          <w:lang w:bidi="en-US"/>
        </w:rPr>
        <w:t>3</w:t>
      </w:r>
      <w:r>
        <w:rPr>
          <w:rFonts w:hint="eastAsia"/>
          <w:sz w:val="24"/>
          <w:lang w:bidi="en-US"/>
        </w:rPr>
        <w:t>/d</w:t>
      </w:r>
      <w:r>
        <w:rPr>
          <w:rFonts w:hint="eastAsia"/>
          <w:sz w:val="24"/>
          <w:lang w:bidi="en-US"/>
        </w:rPr>
        <w:t>。</w:t>
      </w:r>
    </w:p>
    <w:p w:rsidR="004D4849" w:rsidRDefault="00F7654B" w:rsidP="003302A9">
      <w:pPr>
        <w:spacing w:line="460" w:lineRule="exact"/>
        <w:ind w:firstLineChars="200" w:firstLine="480"/>
        <w:rPr>
          <w:sz w:val="24"/>
          <w:lang w:bidi="en-US"/>
        </w:rPr>
      </w:pPr>
      <w:r>
        <w:rPr>
          <w:rFonts w:hint="eastAsia"/>
          <w:sz w:val="24"/>
          <w:lang w:bidi="en-US"/>
        </w:rPr>
        <w:t>（</w:t>
      </w:r>
      <w:r>
        <w:rPr>
          <w:rFonts w:hint="eastAsia"/>
          <w:sz w:val="24"/>
          <w:lang w:bidi="en-US"/>
        </w:rPr>
        <w:t>5</w:t>
      </w:r>
      <w:r>
        <w:rPr>
          <w:rFonts w:hint="eastAsia"/>
          <w:sz w:val="24"/>
          <w:lang w:bidi="en-US"/>
        </w:rPr>
        <w:t>）生物发酵床补充水</w:t>
      </w:r>
    </w:p>
    <w:p w:rsidR="004D4849" w:rsidRDefault="00F7654B" w:rsidP="003302A9">
      <w:pPr>
        <w:spacing w:line="460" w:lineRule="exact"/>
        <w:ind w:firstLineChars="200" w:firstLine="480"/>
        <w:rPr>
          <w:sz w:val="24"/>
          <w:lang w:bidi="en-US"/>
        </w:rPr>
      </w:pPr>
      <w:r>
        <w:rPr>
          <w:rFonts w:hint="eastAsia"/>
          <w:sz w:val="24"/>
          <w:lang w:bidi="en-US"/>
        </w:rPr>
        <w:t>项目采用生物发酵床养殖技术，为保证生物发酵床正常运行，含水率需要保持在</w:t>
      </w:r>
      <w:r>
        <w:rPr>
          <w:rFonts w:hint="eastAsia"/>
          <w:sz w:val="24"/>
          <w:lang w:bidi="en-US"/>
        </w:rPr>
        <w:t>60%</w:t>
      </w:r>
      <w:r>
        <w:rPr>
          <w:rFonts w:hint="eastAsia"/>
          <w:sz w:val="24"/>
          <w:lang w:bidi="en-US"/>
        </w:rPr>
        <w:t>左右，由于新疆夏季炎热，蒸发量大，因此，生物发酵床在制作及夏季生物发酵床需要定期补充水分，根据建设单位提供资料，一期建成后生物发酵床用水量约为</w:t>
      </w:r>
      <w:r>
        <w:rPr>
          <w:rFonts w:hint="eastAsia"/>
          <w:sz w:val="24"/>
          <w:lang w:bidi="en-US"/>
        </w:rPr>
        <w:t>20m</w:t>
      </w:r>
      <w:r w:rsidRPr="00F7654B">
        <w:rPr>
          <w:rFonts w:hint="eastAsia"/>
          <w:sz w:val="24"/>
          <w:vertAlign w:val="superscript"/>
          <w:lang w:bidi="en-US"/>
        </w:rPr>
        <w:t>3</w:t>
      </w:r>
      <w:r>
        <w:rPr>
          <w:rFonts w:hint="eastAsia"/>
          <w:sz w:val="24"/>
          <w:lang w:bidi="en-US"/>
        </w:rPr>
        <w:t>/a</w:t>
      </w:r>
      <w:r>
        <w:rPr>
          <w:rFonts w:hint="eastAsia"/>
          <w:sz w:val="24"/>
          <w:lang w:bidi="en-US"/>
        </w:rPr>
        <w:t>，二期工程建成后全厂生物发酵床用水量约为</w:t>
      </w:r>
      <w:r>
        <w:rPr>
          <w:rFonts w:hint="eastAsia"/>
          <w:sz w:val="24"/>
          <w:lang w:bidi="en-US"/>
        </w:rPr>
        <w:t>50m</w:t>
      </w:r>
      <w:r w:rsidRPr="00F7654B">
        <w:rPr>
          <w:rFonts w:hint="eastAsia"/>
          <w:sz w:val="24"/>
          <w:vertAlign w:val="superscript"/>
          <w:lang w:bidi="en-US"/>
        </w:rPr>
        <w:t>3</w:t>
      </w:r>
      <w:r>
        <w:rPr>
          <w:rFonts w:hint="eastAsia"/>
          <w:sz w:val="24"/>
          <w:lang w:bidi="en-US"/>
        </w:rPr>
        <w:t>/a</w:t>
      </w:r>
      <w:r>
        <w:rPr>
          <w:rFonts w:hint="eastAsia"/>
          <w:sz w:val="24"/>
          <w:lang w:bidi="en-US"/>
        </w:rPr>
        <w:t>。</w:t>
      </w:r>
    </w:p>
    <w:p w:rsidR="00F7654B" w:rsidRDefault="00F7654B" w:rsidP="003302A9">
      <w:pPr>
        <w:spacing w:line="460" w:lineRule="exact"/>
        <w:ind w:firstLineChars="200" w:firstLine="480"/>
        <w:rPr>
          <w:sz w:val="24"/>
          <w:lang w:bidi="en-US"/>
        </w:rPr>
      </w:pPr>
      <w:r>
        <w:rPr>
          <w:rFonts w:hint="eastAsia"/>
          <w:sz w:val="24"/>
          <w:lang w:bidi="en-US"/>
        </w:rPr>
        <w:t>（</w:t>
      </w:r>
      <w:r>
        <w:rPr>
          <w:rFonts w:hint="eastAsia"/>
          <w:sz w:val="24"/>
          <w:lang w:bidi="en-US"/>
        </w:rPr>
        <w:t>6</w:t>
      </w:r>
      <w:r>
        <w:rPr>
          <w:rFonts w:hint="eastAsia"/>
          <w:sz w:val="24"/>
          <w:lang w:bidi="en-US"/>
        </w:rPr>
        <w:t>）</w:t>
      </w:r>
      <w:r w:rsidR="004849FC">
        <w:rPr>
          <w:rFonts w:hint="eastAsia"/>
          <w:sz w:val="24"/>
          <w:lang w:bidi="en-US"/>
        </w:rPr>
        <w:t>蒸汽生产用水</w:t>
      </w:r>
    </w:p>
    <w:p w:rsidR="00F7654B" w:rsidRDefault="004849FC" w:rsidP="003302A9">
      <w:pPr>
        <w:spacing w:line="460" w:lineRule="exact"/>
        <w:ind w:firstLineChars="200" w:firstLine="480"/>
        <w:rPr>
          <w:sz w:val="24"/>
          <w:lang w:bidi="en-US"/>
        </w:rPr>
      </w:pPr>
      <w:r>
        <w:rPr>
          <w:rFonts w:hint="eastAsia"/>
          <w:sz w:val="24"/>
          <w:lang w:bidi="en-US"/>
        </w:rPr>
        <w:t>本项目病死动物尸体采用高温化制处置措施，处置过程需要蒸汽加热，本</w:t>
      </w:r>
      <w:r>
        <w:rPr>
          <w:rFonts w:hint="eastAsia"/>
          <w:sz w:val="24"/>
          <w:lang w:bidi="en-US"/>
        </w:rPr>
        <w:lastRenderedPageBreak/>
        <w:t>项目蒸汽采用电蒸汽发生器，项目一期工程</w:t>
      </w:r>
      <w:r w:rsidR="0066792B">
        <w:rPr>
          <w:rFonts w:hint="eastAsia"/>
          <w:sz w:val="24"/>
          <w:lang w:bidi="en-US"/>
        </w:rPr>
        <w:t>建成后蒸汽发生器</w:t>
      </w:r>
      <w:r>
        <w:rPr>
          <w:rFonts w:hint="eastAsia"/>
          <w:sz w:val="24"/>
          <w:lang w:bidi="en-US"/>
        </w:rPr>
        <w:t>用</w:t>
      </w:r>
      <w:r w:rsidR="0066792B">
        <w:rPr>
          <w:rFonts w:hint="eastAsia"/>
          <w:sz w:val="24"/>
          <w:lang w:bidi="en-US"/>
        </w:rPr>
        <w:t>水</w:t>
      </w:r>
      <w:r>
        <w:rPr>
          <w:rFonts w:hint="eastAsia"/>
          <w:sz w:val="24"/>
          <w:lang w:bidi="en-US"/>
        </w:rPr>
        <w:t>量约为</w:t>
      </w:r>
      <w:r>
        <w:rPr>
          <w:rFonts w:hint="eastAsia"/>
          <w:sz w:val="24"/>
          <w:lang w:bidi="en-US"/>
        </w:rPr>
        <w:t>60.13</w:t>
      </w:r>
      <w:r w:rsidR="0066792B">
        <w:rPr>
          <w:rFonts w:hint="eastAsia"/>
          <w:sz w:val="24"/>
          <w:lang w:bidi="en-US"/>
        </w:rPr>
        <w:t>m</w:t>
      </w:r>
      <w:r w:rsidR="0066792B">
        <w:rPr>
          <w:rFonts w:hint="eastAsia"/>
          <w:sz w:val="24"/>
          <w:vertAlign w:val="superscript"/>
          <w:lang w:bidi="en-US"/>
        </w:rPr>
        <w:t>3</w:t>
      </w:r>
      <w:r>
        <w:rPr>
          <w:rFonts w:hint="eastAsia"/>
          <w:sz w:val="24"/>
          <w:lang w:bidi="en-US"/>
        </w:rPr>
        <w:t>/a</w:t>
      </w:r>
      <w:r>
        <w:rPr>
          <w:rFonts w:hint="eastAsia"/>
          <w:sz w:val="24"/>
          <w:lang w:bidi="en-US"/>
        </w:rPr>
        <w:t>，二期工程</w:t>
      </w:r>
      <w:r w:rsidR="0066792B">
        <w:rPr>
          <w:rFonts w:hint="eastAsia"/>
          <w:sz w:val="24"/>
          <w:lang w:bidi="en-US"/>
        </w:rPr>
        <w:t>建成后</w:t>
      </w:r>
      <w:r>
        <w:rPr>
          <w:rFonts w:hint="eastAsia"/>
          <w:sz w:val="24"/>
          <w:lang w:bidi="en-US"/>
        </w:rPr>
        <w:t>蒸汽</w:t>
      </w:r>
      <w:r w:rsidR="0066792B">
        <w:rPr>
          <w:rFonts w:hint="eastAsia"/>
          <w:sz w:val="24"/>
          <w:lang w:bidi="en-US"/>
        </w:rPr>
        <w:t>发生器</w:t>
      </w:r>
      <w:r>
        <w:rPr>
          <w:rFonts w:hint="eastAsia"/>
          <w:sz w:val="24"/>
          <w:lang w:bidi="en-US"/>
        </w:rPr>
        <w:t>用</w:t>
      </w:r>
      <w:r w:rsidR="0066792B">
        <w:rPr>
          <w:rFonts w:hint="eastAsia"/>
          <w:sz w:val="24"/>
          <w:lang w:bidi="en-US"/>
        </w:rPr>
        <w:t>水</w:t>
      </w:r>
      <w:r>
        <w:rPr>
          <w:rFonts w:hint="eastAsia"/>
          <w:sz w:val="24"/>
          <w:lang w:bidi="en-US"/>
        </w:rPr>
        <w:t>量约为</w:t>
      </w:r>
      <w:r>
        <w:rPr>
          <w:rFonts w:hint="eastAsia"/>
          <w:sz w:val="24"/>
          <w:lang w:bidi="en-US"/>
        </w:rPr>
        <w:t>153.05</w:t>
      </w:r>
      <w:r w:rsidR="0066792B">
        <w:rPr>
          <w:rFonts w:hint="eastAsia"/>
          <w:sz w:val="24"/>
          <w:lang w:bidi="en-US"/>
        </w:rPr>
        <w:t>m</w:t>
      </w:r>
      <w:r w:rsidR="0066792B">
        <w:rPr>
          <w:rFonts w:hint="eastAsia"/>
          <w:sz w:val="24"/>
          <w:vertAlign w:val="superscript"/>
          <w:lang w:bidi="en-US"/>
        </w:rPr>
        <w:t>3</w:t>
      </w:r>
      <w:r>
        <w:rPr>
          <w:rFonts w:hint="eastAsia"/>
          <w:sz w:val="24"/>
          <w:lang w:bidi="en-US"/>
        </w:rPr>
        <w:t>/a</w:t>
      </w:r>
      <w:r>
        <w:rPr>
          <w:rFonts w:hint="eastAsia"/>
          <w:sz w:val="24"/>
          <w:lang w:bidi="en-US"/>
        </w:rPr>
        <w:t>，蒸汽发生器用水为软水，本项目软化水装置采用钠离子交换器</w:t>
      </w:r>
      <w:r w:rsidRPr="004849FC">
        <w:rPr>
          <w:rFonts w:hint="eastAsia"/>
          <w:sz w:val="24"/>
          <w:lang w:bidi="en-US"/>
        </w:rPr>
        <w:t>制得，离子交换树脂运行一段时间后达到饱和状态，需要进行再生置换，使用含盐水进行置换，每次再生置换用水量约为</w:t>
      </w:r>
      <w:r w:rsidRPr="004849FC">
        <w:rPr>
          <w:sz w:val="24"/>
          <w:lang w:bidi="en-US"/>
        </w:rPr>
        <w:t>0.5m</w:t>
      </w:r>
      <w:r w:rsidRPr="004849FC">
        <w:rPr>
          <w:sz w:val="24"/>
          <w:vertAlign w:val="superscript"/>
          <w:lang w:bidi="en-US"/>
        </w:rPr>
        <w:t>3</w:t>
      </w:r>
      <w:r w:rsidRPr="004849FC">
        <w:rPr>
          <w:sz w:val="24"/>
          <w:lang w:bidi="en-US"/>
        </w:rPr>
        <w:t>/</w:t>
      </w:r>
      <w:r w:rsidRPr="004849FC">
        <w:rPr>
          <w:rFonts w:hint="eastAsia"/>
          <w:sz w:val="24"/>
          <w:lang w:bidi="en-US"/>
        </w:rPr>
        <w:t>次，每天运行需要再生置换</w:t>
      </w:r>
      <w:r w:rsidRPr="004849FC">
        <w:rPr>
          <w:sz w:val="24"/>
          <w:lang w:bidi="en-US"/>
        </w:rPr>
        <w:t>4</w:t>
      </w:r>
      <w:r w:rsidRPr="004849FC">
        <w:rPr>
          <w:rFonts w:hint="eastAsia"/>
          <w:sz w:val="24"/>
          <w:lang w:bidi="en-US"/>
        </w:rPr>
        <w:t>次</w:t>
      </w:r>
      <w:r w:rsidR="0066792B">
        <w:rPr>
          <w:rFonts w:hint="eastAsia"/>
          <w:sz w:val="24"/>
          <w:lang w:bidi="en-US"/>
        </w:rPr>
        <w:t>，一期工程建成后年运行时间约为</w:t>
      </w:r>
      <w:r w:rsidR="0066792B">
        <w:rPr>
          <w:rFonts w:hint="eastAsia"/>
          <w:sz w:val="24"/>
          <w:lang w:bidi="en-US"/>
        </w:rPr>
        <w:t>3</w:t>
      </w:r>
      <w:r w:rsidR="0066792B">
        <w:rPr>
          <w:rFonts w:hint="eastAsia"/>
          <w:sz w:val="24"/>
          <w:lang w:bidi="en-US"/>
        </w:rPr>
        <w:t>天，二期工程建成后年运行时间约为</w:t>
      </w:r>
      <w:r w:rsidR="0066792B">
        <w:rPr>
          <w:rFonts w:hint="eastAsia"/>
          <w:sz w:val="24"/>
          <w:lang w:bidi="en-US"/>
        </w:rPr>
        <w:t>8</w:t>
      </w:r>
      <w:r w:rsidR="0066792B">
        <w:rPr>
          <w:rFonts w:hint="eastAsia"/>
          <w:sz w:val="24"/>
          <w:lang w:bidi="en-US"/>
        </w:rPr>
        <w:t>天，则一期工程自来水用量约为</w:t>
      </w:r>
      <w:r w:rsidR="0066792B">
        <w:rPr>
          <w:rFonts w:hint="eastAsia"/>
          <w:sz w:val="24"/>
          <w:lang w:bidi="en-US"/>
        </w:rPr>
        <w:t>66.13m</w:t>
      </w:r>
      <w:r w:rsidR="0066792B" w:rsidRPr="0066792B">
        <w:rPr>
          <w:rFonts w:hint="eastAsia"/>
          <w:sz w:val="24"/>
          <w:vertAlign w:val="superscript"/>
          <w:lang w:bidi="en-US"/>
        </w:rPr>
        <w:t>3</w:t>
      </w:r>
      <w:r w:rsidR="0066792B">
        <w:rPr>
          <w:rFonts w:hint="eastAsia"/>
          <w:sz w:val="24"/>
          <w:lang w:bidi="en-US"/>
        </w:rPr>
        <w:t>/a</w:t>
      </w:r>
      <w:r w:rsidR="0066792B">
        <w:rPr>
          <w:rFonts w:hint="eastAsia"/>
          <w:sz w:val="24"/>
          <w:lang w:bidi="en-US"/>
        </w:rPr>
        <w:t>，二期工程自来水用量约为</w:t>
      </w:r>
      <w:r w:rsidR="0066792B">
        <w:rPr>
          <w:rFonts w:hint="eastAsia"/>
          <w:sz w:val="24"/>
          <w:lang w:bidi="en-US"/>
        </w:rPr>
        <w:t>169.05m</w:t>
      </w:r>
      <w:r w:rsidR="0066792B" w:rsidRPr="0066792B">
        <w:rPr>
          <w:rFonts w:hint="eastAsia"/>
          <w:sz w:val="24"/>
          <w:vertAlign w:val="superscript"/>
          <w:lang w:bidi="en-US"/>
        </w:rPr>
        <w:t>3</w:t>
      </w:r>
      <w:r w:rsidR="0066792B">
        <w:rPr>
          <w:rFonts w:hint="eastAsia"/>
          <w:sz w:val="24"/>
          <w:lang w:bidi="en-US"/>
        </w:rPr>
        <w:t>/a</w:t>
      </w:r>
      <w:r w:rsidR="0066792B">
        <w:rPr>
          <w:rFonts w:hint="eastAsia"/>
          <w:sz w:val="24"/>
          <w:lang w:bidi="en-US"/>
        </w:rPr>
        <w:t>。</w:t>
      </w:r>
    </w:p>
    <w:p w:rsidR="00226A17" w:rsidRDefault="007D77AD" w:rsidP="003302A9">
      <w:pPr>
        <w:spacing w:line="460" w:lineRule="exact"/>
        <w:ind w:firstLineChars="200" w:firstLine="480"/>
        <w:rPr>
          <w:sz w:val="24"/>
          <w:lang w:bidi="en-US"/>
        </w:rPr>
      </w:pPr>
      <w:r>
        <w:rPr>
          <w:rFonts w:hint="eastAsia"/>
          <w:sz w:val="24"/>
          <w:lang w:bidi="en-US"/>
        </w:rPr>
        <w:t>项目全场用水情况详见表</w:t>
      </w:r>
      <w:r>
        <w:rPr>
          <w:rFonts w:hint="eastAsia"/>
          <w:sz w:val="24"/>
          <w:lang w:bidi="en-US"/>
        </w:rPr>
        <w:t>2.1-9</w:t>
      </w:r>
      <w:r>
        <w:rPr>
          <w:rFonts w:hint="eastAsia"/>
          <w:sz w:val="24"/>
          <w:lang w:bidi="en-US"/>
        </w:rPr>
        <w:t>。</w:t>
      </w:r>
    </w:p>
    <w:p w:rsidR="007D77AD" w:rsidRPr="007D77AD" w:rsidRDefault="007D77AD" w:rsidP="007D77AD">
      <w:pPr>
        <w:pStyle w:val="afffffff6"/>
        <w:spacing w:line="240" w:lineRule="auto"/>
        <w:ind w:firstLine="420"/>
        <w:rPr>
          <w:rFonts w:ascii="Times New Roman" w:eastAsia="黑体" w:hAnsi="Times New Roman" w:cs="Times New Roman"/>
          <w:sz w:val="21"/>
          <w:lang w:bidi="en-US"/>
        </w:rPr>
      </w:pPr>
      <w:r w:rsidRPr="007D77AD">
        <w:rPr>
          <w:rFonts w:ascii="Times New Roman" w:eastAsia="黑体" w:hAnsi="Times New Roman" w:cs="Times New Roman" w:hint="eastAsia"/>
          <w:sz w:val="21"/>
          <w:lang w:bidi="en-US"/>
        </w:rPr>
        <w:t>表</w:t>
      </w:r>
      <w:r w:rsidRPr="007D77AD">
        <w:rPr>
          <w:rFonts w:ascii="Times New Roman" w:eastAsia="黑体" w:hAnsi="Times New Roman" w:cs="Times New Roman" w:hint="eastAsia"/>
          <w:sz w:val="21"/>
          <w:lang w:bidi="en-US"/>
        </w:rPr>
        <w:t xml:space="preserve">2.1-9         </w:t>
      </w:r>
      <w:r>
        <w:rPr>
          <w:rFonts w:ascii="Times New Roman" w:eastAsia="黑体" w:hAnsi="Times New Roman" w:cs="Times New Roman" w:hint="eastAsia"/>
          <w:sz w:val="21"/>
          <w:lang w:bidi="en-US"/>
        </w:rPr>
        <w:t xml:space="preserve">       </w:t>
      </w:r>
      <w:r w:rsidR="00EA4E6D">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7D77AD">
        <w:rPr>
          <w:rFonts w:ascii="Times New Roman" w:eastAsia="黑体" w:hAnsi="Times New Roman" w:cs="Times New Roman" w:hint="eastAsia"/>
          <w:sz w:val="21"/>
          <w:lang w:bidi="en-US"/>
        </w:rPr>
        <w:t>项目全场用水量一览表</w:t>
      </w:r>
    </w:p>
    <w:tbl>
      <w:tblPr>
        <w:tblW w:w="8512" w:type="dxa"/>
        <w:jc w:val="center"/>
        <w:tblBorders>
          <w:top w:val="single" w:sz="12" w:space="0" w:color="auto"/>
          <w:bottom w:val="single" w:sz="12" w:space="0" w:color="auto"/>
          <w:insideH w:val="single" w:sz="4" w:space="0" w:color="auto"/>
          <w:insideV w:val="single" w:sz="4" w:space="0" w:color="auto"/>
        </w:tblBorders>
        <w:tblLook w:val="04A0"/>
      </w:tblPr>
      <w:tblGrid>
        <w:gridCol w:w="1847"/>
        <w:gridCol w:w="3119"/>
        <w:gridCol w:w="3546"/>
      </w:tblGrid>
      <w:tr w:rsidR="004D4849" w:rsidTr="006C3C6C">
        <w:trPr>
          <w:trHeight w:val="340"/>
          <w:jc w:val="center"/>
        </w:trPr>
        <w:tc>
          <w:tcPr>
            <w:tcW w:w="1847" w:type="dxa"/>
            <w:vAlign w:val="center"/>
          </w:tcPr>
          <w:p w:rsidR="004D4849" w:rsidRPr="007D77AD" w:rsidRDefault="004D4849" w:rsidP="007D77AD">
            <w:pPr>
              <w:adjustRightInd w:val="0"/>
              <w:snapToGrid w:val="0"/>
              <w:jc w:val="center"/>
              <w:rPr>
                <w:bCs/>
                <w:szCs w:val="21"/>
              </w:rPr>
            </w:pPr>
            <w:r>
              <w:rPr>
                <w:rFonts w:hint="eastAsia"/>
                <w:bCs/>
                <w:szCs w:val="21"/>
              </w:rPr>
              <w:t>项目</w:t>
            </w:r>
          </w:p>
        </w:tc>
        <w:tc>
          <w:tcPr>
            <w:tcW w:w="3119" w:type="dxa"/>
            <w:vAlign w:val="center"/>
          </w:tcPr>
          <w:p w:rsidR="004D4849" w:rsidRPr="007D77AD" w:rsidRDefault="004D4849" w:rsidP="007D77AD">
            <w:pPr>
              <w:adjustRightInd w:val="0"/>
              <w:snapToGrid w:val="0"/>
              <w:jc w:val="center"/>
              <w:rPr>
                <w:bCs/>
                <w:szCs w:val="21"/>
              </w:rPr>
            </w:pPr>
            <w:r>
              <w:rPr>
                <w:rFonts w:hint="eastAsia"/>
                <w:bCs/>
                <w:szCs w:val="21"/>
              </w:rPr>
              <w:t>一期用水量（</w:t>
            </w:r>
            <w:r>
              <w:rPr>
                <w:rFonts w:hint="eastAsia"/>
                <w:bCs/>
                <w:szCs w:val="21"/>
              </w:rPr>
              <w:t>m</w:t>
            </w:r>
            <w:r w:rsidRPr="007D77AD">
              <w:rPr>
                <w:rFonts w:hint="eastAsia"/>
                <w:bCs/>
                <w:szCs w:val="21"/>
                <w:vertAlign w:val="superscript"/>
              </w:rPr>
              <w:t>3</w:t>
            </w:r>
            <w:r>
              <w:rPr>
                <w:rFonts w:hint="eastAsia"/>
                <w:bCs/>
                <w:szCs w:val="21"/>
              </w:rPr>
              <w:t>/a</w:t>
            </w:r>
            <w:r>
              <w:rPr>
                <w:rFonts w:hint="eastAsia"/>
                <w:bCs/>
                <w:szCs w:val="21"/>
              </w:rPr>
              <w:t>）</w:t>
            </w:r>
          </w:p>
        </w:tc>
        <w:tc>
          <w:tcPr>
            <w:tcW w:w="3546" w:type="dxa"/>
            <w:vAlign w:val="center"/>
          </w:tcPr>
          <w:p w:rsidR="004D4849" w:rsidRPr="007D77AD" w:rsidRDefault="00F7654B" w:rsidP="007D77AD">
            <w:pPr>
              <w:adjustRightInd w:val="0"/>
              <w:snapToGrid w:val="0"/>
              <w:jc w:val="center"/>
              <w:rPr>
                <w:bCs/>
                <w:szCs w:val="21"/>
              </w:rPr>
            </w:pPr>
            <w:r>
              <w:rPr>
                <w:rFonts w:hint="eastAsia"/>
                <w:bCs/>
                <w:szCs w:val="21"/>
              </w:rPr>
              <w:t>二期</w:t>
            </w:r>
            <w:r w:rsidR="004D4849">
              <w:rPr>
                <w:rFonts w:hint="eastAsia"/>
                <w:bCs/>
                <w:szCs w:val="21"/>
              </w:rPr>
              <w:t>建成后</w:t>
            </w:r>
            <w:r w:rsidR="00EA4E6D">
              <w:rPr>
                <w:rFonts w:hint="eastAsia"/>
                <w:bCs/>
                <w:szCs w:val="21"/>
              </w:rPr>
              <w:t>全场</w:t>
            </w:r>
            <w:r w:rsidR="004D4849">
              <w:rPr>
                <w:rFonts w:hint="eastAsia"/>
                <w:bCs/>
                <w:szCs w:val="21"/>
              </w:rPr>
              <w:t>用水总量（</w:t>
            </w:r>
            <w:r w:rsidR="004D4849">
              <w:rPr>
                <w:rFonts w:hint="eastAsia"/>
                <w:bCs/>
                <w:szCs w:val="21"/>
              </w:rPr>
              <w:t>m</w:t>
            </w:r>
            <w:r w:rsidR="004D4849" w:rsidRPr="007D77AD">
              <w:rPr>
                <w:rFonts w:hint="eastAsia"/>
                <w:bCs/>
                <w:szCs w:val="21"/>
                <w:vertAlign w:val="superscript"/>
              </w:rPr>
              <w:t>3</w:t>
            </w:r>
            <w:r w:rsidR="004D4849">
              <w:rPr>
                <w:rFonts w:hint="eastAsia"/>
                <w:bCs/>
                <w:szCs w:val="21"/>
              </w:rPr>
              <w:t>/a</w:t>
            </w:r>
            <w:r w:rsidR="004D4849">
              <w:rPr>
                <w:rFonts w:hint="eastAsia"/>
                <w:bCs/>
                <w:szCs w:val="21"/>
              </w:rPr>
              <w:t>）</w:t>
            </w:r>
          </w:p>
        </w:tc>
      </w:tr>
      <w:tr w:rsidR="004D4849" w:rsidTr="006C3C6C">
        <w:trPr>
          <w:trHeight w:val="340"/>
          <w:jc w:val="center"/>
        </w:trPr>
        <w:tc>
          <w:tcPr>
            <w:tcW w:w="1847" w:type="dxa"/>
            <w:vAlign w:val="center"/>
          </w:tcPr>
          <w:p w:rsidR="004D4849" w:rsidRPr="007D77AD" w:rsidRDefault="004D4849" w:rsidP="007D77AD">
            <w:pPr>
              <w:adjustRightInd w:val="0"/>
              <w:snapToGrid w:val="0"/>
              <w:jc w:val="center"/>
              <w:rPr>
                <w:bCs/>
                <w:szCs w:val="21"/>
              </w:rPr>
            </w:pPr>
            <w:r>
              <w:rPr>
                <w:rFonts w:hint="eastAsia"/>
                <w:bCs/>
                <w:szCs w:val="21"/>
              </w:rPr>
              <w:t>猪饮用水</w:t>
            </w:r>
          </w:p>
        </w:tc>
        <w:tc>
          <w:tcPr>
            <w:tcW w:w="3119" w:type="dxa"/>
            <w:vAlign w:val="center"/>
          </w:tcPr>
          <w:p w:rsidR="004D4849" w:rsidRPr="007D77AD" w:rsidRDefault="004D4849" w:rsidP="007D77AD">
            <w:pPr>
              <w:adjustRightInd w:val="0"/>
              <w:snapToGrid w:val="0"/>
              <w:jc w:val="center"/>
              <w:rPr>
                <w:bCs/>
                <w:szCs w:val="21"/>
              </w:rPr>
            </w:pPr>
            <w:r>
              <w:rPr>
                <w:rFonts w:hint="eastAsia"/>
                <w:bCs/>
                <w:szCs w:val="21"/>
              </w:rPr>
              <w:t>455666</w:t>
            </w:r>
          </w:p>
        </w:tc>
        <w:tc>
          <w:tcPr>
            <w:tcW w:w="3546" w:type="dxa"/>
            <w:vAlign w:val="center"/>
          </w:tcPr>
          <w:p w:rsidR="004D4849" w:rsidRPr="007D77AD" w:rsidRDefault="004D4849" w:rsidP="007D77AD">
            <w:pPr>
              <w:adjustRightInd w:val="0"/>
              <w:snapToGrid w:val="0"/>
              <w:jc w:val="center"/>
              <w:rPr>
                <w:bCs/>
                <w:szCs w:val="21"/>
              </w:rPr>
            </w:pPr>
            <w:r>
              <w:rPr>
                <w:rFonts w:hint="eastAsia"/>
                <w:bCs/>
                <w:szCs w:val="21"/>
              </w:rPr>
              <w:t>1205595</w:t>
            </w:r>
          </w:p>
        </w:tc>
      </w:tr>
      <w:tr w:rsidR="004D4849" w:rsidTr="006C3C6C">
        <w:trPr>
          <w:trHeight w:val="340"/>
          <w:jc w:val="center"/>
        </w:trPr>
        <w:tc>
          <w:tcPr>
            <w:tcW w:w="1847" w:type="dxa"/>
            <w:vAlign w:val="center"/>
          </w:tcPr>
          <w:p w:rsidR="004D4849" w:rsidRPr="007D77AD" w:rsidRDefault="004D4849" w:rsidP="007D77AD">
            <w:pPr>
              <w:adjustRightInd w:val="0"/>
              <w:snapToGrid w:val="0"/>
              <w:jc w:val="center"/>
              <w:rPr>
                <w:bCs/>
                <w:szCs w:val="21"/>
              </w:rPr>
            </w:pPr>
            <w:r>
              <w:rPr>
                <w:rFonts w:hint="eastAsia"/>
                <w:bCs/>
                <w:szCs w:val="21"/>
              </w:rPr>
              <w:t>职工生活用水</w:t>
            </w:r>
          </w:p>
        </w:tc>
        <w:tc>
          <w:tcPr>
            <w:tcW w:w="3119" w:type="dxa"/>
            <w:vAlign w:val="center"/>
          </w:tcPr>
          <w:p w:rsidR="004D4849" w:rsidRPr="007D77AD" w:rsidRDefault="004D4849" w:rsidP="007D77AD">
            <w:pPr>
              <w:adjustRightInd w:val="0"/>
              <w:snapToGrid w:val="0"/>
              <w:jc w:val="center"/>
              <w:rPr>
                <w:bCs/>
                <w:szCs w:val="21"/>
              </w:rPr>
            </w:pPr>
            <w:r>
              <w:rPr>
                <w:rFonts w:hint="eastAsia"/>
                <w:bCs/>
                <w:szCs w:val="21"/>
              </w:rPr>
              <w:t>5840</w:t>
            </w:r>
          </w:p>
        </w:tc>
        <w:tc>
          <w:tcPr>
            <w:tcW w:w="3546" w:type="dxa"/>
            <w:vAlign w:val="center"/>
          </w:tcPr>
          <w:p w:rsidR="004D4849" w:rsidRPr="007D77AD" w:rsidRDefault="00F7654B" w:rsidP="007D77AD">
            <w:pPr>
              <w:adjustRightInd w:val="0"/>
              <w:snapToGrid w:val="0"/>
              <w:jc w:val="center"/>
              <w:rPr>
                <w:bCs/>
                <w:szCs w:val="21"/>
              </w:rPr>
            </w:pPr>
            <w:r>
              <w:rPr>
                <w:rFonts w:hint="eastAsia"/>
                <w:bCs/>
                <w:szCs w:val="21"/>
              </w:rPr>
              <w:t>5840</w:t>
            </w:r>
          </w:p>
        </w:tc>
      </w:tr>
      <w:tr w:rsidR="004D4849" w:rsidTr="006C3C6C">
        <w:trPr>
          <w:trHeight w:val="340"/>
          <w:jc w:val="center"/>
        </w:trPr>
        <w:tc>
          <w:tcPr>
            <w:tcW w:w="1847" w:type="dxa"/>
            <w:vAlign w:val="center"/>
          </w:tcPr>
          <w:p w:rsidR="004D4849" w:rsidRPr="007D77AD" w:rsidRDefault="004D4849" w:rsidP="007D77AD">
            <w:pPr>
              <w:adjustRightInd w:val="0"/>
              <w:snapToGrid w:val="0"/>
              <w:jc w:val="center"/>
              <w:rPr>
                <w:bCs/>
                <w:szCs w:val="21"/>
              </w:rPr>
            </w:pPr>
            <w:r>
              <w:rPr>
                <w:rFonts w:hint="eastAsia"/>
                <w:bCs/>
                <w:szCs w:val="21"/>
              </w:rPr>
              <w:t>绿化用水</w:t>
            </w:r>
          </w:p>
        </w:tc>
        <w:tc>
          <w:tcPr>
            <w:tcW w:w="3119" w:type="dxa"/>
            <w:vAlign w:val="center"/>
          </w:tcPr>
          <w:p w:rsidR="004D4849" w:rsidRPr="007D77AD" w:rsidRDefault="00EA4E6D" w:rsidP="007D77AD">
            <w:pPr>
              <w:adjustRightInd w:val="0"/>
              <w:snapToGrid w:val="0"/>
              <w:jc w:val="center"/>
              <w:rPr>
                <w:bCs/>
                <w:szCs w:val="21"/>
              </w:rPr>
            </w:pPr>
            <w:r>
              <w:rPr>
                <w:rFonts w:hint="eastAsia"/>
                <w:bCs/>
                <w:szCs w:val="21"/>
              </w:rPr>
              <w:t>492648</w:t>
            </w:r>
          </w:p>
        </w:tc>
        <w:tc>
          <w:tcPr>
            <w:tcW w:w="3546" w:type="dxa"/>
            <w:vAlign w:val="center"/>
          </w:tcPr>
          <w:p w:rsidR="004D4849" w:rsidRPr="007D77AD" w:rsidRDefault="00EA4E6D" w:rsidP="007D77AD">
            <w:pPr>
              <w:adjustRightInd w:val="0"/>
              <w:snapToGrid w:val="0"/>
              <w:jc w:val="center"/>
              <w:rPr>
                <w:bCs/>
                <w:szCs w:val="21"/>
              </w:rPr>
            </w:pPr>
            <w:r>
              <w:rPr>
                <w:rFonts w:hint="eastAsia"/>
                <w:bCs/>
                <w:szCs w:val="21"/>
              </w:rPr>
              <w:t>492648</w:t>
            </w:r>
          </w:p>
        </w:tc>
      </w:tr>
      <w:tr w:rsidR="004D4849" w:rsidTr="006C3C6C">
        <w:trPr>
          <w:trHeight w:val="340"/>
          <w:jc w:val="center"/>
        </w:trPr>
        <w:tc>
          <w:tcPr>
            <w:tcW w:w="1847" w:type="dxa"/>
            <w:vAlign w:val="center"/>
          </w:tcPr>
          <w:p w:rsidR="004D4849" w:rsidRDefault="00F7654B" w:rsidP="007D77AD">
            <w:pPr>
              <w:adjustRightInd w:val="0"/>
              <w:snapToGrid w:val="0"/>
              <w:jc w:val="center"/>
              <w:rPr>
                <w:bCs/>
                <w:szCs w:val="21"/>
              </w:rPr>
            </w:pPr>
            <w:r>
              <w:rPr>
                <w:rFonts w:hint="eastAsia"/>
                <w:bCs/>
                <w:szCs w:val="21"/>
              </w:rPr>
              <w:t>消毒用水</w:t>
            </w:r>
          </w:p>
        </w:tc>
        <w:tc>
          <w:tcPr>
            <w:tcW w:w="3119" w:type="dxa"/>
            <w:vAlign w:val="center"/>
          </w:tcPr>
          <w:p w:rsidR="004D4849" w:rsidRPr="007D77AD" w:rsidRDefault="00F7654B" w:rsidP="007D77AD">
            <w:pPr>
              <w:adjustRightInd w:val="0"/>
              <w:snapToGrid w:val="0"/>
              <w:jc w:val="center"/>
              <w:rPr>
                <w:bCs/>
                <w:szCs w:val="21"/>
              </w:rPr>
            </w:pPr>
            <w:r>
              <w:rPr>
                <w:rFonts w:hint="eastAsia"/>
                <w:bCs/>
                <w:szCs w:val="21"/>
              </w:rPr>
              <w:t>1861.5</w:t>
            </w:r>
          </w:p>
        </w:tc>
        <w:tc>
          <w:tcPr>
            <w:tcW w:w="3546" w:type="dxa"/>
            <w:vAlign w:val="center"/>
          </w:tcPr>
          <w:p w:rsidR="004D4849" w:rsidRPr="007D77AD" w:rsidRDefault="00F7654B" w:rsidP="007D77AD">
            <w:pPr>
              <w:adjustRightInd w:val="0"/>
              <w:snapToGrid w:val="0"/>
              <w:jc w:val="center"/>
              <w:rPr>
                <w:bCs/>
                <w:szCs w:val="21"/>
              </w:rPr>
            </w:pPr>
            <w:r>
              <w:rPr>
                <w:rFonts w:hint="eastAsia"/>
                <w:bCs/>
                <w:szCs w:val="21"/>
              </w:rPr>
              <w:t>1861.5</w:t>
            </w:r>
          </w:p>
        </w:tc>
      </w:tr>
      <w:tr w:rsidR="004D4849" w:rsidTr="006C3C6C">
        <w:trPr>
          <w:trHeight w:val="340"/>
          <w:jc w:val="center"/>
        </w:trPr>
        <w:tc>
          <w:tcPr>
            <w:tcW w:w="1847" w:type="dxa"/>
            <w:vAlign w:val="center"/>
          </w:tcPr>
          <w:p w:rsidR="004D4849" w:rsidRDefault="00F7654B" w:rsidP="007D77AD">
            <w:pPr>
              <w:adjustRightInd w:val="0"/>
              <w:snapToGrid w:val="0"/>
              <w:jc w:val="center"/>
              <w:rPr>
                <w:bCs/>
                <w:szCs w:val="21"/>
              </w:rPr>
            </w:pPr>
            <w:r>
              <w:rPr>
                <w:rFonts w:hint="eastAsia"/>
                <w:bCs/>
                <w:szCs w:val="21"/>
              </w:rPr>
              <w:t>发酵床补充水</w:t>
            </w:r>
          </w:p>
        </w:tc>
        <w:tc>
          <w:tcPr>
            <w:tcW w:w="3119" w:type="dxa"/>
            <w:vAlign w:val="center"/>
          </w:tcPr>
          <w:p w:rsidR="004D4849" w:rsidRPr="007D77AD" w:rsidRDefault="00F7654B" w:rsidP="007D77AD">
            <w:pPr>
              <w:adjustRightInd w:val="0"/>
              <w:snapToGrid w:val="0"/>
              <w:jc w:val="center"/>
              <w:rPr>
                <w:bCs/>
                <w:szCs w:val="21"/>
              </w:rPr>
            </w:pPr>
            <w:r>
              <w:rPr>
                <w:rFonts w:hint="eastAsia"/>
                <w:bCs/>
                <w:szCs w:val="21"/>
              </w:rPr>
              <w:t>20</w:t>
            </w:r>
          </w:p>
        </w:tc>
        <w:tc>
          <w:tcPr>
            <w:tcW w:w="3546" w:type="dxa"/>
            <w:vAlign w:val="center"/>
          </w:tcPr>
          <w:p w:rsidR="004D4849" w:rsidRPr="007D77AD" w:rsidRDefault="00F7654B" w:rsidP="007D77AD">
            <w:pPr>
              <w:adjustRightInd w:val="0"/>
              <w:snapToGrid w:val="0"/>
              <w:jc w:val="center"/>
              <w:rPr>
                <w:bCs/>
                <w:szCs w:val="21"/>
              </w:rPr>
            </w:pPr>
            <w:r>
              <w:rPr>
                <w:rFonts w:hint="eastAsia"/>
                <w:bCs/>
                <w:szCs w:val="21"/>
              </w:rPr>
              <w:t>50</w:t>
            </w:r>
          </w:p>
        </w:tc>
      </w:tr>
      <w:tr w:rsidR="004D4849" w:rsidTr="006C3C6C">
        <w:trPr>
          <w:trHeight w:val="340"/>
          <w:jc w:val="center"/>
        </w:trPr>
        <w:tc>
          <w:tcPr>
            <w:tcW w:w="1847" w:type="dxa"/>
            <w:vAlign w:val="center"/>
          </w:tcPr>
          <w:p w:rsidR="004D4849" w:rsidRDefault="0066792B" w:rsidP="007D77AD">
            <w:pPr>
              <w:adjustRightInd w:val="0"/>
              <w:snapToGrid w:val="0"/>
              <w:jc w:val="center"/>
              <w:rPr>
                <w:bCs/>
                <w:szCs w:val="21"/>
              </w:rPr>
            </w:pPr>
            <w:r>
              <w:rPr>
                <w:rFonts w:hint="eastAsia"/>
                <w:bCs/>
                <w:szCs w:val="21"/>
              </w:rPr>
              <w:t>蒸汽发生器用水</w:t>
            </w:r>
          </w:p>
        </w:tc>
        <w:tc>
          <w:tcPr>
            <w:tcW w:w="3119" w:type="dxa"/>
            <w:vAlign w:val="center"/>
          </w:tcPr>
          <w:p w:rsidR="004D4849" w:rsidRPr="007D77AD" w:rsidRDefault="0066792B" w:rsidP="007D77AD">
            <w:pPr>
              <w:adjustRightInd w:val="0"/>
              <w:snapToGrid w:val="0"/>
              <w:jc w:val="center"/>
              <w:rPr>
                <w:bCs/>
                <w:szCs w:val="21"/>
              </w:rPr>
            </w:pPr>
            <w:r>
              <w:rPr>
                <w:rFonts w:hint="eastAsia"/>
                <w:bCs/>
                <w:szCs w:val="21"/>
              </w:rPr>
              <w:t>66.13</w:t>
            </w:r>
          </w:p>
        </w:tc>
        <w:tc>
          <w:tcPr>
            <w:tcW w:w="3546" w:type="dxa"/>
            <w:vAlign w:val="center"/>
          </w:tcPr>
          <w:p w:rsidR="004D4849" w:rsidRPr="007D77AD" w:rsidRDefault="0066792B" w:rsidP="007D77AD">
            <w:pPr>
              <w:adjustRightInd w:val="0"/>
              <w:snapToGrid w:val="0"/>
              <w:jc w:val="center"/>
              <w:rPr>
                <w:bCs/>
                <w:szCs w:val="21"/>
              </w:rPr>
            </w:pPr>
            <w:r>
              <w:rPr>
                <w:rFonts w:hint="eastAsia"/>
                <w:bCs/>
                <w:szCs w:val="21"/>
              </w:rPr>
              <w:t>169.05</w:t>
            </w:r>
          </w:p>
        </w:tc>
      </w:tr>
      <w:tr w:rsidR="004D4849" w:rsidTr="006C3C6C">
        <w:trPr>
          <w:trHeight w:val="340"/>
          <w:jc w:val="center"/>
        </w:trPr>
        <w:tc>
          <w:tcPr>
            <w:tcW w:w="1847" w:type="dxa"/>
            <w:vAlign w:val="center"/>
          </w:tcPr>
          <w:p w:rsidR="004D4849" w:rsidRPr="007D77AD" w:rsidRDefault="004D4849" w:rsidP="007D77AD">
            <w:pPr>
              <w:adjustRightInd w:val="0"/>
              <w:snapToGrid w:val="0"/>
              <w:jc w:val="center"/>
              <w:rPr>
                <w:bCs/>
                <w:szCs w:val="21"/>
              </w:rPr>
            </w:pPr>
            <w:r>
              <w:rPr>
                <w:rFonts w:hint="eastAsia"/>
                <w:bCs/>
                <w:szCs w:val="21"/>
              </w:rPr>
              <w:t>合计</w:t>
            </w:r>
          </w:p>
        </w:tc>
        <w:tc>
          <w:tcPr>
            <w:tcW w:w="3119" w:type="dxa"/>
            <w:vAlign w:val="center"/>
          </w:tcPr>
          <w:p w:rsidR="004D4849" w:rsidRPr="007D77AD" w:rsidRDefault="00EA4E6D" w:rsidP="007D77AD">
            <w:pPr>
              <w:adjustRightInd w:val="0"/>
              <w:snapToGrid w:val="0"/>
              <w:jc w:val="center"/>
              <w:rPr>
                <w:bCs/>
                <w:szCs w:val="21"/>
              </w:rPr>
            </w:pPr>
            <w:r>
              <w:rPr>
                <w:rFonts w:hint="eastAsia"/>
                <w:bCs/>
                <w:szCs w:val="21"/>
              </w:rPr>
              <w:t>956101.63</w:t>
            </w:r>
          </w:p>
        </w:tc>
        <w:tc>
          <w:tcPr>
            <w:tcW w:w="3546" w:type="dxa"/>
            <w:vAlign w:val="center"/>
          </w:tcPr>
          <w:p w:rsidR="004D4849" w:rsidRPr="007D77AD" w:rsidRDefault="00EA4E6D" w:rsidP="007D77AD">
            <w:pPr>
              <w:adjustRightInd w:val="0"/>
              <w:snapToGrid w:val="0"/>
              <w:jc w:val="center"/>
              <w:rPr>
                <w:bCs/>
                <w:szCs w:val="21"/>
              </w:rPr>
            </w:pPr>
            <w:r>
              <w:rPr>
                <w:rFonts w:hint="eastAsia"/>
                <w:bCs/>
                <w:szCs w:val="21"/>
              </w:rPr>
              <w:t>1706163.55</w:t>
            </w:r>
          </w:p>
        </w:tc>
      </w:tr>
    </w:tbl>
    <w:p w:rsidR="002F0CCE" w:rsidRPr="0064487F" w:rsidRDefault="003302A9" w:rsidP="003302A9">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w:t>
      </w:r>
      <w:r w:rsidR="00F44DDD">
        <w:rPr>
          <w:rFonts w:hint="eastAsia"/>
          <w:sz w:val="24"/>
          <w:lang w:bidi="en-US"/>
        </w:rPr>
        <w:t>排水</w:t>
      </w:r>
    </w:p>
    <w:p w:rsidR="001524AE" w:rsidRDefault="00F44DDD" w:rsidP="004802AF">
      <w:pPr>
        <w:spacing w:line="460" w:lineRule="exact"/>
        <w:ind w:firstLineChars="200" w:firstLine="480"/>
        <w:rPr>
          <w:sz w:val="24"/>
          <w:lang w:bidi="en-US"/>
        </w:rPr>
      </w:pPr>
      <w:r w:rsidRPr="001524AE">
        <w:rPr>
          <w:rFonts w:hint="eastAsia"/>
          <w:sz w:val="24"/>
          <w:lang w:bidi="en-US"/>
        </w:rPr>
        <w:t>项目排水主要为生活人员生活污水、</w:t>
      </w:r>
      <w:r w:rsidR="007D77AD" w:rsidRPr="001524AE">
        <w:rPr>
          <w:rFonts w:hint="eastAsia"/>
          <w:sz w:val="24"/>
          <w:lang w:bidi="en-US"/>
        </w:rPr>
        <w:t>猪</w:t>
      </w:r>
      <w:r w:rsidR="00456D94" w:rsidRPr="001524AE">
        <w:rPr>
          <w:rFonts w:hint="eastAsia"/>
          <w:sz w:val="24"/>
          <w:lang w:bidi="en-US"/>
        </w:rPr>
        <w:t>尿液</w:t>
      </w:r>
      <w:r w:rsidR="001524AE" w:rsidRPr="001524AE">
        <w:rPr>
          <w:rFonts w:hint="eastAsia"/>
          <w:sz w:val="24"/>
          <w:lang w:bidi="en-US"/>
        </w:rPr>
        <w:t>、软化废水</w:t>
      </w:r>
      <w:r w:rsidR="00456D94" w:rsidRPr="001524AE">
        <w:rPr>
          <w:rFonts w:hint="eastAsia"/>
          <w:sz w:val="24"/>
          <w:lang w:bidi="en-US"/>
        </w:rPr>
        <w:t>等，根据计算，生活污水产生量为</w:t>
      </w:r>
      <w:r w:rsidR="001524AE" w:rsidRPr="001524AE">
        <w:rPr>
          <w:rFonts w:hint="eastAsia"/>
          <w:sz w:val="24"/>
          <w:lang w:bidi="en-US"/>
        </w:rPr>
        <w:t>4672</w:t>
      </w:r>
      <w:r w:rsidR="00456D94" w:rsidRPr="001524AE">
        <w:rPr>
          <w:rFonts w:hint="eastAsia"/>
          <w:sz w:val="24"/>
          <w:lang w:bidi="en-US"/>
        </w:rPr>
        <w:t>m</w:t>
      </w:r>
      <w:r w:rsidR="00456D94" w:rsidRPr="001524AE">
        <w:rPr>
          <w:rFonts w:hint="eastAsia"/>
          <w:sz w:val="24"/>
          <w:vertAlign w:val="superscript"/>
          <w:lang w:bidi="en-US"/>
        </w:rPr>
        <w:t>3</w:t>
      </w:r>
      <w:r w:rsidR="00456D94" w:rsidRPr="001524AE">
        <w:rPr>
          <w:rFonts w:hint="eastAsia"/>
          <w:sz w:val="24"/>
          <w:lang w:bidi="en-US"/>
        </w:rPr>
        <w:t>/a</w:t>
      </w:r>
      <w:r w:rsidR="00456D94" w:rsidRPr="001524AE">
        <w:rPr>
          <w:rFonts w:hint="eastAsia"/>
          <w:sz w:val="24"/>
          <w:lang w:bidi="en-US"/>
        </w:rPr>
        <w:t>，</w:t>
      </w:r>
      <w:r w:rsidR="001524AE" w:rsidRPr="001524AE">
        <w:rPr>
          <w:rFonts w:hint="eastAsia"/>
          <w:sz w:val="24"/>
          <w:lang w:bidi="en-US"/>
        </w:rPr>
        <w:t>软化水装置产生含盐废水一期工程产生废水</w:t>
      </w:r>
      <w:r w:rsidR="001524AE" w:rsidRPr="001524AE">
        <w:rPr>
          <w:rFonts w:hint="eastAsia"/>
          <w:sz w:val="24"/>
          <w:lang w:bidi="en-US"/>
        </w:rPr>
        <w:t>6m</w:t>
      </w:r>
      <w:r w:rsidR="001524AE" w:rsidRPr="001524AE">
        <w:rPr>
          <w:rFonts w:hint="eastAsia"/>
          <w:sz w:val="24"/>
          <w:vertAlign w:val="superscript"/>
          <w:lang w:bidi="en-US"/>
        </w:rPr>
        <w:t>3</w:t>
      </w:r>
      <w:r w:rsidR="001524AE" w:rsidRPr="001524AE">
        <w:rPr>
          <w:rFonts w:hint="eastAsia"/>
          <w:sz w:val="24"/>
          <w:lang w:bidi="en-US"/>
        </w:rPr>
        <w:t>/a</w:t>
      </w:r>
      <w:r w:rsidR="001524AE" w:rsidRPr="001524AE">
        <w:rPr>
          <w:rFonts w:hint="eastAsia"/>
          <w:sz w:val="24"/>
          <w:lang w:bidi="en-US"/>
        </w:rPr>
        <w:t>，二期工程产生废水</w:t>
      </w:r>
      <w:r w:rsidR="001524AE" w:rsidRPr="001524AE">
        <w:rPr>
          <w:rFonts w:hint="eastAsia"/>
          <w:sz w:val="24"/>
          <w:lang w:bidi="en-US"/>
        </w:rPr>
        <w:t>16m</w:t>
      </w:r>
      <w:r w:rsidR="001524AE" w:rsidRPr="001524AE">
        <w:rPr>
          <w:rFonts w:hint="eastAsia"/>
          <w:sz w:val="24"/>
          <w:vertAlign w:val="superscript"/>
          <w:lang w:bidi="en-US"/>
        </w:rPr>
        <w:t>3</w:t>
      </w:r>
      <w:r w:rsidR="001524AE" w:rsidRPr="001524AE">
        <w:rPr>
          <w:rFonts w:hint="eastAsia"/>
          <w:sz w:val="24"/>
          <w:lang w:bidi="en-US"/>
        </w:rPr>
        <w:t>/a</w:t>
      </w:r>
      <w:r w:rsidR="001524AE" w:rsidRPr="001524AE">
        <w:rPr>
          <w:rFonts w:hint="eastAsia"/>
          <w:sz w:val="24"/>
          <w:lang w:bidi="en-US"/>
        </w:rPr>
        <w:t>，</w:t>
      </w:r>
      <w:r w:rsidR="00456D94" w:rsidRPr="001524AE">
        <w:rPr>
          <w:rFonts w:hint="eastAsia"/>
          <w:sz w:val="24"/>
          <w:lang w:bidi="en-US"/>
        </w:rPr>
        <w:t>全部进入一体化污水处理设施处理后夏季用于厂区绿化，冬季</w:t>
      </w:r>
      <w:r w:rsidR="00227B91" w:rsidRPr="001524AE">
        <w:rPr>
          <w:rFonts w:hint="eastAsia"/>
          <w:sz w:val="24"/>
          <w:lang w:bidi="en-US"/>
        </w:rPr>
        <w:t>由吸污车拉运至</w:t>
      </w:r>
      <w:r w:rsidR="001524AE" w:rsidRPr="001524AE">
        <w:rPr>
          <w:rFonts w:hint="eastAsia"/>
          <w:sz w:val="24"/>
          <w:lang w:bidi="en-US"/>
        </w:rPr>
        <w:t>奇台县</w:t>
      </w:r>
      <w:r w:rsidR="00227B91" w:rsidRPr="001524AE">
        <w:rPr>
          <w:rFonts w:hint="eastAsia"/>
          <w:sz w:val="24"/>
          <w:lang w:bidi="en-US"/>
        </w:rPr>
        <w:t>污水处理系统处置</w:t>
      </w:r>
      <w:r w:rsidR="004802AF" w:rsidRPr="001524AE">
        <w:rPr>
          <w:rFonts w:hint="eastAsia"/>
          <w:sz w:val="24"/>
          <w:lang w:bidi="en-US"/>
        </w:rPr>
        <w:t>。</w:t>
      </w:r>
    </w:p>
    <w:p w:rsidR="002F0CCE" w:rsidRPr="0064487F" w:rsidRDefault="001524AE" w:rsidP="001524AE">
      <w:pPr>
        <w:spacing w:line="460" w:lineRule="exact"/>
        <w:ind w:firstLineChars="200" w:firstLine="480"/>
        <w:rPr>
          <w:sz w:val="24"/>
          <w:lang w:bidi="en-US"/>
        </w:rPr>
      </w:pPr>
      <w:r w:rsidRPr="001524AE">
        <w:rPr>
          <w:rFonts w:hint="eastAsia"/>
          <w:sz w:val="24"/>
          <w:lang w:bidi="en-US"/>
        </w:rPr>
        <w:t>本项目一期工程建成后猪排尿量为</w:t>
      </w:r>
      <w:r w:rsidRPr="001524AE">
        <w:rPr>
          <w:rFonts w:hint="eastAsia"/>
          <w:sz w:val="24"/>
          <w:lang w:bidi="en-US"/>
        </w:rPr>
        <w:t>530.77m</w:t>
      </w:r>
      <w:r w:rsidRPr="001524AE">
        <w:rPr>
          <w:rFonts w:hint="eastAsia"/>
          <w:sz w:val="24"/>
          <w:vertAlign w:val="superscript"/>
          <w:lang w:bidi="en-US"/>
        </w:rPr>
        <w:t>3</w:t>
      </w:r>
      <w:r w:rsidRPr="001524AE">
        <w:rPr>
          <w:rFonts w:hint="eastAsia"/>
          <w:sz w:val="24"/>
          <w:lang w:bidi="en-US"/>
        </w:rPr>
        <w:t>/d</w:t>
      </w:r>
      <w:r w:rsidRPr="001524AE">
        <w:rPr>
          <w:rFonts w:hint="eastAsia"/>
          <w:sz w:val="24"/>
          <w:lang w:bidi="en-US"/>
        </w:rPr>
        <w:t>（</w:t>
      </w:r>
      <w:r w:rsidRPr="001524AE">
        <w:rPr>
          <w:rFonts w:hint="eastAsia"/>
          <w:sz w:val="24"/>
          <w:lang w:bidi="en-US"/>
        </w:rPr>
        <w:t>193731.05m</w:t>
      </w:r>
      <w:r w:rsidRPr="001524AE">
        <w:rPr>
          <w:rFonts w:hint="eastAsia"/>
          <w:sz w:val="24"/>
          <w:vertAlign w:val="superscript"/>
          <w:lang w:bidi="en-US"/>
        </w:rPr>
        <w:t>3</w:t>
      </w:r>
      <w:r w:rsidRPr="001524AE">
        <w:rPr>
          <w:rFonts w:hint="eastAsia"/>
          <w:sz w:val="24"/>
          <w:lang w:bidi="en-US"/>
        </w:rPr>
        <w:t>/a</w:t>
      </w:r>
      <w:r w:rsidRPr="001524AE">
        <w:rPr>
          <w:rFonts w:hint="eastAsia"/>
          <w:sz w:val="24"/>
          <w:lang w:bidi="en-US"/>
        </w:rPr>
        <w:t>），二期项目建成后全场猪排尿量为</w:t>
      </w:r>
      <w:r w:rsidRPr="001524AE">
        <w:rPr>
          <w:rFonts w:hint="eastAsia"/>
          <w:sz w:val="24"/>
          <w:lang w:bidi="en-US"/>
        </w:rPr>
        <w:t>1386.99m</w:t>
      </w:r>
      <w:r w:rsidRPr="001524AE">
        <w:rPr>
          <w:rFonts w:hint="eastAsia"/>
          <w:sz w:val="24"/>
          <w:vertAlign w:val="superscript"/>
          <w:lang w:bidi="en-US"/>
        </w:rPr>
        <w:t>3</w:t>
      </w:r>
      <w:r w:rsidRPr="001524AE">
        <w:rPr>
          <w:rFonts w:hint="eastAsia"/>
          <w:sz w:val="24"/>
          <w:lang w:bidi="en-US"/>
        </w:rPr>
        <w:t>/d</w:t>
      </w:r>
      <w:r w:rsidRPr="001524AE">
        <w:rPr>
          <w:rFonts w:hint="eastAsia"/>
          <w:sz w:val="24"/>
          <w:lang w:bidi="en-US"/>
        </w:rPr>
        <w:t>（</w:t>
      </w:r>
      <w:r w:rsidRPr="001524AE">
        <w:rPr>
          <w:rFonts w:hint="eastAsia"/>
          <w:sz w:val="24"/>
          <w:lang w:bidi="en-US"/>
        </w:rPr>
        <w:t>506251.35m</w:t>
      </w:r>
      <w:r w:rsidRPr="001524AE">
        <w:rPr>
          <w:rFonts w:hint="eastAsia"/>
          <w:sz w:val="24"/>
          <w:vertAlign w:val="superscript"/>
          <w:lang w:bidi="en-US"/>
        </w:rPr>
        <w:t>3</w:t>
      </w:r>
      <w:r w:rsidRPr="001524AE">
        <w:rPr>
          <w:rFonts w:hint="eastAsia"/>
          <w:sz w:val="24"/>
          <w:lang w:bidi="en-US"/>
        </w:rPr>
        <w:t>/a</w:t>
      </w:r>
      <w:r w:rsidRPr="001524AE">
        <w:rPr>
          <w:rFonts w:hint="eastAsia"/>
          <w:sz w:val="24"/>
          <w:lang w:bidi="en-US"/>
        </w:rPr>
        <w:t>），全部进入生物发酵床发酵后生产有机肥。</w:t>
      </w:r>
    </w:p>
    <w:p w:rsidR="00EA4E6D" w:rsidRDefault="00EA4E6D" w:rsidP="004802AF">
      <w:pPr>
        <w:spacing w:line="460" w:lineRule="exact"/>
        <w:ind w:firstLineChars="200" w:firstLine="480"/>
        <w:rPr>
          <w:sz w:val="24"/>
          <w:lang w:bidi="en-US"/>
        </w:rPr>
      </w:pPr>
      <w:r>
        <w:rPr>
          <w:rFonts w:hint="eastAsia"/>
          <w:sz w:val="24"/>
          <w:lang w:bidi="en-US"/>
        </w:rPr>
        <w:t>项目建成后全场水平衡图见图</w:t>
      </w:r>
      <w:r>
        <w:rPr>
          <w:rFonts w:hint="eastAsia"/>
          <w:sz w:val="24"/>
          <w:lang w:bidi="en-US"/>
        </w:rPr>
        <w:t>2.1-3</w:t>
      </w:r>
      <w:r>
        <w:rPr>
          <w:rFonts w:hint="eastAsia"/>
          <w:sz w:val="24"/>
          <w:lang w:bidi="en-US"/>
        </w:rPr>
        <w:t>。</w:t>
      </w:r>
    </w:p>
    <w:p w:rsidR="00EA4E6D" w:rsidRDefault="00EA4E6D" w:rsidP="00EA4E6D">
      <w:pPr>
        <w:jc w:val="center"/>
        <w:rPr>
          <w:sz w:val="24"/>
          <w:lang w:bidi="en-US"/>
        </w:rPr>
      </w:pPr>
      <w:r>
        <w:object w:dxaOrig="8566" w:dyaOrig="7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35pt;height:376.9pt" o:ole="">
            <v:imagedata r:id="rId11" o:title=""/>
          </v:shape>
          <o:OLEObject Type="Embed" ProgID="Visio.Drawing.11" ShapeID="_x0000_i1025" DrawAspect="Content" ObjectID="_1687940860" r:id="rId12"/>
        </w:object>
      </w:r>
    </w:p>
    <w:p w:rsidR="00EA4E6D" w:rsidRPr="00EA4E6D" w:rsidRDefault="00EA4E6D" w:rsidP="00EA4E6D">
      <w:pPr>
        <w:jc w:val="center"/>
        <w:rPr>
          <w:rFonts w:eastAsia="黑体"/>
          <w:lang w:bidi="en-US"/>
        </w:rPr>
      </w:pPr>
      <w:r w:rsidRPr="00EA4E6D">
        <w:rPr>
          <w:rFonts w:eastAsia="黑体" w:hAnsi="黑体"/>
          <w:lang w:bidi="en-US"/>
        </w:rPr>
        <w:t>图</w:t>
      </w:r>
      <w:r w:rsidRPr="00EA4E6D">
        <w:rPr>
          <w:rFonts w:eastAsia="黑体"/>
          <w:lang w:bidi="en-US"/>
        </w:rPr>
        <w:t xml:space="preserve">2.1-3   </w:t>
      </w:r>
      <w:r w:rsidRPr="00EA4E6D">
        <w:rPr>
          <w:rFonts w:eastAsia="黑体" w:hAnsi="黑体"/>
          <w:lang w:bidi="en-US"/>
        </w:rPr>
        <w:t>项目建成后全场水平衡图</w:t>
      </w:r>
    </w:p>
    <w:p w:rsidR="004802AF" w:rsidRPr="004802AF" w:rsidRDefault="004802AF" w:rsidP="004802AF">
      <w:pPr>
        <w:spacing w:line="460" w:lineRule="exact"/>
        <w:ind w:firstLineChars="200" w:firstLine="480"/>
        <w:rPr>
          <w:sz w:val="24"/>
          <w:lang w:bidi="en-US"/>
        </w:rPr>
      </w:pPr>
      <w:r w:rsidRPr="004802AF">
        <w:rPr>
          <w:sz w:val="24"/>
          <w:lang w:bidi="en-US"/>
        </w:rPr>
        <w:t>3</w:t>
      </w:r>
      <w:r w:rsidRPr="004802AF">
        <w:rPr>
          <w:rFonts w:hint="eastAsia"/>
          <w:sz w:val="24"/>
          <w:lang w:bidi="en-US"/>
        </w:rPr>
        <w:t>、供电</w:t>
      </w:r>
    </w:p>
    <w:p w:rsidR="00A11260" w:rsidRPr="0064487F" w:rsidRDefault="00B9457F" w:rsidP="00B9457F">
      <w:pPr>
        <w:spacing w:line="460" w:lineRule="exact"/>
        <w:ind w:firstLineChars="200" w:firstLine="480"/>
        <w:rPr>
          <w:sz w:val="24"/>
          <w:lang w:bidi="en-US"/>
        </w:rPr>
      </w:pPr>
      <w:r w:rsidRPr="00B9457F">
        <w:rPr>
          <w:bCs/>
          <w:sz w:val="24"/>
          <w:lang w:bidi="en-US"/>
        </w:rPr>
        <w:t>项目供电接项目区电网</w:t>
      </w:r>
      <w:r w:rsidRPr="00B9457F">
        <w:rPr>
          <w:rFonts w:hint="eastAsia"/>
          <w:bCs/>
          <w:sz w:val="24"/>
          <w:lang w:bidi="en-US"/>
        </w:rPr>
        <w:t>，</w:t>
      </w:r>
      <w:r w:rsidRPr="00B9457F">
        <w:rPr>
          <w:bCs/>
          <w:sz w:val="24"/>
          <w:lang w:bidi="en-US"/>
        </w:rPr>
        <w:t>场区设置</w:t>
      </w:r>
      <w:r w:rsidRPr="00B9457F">
        <w:rPr>
          <w:rFonts w:hint="eastAsia"/>
          <w:bCs/>
          <w:sz w:val="24"/>
          <w:lang w:bidi="en-US"/>
        </w:rPr>
        <w:t>1</w:t>
      </w:r>
      <w:r w:rsidRPr="00B9457F">
        <w:rPr>
          <w:rFonts w:hint="eastAsia"/>
          <w:bCs/>
          <w:sz w:val="24"/>
          <w:lang w:bidi="en-US"/>
        </w:rPr>
        <w:t>座</w:t>
      </w:r>
      <w:r w:rsidRPr="00B9457F">
        <w:rPr>
          <w:rFonts w:hint="eastAsia"/>
          <w:bCs/>
          <w:sz w:val="24"/>
          <w:lang w:bidi="en-US"/>
        </w:rPr>
        <w:t>40m</w:t>
      </w:r>
      <w:r w:rsidRPr="00B9457F">
        <w:rPr>
          <w:rFonts w:hint="eastAsia"/>
          <w:bCs/>
          <w:sz w:val="24"/>
          <w:lang w:bidi="en-US"/>
        </w:rPr>
        <w:t>×</w:t>
      </w:r>
      <w:r w:rsidRPr="00B9457F">
        <w:rPr>
          <w:rFonts w:hint="eastAsia"/>
          <w:bCs/>
          <w:sz w:val="24"/>
          <w:lang w:bidi="en-US"/>
        </w:rPr>
        <w:t>20m</w:t>
      </w:r>
      <w:r w:rsidRPr="00B9457F">
        <w:rPr>
          <w:rFonts w:hint="eastAsia"/>
          <w:bCs/>
          <w:sz w:val="24"/>
          <w:lang w:bidi="en-US"/>
        </w:rPr>
        <w:t>的一层框架结构配电室，本工程为三级负荷，采用一路</w:t>
      </w:r>
      <w:r w:rsidRPr="00B9457F">
        <w:rPr>
          <w:rFonts w:hint="eastAsia"/>
          <w:bCs/>
          <w:sz w:val="24"/>
          <w:lang w:bidi="en-US"/>
        </w:rPr>
        <w:t>10KV</w:t>
      </w:r>
      <w:r w:rsidRPr="00B9457F">
        <w:rPr>
          <w:rFonts w:hint="eastAsia"/>
          <w:bCs/>
          <w:sz w:val="24"/>
          <w:lang w:bidi="en-US"/>
        </w:rPr>
        <w:t>高压电源供电方式。高压线由附近</w:t>
      </w:r>
      <w:r w:rsidRPr="00B9457F">
        <w:rPr>
          <w:rFonts w:hint="eastAsia"/>
          <w:bCs/>
          <w:sz w:val="24"/>
          <w:lang w:bidi="en-US"/>
        </w:rPr>
        <w:t>10KV</w:t>
      </w:r>
      <w:r w:rsidRPr="00B9457F">
        <w:rPr>
          <w:rFonts w:hint="eastAsia"/>
          <w:bCs/>
          <w:sz w:val="24"/>
          <w:lang w:bidi="en-US"/>
        </w:rPr>
        <w:t>供电线路引入变电室，根据用电量变压器选用</w:t>
      </w:r>
      <w:r w:rsidRPr="00B9457F">
        <w:rPr>
          <w:rFonts w:hint="eastAsia"/>
          <w:bCs/>
          <w:sz w:val="24"/>
          <w:lang w:bidi="en-US"/>
        </w:rPr>
        <w:t>315kvA</w:t>
      </w:r>
      <w:r w:rsidRPr="00B9457F">
        <w:rPr>
          <w:rFonts w:hint="eastAsia"/>
          <w:bCs/>
          <w:sz w:val="24"/>
          <w:lang w:bidi="en-US"/>
        </w:rPr>
        <w:t>一台，车间及室内供电采用低压</w:t>
      </w:r>
      <w:r w:rsidRPr="00B9457F">
        <w:rPr>
          <w:rFonts w:hint="eastAsia"/>
          <w:bCs/>
          <w:sz w:val="24"/>
          <w:lang w:bidi="en-US"/>
        </w:rPr>
        <w:t>380/220V</w:t>
      </w:r>
      <w:r w:rsidRPr="00B9457F">
        <w:rPr>
          <w:rFonts w:hint="eastAsia"/>
          <w:bCs/>
          <w:sz w:val="24"/>
          <w:lang w:bidi="en-US"/>
        </w:rPr>
        <w:t>，由变配电室引来</w:t>
      </w:r>
      <w:r>
        <w:rPr>
          <w:rFonts w:hint="eastAsia"/>
          <w:bCs/>
          <w:sz w:val="24"/>
          <w:lang w:bidi="en-US"/>
        </w:rPr>
        <w:t>。</w:t>
      </w:r>
    </w:p>
    <w:p w:rsidR="004802AF" w:rsidRPr="004802AF" w:rsidRDefault="004802AF" w:rsidP="004802AF">
      <w:pPr>
        <w:spacing w:line="460" w:lineRule="exact"/>
        <w:ind w:firstLineChars="200" w:firstLine="480"/>
        <w:rPr>
          <w:sz w:val="24"/>
          <w:lang w:bidi="en-US"/>
        </w:rPr>
      </w:pPr>
      <w:r w:rsidRPr="004802AF">
        <w:rPr>
          <w:sz w:val="24"/>
          <w:lang w:bidi="en-US"/>
        </w:rPr>
        <w:t>4</w:t>
      </w:r>
      <w:r w:rsidRPr="004802AF">
        <w:rPr>
          <w:rFonts w:hint="eastAsia"/>
          <w:sz w:val="24"/>
          <w:lang w:bidi="en-US"/>
        </w:rPr>
        <w:t>、供暖</w:t>
      </w:r>
    </w:p>
    <w:p w:rsidR="004802AF" w:rsidRDefault="004802AF" w:rsidP="004802AF">
      <w:pPr>
        <w:spacing w:line="460" w:lineRule="exact"/>
        <w:ind w:firstLineChars="200" w:firstLine="480"/>
        <w:rPr>
          <w:sz w:val="24"/>
          <w:lang w:bidi="en-US"/>
        </w:rPr>
      </w:pPr>
      <w:r w:rsidRPr="004802AF">
        <w:rPr>
          <w:rFonts w:hint="eastAsia"/>
          <w:sz w:val="24"/>
          <w:lang w:bidi="en-US"/>
        </w:rPr>
        <w:t>项目</w:t>
      </w:r>
      <w:r w:rsidR="00B9457F">
        <w:rPr>
          <w:rFonts w:hint="eastAsia"/>
          <w:sz w:val="24"/>
          <w:lang w:bidi="en-US"/>
        </w:rPr>
        <w:t>采暖使用电采暖</w:t>
      </w:r>
      <w:r w:rsidRPr="004802AF">
        <w:rPr>
          <w:rFonts w:hint="eastAsia"/>
          <w:sz w:val="24"/>
          <w:lang w:bidi="en-US"/>
        </w:rPr>
        <w:t>。</w:t>
      </w:r>
    </w:p>
    <w:p w:rsidR="008E3875" w:rsidRPr="0064487F" w:rsidRDefault="00A317DD" w:rsidP="00F36224">
      <w:pPr>
        <w:pStyle w:val="2"/>
        <w:adjustRightInd w:val="0"/>
        <w:spacing w:before="120" w:after="120" w:line="460" w:lineRule="exact"/>
        <w:textAlignment w:val="baseline"/>
        <w:rPr>
          <w:rFonts w:ascii="Times New Roman" w:hAnsi="Times New Roman"/>
          <w:b w:val="0"/>
          <w:szCs w:val="28"/>
        </w:rPr>
      </w:pPr>
      <w:bookmarkStart w:id="108" w:name="_Toc74153836"/>
      <w:r>
        <w:rPr>
          <w:rFonts w:ascii="Times New Roman" w:hAnsi="Times New Roman" w:hint="eastAsia"/>
          <w:b w:val="0"/>
          <w:szCs w:val="28"/>
        </w:rPr>
        <w:t>2</w:t>
      </w:r>
      <w:r w:rsidR="00F36224" w:rsidRPr="0064487F">
        <w:rPr>
          <w:rFonts w:ascii="Times New Roman" w:hAnsi="Times New Roman" w:hint="eastAsia"/>
          <w:b w:val="0"/>
          <w:szCs w:val="28"/>
        </w:rPr>
        <w:t>.</w:t>
      </w:r>
      <w:r w:rsidR="003302A9" w:rsidRPr="0064487F">
        <w:rPr>
          <w:rFonts w:ascii="Times New Roman" w:hAnsi="Times New Roman" w:hint="eastAsia"/>
          <w:b w:val="0"/>
          <w:szCs w:val="28"/>
        </w:rPr>
        <w:t xml:space="preserve">2 </w:t>
      </w:r>
      <w:r w:rsidR="00F36224" w:rsidRPr="0064487F">
        <w:rPr>
          <w:rFonts w:ascii="Times New Roman" w:hAnsi="Times New Roman" w:hint="eastAsia"/>
          <w:b w:val="0"/>
          <w:szCs w:val="28"/>
        </w:rPr>
        <w:t>产业政策</w:t>
      </w:r>
      <w:r w:rsidR="00AA7D69" w:rsidRPr="0064487F">
        <w:rPr>
          <w:rFonts w:ascii="Times New Roman" w:hAnsi="Times New Roman" w:hint="eastAsia"/>
          <w:b w:val="0"/>
          <w:szCs w:val="28"/>
        </w:rPr>
        <w:t>、规划</w:t>
      </w:r>
      <w:r w:rsidR="00F36224" w:rsidRPr="0064487F">
        <w:rPr>
          <w:rFonts w:ascii="Times New Roman" w:hAnsi="Times New Roman" w:hint="eastAsia"/>
          <w:b w:val="0"/>
          <w:szCs w:val="28"/>
        </w:rPr>
        <w:t>及选址合理性</w:t>
      </w:r>
      <w:bookmarkEnd w:id="108"/>
    </w:p>
    <w:p w:rsidR="008E3875" w:rsidRPr="0064487F" w:rsidRDefault="00A317DD" w:rsidP="00CA4C4F">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CA4C4F" w:rsidRPr="0064487F">
        <w:rPr>
          <w:rFonts w:ascii="Times New Roman" w:hint="eastAsia"/>
          <w:spacing w:val="12"/>
          <w:w w:val="95"/>
          <w:kern w:val="0"/>
          <w:szCs w:val="26"/>
        </w:rPr>
        <w:t>.</w:t>
      </w:r>
      <w:r w:rsidR="003302A9" w:rsidRPr="0064487F">
        <w:rPr>
          <w:rFonts w:ascii="Times New Roman" w:hint="eastAsia"/>
          <w:spacing w:val="12"/>
          <w:w w:val="95"/>
          <w:kern w:val="0"/>
          <w:szCs w:val="26"/>
        </w:rPr>
        <w:t>2</w:t>
      </w:r>
      <w:r w:rsidR="00CA4C4F" w:rsidRPr="0064487F">
        <w:rPr>
          <w:rFonts w:ascii="Times New Roman" w:hint="eastAsia"/>
          <w:spacing w:val="12"/>
          <w:w w:val="95"/>
          <w:kern w:val="0"/>
          <w:szCs w:val="26"/>
        </w:rPr>
        <w:t>.1</w:t>
      </w:r>
      <w:r w:rsidR="00CA4C4F" w:rsidRPr="0064487F">
        <w:rPr>
          <w:rFonts w:ascii="Times New Roman" w:hint="eastAsia"/>
          <w:spacing w:val="12"/>
          <w:w w:val="95"/>
          <w:kern w:val="0"/>
          <w:szCs w:val="26"/>
        </w:rPr>
        <w:t>产业政策符合性分析</w:t>
      </w:r>
    </w:p>
    <w:p w:rsidR="00EF4B87" w:rsidRPr="0064487F" w:rsidRDefault="00EF4B87" w:rsidP="002D4BAB">
      <w:pPr>
        <w:spacing w:line="460" w:lineRule="exact"/>
        <w:ind w:firstLineChars="200" w:firstLine="480"/>
        <w:rPr>
          <w:sz w:val="24"/>
          <w:lang w:bidi="en-US"/>
        </w:rPr>
      </w:pPr>
      <w:r w:rsidRPr="0064487F">
        <w:rPr>
          <w:rFonts w:hint="eastAsia"/>
          <w:sz w:val="24"/>
          <w:lang w:bidi="en-US"/>
        </w:rPr>
        <w:t>1</w:t>
      </w:r>
      <w:r w:rsidRPr="0064487F">
        <w:rPr>
          <w:rFonts w:hint="eastAsia"/>
          <w:sz w:val="24"/>
          <w:lang w:bidi="en-US"/>
        </w:rPr>
        <w:t>、产业政策条件</w:t>
      </w:r>
    </w:p>
    <w:p w:rsidR="00AA7D69" w:rsidRPr="0064487F" w:rsidRDefault="00462273" w:rsidP="00462273">
      <w:pPr>
        <w:spacing w:line="460" w:lineRule="exact"/>
        <w:ind w:firstLineChars="200" w:firstLine="480"/>
        <w:rPr>
          <w:sz w:val="24"/>
          <w:lang w:bidi="en-US"/>
        </w:rPr>
      </w:pPr>
      <w:r w:rsidRPr="00462273">
        <w:rPr>
          <w:rFonts w:hint="eastAsia"/>
          <w:sz w:val="24"/>
          <w:lang w:bidi="en-US"/>
        </w:rPr>
        <w:t>本项目属于畜禽养殖业建设项目，属于《产业结构调整指导目录</w:t>
      </w:r>
      <w:r w:rsidRPr="00462273">
        <w:rPr>
          <w:sz w:val="24"/>
          <w:lang w:bidi="en-US"/>
        </w:rPr>
        <w:t>(2019</w:t>
      </w:r>
      <w:r w:rsidRPr="00462273">
        <w:rPr>
          <w:rFonts w:hint="eastAsia"/>
          <w:sz w:val="24"/>
          <w:lang w:bidi="en-US"/>
        </w:rPr>
        <w:t>年本</w:t>
      </w:r>
      <w:r w:rsidRPr="00462273">
        <w:rPr>
          <w:sz w:val="24"/>
          <w:lang w:bidi="en-US"/>
        </w:rPr>
        <w:t>)</w:t>
      </w:r>
      <w:r w:rsidRPr="00462273">
        <w:rPr>
          <w:rFonts w:hint="eastAsia"/>
          <w:sz w:val="24"/>
          <w:lang w:bidi="en-US"/>
        </w:rPr>
        <w:t>》中“第一类</w:t>
      </w:r>
      <w:r w:rsidRPr="00462273">
        <w:rPr>
          <w:sz w:val="24"/>
          <w:lang w:bidi="en-US"/>
        </w:rPr>
        <w:t xml:space="preserve"> </w:t>
      </w:r>
      <w:r w:rsidRPr="00462273">
        <w:rPr>
          <w:rFonts w:hint="eastAsia"/>
          <w:sz w:val="24"/>
          <w:lang w:bidi="en-US"/>
        </w:rPr>
        <w:t>鼓励类</w:t>
      </w:r>
      <w:r w:rsidRPr="00462273">
        <w:rPr>
          <w:sz w:val="24"/>
          <w:lang w:bidi="en-US"/>
        </w:rPr>
        <w:t xml:space="preserve"> </w:t>
      </w:r>
      <w:r w:rsidRPr="00462273">
        <w:rPr>
          <w:rFonts w:hint="eastAsia"/>
          <w:sz w:val="24"/>
          <w:lang w:bidi="en-US"/>
        </w:rPr>
        <w:t>一、农林业</w:t>
      </w:r>
      <w:r w:rsidRPr="00462273">
        <w:rPr>
          <w:rFonts w:hint="eastAsia"/>
          <w:sz w:val="24"/>
          <w:lang w:bidi="en-US"/>
        </w:rPr>
        <w:t xml:space="preserve"> </w:t>
      </w:r>
      <w:r w:rsidRPr="00462273">
        <w:rPr>
          <w:sz w:val="24"/>
          <w:lang w:bidi="en-US"/>
        </w:rPr>
        <w:t>4</w:t>
      </w:r>
      <w:r w:rsidRPr="00462273">
        <w:rPr>
          <w:rFonts w:hint="eastAsia"/>
          <w:sz w:val="24"/>
          <w:lang w:bidi="en-US"/>
        </w:rPr>
        <w:t>、畜禽标准化规模养殖技术开发与应用”，本</w:t>
      </w:r>
      <w:r w:rsidRPr="00462273">
        <w:rPr>
          <w:rFonts w:hint="eastAsia"/>
          <w:sz w:val="24"/>
          <w:lang w:bidi="en-US"/>
        </w:rPr>
        <w:lastRenderedPageBreak/>
        <w:t>项目属于鼓励类，项目符合国家产业政策要求。</w:t>
      </w:r>
    </w:p>
    <w:p w:rsidR="007B24C1" w:rsidRPr="007B24C1" w:rsidRDefault="007B24C1" w:rsidP="007B24C1">
      <w:pPr>
        <w:spacing w:line="460" w:lineRule="exact"/>
        <w:ind w:firstLineChars="200" w:firstLine="480"/>
        <w:rPr>
          <w:sz w:val="24"/>
          <w:lang w:bidi="en-US"/>
        </w:rPr>
      </w:pPr>
      <w:r w:rsidRPr="007B24C1">
        <w:rPr>
          <w:sz w:val="24"/>
          <w:lang w:bidi="en-US"/>
        </w:rPr>
        <w:t>2</w:t>
      </w:r>
      <w:r w:rsidRPr="007B24C1">
        <w:rPr>
          <w:rFonts w:hint="eastAsia"/>
          <w:sz w:val="24"/>
          <w:lang w:bidi="en-US"/>
        </w:rPr>
        <w:t>、</w:t>
      </w:r>
      <w:r w:rsidR="00422949" w:rsidRPr="00422949">
        <w:rPr>
          <w:rFonts w:hint="eastAsia"/>
          <w:sz w:val="24"/>
          <w:lang w:bidi="en-US"/>
        </w:rPr>
        <w:t>与《畜禽粪污资源化利用行动方案》（</w:t>
      </w:r>
      <w:r w:rsidR="00422949" w:rsidRPr="00422949">
        <w:rPr>
          <w:sz w:val="24"/>
          <w:lang w:bidi="en-US"/>
        </w:rPr>
        <w:t>2017-2020</w:t>
      </w:r>
      <w:r w:rsidR="00422949" w:rsidRPr="00422949">
        <w:rPr>
          <w:rFonts w:hint="eastAsia"/>
          <w:sz w:val="24"/>
          <w:lang w:bidi="en-US"/>
        </w:rPr>
        <w:t>年）符合性分析</w:t>
      </w:r>
    </w:p>
    <w:p w:rsidR="00422949" w:rsidRPr="00422949" w:rsidRDefault="00422949" w:rsidP="00422949">
      <w:pPr>
        <w:spacing w:line="460" w:lineRule="exact"/>
        <w:ind w:firstLineChars="200" w:firstLine="480"/>
        <w:rPr>
          <w:sz w:val="24"/>
          <w:lang w:bidi="en-US"/>
        </w:rPr>
      </w:pPr>
      <w:r w:rsidRPr="00422949">
        <w:rPr>
          <w:rFonts w:hint="eastAsia"/>
          <w:sz w:val="24"/>
          <w:lang w:bidi="en-US"/>
        </w:rPr>
        <w:t>根据《畜禽粪污资源化利用行动方案》（</w:t>
      </w:r>
      <w:r w:rsidRPr="00422949">
        <w:rPr>
          <w:sz w:val="24"/>
          <w:lang w:bidi="en-US"/>
        </w:rPr>
        <w:t>2017-2020</w:t>
      </w:r>
      <w:r w:rsidRPr="00422949">
        <w:rPr>
          <w:rFonts w:hint="eastAsia"/>
          <w:sz w:val="24"/>
          <w:lang w:bidi="en-US"/>
        </w:rPr>
        <w:t>年）区域重点及技术模式：</w:t>
      </w:r>
    </w:p>
    <w:p w:rsidR="00422949" w:rsidRPr="00422949" w:rsidRDefault="00422949" w:rsidP="00422949">
      <w:pPr>
        <w:spacing w:line="460" w:lineRule="exact"/>
        <w:ind w:firstLineChars="200" w:firstLine="480"/>
        <w:rPr>
          <w:sz w:val="24"/>
          <w:lang w:bidi="en-US"/>
        </w:rPr>
      </w:pPr>
      <w:r>
        <w:rPr>
          <w:rFonts w:hint="eastAsia"/>
          <w:sz w:val="24"/>
          <w:lang w:bidi="en-US"/>
        </w:rPr>
        <w:t>（</w:t>
      </w:r>
      <w:r>
        <w:rPr>
          <w:rFonts w:hint="eastAsia"/>
          <w:sz w:val="24"/>
          <w:lang w:bidi="en-US"/>
        </w:rPr>
        <w:t>1</w:t>
      </w:r>
      <w:r>
        <w:rPr>
          <w:rFonts w:hint="eastAsia"/>
          <w:sz w:val="24"/>
          <w:lang w:bidi="en-US"/>
        </w:rPr>
        <w:t>）</w:t>
      </w:r>
      <w:r w:rsidRPr="00422949">
        <w:rPr>
          <w:rFonts w:hint="eastAsia"/>
          <w:sz w:val="24"/>
          <w:lang w:bidi="en-US"/>
        </w:rPr>
        <w:t>是源头减量。推广使用微生物制剂、酶制剂等饲料添加剂和低氮低磷低矿物质饲料配方，提高饲料转化效率，促进兽药和铜、锌饲料添加剂减量使用，降低养殖业排放。引导生猪、奶牛规模养殖场改水冲粪为干清粪。</w:t>
      </w:r>
    </w:p>
    <w:p w:rsidR="00422949" w:rsidRPr="00422949" w:rsidRDefault="00422949" w:rsidP="00422949">
      <w:pPr>
        <w:spacing w:line="460" w:lineRule="exact"/>
        <w:ind w:firstLineChars="200" w:firstLine="480"/>
        <w:rPr>
          <w:sz w:val="24"/>
          <w:lang w:bidi="en-US"/>
        </w:rPr>
      </w:pPr>
      <w:r>
        <w:rPr>
          <w:rFonts w:hint="eastAsia"/>
          <w:sz w:val="24"/>
          <w:lang w:bidi="en-US"/>
        </w:rPr>
        <w:t>（</w:t>
      </w:r>
      <w:r>
        <w:rPr>
          <w:rFonts w:hint="eastAsia"/>
          <w:sz w:val="24"/>
          <w:lang w:bidi="en-US"/>
        </w:rPr>
        <w:t>2</w:t>
      </w:r>
      <w:r>
        <w:rPr>
          <w:rFonts w:hint="eastAsia"/>
          <w:sz w:val="24"/>
          <w:lang w:bidi="en-US"/>
        </w:rPr>
        <w:t>）</w:t>
      </w:r>
      <w:r w:rsidRPr="00422949">
        <w:rPr>
          <w:rFonts w:hint="eastAsia"/>
          <w:sz w:val="24"/>
          <w:lang w:bidi="en-US"/>
        </w:rPr>
        <w:t>是过程控制。根据土地承载能力确定适宜养殖规模，建设必要的粪污处理设施，使用堆肥发酵菌剂、粪水处理菌剂和臭气控制菌剂等，加速粪污无害化处理过程，减少氮磷和臭气排放。</w:t>
      </w:r>
    </w:p>
    <w:p w:rsidR="00422949" w:rsidRPr="00422949" w:rsidRDefault="00422949" w:rsidP="00422949">
      <w:pPr>
        <w:spacing w:line="460" w:lineRule="exact"/>
        <w:ind w:firstLineChars="200" w:firstLine="480"/>
        <w:rPr>
          <w:sz w:val="24"/>
          <w:lang w:bidi="en-US"/>
        </w:rPr>
      </w:pPr>
      <w:r>
        <w:rPr>
          <w:rFonts w:hint="eastAsia"/>
          <w:sz w:val="24"/>
          <w:lang w:bidi="en-US"/>
        </w:rPr>
        <w:t>（</w:t>
      </w:r>
      <w:r>
        <w:rPr>
          <w:rFonts w:hint="eastAsia"/>
          <w:sz w:val="24"/>
          <w:lang w:bidi="en-US"/>
        </w:rPr>
        <w:t>3</w:t>
      </w:r>
      <w:r>
        <w:rPr>
          <w:rFonts w:hint="eastAsia"/>
          <w:sz w:val="24"/>
          <w:lang w:bidi="en-US"/>
        </w:rPr>
        <w:t>）</w:t>
      </w:r>
      <w:r w:rsidRPr="00422949">
        <w:rPr>
          <w:rFonts w:hint="eastAsia"/>
          <w:sz w:val="24"/>
          <w:lang w:bidi="en-US"/>
        </w:rPr>
        <w:t>是末端利用。肉牛、羊和家禽等以固体粪便为主的规模化养殖场，鼓励进行固体粪便堆肥或建立集中处理中心生产商品有机肥</w:t>
      </w:r>
      <w:r w:rsidR="00B9457F">
        <w:rPr>
          <w:rFonts w:hint="eastAsia"/>
          <w:sz w:val="24"/>
          <w:lang w:bidi="en-US"/>
        </w:rPr>
        <w:t>；</w:t>
      </w:r>
      <w:r w:rsidRPr="00422949">
        <w:rPr>
          <w:rFonts w:hint="eastAsia"/>
          <w:sz w:val="24"/>
          <w:lang w:bidi="en-US"/>
        </w:rPr>
        <w:t>生猪和奶牛等规模化养殖场鼓励采用粪污全量收集还田利用和“固体粪便堆肥</w:t>
      </w:r>
      <w:r w:rsidRPr="00422949">
        <w:rPr>
          <w:sz w:val="24"/>
          <w:lang w:bidi="en-US"/>
        </w:rPr>
        <w:t>+</w:t>
      </w:r>
      <w:r w:rsidRPr="00422949">
        <w:rPr>
          <w:rFonts w:hint="eastAsia"/>
          <w:sz w:val="24"/>
          <w:lang w:bidi="en-US"/>
        </w:rPr>
        <w:t>污水肥料化利用”等技术模式，推广快速低排放的固体粪便堆肥技术和水肥一体化施用技术，促进畜禽粪污就近就地还田利用。</w:t>
      </w:r>
    </w:p>
    <w:p w:rsidR="00422949" w:rsidRPr="00422949" w:rsidRDefault="00422949" w:rsidP="00422949">
      <w:pPr>
        <w:spacing w:line="460" w:lineRule="exact"/>
        <w:ind w:firstLineChars="200" w:firstLine="480"/>
        <w:rPr>
          <w:sz w:val="24"/>
          <w:lang w:bidi="en-US"/>
        </w:rPr>
      </w:pPr>
      <w:r w:rsidRPr="00422949">
        <w:rPr>
          <w:rFonts w:hint="eastAsia"/>
          <w:sz w:val="24"/>
          <w:lang w:bidi="en-US"/>
        </w:rPr>
        <w:t>西北地区要求：包括陕西、甘肃、青海、宁夏和新疆</w:t>
      </w:r>
      <w:r w:rsidRPr="00422949">
        <w:rPr>
          <w:sz w:val="24"/>
          <w:lang w:bidi="en-US"/>
        </w:rPr>
        <w:t>5</w:t>
      </w:r>
      <w:r w:rsidRPr="00422949">
        <w:rPr>
          <w:rFonts w:hint="eastAsia"/>
          <w:sz w:val="24"/>
          <w:lang w:bidi="en-US"/>
        </w:rPr>
        <w:t>省</w:t>
      </w:r>
      <w:r w:rsidRPr="00422949">
        <w:rPr>
          <w:sz w:val="24"/>
          <w:lang w:bidi="en-US"/>
        </w:rPr>
        <w:t>(</w:t>
      </w:r>
      <w:r w:rsidRPr="00422949">
        <w:rPr>
          <w:rFonts w:hint="eastAsia"/>
          <w:sz w:val="24"/>
          <w:lang w:bidi="en-US"/>
        </w:rPr>
        <w:t>区</w:t>
      </w:r>
      <w:r w:rsidRPr="00422949">
        <w:rPr>
          <w:sz w:val="24"/>
          <w:lang w:bidi="en-US"/>
        </w:rPr>
        <w:t>)</w:t>
      </w:r>
      <w:r w:rsidRPr="00422949">
        <w:rPr>
          <w:rFonts w:hint="eastAsia"/>
          <w:sz w:val="24"/>
          <w:lang w:bidi="en-US"/>
        </w:rPr>
        <w:t>。该区域水资源短缺，主要是草原畜牧业，农田面积较大，重点推广的技术模式</w:t>
      </w:r>
      <w:r w:rsidRPr="00422949">
        <w:rPr>
          <w:sz w:val="24"/>
          <w:lang w:bidi="en-US"/>
        </w:rPr>
        <w:t>:</w:t>
      </w:r>
      <w:r w:rsidRPr="00422949">
        <w:rPr>
          <w:rFonts w:hint="eastAsia"/>
          <w:sz w:val="24"/>
          <w:lang w:bidi="en-US"/>
        </w:rPr>
        <w:t>一是“粪便垫料回用”模式。规模奶牛场粪污进行固液分离，固体粪便经过高温快速发酵和杀菌处理后作为牛床垫料。二是“污水肥料化利用”模式。对于有配套农田的规模养殖场，养殖污水通过氧化塘贮存或沼气工程进行无害化处理，在作物收获后或播种前作为底肥施用。三是“粪污专业化能源利用”模式。依托大规模养殖场或第三方粪污处理企业，对一定区域内的粪污进行集中收集，通过大型沼气工程或生物天然气工程，沼气发电上网或提纯生物天然气，沼渣生产有机肥，沼液通过农田利用或浓缩使用。</w:t>
      </w:r>
    </w:p>
    <w:p w:rsidR="00422949" w:rsidRPr="00422949" w:rsidRDefault="00422949" w:rsidP="00422949">
      <w:pPr>
        <w:spacing w:line="460" w:lineRule="exact"/>
        <w:ind w:firstLineChars="200" w:firstLine="480"/>
        <w:rPr>
          <w:sz w:val="24"/>
          <w:lang w:bidi="en-US"/>
        </w:rPr>
      </w:pPr>
      <w:r w:rsidRPr="00422949">
        <w:rPr>
          <w:rFonts w:hint="eastAsia"/>
          <w:sz w:val="24"/>
          <w:lang w:bidi="en-US"/>
        </w:rPr>
        <w:t>本项目采用</w:t>
      </w:r>
      <w:r w:rsidR="00B9457F">
        <w:rPr>
          <w:rFonts w:hint="eastAsia"/>
          <w:sz w:val="24"/>
          <w:lang w:bidi="en-US"/>
        </w:rPr>
        <w:t>生物发酵床养殖技术</w:t>
      </w:r>
      <w:r w:rsidR="00964CB9">
        <w:rPr>
          <w:rFonts w:hint="eastAsia"/>
          <w:sz w:val="24"/>
          <w:lang w:bidi="en-US"/>
        </w:rPr>
        <w:t>，产生的</w:t>
      </w:r>
      <w:r w:rsidR="00B9457F">
        <w:rPr>
          <w:rFonts w:hint="eastAsia"/>
          <w:sz w:val="24"/>
          <w:lang w:bidi="en-US"/>
        </w:rPr>
        <w:t>猪粪便、尿液等均进入发酵床</w:t>
      </w:r>
      <w:r w:rsidR="00964CB9">
        <w:rPr>
          <w:rFonts w:hint="eastAsia"/>
          <w:sz w:val="24"/>
          <w:lang w:bidi="en-US"/>
        </w:rPr>
        <w:t>，</w:t>
      </w:r>
      <w:r w:rsidR="00B9457F">
        <w:rPr>
          <w:rFonts w:hint="eastAsia"/>
          <w:sz w:val="24"/>
          <w:lang w:bidi="en-US"/>
        </w:rPr>
        <w:t>经发酵后定期清理出经造粒后生产有机肥外售，项目无生产废水排放</w:t>
      </w:r>
      <w:r w:rsidRPr="00422949">
        <w:rPr>
          <w:rFonts w:hint="eastAsia"/>
          <w:sz w:val="24"/>
          <w:lang w:bidi="en-US"/>
        </w:rPr>
        <w:t>。本项目符合《畜禽粪污资源化利用行动方案》（</w:t>
      </w:r>
      <w:r w:rsidRPr="00422949">
        <w:rPr>
          <w:sz w:val="24"/>
          <w:lang w:bidi="en-US"/>
        </w:rPr>
        <w:t>2017-2020</w:t>
      </w:r>
      <w:r w:rsidRPr="00422949">
        <w:rPr>
          <w:rFonts w:hint="eastAsia"/>
          <w:sz w:val="24"/>
          <w:lang w:bidi="en-US"/>
        </w:rPr>
        <w:t>年）要求。</w:t>
      </w:r>
    </w:p>
    <w:p w:rsidR="00422949" w:rsidRPr="00422949" w:rsidRDefault="00EF4B87" w:rsidP="00422949">
      <w:pPr>
        <w:spacing w:line="460" w:lineRule="exact"/>
        <w:ind w:firstLineChars="200" w:firstLine="480"/>
        <w:rPr>
          <w:sz w:val="24"/>
          <w:lang w:bidi="en-US"/>
        </w:rPr>
      </w:pPr>
      <w:r w:rsidRPr="0064487F">
        <w:rPr>
          <w:rFonts w:hint="eastAsia"/>
          <w:sz w:val="24"/>
          <w:lang w:bidi="en-US"/>
        </w:rPr>
        <w:t>3</w:t>
      </w:r>
      <w:r w:rsidRPr="0064487F">
        <w:rPr>
          <w:rFonts w:hint="eastAsia"/>
          <w:sz w:val="24"/>
          <w:lang w:bidi="en-US"/>
        </w:rPr>
        <w:t>、</w:t>
      </w:r>
      <w:r w:rsidR="00422949" w:rsidRPr="00422949">
        <w:rPr>
          <w:rFonts w:hint="eastAsia"/>
          <w:sz w:val="24"/>
          <w:lang w:bidi="en-US"/>
        </w:rPr>
        <w:t>与《农业部关于打好农业面源污染防治攻坚战的实施意见》（农科教发〔</w:t>
      </w:r>
      <w:r w:rsidR="00422949" w:rsidRPr="00422949">
        <w:rPr>
          <w:sz w:val="24"/>
          <w:lang w:bidi="en-US"/>
        </w:rPr>
        <w:t>2015</w:t>
      </w:r>
      <w:r w:rsidR="00422949" w:rsidRPr="00422949">
        <w:rPr>
          <w:rFonts w:hint="eastAsia"/>
          <w:sz w:val="24"/>
          <w:lang w:bidi="en-US"/>
        </w:rPr>
        <w:t>〕</w:t>
      </w:r>
      <w:r w:rsidR="00422949" w:rsidRPr="00422949">
        <w:rPr>
          <w:sz w:val="24"/>
          <w:lang w:bidi="en-US"/>
        </w:rPr>
        <w:t>1</w:t>
      </w:r>
      <w:r w:rsidR="00422949" w:rsidRPr="00422949">
        <w:rPr>
          <w:rFonts w:hint="eastAsia"/>
          <w:sz w:val="24"/>
          <w:lang w:bidi="en-US"/>
        </w:rPr>
        <w:t>号）符合性分析</w:t>
      </w:r>
    </w:p>
    <w:p w:rsidR="00742868" w:rsidRDefault="00422949" w:rsidP="00422949">
      <w:pPr>
        <w:spacing w:line="460" w:lineRule="exact"/>
        <w:ind w:firstLineChars="200" w:firstLine="480"/>
        <w:rPr>
          <w:sz w:val="24"/>
          <w:lang w:bidi="en-US"/>
        </w:rPr>
      </w:pPr>
      <w:r w:rsidRPr="00422949">
        <w:rPr>
          <w:rFonts w:hint="eastAsia"/>
          <w:sz w:val="24"/>
          <w:lang w:bidi="en-US"/>
        </w:rPr>
        <w:t>根据《农业部关于打好农业面源污染防治攻坚战的实施意见》（农科教发</w:t>
      </w:r>
      <w:r w:rsidRPr="00422949">
        <w:rPr>
          <w:rFonts w:hint="eastAsia"/>
          <w:sz w:val="24"/>
          <w:lang w:bidi="en-US"/>
        </w:rPr>
        <w:lastRenderedPageBreak/>
        <w:t>〔</w:t>
      </w:r>
      <w:r w:rsidRPr="00422949">
        <w:rPr>
          <w:sz w:val="24"/>
          <w:lang w:bidi="en-US"/>
        </w:rPr>
        <w:t>2015</w:t>
      </w:r>
      <w:r w:rsidRPr="00422949">
        <w:rPr>
          <w:rFonts w:hint="eastAsia"/>
          <w:sz w:val="24"/>
          <w:lang w:bidi="en-US"/>
        </w:rPr>
        <w:t>〕</w:t>
      </w:r>
      <w:r w:rsidRPr="00422949">
        <w:rPr>
          <w:sz w:val="24"/>
          <w:lang w:bidi="en-US"/>
        </w:rPr>
        <w:t>1</w:t>
      </w:r>
      <w:r w:rsidRPr="00422949">
        <w:rPr>
          <w:rFonts w:hint="eastAsia"/>
          <w:sz w:val="24"/>
          <w:lang w:bidi="en-US"/>
        </w:rPr>
        <w:t>号），各地要统筹考虑环境承载能力及畜禽养殖污染防治要求，按照农牧结合、种养平衡的原则，科学规划布局畜禽养殖。推行标准化规模养殖，配套建设粪便污水贮存、处理、利用设施，改进设施养殖工艺，完善技术装备条件，鼓励和支持散养密集区实行畜禽粪污分户收集、集中处理。在种养密度较高的地区和新农村集中区因地制宜建设规模化沼气工程，同时支持多种模式发展规模化生物天然气工程。因地制宜推广畜禽粪污综合利用技术模式，规范和引导畜禽养殖场做好养殖废弃物资源化利用。加强水产健康养殖示范场建设，推广工厂化循环水养殖、池塘生态循环水养殖及大水面网箱养殖底排污等水产养殖技术。</w:t>
      </w:r>
    </w:p>
    <w:p w:rsidR="00372044" w:rsidRPr="0064487F" w:rsidRDefault="00742868" w:rsidP="00422949">
      <w:pPr>
        <w:spacing w:line="460" w:lineRule="exact"/>
        <w:ind w:firstLineChars="200" w:firstLine="480"/>
        <w:rPr>
          <w:sz w:val="24"/>
          <w:lang w:bidi="en-US"/>
        </w:rPr>
      </w:pPr>
      <w:r>
        <w:rPr>
          <w:rFonts w:hint="eastAsia"/>
          <w:sz w:val="24"/>
          <w:lang w:bidi="en-US"/>
        </w:rPr>
        <w:t>本项目为规模化养殖项目，项目养殖工艺采用生物发酵床，无生产废水排放，产生的猪粪便、尿液等进入生物发酵床发酵后定期清出后造粒生产有机肥外售，做到了养殖废弃物资源化利用，</w:t>
      </w:r>
      <w:r w:rsidR="00422949" w:rsidRPr="00422949">
        <w:rPr>
          <w:rFonts w:hint="eastAsia"/>
          <w:sz w:val="24"/>
          <w:lang w:bidi="en-US"/>
        </w:rPr>
        <w:t>本项符合《农业部关于打好农业面源污染防治攻坚战的实施意见》（农科教发〔</w:t>
      </w:r>
      <w:r w:rsidR="00422949" w:rsidRPr="00422949">
        <w:rPr>
          <w:sz w:val="24"/>
          <w:lang w:bidi="en-US"/>
        </w:rPr>
        <w:t>2015</w:t>
      </w:r>
      <w:r w:rsidR="00422949" w:rsidRPr="00422949">
        <w:rPr>
          <w:rFonts w:hint="eastAsia"/>
          <w:sz w:val="24"/>
          <w:lang w:bidi="en-US"/>
        </w:rPr>
        <w:t>〕</w:t>
      </w:r>
      <w:r w:rsidR="00422949" w:rsidRPr="00422949">
        <w:rPr>
          <w:sz w:val="24"/>
          <w:lang w:bidi="en-US"/>
        </w:rPr>
        <w:t>1</w:t>
      </w:r>
      <w:r w:rsidR="00422949" w:rsidRPr="00422949">
        <w:rPr>
          <w:rFonts w:hint="eastAsia"/>
          <w:sz w:val="24"/>
          <w:lang w:bidi="en-US"/>
        </w:rPr>
        <w:t>号）文件要求。</w:t>
      </w:r>
    </w:p>
    <w:p w:rsidR="00EF4B87" w:rsidRPr="0064487F" w:rsidRDefault="006304B1" w:rsidP="00EF4B87">
      <w:pPr>
        <w:spacing w:line="460" w:lineRule="exact"/>
        <w:ind w:firstLineChars="200" w:firstLine="480"/>
        <w:rPr>
          <w:sz w:val="24"/>
          <w:lang w:bidi="en-US"/>
        </w:rPr>
      </w:pPr>
      <w:r w:rsidRPr="0064487F">
        <w:rPr>
          <w:rFonts w:hint="eastAsia"/>
          <w:sz w:val="24"/>
          <w:lang w:bidi="en-US"/>
        </w:rPr>
        <w:t>4</w:t>
      </w:r>
      <w:r w:rsidRPr="0064487F">
        <w:rPr>
          <w:rFonts w:hint="eastAsia"/>
          <w:sz w:val="24"/>
          <w:lang w:bidi="en-US"/>
        </w:rPr>
        <w:t>、与《</w:t>
      </w:r>
      <w:r w:rsidR="00422949">
        <w:rPr>
          <w:rFonts w:hint="eastAsia"/>
          <w:sz w:val="24"/>
          <w:lang w:bidi="en-US"/>
        </w:rPr>
        <w:t>关于促进新疆畜牧业高质量发展的意见</w:t>
      </w:r>
      <w:r w:rsidRPr="0064487F">
        <w:rPr>
          <w:rFonts w:hint="eastAsia"/>
          <w:sz w:val="24"/>
          <w:lang w:bidi="en-US"/>
        </w:rPr>
        <w:t>》</w:t>
      </w:r>
      <w:r w:rsidR="00A2493E">
        <w:rPr>
          <w:rFonts w:hint="eastAsia"/>
          <w:sz w:val="24"/>
          <w:lang w:bidi="en-US"/>
        </w:rPr>
        <w:t>（</w:t>
      </w:r>
      <w:r w:rsidR="00A2493E" w:rsidRPr="00A2493E">
        <w:rPr>
          <w:sz w:val="24"/>
          <w:lang w:bidi="en-US"/>
        </w:rPr>
        <w:t>新党办发</w:t>
      </w:r>
      <w:r w:rsidR="00A2493E" w:rsidRPr="00A2493E">
        <w:rPr>
          <w:rFonts w:hAnsi="宋体"/>
          <w:sz w:val="24"/>
          <w:lang w:bidi="en-US"/>
        </w:rPr>
        <w:t>﹝</w:t>
      </w:r>
      <w:r w:rsidR="00A2493E" w:rsidRPr="00A2493E">
        <w:rPr>
          <w:sz w:val="24"/>
          <w:lang w:bidi="en-US"/>
        </w:rPr>
        <w:t>2020</w:t>
      </w:r>
      <w:r w:rsidR="00A2493E" w:rsidRPr="00A2493E">
        <w:rPr>
          <w:rFonts w:hAnsi="宋体"/>
          <w:sz w:val="24"/>
          <w:lang w:bidi="en-US"/>
        </w:rPr>
        <w:t>﹞</w:t>
      </w:r>
      <w:r w:rsidR="00A2493E" w:rsidRPr="00A2493E">
        <w:rPr>
          <w:sz w:val="24"/>
          <w:lang w:bidi="en-US"/>
        </w:rPr>
        <w:t>7</w:t>
      </w:r>
      <w:r w:rsidR="00A2493E" w:rsidRPr="00A2493E">
        <w:rPr>
          <w:rFonts w:hAnsi="宋体"/>
          <w:sz w:val="24"/>
          <w:lang w:bidi="en-US"/>
        </w:rPr>
        <w:t>号</w:t>
      </w:r>
      <w:r w:rsidR="00A2493E" w:rsidRPr="00A2493E">
        <w:rPr>
          <w:sz w:val="24"/>
          <w:lang w:bidi="en-US"/>
        </w:rPr>
        <w:t>）</w:t>
      </w:r>
      <w:r w:rsidRPr="0064487F">
        <w:rPr>
          <w:rFonts w:hint="eastAsia"/>
          <w:sz w:val="24"/>
          <w:lang w:bidi="en-US"/>
        </w:rPr>
        <w:t>符合性分析</w:t>
      </w:r>
    </w:p>
    <w:p w:rsidR="00D979BE" w:rsidRPr="00D979BE" w:rsidRDefault="00422949" w:rsidP="00D979BE">
      <w:pPr>
        <w:spacing w:line="460" w:lineRule="exact"/>
        <w:ind w:firstLineChars="200" w:firstLine="480"/>
        <w:rPr>
          <w:sz w:val="24"/>
          <w:lang w:bidi="en-US"/>
        </w:rPr>
      </w:pPr>
      <w:r>
        <w:rPr>
          <w:rFonts w:hint="eastAsia"/>
          <w:sz w:val="24"/>
          <w:lang w:bidi="en-US"/>
        </w:rPr>
        <w:t>根据</w:t>
      </w:r>
      <w:r w:rsidRPr="00422949">
        <w:rPr>
          <w:rFonts w:hint="eastAsia"/>
          <w:sz w:val="24"/>
          <w:lang w:bidi="en-US"/>
        </w:rPr>
        <w:t>《关于促进新疆畜牧业高质量发展的意见》</w:t>
      </w:r>
      <w:r w:rsidR="00A2493E" w:rsidRPr="00A2493E">
        <w:rPr>
          <w:rFonts w:hint="eastAsia"/>
          <w:sz w:val="24"/>
          <w:lang w:bidi="en-US"/>
        </w:rPr>
        <w:t>（新党办发﹝</w:t>
      </w:r>
      <w:r w:rsidR="00A2493E" w:rsidRPr="00A2493E">
        <w:rPr>
          <w:rFonts w:hint="eastAsia"/>
          <w:sz w:val="24"/>
          <w:lang w:bidi="en-US"/>
        </w:rPr>
        <w:t>2020</w:t>
      </w:r>
      <w:r w:rsidR="00A2493E" w:rsidRPr="00A2493E">
        <w:rPr>
          <w:rFonts w:hint="eastAsia"/>
          <w:sz w:val="24"/>
          <w:lang w:bidi="en-US"/>
        </w:rPr>
        <w:t>﹞</w:t>
      </w:r>
      <w:r w:rsidR="00A2493E" w:rsidRPr="00A2493E">
        <w:rPr>
          <w:rFonts w:hint="eastAsia"/>
          <w:sz w:val="24"/>
          <w:lang w:bidi="en-US"/>
        </w:rPr>
        <w:t>7</w:t>
      </w:r>
      <w:r w:rsidR="00A2493E" w:rsidRPr="00A2493E">
        <w:rPr>
          <w:rFonts w:hint="eastAsia"/>
          <w:sz w:val="24"/>
          <w:lang w:bidi="en-US"/>
        </w:rPr>
        <w:t>号）</w:t>
      </w:r>
      <w:r>
        <w:rPr>
          <w:rFonts w:hint="eastAsia"/>
          <w:sz w:val="24"/>
          <w:lang w:bidi="en-US"/>
        </w:rPr>
        <w:t>中相关要求：</w:t>
      </w:r>
    </w:p>
    <w:p w:rsidR="00D979BE" w:rsidRPr="00D979BE" w:rsidRDefault="00742868" w:rsidP="00D979BE">
      <w:pPr>
        <w:spacing w:line="460" w:lineRule="exact"/>
        <w:ind w:firstLineChars="200" w:firstLine="480"/>
        <w:rPr>
          <w:sz w:val="24"/>
          <w:lang w:bidi="en-US"/>
        </w:rPr>
      </w:pPr>
      <w:r>
        <w:rPr>
          <w:rFonts w:hint="eastAsia"/>
          <w:sz w:val="24"/>
          <w:lang w:bidi="en-US"/>
        </w:rPr>
        <w:t>①</w:t>
      </w:r>
      <w:r w:rsidR="00422949">
        <w:rPr>
          <w:rFonts w:hint="eastAsia"/>
          <w:sz w:val="24"/>
          <w:lang w:bidi="en-US"/>
        </w:rPr>
        <w:t>实施</w:t>
      </w:r>
      <w:r w:rsidR="00B9457F">
        <w:rPr>
          <w:rFonts w:hint="eastAsia"/>
          <w:sz w:val="24"/>
          <w:lang w:bidi="en-US"/>
        </w:rPr>
        <w:t>生猪产业转型升级行动。落实自治区关于加快新疆生猪产业转型升级的实施方案（</w:t>
      </w:r>
      <w:r w:rsidR="00B9457F">
        <w:rPr>
          <w:rFonts w:hint="eastAsia"/>
          <w:sz w:val="24"/>
          <w:lang w:bidi="en-US"/>
        </w:rPr>
        <w:t>2019-2025</w:t>
      </w:r>
      <w:r w:rsidR="00B9457F">
        <w:rPr>
          <w:rFonts w:hint="eastAsia"/>
          <w:sz w:val="24"/>
          <w:lang w:bidi="en-US"/>
        </w:rPr>
        <w:t>年），</w:t>
      </w:r>
      <w:r>
        <w:rPr>
          <w:rFonts w:hint="eastAsia"/>
          <w:sz w:val="24"/>
          <w:lang w:bidi="en-US"/>
        </w:rPr>
        <w:t>立足疆内市场供给、强种业、优基地，推动全产业链建设，巩固扩大外向型生猪产业优势。重点在昌吉州、石河子、阿克苏、巴州、哈密等地建设生猪外销基地；在伊犁、塔城、博州、吐鲁番、克拉玛依等地建设生猪外后备基地。五年全区新增</w:t>
      </w:r>
      <w:r>
        <w:rPr>
          <w:rFonts w:hint="eastAsia"/>
          <w:sz w:val="24"/>
          <w:lang w:bidi="en-US"/>
        </w:rPr>
        <w:t>150</w:t>
      </w:r>
      <w:r>
        <w:rPr>
          <w:rFonts w:hint="eastAsia"/>
          <w:sz w:val="24"/>
          <w:lang w:bidi="en-US"/>
        </w:rPr>
        <w:t>万头生猪外销生产能力，将新疆打造成西北地区重要的生猪供种基地和商品猪生产基地。</w:t>
      </w:r>
    </w:p>
    <w:p w:rsidR="000E0180" w:rsidRDefault="00742868" w:rsidP="00D979BE">
      <w:pPr>
        <w:spacing w:line="460" w:lineRule="exact"/>
        <w:ind w:firstLineChars="200" w:firstLine="480"/>
        <w:rPr>
          <w:sz w:val="24"/>
          <w:lang w:bidi="en-US"/>
        </w:rPr>
      </w:pPr>
      <w:r>
        <w:rPr>
          <w:rFonts w:hint="eastAsia"/>
          <w:sz w:val="24"/>
          <w:lang w:bidi="en-US"/>
        </w:rPr>
        <w:t>②</w:t>
      </w:r>
      <w:r w:rsidR="000E0180">
        <w:rPr>
          <w:rFonts w:hint="eastAsia"/>
          <w:sz w:val="24"/>
          <w:lang w:bidi="en-US"/>
        </w:rPr>
        <w:t>推进畜禽废弃物资源化利用。</w:t>
      </w:r>
      <w:r w:rsidR="000E0180">
        <w:rPr>
          <w:rFonts w:hint="eastAsia"/>
          <w:sz w:val="24"/>
          <w:lang w:bidi="en-US"/>
        </w:rPr>
        <w:t>2020</w:t>
      </w:r>
      <w:r w:rsidR="000E0180">
        <w:rPr>
          <w:rFonts w:hint="eastAsia"/>
          <w:sz w:val="24"/>
          <w:lang w:bidi="en-US"/>
        </w:rPr>
        <w:t>年完成国家规定的畜禽粪污资源化利用目标任务，再用三年时间，使全区畜禽粪污资源化利用率达到</w:t>
      </w:r>
      <w:r w:rsidR="000E0180">
        <w:rPr>
          <w:rFonts w:hint="eastAsia"/>
          <w:sz w:val="24"/>
          <w:lang w:bidi="en-US"/>
        </w:rPr>
        <w:t>80%</w:t>
      </w:r>
      <w:r w:rsidR="000E0180">
        <w:rPr>
          <w:rFonts w:hint="eastAsia"/>
          <w:sz w:val="24"/>
          <w:lang w:bidi="en-US"/>
        </w:rPr>
        <w:t>以上。吸引社会资本参与畜禽粪污资源化利用，推行社会化服务，推广畜禽粪污全量还田利用技术，加大有机肥施用补贴力度，以有效的肥料化利用提高粪污资源化利用水平。加快实施病死畜禽无害化处理，逐步将牛羊、家禽等纳入病死畜禽无害化处理补助政策范围，完善无害化处理与保险联动机制。</w:t>
      </w:r>
    </w:p>
    <w:p w:rsidR="00742868" w:rsidRDefault="00742868" w:rsidP="00742868">
      <w:pPr>
        <w:spacing w:line="460" w:lineRule="exact"/>
        <w:ind w:firstLineChars="200" w:firstLine="480"/>
        <w:rPr>
          <w:sz w:val="24"/>
          <w:lang w:bidi="en-US"/>
        </w:rPr>
      </w:pPr>
      <w:r>
        <w:rPr>
          <w:rFonts w:hint="eastAsia"/>
          <w:sz w:val="24"/>
          <w:lang w:bidi="en-US"/>
        </w:rPr>
        <w:t>③</w:t>
      </w:r>
      <w:r w:rsidRPr="00742868">
        <w:rPr>
          <w:rFonts w:hint="eastAsia"/>
          <w:sz w:val="24"/>
          <w:lang w:bidi="en-US"/>
        </w:rPr>
        <w:t>完善环保支持政策。深化畜牧业项目环评“放管服”改革，对年出栏生</w:t>
      </w:r>
      <w:r w:rsidRPr="00742868">
        <w:rPr>
          <w:rFonts w:hint="eastAsia"/>
          <w:sz w:val="24"/>
          <w:lang w:bidi="en-US"/>
        </w:rPr>
        <w:lastRenderedPageBreak/>
        <w:t>猪</w:t>
      </w:r>
      <w:r w:rsidRPr="00742868">
        <w:rPr>
          <w:sz w:val="24"/>
          <w:lang w:bidi="en-US"/>
        </w:rPr>
        <w:t>5000</w:t>
      </w:r>
      <w:r w:rsidRPr="00742868">
        <w:rPr>
          <w:rFonts w:hint="eastAsia"/>
          <w:sz w:val="24"/>
          <w:lang w:bidi="en-US"/>
        </w:rPr>
        <w:t>头（其他畜禽种类折合猪的养殖规模）及以上的畜禽养殖场、养殖小区（不含涉及环境敏感区的）建设项目开展环评告知承诺制改革试点。对畜禽养殖项目使用清洁燃料的环评审批不作硬性要求，按照宜煤则煤、宜气则气、宜电则电的原则，保证规模养殖场采暖需求；对规模以下畜禽养殖项目和不设置污水排放口的规模以上养殖项目，不要求申领排污许可证和取得总量指标；粪污经无害化处理用作肥料还田的，符合法律法规以及国家相关标准要求且不造成环境污染的，不属于排放污染物，不执行相关污染物排放标准和农田灌溉水质标准。</w:t>
      </w:r>
    </w:p>
    <w:p w:rsidR="009E3363" w:rsidRDefault="00C36C02" w:rsidP="00D979BE">
      <w:pPr>
        <w:spacing w:line="460" w:lineRule="exact"/>
        <w:ind w:firstLineChars="200" w:firstLine="480"/>
        <w:rPr>
          <w:sz w:val="24"/>
          <w:lang w:bidi="en-US"/>
        </w:rPr>
      </w:pPr>
      <w:r>
        <w:rPr>
          <w:rFonts w:hint="eastAsia"/>
          <w:sz w:val="24"/>
          <w:lang w:bidi="en-US"/>
        </w:rPr>
        <w:t>本</w:t>
      </w:r>
      <w:r w:rsidR="00742868">
        <w:rPr>
          <w:rFonts w:hint="eastAsia"/>
          <w:sz w:val="24"/>
          <w:lang w:bidi="en-US"/>
        </w:rPr>
        <w:t>项目采用生物发酵床养殖技术，无圈舍等冲洗废水产生，产生的猪粪便、尿液等</w:t>
      </w:r>
      <w:r w:rsidR="00227789">
        <w:rPr>
          <w:rFonts w:hint="eastAsia"/>
          <w:sz w:val="24"/>
          <w:lang w:bidi="en-US"/>
        </w:rPr>
        <w:t>全部经生物发酵床发酵后，定期清理出后造粒生产有机肥外售，病死的动物尸体及</w:t>
      </w:r>
      <w:r w:rsidR="00227789" w:rsidRPr="00227789">
        <w:rPr>
          <w:rFonts w:hint="eastAsia"/>
          <w:sz w:val="24"/>
          <w:lang w:bidi="en-US"/>
        </w:rPr>
        <w:t>妊娠胎盘</w:t>
      </w:r>
      <w:r w:rsidR="00227789">
        <w:rPr>
          <w:rFonts w:hint="eastAsia"/>
          <w:sz w:val="24"/>
          <w:lang w:bidi="en-US"/>
        </w:rPr>
        <w:t>均采用无害化化制处置</w:t>
      </w:r>
      <w:r>
        <w:rPr>
          <w:rFonts w:hint="eastAsia"/>
          <w:sz w:val="24"/>
          <w:lang w:bidi="en-US"/>
        </w:rPr>
        <w:t>。因此项目符合</w:t>
      </w:r>
      <w:r w:rsidRPr="00C36C02">
        <w:rPr>
          <w:rFonts w:hint="eastAsia"/>
          <w:sz w:val="24"/>
          <w:lang w:bidi="en-US"/>
        </w:rPr>
        <w:t>《关于促进新疆畜牧业高质量发展的意见》</w:t>
      </w:r>
      <w:r>
        <w:rPr>
          <w:rFonts w:hint="eastAsia"/>
          <w:sz w:val="24"/>
          <w:lang w:bidi="en-US"/>
        </w:rPr>
        <w:t>。</w:t>
      </w:r>
    </w:p>
    <w:p w:rsidR="009E3363" w:rsidRPr="009E3363" w:rsidRDefault="009E3363" w:rsidP="009E3363">
      <w:pPr>
        <w:spacing w:line="460" w:lineRule="exact"/>
        <w:ind w:firstLineChars="200" w:firstLine="480"/>
        <w:rPr>
          <w:sz w:val="24"/>
          <w:lang w:bidi="en-US"/>
        </w:rPr>
      </w:pPr>
      <w:r>
        <w:rPr>
          <w:rFonts w:hint="eastAsia"/>
          <w:sz w:val="24"/>
          <w:lang w:bidi="en-US"/>
        </w:rPr>
        <w:t>5</w:t>
      </w:r>
      <w:r>
        <w:rPr>
          <w:rFonts w:hint="eastAsia"/>
          <w:sz w:val="24"/>
          <w:lang w:bidi="en-US"/>
        </w:rPr>
        <w:t>、</w:t>
      </w:r>
      <w:r w:rsidRPr="009E3363">
        <w:rPr>
          <w:rFonts w:hint="eastAsia"/>
          <w:sz w:val="24"/>
          <w:lang w:bidi="en-US"/>
        </w:rPr>
        <w:t>与《新疆维吾尔自治区加快推进畜禽养殖废弃物资源化利用实施方案》（新政办发〔</w:t>
      </w:r>
      <w:r w:rsidRPr="009E3363">
        <w:rPr>
          <w:sz w:val="24"/>
          <w:lang w:bidi="en-US"/>
        </w:rPr>
        <w:t>2018</w:t>
      </w:r>
      <w:r w:rsidRPr="009E3363">
        <w:rPr>
          <w:rFonts w:hint="eastAsia"/>
          <w:sz w:val="24"/>
          <w:lang w:bidi="en-US"/>
        </w:rPr>
        <w:t>〕</w:t>
      </w:r>
      <w:r w:rsidRPr="009E3363">
        <w:rPr>
          <w:sz w:val="24"/>
          <w:lang w:bidi="en-US"/>
        </w:rPr>
        <w:t xml:space="preserve">29 </w:t>
      </w:r>
      <w:r w:rsidRPr="009E3363">
        <w:rPr>
          <w:rFonts w:hint="eastAsia"/>
          <w:sz w:val="24"/>
          <w:lang w:bidi="en-US"/>
        </w:rPr>
        <w:t>号）符合性分析</w:t>
      </w:r>
    </w:p>
    <w:p w:rsidR="009E3363" w:rsidRPr="009E3363" w:rsidRDefault="009E3363" w:rsidP="009E3363">
      <w:pPr>
        <w:spacing w:line="460" w:lineRule="exact"/>
        <w:ind w:firstLineChars="200" w:firstLine="480"/>
        <w:rPr>
          <w:sz w:val="24"/>
          <w:lang w:bidi="en-US"/>
        </w:rPr>
      </w:pPr>
      <w:r w:rsidRPr="009E3363">
        <w:rPr>
          <w:rFonts w:hint="eastAsia"/>
          <w:sz w:val="24"/>
          <w:lang w:bidi="en-US"/>
        </w:rPr>
        <w:t>《方案》中要求：到</w:t>
      </w:r>
      <w:r w:rsidRPr="009E3363">
        <w:rPr>
          <w:sz w:val="24"/>
          <w:lang w:bidi="en-US"/>
        </w:rPr>
        <w:t xml:space="preserve">2020 </w:t>
      </w:r>
      <w:r w:rsidRPr="009E3363">
        <w:rPr>
          <w:rFonts w:hint="eastAsia"/>
          <w:sz w:val="24"/>
          <w:lang w:bidi="en-US"/>
        </w:rPr>
        <w:t>年，全区建立科学规范、权责清晰、约束有力的畜禽养殖废弃物处理和资源化利用制度，构建种养循环发展机制，全区畜禽粪污综合利用率达到</w:t>
      </w:r>
      <w:r w:rsidRPr="009E3363">
        <w:rPr>
          <w:sz w:val="24"/>
          <w:lang w:bidi="en-US"/>
        </w:rPr>
        <w:t>75%</w:t>
      </w:r>
      <w:r w:rsidRPr="009E3363">
        <w:rPr>
          <w:rFonts w:hint="eastAsia"/>
          <w:sz w:val="24"/>
          <w:lang w:bidi="en-US"/>
        </w:rPr>
        <w:t>以上，规模养殖场粪污处理设施装备配套率达到</w:t>
      </w:r>
      <w:r w:rsidRPr="009E3363">
        <w:rPr>
          <w:sz w:val="24"/>
          <w:lang w:bidi="en-US"/>
        </w:rPr>
        <w:t>95%</w:t>
      </w:r>
      <w:r w:rsidRPr="009E3363">
        <w:rPr>
          <w:rFonts w:hint="eastAsia"/>
          <w:sz w:val="24"/>
          <w:lang w:bidi="en-US"/>
        </w:rPr>
        <w:t>以上，大型规模养殖场粪污处理设施装备配套率提前一年达到</w:t>
      </w:r>
      <w:r w:rsidRPr="009E3363">
        <w:rPr>
          <w:sz w:val="24"/>
          <w:lang w:bidi="en-US"/>
        </w:rPr>
        <w:t>100%</w:t>
      </w:r>
      <w:r w:rsidRPr="009E3363">
        <w:rPr>
          <w:rFonts w:hint="eastAsia"/>
          <w:sz w:val="24"/>
          <w:lang w:bidi="en-US"/>
        </w:rPr>
        <w:t>。全面实现病死畜禽无害化、规范化、常态化处理。畜禽养殖废弃物资源化利用科技支撑能力明显提升，有机肥使用量逐年增长，对农业可持续发展的支撑能力明显增强。畜牧大县、国家和自治区现代农业示范区、现代农业产业园率先实现上述目标。</w:t>
      </w:r>
    </w:p>
    <w:p w:rsidR="009E3363" w:rsidRDefault="009E3363" w:rsidP="009E3363">
      <w:pPr>
        <w:spacing w:line="460" w:lineRule="exact"/>
        <w:ind w:firstLineChars="200" w:firstLine="480"/>
        <w:rPr>
          <w:sz w:val="24"/>
          <w:lang w:bidi="en-US"/>
        </w:rPr>
      </w:pPr>
      <w:r w:rsidRPr="009E3363">
        <w:rPr>
          <w:rFonts w:hint="eastAsia"/>
          <w:sz w:val="24"/>
          <w:lang w:bidi="en-US"/>
        </w:rPr>
        <w:t>本项目属于集约化养殖项目，本项目</w:t>
      </w:r>
      <w:r>
        <w:rPr>
          <w:rFonts w:hint="eastAsia"/>
          <w:sz w:val="24"/>
          <w:lang w:bidi="en-US"/>
        </w:rPr>
        <w:t>采用生物发酵床养殖技术，产生的猪粪便、尿液等进入发酵床发酵后造粒生产有机肥外售</w:t>
      </w:r>
      <w:r w:rsidRPr="009E3363">
        <w:rPr>
          <w:rFonts w:hint="eastAsia"/>
          <w:sz w:val="24"/>
          <w:lang w:bidi="en-US"/>
        </w:rPr>
        <w:t>，形成</w:t>
      </w:r>
      <w:r w:rsidRPr="009E3363">
        <w:rPr>
          <w:sz w:val="24"/>
          <w:lang w:bidi="en-US"/>
        </w:rPr>
        <w:t>“</w:t>
      </w:r>
      <w:r w:rsidRPr="009E3363">
        <w:rPr>
          <w:rFonts w:hint="eastAsia"/>
          <w:sz w:val="24"/>
          <w:lang w:bidi="en-US"/>
        </w:rPr>
        <w:t>畜禽</w:t>
      </w:r>
      <w:r w:rsidRPr="009E3363">
        <w:rPr>
          <w:sz w:val="24"/>
          <w:lang w:bidi="en-US"/>
        </w:rPr>
        <w:t>-</w:t>
      </w:r>
      <w:r w:rsidRPr="009E3363">
        <w:rPr>
          <w:rFonts w:hint="eastAsia"/>
          <w:sz w:val="24"/>
          <w:lang w:bidi="en-US"/>
        </w:rPr>
        <w:t>粪便</w:t>
      </w:r>
      <w:r w:rsidRPr="009E3363">
        <w:rPr>
          <w:sz w:val="24"/>
          <w:lang w:bidi="en-US"/>
        </w:rPr>
        <w:t>-</w:t>
      </w:r>
      <w:r w:rsidRPr="009E3363">
        <w:rPr>
          <w:rFonts w:hint="eastAsia"/>
          <w:sz w:val="24"/>
          <w:lang w:bidi="en-US"/>
        </w:rPr>
        <w:t>肥料</w:t>
      </w:r>
      <w:r w:rsidRPr="009E3363">
        <w:rPr>
          <w:sz w:val="24"/>
          <w:lang w:bidi="en-US"/>
        </w:rPr>
        <w:t>-</w:t>
      </w:r>
      <w:r w:rsidRPr="009E3363">
        <w:rPr>
          <w:rFonts w:hint="eastAsia"/>
          <w:sz w:val="24"/>
          <w:lang w:bidi="en-US"/>
        </w:rPr>
        <w:t>农田</w:t>
      </w:r>
      <w:r w:rsidRPr="009E3363">
        <w:rPr>
          <w:sz w:val="24"/>
          <w:lang w:bidi="en-US"/>
        </w:rPr>
        <w:t>”</w:t>
      </w:r>
      <w:r w:rsidRPr="009E3363">
        <w:rPr>
          <w:rFonts w:hint="eastAsia"/>
          <w:sz w:val="24"/>
          <w:lang w:bidi="en-US"/>
        </w:rPr>
        <w:t>的良性循环，病死畜禽无害化满足要求，符合新政办发〔</w:t>
      </w:r>
      <w:r w:rsidRPr="009E3363">
        <w:rPr>
          <w:sz w:val="24"/>
          <w:lang w:bidi="en-US"/>
        </w:rPr>
        <w:t>2018</w:t>
      </w:r>
      <w:r w:rsidRPr="009E3363">
        <w:rPr>
          <w:rFonts w:hint="eastAsia"/>
          <w:sz w:val="24"/>
          <w:lang w:bidi="en-US"/>
        </w:rPr>
        <w:t>〕</w:t>
      </w:r>
      <w:r w:rsidRPr="009E3363">
        <w:rPr>
          <w:sz w:val="24"/>
          <w:lang w:bidi="en-US"/>
        </w:rPr>
        <w:t xml:space="preserve">29 </w:t>
      </w:r>
      <w:r w:rsidRPr="009E3363">
        <w:rPr>
          <w:rFonts w:hint="eastAsia"/>
          <w:sz w:val="24"/>
          <w:lang w:bidi="en-US"/>
        </w:rPr>
        <w:t>号相关要求。</w:t>
      </w:r>
    </w:p>
    <w:p w:rsidR="009E3363" w:rsidRDefault="009E3363" w:rsidP="009E3363">
      <w:pPr>
        <w:spacing w:line="460" w:lineRule="exact"/>
        <w:ind w:firstLineChars="200" w:firstLine="480"/>
        <w:rPr>
          <w:sz w:val="24"/>
          <w:lang w:bidi="en-US"/>
        </w:rPr>
      </w:pPr>
      <w:r>
        <w:rPr>
          <w:rFonts w:hint="eastAsia"/>
          <w:sz w:val="24"/>
          <w:lang w:bidi="en-US"/>
        </w:rPr>
        <w:t>5</w:t>
      </w:r>
      <w:r>
        <w:rPr>
          <w:rFonts w:hint="eastAsia"/>
          <w:sz w:val="24"/>
          <w:lang w:bidi="en-US"/>
        </w:rPr>
        <w:t>、与《</w:t>
      </w:r>
      <w:r w:rsidRPr="009E3363">
        <w:rPr>
          <w:rFonts w:hint="eastAsia"/>
          <w:sz w:val="24"/>
          <w:lang w:bidi="en-US"/>
        </w:rPr>
        <w:t>关于加快新疆生猪产业转型升级的实施方案（</w:t>
      </w:r>
      <w:r w:rsidRPr="009E3363">
        <w:rPr>
          <w:rFonts w:hint="eastAsia"/>
          <w:sz w:val="24"/>
          <w:lang w:bidi="en-US"/>
        </w:rPr>
        <w:t>2019-2025</w:t>
      </w:r>
      <w:r w:rsidRPr="009E3363">
        <w:rPr>
          <w:rFonts w:hint="eastAsia"/>
          <w:sz w:val="24"/>
          <w:lang w:bidi="en-US"/>
        </w:rPr>
        <w:t>年）</w:t>
      </w:r>
      <w:r>
        <w:rPr>
          <w:rFonts w:hint="eastAsia"/>
          <w:sz w:val="24"/>
          <w:lang w:bidi="en-US"/>
        </w:rPr>
        <w:t>》</w:t>
      </w:r>
      <w:r w:rsidR="00003AB4">
        <w:rPr>
          <w:rFonts w:hint="eastAsia"/>
          <w:sz w:val="24"/>
          <w:lang w:bidi="en-US"/>
        </w:rPr>
        <w:t>（新政办发</w:t>
      </w:r>
      <w:r w:rsidR="00003AB4" w:rsidRPr="00003AB4">
        <w:rPr>
          <w:rFonts w:hint="eastAsia"/>
          <w:sz w:val="24"/>
          <w:lang w:bidi="en-US"/>
        </w:rPr>
        <w:t>〔</w:t>
      </w:r>
      <w:r w:rsidR="00003AB4" w:rsidRPr="00003AB4">
        <w:rPr>
          <w:sz w:val="24"/>
          <w:lang w:bidi="en-US"/>
        </w:rPr>
        <w:t>201</w:t>
      </w:r>
      <w:r w:rsidR="00003AB4">
        <w:rPr>
          <w:rFonts w:hint="eastAsia"/>
          <w:sz w:val="24"/>
          <w:lang w:bidi="en-US"/>
        </w:rPr>
        <w:t>9</w:t>
      </w:r>
      <w:r w:rsidR="00003AB4" w:rsidRPr="00003AB4">
        <w:rPr>
          <w:rFonts w:hint="eastAsia"/>
          <w:sz w:val="24"/>
          <w:lang w:bidi="en-US"/>
        </w:rPr>
        <w:t>〕</w:t>
      </w:r>
      <w:r w:rsidR="00003AB4">
        <w:rPr>
          <w:rFonts w:hint="eastAsia"/>
          <w:sz w:val="24"/>
          <w:lang w:bidi="en-US"/>
        </w:rPr>
        <w:t>109</w:t>
      </w:r>
      <w:r w:rsidR="00003AB4">
        <w:rPr>
          <w:rFonts w:hint="eastAsia"/>
          <w:sz w:val="24"/>
          <w:lang w:bidi="en-US"/>
        </w:rPr>
        <w:t>号）符合性分析</w:t>
      </w:r>
    </w:p>
    <w:p w:rsidR="009E3363" w:rsidRPr="00003AB4" w:rsidRDefault="00003AB4" w:rsidP="009E3363">
      <w:pPr>
        <w:spacing w:line="460" w:lineRule="exact"/>
        <w:ind w:firstLineChars="200" w:firstLine="480"/>
        <w:rPr>
          <w:sz w:val="24"/>
          <w:lang w:bidi="en-US"/>
        </w:rPr>
      </w:pPr>
      <w:r>
        <w:rPr>
          <w:rFonts w:hint="eastAsia"/>
          <w:sz w:val="24"/>
          <w:lang w:bidi="en-US"/>
        </w:rPr>
        <w:t>根据《实施方案》中要求：</w:t>
      </w:r>
    </w:p>
    <w:p w:rsidR="00003AB4" w:rsidRDefault="00003AB4" w:rsidP="009E3363">
      <w:pPr>
        <w:spacing w:line="460" w:lineRule="exact"/>
        <w:ind w:firstLineChars="200" w:firstLine="480"/>
        <w:rPr>
          <w:sz w:val="24"/>
          <w:lang w:bidi="en-US"/>
        </w:rPr>
      </w:pPr>
      <w:r>
        <w:rPr>
          <w:rFonts w:hint="eastAsia"/>
          <w:sz w:val="24"/>
          <w:lang w:bidi="en-US"/>
        </w:rPr>
        <w:t>①产业布局。突出优势区域发展，重点在昌吉州、克拉玛依市、阿克苏地区、巴州、哈密市、石河子市等地建设生猪外销、屠宰加工和育种基地，在伊</w:t>
      </w:r>
      <w:r>
        <w:rPr>
          <w:rFonts w:hint="eastAsia"/>
          <w:sz w:val="24"/>
          <w:lang w:bidi="en-US"/>
        </w:rPr>
        <w:lastRenderedPageBreak/>
        <w:t>犁州、塔城地区、博州、吐鲁番市等地建设生猪外销后备基地，保障区域市场供给，支持优势区域生猪屠宰加工业发展。在喀什地区、和田地区、克州、阿勒泰地区等地，因地制宜，适度发展生猪规模养殖，保障区内生猪市场自给率达到</w:t>
      </w:r>
      <w:r>
        <w:rPr>
          <w:rFonts w:hint="eastAsia"/>
          <w:sz w:val="24"/>
          <w:lang w:bidi="en-US"/>
        </w:rPr>
        <w:t>70%</w:t>
      </w:r>
      <w:r>
        <w:rPr>
          <w:rFonts w:hint="eastAsia"/>
          <w:sz w:val="24"/>
          <w:lang w:bidi="en-US"/>
        </w:rPr>
        <w:t>以上。</w:t>
      </w:r>
    </w:p>
    <w:p w:rsidR="00003AB4" w:rsidRPr="00003AB4" w:rsidRDefault="00003AB4" w:rsidP="009E3363">
      <w:pPr>
        <w:spacing w:line="460" w:lineRule="exact"/>
        <w:ind w:firstLineChars="200" w:firstLine="480"/>
        <w:rPr>
          <w:sz w:val="24"/>
          <w:lang w:bidi="en-US"/>
        </w:rPr>
      </w:pPr>
      <w:r>
        <w:rPr>
          <w:rFonts w:hint="eastAsia"/>
          <w:sz w:val="24"/>
          <w:lang w:bidi="en-US"/>
        </w:rPr>
        <w:t>②大力发展标准化规模养殖。开展国家级、自治区级生猪养殖标准化示范场创建，引导各地发展湿度规模养殖，鼓励发展种养结合的生态循环养殖。支持生猪规模养殖场和种猪场改进防疫设施设备，发展健康养殖，减少生猪养殖抗菌药物使用，实施促生长抗菌药物退出计划。</w:t>
      </w:r>
    </w:p>
    <w:p w:rsidR="00003AB4" w:rsidRDefault="00003AB4" w:rsidP="009E3363">
      <w:pPr>
        <w:spacing w:line="460" w:lineRule="exact"/>
        <w:ind w:firstLineChars="200" w:firstLine="480"/>
        <w:rPr>
          <w:sz w:val="24"/>
          <w:lang w:bidi="en-US"/>
        </w:rPr>
      </w:pPr>
      <w:r>
        <w:rPr>
          <w:rFonts w:hint="eastAsia"/>
          <w:sz w:val="24"/>
          <w:lang w:bidi="en-US"/>
        </w:rPr>
        <w:t>③</w:t>
      </w:r>
      <w:r w:rsidR="002B0747">
        <w:rPr>
          <w:rFonts w:hint="eastAsia"/>
          <w:sz w:val="24"/>
          <w:lang w:bidi="en-US"/>
        </w:rPr>
        <w:t>持续推进粪污资源化利用。加大对生猪优势县（市）和年出栏</w:t>
      </w:r>
      <w:r w:rsidR="002B0747">
        <w:rPr>
          <w:rFonts w:hint="eastAsia"/>
          <w:sz w:val="24"/>
          <w:lang w:bidi="en-US"/>
        </w:rPr>
        <w:t>5000</w:t>
      </w:r>
      <w:r w:rsidR="002B0747">
        <w:rPr>
          <w:rFonts w:hint="eastAsia"/>
          <w:sz w:val="24"/>
          <w:lang w:bidi="en-US"/>
        </w:rPr>
        <w:t>头以上的生猪规模养殖场的的项目资金支持力度，推行种养结合，支持粪污就地还田利用，推广粪便集中收集利用、固液分离等技术。支持第三方机构建设粪便收集运输处理和资源化利用设施设备，实现粪污集中处理。到</w:t>
      </w:r>
      <w:r w:rsidR="002B0747">
        <w:rPr>
          <w:rFonts w:hint="eastAsia"/>
          <w:sz w:val="24"/>
          <w:lang w:bidi="en-US"/>
        </w:rPr>
        <w:t>2025</w:t>
      </w:r>
      <w:r w:rsidR="002B0747">
        <w:rPr>
          <w:rFonts w:hint="eastAsia"/>
          <w:sz w:val="24"/>
          <w:lang w:bidi="en-US"/>
        </w:rPr>
        <w:t>年，规模养猪场（户）粪污处理设施配套率达到</w:t>
      </w:r>
      <w:r w:rsidR="002B0747">
        <w:rPr>
          <w:rFonts w:hint="eastAsia"/>
          <w:sz w:val="24"/>
          <w:lang w:bidi="en-US"/>
        </w:rPr>
        <w:t>95%</w:t>
      </w:r>
      <w:r w:rsidR="002B0747">
        <w:rPr>
          <w:rFonts w:hint="eastAsia"/>
          <w:sz w:val="24"/>
          <w:lang w:bidi="en-US"/>
        </w:rPr>
        <w:t>以上，粪污资源化利用率达到</w:t>
      </w:r>
      <w:r w:rsidR="002B0747">
        <w:rPr>
          <w:rFonts w:hint="eastAsia"/>
          <w:sz w:val="24"/>
          <w:lang w:bidi="en-US"/>
        </w:rPr>
        <w:t>85%</w:t>
      </w:r>
      <w:r w:rsidR="002B0747">
        <w:rPr>
          <w:rFonts w:hint="eastAsia"/>
          <w:sz w:val="24"/>
          <w:lang w:bidi="en-US"/>
        </w:rPr>
        <w:t>以上。</w:t>
      </w:r>
    </w:p>
    <w:p w:rsidR="00003AB4" w:rsidRDefault="002B0747" w:rsidP="009E3363">
      <w:pPr>
        <w:spacing w:line="460" w:lineRule="exact"/>
        <w:ind w:firstLineChars="200" w:firstLine="480"/>
        <w:rPr>
          <w:sz w:val="24"/>
          <w:lang w:bidi="en-US"/>
        </w:rPr>
      </w:pPr>
      <w:r>
        <w:rPr>
          <w:rFonts w:hint="eastAsia"/>
          <w:sz w:val="24"/>
          <w:lang w:bidi="en-US"/>
        </w:rPr>
        <w:t>本项目位于昌吉州奇台县小屯村，项目选址属于优势区域，本项目位规模化养猪场建设，项目不使用促生长抗菌药物等，项目采用生物发酵床养殖技术，无圈舍冲洗废水产生，产生的猪粪便、尿液等进入发酵床经发酵后造粒生产有机肥外售，达到了粪污资源化利用目的，因此项目建设符合</w:t>
      </w:r>
      <w:r w:rsidRPr="002B0747">
        <w:rPr>
          <w:rFonts w:hint="eastAsia"/>
          <w:sz w:val="24"/>
          <w:lang w:bidi="en-US"/>
        </w:rPr>
        <w:t>《关于加快新疆生猪产业转型升级的实施方案（</w:t>
      </w:r>
      <w:r w:rsidRPr="002B0747">
        <w:rPr>
          <w:rFonts w:hint="eastAsia"/>
          <w:sz w:val="24"/>
          <w:lang w:bidi="en-US"/>
        </w:rPr>
        <w:t>2019-2025</w:t>
      </w:r>
      <w:r w:rsidRPr="002B0747">
        <w:rPr>
          <w:rFonts w:hint="eastAsia"/>
          <w:sz w:val="24"/>
          <w:lang w:bidi="en-US"/>
        </w:rPr>
        <w:t>年）》（新政办发〔</w:t>
      </w:r>
      <w:r w:rsidRPr="002B0747">
        <w:rPr>
          <w:sz w:val="24"/>
          <w:lang w:bidi="en-US"/>
        </w:rPr>
        <w:t>201</w:t>
      </w:r>
      <w:r w:rsidRPr="002B0747">
        <w:rPr>
          <w:rFonts w:hint="eastAsia"/>
          <w:sz w:val="24"/>
          <w:lang w:bidi="en-US"/>
        </w:rPr>
        <w:t>9</w:t>
      </w:r>
      <w:r w:rsidRPr="002B0747">
        <w:rPr>
          <w:rFonts w:hint="eastAsia"/>
          <w:sz w:val="24"/>
          <w:lang w:bidi="en-US"/>
        </w:rPr>
        <w:t>〕</w:t>
      </w:r>
      <w:r w:rsidRPr="002B0747">
        <w:rPr>
          <w:rFonts w:hint="eastAsia"/>
          <w:sz w:val="24"/>
          <w:lang w:bidi="en-US"/>
        </w:rPr>
        <w:t>109</w:t>
      </w:r>
      <w:r w:rsidRPr="002B0747">
        <w:rPr>
          <w:rFonts w:hint="eastAsia"/>
          <w:sz w:val="24"/>
          <w:lang w:bidi="en-US"/>
        </w:rPr>
        <w:t>号）</w:t>
      </w:r>
      <w:r>
        <w:rPr>
          <w:rFonts w:hint="eastAsia"/>
          <w:sz w:val="24"/>
          <w:lang w:bidi="en-US"/>
        </w:rPr>
        <w:t>。</w:t>
      </w:r>
    </w:p>
    <w:p w:rsidR="00AA7D69" w:rsidRPr="0064487F" w:rsidRDefault="00A317DD" w:rsidP="002D4BAB">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2D4BAB" w:rsidRPr="0064487F">
        <w:rPr>
          <w:rFonts w:ascii="Times New Roman" w:hint="eastAsia"/>
          <w:spacing w:val="12"/>
          <w:w w:val="95"/>
          <w:kern w:val="0"/>
          <w:szCs w:val="26"/>
        </w:rPr>
        <w:t>.</w:t>
      </w:r>
      <w:r w:rsidR="003302A9" w:rsidRPr="0064487F">
        <w:rPr>
          <w:rFonts w:ascii="Times New Roman" w:hint="eastAsia"/>
          <w:spacing w:val="12"/>
          <w:w w:val="95"/>
          <w:kern w:val="0"/>
          <w:szCs w:val="26"/>
        </w:rPr>
        <w:t>2</w:t>
      </w:r>
      <w:r w:rsidR="002D4BAB" w:rsidRPr="0064487F">
        <w:rPr>
          <w:rFonts w:ascii="Times New Roman" w:hint="eastAsia"/>
          <w:spacing w:val="12"/>
          <w:w w:val="95"/>
          <w:kern w:val="0"/>
          <w:szCs w:val="26"/>
        </w:rPr>
        <w:t>.2</w:t>
      </w:r>
      <w:r w:rsidR="00AA7D69" w:rsidRPr="0064487F">
        <w:rPr>
          <w:rFonts w:ascii="Times New Roman"/>
          <w:spacing w:val="12"/>
          <w:w w:val="95"/>
          <w:kern w:val="0"/>
          <w:szCs w:val="26"/>
        </w:rPr>
        <w:t>规划符合性</w:t>
      </w:r>
      <w:r w:rsidR="002F48CD" w:rsidRPr="0064487F">
        <w:rPr>
          <w:rFonts w:ascii="Times New Roman" w:hint="eastAsia"/>
          <w:spacing w:val="12"/>
          <w:w w:val="95"/>
          <w:kern w:val="0"/>
          <w:szCs w:val="26"/>
        </w:rPr>
        <w:t>分析</w:t>
      </w:r>
    </w:p>
    <w:p w:rsidR="00AA7D69" w:rsidRPr="0064487F" w:rsidRDefault="00FC5845" w:rsidP="00AA7D69">
      <w:pPr>
        <w:spacing w:line="460" w:lineRule="exact"/>
        <w:ind w:firstLineChars="200" w:firstLine="480"/>
        <w:rPr>
          <w:sz w:val="24"/>
          <w:lang w:bidi="en-US"/>
        </w:rPr>
      </w:pPr>
      <w:r w:rsidRPr="0064487F">
        <w:rPr>
          <w:rFonts w:hint="eastAsia"/>
          <w:sz w:val="24"/>
          <w:lang w:bidi="en-US"/>
        </w:rPr>
        <w:t>1</w:t>
      </w:r>
      <w:r w:rsidR="00A34799" w:rsidRPr="0064487F">
        <w:rPr>
          <w:rFonts w:hint="eastAsia"/>
          <w:sz w:val="24"/>
          <w:lang w:bidi="en-US"/>
        </w:rPr>
        <w:t>、</w:t>
      </w:r>
      <w:r w:rsidR="00C36C02" w:rsidRPr="00C36C02">
        <w:rPr>
          <w:sz w:val="24"/>
          <w:lang w:bidi="en-US"/>
        </w:rPr>
        <w:t>《新疆维吾尔自治区畜牧业现代化</w:t>
      </w:r>
      <w:r w:rsidR="00C36C02" w:rsidRPr="00C36C02">
        <w:rPr>
          <w:sz w:val="24"/>
          <w:lang w:bidi="en-US"/>
        </w:rPr>
        <w:t>“</w:t>
      </w:r>
      <w:r w:rsidR="00C36C02" w:rsidRPr="00C36C02">
        <w:rPr>
          <w:sz w:val="24"/>
          <w:lang w:bidi="en-US"/>
        </w:rPr>
        <w:t>十三五</w:t>
      </w:r>
      <w:r w:rsidR="00C36C02" w:rsidRPr="00C36C02">
        <w:rPr>
          <w:sz w:val="24"/>
          <w:lang w:bidi="en-US"/>
        </w:rPr>
        <w:t>”</w:t>
      </w:r>
      <w:r w:rsidR="00C36C02">
        <w:rPr>
          <w:sz w:val="24"/>
          <w:lang w:bidi="en-US"/>
        </w:rPr>
        <w:t>发展规划》</w:t>
      </w:r>
      <w:r w:rsidR="00AA7D69" w:rsidRPr="0064487F">
        <w:rPr>
          <w:sz w:val="24"/>
          <w:lang w:bidi="en-US"/>
        </w:rPr>
        <w:t>符合性分析</w:t>
      </w:r>
    </w:p>
    <w:p w:rsidR="00BC731B" w:rsidRPr="00BC731B" w:rsidRDefault="00C36C02" w:rsidP="00C36C02">
      <w:pPr>
        <w:spacing w:line="460" w:lineRule="exact"/>
        <w:ind w:firstLineChars="200" w:firstLine="480"/>
        <w:rPr>
          <w:sz w:val="24"/>
          <w:lang w:bidi="en-US"/>
        </w:rPr>
      </w:pPr>
      <w:r w:rsidRPr="00C36C02">
        <w:rPr>
          <w:sz w:val="24"/>
          <w:lang w:bidi="en-US"/>
        </w:rPr>
        <w:t>《新疆维吾尔自治区畜牧业现代化</w:t>
      </w:r>
      <w:r w:rsidRPr="00C36C02">
        <w:rPr>
          <w:sz w:val="24"/>
          <w:lang w:bidi="en-US"/>
        </w:rPr>
        <w:t>“</w:t>
      </w:r>
      <w:r w:rsidRPr="00C36C02">
        <w:rPr>
          <w:sz w:val="24"/>
          <w:lang w:bidi="en-US"/>
        </w:rPr>
        <w:t>十三五</w:t>
      </w:r>
      <w:r w:rsidRPr="00C36C02">
        <w:rPr>
          <w:sz w:val="24"/>
          <w:lang w:bidi="en-US"/>
        </w:rPr>
        <w:t>”</w:t>
      </w:r>
      <w:r w:rsidRPr="00C36C02">
        <w:rPr>
          <w:sz w:val="24"/>
          <w:lang w:bidi="en-US"/>
        </w:rPr>
        <w:t>发展规划》提出</w:t>
      </w:r>
      <w:r w:rsidRPr="00C36C02">
        <w:rPr>
          <w:sz w:val="24"/>
          <w:lang w:bidi="en-US"/>
        </w:rPr>
        <w:t>“</w:t>
      </w:r>
      <w:r w:rsidRPr="00C36C02">
        <w:rPr>
          <w:sz w:val="24"/>
          <w:lang w:bidi="en-US"/>
        </w:rPr>
        <w:t>十三五</w:t>
      </w:r>
      <w:r w:rsidRPr="00C36C02">
        <w:rPr>
          <w:sz w:val="24"/>
          <w:lang w:bidi="en-US"/>
        </w:rPr>
        <w:t>”</w:t>
      </w:r>
      <w:r w:rsidRPr="00C36C02">
        <w:rPr>
          <w:sz w:val="24"/>
          <w:lang w:bidi="en-US"/>
        </w:rPr>
        <w:t>期间以供给侧结构性改革为主线，以变革创新、可持续发展和全产业链建设统揽全局，全面推进传统畜牧业改造提升和现代畜牧业开拓创新。遵循现代化发展规律，以结构调整和科技创新为动力，以培育发展大产业、大品牌、大市场为目标，加快构建新型畜牧业产业体系、生产体系和经营体系，强化生产保障体系建设。推进产业精准脱贫，把畜牧业提质增效和农牧民增收放到更加突出位置，尽快走出一条产出高效、产品安全、资源节约、环境友好的具有新疆特色的畜牧业化现代道路，促进新疆畜牧业转型升级和民生持续改善，为新疆农牧区经济平稳健康发展和社会稳定和谐提供有力支撑。</w:t>
      </w:r>
    </w:p>
    <w:p w:rsidR="00C36C02" w:rsidRPr="00C36C02" w:rsidRDefault="00C36C02" w:rsidP="00C36C02">
      <w:pPr>
        <w:spacing w:line="460" w:lineRule="exact"/>
        <w:ind w:firstLineChars="200" w:firstLine="480"/>
        <w:rPr>
          <w:sz w:val="24"/>
          <w:lang w:bidi="en-US"/>
        </w:rPr>
      </w:pPr>
      <w:r w:rsidRPr="00C36C02">
        <w:rPr>
          <w:sz w:val="24"/>
          <w:lang w:bidi="en-US"/>
        </w:rPr>
        <w:lastRenderedPageBreak/>
        <w:t>“</w:t>
      </w:r>
      <w:r w:rsidRPr="00C36C02">
        <w:rPr>
          <w:sz w:val="24"/>
          <w:lang w:bidi="en-US"/>
        </w:rPr>
        <w:t>十三五</w:t>
      </w:r>
      <w:r w:rsidRPr="00C36C02">
        <w:rPr>
          <w:sz w:val="24"/>
          <w:lang w:bidi="en-US"/>
        </w:rPr>
        <w:t>”</w:t>
      </w:r>
      <w:r w:rsidRPr="00C36C02">
        <w:rPr>
          <w:sz w:val="24"/>
          <w:lang w:bidi="en-US"/>
        </w:rPr>
        <w:t>期间，新疆畜牧业力争在畜产品市场保供、生态环境保护、畜牧生产基础保障、畜牧产业融合、畜牧业物质装备和提高动物防疫、畜产品质量安全水平等重点领域取得显著进展。到</w:t>
      </w:r>
      <w:r w:rsidRPr="00C36C02">
        <w:rPr>
          <w:sz w:val="24"/>
          <w:lang w:bidi="en-US"/>
        </w:rPr>
        <w:t>2020</w:t>
      </w:r>
      <w:r w:rsidRPr="00C36C02">
        <w:rPr>
          <w:sz w:val="24"/>
          <w:lang w:bidi="en-US"/>
        </w:rPr>
        <w:t>年，构建起更加健全的现代畜牧业产业体系、生产体系、经营体系，和强有力的生产保障体系。全区畜牧业产值达到</w:t>
      </w:r>
      <w:r w:rsidRPr="00C36C02">
        <w:rPr>
          <w:sz w:val="24"/>
          <w:lang w:bidi="en-US"/>
        </w:rPr>
        <w:t>800</w:t>
      </w:r>
      <w:r w:rsidRPr="00C36C02">
        <w:rPr>
          <w:sz w:val="24"/>
          <w:lang w:bidi="en-US"/>
        </w:rPr>
        <w:t>亿元以上，年均增长</w:t>
      </w:r>
      <w:r w:rsidRPr="00C36C02">
        <w:rPr>
          <w:sz w:val="24"/>
          <w:lang w:bidi="en-US"/>
        </w:rPr>
        <w:t>4.2%</w:t>
      </w:r>
      <w:r w:rsidRPr="00C36C02">
        <w:rPr>
          <w:sz w:val="24"/>
          <w:lang w:bidi="en-US"/>
        </w:rPr>
        <w:t>，农牧民来自畜牧业年均增收</w:t>
      </w:r>
      <w:r w:rsidRPr="00C36C02">
        <w:rPr>
          <w:sz w:val="24"/>
          <w:lang w:bidi="en-US"/>
        </w:rPr>
        <w:t>400</w:t>
      </w:r>
      <w:r w:rsidRPr="00C36C02">
        <w:rPr>
          <w:sz w:val="24"/>
          <w:lang w:bidi="en-US"/>
        </w:rPr>
        <w:t>元以上，全区畜牧业现代化发展水平明显提高。全区肉类总产量达到</w:t>
      </w:r>
      <w:r w:rsidRPr="00C36C02">
        <w:rPr>
          <w:sz w:val="24"/>
          <w:lang w:bidi="en-US"/>
        </w:rPr>
        <w:t>200</w:t>
      </w:r>
      <w:r w:rsidRPr="00C36C02">
        <w:rPr>
          <w:sz w:val="24"/>
          <w:lang w:bidi="en-US"/>
        </w:rPr>
        <w:t>万吨，奶类总产量达到</w:t>
      </w:r>
      <w:r w:rsidRPr="00C36C02">
        <w:rPr>
          <w:sz w:val="24"/>
          <w:lang w:bidi="en-US"/>
        </w:rPr>
        <w:t>200</w:t>
      </w:r>
      <w:r w:rsidRPr="00C36C02">
        <w:rPr>
          <w:sz w:val="24"/>
          <w:lang w:bidi="en-US"/>
        </w:rPr>
        <w:t>万吨，禽蛋产量达到</w:t>
      </w:r>
      <w:r w:rsidRPr="00C36C02">
        <w:rPr>
          <w:sz w:val="24"/>
          <w:lang w:bidi="en-US"/>
        </w:rPr>
        <w:t>50</w:t>
      </w:r>
      <w:r w:rsidRPr="00C36C02">
        <w:rPr>
          <w:sz w:val="24"/>
          <w:lang w:bidi="en-US"/>
        </w:rPr>
        <w:t>万吨，分别较</w:t>
      </w:r>
      <w:r w:rsidRPr="00C36C02">
        <w:rPr>
          <w:sz w:val="24"/>
          <w:lang w:bidi="en-US"/>
        </w:rPr>
        <w:t>“</w:t>
      </w:r>
      <w:r w:rsidRPr="00C36C02">
        <w:rPr>
          <w:sz w:val="24"/>
          <w:lang w:bidi="en-US"/>
        </w:rPr>
        <w:t>十二五</w:t>
      </w:r>
      <w:r w:rsidRPr="00C36C02">
        <w:rPr>
          <w:sz w:val="24"/>
          <w:lang w:bidi="en-US"/>
        </w:rPr>
        <w:t>”</w:t>
      </w:r>
      <w:r w:rsidRPr="00C36C02">
        <w:rPr>
          <w:sz w:val="24"/>
          <w:lang w:bidi="en-US"/>
        </w:rPr>
        <w:t>末增长</w:t>
      </w:r>
      <w:r w:rsidRPr="00C36C02">
        <w:rPr>
          <w:sz w:val="24"/>
          <w:lang w:bidi="en-US"/>
        </w:rPr>
        <w:t>28.34%</w:t>
      </w:r>
      <w:r w:rsidRPr="00C36C02">
        <w:rPr>
          <w:sz w:val="24"/>
          <w:lang w:bidi="en-US"/>
        </w:rPr>
        <w:t>、</w:t>
      </w:r>
      <w:r w:rsidRPr="00C36C02">
        <w:rPr>
          <w:sz w:val="24"/>
          <w:lang w:bidi="en-US"/>
        </w:rPr>
        <w:t>28.39%</w:t>
      </w:r>
      <w:r w:rsidRPr="00C36C02">
        <w:rPr>
          <w:sz w:val="24"/>
          <w:lang w:bidi="en-US"/>
        </w:rPr>
        <w:t>、</w:t>
      </w:r>
      <w:r w:rsidRPr="00C36C02">
        <w:rPr>
          <w:sz w:val="24"/>
          <w:lang w:bidi="en-US"/>
        </w:rPr>
        <w:t>53.19%</w:t>
      </w:r>
      <w:r w:rsidRPr="00C36C02">
        <w:rPr>
          <w:sz w:val="24"/>
          <w:lang w:bidi="en-US"/>
        </w:rPr>
        <w:t>。其他畜产品和特色畜产品增产</w:t>
      </w:r>
      <w:r w:rsidRPr="00C36C02">
        <w:rPr>
          <w:sz w:val="24"/>
          <w:lang w:bidi="en-US"/>
        </w:rPr>
        <w:t>10%</w:t>
      </w:r>
      <w:r w:rsidRPr="00C36C02">
        <w:rPr>
          <w:sz w:val="24"/>
          <w:lang w:bidi="en-US"/>
        </w:rPr>
        <w:t>。主要畜产品结构优化，市场供给能力增强，质量和效益显著提升。</w:t>
      </w:r>
    </w:p>
    <w:p w:rsidR="00AA7D69" w:rsidRPr="0064487F" w:rsidRDefault="00C36C02" w:rsidP="00C36C02">
      <w:pPr>
        <w:spacing w:line="460" w:lineRule="exact"/>
        <w:ind w:firstLineChars="200" w:firstLine="480"/>
        <w:rPr>
          <w:sz w:val="24"/>
          <w:lang w:bidi="en-US"/>
        </w:rPr>
      </w:pPr>
      <w:r w:rsidRPr="00C36C02">
        <w:rPr>
          <w:sz w:val="24"/>
          <w:lang w:bidi="en-US"/>
        </w:rPr>
        <w:t>本项目属于畜禽标准化规模养殖项目，项目符合《新疆维吾尔自治区畜牧业现代化</w:t>
      </w:r>
      <w:r w:rsidRPr="00C36C02">
        <w:rPr>
          <w:sz w:val="24"/>
          <w:lang w:bidi="en-US"/>
        </w:rPr>
        <w:t>“</w:t>
      </w:r>
      <w:r w:rsidRPr="00C36C02">
        <w:rPr>
          <w:sz w:val="24"/>
          <w:lang w:bidi="en-US"/>
        </w:rPr>
        <w:t>十三五</w:t>
      </w:r>
      <w:r w:rsidRPr="00C36C02">
        <w:rPr>
          <w:sz w:val="24"/>
          <w:lang w:bidi="en-US"/>
        </w:rPr>
        <w:t>”</w:t>
      </w:r>
      <w:r w:rsidRPr="00C36C02">
        <w:rPr>
          <w:sz w:val="24"/>
          <w:lang w:bidi="en-US"/>
        </w:rPr>
        <w:t>发展规划》相关要求</w:t>
      </w:r>
      <w:r w:rsidR="00A34464">
        <w:rPr>
          <w:rFonts w:hint="eastAsia"/>
          <w:sz w:val="24"/>
          <w:lang w:bidi="en-US"/>
        </w:rPr>
        <w:t>。</w:t>
      </w:r>
    </w:p>
    <w:p w:rsidR="00AA7D69" w:rsidRPr="0064487F" w:rsidRDefault="00FC5845" w:rsidP="00AA7D69">
      <w:pPr>
        <w:spacing w:line="460" w:lineRule="exact"/>
        <w:ind w:firstLineChars="200" w:firstLine="480"/>
        <w:rPr>
          <w:sz w:val="24"/>
          <w:lang w:bidi="en-US"/>
        </w:rPr>
      </w:pPr>
      <w:r w:rsidRPr="0064487F">
        <w:rPr>
          <w:rFonts w:hint="eastAsia"/>
          <w:sz w:val="24"/>
          <w:lang w:bidi="en-US"/>
        </w:rPr>
        <w:t>2</w:t>
      </w:r>
      <w:r w:rsidR="00A34799" w:rsidRPr="0064487F">
        <w:rPr>
          <w:rFonts w:hint="eastAsia"/>
          <w:sz w:val="24"/>
          <w:lang w:bidi="en-US"/>
        </w:rPr>
        <w:t>、</w:t>
      </w:r>
      <w:r w:rsidR="00AA7D69" w:rsidRPr="0064487F">
        <w:rPr>
          <w:sz w:val="24"/>
          <w:lang w:bidi="en-US"/>
        </w:rPr>
        <w:t>与</w:t>
      </w:r>
      <w:r w:rsidR="00A34464" w:rsidRPr="00A34464">
        <w:rPr>
          <w:sz w:val="24"/>
          <w:lang w:bidi="en-US"/>
        </w:rPr>
        <w:t>《新疆规模化畜禽养殖污染防治</w:t>
      </w:r>
      <w:r w:rsidR="00A34464" w:rsidRPr="00A34464">
        <w:rPr>
          <w:b/>
          <w:bCs/>
          <w:sz w:val="24"/>
          <w:lang w:bidi="en-US"/>
        </w:rPr>
        <w:t>“</w:t>
      </w:r>
      <w:r w:rsidR="00A34464" w:rsidRPr="00A34464">
        <w:rPr>
          <w:sz w:val="24"/>
          <w:lang w:bidi="en-US"/>
        </w:rPr>
        <w:t>十三五</w:t>
      </w:r>
      <w:r w:rsidR="00A34464" w:rsidRPr="00A34464">
        <w:rPr>
          <w:b/>
          <w:bCs/>
          <w:sz w:val="24"/>
          <w:lang w:bidi="en-US"/>
        </w:rPr>
        <w:t>”</w:t>
      </w:r>
      <w:r w:rsidR="00A34464" w:rsidRPr="00A34464">
        <w:rPr>
          <w:sz w:val="24"/>
          <w:lang w:bidi="en-US"/>
        </w:rPr>
        <w:t>规划》符合性分析</w:t>
      </w:r>
    </w:p>
    <w:p w:rsidR="00A34464" w:rsidRPr="00A34464" w:rsidRDefault="00A34464" w:rsidP="00A34464">
      <w:pPr>
        <w:spacing w:line="460" w:lineRule="exact"/>
        <w:ind w:firstLineChars="200" w:firstLine="480"/>
        <w:rPr>
          <w:sz w:val="24"/>
          <w:lang w:bidi="en-US"/>
        </w:rPr>
      </w:pPr>
      <w:r w:rsidRPr="00A34464">
        <w:rPr>
          <w:sz w:val="24"/>
          <w:lang w:bidi="en-US"/>
        </w:rPr>
        <w:t>《新疆规模化畜禽养殖污染防治</w:t>
      </w:r>
      <w:r w:rsidRPr="00A34464">
        <w:rPr>
          <w:sz w:val="24"/>
          <w:lang w:bidi="en-US"/>
        </w:rPr>
        <w:t>“</w:t>
      </w:r>
      <w:r w:rsidRPr="00A34464">
        <w:rPr>
          <w:sz w:val="24"/>
          <w:lang w:bidi="en-US"/>
        </w:rPr>
        <w:t>十三五</w:t>
      </w:r>
      <w:r w:rsidRPr="00A34464">
        <w:rPr>
          <w:sz w:val="24"/>
          <w:lang w:bidi="en-US"/>
        </w:rPr>
        <w:t>”</w:t>
      </w:r>
      <w:r w:rsidRPr="00A34464">
        <w:rPr>
          <w:sz w:val="24"/>
          <w:lang w:bidi="en-US"/>
        </w:rPr>
        <w:t>规划》指出，各畜禽养殖单位应根据养殖种类、养殖规模、粪污收集方式以及当地的地理环境条件和废水排放去向等因素，因地制宜发展生态养殖模式，优先考虑资源综合利用，合理确定畜禽养殖污染防治措施。鼓励发展专业化集中式畜禽养殖粪污能源化利用和肥料化利用，加大对粪污水处理、有机肥加工和发酵产物综合利用产业政策的扶持和资金补贴力度，支持畜禽养殖粪污的社会化集中处理和规模化利用，加快建立循环经济产业链。</w:t>
      </w:r>
    </w:p>
    <w:p w:rsidR="00AA7D69" w:rsidRPr="0064487F" w:rsidRDefault="00A34464" w:rsidP="00A34464">
      <w:pPr>
        <w:spacing w:line="460" w:lineRule="exact"/>
        <w:ind w:firstLineChars="200" w:firstLine="480"/>
        <w:rPr>
          <w:sz w:val="24"/>
          <w:lang w:bidi="en-US"/>
        </w:rPr>
      </w:pPr>
      <w:r>
        <w:rPr>
          <w:sz w:val="24"/>
          <w:lang w:bidi="en-US"/>
        </w:rPr>
        <w:t>本项目</w:t>
      </w:r>
      <w:r w:rsidR="002B0747">
        <w:rPr>
          <w:rFonts w:hint="eastAsia"/>
          <w:sz w:val="24"/>
          <w:lang w:bidi="en-US"/>
        </w:rPr>
        <w:t>采用生物发酵床养殖技术，产生的猪粪便、尿液经生物发酵床发酵后生产有机肥，病死动物尸体采用无害化化制处置措施</w:t>
      </w:r>
      <w:r w:rsidRPr="00A34464">
        <w:rPr>
          <w:sz w:val="24"/>
          <w:lang w:bidi="en-US"/>
        </w:rPr>
        <w:t>。生活污水经地埋式一体化装置处理后，回用于项目区绿化，因此，本项目能够形成</w:t>
      </w:r>
      <w:r w:rsidRPr="00A34464">
        <w:rPr>
          <w:sz w:val="24"/>
          <w:lang w:bidi="en-US"/>
        </w:rPr>
        <w:t>“</w:t>
      </w:r>
      <w:r w:rsidRPr="00A34464">
        <w:rPr>
          <w:sz w:val="24"/>
          <w:lang w:bidi="en-US"/>
        </w:rPr>
        <w:t>畜禽</w:t>
      </w:r>
      <w:r w:rsidRPr="00A34464">
        <w:rPr>
          <w:sz w:val="24"/>
          <w:lang w:bidi="en-US"/>
        </w:rPr>
        <w:t>-</w:t>
      </w:r>
      <w:r w:rsidRPr="00A34464">
        <w:rPr>
          <w:sz w:val="24"/>
          <w:lang w:bidi="en-US"/>
        </w:rPr>
        <w:t>粪便</w:t>
      </w:r>
      <w:r w:rsidRPr="00A34464">
        <w:rPr>
          <w:sz w:val="24"/>
          <w:lang w:bidi="en-US"/>
        </w:rPr>
        <w:t>-</w:t>
      </w:r>
      <w:r w:rsidRPr="00A34464">
        <w:rPr>
          <w:sz w:val="24"/>
          <w:lang w:bidi="en-US"/>
        </w:rPr>
        <w:t>肥料</w:t>
      </w:r>
      <w:r w:rsidRPr="00A34464">
        <w:rPr>
          <w:sz w:val="24"/>
          <w:lang w:bidi="en-US"/>
        </w:rPr>
        <w:t>-</w:t>
      </w:r>
      <w:r w:rsidRPr="00A34464">
        <w:rPr>
          <w:sz w:val="24"/>
          <w:lang w:bidi="en-US"/>
        </w:rPr>
        <w:t>农田</w:t>
      </w:r>
      <w:r w:rsidRPr="00A34464">
        <w:rPr>
          <w:sz w:val="24"/>
          <w:lang w:bidi="en-US"/>
        </w:rPr>
        <w:t>”</w:t>
      </w:r>
      <w:r w:rsidRPr="00A34464">
        <w:rPr>
          <w:sz w:val="24"/>
          <w:lang w:bidi="en-US"/>
        </w:rPr>
        <w:t>的良性循环，符合《新疆规模化畜禽养殖污染防治</w:t>
      </w:r>
      <w:r w:rsidRPr="00A34464">
        <w:rPr>
          <w:sz w:val="24"/>
          <w:lang w:bidi="en-US"/>
        </w:rPr>
        <w:t>“</w:t>
      </w:r>
      <w:r w:rsidRPr="00A34464">
        <w:rPr>
          <w:sz w:val="24"/>
          <w:lang w:bidi="en-US"/>
        </w:rPr>
        <w:t>十三五</w:t>
      </w:r>
      <w:r w:rsidRPr="00A34464">
        <w:rPr>
          <w:sz w:val="24"/>
          <w:lang w:bidi="en-US"/>
        </w:rPr>
        <w:t>”</w:t>
      </w:r>
      <w:r w:rsidRPr="00A34464">
        <w:rPr>
          <w:sz w:val="24"/>
          <w:lang w:bidi="en-US"/>
        </w:rPr>
        <w:t>规划》。</w:t>
      </w:r>
    </w:p>
    <w:p w:rsidR="00024E58" w:rsidRDefault="00CA6BDD" w:rsidP="00024E58">
      <w:pPr>
        <w:spacing w:line="460" w:lineRule="exact"/>
        <w:ind w:firstLineChars="200" w:firstLine="480"/>
        <w:rPr>
          <w:sz w:val="24"/>
          <w:lang w:bidi="en-US"/>
        </w:rPr>
      </w:pPr>
      <w:r>
        <w:rPr>
          <w:rFonts w:hint="eastAsia"/>
          <w:sz w:val="24"/>
          <w:lang w:bidi="en-US"/>
        </w:rPr>
        <w:t>3</w:t>
      </w:r>
      <w:r w:rsidR="00A34799" w:rsidRPr="0064487F">
        <w:rPr>
          <w:rFonts w:hint="eastAsia"/>
          <w:sz w:val="24"/>
          <w:lang w:bidi="en-US"/>
        </w:rPr>
        <w:t>、</w:t>
      </w:r>
      <w:r w:rsidR="00024E58">
        <w:rPr>
          <w:rFonts w:hint="eastAsia"/>
          <w:sz w:val="24"/>
          <w:lang w:bidi="en-US"/>
        </w:rPr>
        <w:t>与《自治区打赢蓝天保卫战三年行动计划（</w:t>
      </w:r>
      <w:r w:rsidR="00024E58">
        <w:rPr>
          <w:sz w:val="24"/>
          <w:lang w:bidi="en-US"/>
        </w:rPr>
        <w:t>2018-2020</w:t>
      </w:r>
      <w:r w:rsidR="00024E58">
        <w:rPr>
          <w:rFonts w:hint="eastAsia"/>
          <w:sz w:val="24"/>
          <w:lang w:bidi="en-US"/>
        </w:rPr>
        <w:t>年）》符合性分析</w:t>
      </w:r>
    </w:p>
    <w:p w:rsidR="00024E58" w:rsidRDefault="00024E58" w:rsidP="00024E58">
      <w:pPr>
        <w:spacing w:line="460" w:lineRule="exact"/>
        <w:ind w:firstLineChars="200" w:firstLine="480"/>
        <w:rPr>
          <w:sz w:val="24"/>
          <w:lang w:bidi="en-US"/>
        </w:rPr>
      </w:pPr>
      <w:r>
        <w:rPr>
          <w:rFonts w:hint="eastAsia"/>
          <w:sz w:val="24"/>
          <w:lang w:bidi="en-US"/>
        </w:rPr>
        <w:t>本项目与《自治区打赢蓝天保卫战三年行动计划（</w:t>
      </w:r>
      <w:r>
        <w:rPr>
          <w:sz w:val="24"/>
          <w:lang w:bidi="en-US"/>
        </w:rPr>
        <w:t>2018-2020</w:t>
      </w:r>
      <w:r>
        <w:rPr>
          <w:rFonts w:hint="eastAsia"/>
          <w:sz w:val="24"/>
          <w:lang w:bidi="en-US"/>
        </w:rPr>
        <w:t>年）》符合性分析见表</w:t>
      </w:r>
      <w:r w:rsidR="00CA6BDD">
        <w:rPr>
          <w:rFonts w:hint="eastAsia"/>
          <w:sz w:val="24"/>
          <w:lang w:bidi="en-US"/>
        </w:rPr>
        <w:t>2</w:t>
      </w:r>
      <w:r>
        <w:rPr>
          <w:sz w:val="24"/>
          <w:lang w:bidi="en-US"/>
        </w:rPr>
        <w:t>.2-</w:t>
      </w:r>
      <w:r w:rsidR="00AB478F">
        <w:rPr>
          <w:rFonts w:hint="eastAsia"/>
          <w:sz w:val="24"/>
          <w:lang w:bidi="en-US"/>
        </w:rPr>
        <w:t>1</w:t>
      </w:r>
      <w:r>
        <w:rPr>
          <w:rFonts w:hint="eastAsia"/>
          <w:sz w:val="24"/>
          <w:lang w:bidi="en-US"/>
        </w:rPr>
        <w:t>。</w:t>
      </w:r>
    </w:p>
    <w:p w:rsidR="00024E58" w:rsidRDefault="00024E58" w:rsidP="00024E58">
      <w:pPr>
        <w:pStyle w:val="afffffff6"/>
        <w:spacing w:line="240" w:lineRule="auto"/>
        <w:ind w:firstLine="420"/>
        <w:rPr>
          <w:rFonts w:ascii="Times New Roman" w:eastAsia="黑体" w:hAnsi="Times New Roman" w:cs="Times New Roman"/>
          <w:sz w:val="21"/>
          <w:lang w:bidi="en-US"/>
        </w:rPr>
      </w:pPr>
      <w:r>
        <w:rPr>
          <w:rFonts w:ascii="Times New Roman" w:eastAsia="黑体" w:hAnsi="Times New Roman" w:cs="Times New Roman" w:hint="eastAsia"/>
          <w:sz w:val="21"/>
          <w:lang w:bidi="en-US"/>
        </w:rPr>
        <w:t>表</w:t>
      </w:r>
      <w:r w:rsidR="00CA6BDD">
        <w:rPr>
          <w:rFonts w:ascii="Times New Roman" w:eastAsia="黑体" w:hAnsi="Times New Roman" w:cs="Times New Roman" w:hint="eastAsia"/>
          <w:sz w:val="21"/>
          <w:lang w:bidi="en-US"/>
        </w:rPr>
        <w:t>2</w:t>
      </w:r>
      <w:r>
        <w:rPr>
          <w:rFonts w:ascii="Times New Roman" w:eastAsia="黑体" w:hAnsi="Times New Roman" w:cs="Times New Roman"/>
          <w:sz w:val="21"/>
          <w:lang w:bidi="en-US"/>
        </w:rPr>
        <w:t>.2-</w:t>
      </w:r>
      <w:r w:rsidR="00AB478F">
        <w:rPr>
          <w:rFonts w:ascii="Times New Roman" w:eastAsia="黑体" w:hAnsi="Times New Roman" w:cs="Times New Roman" w:hint="eastAsia"/>
          <w:sz w:val="21"/>
          <w:lang w:bidi="en-US"/>
        </w:rPr>
        <w:t>1</w:t>
      </w:r>
      <w:r>
        <w:rPr>
          <w:rFonts w:ascii="Times New Roman" w:eastAsia="黑体" w:hAnsi="Times New Roman" w:cs="Times New Roman"/>
          <w:sz w:val="21"/>
          <w:lang w:bidi="en-US"/>
        </w:rPr>
        <w:t xml:space="preserve">  </w:t>
      </w:r>
      <w:r>
        <w:rPr>
          <w:rFonts w:ascii="Times New Roman" w:eastAsia="黑体" w:hAnsi="Times New Roman" w:cs="Times New Roman" w:hint="eastAsia"/>
          <w:sz w:val="21"/>
          <w:lang w:bidi="en-US"/>
        </w:rPr>
        <w:t>与《自治区打赢蓝天保卫战三年行动计划（</w:t>
      </w:r>
      <w:r>
        <w:rPr>
          <w:rFonts w:ascii="Times New Roman" w:eastAsia="黑体" w:hAnsi="Times New Roman" w:cs="Times New Roman"/>
          <w:sz w:val="21"/>
          <w:lang w:bidi="en-US"/>
        </w:rPr>
        <w:t>2018-2020</w:t>
      </w:r>
      <w:r>
        <w:rPr>
          <w:rFonts w:ascii="Times New Roman" w:eastAsia="黑体" w:hAnsi="Times New Roman" w:cs="Times New Roman" w:hint="eastAsia"/>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5"/>
        <w:gridCol w:w="923"/>
        <w:gridCol w:w="4961"/>
        <w:gridCol w:w="1736"/>
      </w:tblGrid>
      <w:tr w:rsidR="00024E58" w:rsidTr="00AB478F">
        <w:trPr>
          <w:trHeight w:val="340"/>
          <w:jc w:val="center"/>
        </w:trPr>
        <w:tc>
          <w:tcPr>
            <w:tcW w:w="675" w:type="dxa"/>
            <w:vAlign w:val="center"/>
            <w:hideMark/>
          </w:tcPr>
          <w:p w:rsidR="00024E58" w:rsidRDefault="00024E58">
            <w:pPr>
              <w:adjustRightInd w:val="0"/>
              <w:snapToGrid w:val="0"/>
              <w:jc w:val="center"/>
              <w:rPr>
                <w:bCs/>
                <w:szCs w:val="21"/>
              </w:rPr>
            </w:pPr>
            <w:r>
              <w:rPr>
                <w:rFonts w:hint="eastAsia"/>
                <w:bCs/>
                <w:szCs w:val="21"/>
              </w:rPr>
              <w:t>序号</w:t>
            </w:r>
          </w:p>
        </w:tc>
        <w:tc>
          <w:tcPr>
            <w:tcW w:w="923" w:type="dxa"/>
            <w:vAlign w:val="center"/>
            <w:hideMark/>
          </w:tcPr>
          <w:p w:rsidR="00024E58" w:rsidRDefault="00024E58">
            <w:pPr>
              <w:adjustRightInd w:val="0"/>
              <w:snapToGrid w:val="0"/>
              <w:jc w:val="center"/>
              <w:rPr>
                <w:bCs/>
                <w:szCs w:val="21"/>
              </w:rPr>
            </w:pPr>
            <w:r>
              <w:rPr>
                <w:rFonts w:hint="eastAsia"/>
                <w:bCs/>
                <w:szCs w:val="21"/>
              </w:rPr>
              <w:t>要求</w:t>
            </w:r>
          </w:p>
        </w:tc>
        <w:tc>
          <w:tcPr>
            <w:tcW w:w="4961" w:type="dxa"/>
            <w:vAlign w:val="center"/>
            <w:hideMark/>
          </w:tcPr>
          <w:p w:rsidR="00024E58" w:rsidRDefault="00024E58">
            <w:pPr>
              <w:adjustRightInd w:val="0"/>
              <w:snapToGrid w:val="0"/>
              <w:jc w:val="center"/>
              <w:rPr>
                <w:bCs/>
                <w:szCs w:val="21"/>
              </w:rPr>
            </w:pPr>
            <w:r>
              <w:rPr>
                <w:rFonts w:hint="eastAsia"/>
                <w:bCs/>
                <w:szCs w:val="21"/>
              </w:rPr>
              <w:t>内容</w:t>
            </w:r>
          </w:p>
        </w:tc>
        <w:tc>
          <w:tcPr>
            <w:tcW w:w="1736" w:type="dxa"/>
            <w:vAlign w:val="center"/>
            <w:hideMark/>
          </w:tcPr>
          <w:p w:rsidR="00024E58" w:rsidRDefault="00024E58">
            <w:pPr>
              <w:adjustRightInd w:val="0"/>
              <w:snapToGrid w:val="0"/>
              <w:jc w:val="center"/>
              <w:rPr>
                <w:bCs/>
                <w:szCs w:val="21"/>
              </w:rPr>
            </w:pPr>
            <w:r>
              <w:rPr>
                <w:rFonts w:hint="eastAsia"/>
                <w:bCs/>
                <w:szCs w:val="21"/>
              </w:rPr>
              <w:t>符合性分析</w:t>
            </w:r>
          </w:p>
        </w:tc>
      </w:tr>
      <w:tr w:rsidR="00024E58" w:rsidTr="00AB478F">
        <w:trPr>
          <w:trHeight w:val="340"/>
          <w:jc w:val="center"/>
        </w:trPr>
        <w:tc>
          <w:tcPr>
            <w:tcW w:w="675" w:type="dxa"/>
            <w:vAlign w:val="center"/>
            <w:hideMark/>
          </w:tcPr>
          <w:p w:rsidR="00024E58" w:rsidRDefault="00024E58">
            <w:pPr>
              <w:adjustRightInd w:val="0"/>
              <w:snapToGrid w:val="0"/>
              <w:jc w:val="center"/>
              <w:rPr>
                <w:bCs/>
                <w:szCs w:val="21"/>
              </w:rPr>
            </w:pPr>
            <w:r>
              <w:rPr>
                <w:bCs/>
                <w:szCs w:val="21"/>
              </w:rPr>
              <w:t xml:space="preserve">1 </w:t>
            </w:r>
          </w:p>
        </w:tc>
        <w:tc>
          <w:tcPr>
            <w:tcW w:w="923" w:type="dxa"/>
            <w:vAlign w:val="center"/>
            <w:hideMark/>
          </w:tcPr>
          <w:p w:rsidR="00024E58" w:rsidRDefault="00024E58">
            <w:pPr>
              <w:adjustRightInd w:val="0"/>
              <w:snapToGrid w:val="0"/>
              <w:jc w:val="center"/>
              <w:rPr>
                <w:bCs/>
                <w:szCs w:val="21"/>
              </w:rPr>
            </w:pPr>
            <w:r>
              <w:rPr>
                <w:rFonts w:hint="eastAsia"/>
                <w:bCs/>
                <w:szCs w:val="21"/>
              </w:rPr>
              <w:t>（一）调整优化产业结构，</w:t>
            </w:r>
            <w:r>
              <w:rPr>
                <w:rFonts w:hint="eastAsia"/>
                <w:bCs/>
                <w:szCs w:val="21"/>
              </w:rPr>
              <w:lastRenderedPageBreak/>
              <w:t>推进绿色发展。</w:t>
            </w:r>
          </w:p>
        </w:tc>
        <w:tc>
          <w:tcPr>
            <w:tcW w:w="4961" w:type="dxa"/>
            <w:vAlign w:val="center"/>
            <w:hideMark/>
          </w:tcPr>
          <w:p w:rsidR="00024E58" w:rsidRDefault="00024E58">
            <w:pPr>
              <w:adjustRightInd w:val="0"/>
              <w:snapToGrid w:val="0"/>
              <w:jc w:val="center"/>
              <w:rPr>
                <w:bCs/>
                <w:szCs w:val="21"/>
              </w:rPr>
            </w:pPr>
            <w:r>
              <w:rPr>
                <w:rFonts w:hint="eastAsia"/>
                <w:bCs/>
                <w:szCs w:val="21"/>
              </w:rPr>
              <w:lastRenderedPageBreak/>
              <w:t>建立健全严禁“三高”项目进新疆制度体系，根据国家统一部署，完成生态保护红线</w:t>
            </w:r>
            <w:r>
              <w:rPr>
                <w:bCs/>
                <w:szCs w:val="21"/>
              </w:rPr>
              <w:t xml:space="preserve"> </w:t>
            </w:r>
            <w:r>
              <w:rPr>
                <w:rFonts w:hint="eastAsia"/>
                <w:bCs/>
                <w:szCs w:val="21"/>
              </w:rPr>
              <w:t>，环境质量底线、资源利用上线、环境准入清单编制工作；</w:t>
            </w:r>
            <w:r>
              <w:rPr>
                <w:bCs/>
                <w:szCs w:val="21"/>
              </w:rPr>
              <w:t>2018</w:t>
            </w:r>
            <w:r>
              <w:rPr>
                <w:rFonts w:hint="eastAsia"/>
                <w:bCs/>
                <w:szCs w:val="21"/>
              </w:rPr>
              <w:t>年底前制定完善“三高”项目认定标准，明确禁止和限制</w:t>
            </w:r>
            <w:r>
              <w:rPr>
                <w:rFonts w:hint="eastAsia"/>
                <w:bCs/>
                <w:szCs w:val="21"/>
              </w:rPr>
              <w:lastRenderedPageBreak/>
              <w:t>发展的行业、生产工艺和产业目录；严格执行钢铁、水泥、平板玻璃等行业产能置换实施办法。环境空气质量未达标城市及“乌</w:t>
            </w:r>
            <w:r>
              <w:rPr>
                <w:bCs/>
                <w:szCs w:val="21"/>
              </w:rPr>
              <w:t>-</w:t>
            </w:r>
            <w:r>
              <w:rPr>
                <w:rFonts w:hint="eastAsia"/>
                <w:bCs/>
                <w:szCs w:val="21"/>
              </w:rPr>
              <w:t>昌</w:t>
            </w:r>
            <w:r>
              <w:rPr>
                <w:bCs/>
                <w:szCs w:val="21"/>
              </w:rPr>
              <w:t>-</w:t>
            </w:r>
            <w:r>
              <w:rPr>
                <w:rFonts w:hint="eastAsia"/>
                <w:bCs/>
                <w:szCs w:val="21"/>
              </w:rPr>
              <w:t>石”“奎</w:t>
            </w:r>
            <w:r>
              <w:rPr>
                <w:bCs/>
                <w:szCs w:val="21"/>
              </w:rPr>
              <w:t>-</w:t>
            </w:r>
            <w:r>
              <w:rPr>
                <w:rFonts w:hint="eastAsia"/>
                <w:bCs/>
                <w:szCs w:val="21"/>
              </w:rPr>
              <w:t>独</w:t>
            </w:r>
            <w:r>
              <w:rPr>
                <w:bCs/>
                <w:szCs w:val="21"/>
              </w:rPr>
              <w:t>-</w:t>
            </w:r>
            <w:r>
              <w:rPr>
                <w:rFonts w:hint="eastAsia"/>
                <w:bCs/>
                <w:szCs w:val="21"/>
              </w:rPr>
              <w:t>乌”区域各城市应制定更严格的产业准入门槛。各地（州、市、师，下同）各部门依法依规把好土地审批供应关、环保关、产业政策和项目审批供应关。</w:t>
            </w:r>
          </w:p>
        </w:tc>
        <w:tc>
          <w:tcPr>
            <w:tcW w:w="1736" w:type="dxa"/>
            <w:vAlign w:val="center"/>
            <w:hideMark/>
          </w:tcPr>
          <w:p w:rsidR="00024E58" w:rsidRDefault="00024E58" w:rsidP="00CA6BDD">
            <w:pPr>
              <w:adjustRightInd w:val="0"/>
              <w:snapToGrid w:val="0"/>
              <w:jc w:val="center"/>
              <w:rPr>
                <w:bCs/>
                <w:szCs w:val="21"/>
              </w:rPr>
            </w:pPr>
            <w:r>
              <w:rPr>
                <w:rFonts w:hint="eastAsia"/>
                <w:bCs/>
                <w:szCs w:val="21"/>
              </w:rPr>
              <w:lastRenderedPageBreak/>
              <w:t>项目属于</w:t>
            </w:r>
            <w:r w:rsidR="00CA6BDD">
              <w:rPr>
                <w:rFonts w:hint="eastAsia"/>
                <w:bCs/>
                <w:szCs w:val="21"/>
              </w:rPr>
              <w:t>规模化养殖示范基地建设项目</w:t>
            </w:r>
            <w:r>
              <w:rPr>
                <w:rFonts w:hint="eastAsia"/>
                <w:bCs/>
                <w:szCs w:val="21"/>
              </w:rPr>
              <w:t>，属于《产业结构调整指导</w:t>
            </w:r>
            <w:r>
              <w:rPr>
                <w:rFonts w:hint="eastAsia"/>
                <w:bCs/>
                <w:szCs w:val="21"/>
              </w:rPr>
              <w:lastRenderedPageBreak/>
              <w:t>目录（</w:t>
            </w:r>
            <w:r>
              <w:rPr>
                <w:bCs/>
                <w:szCs w:val="21"/>
              </w:rPr>
              <w:t>2019</w:t>
            </w:r>
            <w:r>
              <w:rPr>
                <w:rFonts w:hint="eastAsia"/>
                <w:bCs/>
                <w:szCs w:val="21"/>
              </w:rPr>
              <w:t>年本）》中“第一类</w:t>
            </w:r>
            <w:r>
              <w:rPr>
                <w:bCs/>
                <w:szCs w:val="21"/>
              </w:rPr>
              <w:t xml:space="preserve"> </w:t>
            </w:r>
            <w:r>
              <w:rPr>
                <w:rFonts w:hint="eastAsia"/>
                <w:bCs/>
                <w:szCs w:val="21"/>
              </w:rPr>
              <w:t>鼓励类”范围，符合国家产业政策要求。</w:t>
            </w:r>
          </w:p>
        </w:tc>
      </w:tr>
      <w:tr w:rsidR="00875E98" w:rsidTr="00AB478F">
        <w:trPr>
          <w:trHeight w:val="340"/>
          <w:jc w:val="center"/>
        </w:trPr>
        <w:tc>
          <w:tcPr>
            <w:tcW w:w="675" w:type="dxa"/>
            <w:vAlign w:val="center"/>
            <w:hideMark/>
          </w:tcPr>
          <w:p w:rsidR="00875E98" w:rsidRDefault="00875E98">
            <w:pPr>
              <w:adjustRightInd w:val="0"/>
              <w:snapToGrid w:val="0"/>
              <w:jc w:val="center"/>
              <w:rPr>
                <w:bCs/>
                <w:szCs w:val="21"/>
              </w:rPr>
            </w:pPr>
            <w:r>
              <w:rPr>
                <w:rFonts w:hint="eastAsia"/>
                <w:bCs/>
                <w:szCs w:val="21"/>
              </w:rPr>
              <w:lastRenderedPageBreak/>
              <w:t>2</w:t>
            </w:r>
          </w:p>
        </w:tc>
        <w:tc>
          <w:tcPr>
            <w:tcW w:w="923" w:type="dxa"/>
            <w:vAlign w:val="center"/>
            <w:hideMark/>
          </w:tcPr>
          <w:p w:rsidR="00875E98" w:rsidRDefault="00875E98">
            <w:pPr>
              <w:adjustRightInd w:val="0"/>
              <w:snapToGrid w:val="0"/>
              <w:jc w:val="center"/>
              <w:rPr>
                <w:bCs/>
                <w:szCs w:val="21"/>
              </w:rPr>
            </w:pPr>
            <w:r>
              <w:rPr>
                <w:rFonts w:hint="eastAsia"/>
                <w:bCs/>
                <w:szCs w:val="21"/>
              </w:rPr>
              <w:t>（二）调整</w:t>
            </w:r>
            <w:r>
              <w:rPr>
                <w:bCs/>
                <w:szCs w:val="21"/>
              </w:rPr>
              <w:t xml:space="preserve"> </w:t>
            </w:r>
            <w:r>
              <w:rPr>
                <w:rFonts w:hint="eastAsia"/>
                <w:bCs/>
                <w:szCs w:val="21"/>
              </w:rPr>
              <w:t>优化能源结构，构建清洁低碳高效能源体系</w:t>
            </w:r>
          </w:p>
        </w:tc>
        <w:tc>
          <w:tcPr>
            <w:tcW w:w="4961" w:type="dxa"/>
            <w:vAlign w:val="center"/>
            <w:hideMark/>
          </w:tcPr>
          <w:p w:rsidR="00875E98" w:rsidRDefault="00875E98">
            <w:pPr>
              <w:adjustRightInd w:val="0"/>
              <w:snapToGrid w:val="0"/>
              <w:jc w:val="center"/>
              <w:rPr>
                <w:bCs/>
                <w:szCs w:val="21"/>
              </w:rPr>
            </w:pPr>
            <w:r>
              <w:rPr>
                <w:rFonts w:hint="eastAsia"/>
                <w:bCs/>
                <w:szCs w:val="21"/>
              </w:rPr>
              <w:t>稳步推进清洁供暖。认真落实《关于印发北方地区冬季清洁取暖规划（</w:t>
            </w:r>
            <w:r>
              <w:rPr>
                <w:bCs/>
                <w:szCs w:val="21"/>
              </w:rPr>
              <w:t>2017-2021</w:t>
            </w:r>
            <w:r>
              <w:rPr>
                <w:rFonts w:hint="eastAsia"/>
                <w:bCs/>
                <w:szCs w:val="21"/>
              </w:rPr>
              <w:t>年）》（发改能源〔</w:t>
            </w:r>
            <w:r>
              <w:rPr>
                <w:bCs/>
                <w:szCs w:val="21"/>
              </w:rPr>
              <w:t>2017</w:t>
            </w:r>
            <w:r>
              <w:rPr>
                <w:rFonts w:hint="eastAsia"/>
                <w:bCs/>
                <w:szCs w:val="21"/>
              </w:rPr>
              <w:t>〕</w:t>
            </w:r>
            <w:r>
              <w:rPr>
                <w:bCs/>
                <w:szCs w:val="21"/>
              </w:rPr>
              <w:t>2100</w:t>
            </w:r>
            <w:r>
              <w:rPr>
                <w:rFonts w:hint="eastAsia"/>
                <w:bCs/>
                <w:szCs w:val="21"/>
              </w:rPr>
              <w:t>号），坚持从实际出发，因地制宜地制定实施自治区清洁取暖方案，确保各族群众安全取暖过冬。</w:t>
            </w:r>
            <w:r>
              <w:rPr>
                <w:bCs/>
                <w:szCs w:val="21"/>
              </w:rPr>
              <w:t>2020</w:t>
            </w:r>
            <w:r>
              <w:rPr>
                <w:rFonts w:hint="eastAsia"/>
                <w:bCs/>
                <w:szCs w:val="21"/>
              </w:rPr>
              <w:t>年采暖季前，在保障能源供应的前提下，“乌</w:t>
            </w:r>
            <w:r>
              <w:rPr>
                <w:bCs/>
                <w:szCs w:val="21"/>
              </w:rPr>
              <w:t>-</w:t>
            </w:r>
            <w:r>
              <w:rPr>
                <w:rFonts w:hint="eastAsia"/>
                <w:bCs/>
                <w:szCs w:val="21"/>
              </w:rPr>
              <w:t>昌</w:t>
            </w:r>
            <w:r>
              <w:rPr>
                <w:bCs/>
                <w:szCs w:val="21"/>
              </w:rPr>
              <w:t>-</w:t>
            </w:r>
            <w:r>
              <w:rPr>
                <w:rFonts w:hint="eastAsia"/>
                <w:bCs/>
                <w:szCs w:val="21"/>
              </w:rPr>
              <w:t>石”“奎</w:t>
            </w:r>
            <w:r>
              <w:rPr>
                <w:bCs/>
                <w:szCs w:val="21"/>
              </w:rPr>
              <w:t>-</w:t>
            </w:r>
            <w:r>
              <w:rPr>
                <w:rFonts w:hint="eastAsia"/>
                <w:bCs/>
                <w:szCs w:val="21"/>
              </w:rPr>
              <w:t>独</w:t>
            </w:r>
            <w:r>
              <w:rPr>
                <w:bCs/>
                <w:szCs w:val="21"/>
              </w:rPr>
              <w:t>-</w:t>
            </w:r>
            <w:r>
              <w:rPr>
                <w:rFonts w:hint="eastAsia"/>
                <w:bCs/>
                <w:szCs w:val="21"/>
              </w:rPr>
              <w:t>乌”区域城市建成区及城乡结合部基本完成生活和冬季取暖散煤替代：对暂不具备清洁能源替代条件的，积极推广洁净煤并加强煤质监管，严厉打击销售使用劣质煤行为。</w:t>
            </w:r>
          </w:p>
        </w:tc>
        <w:tc>
          <w:tcPr>
            <w:tcW w:w="1736" w:type="dxa"/>
            <w:vAlign w:val="center"/>
            <w:hideMark/>
          </w:tcPr>
          <w:p w:rsidR="00875E98" w:rsidRDefault="00875E98">
            <w:pPr>
              <w:adjustRightInd w:val="0"/>
              <w:snapToGrid w:val="0"/>
              <w:jc w:val="center"/>
              <w:rPr>
                <w:bCs/>
                <w:szCs w:val="21"/>
              </w:rPr>
            </w:pPr>
            <w:r>
              <w:rPr>
                <w:rFonts w:hint="eastAsia"/>
                <w:bCs/>
                <w:szCs w:val="21"/>
              </w:rPr>
              <w:t>本项目供暖采用电采暖，不用煤炭燃料</w:t>
            </w:r>
          </w:p>
        </w:tc>
      </w:tr>
    </w:tbl>
    <w:p w:rsidR="00693579" w:rsidRDefault="00693579" w:rsidP="00A34799">
      <w:pPr>
        <w:spacing w:line="460" w:lineRule="exact"/>
        <w:ind w:firstLineChars="200" w:firstLine="480"/>
        <w:rPr>
          <w:sz w:val="24"/>
          <w:lang w:bidi="en-US"/>
        </w:rPr>
      </w:pPr>
      <w:r>
        <w:rPr>
          <w:rFonts w:hint="eastAsia"/>
          <w:sz w:val="24"/>
          <w:lang w:bidi="en-US"/>
        </w:rPr>
        <w:t>4</w:t>
      </w:r>
      <w:r>
        <w:rPr>
          <w:rFonts w:hint="eastAsia"/>
          <w:sz w:val="24"/>
          <w:lang w:bidi="en-US"/>
        </w:rPr>
        <w:t>、</w:t>
      </w:r>
      <w:r w:rsidR="008425E6">
        <w:rPr>
          <w:rFonts w:hint="eastAsia"/>
          <w:sz w:val="24"/>
          <w:lang w:bidi="en-US"/>
        </w:rPr>
        <w:t>与《关于印发奇台县畜禽养殖禁养区和限养区划定工作实施方案的通知》符合性分析</w:t>
      </w:r>
    </w:p>
    <w:p w:rsidR="00693579" w:rsidRPr="008425E6" w:rsidRDefault="008425E6" w:rsidP="008425E6">
      <w:pPr>
        <w:spacing w:line="460" w:lineRule="exact"/>
        <w:ind w:firstLineChars="200" w:firstLine="480"/>
        <w:rPr>
          <w:sz w:val="24"/>
          <w:lang w:bidi="en-US"/>
        </w:rPr>
      </w:pPr>
      <w:r>
        <w:rPr>
          <w:rFonts w:hint="eastAsia"/>
          <w:sz w:val="24"/>
          <w:lang w:bidi="en-US"/>
        </w:rPr>
        <w:t>根据《关于</w:t>
      </w:r>
      <w:r w:rsidRPr="008425E6">
        <w:rPr>
          <w:rFonts w:hint="eastAsia"/>
          <w:sz w:val="24"/>
          <w:lang w:bidi="en-US"/>
        </w:rPr>
        <w:t>印发奇台县畜禽养殖禁养区和限养区划定工作实施方案的通知</w:t>
      </w:r>
      <w:r>
        <w:rPr>
          <w:rFonts w:hint="eastAsia"/>
          <w:sz w:val="24"/>
          <w:lang w:bidi="en-US"/>
        </w:rPr>
        <w:t>》，禁养区划定范围包括：</w:t>
      </w:r>
      <w:r w:rsidRPr="008425E6">
        <w:rPr>
          <w:rFonts w:hint="eastAsia"/>
          <w:sz w:val="24"/>
          <w:lang w:bidi="en-US"/>
        </w:rPr>
        <w:t>（</w:t>
      </w:r>
      <w:r w:rsidRPr="008425E6">
        <w:rPr>
          <w:rFonts w:hint="eastAsia"/>
          <w:sz w:val="24"/>
          <w:lang w:bidi="en-US"/>
        </w:rPr>
        <w:t>1</w:t>
      </w:r>
      <w:r w:rsidRPr="008425E6">
        <w:rPr>
          <w:rFonts w:hint="eastAsia"/>
          <w:sz w:val="24"/>
          <w:lang w:bidi="en-US"/>
        </w:rPr>
        <w:t>）城镇建成区及城镇规划区、人口聚集区及规划区外扩</w:t>
      </w:r>
      <w:r w:rsidRPr="008425E6">
        <w:rPr>
          <w:rFonts w:hint="eastAsia"/>
          <w:sz w:val="24"/>
          <w:lang w:bidi="en-US"/>
        </w:rPr>
        <w:t>500</w:t>
      </w:r>
      <w:r w:rsidRPr="008425E6">
        <w:rPr>
          <w:rFonts w:hint="eastAsia"/>
          <w:sz w:val="24"/>
          <w:lang w:bidi="en-US"/>
        </w:rPr>
        <w:t>米以内区域。（</w:t>
      </w:r>
      <w:r w:rsidRPr="008425E6">
        <w:rPr>
          <w:rFonts w:hint="eastAsia"/>
          <w:sz w:val="24"/>
          <w:lang w:bidi="en-US"/>
        </w:rPr>
        <w:t>2</w:t>
      </w:r>
      <w:r w:rsidRPr="008425E6">
        <w:rPr>
          <w:rFonts w:hint="eastAsia"/>
          <w:sz w:val="24"/>
          <w:lang w:bidi="en-US"/>
        </w:rPr>
        <w:t>）集镇规划区、学校、幼儿园、医院、商业区等公共场所外扩</w:t>
      </w:r>
      <w:r w:rsidRPr="008425E6">
        <w:rPr>
          <w:rFonts w:hint="eastAsia"/>
          <w:sz w:val="24"/>
          <w:lang w:bidi="en-US"/>
        </w:rPr>
        <w:t>500</w:t>
      </w:r>
      <w:r w:rsidRPr="008425E6">
        <w:rPr>
          <w:rFonts w:hint="eastAsia"/>
          <w:sz w:val="24"/>
          <w:lang w:bidi="en-US"/>
        </w:rPr>
        <w:t>米范围内的区域。（</w:t>
      </w:r>
      <w:r w:rsidRPr="008425E6">
        <w:rPr>
          <w:rFonts w:hint="eastAsia"/>
          <w:sz w:val="24"/>
          <w:lang w:bidi="en-US"/>
        </w:rPr>
        <w:t>3</w:t>
      </w:r>
      <w:r w:rsidRPr="008425E6">
        <w:rPr>
          <w:rFonts w:hint="eastAsia"/>
          <w:sz w:val="24"/>
          <w:lang w:bidi="en-US"/>
        </w:rPr>
        <w:t>）饮用水水源保护区（包括开垦河、白杨河等九大河系河流两侧、机电井、灌溉区、饮水水源地）、自然保护区、旅游景区和文物历史遗迹保护区外扩</w:t>
      </w:r>
      <w:r w:rsidRPr="008425E6">
        <w:rPr>
          <w:rFonts w:hint="eastAsia"/>
          <w:sz w:val="24"/>
          <w:lang w:bidi="en-US"/>
        </w:rPr>
        <w:t>500</w:t>
      </w:r>
      <w:r w:rsidRPr="008425E6">
        <w:rPr>
          <w:rFonts w:hint="eastAsia"/>
          <w:sz w:val="24"/>
          <w:lang w:bidi="en-US"/>
        </w:rPr>
        <w:t>米以内范围的区域。（</w:t>
      </w:r>
      <w:r w:rsidRPr="008425E6">
        <w:rPr>
          <w:rFonts w:hint="eastAsia"/>
          <w:sz w:val="24"/>
          <w:lang w:bidi="en-US"/>
        </w:rPr>
        <w:t>4</w:t>
      </w:r>
      <w:r w:rsidRPr="008425E6">
        <w:rPr>
          <w:rFonts w:hint="eastAsia"/>
          <w:sz w:val="24"/>
          <w:lang w:bidi="en-US"/>
        </w:rPr>
        <w:t>）</w:t>
      </w:r>
      <w:r w:rsidRPr="008425E6">
        <w:rPr>
          <w:rFonts w:hint="eastAsia"/>
          <w:sz w:val="24"/>
          <w:lang w:bidi="en-US"/>
        </w:rPr>
        <w:t>S303</w:t>
      </w:r>
      <w:r w:rsidRPr="008425E6">
        <w:rPr>
          <w:rFonts w:hint="eastAsia"/>
          <w:sz w:val="24"/>
          <w:lang w:bidi="en-US"/>
        </w:rPr>
        <w:t>省道、</w:t>
      </w:r>
      <w:r w:rsidRPr="008425E6">
        <w:rPr>
          <w:rFonts w:hint="eastAsia"/>
          <w:sz w:val="24"/>
          <w:lang w:bidi="en-US"/>
        </w:rPr>
        <w:t>S228</w:t>
      </w:r>
      <w:r w:rsidRPr="008425E6">
        <w:rPr>
          <w:rFonts w:hint="eastAsia"/>
          <w:sz w:val="24"/>
          <w:lang w:bidi="en-US"/>
        </w:rPr>
        <w:t>省道、大奇高速、江布拉克环线两侧</w:t>
      </w:r>
      <w:r w:rsidRPr="008425E6">
        <w:rPr>
          <w:rFonts w:hint="eastAsia"/>
          <w:sz w:val="24"/>
          <w:lang w:bidi="en-US"/>
        </w:rPr>
        <w:t>200</w:t>
      </w:r>
      <w:r w:rsidRPr="008425E6">
        <w:rPr>
          <w:rFonts w:hint="eastAsia"/>
          <w:sz w:val="24"/>
          <w:lang w:bidi="en-US"/>
        </w:rPr>
        <w:t>米范围内的区域。（</w:t>
      </w:r>
      <w:r w:rsidRPr="008425E6">
        <w:rPr>
          <w:rFonts w:hint="eastAsia"/>
          <w:sz w:val="24"/>
          <w:lang w:bidi="en-US"/>
        </w:rPr>
        <w:t>5</w:t>
      </w:r>
      <w:r w:rsidRPr="008425E6">
        <w:rPr>
          <w:rFonts w:hint="eastAsia"/>
          <w:sz w:val="24"/>
          <w:lang w:bidi="en-US"/>
        </w:rPr>
        <w:t>）法律、法规规定需特殊保护的其他区域。</w:t>
      </w:r>
      <w:r>
        <w:rPr>
          <w:rFonts w:hint="eastAsia"/>
          <w:sz w:val="24"/>
          <w:lang w:bidi="en-US"/>
        </w:rPr>
        <w:t>限养区划定范围包括：</w:t>
      </w:r>
      <w:r w:rsidRPr="008425E6">
        <w:rPr>
          <w:rFonts w:hint="eastAsia"/>
          <w:sz w:val="24"/>
          <w:lang w:bidi="en-US"/>
        </w:rPr>
        <w:t>（</w:t>
      </w:r>
      <w:r w:rsidRPr="008425E6">
        <w:rPr>
          <w:rFonts w:hint="eastAsia"/>
          <w:sz w:val="24"/>
          <w:lang w:bidi="en-US"/>
        </w:rPr>
        <w:t>1</w:t>
      </w:r>
      <w:r w:rsidRPr="008425E6">
        <w:rPr>
          <w:rFonts w:hint="eastAsia"/>
          <w:sz w:val="24"/>
          <w:lang w:bidi="en-US"/>
        </w:rPr>
        <w:t>）城镇建成区及城镇规划区</w:t>
      </w:r>
      <w:r w:rsidRPr="008425E6">
        <w:rPr>
          <w:rFonts w:hint="eastAsia"/>
          <w:sz w:val="24"/>
          <w:lang w:bidi="en-US"/>
        </w:rPr>
        <w:t>500</w:t>
      </w:r>
      <w:r w:rsidRPr="008425E6">
        <w:rPr>
          <w:rFonts w:hint="eastAsia"/>
          <w:sz w:val="24"/>
          <w:lang w:bidi="en-US"/>
        </w:rPr>
        <w:t>米</w:t>
      </w:r>
      <w:r w:rsidRPr="008425E6">
        <w:rPr>
          <w:rFonts w:hint="eastAsia"/>
          <w:sz w:val="24"/>
          <w:lang w:bidi="en-US"/>
        </w:rPr>
        <w:t>-2000</w:t>
      </w:r>
      <w:r w:rsidRPr="008425E6">
        <w:rPr>
          <w:rFonts w:hint="eastAsia"/>
          <w:sz w:val="24"/>
          <w:lang w:bidi="en-US"/>
        </w:rPr>
        <w:t>米范围内的区域，规模畜禽养殖场界的卫生防护距离应控制在</w:t>
      </w:r>
      <w:r w:rsidRPr="008425E6">
        <w:rPr>
          <w:rFonts w:hint="eastAsia"/>
          <w:sz w:val="24"/>
          <w:lang w:bidi="en-US"/>
        </w:rPr>
        <w:t>500</w:t>
      </w:r>
      <w:r w:rsidRPr="008425E6">
        <w:rPr>
          <w:rFonts w:hint="eastAsia"/>
          <w:sz w:val="24"/>
          <w:lang w:bidi="en-US"/>
        </w:rPr>
        <w:t>米以上。（</w:t>
      </w:r>
      <w:r w:rsidRPr="008425E6">
        <w:rPr>
          <w:rFonts w:hint="eastAsia"/>
          <w:sz w:val="24"/>
          <w:lang w:bidi="en-US"/>
        </w:rPr>
        <w:t>2</w:t>
      </w:r>
      <w:r w:rsidRPr="008425E6">
        <w:rPr>
          <w:rFonts w:hint="eastAsia"/>
          <w:sz w:val="24"/>
          <w:lang w:bidi="en-US"/>
        </w:rPr>
        <w:t>）</w:t>
      </w:r>
      <w:r w:rsidRPr="008425E6">
        <w:rPr>
          <w:rFonts w:hint="eastAsia"/>
          <w:sz w:val="24"/>
          <w:lang w:bidi="en-US"/>
        </w:rPr>
        <w:t>S303</w:t>
      </w:r>
      <w:r w:rsidRPr="008425E6">
        <w:rPr>
          <w:rFonts w:hint="eastAsia"/>
          <w:sz w:val="24"/>
          <w:lang w:bidi="en-US"/>
        </w:rPr>
        <w:t>省道、</w:t>
      </w:r>
      <w:r w:rsidRPr="008425E6">
        <w:rPr>
          <w:rFonts w:hint="eastAsia"/>
          <w:sz w:val="24"/>
          <w:lang w:bidi="en-US"/>
        </w:rPr>
        <w:t>S228</w:t>
      </w:r>
      <w:r w:rsidRPr="008425E6">
        <w:rPr>
          <w:rFonts w:hint="eastAsia"/>
          <w:sz w:val="24"/>
          <w:lang w:bidi="en-US"/>
        </w:rPr>
        <w:t>省道、大奇高速、江布拉克环线</w:t>
      </w:r>
      <w:r w:rsidRPr="008425E6">
        <w:rPr>
          <w:rFonts w:hint="eastAsia"/>
          <w:sz w:val="24"/>
          <w:lang w:bidi="en-US"/>
        </w:rPr>
        <w:t>200</w:t>
      </w:r>
      <w:r w:rsidRPr="008425E6">
        <w:rPr>
          <w:rFonts w:hint="eastAsia"/>
          <w:sz w:val="24"/>
          <w:lang w:bidi="en-US"/>
        </w:rPr>
        <w:t>米以</w:t>
      </w:r>
      <w:r w:rsidRPr="008425E6">
        <w:rPr>
          <w:rFonts w:hint="eastAsia"/>
          <w:sz w:val="24"/>
          <w:lang w:bidi="en-US"/>
        </w:rPr>
        <w:t>-1000</w:t>
      </w:r>
      <w:r w:rsidRPr="008425E6">
        <w:rPr>
          <w:rFonts w:hint="eastAsia"/>
          <w:sz w:val="24"/>
          <w:lang w:bidi="en-US"/>
        </w:rPr>
        <w:t>米范围内的区域。（</w:t>
      </w:r>
      <w:r w:rsidRPr="008425E6">
        <w:rPr>
          <w:rFonts w:hint="eastAsia"/>
          <w:sz w:val="24"/>
          <w:lang w:bidi="en-US"/>
        </w:rPr>
        <w:t>3</w:t>
      </w:r>
      <w:r w:rsidRPr="008425E6">
        <w:rPr>
          <w:rFonts w:hint="eastAsia"/>
          <w:sz w:val="24"/>
          <w:lang w:bidi="en-US"/>
        </w:rPr>
        <w:t>）集镇规划区、学校、医院、商业区等公共场所周边</w:t>
      </w:r>
      <w:r w:rsidRPr="008425E6">
        <w:rPr>
          <w:rFonts w:hint="eastAsia"/>
          <w:sz w:val="24"/>
          <w:lang w:bidi="en-US"/>
        </w:rPr>
        <w:t>500</w:t>
      </w:r>
      <w:r w:rsidRPr="008425E6">
        <w:rPr>
          <w:rFonts w:hint="eastAsia"/>
          <w:sz w:val="24"/>
          <w:lang w:bidi="en-US"/>
        </w:rPr>
        <w:t>米</w:t>
      </w:r>
      <w:r w:rsidRPr="008425E6">
        <w:rPr>
          <w:rFonts w:hint="eastAsia"/>
          <w:sz w:val="24"/>
          <w:lang w:bidi="en-US"/>
        </w:rPr>
        <w:t>-1000</w:t>
      </w:r>
      <w:r w:rsidRPr="008425E6">
        <w:rPr>
          <w:rFonts w:hint="eastAsia"/>
          <w:sz w:val="24"/>
          <w:lang w:bidi="en-US"/>
        </w:rPr>
        <w:t>米范围内的区域。（</w:t>
      </w:r>
      <w:r w:rsidRPr="008425E6">
        <w:rPr>
          <w:rFonts w:hint="eastAsia"/>
          <w:sz w:val="24"/>
          <w:lang w:bidi="en-US"/>
        </w:rPr>
        <w:t>4</w:t>
      </w:r>
      <w:r w:rsidRPr="008425E6">
        <w:rPr>
          <w:rFonts w:hint="eastAsia"/>
          <w:sz w:val="24"/>
          <w:lang w:bidi="en-US"/>
        </w:rPr>
        <w:t>）饮用水水源保护区、自然保护区、旅游景区和文物历史遗迹保护区设定的禁养区外延</w:t>
      </w:r>
      <w:r w:rsidRPr="008425E6">
        <w:rPr>
          <w:rFonts w:hint="eastAsia"/>
          <w:sz w:val="24"/>
          <w:lang w:bidi="en-US"/>
        </w:rPr>
        <w:t>500</w:t>
      </w:r>
      <w:r w:rsidRPr="008425E6">
        <w:rPr>
          <w:rFonts w:hint="eastAsia"/>
          <w:sz w:val="24"/>
          <w:lang w:bidi="en-US"/>
        </w:rPr>
        <w:t>米</w:t>
      </w:r>
      <w:r w:rsidRPr="008425E6">
        <w:rPr>
          <w:rFonts w:hint="eastAsia"/>
          <w:sz w:val="24"/>
          <w:lang w:bidi="en-US"/>
        </w:rPr>
        <w:t>-1000</w:t>
      </w:r>
      <w:r w:rsidRPr="008425E6">
        <w:rPr>
          <w:rFonts w:hint="eastAsia"/>
          <w:sz w:val="24"/>
          <w:lang w:bidi="en-US"/>
        </w:rPr>
        <w:t>米范围内的区域。（</w:t>
      </w:r>
      <w:r w:rsidRPr="008425E6">
        <w:rPr>
          <w:rFonts w:hint="eastAsia"/>
          <w:sz w:val="24"/>
          <w:lang w:bidi="en-US"/>
        </w:rPr>
        <w:t>5</w:t>
      </w:r>
      <w:r w:rsidRPr="008425E6">
        <w:rPr>
          <w:rFonts w:hint="eastAsia"/>
          <w:sz w:val="24"/>
          <w:lang w:bidi="en-US"/>
        </w:rPr>
        <w:t>）根据城镇发展规划和区域污染物排放总量控制要求，应当限制养殖的区域。</w:t>
      </w:r>
    </w:p>
    <w:p w:rsidR="008425E6" w:rsidRDefault="008425E6" w:rsidP="00A34799">
      <w:pPr>
        <w:spacing w:line="460" w:lineRule="exact"/>
        <w:ind w:firstLineChars="200" w:firstLine="480"/>
        <w:rPr>
          <w:sz w:val="24"/>
          <w:lang w:bidi="en-US"/>
        </w:rPr>
      </w:pPr>
      <w:r>
        <w:rPr>
          <w:rFonts w:hint="eastAsia"/>
          <w:sz w:val="24"/>
          <w:lang w:bidi="en-US"/>
        </w:rPr>
        <w:t>本项目位于</w:t>
      </w:r>
      <w:r w:rsidRPr="008425E6">
        <w:rPr>
          <w:rFonts w:hint="eastAsia"/>
          <w:bCs/>
          <w:sz w:val="24"/>
          <w:lang w:bidi="en-US"/>
        </w:rPr>
        <w:t>新疆昌吉回族自治州奇台县小屯六队北侧</w:t>
      </w:r>
      <w:r w:rsidRPr="008425E6">
        <w:rPr>
          <w:rFonts w:hint="eastAsia"/>
          <w:bCs/>
          <w:sz w:val="24"/>
          <w:lang w:bidi="en-US"/>
        </w:rPr>
        <w:t>1.6km</w:t>
      </w:r>
      <w:r w:rsidRPr="008425E6">
        <w:rPr>
          <w:rFonts w:hint="eastAsia"/>
          <w:bCs/>
          <w:sz w:val="24"/>
          <w:lang w:bidi="en-US"/>
        </w:rPr>
        <w:t>处</w:t>
      </w:r>
      <w:r>
        <w:rPr>
          <w:rFonts w:hint="eastAsia"/>
          <w:bCs/>
          <w:sz w:val="24"/>
          <w:lang w:bidi="en-US"/>
        </w:rPr>
        <w:t>，不属于《实施方案》中划定的禁养区及限养区，符合</w:t>
      </w:r>
      <w:r w:rsidRPr="008425E6">
        <w:rPr>
          <w:rFonts w:hint="eastAsia"/>
          <w:bCs/>
          <w:sz w:val="24"/>
          <w:lang w:bidi="en-US"/>
        </w:rPr>
        <w:t>《关于印发奇台县畜禽养殖禁养区和限养区划定工作实施方案的通知》</w:t>
      </w:r>
      <w:r>
        <w:rPr>
          <w:rFonts w:hint="eastAsia"/>
          <w:bCs/>
          <w:sz w:val="24"/>
          <w:lang w:bidi="en-US"/>
        </w:rPr>
        <w:t>。</w:t>
      </w:r>
    </w:p>
    <w:p w:rsidR="00A34799" w:rsidRPr="0064487F" w:rsidRDefault="00693579" w:rsidP="00A34799">
      <w:pPr>
        <w:spacing w:line="460" w:lineRule="exact"/>
        <w:ind w:firstLineChars="200" w:firstLine="480"/>
        <w:rPr>
          <w:sz w:val="24"/>
          <w:lang w:bidi="en-US"/>
        </w:rPr>
      </w:pPr>
      <w:r>
        <w:rPr>
          <w:rFonts w:hint="eastAsia"/>
          <w:sz w:val="24"/>
          <w:lang w:bidi="en-US"/>
        </w:rPr>
        <w:t>5</w:t>
      </w:r>
      <w:r w:rsidR="00A34799" w:rsidRPr="0064487F">
        <w:rPr>
          <w:rFonts w:hint="eastAsia"/>
          <w:sz w:val="24"/>
          <w:lang w:bidi="en-US"/>
        </w:rPr>
        <w:t>、“三线一单”符合性分析</w:t>
      </w:r>
    </w:p>
    <w:p w:rsidR="00024E58" w:rsidRPr="00024E58" w:rsidRDefault="00024E58" w:rsidP="00024E58">
      <w:pPr>
        <w:spacing w:line="460" w:lineRule="exact"/>
        <w:ind w:firstLineChars="200" w:firstLine="480"/>
        <w:rPr>
          <w:sz w:val="24"/>
          <w:lang w:bidi="en-US"/>
        </w:rPr>
      </w:pPr>
      <w:r w:rsidRPr="00024E58">
        <w:rPr>
          <w:rFonts w:hint="eastAsia"/>
          <w:sz w:val="24"/>
          <w:lang w:bidi="en-US"/>
        </w:rPr>
        <w:t>为适应以改善环境质量为核心的环境管理要求，切实加强环境影响评价（以</w:t>
      </w:r>
      <w:r w:rsidRPr="00024E58">
        <w:rPr>
          <w:rFonts w:hint="eastAsia"/>
          <w:sz w:val="24"/>
          <w:lang w:bidi="en-US"/>
        </w:rPr>
        <w:lastRenderedPageBreak/>
        <w:t>下简称环评）管理，落实“生态保护红线、环境质量底线、资源利用上线和</w:t>
      </w:r>
      <w:r w:rsidR="005957FF">
        <w:rPr>
          <w:rFonts w:hint="eastAsia"/>
          <w:sz w:val="24"/>
          <w:lang w:bidi="en-US"/>
        </w:rPr>
        <w:t>生态环境准入清单</w:t>
      </w:r>
      <w:r w:rsidRPr="00024E58">
        <w:rPr>
          <w:rFonts w:hint="eastAsia"/>
          <w:sz w:val="24"/>
          <w:lang w:bidi="en-US"/>
        </w:rPr>
        <w:t>”（以下简称</w:t>
      </w:r>
      <w:r w:rsidRPr="00024E58">
        <w:rPr>
          <w:sz w:val="24"/>
          <w:lang w:bidi="en-US"/>
        </w:rPr>
        <w:t>“</w:t>
      </w:r>
      <w:r w:rsidRPr="00024E58">
        <w:rPr>
          <w:rFonts w:hint="eastAsia"/>
          <w:sz w:val="24"/>
          <w:lang w:bidi="en-US"/>
        </w:rPr>
        <w:t>三线一单</w:t>
      </w:r>
      <w:r w:rsidRPr="00024E58">
        <w:rPr>
          <w:sz w:val="24"/>
          <w:lang w:bidi="en-US"/>
        </w:rPr>
        <w:t>”</w:t>
      </w:r>
      <w:r w:rsidRPr="00024E58">
        <w:rPr>
          <w:rFonts w:hint="eastAsia"/>
          <w:sz w:val="24"/>
          <w:lang w:bidi="en-US"/>
        </w:rPr>
        <w:t>）约束，建立项目环评审批与规划环评、现有项目环境管理、区域环境质量联动机制（以下简称</w:t>
      </w:r>
      <w:r w:rsidRPr="00024E58">
        <w:rPr>
          <w:sz w:val="24"/>
          <w:lang w:bidi="en-US"/>
        </w:rPr>
        <w:t>“</w:t>
      </w:r>
      <w:r w:rsidRPr="00024E58">
        <w:rPr>
          <w:rFonts w:hint="eastAsia"/>
          <w:sz w:val="24"/>
          <w:lang w:bidi="en-US"/>
        </w:rPr>
        <w:t>三挂钩</w:t>
      </w:r>
      <w:r w:rsidRPr="00024E58">
        <w:rPr>
          <w:sz w:val="24"/>
          <w:lang w:bidi="en-US"/>
        </w:rPr>
        <w:t>”</w:t>
      </w:r>
      <w:r w:rsidRPr="00024E58">
        <w:rPr>
          <w:rFonts w:hint="eastAsia"/>
          <w:sz w:val="24"/>
          <w:lang w:bidi="en-US"/>
        </w:rPr>
        <w:t>机制），更好地发挥环评制度从源头防范环境污染和生态破坏的作用，加快推进改善环境质量，现就有关事项通知如下：</w:t>
      </w:r>
    </w:p>
    <w:p w:rsidR="00024E58" w:rsidRPr="00024E58" w:rsidRDefault="00024E58" w:rsidP="00024E58">
      <w:pPr>
        <w:spacing w:line="460" w:lineRule="exact"/>
        <w:ind w:firstLineChars="200" w:firstLine="480"/>
        <w:rPr>
          <w:sz w:val="24"/>
          <w:lang w:bidi="en-US"/>
        </w:rPr>
      </w:pPr>
      <w:r w:rsidRPr="00024E58">
        <w:rPr>
          <w:rFonts w:hint="eastAsia"/>
          <w:sz w:val="24"/>
          <w:lang w:bidi="en-US"/>
        </w:rPr>
        <w:t>（</w:t>
      </w:r>
      <w:r w:rsidRPr="00024E58">
        <w:rPr>
          <w:sz w:val="24"/>
          <w:lang w:bidi="en-US"/>
        </w:rPr>
        <w:t>1</w:t>
      </w:r>
      <w:r w:rsidRPr="00024E58">
        <w:rPr>
          <w:rFonts w:hint="eastAsia"/>
          <w:sz w:val="24"/>
          <w:lang w:bidi="en-US"/>
        </w:rPr>
        <w:t>）生态保护红线是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rsidR="00FE610A" w:rsidRPr="002D0CE4" w:rsidRDefault="00FE610A" w:rsidP="00024E58">
      <w:pPr>
        <w:spacing w:line="460" w:lineRule="exact"/>
        <w:ind w:firstLineChars="200" w:firstLine="480"/>
        <w:rPr>
          <w:bCs/>
          <w:sz w:val="24"/>
          <w:lang w:bidi="en-US"/>
        </w:rPr>
      </w:pPr>
      <w:r w:rsidRPr="002D0CE4">
        <w:rPr>
          <w:rFonts w:hint="eastAsia"/>
          <w:bCs/>
          <w:sz w:val="24"/>
          <w:lang w:bidi="en-US"/>
        </w:rPr>
        <w:t>根据《关于印发《新疆维吾尔自治区“三线一单”生态环境分区管控方案》的通知》（新政发〔</w:t>
      </w:r>
      <w:r w:rsidRPr="002D0CE4">
        <w:rPr>
          <w:bCs/>
          <w:sz w:val="24"/>
          <w:lang w:bidi="en-US"/>
        </w:rPr>
        <w:t>20</w:t>
      </w:r>
      <w:r w:rsidRPr="002D0CE4">
        <w:rPr>
          <w:rFonts w:hint="eastAsia"/>
          <w:bCs/>
          <w:sz w:val="24"/>
          <w:lang w:bidi="en-US"/>
        </w:rPr>
        <w:t>21</w:t>
      </w:r>
      <w:r w:rsidRPr="002D0CE4">
        <w:rPr>
          <w:rFonts w:hint="eastAsia"/>
          <w:bCs/>
          <w:sz w:val="24"/>
          <w:lang w:bidi="en-US"/>
        </w:rPr>
        <w:t>〕</w:t>
      </w:r>
      <w:r w:rsidRPr="002D0CE4">
        <w:rPr>
          <w:rFonts w:hint="eastAsia"/>
          <w:bCs/>
          <w:sz w:val="24"/>
          <w:lang w:bidi="en-US"/>
        </w:rPr>
        <w:t>18</w:t>
      </w:r>
      <w:r w:rsidRPr="002D0CE4">
        <w:rPr>
          <w:rFonts w:hint="eastAsia"/>
          <w:bCs/>
          <w:sz w:val="24"/>
          <w:lang w:bidi="en-US"/>
        </w:rPr>
        <w:t>号）</w:t>
      </w:r>
      <w:r w:rsidR="005E578F" w:rsidRPr="002D0CE4">
        <w:rPr>
          <w:rFonts w:hint="eastAsia"/>
          <w:bCs/>
          <w:sz w:val="24"/>
          <w:lang w:bidi="en-US"/>
        </w:rPr>
        <w:t>，自治区按照管控要求，划定优先保护单元、重点管控单元、一般管控单元三类，实施分类管控。</w:t>
      </w:r>
    </w:p>
    <w:p w:rsidR="002D0CE4" w:rsidRDefault="002D0CE4" w:rsidP="00024E58">
      <w:pPr>
        <w:spacing w:line="460" w:lineRule="exact"/>
        <w:ind w:firstLineChars="200" w:firstLine="480"/>
        <w:rPr>
          <w:bCs/>
          <w:sz w:val="24"/>
          <w:lang w:bidi="en-US"/>
        </w:rPr>
      </w:pPr>
      <w:r>
        <w:rPr>
          <w:rFonts w:hint="eastAsia"/>
          <w:bCs/>
          <w:sz w:val="24"/>
          <w:lang w:bidi="en-US"/>
        </w:rPr>
        <w:t>优先保护单元主要包括生态保护红线区和生态保护红线区以外的饮用水水源保护区、水源涵养区、防风固沙区、土地沙化防控区、水土流失防控区等一般生态空间管控区。</w:t>
      </w:r>
      <w:r w:rsidR="00C2099D">
        <w:rPr>
          <w:rFonts w:hint="eastAsia"/>
          <w:bCs/>
          <w:sz w:val="24"/>
          <w:lang w:bidi="en-US"/>
        </w:rPr>
        <w:t>生态保护红线区执行生态保护红线管理办法的有关要求；一般生态空间管控区应以生态保护优先原则，开发建设活动应严格执行相关法律、法规要求，严守生态环境质量底线，确保生态功能不降低。</w:t>
      </w:r>
    </w:p>
    <w:p w:rsidR="002D0CE4" w:rsidRPr="002D0CE4" w:rsidRDefault="002D0CE4" w:rsidP="00024E58">
      <w:pPr>
        <w:spacing w:line="460" w:lineRule="exact"/>
        <w:ind w:firstLineChars="200" w:firstLine="480"/>
        <w:rPr>
          <w:bCs/>
          <w:sz w:val="24"/>
          <w:lang w:bidi="en-US"/>
        </w:rPr>
      </w:pPr>
      <w:r>
        <w:rPr>
          <w:rFonts w:hint="eastAsia"/>
          <w:bCs/>
          <w:sz w:val="24"/>
          <w:lang w:bidi="en-US"/>
        </w:rPr>
        <w:t>重点管控单元主要包括</w:t>
      </w:r>
      <w:r w:rsidR="00C2099D">
        <w:rPr>
          <w:rFonts w:hint="eastAsia"/>
          <w:bCs/>
          <w:sz w:val="24"/>
          <w:lang w:bidi="en-US"/>
        </w:rPr>
        <w:t>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rsidR="002D0CE4" w:rsidRDefault="00C2099D" w:rsidP="00024E58">
      <w:pPr>
        <w:spacing w:line="460" w:lineRule="exact"/>
        <w:ind w:firstLineChars="200" w:firstLine="480"/>
        <w:rPr>
          <w:bCs/>
          <w:sz w:val="24"/>
          <w:lang w:bidi="en-US"/>
        </w:rPr>
      </w:pPr>
      <w:r>
        <w:rPr>
          <w:rFonts w:hint="eastAsia"/>
          <w:bCs/>
          <w:sz w:val="24"/>
          <w:lang w:bidi="en-US"/>
        </w:rPr>
        <w:t>一般管控单元主要包括优先保护单元和重点管控单元之外的其他区域。一般管控单元主要落实生态环境保护基本要求，推动区域环境质量持续改善。</w:t>
      </w:r>
    </w:p>
    <w:p w:rsidR="002D0CE4" w:rsidRDefault="009340BB" w:rsidP="00024E58">
      <w:pPr>
        <w:spacing w:line="460" w:lineRule="exact"/>
        <w:ind w:firstLineChars="200" w:firstLine="480"/>
        <w:rPr>
          <w:bCs/>
          <w:sz w:val="24"/>
          <w:lang w:bidi="en-US"/>
        </w:rPr>
      </w:pPr>
      <w:r>
        <w:rPr>
          <w:rFonts w:hint="eastAsia"/>
          <w:bCs/>
          <w:sz w:val="24"/>
          <w:lang w:bidi="en-US"/>
        </w:rPr>
        <w:t>本项目位于奇台县小屯村北侧，用地类型为农业设施用地，不位于生态保护红线区域</w:t>
      </w:r>
      <w:r w:rsidRPr="009340BB">
        <w:rPr>
          <w:rFonts w:hint="eastAsia"/>
          <w:bCs/>
          <w:sz w:val="24"/>
          <w:lang w:bidi="en-US"/>
        </w:rPr>
        <w:t>和生态保护红线区以外的饮用水水源保护区、水源涵养区、防风固沙区、土地沙化防控区、水土流失防控区等一般生态空间管控区</w:t>
      </w:r>
      <w:r>
        <w:rPr>
          <w:rFonts w:hint="eastAsia"/>
          <w:bCs/>
          <w:sz w:val="24"/>
          <w:lang w:bidi="en-US"/>
        </w:rPr>
        <w:t>，也不位于</w:t>
      </w:r>
      <w:r w:rsidRPr="009340BB">
        <w:rPr>
          <w:rFonts w:hint="eastAsia"/>
          <w:bCs/>
          <w:sz w:val="24"/>
          <w:lang w:bidi="en-US"/>
        </w:rPr>
        <w:t>城镇建成区、工业园区和开发强度大、污染物排放强度高的工业聚集区等</w:t>
      </w:r>
      <w:r>
        <w:rPr>
          <w:rFonts w:hint="eastAsia"/>
          <w:bCs/>
          <w:sz w:val="24"/>
          <w:lang w:bidi="en-US"/>
        </w:rPr>
        <w:t>区域，项目所在区域属于一般管控区，本项目在建设中严格落实生态环境保护措施，推动区域环境质量可持续发展。根据方案分区管控要求，“乌昌石片区重点突出</w:t>
      </w:r>
      <w:r>
        <w:rPr>
          <w:rFonts w:hint="eastAsia"/>
          <w:bCs/>
          <w:sz w:val="24"/>
          <w:lang w:bidi="en-US"/>
        </w:rPr>
        <w:lastRenderedPageBreak/>
        <w:t>大气污染治理、资源能源利用效率提升”，本项目在建设中严格落实大气污染物各项治理措施，项目利用项目区农业生产产生的废弃秸秆等制作生物发酵床垫料，产生的废弃生物发酵床及猪粪生产有机肥外售，达到了资源综合利用的目的，提升了资源利用效率，综合分析，本项目符合</w:t>
      </w:r>
      <w:r w:rsidRPr="009340BB">
        <w:rPr>
          <w:rFonts w:hint="eastAsia"/>
          <w:bCs/>
          <w:sz w:val="24"/>
          <w:lang w:bidi="en-US"/>
        </w:rPr>
        <w:t>《关于印发《新疆维吾尔自治区“三线一单”生态环境分区管控方案》的通知》（新政发〔</w:t>
      </w:r>
      <w:r w:rsidRPr="009340BB">
        <w:rPr>
          <w:bCs/>
          <w:sz w:val="24"/>
          <w:lang w:bidi="en-US"/>
        </w:rPr>
        <w:t>20</w:t>
      </w:r>
      <w:r w:rsidRPr="009340BB">
        <w:rPr>
          <w:rFonts w:hint="eastAsia"/>
          <w:bCs/>
          <w:sz w:val="24"/>
          <w:lang w:bidi="en-US"/>
        </w:rPr>
        <w:t>21</w:t>
      </w:r>
      <w:r w:rsidRPr="009340BB">
        <w:rPr>
          <w:rFonts w:hint="eastAsia"/>
          <w:bCs/>
          <w:sz w:val="24"/>
          <w:lang w:bidi="en-US"/>
        </w:rPr>
        <w:t>〕</w:t>
      </w:r>
      <w:r w:rsidRPr="009340BB">
        <w:rPr>
          <w:rFonts w:hint="eastAsia"/>
          <w:bCs/>
          <w:sz w:val="24"/>
          <w:lang w:bidi="en-US"/>
        </w:rPr>
        <w:t>18</w:t>
      </w:r>
      <w:r w:rsidRPr="009340BB">
        <w:rPr>
          <w:rFonts w:hint="eastAsia"/>
          <w:bCs/>
          <w:sz w:val="24"/>
          <w:lang w:bidi="en-US"/>
        </w:rPr>
        <w:t>号）</w:t>
      </w:r>
      <w:r>
        <w:rPr>
          <w:rFonts w:hint="eastAsia"/>
          <w:bCs/>
          <w:sz w:val="24"/>
          <w:lang w:bidi="en-US"/>
        </w:rPr>
        <w:t>要求。</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w:t>
      </w:r>
      <w:r w:rsidRPr="002D0CE4">
        <w:rPr>
          <w:sz w:val="24"/>
          <w:lang w:bidi="en-US"/>
        </w:rPr>
        <w:t>2</w:t>
      </w:r>
      <w:r w:rsidRPr="002D0CE4">
        <w:rPr>
          <w:rFonts w:hint="eastAsia"/>
          <w:sz w:val="24"/>
          <w:lang w:bidi="en-US"/>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环境质量底线分别为：区域地下水环境质量目标为《地下水质量标准》（</w:t>
      </w:r>
      <w:r w:rsidRPr="002D0CE4">
        <w:rPr>
          <w:sz w:val="24"/>
          <w:lang w:bidi="en-US"/>
        </w:rPr>
        <w:t>GB/T14848-2017</w:t>
      </w:r>
      <w:r w:rsidRPr="002D0CE4">
        <w:rPr>
          <w:rFonts w:hint="eastAsia"/>
          <w:sz w:val="24"/>
          <w:lang w:bidi="en-US"/>
        </w:rPr>
        <w:t>）Ⅲ类标准，大气环境质量目标为《环境空气质量标准》（</w:t>
      </w:r>
      <w:r w:rsidRPr="002D0CE4">
        <w:rPr>
          <w:sz w:val="24"/>
          <w:lang w:bidi="en-US"/>
        </w:rPr>
        <w:t>GB/T14848-2017</w:t>
      </w:r>
      <w:r w:rsidRPr="002D0CE4">
        <w:rPr>
          <w:rFonts w:hint="eastAsia"/>
          <w:sz w:val="24"/>
          <w:lang w:bidi="en-US"/>
        </w:rPr>
        <w:t>）中的二级标准。</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本项目产生的主要废气、噪声、固废等污染物均采取了严格的治理和处理、处置措施，在一定程度上减少了污染物的排放，污染物均能达标排放。</w:t>
      </w:r>
    </w:p>
    <w:p w:rsidR="00024E58" w:rsidRPr="002D0CE4" w:rsidRDefault="005957FF" w:rsidP="00024E58">
      <w:pPr>
        <w:spacing w:line="460" w:lineRule="exact"/>
        <w:ind w:firstLineChars="200" w:firstLine="480"/>
        <w:rPr>
          <w:sz w:val="24"/>
          <w:lang w:bidi="en-US"/>
        </w:rPr>
      </w:pPr>
      <w:r>
        <w:rPr>
          <w:rFonts w:hint="eastAsia"/>
          <w:sz w:val="24"/>
          <w:lang w:bidi="en-US"/>
        </w:rPr>
        <w:t>根据分析，本项目产生的各项污染物经扩散后，最大落地浓度均能满足</w:t>
      </w:r>
      <w:r w:rsidRPr="005957FF">
        <w:rPr>
          <w:rFonts w:hint="eastAsia"/>
          <w:sz w:val="24"/>
          <w:lang w:bidi="en-US"/>
        </w:rPr>
        <w:t>《环境空气质量标准》（</w:t>
      </w:r>
      <w:r w:rsidRPr="005957FF">
        <w:rPr>
          <w:sz w:val="24"/>
          <w:lang w:bidi="en-US"/>
        </w:rPr>
        <w:t>GB/T14848-2017</w:t>
      </w:r>
      <w:r w:rsidRPr="005957FF">
        <w:rPr>
          <w:rFonts w:hint="eastAsia"/>
          <w:sz w:val="24"/>
          <w:lang w:bidi="en-US"/>
        </w:rPr>
        <w:t>）中的二级标准</w:t>
      </w:r>
      <w:r>
        <w:rPr>
          <w:rFonts w:hint="eastAsia"/>
          <w:sz w:val="24"/>
          <w:lang w:bidi="en-US"/>
        </w:rPr>
        <w:t>，对环境影响较小</w:t>
      </w:r>
      <w:r w:rsidR="00024E58" w:rsidRPr="002D0CE4">
        <w:rPr>
          <w:rFonts w:hint="eastAsia"/>
          <w:sz w:val="24"/>
          <w:lang w:bidi="en-US"/>
        </w:rPr>
        <w:t>。</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本项目</w:t>
      </w:r>
      <w:r w:rsidR="00D1498C" w:rsidRPr="002D0CE4">
        <w:rPr>
          <w:rFonts w:hint="eastAsia"/>
          <w:sz w:val="24"/>
          <w:lang w:bidi="en-US"/>
        </w:rPr>
        <w:t>养殖过程无废水排放，员工产生的生活污水经地埋式一体化污水处理设施处置后用于项目区绿化</w:t>
      </w:r>
      <w:r w:rsidR="002A20FF" w:rsidRPr="002D0CE4">
        <w:rPr>
          <w:rFonts w:hint="eastAsia"/>
          <w:sz w:val="24"/>
          <w:lang w:bidi="en-US"/>
        </w:rPr>
        <w:t>灌溉，</w:t>
      </w:r>
      <w:r w:rsidR="005957FF">
        <w:rPr>
          <w:rFonts w:hint="eastAsia"/>
          <w:sz w:val="24"/>
          <w:lang w:bidi="en-US"/>
        </w:rPr>
        <w:t>猪</w:t>
      </w:r>
      <w:r w:rsidR="002A20FF" w:rsidRPr="002D0CE4">
        <w:rPr>
          <w:rFonts w:hint="eastAsia"/>
          <w:sz w:val="24"/>
          <w:lang w:bidi="en-US"/>
        </w:rPr>
        <w:t>尿液等进入</w:t>
      </w:r>
      <w:r w:rsidR="005957FF">
        <w:rPr>
          <w:rFonts w:hint="eastAsia"/>
          <w:sz w:val="24"/>
          <w:lang w:bidi="en-US"/>
        </w:rPr>
        <w:t>舍内生物发酵床发酵后生产有机肥外售，在严格落实项目各项环保措施后不会对项目区地下水环境造成影响</w:t>
      </w:r>
      <w:r w:rsidRPr="002D0CE4">
        <w:rPr>
          <w:rFonts w:hint="eastAsia"/>
          <w:sz w:val="24"/>
          <w:lang w:bidi="en-US"/>
        </w:rPr>
        <w:t>。</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生产设备噪声通过选用低噪声设备，安装基础减振，并设置在室内，加强设备的日常维护和保养等降噪措施后，经距离衰减，厂界噪声可满足《工业企业厂界环境噪声排放标准》（</w:t>
      </w:r>
      <w:r w:rsidRPr="002D0CE4">
        <w:rPr>
          <w:sz w:val="24"/>
          <w:lang w:bidi="en-US"/>
        </w:rPr>
        <w:t>GB12348-2008</w:t>
      </w:r>
      <w:r w:rsidRPr="002D0CE4">
        <w:rPr>
          <w:rFonts w:hint="eastAsia"/>
          <w:sz w:val="24"/>
          <w:lang w:bidi="en-US"/>
        </w:rPr>
        <w:t>）</w:t>
      </w:r>
      <w:r w:rsidRPr="002D0CE4">
        <w:rPr>
          <w:sz w:val="24"/>
          <w:lang w:bidi="en-US"/>
        </w:rPr>
        <w:t>2</w:t>
      </w:r>
      <w:r w:rsidRPr="002D0CE4">
        <w:rPr>
          <w:rFonts w:hint="eastAsia"/>
          <w:sz w:val="24"/>
          <w:lang w:bidi="en-US"/>
        </w:rPr>
        <w:t>类标准要求。</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固体废物</w:t>
      </w:r>
      <w:r w:rsidR="005957FF">
        <w:rPr>
          <w:rFonts w:hint="eastAsia"/>
          <w:sz w:val="24"/>
          <w:lang w:bidi="en-US"/>
        </w:rPr>
        <w:t>废弃生物发酵床生产有机肥外售</w:t>
      </w:r>
      <w:r w:rsidR="00420015" w:rsidRPr="002D0CE4">
        <w:rPr>
          <w:rFonts w:hint="eastAsia"/>
          <w:sz w:val="24"/>
          <w:lang w:bidi="en-US"/>
        </w:rPr>
        <w:t>，</w:t>
      </w:r>
      <w:r w:rsidR="005957FF">
        <w:rPr>
          <w:rFonts w:hint="eastAsia"/>
          <w:sz w:val="24"/>
          <w:lang w:bidi="en-US"/>
        </w:rPr>
        <w:t>病死猪尸体采用高温化制措施处置，</w:t>
      </w:r>
      <w:r w:rsidR="00420015" w:rsidRPr="002D0CE4">
        <w:rPr>
          <w:rFonts w:hint="eastAsia"/>
          <w:sz w:val="24"/>
          <w:lang w:bidi="en-US"/>
        </w:rPr>
        <w:t>其他废弃物</w:t>
      </w:r>
      <w:r w:rsidRPr="002D0CE4">
        <w:rPr>
          <w:rFonts w:hint="eastAsia"/>
          <w:sz w:val="24"/>
          <w:lang w:bidi="en-US"/>
        </w:rPr>
        <w:t>均采取了妥善的处置措施，不会对环境产生二次污染。</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通过预测，项目建成后周边环境满足相应环境质量标准，符合环境质量底线的要求，不会对环境质量底线产生冲击。</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w:t>
      </w:r>
      <w:r w:rsidRPr="002D0CE4">
        <w:rPr>
          <w:sz w:val="24"/>
          <w:lang w:bidi="en-US"/>
        </w:rPr>
        <w:t>3</w:t>
      </w:r>
      <w:r w:rsidRPr="002D0CE4">
        <w:rPr>
          <w:rFonts w:hint="eastAsia"/>
          <w:sz w:val="24"/>
          <w:lang w:bidi="en-US"/>
        </w:rPr>
        <w:t>）资源是环境的载体，资源利用上线是各地区能源、水、土地等资源消耗不得突破的</w:t>
      </w:r>
      <w:r w:rsidRPr="002D0CE4">
        <w:rPr>
          <w:sz w:val="24"/>
          <w:lang w:bidi="en-US"/>
        </w:rPr>
        <w:t>“</w:t>
      </w:r>
      <w:r w:rsidRPr="002D0CE4">
        <w:rPr>
          <w:rFonts w:hint="eastAsia"/>
          <w:sz w:val="24"/>
          <w:lang w:bidi="en-US"/>
        </w:rPr>
        <w:t>天花板</w:t>
      </w:r>
      <w:r w:rsidRPr="002D0CE4">
        <w:rPr>
          <w:sz w:val="24"/>
          <w:lang w:bidi="en-US"/>
        </w:rPr>
        <w:t>”</w:t>
      </w:r>
      <w:r w:rsidRPr="002D0CE4">
        <w:rPr>
          <w:rFonts w:hint="eastAsia"/>
          <w:sz w:val="24"/>
          <w:lang w:bidi="en-US"/>
        </w:rPr>
        <w:t>。相关规划环评应依据有关资源利用上线，对规划实施以及规划内项目的资源开发利用，区分不同行业，从能源资源开发等量或减量</w:t>
      </w:r>
      <w:r w:rsidRPr="002D0CE4">
        <w:rPr>
          <w:rFonts w:hint="eastAsia"/>
          <w:sz w:val="24"/>
          <w:lang w:bidi="en-US"/>
        </w:rPr>
        <w:lastRenderedPageBreak/>
        <w:t>替代、开采方式和规模控制、利用效率和保护措施等方面提出建议，为规划编制和审批决策提供重要依据。</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本项目</w:t>
      </w:r>
      <w:r w:rsidR="005957FF">
        <w:rPr>
          <w:rFonts w:hint="eastAsia"/>
          <w:sz w:val="24"/>
          <w:lang w:bidi="en-US"/>
        </w:rPr>
        <w:t>用水由项目区供水管网供给，项目采用生物发酵床养殖技术，不需要圈舍冲洗废水，极大程度节约了水资源的利用</w:t>
      </w:r>
      <w:r w:rsidRPr="002D0CE4">
        <w:rPr>
          <w:rFonts w:hint="eastAsia"/>
          <w:sz w:val="24"/>
          <w:lang w:bidi="en-US"/>
        </w:rPr>
        <w:t>；项目用电接当地电网提供，生活供热采用电采暖。本项目能源利用均在区域供水、供电负荷范围内，能源消耗均未超出区域负荷上限，不会给该地区造成资源负担，满足资源利用上线要求。</w:t>
      </w:r>
    </w:p>
    <w:p w:rsidR="00024E58" w:rsidRPr="002D0CE4" w:rsidRDefault="00024E58" w:rsidP="00024E58">
      <w:pPr>
        <w:spacing w:line="460" w:lineRule="exact"/>
        <w:ind w:firstLineChars="200" w:firstLine="480"/>
        <w:rPr>
          <w:sz w:val="24"/>
          <w:lang w:bidi="en-US"/>
        </w:rPr>
      </w:pPr>
      <w:r w:rsidRPr="002D0CE4">
        <w:rPr>
          <w:rFonts w:hint="eastAsia"/>
          <w:sz w:val="24"/>
          <w:lang w:bidi="en-US"/>
        </w:rPr>
        <w:t>（</w:t>
      </w:r>
      <w:r w:rsidRPr="002D0CE4">
        <w:rPr>
          <w:sz w:val="24"/>
          <w:lang w:bidi="en-US"/>
        </w:rPr>
        <w:t>4</w:t>
      </w:r>
      <w:r w:rsidRPr="002D0CE4">
        <w:rPr>
          <w:rFonts w:hint="eastAsia"/>
          <w:sz w:val="24"/>
          <w:lang w:bidi="en-US"/>
        </w:rPr>
        <w:t>）</w:t>
      </w:r>
      <w:r w:rsidR="005957FF">
        <w:rPr>
          <w:rFonts w:hint="eastAsia"/>
          <w:sz w:val="24"/>
          <w:lang w:bidi="en-US"/>
        </w:rPr>
        <w:t>生态环境准入清单</w:t>
      </w:r>
      <w:r w:rsidRPr="002D0CE4">
        <w:rPr>
          <w:rFonts w:hint="eastAsia"/>
          <w:sz w:val="24"/>
          <w:lang w:bidi="en-US"/>
        </w:rPr>
        <w:t>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w:t>
      </w:r>
      <w:r w:rsidR="005957FF">
        <w:rPr>
          <w:rFonts w:hint="eastAsia"/>
          <w:sz w:val="24"/>
          <w:lang w:bidi="en-US"/>
        </w:rPr>
        <w:t>生态环境准入清单</w:t>
      </w:r>
      <w:r w:rsidRPr="002D0CE4">
        <w:rPr>
          <w:rFonts w:hint="eastAsia"/>
          <w:sz w:val="24"/>
          <w:lang w:bidi="en-US"/>
        </w:rPr>
        <w:t>对产业发展和项目准入的指导和约束作用。</w:t>
      </w:r>
    </w:p>
    <w:p w:rsidR="00A34799" w:rsidRPr="0064487F" w:rsidRDefault="00024E58" w:rsidP="00024E58">
      <w:pPr>
        <w:spacing w:line="460" w:lineRule="exact"/>
        <w:ind w:firstLineChars="200" w:firstLine="480"/>
        <w:rPr>
          <w:b/>
          <w:sz w:val="24"/>
          <w:lang w:bidi="en-US"/>
        </w:rPr>
      </w:pPr>
      <w:r w:rsidRPr="002D0CE4">
        <w:rPr>
          <w:rFonts w:hint="eastAsia"/>
          <w:sz w:val="24"/>
          <w:lang w:bidi="en-US"/>
        </w:rPr>
        <w:t>本项目位于</w:t>
      </w:r>
      <w:r w:rsidR="005957FF" w:rsidRPr="005957FF">
        <w:rPr>
          <w:rFonts w:hint="eastAsia"/>
          <w:bCs/>
          <w:sz w:val="24"/>
          <w:lang w:bidi="en-US"/>
        </w:rPr>
        <w:t>新疆昌吉回族自治州奇台县小屯六队北侧</w:t>
      </w:r>
      <w:r w:rsidR="005957FF" w:rsidRPr="005957FF">
        <w:rPr>
          <w:rFonts w:hint="eastAsia"/>
          <w:bCs/>
          <w:sz w:val="24"/>
          <w:lang w:bidi="en-US"/>
        </w:rPr>
        <w:t>1.6km</w:t>
      </w:r>
      <w:r w:rsidR="00420015" w:rsidRPr="002D0CE4">
        <w:rPr>
          <w:rFonts w:hint="eastAsia"/>
          <w:bCs/>
          <w:sz w:val="24"/>
          <w:lang w:bidi="en-US"/>
        </w:rPr>
        <w:t>处</w:t>
      </w:r>
      <w:r w:rsidRPr="002D0CE4">
        <w:rPr>
          <w:rFonts w:hint="eastAsia"/>
          <w:sz w:val="24"/>
          <w:lang w:bidi="en-US"/>
        </w:rPr>
        <w:t>。根据《产业结构调整指导目录》（</w:t>
      </w:r>
      <w:r w:rsidRPr="002D0CE4">
        <w:rPr>
          <w:rFonts w:hint="eastAsia"/>
          <w:sz w:val="24"/>
          <w:lang w:bidi="en-US"/>
        </w:rPr>
        <w:t>2019</w:t>
      </w:r>
      <w:r w:rsidRPr="002D0CE4">
        <w:rPr>
          <w:rFonts w:hint="eastAsia"/>
          <w:sz w:val="24"/>
          <w:lang w:bidi="en-US"/>
        </w:rPr>
        <w:t>年本）、</w:t>
      </w:r>
      <w:r w:rsidR="00420015" w:rsidRPr="002D0CE4">
        <w:rPr>
          <w:rFonts w:hint="eastAsia"/>
          <w:sz w:val="24"/>
          <w:lang w:bidi="en-US"/>
        </w:rPr>
        <w:t>《畜禽粪污资源化利用行动方案》（</w:t>
      </w:r>
      <w:r w:rsidR="00420015" w:rsidRPr="002D0CE4">
        <w:rPr>
          <w:sz w:val="24"/>
          <w:lang w:bidi="en-US"/>
        </w:rPr>
        <w:t>2017-2020</w:t>
      </w:r>
      <w:r w:rsidR="00420015" w:rsidRPr="002D0CE4">
        <w:rPr>
          <w:rFonts w:hint="eastAsia"/>
          <w:sz w:val="24"/>
          <w:lang w:bidi="en-US"/>
        </w:rPr>
        <w:t>年）</w:t>
      </w:r>
      <w:r w:rsidRPr="002D0CE4">
        <w:rPr>
          <w:rFonts w:hint="eastAsia"/>
          <w:sz w:val="24"/>
          <w:lang w:bidi="en-US"/>
        </w:rPr>
        <w:t>、</w:t>
      </w:r>
      <w:r w:rsidR="00420015" w:rsidRPr="002D0CE4">
        <w:rPr>
          <w:rFonts w:hint="eastAsia"/>
          <w:sz w:val="24"/>
          <w:lang w:bidi="en-US"/>
        </w:rPr>
        <w:t>《关于促进新疆畜牧业高质量发展的意见》</w:t>
      </w:r>
      <w:r w:rsidRPr="002D0CE4">
        <w:rPr>
          <w:rFonts w:hint="eastAsia"/>
          <w:sz w:val="24"/>
          <w:lang w:bidi="en-US"/>
        </w:rPr>
        <w:t>中产业准入相关要求，本项目</w:t>
      </w:r>
      <w:r w:rsidR="00420015" w:rsidRPr="002D0CE4">
        <w:rPr>
          <w:rFonts w:hint="eastAsia"/>
          <w:sz w:val="24"/>
          <w:lang w:bidi="en-US"/>
        </w:rPr>
        <w:t>属于《产业结构调整指导目录》（</w:t>
      </w:r>
      <w:r w:rsidR="00420015" w:rsidRPr="002D0CE4">
        <w:rPr>
          <w:rFonts w:hint="eastAsia"/>
          <w:sz w:val="24"/>
          <w:lang w:bidi="en-US"/>
        </w:rPr>
        <w:t>2019</w:t>
      </w:r>
      <w:r w:rsidR="00420015" w:rsidRPr="002D0CE4">
        <w:rPr>
          <w:rFonts w:hint="eastAsia"/>
          <w:sz w:val="24"/>
          <w:lang w:bidi="en-US"/>
        </w:rPr>
        <w:t>年本）中鼓励类，项目建设符合《畜禽粪污资源化利用行动方案》（</w:t>
      </w:r>
      <w:r w:rsidR="00420015" w:rsidRPr="002D0CE4">
        <w:rPr>
          <w:sz w:val="24"/>
          <w:lang w:bidi="en-US"/>
        </w:rPr>
        <w:t>2017-2020</w:t>
      </w:r>
      <w:r w:rsidR="00420015" w:rsidRPr="002D0CE4">
        <w:rPr>
          <w:rFonts w:hint="eastAsia"/>
          <w:sz w:val="24"/>
          <w:lang w:bidi="en-US"/>
        </w:rPr>
        <w:t>年）、《关于促进新疆畜牧业高质量发展的意见》等相关要求，</w:t>
      </w:r>
      <w:r w:rsidR="005957FF">
        <w:rPr>
          <w:rFonts w:hint="eastAsia"/>
          <w:sz w:val="24"/>
          <w:lang w:bidi="en-US"/>
        </w:rPr>
        <w:t>符合生态环境准入清单</w:t>
      </w:r>
      <w:r w:rsidRPr="002D0CE4">
        <w:rPr>
          <w:rFonts w:hint="eastAsia"/>
          <w:sz w:val="24"/>
          <w:lang w:bidi="en-US"/>
        </w:rPr>
        <w:t>。</w:t>
      </w:r>
    </w:p>
    <w:p w:rsidR="00262209" w:rsidRPr="0064487F" w:rsidRDefault="00A317DD" w:rsidP="00124958">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695F50" w:rsidRPr="0064487F">
        <w:rPr>
          <w:rFonts w:ascii="Times New Roman" w:hint="eastAsia"/>
          <w:spacing w:val="12"/>
          <w:w w:val="95"/>
          <w:kern w:val="0"/>
          <w:szCs w:val="26"/>
        </w:rPr>
        <w:t>.</w:t>
      </w:r>
      <w:r w:rsidR="003302A9" w:rsidRPr="0064487F">
        <w:rPr>
          <w:rFonts w:ascii="Times New Roman" w:hint="eastAsia"/>
          <w:spacing w:val="12"/>
          <w:w w:val="95"/>
          <w:kern w:val="0"/>
          <w:szCs w:val="26"/>
        </w:rPr>
        <w:t>2</w:t>
      </w:r>
      <w:r w:rsidR="00695F50" w:rsidRPr="0064487F">
        <w:rPr>
          <w:rFonts w:ascii="Times New Roman" w:hint="eastAsia"/>
          <w:spacing w:val="12"/>
          <w:w w:val="95"/>
          <w:kern w:val="0"/>
          <w:szCs w:val="26"/>
        </w:rPr>
        <w:t>.3</w:t>
      </w:r>
      <w:r w:rsidR="00695F50" w:rsidRPr="0064487F">
        <w:rPr>
          <w:rFonts w:ascii="Times New Roman" w:hint="eastAsia"/>
          <w:spacing w:val="12"/>
          <w:w w:val="95"/>
          <w:kern w:val="0"/>
          <w:szCs w:val="26"/>
        </w:rPr>
        <w:t>项目选址合理性分析</w:t>
      </w:r>
    </w:p>
    <w:p w:rsidR="005C5502" w:rsidRDefault="005C5502" w:rsidP="005C5502">
      <w:pPr>
        <w:spacing w:line="460" w:lineRule="exact"/>
        <w:ind w:firstLineChars="200" w:firstLine="480"/>
        <w:rPr>
          <w:sz w:val="24"/>
          <w:lang w:bidi="en-US"/>
        </w:rPr>
      </w:pPr>
      <w:bookmarkStart w:id="109" w:name="_Toc16684"/>
      <w:bookmarkStart w:id="110" w:name="_Toc327365468"/>
      <w:bookmarkStart w:id="111" w:name="_Toc112678025"/>
      <w:bookmarkStart w:id="112" w:name="_Toc112685775"/>
      <w:bookmarkStart w:id="113" w:name="_Toc113078374"/>
      <w:r>
        <w:rPr>
          <w:rFonts w:hint="eastAsia"/>
          <w:sz w:val="24"/>
          <w:lang w:bidi="en-US"/>
        </w:rPr>
        <w:t>1</w:t>
      </w:r>
      <w:r>
        <w:rPr>
          <w:rFonts w:hint="eastAsia"/>
          <w:sz w:val="24"/>
          <w:lang w:bidi="en-US"/>
        </w:rPr>
        <w:t>、</w:t>
      </w:r>
      <w:r w:rsidRPr="005C5502">
        <w:rPr>
          <w:sz w:val="24"/>
          <w:lang w:bidi="en-US"/>
        </w:rPr>
        <w:t>与《畜禽养殖业污染防治技术规范》</w:t>
      </w:r>
      <w:r>
        <w:rPr>
          <w:rFonts w:hint="eastAsia"/>
          <w:sz w:val="24"/>
          <w:lang w:bidi="en-US"/>
        </w:rPr>
        <w:t>（</w:t>
      </w:r>
      <w:r>
        <w:rPr>
          <w:rFonts w:hint="eastAsia"/>
          <w:sz w:val="24"/>
          <w:lang w:bidi="en-US"/>
        </w:rPr>
        <w:t>HJ/T81-2001</w:t>
      </w:r>
      <w:r>
        <w:rPr>
          <w:rFonts w:hint="eastAsia"/>
          <w:sz w:val="24"/>
          <w:lang w:bidi="en-US"/>
        </w:rPr>
        <w:t>）</w:t>
      </w:r>
      <w:r w:rsidRPr="005C5502">
        <w:rPr>
          <w:sz w:val="24"/>
          <w:lang w:bidi="en-US"/>
        </w:rPr>
        <w:t>选址的符合性分析</w:t>
      </w:r>
    </w:p>
    <w:p w:rsidR="005C5502" w:rsidRDefault="005C5502" w:rsidP="005C5502">
      <w:pPr>
        <w:spacing w:line="460" w:lineRule="exact"/>
        <w:ind w:firstLineChars="200" w:firstLine="480"/>
        <w:rPr>
          <w:sz w:val="24"/>
          <w:lang w:bidi="en-US"/>
        </w:rPr>
      </w:pPr>
      <w:r>
        <w:rPr>
          <w:rFonts w:hint="eastAsia"/>
          <w:bCs/>
          <w:sz w:val="24"/>
          <w:lang w:bidi="en-US"/>
        </w:rPr>
        <w:t>本项目与</w:t>
      </w:r>
      <w:r w:rsidRPr="005C5502">
        <w:rPr>
          <w:bCs/>
          <w:sz w:val="24"/>
          <w:lang w:bidi="en-US"/>
        </w:rPr>
        <w:t>《畜禽养殖业污染防治技术规范》</w:t>
      </w:r>
      <w:r>
        <w:rPr>
          <w:rFonts w:hint="eastAsia"/>
          <w:bCs/>
          <w:sz w:val="24"/>
          <w:lang w:bidi="en-US"/>
        </w:rPr>
        <w:t>（</w:t>
      </w:r>
      <w:r>
        <w:rPr>
          <w:rFonts w:hint="eastAsia"/>
          <w:bCs/>
          <w:sz w:val="24"/>
          <w:lang w:bidi="en-US"/>
        </w:rPr>
        <w:t>HJ/T81-2001</w:t>
      </w:r>
      <w:r>
        <w:rPr>
          <w:rFonts w:hint="eastAsia"/>
          <w:bCs/>
          <w:sz w:val="24"/>
          <w:lang w:bidi="en-US"/>
        </w:rPr>
        <w:t>）选址符合性分析详见表</w:t>
      </w:r>
      <w:r>
        <w:rPr>
          <w:rFonts w:hint="eastAsia"/>
          <w:bCs/>
          <w:sz w:val="24"/>
          <w:lang w:bidi="en-US"/>
        </w:rPr>
        <w:t>2.2-</w:t>
      </w:r>
      <w:r w:rsidR="0043323D">
        <w:rPr>
          <w:rFonts w:hint="eastAsia"/>
          <w:bCs/>
          <w:sz w:val="24"/>
          <w:lang w:bidi="en-US"/>
        </w:rPr>
        <w:t>2</w:t>
      </w:r>
      <w:r>
        <w:rPr>
          <w:rFonts w:hint="eastAsia"/>
          <w:bCs/>
          <w:sz w:val="24"/>
          <w:lang w:bidi="en-US"/>
        </w:rPr>
        <w:t>。</w:t>
      </w:r>
    </w:p>
    <w:p w:rsidR="005C5502" w:rsidRPr="005C5502" w:rsidRDefault="005C5502" w:rsidP="005C5502">
      <w:pPr>
        <w:pStyle w:val="afffffff6"/>
        <w:spacing w:line="240" w:lineRule="auto"/>
        <w:ind w:firstLine="420"/>
        <w:rPr>
          <w:rFonts w:ascii="Times New Roman" w:eastAsia="黑体" w:hAnsi="Times New Roman" w:cs="Times New Roman"/>
          <w:sz w:val="21"/>
          <w:lang w:bidi="en-US"/>
        </w:rPr>
      </w:pPr>
      <w:r w:rsidRPr="005C5502">
        <w:rPr>
          <w:rFonts w:ascii="Times New Roman" w:eastAsia="黑体" w:hAnsi="Times New Roman" w:cs="Times New Roman" w:hint="eastAsia"/>
          <w:sz w:val="21"/>
          <w:lang w:bidi="en-US"/>
        </w:rPr>
        <w:t>表</w:t>
      </w:r>
      <w:r w:rsidRPr="005C5502">
        <w:rPr>
          <w:rFonts w:ascii="Times New Roman" w:eastAsia="黑体" w:hAnsi="Times New Roman" w:cs="Times New Roman" w:hint="eastAsia"/>
          <w:sz w:val="21"/>
          <w:lang w:bidi="en-US"/>
        </w:rPr>
        <w:t>2.2-</w:t>
      </w:r>
      <w:r w:rsidR="0043323D">
        <w:rPr>
          <w:rFonts w:ascii="Times New Roman" w:eastAsia="黑体" w:hAnsi="Times New Roman" w:cs="Times New Roman" w:hint="eastAsia"/>
          <w:sz w:val="21"/>
          <w:lang w:bidi="en-US"/>
        </w:rPr>
        <w:t>2</w:t>
      </w:r>
      <w:r w:rsidRPr="005C5502">
        <w:rPr>
          <w:rFonts w:ascii="Times New Roman" w:eastAsia="黑体" w:hAnsi="Times New Roman" w:cs="Times New Roman" w:hint="eastAsia"/>
          <w:sz w:val="21"/>
          <w:lang w:bidi="en-US"/>
        </w:rPr>
        <w:t xml:space="preserve">  </w:t>
      </w:r>
      <w:r>
        <w:rPr>
          <w:rFonts w:ascii="Times New Roman" w:eastAsia="黑体" w:hAnsi="Times New Roman" w:cs="Times New Roman" w:hint="eastAsia"/>
          <w:sz w:val="21"/>
          <w:lang w:bidi="en-US"/>
        </w:rPr>
        <w:t xml:space="preserve"> </w:t>
      </w:r>
      <w:r w:rsidRPr="005C5502">
        <w:rPr>
          <w:rFonts w:ascii="Times New Roman" w:eastAsia="黑体" w:hAnsi="Times New Roman" w:cs="Times New Roman" w:hint="eastAsia"/>
          <w:sz w:val="21"/>
          <w:lang w:bidi="en-US"/>
        </w:rPr>
        <w:t>本项目与</w:t>
      </w:r>
      <w:r w:rsidRPr="005C5502">
        <w:rPr>
          <w:rFonts w:ascii="Times New Roman" w:eastAsia="黑体" w:hAnsi="Times New Roman" w:cs="Times New Roman"/>
          <w:sz w:val="21"/>
          <w:lang w:bidi="en-US"/>
        </w:rPr>
        <w:t>《畜禽养殖业污染防治技术规范》</w:t>
      </w:r>
      <w:r w:rsidRPr="005C5502">
        <w:rPr>
          <w:rFonts w:ascii="Times New Roman" w:eastAsia="黑体" w:hAnsi="Times New Roman" w:cs="Times New Roman" w:hint="eastAsia"/>
          <w:sz w:val="21"/>
          <w:lang w:bidi="en-US"/>
        </w:rPr>
        <w:t>（</w:t>
      </w:r>
      <w:r w:rsidRPr="005C5502">
        <w:rPr>
          <w:rFonts w:ascii="Times New Roman" w:eastAsia="黑体" w:hAnsi="Times New Roman" w:cs="Times New Roman" w:hint="eastAsia"/>
          <w:sz w:val="21"/>
          <w:lang w:bidi="en-US"/>
        </w:rPr>
        <w:t>HJ/T81-2001</w:t>
      </w:r>
      <w:r w:rsidRPr="005C5502">
        <w:rPr>
          <w:rFonts w:ascii="Times New Roman" w:eastAsia="黑体" w:hAnsi="Times New Roman" w:cs="Times New Roman" w:hint="eastAsia"/>
          <w:sz w:val="21"/>
          <w:lang w:bidi="en-US"/>
        </w:rPr>
        <w:t>）选址符合性</w:t>
      </w:r>
    </w:p>
    <w:tbl>
      <w:tblPr>
        <w:tblW w:w="8613" w:type="dxa"/>
        <w:jc w:val="center"/>
        <w:tblBorders>
          <w:top w:val="single" w:sz="12" w:space="0" w:color="auto"/>
          <w:bottom w:val="single" w:sz="12" w:space="0" w:color="auto"/>
          <w:insideH w:val="single" w:sz="4" w:space="0" w:color="auto"/>
          <w:insideV w:val="single" w:sz="4" w:space="0" w:color="auto"/>
        </w:tblBorders>
        <w:tblLook w:val="04A0"/>
      </w:tblPr>
      <w:tblGrid>
        <w:gridCol w:w="675"/>
        <w:gridCol w:w="3543"/>
        <w:gridCol w:w="3403"/>
        <w:gridCol w:w="992"/>
      </w:tblGrid>
      <w:tr w:rsidR="005C5502" w:rsidTr="00346232">
        <w:trPr>
          <w:trHeight w:val="340"/>
          <w:jc w:val="center"/>
        </w:trPr>
        <w:tc>
          <w:tcPr>
            <w:tcW w:w="675" w:type="dxa"/>
            <w:vAlign w:val="center"/>
          </w:tcPr>
          <w:p w:rsidR="005C5502" w:rsidRPr="005C5502" w:rsidRDefault="005C5502" w:rsidP="005C5502">
            <w:pPr>
              <w:adjustRightInd w:val="0"/>
              <w:snapToGrid w:val="0"/>
              <w:jc w:val="center"/>
              <w:rPr>
                <w:bCs/>
                <w:szCs w:val="21"/>
              </w:rPr>
            </w:pPr>
            <w:r>
              <w:rPr>
                <w:rFonts w:hint="eastAsia"/>
                <w:bCs/>
                <w:szCs w:val="21"/>
              </w:rPr>
              <w:t>序号</w:t>
            </w:r>
          </w:p>
        </w:tc>
        <w:tc>
          <w:tcPr>
            <w:tcW w:w="3543" w:type="dxa"/>
            <w:vAlign w:val="center"/>
          </w:tcPr>
          <w:p w:rsidR="005C5502" w:rsidRPr="005C5502" w:rsidRDefault="005C5502" w:rsidP="005C5502">
            <w:pPr>
              <w:adjustRightInd w:val="0"/>
              <w:snapToGrid w:val="0"/>
              <w:jc w:val="center"/>
              <w:rPr>
                <w:bCs/>
                <w:szCs w:val="21"/>
              </w:rPr>
            </w:pPr>
            <w:r w:rsidRPr="005C5502">
              <w:rPr>
                <w:bCs/>
                <w:szCs w:val="21"/>
                <w:lang w:bidi="en-US"/>
              </w:rPr>
              <w:t>《畜禽养殖业污染防治技术规范》</w:t>
            </w:r>
          </w:p>
        </w:tc>
        <w:tc>
          <w:tcPr>
            <w:tcW w:w="3403" w:type="dxa"/>
            <w:vAlign w:val="center"/>
          </w:tcPr>
          <w:p w:rsidR="005C5502" w:rsidRPr="005C5502" w:rsidRDefault="002C744B" w:rsidP="005C5502">
            <w:pPr>
              <w:adjustRightInd w:val="0"/>
              <w:snapToGrid w:val="0"/>
              <w:jc w:val="center"/>
              <w:rPr>
                <w:bCs/>
                <w:szCs w:val="21"/>
              </w:rPr>
            </w:pPr>
            <w:r>
              <w:rPr>
                <w:rFonts w:hint="eastAsia"/>
                <w:bCs/>
                <w:szCs w:val="21"/>
              </w:rPr>
              <w:t>本项目</w:t>
            </w:r>
          </w:p>
        </w:tc>
        <w:tc>
          <w:tcPr>
            <w:tcW w:w="992" w:type="dxa"/>
            <w:vAlign w:val="center"/>
          </w:tcPr>
          <w:p w:rsidR="005C5502" w:rsidRPr="005C5502" w:rsidRDefault="002C744B" w:rsidP="005C5502">
            <w:pPr>
              <w:adjustRightInd w:val="0"/>
              <w:snapToGrid w:val="0"/>
              <w:jc w:val="center"/>
              <w:rPr>
                <w:bCs/>
                <w:szCs w:val="21"/>
              </w:rPr>
            </w:pPr>
            <w:r>
              <w:rPr>
                <w:rFonts w:hint="eastAsia"/>
                <w:bCs/>
                <w:szCs w:val="21"/>
              </w:rPr>
              <w:t>符合性</w:t>
            </w: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t>1</w:t>
            </w:r>
          </w:p>
        </w:tc>
        <w:tc>
          <w:tcPr>
            <w:tcW w:w="3543" w:type="dxa"/>
            <w:vAlign w:val="center"/>
          </w:tcPr>
          <w:p w:rsidR="005C5502" w:rsidRPr="002C744B" w:rsidRDefault="002C744B" w:rsidP="002C744B">
            <w:pPr>
              <w:adjustRightInd w:val="0"/>
              <w:snapToGrid w:val="0"/>
              <w:jc w:val="center"/>
              <w:rPr>
                <w:bCs/>
                <w:szCs w:val="21"/>
              </w:rPr>
            </w:pPr>
            <w:r w:rsidRPr="002C744B">
              <w:rPr>
                <w:bCs/>
                <w:szCs w:val="21"/>
                <w:lang w:bidi="en-US"/>
              </w:rPr>
              <w:t>3.1</w:t>
            </w:r>
            <w:r w:rsidRPr="002C744B">
              <w:rPr>
                <w:bCs/>
                <w:szCs w:val="21"/>
                <w:lang w:bidi="en-US"/>
              </w:rPr>
              <w:t>禁止在下列区域内建设畜禽养殖场</w:t>
            </w:r>
          </w:p>
        </w:tc>
        <w:tc>
          <w:tcPr>
            <w:tcW w:w="3403" w:type="dxa"/>
            <w:vAlign w:val="center"/>
          </w:tcPr>
          <w:p w:rsidR="005C5502" w:rsidRPr="005C5502" w:rsidRDefault="002C744B" w:rsidP="005C5502">
            <w:pPr>
              <w:adjustRightInd w:val="0"/>
              <w:snapToGrid w:val="0"/>
              <w:jc w:val="center"/>
              <w:rPr>
                <w:bCs/>
                <w:szCs w:val="21"/>
              </w:rPr>
            </w:pPr>
            <w:r>
              <w:rPr>
                <w:rFonts w:hint="eastAsia"/>
                <w:bCs/>
                <w:szCs w:val="21"/>
              </w:rPr>
              <w:t>/</w:t>
            </w:r>
          </w:p>
        </w:tc>
        <w:tc>
          <w:tcPr>
            <w:tcW w:w="992" w:type="dxa"/>
            <w:vAlign w:val="center"/>
          </w:tcPr>
          <w:p w:rsidR="005C5502" w:rsidRPr="005C5502" w:rsidRDefault="005C5502" w:rsidP="005C5502">
            <w:pPr>
              <w:adjustRightInd w:val="0"/>
              <w:snapToGrid w:val="0"/>
              <w:jc w:val="center"/>
              <w:rPr>
                <w:bCs/>
                <w:szCs w:val="21"/>
              </w:rPr>
            </w:pP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t>2</w:t>
            </w:r>
          </w:p>
        </w:tc>
        <w:tc>
          <w:tcPr>
            <w:tcW w:w="354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t>3.1.1.</w:t>
            </w:r>
            <w:r w:rsidRPr="002C744B">
              <w:rPr>
                <w:bCs/>
                <w:szCs w:val="21"/>
                <w:lang w:bidi="en-US"/>
              </w:rPr>
              <w:t>生活饮用水源保护区、风景名胜区、自然保护区的核心区和缓冲区。</w:t>
            </w:r>
          </w:p>
        </w:tc>
        <w:tc>
          <w:tcPr>
            <w:tcW w:w="3403" w:type="dxa"/>
            <w:vAlign w:val="center"/>
          </w:tcPr>
          <w:p w:rsidR="005C5502" w:rsidRPr="005C5502" w:rsidRDefault="002C744B" w:rsidP="005C5502">
            <w:pPr>
              <w:adjustRightInd w:val="0"/>
              <w:snapToGrid w:val="0"/>
              <w:jc w:val="center"/>
              <w:rPr>
                <w:bCs/>
                <w:szCs w:val="21"/>
              </w:rPr>
            </w:pPr>
            <w:r>
              <w:rPr>
                <w:rFonts w:hint="eastAsia"/>
                <w:bCs/>
                <w:szCs w:val="21"/>
              </w:rPr>
              <w:t>本项目选址不在饮用水源保护区、风景名胜区、自然保护区内</w:t>
            </w:r>
          </w:p>
        </w:tc>
        <w:tc>
          <w:tcPr>
            <w:tcW w:w="992" w:type="dxa"/>
            <w:vAlign w:val="center"/>
          </w:tcPr>
          <w:p w:rsidR="005C5502" w:rsidRPr="002C744B" w:rsidRDefault="002C744B" w:rsidP="005C5502">
            <w:pPr>
              <w:adjustRightInd w:val="0"/>
              <w:snapToGrid w:val="0"/>
              <w:jc w:val="center"/>
              <w:rPr>
                <w:bCs/>
                <w:szCs w:val="21"/>
              </w:rPr>
            </w:pPr>
            <w:r>
              <w:rPr>
                <w:rFonts w:hint="eastAsia"/>
                <w:bCs/>
                <w:szCs w:val="21"/>
              </w:rPr>
              <w:t>符合</w:t>
            </w: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t>3</w:t>
            </w:r>
          </w:p>
        </w:tc>
        <w:tc>
          <w:tcPr>
            <w:tcW w:w="354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t>3.1.2.</w:t>
            </w:r>
            <w:r w:rsidRPr="002C744B">
              <w:rPr>
                <w:bCs/>
                <w:szCs w:val="21"/>
                <w:lang w:bidi="en-US"/>
              </w:rPr>
              <w:t>城市和城镇居民区，包括文教科研取、医疗区、商业区、游览区、游览区等人口集中地区。</w:t>
            </w:r>
          </w:p>
        </w:tc>
        <w:tc>
          <w:tcPr>
            <w:tcW w:w="3403" w:type="dxa"/>
            <w:vAlign w:val="center"/>
          </w:tcPr>
          <w:p w:rsidR="005C5502" w:rsidRPr="005C5502" w:rsidRDefault="002C744B" w:rsidP="005C5502">
            <w:pPr>
              <w:adjustRightInd w:val="0"/>
              <w:snapToGrid w:val="0"/>
              <w:jc w:val="center"/>
              <w:rPr>
                <w:bCs/>
                <w:szCs w:val="21"/>
              </w:rPr>
            </w:pPr>
            <w:r>
              <w:rPr>
                <w:rFonts w:hint="eastAsia"/>
                <w:bCs/>
                <w:szCs w:val="21"/>
              </w:rPr>
              <w:t>本项目选址位于</w:t>
            </w:r>
            <w:r w:rsidR="000C1DF0" w:rsidRPr="000C1DF0">
              <w:rPr>
                <w:rFonts w:hint="eastAsia"/>
                <w:bCs/>
                <w:szCs w:val="21"/>
                <w:lang w:bidi="en-US"/>
              </w:rPr>
              <w:t>新疆昌吉回族自治州奇台县小屯六队北侧</w:t>
            </w:r>
            <w:r w:rsidR="000C1DF0" w:rsidRPr="000C1DF0">
              <w:rPr>
                <w:rFonts w:hint="eastAsia"/>
                <w:bCs/>
                <w:szCs w:val="21"/>
                <w:lang w:bidi="en-US"/>
              </w:rPr>
              <w:t>1.6km</w:t>
            </w:r>
            <w:r w:rsidR="000C1DF0" w:rsidRPr="000C1DF0">
              <w:rPr>
                <w:rFonts w:hint="eastAsia"/>
                <w:bCs/>
                <w:szCs w:val="21"/>
                <w:lang w:bidi="en-US"/>
              </w:rPr>
              <w:t>处</w:t>
            </w:r>
            <w:r>
              <w:rPr>
                <w:rFonts w:hint="eastAsia"/>
                <w:bCs/>
                <w:szCs w:val="21"/>
                <w:lang w:bidi="en-US"/>
              </w:rPr>
              <w:t>，不属于人口集中区</w:t>
            </w:r>
          </w:p>
        </w:tc>
        <w:tc>
          <w:tcPr>
            <w:tcW w:w="992" w:type="dxa"/>
            <w:vAlign w:val="center"/>
          </w:tcPr>
          <w:p w:rsidR="005C5502" w:rsidRPr="005C5502" w:rsidRDefault="00105D8F" w:rsidP="005C5502">
            <w:pPr>
              <w:adjustRightInd w:val="0"/>
              <w:snapToGrid w:val="0"/>
              <w:jc w:val="center"/>
              <w:rPr>
                <w:bCs/>
                <w:szCs w:val="21"/>
              </w:rPr>
            </w:pPr>
            <w:r>
              <w:rPr>
                <w:rFonts w:hint="eastAsia"/>
                <w:bCs/>
                <w:szCs w:val="21"/>
              </w:rPr>
              <w:t>符合</w:t>
            </w: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t>4</w:t>
            </w:r>
          </w:p>
        </w:tc>
        <w:tc>
          <w:tcPr>
            <w:tcW w:w="354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t>3.1.3.</w:t>
            </w:r>
            <w:r w:rsidRPr="002C744B">
              <w:rPr>
                <w:bCs/>
                <w:szCs w:val="21"/>
                <w:lang w:bidi="en-US"/>
              </w:rPr>
              <w:t>县级人民政府依法划定的禁养区域</w:t>
            </w:r>
          </w:p>
        </w:tc>
        <w:tc>
          <w:tcPr>
            <w:tcW w:w="3403" w:type="dxa"/>
            <w:vAlign w:val="center"/>
          </w:tcPr>
          <w:p w:rsidR="005C5502" w:rsidRPr="005C5502" w:rsidRDefault="002C744B" w:rsidP="00346232">
            <w:pPr>
              <w:adjustRightInd w:val="0"/>
              <w:snapToGrid w:val="0"/>
              <w:jc w:val="center"/>
              <w:rPr>
                <w:bCs/>
                <w:szCs w:val="21"/>
              </w:rPr>
            </w:pPr>
            <w:r>
              <w:rPr>
                <w:rFonts w:hint="eastAsia"/>
                <w:bCs/>
                <w:szCs w:val="21"/>
              </w:rPr>
              <w:t>根据《</w:t>
            </w:r>
            <w:r w:rsidR="000C1DF0">
              <w:rPr>
                <w:rFonts w:hint="eastAsia"/>
                <w:bCs/>
                <w:szCs w:val="21"/>
              </w:rPr>
              <w:t>关于印发奇台县</w:t>
            </w:r>
            <w:r>
              <w:rPr>
                <w:rFonts w:hint="eastAsia"/>
                <w:bCs/>
                <w:szCs w:val="21"/>
              </w:rPr>
              <w:t>畜禽养殖禁养区限养区划定工作实施方案》，本项目选址</w:t>
            </w:r>
            <w:r w:rsidR="00346232">
              <w:rPr>
                <w:rFonts w:hint="eastAsia"/>
                <w:bCs/>
                <w:szCs w:val="21"/>
              </w:rPr>
              <w:t>不属于禁养区和限养区</w:t>
            </w:r>
          </w:p>
        </w:tc>
        <w:tc>
          <w:tcPr>
            <w:tcW w:w="992" w:type="dxa"/>
            <w:vAlign w:val="center"/>
          </w:tcPr>
          <w:p w:rsidR="005C5502" w:rsidRPr="005C5502" w:rsidRDefault="00105D8F" w:rsidP="005C5502">
            <w:pPr>
              <w:adjustRightInd w:val="0"/>
              <w:snapToGrid w:val="0"/>
              <w:jc w:val="center"/>
              <w:rPr>
                <w:bCs/>
                <w:szCs w:val="21"/>
              </w:rPr>
            </w:pPr>
            <w:r>
              <w:rPr>
                <w:rFonts w:hint="eastAsia"/>
                <w:bCs/>
                <w:szCs w:val="21"/>
              </w:rPr>
              <w:t>符合</w:t>
            </w: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t>5</w:t>
            </w:r>
          </w:p>
        </w:tc>
        <w:tc>
          <w:tcPr>
            <w:tcW w:w="354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t>3.1.4</w:t>
            </w:r>
            <w:r w:rsidRPr="002C744B">
              <w:rPr>
                <w:bCs/>
                <w:szCs w:val="21"/>
                <w:lang w:bidi="en-US"/>
              </w:rPr>
              <w:t>、国家或地方法律、法规规定需</w:t>
            </w:r>
            <w:r w:rsidRPr="002C744B">
              <w:rPr>
                <w:bCs/>
                <w:szCs w:val="21"/>
                <w:lang w:bidi="en-US"/>
              </w:rPr>
              <w:lastRenderedPageBreak/>
              <w:t>特殊保护的其他区域</w:t>
            </w:r>
          </w:p>
        </w:tc>
        <w:tc>
          <w:tcPr>
            <w:tcW w:w="340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lastRenderedPageBreak/>
              <w:t>项目区域范围内没有国家或地方法</w:t>
            </w:r>
            <w:r w:rsidRPr="002C744B">
              <w:rPr>
                <w:bCs/>
                <w:szCs w:val="21"/>
                <w:lang w:bidi="en-US"/>
              </w:rPr>
              <w:lastRenderedPageBreak/>
              <w:t>律、法规规定需特殊保护的其他区域</w:t>
            </w:r>
          </w:p>
        </w:tc>
        <w:tc>
          <w:tcPr>
            <w:tcW w:w="992" w:type="dxa"/>
            <w:vAlign w:val="center"/>
          </w:tcPr>
          <w:p w:rsidR="005C5502" w:rsidRPr="005C5502" w:rsidRDefault="00105D8F" w:rsidP="005C5502">
            <w:pPr>
              <w:adjustRightInd w:val="0"/>
              <w:snapToGrid w:val="0"/>
              <w:jc w:val="center"/>
              <w:rPr>
                <w:bCs/>
                <w:szCs w:val="21"/>
              </w:rPr>
            </w:pPr>
            <w:r>
              <w:rPr>
                <w:rFonts w:hint="eastAsia"/>
                <w:bCs/>
                <w:szCs w:val="21"/>
              </w:rPr>
              <w:lastRenderedPageBreak/>
              <w:t>符合</w:t>
            </w:r>
          </w:p>
        </w:tc>
      </w:tr>
      <w:tr w:rsidR="005C5502" w:rsidTr="00346232">
        <w:trPr>
          <w:trHeight w:val="340"/>
          <w:jc w:val="center"/>
        </w:trPr>
        <w:tc>
          <w:tcPr>
            <w:tcW w:w="675" w:type="dxa"/>
            <w:vAlign w:val="center"/>
          </w:tcPr>
          <w:p w:rsidR="005C5502" w:rsidRPr="005C5502" w:rsidRDefault="002C744B" w:rsidP="005C5502">
            <w:pPr>
              <w:adjustRightInd w:val="0"/>
              <w:snapToGrid w:val="0"/>
              <w:jc w:val="center"/>
              <w:rPr>
                <w:bCs/>
                <w:szCs w:val="21"/>
              </w:rPr>
            </w:pPr>
            <w:r>
              <w:rPr>
                <w:rFonts w:hint="eastAsia"/>
                <w:bCs/>
                <w:szCs w:val="21"/>
              </w:rPr>
              <w:lastRenderedPageBreak/>
              <w:t>6</w:t>
            </w:r>
          </w:p>
        </w:tc>
        <w:tc>
          <w:tcPr>
            <w:tcW w:w="3543" w:type="dxa"/>
            <w:vAlign w:val="center"/>
          </w:tcPr>
          <w:p w:rsidR="005C5502" w:rsidRPr="002C744B" w:rsidRDefault="002C744B" w:rsidP="002C744B">
            <w:pPr>
              <w:adjustRightInd w:val="0"/>
              <w:snapToGrid w:val="0"/>
              <w:jc w:val="center"/>
              <w:rPr>
                <w:bCs/>
                <w:szCs w:val="21"/>
                <w:lang w:bidi="en-US"/>
              </w:rPr>
            </w:pPr>
            <w:r w:rsidRPr="002C744B">
              <w:rPr>
                <w:bCs/>
                <w:szCs w:val="21"/>
                <w:lang w:bidi="en-US"/>
              </w:rPr>
              <w:t>3.2</w:t>
            </w:r>
            <w:r w:rsidRPr="002C744B">
              <w:rPr>
                <w:bCs/>
                <w:szCs w:val="21"/>
                <w:lang w:bidi="en-US"/>
              </w:rPr>
              <w:t>新建、改建、扩建的畜禽养殖选址应避开</w:t>
            </w:r>
            <w:r w:rsidRPr="002C744B">
              <w:rPr>
                <w:bCs/>
                <w:szCs w:val="21"/>
                <w:lang w:bidi="en-US"/>
              </w:rPr>
              <w:t>3.1</w:t>
            </w:r>
            <w:r w:rsidRPr="002C744B">
              <w:rPr>
                <w:bCs/>
                <w:szCs w:val="21"/>
                <w:lang w:bidi="en-US"/>
              </w:rPr>
              <w:t>规定的禁建区域，在禁建区域附件建设的，应设在</w:t>
            </w:r>
            <w:r w:rsidRPr="002C744B">
              <w:rPr>
                <w:bCs/>
                <w:szCs w:val="21"/>
                <w:lang w:bidi="en-US"/>
              </w:rPr>
              <w:t>3.1</w:t>
            </w:r>
            <w:r w:rsidRPr="002C744B">
              <w:rPr>
                <w:bCs/>
                <w:szCs w:val="21"/>
                <w:lang w:bidi="en-US"/>
              </w:rPr>
              <w:t>规定的禁建区域常年主导风向的下风向或侧风向处，场界与禁建区域边界的最小距离不得小于</w:t>
            </w:r>
            <w:r w:rsidRPr="002C744B">
              <w:rPr>
                <w:bCs/>
                <w:szCs w:val="21"/>
                <w:lang w:bidi="en-US"/>
              </w:rPr>
              <w:t>500m</w:t>
            </w:r>
            <w:r w:rsidRPr="002C744B">
              <w:rPr>
                <w:bCs/>
                <w:szCs w:val="21"/>
                <w:lang w:bidi="en-US"/>
              </w:rPr>
              <w:t>。</w:t>
            </w:r>
          </w:p>
        </w:tc>
        <w:tc>
          <w:tcPr>
            <w:tcW w:w="3403" w:type="dxa"/>
            <w:vAlign w:val="center"/>
          </w:tcPr>
          <w:p w:rsidR="005C5502" w:rsidRPr="00105D8F" w:rsidRDefault="00105D8F" w:rsidP="005C5502">
            <w:pPr>
              <w:adjustRightInd w:val="0"/>
              <w:snapToGrid w:val="0"/>
              <w:jc w:val="center"/>
              <w:rPr>
                <w:bCs/>
                <w:szCs w:val="21"/>
                <w:lang w:bidi="en-US"/>
              </w:rPr>
            </w:pPr>
            <w:r>
              <w:rPr>
                <w:rFonts w:hint="eastAsia"/>
                <w:bCs/>
                <w:szCs w:val="21"/>
                <w:lang w:bidi="en-US"/>
              </w:rPr>
              <w:t>本项目选址位于</w:t>
            </w:r>
            <w:r w:rsidR="00346232" w:rsidRPr="00346232">
              <w:rPr>
                <w:rFonts w:hint="eastAsia"/>
                <w:bCs/>
                <w:szCs w:val="21"/>
                <w:lang w:bidi="en-US"/>
              </w:rPr>
              <w:t>新疆昌吉回族自治州奇台县小屯六队北侧</w:t>
            </w:r>
            <w:r w:rsidR="00346232" w:rsidRPr="00346232">
              <w:rPr>
                <w:rFonts w:hint="eastAsia"/>
                <w:bCs/>
                <w:szCs w:val="21"/>
                <w:lang w:bidi="en-US"/>
              </w:rPr>
              <w:t>1.6km</w:t>
            </w:r>
            <w:r w:rsidR="00346232" w:rsidRPr="00346232">
              <w:rPr>
                <w:rFonts w:hint="eastAsia"/>
                <w:bCs/>
                <w:szCs w:val="21"/>
                <w:lang w:bidi="en-US"/>
              </w:rPr>
              <w:t>处</w:t>
            </w:r>
            <w:r>
              <w:rPr>
                <w:rFonts w:hint="eastAsia"/>
                <w:bCs/>
                <w:szCs w:val="21"/>
                <w:lang w:bidi="en-US"/>
              </w:rPr>
              <w:t>，项目选址位于</w:t>
            </w:r>
            <w:r>
              <w:rPr>
                <w:rFonts w:hint="eastAsia"/>
                <w:bCs/>
                <w:szCs w:val="21"/>
                <w:lang w:bidi="en-US"/>
              </w:rPr>
              <w:t>3.1</w:t>
            </w:r>
            <w:r>
              <w:rPr>
                <w:rFonts w:hint="eastAsia"/>
                <w:bCs/>
                <w:szCs w:val="21"/>
                <w:lang w:bidi="en-US"/>
              </w:rPr>
              <w:t>规定的禁建区域外</w:t>
            </w:r>
          </w:p>
        </w:tc>
        <w:tc>
          <w:tcPr>
            <w:tcW w:w="992" w:type="dxa"/>
            <w:vAlign w:val="center"/>
          </w:tcPr>
          <w:p w:rsidR="005C5502" w:rsidRPr="005C5502" w:rsidRDefault="00105D8F" w:rsidP="005C5502">
            <w:pPr>
              <w:adjustRightInd w:val="0"/>
              <w:snapToGrid w:val="0"/>
              <w:jc w:val="center"/>
              <w:rPr>
                <w:bCs/>
                <w:szCs w:val="21"/>
              </w:rPr>
            </w:pPr>
            <w:r>
              <w:rPr>
                <w:rFonts w:hint="eastAsia"/>
                <w:bCs/>
                <w:szCs w:val="21"/>
              </w:rPr>
              <w:t>符合</w:t>
            </w:r>
          </w:p>
        </w:tc>
      </w:tr>
    </w:tbl>
    <w:p w:rsidR="005C5502" w:rsidRDefault="00105D8F" w:rsidP="00024E58">
      <w:pPr>
        <w:spacing w:line="460" w:lineRule="exact"/>
        <w:ind w:firstLineChars="200" w:firstLine="480"/>
        <w:rPr>
          <w:sz w:val="24"/>
          <w:lang w:bidi="en-US"/>
        </w:rPr>
      </w:pPr>
      <w:r>
        <w:rPr>
          <w:rFonts w:hint="eastAsia"/>
          <w:sz w:val="24"/>
          <w:lang w:bidi="en-US"/>
        </w:rPr>
        <w:t>2</w:t>
      </w:r>
      <w:r>
        <w:rPr>
          <w:rFonts w:hint="eastAsia"/>
          <w:sz w:val="24"/>
          <w:lang w:bidi="en-US"/>
        </w:rPr>
        <w:t>、</w:t>
      </w:r>
      <w:r w:rsidRPr="00105D8F">
        <w:rPr>
          <w:sz w:val="24"/>
          <w:lang w:bidi="en-US"/>
        </w:rPr>
        <w:t>与《畜禽养殖产地环境评价规范》</w:t>
      </w:r>
      <w:r>
        <w:rPr>
          <w:rFonts w:hint="eastAsia"/>
          <w:sz w:val="24"/>
          <w:lang w:bidi="en-US"/>
        </w:rPr>
        <w:t>（</w:t>
      </w:r>
      <w:r>
        <w:rPr>
          <w:rFonts w:hint="eastAsia"/>
          <w:sz w:val="24"/>
          <w:lang w:bidi="en-US"/>
        </w:rPr>
        <w:t>HJ598-2010</w:t>
      </w:r>
      <w:r>
        <w:rPr>
          <w:rFonts w:hint="eastAsia"/>
          <w:sz w:val="24"/>
          <w:lang w:bidi="en-US"/>
        </w:rPr>
        <w:t>）</w:t>
      </w:r>
      <w:r w:rsidRPr="00105D8F">
        <w:rPr>
          <w:sz w:val="24"/>
          <w:lang w:bidi="en-US"/>
        </w:rPr>
        <w:t>的符合性分析</w:t>
      </w:r>
    </w:p>
    <w:p w:rsidR="005C5502" w:rsidRPr="00105D8F" w:rsidRDefault="00105D8F" w:rsidP="00105D8F">
      <w:pPr>
        <w:spacing w:line="460" w:lineRule="exact"/>
        <w:ind w:firstLineChars="200" w:firstLine="480"/>
        <w:rPr>
          <w:sz w:val="24"/>
          <w:lang w:bidi="en-US"/>
        </w:rPr>
      </w:pPr>
      <w:r w:rsidRPr="00105D8F">
        <w:rPr>
          <w:sz w:val="24"/>
          <w:lang w:bidi="en-US"/>
        </w:rPr>
        <w:t>根据《畜禽养殖产地环境评价规范》（</w:t>
      </w:r>
      <w:r w:rsidRPr="00105D8F">
        <w:rPr>
          <w:sz w:val="24"/>
          <w:lang w:bidi="en-US"/>
        </w:rPr>
        <w:t>HJ568-2010</w:t>
      </w:r>
      <w:r w:rsidRPr="00105D8F">
        <w:rPr>
          <w:sz w:val="24"/>
          <w:lang w:bidi="en-US"/>
        </w:rPr>
        <w:t>）中相关要求，结合项目所处地理位置的环境现状及现状监测资料进行对比，对比数据见表</w:t>
      </w:r>
      <w:r>
        <w:rPr>
          <w:rFonts w:hint="eastAsia"/>
          <w:sz w:val="24"/>
          <w:lang w:bidi="en-US"/>
        </w:rPr>
        <w:t>2.2-</w:t>
      </w:r>
      <w:r w:rsidR="0043323D">
        <w:rPr>
          <w:rFonts w:hint="eastAsia"/>
          <w:sz w:val="24"/>
          <w:lang w:bidi="en-US"/>
        </w:rPr>
        <w:t>3</w:t>
      </w:r>
      <w:r w:rsidRPr="00105D8F">
        <w:rPr>
          <w:sz w:val="24"/>
          <w:lang w:bidi="en-US"/>
        </w:rPr>
        <w:t>。</w:t>
      </w:r>
    </w:p>
    <w:p w:rsidR="005C5502" w:rsidRPr="00105D8F" w:rsidRDefault="00105D8F" w:rsidP="00105D8F">
      <w:pPr>
        <w:pStyle w:val="afffffff6"/>
        <w:spacing w:line="240" w:lineRule="auto"/>
        <w:ind w:firstLine="420"/>
        <w:rPr>
          <w:lang w:bidi="en-US"/>
        </w:rPr>
      </w:pPr>
      <w:r w:rsidRPr="00105D8F">
        <w:rPr>
          <w:rFonts w:ascii="Times New Roman" w:eastAsia="黑体" w:hAnsi="Times New Roman" w:cs="Times New Roman" w:hint="eastAsia"/>
          <w:sz w:val="21"/>
          <w:lang w:bidi="en-US"/>
        </w:rPr>
        <w:t>表</w:t>
      </w:r>
      <w:r w:rsidRPr="00105D8F">
        <w:rPr>
          <w:rFonts w:ascii="Times New Roman" w:eastAsia="黑体" w:hAnsi="Times New Roman" w:cs="Times New Roman" w:hint="eastAsia"/>
          <w:sz w:val="21"/>
          <w:lang w:bidi="en-US"/>
        </w:rPr>
        <w:t>2.2-</w:t>
      </w:r>
      <w:r w:rsidR="0043323D">
        <w:rPr>
          <w:rFonts w:ascii="Times New Roman" w:eastAsia="黑体" w:hAnsi="Times New Roman" w:cs="Times New Roman" w:hint="eastAsia"/>
          <w:sz w:val="21"/>
          <w:lang w:bidi="en-US"/>
        </w:rPr>
        <w:t>3</w:t>
      </w:r>
      <w:r w:rsidRPr="00105D8F">
        <w:rPr>
          <w:rFonts w:ascii="Times New Roman" w:eastAsia="黑体" w:hAnsi="Times New Roman" w:cs="Times New Roman" w:hint="eastAsia"/>
          <w:sz w:val="21"/>
          <w:lang w:bidi="en-US"/>
        </w:rPr>
        <w:t xml:space="preserve">       </w:t>
      </w:r>
      <w:r w:rsidRPr="00105D8F">
        <w:rPr>
          <w:rFonts w:ascii="Times New Roman" w:eastAsia="黑体" w:hAnsi="Times New Roman" w:cs="Times New Roman" w:hint="eastAsia"/>
          <w:sz w:val="21"/>
          <w:lang w:bidi="en-US"/>
        </w:rPr>
        <w:t>养殖场环境质量现状与养殖产地环境评价规范对比表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687"/>
        <w:gridCol w:w="1687"/>
        <w:gridCol w:w="1687"/>
        <w:gridCol w:w="2277"/>
        <w:gridCol w:w="1098"/>
      </w:tblGrid>
      <w:tr w:rsidR="00105D8F" w:rsidTr="00105D8F">
        <w:trPr>
          <w:trHeight w:val="340"/>
          <w:jc w:val="center"/>
        </w:trPr>
        <w:tc>
          <w:tcPr>
            <w:tcW w:w="8436" w:type="dxa"/>
            <w:gridSpan w:val="5"/>
            <w:vAlign w:val="center"/>
          </w:tcPr>
          <w:p w:rsidR="00105D8F" w:rsidRPr="00105D8F" w:rsidRDefault="00105D8F" w:rsidP="00105D8F">
            <w:pPr>
              <w:adjustRightInd w:val="0"/>
              <w:snapToGrid w:val="0"/>
              <w:jc w:val="center"/>
              <w:rPr>
                <w:bCs/>
                <w:szCs w:val="21"/>
                <w:lang w:bidi="en-US"/>
              </w:rPr>
            </w:pPr>
            <w:r>
              <w:rPr>
                <w:rFonts w:hint="eastAsia"/>
                <w:bCs/>
                <w:szCs w:val="21"/>
                <w:lang w:bidi="en-US"/>
              </w:rPr>
              <w:t>养殖场空气环境质量</w:t>
            </w:r>
            <w:r w:rsidRPr="00105D8F">
              <w:rPr>
                <w:rFonts w:hint="eastAsia"/>
                <w:bCs/>
                <w:szCs w:val="21"/>
                <w:lang w:bidi="en-US"/>
              </w:rPr>
              <w:t>与养殖产地环境评价规范对比</w:t>
            </w:r>
          </w:p>
        </w:tc>
      </w:tr>
      <w:tr w:rsidR="00184DA1" w:rsidTr="00105D8F">
        <w:trPr>
          <w:trHeight w:val="340"/>
          <w:jc w:val="center"/>
        </w:trPr>
        <w:tc>
          <w:tcPr>
            <w:tcW w:w="3374" w:type="dxa"/>
            <w:gridSpan w:val="2"/>
            <w:vAlign w:val="center"/>
          </w:tcPr>
          <w:p w:rsidR="00184DA1" w:rsidRPr="00105D8F" w:rsidRDefault="00184DA1" w:rsidP="00105D8F">
            <w:pPr>
              <w:adjustRightInd w:val="0"/>
              <w:snapToGrid w:val="0"/>
              <w:jc w:val="center"/>
              <w:rPr>
                <w:bCs/>
                <w:szCs w:val="21"/>
                <w:lang w:bidi="en-US"/>
              </w:rPr>
            </w:pPr>
            <w:r>
              <w:rPr>
                <w:rFonts w:hint="eastAsia"/>
                <w:bCs/>
                <w:szCs w:val="21"/>
                <w:lang w:bidi="en-US"/>
              </w:rPr>
              <w:t>养殖场空气环境质量现状</w:t>
            </w:r>
          </w:p>
        </w:tc>
        <w:tc>
          <w:tcPr>
            <w:tcW w:w="3964" w:type="dxa"/>
            <w:gridSpan w:val="2"/>
            <w:vAlign w:val="center"/>
          </w:tcPr>
          <w:p w:rsidR="00184DA1" w:rsidRPr="00105D8F" w:rsidRDefault="00184DA1" w:rsidP="00105D8F">
            <w:pPr>
              <w:adjustRightInd w:val="0"/>
              <w:snapToGrid w:val="0"/>
              <w:jc w:val="center"/>
              <w:rPr>
                <w:bCs/>
                <w:szCs w:val="21"/>
                <w:lang w:bidi="en-US"/>
              </w:rPr>
            </w:pPr>
            <w:r w:rsidRPr="00105D8F">
              <w:rPr>
                <w:bCs/>
                <w:szCs w:val="21"/>
                <w:lang w:bidi="en-US"/>
              </w:rPr>
              <w:t>《养殖场产地评价规范》（</w:t>
            </w:r>
            <w:r w:rsidRPr="00105D8F">
              <w:rPr>
                <w:bCs/>
                <w:szCs w:val="21"/>
                <w:lang w:bidi="en-US"/>
              </w:rPr>
              <w:t>HJ568-2010</w:t>
            </w:r>
            <w:r w:rsidRPr="00105D8F">
              <w:rPr>
                <w:bCs/>
                <w:szCs w:val="21"/>
                <w:lang w:bidi="en-US"/>
              </w:rPr>
              <w:t>）表</w:t>
            </w:r>
            <w:r w:rsidRPr="00105D8F">
              <w:rPr>
                <w:bCs/>
                <w:szCs w:val="21"/>
                <w:lang w:bidi="en-US"/>
              </w:rPr>
              <w:t>5</w:t>
            </w:r>
            <w:r w:rsidRPr="00105D8F">
              <w:rPr>
                <w:bCs/>
                <w:szCs w:val="21"/>
                <w:lang w:bidi="en-US"/>
              </w:rPr>
              <w:t>限值要求</w:t>
            </w:r>
          </w:p>
        </w:tc>
        <w:tc>
          <w:tcPr>
            <w:tcW w:w="1098" w:type="dxa"/>
            <w:vMerge w:val="restart"/>
            <w:vAlign w:val="center"/>
          </w:tcPr>
          <w:p w:rsidR="00184DA1" w:rsidRPr="00105D8F" w:rsidRDefault="00184DA1" w:rsidP="00105D8F">
            <w:pPr>
              <w:adjustRightInd w:val="0"/>
              <w:snapToGrid w:val="0"/>
              <w:jc w:val="center"/>
              <w:rPr>
                <w:bCs/>
                <w:szCs w:val="21"/>
                <w:lang w:bidi="en-US"/>
              </w:rPr>
            </w:pPr>
            <w:r>
              <w:rPr>
                <w:rFonts w:hint="eastAsia"/>
                <w:bCs/>
                <w:szCs w:val="21"/>
                <w:lang w:bidi="en-US"/>
              </w:rPr>
              <w:t>对比结果</w:t>
            </w:r>
          </w:p>
        </w:tc>
      </w:tr>
      <w:tr w:rsidR="00184DA1" w:rsidTr="00105D8F">
        <w:trPr>
          <w:trHeight w:val="340"/>
          <w:jc w:val="center"/>
        </w:trPr>
        <w:tc>
          <w:tcPr>
            <w:tcW w:w="1687" w:type="dxa"/>
            <w:vAlign w:val="center"/>
          </w:tcPr>
          <w:p w:rsidR="00184DA1" w:rsidRPr="00105D8F" w:rsidRDefault="00184DA1" w:rsidP="00105D8F">
            <w:pPr>
              <w:adjustRightInd w:val="0"/>
              <w:snapToGrid w:val="0"/>
              <w:jc w:val="center"/>
              <w:rPr>
                <w:bCs/>
                <w:szCs w:val="21"/>
                <w:lang w:bidi="en-US"/>
              </w:rPr>
            </w:pPr>
            <w:r>
              <w:rPr>
                <w:rFonts w:hint="eastAsia"/>
                <w:bCs/>
                <w:szCs w:val="21"/>
                <w:lang w:bidi="en-US"/>
              </w:rPr>
              <w:t>指标</w:t>
            </w:r>
          </w:p>
        </w:tc>
        <w:tc>
          <w:tcPr>
            <w:tcW w:w="1687" w:type="dxa"/>
            <w:vAlign w:val="center"/>
          </w:tcPr>
          <w:p w:rsidR="00184DA1" w:rsidRPr="00105D8F" w:rsidRDefault="00184DA1" w:rsidP="00105D8F">
            <w:pPr>
              <w:adjustRightInd w:val="0"/>
              <w:snapToGrid w:val="0"/>
              <w:jc w:val="center"/>
              <w:rPr>
                <w:bCs/>
                <w:szCs w:val="21"/>
                <w:lang w:bidi="en-US"/>
              </w:rPr>
            </w:pPr>
            <w:r>
              <w:rPr>
                <w:rFonts w:hint="eastAsia"/>
                <w:bCs/>
                <w:szCs w:val="21"/>
                <w:lang w:bidi="en-US"/>
              </w:rPr>
              <w:t>数值（</w:t>
            </w:r>
            <w:r>
              <w:rPr>
                <w:rFonts w:hint="eastAsia"/>
                <w:bCs/>
                <w:szCs w:val="21"/>
                <w:lang w:bidi="en-US"/>
              </w:rPr>
              <w:t>mg/m</w:t>
            </w:r>
            <w:r>
              <w:rPr>
                <w:rFonts w:hint="eastAsia"/>
                <w:bCs/>
                <w:szCs w:val="21"/>
                <w:vertAlign w:val="superscript"/>
                <w:lang w:bidi="en-US"/>
              </w:rPr>
              <w:t>3</w:t>
            </w:r>
            <w:r>
              <w:rPr>
                <w:rFonts w:hint="eastAsia"/>
                <w:bCs/>
                <w:szCs w:val="21"/>
                <w:lang w:bidi="en-US"/>
              </w:rPr>
              <w:t>）</w:t>
            </w:r>
          </w:p>
        </w:tc>
        <w:tc>
          <w:tcPr>
            <w:tcW w:w="1687" w:type="dxa"/>
            <w:vAlign w:val="center"/>
          </w:tcPr>
          <w:p w:rsidR="00184DA1" w:rsidRPr="00105D8F" w:rsidRDefault="00184DA1" w:rsidP="0089709C">
            <w:pPr>
              <w:adjustRightInd w:val="0"/>
              <w:snapToGrid w:val="0"/>
              <w:jc w:val="center"/>
              <w:rPr>
                <w:bCs/>
                <w:szCs w:val="21"/>
                <w:lang w:bidi="en-US"/>
              </w:rPr>
            </w:pPr>
            <w:r>
              <w:rPr>
                <w:rFonts w:hint="eastAsia"/>
                <w:bCs/>
                <w:szCs w:val="21"/>
                <w:lang w:bidi="en-US"/>
              </w:rPr>
              <w:t>指标</w:t>
            </w:r>
          </w:p>
        </w:tc>
        <w:tc>
          <w:tcPr>
            <w:tcW w:w="2277" w:type="dxa"/>
            <w:vAlign w:val="center"/>
          </w:tcPr>
          <w:p w:rsidR="00184DA1" w:rsidRPr="00105D8F" w:rsidRDefault="00184DA1" w:rsidP="0089709C">
            <w:pPr>
              <w:adjustRightInd w:val="0"/>
              <w:snapToGrid w:val="0"/>
              <w:jc w:val="center"/>
              <w:rPr>
                <w:bCs/>
                <w:szCs w:val="21"/>
                <w:lang w:bidi="en-US"/>
              </w:rPr>
            </w:pPr>
            <w:r>
              <w:rPr>
                <w:rFonts w:hint="eastAsia"/>
                <w:bCs/>
                <w:szCs w:val="21"/>
                <w:lang w:bidi="en-US"/>
              </w:rPr>
              <w:t>数值（</w:t>
            </w:r>
            <w:r>
              <w:rPr>
                <w:rFonts w:hint="eastAsia"/>
                <w:bCs/>
                <w:szCs w:val="21"/>
                <w:lang w:bidi="en-US"/>
              </w:rPr>
              <w:t>mg/m</w:t>
            </w:r>
            <w:r>
              <w:rPr>
                <w:rFonts w:hint="eastAsia"/>
                <w:bCs/>
                <w:szCs w:val="21"/>
                <w:vertAlign w:val="superscript"/>
                <w:lang w:bidi="en-US"/>
              </w:rPr>
              <w:t>3</w:t>
            </w:r>
            <w:r>
              <w:rPr>
                <w:rFonts w:hint="eastAsia"/>
                <w:bCs/>
                <w:szCs w:val="21"/>
                <w:lang w:bidi="en-US"/>
              </w:rPr>
              <w:t>）</w:t>
            </w:r>
          </w:p>
        </w:tc>
        <w:tc>
          <w:tcPr>
            <w:tcW w:w="1098" w:type="dxa"/>
            <w:vMerge/>
            <w:vAlign w:val="center"/>
          </w:tcPr>
          <w:p w:rsidR="00184DA1" w:rsidRPr="00105D8F" w:rsidRDefault="00184DA1" w:rsidP="00105D8F">
            <w:pPr>
              <w:adjustRightInd w:val="0"/>
              <w:snapToGrid w:val="0"/>
              <w:jc w:val="center"/>
              <w:rPr>
                <w:bCs/>
                <w:szCs w:val="21"/>
                <w:lang w:bidi="en-US"/>
              </w:rPr>
            </w:pPr>
          </w:p>
        </w:tc>
      </w:tr>
      <w:tr w:rsidR="00105D8F" w:rsidTr="00105D8F">
        <w:trPr>
          <w:trHeight w:val="340"/>
          <w:jc w:val="center"/>
        </w:trPr>
        <w:tc>
          <w:tcPr>
            <w:tcW w:w="1687" w:type="dxa"/>
            <w:vAlign w:val="center"/>
          </w:tcPr>
          <w:p w:rsidR="00105D8F" w:rsidRPr="00105D8F" w:rsidRDefault="00105D8F" w:rsidP="00105D8F">
            <w:pPr>
              <w:adjustRightInd w:val="0"/>
              <w:snapToGrid w:val="0"/>
              <w:jc w:val="center"/>
              <w:rPr>
                <w:bCs/>
                <w:szCs w:val="21"/>
                <w:lang w:bidi="en-US"/>
              </w:rPr>
            </w:pPr>
            <w:r>
              <w:rPr>
                <w:rFonts w:hint="eastAsia"/>
                <w:bCs/>
                <w:szCs w:val="21"/>
                <w:lang w:bidi="en-US"/>
              </w:rPr>
              <w:t>NH</w:t>
            </w:r>
            <w:r w:rsidRPr="00105D8F">
              <w:rPr>
                <w:rFonts w:hint="eastAsia"/>
                <w:bCs/>
                <w:szCs w:val="21"/>
                <w:vertAlign w:val="subscript"/>
                <w:lang w:bidi="en-US"/>
              </w:rPr>
              <w:t>3</w:t>
            </w:r>
          </w:p>
        </w:tc>
        <w:tc>
          <w:tcPr>
            <w:tcW w:w="1687" w:type="dxa"/>
            <w:vAlign w:val="center"/>
          </w:tcPr>
          <w:p w:rsidR="00105D8F" w:rsidRPr="001524AE" w:rsidRDefault="00964CB9" w:rsidP="001524AE">
            <w:pPr>
              <w:adjustRightInd w:val="0"/>
              <w:snapToGrid w:val="0"/>
              <w:jc w:val="center"/>
              <w:rPr>
                <w:bCs/>
                <w:szCs w:val="21"/>
                <w:lang w:bidi="en-US"/>
              </w:rPr>
            </w:pPr>
            <w:r w:rsidRPr="001524AE">
              <w:rPr>
                <w:rFonts w:hint="eastAsia"/>
                <w:bCs/>
                <w:szCs w:val="21"/>
                <w:lang w:bidi="en-US"/>
              </w:rPr>
              <w:t>0.0</w:t>
            </w:r>
            <w:r w:rsidR="001524AE" w:rsidRPr="001524AE">
              <w:rPr>
                <w:rFonts w:hint="eastAsia"/>
                <w:bCs/>
                <w:szCs w:val="21"/>
                <w:lang w:bidi="en-US"/>
              </w:rPr>
              <w:t>12</w:t>
            </w:r>
          </w:p>
        </w:tc>
        <w:tc>
          <w:tcPr>
            <w:tcW w:w="1687" w:type="dxa"/>
            <w:vAlign w:val="center"/>
          </w:tcPr>
          <w:p w:rsidR="00105D8F" w:rsidRPr="00105D8F" w:rsidRDefault="00105D8F" w:rsidP="0089709C">
            <w:pPr>
              <w:adjustRightInd w:val="0"/>
              <w:snapToGrid w:val="0"/>
              <w:jc w:val="center"/>
              <w:rPr>
                <w:bCs/>
                <w:szCs w:val="21"/>
                <w:lang w:bidi="en-US"/>
              </w:rPr>
            </w:pPr>
            <w:r>
              <w:rPr>
                <w:rFonts w:hint="eastAsia"/>
                <w:bCs/>
                <w:szCs w:val="21"/>
                <w:lang w:bidi="en-US"/>
              </w:rPr>
              <w:t>NH</w:t>
            </w:r>
            <w:r w:rsidRPr="00105D8F">
              <w:rPr>
                <w:rFonts w:hint="eastAsia"/>
                <w:bCs/>
                <w:szCs w:val="21"/>
                <w:vertAlign w:val="subscript"/>
                <w:lang w:bidi="en-US"/>
              </w:rPr>
              <w:t>3</w:t>
            </w:r>
          </w:p>
        </w:tc>
        <w:tc>
          <w:tcPr>
            <w:tcW w:w="2277" w:type="dxa"/>
            <w:vAlign w:val="center"/>
          </w:tcPr>
          <w:p w:rsidR="00105D8F" w:rsidRPr="00105D8F" w:rsidRDefault="00184DA1" w:rsidP="00105D8F">
            <w:pPr>
              <w:adjustRightInd w:val="0"/>
              <w:snapToGrid w:val="0"/>
              <w:jc w:val="center"/>
              <w:rPr>
                <w:bCs/>
                <w:szCs w:val="21"/>
                <w:lang w:bidi="en-US"/>
              </w:rPr>
            </w:pPr>
            <w:r>
              <w:rPr>
                <w:rFonts w:hint="eastAsia"/>
                <w:bCs/>
                <w:szCs w:val="21"/>
                <w:lang w:bidi="en-US"/>
              </w:rPr>
              <w:t>日均值：</w:t>
            </w:r>
            <w:r>
              <w:rPr>
                <w:rFonts w:hint="eastAsia"/>
                <w:bCs/>
                <w:szCs w:val="21"/>
                <w:lang w:bidi="en-US"/>
              </w:rPr>
              <w:t>5</w:t>
            </w:r>
          </w:p>
        </w:tc>
        <w:tc>
          <w:tcPr>
            <w:tcW w:w="1098" w:type="dxa"/>
            <w:vAlign w:val="center"/>
          </w:tcPr>
          <w:p w:rsidR="00105D8F" w:rsidRPr="00105D8F" w:rsidRDefault="00964CB9" w:rsidP="00105D8F">
            <w:pPr>
              <w:adjustRightInd w:val="0"/>
              <w:snapToGrid w:val="0"/>
              <w:jc w:val="center"/>
              <w:rPr>
                <w:bCs/>
                <w:szCs w:val="21"/>
                <w:lang w:bidi="en-US"/>
              </w:rPr>
            </w:pPr>
            <w:r>
              <w:rPr>
                <w:rFonts w:hint="eastAsia"/>
                <w:bCs/>
                <w:szCs w:val="21"/>
                <w:lang w:bidi="en-US"/>
              </w:rPr>
              <w:t>符合</w:t>
            </w:r>
          </w:p>
        </w:tc>
      </w:tr>
      <w:tr w:rsidR="00105D8F" w:rsidTr="00105D8F">
        <w:trPr>
          <w:trHeight w:val="340"/>
          <w:jc w:val="center"/>
        </w:trPr>
        <w:tc>
          <w:tcPr>
            <w:tcW w:w="1687" w:type="dxa"/>
            <w:vAlign w:val="center"/>
          </w:tcPr>
          <w:p w:rsidR="00105D8F" w:rsidRPr="00105D8F" w:rsidRDefault="00105D8F" w:rsidP="00105D8F">
            <w:pPr>
              <w:adjustRightInd w:val="0"/>
              <w:snapToGrid w:val="0"/>
              <w:jc w:val="center"/>
              <w:rPr>
                <w:bCs/>
                <w:szCs w:val="21"/>
                <w:lang w:bidi="en-US"/>
              </w:rPr>
            </w:pPr>
            <w:r>
              <w:rPr>
                <w:rFonts w:hint="eastAsia"/>
                <w:bCs/>
                <w:szCs w:val="21"/>
                <w:lang w:bidi="en-US"/>
              </w:rPr>
              <w:t>H</w:t>
            </w:r>
            <w:r w:rsidRPr="00105D8F">
              <w:rPr>
                <w:rFonts w:hint="eastAsia"/>
                <w:bCs/>
                <w:szCs w:val="21"/>
                <w:vertAlign w:val="subscript"/>
                <w:lang w:bidi="en-US"/>
              </w:rPr>
              <w:t>2</w:t>
            </w:r>
            <w:r>
              <w:rPr>
                <w:rFonts w:hint="eastAsia"/>
                <w:bCs/>
                <w:szCs w:val="21"/>
                <w:lang w:bidi="en-US"/>
              </w:rPr>
              <w:t>S</w:t>
            </w:r>
          </w:p>
        </w:tc>
        <w:tc>
          <w:tcPr>
            <w:tcW w:w="1687" w:type="dxa"/>
            <w:vAlign w:val="center"/>
          </w:tcPr>
          <w:p w:rsidR="00105D8F" w:rsidRPr="001524AE" w:rsidRDefault="00964CB9" w:rsidP="001524AE">
            <w:pPr>
              <w:adjustRightInd w:val="0"/>
              <w:snapToGrid w:val="0"/>
              <w:jc w:val="center"/>
              <w:rPr>
                <w:bCs/>
                <w:szCs w:val="21"/>
                <w:lang w:bidi="en-US"/>
              </w:rPr>
            </w:pPr>
            <w:r w:rsidRPr="001524AE">
              <w:rPr>
                <w:rFonts w:hint="eastAsia"/>
                <w:bCs/>
                <w:szCs w:val="21"/>
                <w:lang w:bidi="en-US"/>
              </w:rPr>
              <w:t>0.00</w:t>
            </w:r>
            <w:r w:rsidR="001524AE" w:rsidRPr="001524AE">
              <w:rPr>
                <w:rFonts w:hint="eastAsia"/>
                <w:bCs/>
                <w:szCs w:val="21"/>
                <w:lang w:bidi="en-US"/>
              </w:rPr>
              <w:t>3</w:t>
            </w:r>
          </w:p>
        </w:tc>
        <w:tc>
          <w:tcPr>
            <w:tcW w:w="1687" w:type="dxa"/>
            <w:vAlign w:val="center"/>
          </w:tcPr>
          <w:p w:rsidR="00105D8F" w:rsidRPr="00105D8F" w:rsidRDefault="00105D8F" w:rsidP="0089709C">
            <w:pPr>
              <w:adjustRightInd w:val="0"/>
              <w:snapToGrid w:val="0"/>
              <w:jc w:val="center"/>
              <w:rPr>
                <w:bCs/>
                <w:szCs w:val="21"/>
                <w:lang w:bidi="en-US"/>
              </w:rPr>
            </w:pPr>
            <w:r>
              <w:rPr>
                <w:rFonts w:hint="eastAsia"/>
                <w:bCs/>
                <w:szCs w:val="21"/>
                <w:lang w:bidi="en-US"/>
              </w:rPr>
              <w:t>H</w:t>
            </w:r>
            <w:r w:rsidRPr="00105D8F">
              <w:rPr>
                <w:rFonts w:hint="eastAsia"/>
                <w:bCs/>
                <w:szCs w:val="21"/>
                <w:vertAlign w:val="subscript"/>
                <w:lang w:bidi="en-US"/>
              </w:rPr>
              <w:t>2</w:t>
            </w:r>
            <w:r>
              <w:rPr>
                <w:rFonts w:hint="eastAsia"/>
                <w:bCs/>
                <w:szCs w:val="21"/>
                <w:lang w:bidi="en-US"/>
              </w:rPr>
              <w:t>S</w:t>
            </w:r>
          </w:p>
        </w:tc>
        <w:tc>
          <w:tcPr>
            <w:tcW w:w="2277" w:type="dxa"/>
            <w:vAlign w:val="center"/>
          </w:tcPr>
          <w:p w:rsidR="00105D8F" w:rsidRPr="00105D8F" w:rsidRDefault="00184DA1" w:rsidP="00105D8F">
            <w:pPr>
              <w:adjustRightInd w:val="0"/>
              <w:snapToGrid w:val="0"/>
              <w:jc w:val="center"/>
              <w:rPr>
                <w:bCs/>
                <w:szCs w:val="21"/>
                <w:lang w:bidi="en-US"/>
              </w:rPr>
            </w:pPr>
            <w:r>
              <w:rPr>
                <w:rFonts w:hint="eastAsia"/>
                <w:bCs/>
                <w:szCs w:val="21"/>
                <w:lang w:bidi="en-US"/>
              </w:rPr>
              <w:t>日均值：</w:t>
            </w:r>
            <w:r>
              <w:rPr>
                <w:rFonts w:hint="eastAsia"/>
                <w:bCs/>
                <w:szCs w:val="21"/>
                <w:lang w:bidi="en-US"/>
              </w:rPr>
              <w:t>2</w:t>
            </w:r>
          </w:p>
        </w:tc>
        <w:tc>
          <w:tcPr>
            <w:tcW w:w="1098" w:type="dxa"/>
            <w:vAlign w:val="center"/>
          </w:tcPr>
          <w:p w:rsidR="00105D8F" w:rsidRPr="00105D8F" w:rsidRDefault="00964CB9" w:rsidP="00105D8F">
            <w:pPr>
              <w:adjustRightInd w:val="0"/>
              <w:snapToGrid w:val="0"/>
              <w:jc w:val="center"/>
              <w:rPr>
                <w:bCs/>
                <w:szCs w:val="21"/>
                <w:lang w:bidi="en-US"/>
              </w:rPr>
            </w:pPr>
            <w:r>
              <w:rPr>
                <w:rFonts w:hint="eastAsia"/>
                <w:bCs/>
                <w:szCs w:val="21"/>
                <w:lang w:bidi="en-US"/>
              </w:rPr>
              <w:t>符合</w:t>
            </w:r>
          </w:p>
        </w:tc>
      </w:tr>
      <w:tr w:rsidR="00184DA1" w:rsidTr="0089709C">
        <w:trPr>
          <w:trHeight w:val="340"/>
          <w:jc w:val="center"/>
        </w:trPr>
        <w:tc>
          <w:tcPr>
            <w:tcW w:w="8436" w:type="dxa"/>
            <w:gridSpan w:val="5"/>
            <w:vAlign w:val="center"/>
          </w:tcPr>
          <w:p w:rsidR="00184DA1" w:rsidRPr="00105D8F" w:rsidRDefault="00184DA1" w:rsidP="00184DA1">
            <w:pPr>
              <w:adjustRightInd w:val="0"/>
              <w:snapToGrid w:val="0"/>
              <w:jc w:val="center"/>
              <w:rPr>
                <w:bCs/>
                <w:szCs w:val="21"/>
                <w:lang w:bidi="en-US"/>
              </w:rPr>
            </w:pPr>
            <w:r w:rsidRPr="00184DA1">
              <w:rPr>
                <w:rFonts w:hint="eastAsia"/>
                <w:bCs/>
                <w:szCs w:val="21"/>
                <w:lang w:bidi="en-US"/>
              </w:rPr>
              <w:t>养殖场</w:t>
            </w:r>
            <w:r>
              <w:rPr>
                <w:rFonts w:hint="eastAsia"/>
                <w:bCs/>
                <w:szCs w:val="21"/>
                <w:lang w:bidi="en-US"/>
              </w:rPr>
              <w:t>声</w:t>
            </w:r>
            <w:r w:rsidRPr="00184DA1">
              <w:rPr>
                <w:rFonts w:hint="eastAsia"/>
                <w:bCs/>
                <w:szCs w:val="21"/>
                <w:lang w:bidi="en-US"/>
              </w:rPr>
              <w:t>环境质量与养殖产地环境评价规范对比</w:t>
            </w:r>
          </w:p>
        </w:tc>
      </w:tr>
      <w:tr w:rsidR="00184DA1" w:rsidTr="0089709C">
        <w:trPr>
          <w:trHeight w:val="340"/>
          <w:jc w:val="center"/>
        </w:trPr>
        <w:tc>
          <w:tcPr>
            <w:tcW w:w="3374" w:type="dxa"/>
            <w:gridSpan w:val="2"/>
            <w:vAlign w:val="center"/>
          </w:tcPr>
          <w:p w:rsidR="00184DA1" w:rsidRPr="00105D8F" w:rsidRDefault="00184DA1" w:rsidP="00105D8F">
            <w:pPr>
              <w:adjustRightInd w:val="0"/>
              <w:snapToGrid w:val="0"/>
              <w:jc w:val="center"/>
              <w:rPr>
                <w:bCs/>
                <w:szCs w:val="21"/>
                <w:lang w:bidi="en-US"/>
              </w:rPr>
            </w:pPr>
            <w:r>
              <w:rPr>
                <w:rFonts w:hint="eastAsia"/>
                <w:bCs/>
                <w:szCs w:val="21"/>
                <w:lang w:bidi="en-US"/>
              </w:rPr>
              <w:t>养殖场声环境质量现状</w:t>
            </w:r>
          </w:p>
        </w:tc>
        <w:tc>
          <w:tcPr>
            <w:tcW w:w="3964" w:type="dxa"/>
            <w:gridSpan w:val="2"/>
            <w:vAlign w:val="center"/>
          </w:tcPr>
          <w:p w:rsidR="00184DA1" w:rsidRPr="00105D8F" w:rsidRDefault="00184DA1" w:rsidP="00184DA1">
            <w:pPr>
              <w:adjustRightInd w:val="0"/>
              <w:snapToGrid w:val="0"/>
              <w:jc w:val="center"/>
              <w:rPr>
                <w:bCs/>
                <w:szCs w:val="21"/>
                <w:lang w:bidi="en-US"/>
              </w:rPr>
            </w:pPr>
            <w:r w:rsidRPr="00105D8F">
              <w:rPr>
                <w:bCs/>
                <w:szCs w:val="21"/>
                <w:lang w:bidi="en-US"/>
              </w:rPr>
              <w:t>《养殖场产地评价规范》（</w:t>
            </w:r>
            <w:r w:rsidRPr="00105D8F">
              <w:rPr>
                <w:bCs/>
                <w:szCs w:val="21"/>
                <w:lang w:bidi="en-US"/>
              </w:rPr>
              <w:t>HJ568-2010</w:t>
            </w:r>
            <w:r w:rsidRPr="00105D8F">
              <w:rPr>
                <w:bCs/>
                <w:szCs w:val="21"/>
                <w:lang w:bidi="en-US"/>
              </w:rPr>
              <w:t>）表</w:t>
            </w:r>
            <w:r>
              <w:rPr>
                <w:rFonts w:hint="eastAsia"/>
                <w:bCs/>
                <w:szCs w:val="21"/>
                <w:lang w:bidi="en-US"/>
              </w:rPr>
              <w:t>6</w:t>
            </w:r>
            <w:r w:rsidRPr="00105D8F">
              <w:rPr>
                <w:bCs/>
                <w:szCs w:val="21"/>
                <w:lang w:bidi="en-US"/>
              </w:rPr>
              <w:t>限值要求</w:t>
            </w:r>
          </w:p>
        </w:tc>
        <w:tc>
          <w:tcPr>
            <w:tcW w:w="1098" w:type="dxa"/>
            <w:vMerge w:val="restart"/>
            <w:vAlign w:val="center"/>
          </w:tcPr>
          <w:p w:rsidR="00184DA1" w:rsidRPr="00105D8F" w:rsidRDefault="00184DA1" w:rsidP="00105D8F">
            <w:pPr>
              <w:adjustRightInd w:val="0"/>
              <w:snapToGrid w:val="0"/>
              <w:jc w:val="center"/>
              <w:rPr>
                <w:bCs/>
                <w:szCs w:val="21"/>
                <w:lang w:bidi="en-US"/>
              </w:rPr>
            </w:pPr>
            <w:r>
              <w:rPr>
                <w:rFonts w:hint="eastAsia"/>
                <w:bCs/>
                <w:szCs w:val="21"/>
                <w:lang w:bidi="en-US"/>
              </w:rPr>
              <w:t>对比结果</w:t>
            </w:r>
          </w:p>
        </w:tc>
      </w:tr>
      <w:tr w:rsidR="00184DA1" w:rsidTr="00105D8F">
        <w:trPr>
          <w:trHeight w:val="340"/>
          <w:jc w:val="center"/>
        </w:trPr>
        <w:tc>
          <w:tcPr>
            <w:tcW w:w="1687" w:type="dxa"/>
            <w:vAlign w:val="center"/>
          </w:tcPr>
          <w:p w:rsidR="00184DA1" w:rsidRPr="00184DA1" w:rsidRDefault="00184DA1" w:rsidP="00105D8F">
            <w:pPr>
              <w:adjustRightInd w:val="0"/>
              <w:snapToGrid w:val="0"/>
              <w:jc w:val="center"/>
              <w:rPr>
                <w:bCs/>
                <w:szCs w:val="21"/>
                <w:lang w:bidi="en-US"/>
              </w:rPr>
            </w:pPr>
            <w:r>
              <w:rPr>
                <w:rFonts w:hint="eastAsia"/>
                <w:bCs/>
                <w:szCs w:val="21"/>
                <w:lang w:bidi="en-US"/>
              </w:rPr>
              <w:t>昼间（</w:t>
            </w:r>
            <w:r>
              <w:rPr>
                <w:rFonts w:hint="eastAsia"/>
                <w:bCs/>
                <w:szCs w:val="21"/>
                <w:lang w:bidi="en-US"/>
              </w:rPr>
              <w:t xml:space="preserve">dB </w:t>
            </w:r>
            <w:r>
              <w:rPr>
                <w:rFonts w:hint="eastAsia"/>
                <w:bCs/>
                <w:szCs w:val="21"/>
                <w:lang w:bidi="en-US"/>
              </w:rPr>
              <w:t>（</w:t>
            </w:r>
            <w:r>
              <w:rPr>
                <w:rFonts w:hint="eastAsia"/>
                <w:bCs/>
                <w:szCs w:val="21"/>
                <w:lang w:bidi="en-US"/>
              </w:rPr>
              <w:t>A</w:t>
            </w:r>
            <w:r>
              <w:rPr>
                <w:rFonts w:hint="eastAsia"/>
                <w:bCs/>
                <w:szCs w:val="21"/>
                <w:lang w:bidi="en-US"/>
              </w:rPr>
              <w:t>））</w:t>
            </w:r>
          </w:p>
        </w:tc>
        <w:tc>
          <w:tcPr>
            <w:tcW w:w="1687" w:type="dxa"/>
            <w:vAlign w:val="center"/>
          </w:tcPr>
          <w:p w:rsidR="00184DA1" w:rsidRPr="00105D8F" w:rsidRDefault="00184DA1" w:rsidP="00105D8F">
            <w:pPr>
              <w:adjustRightInd w:val="0"/>
              <w:snapToGrid w:val="0"/>
              <w:jc w:val="center"/>
              <w:rPr>
                <w:bCs/>
                <w:szCs w:val="21"/>
                <w:lang w:bidi="en-US"/>
              </w:rPr>
            </w:pPr>
            <w:r>
              <w:rPr>
                <w:rFonts w:hint="eastAsia"/>
                <w:bCs/>
                <w:szCs w:val="21"/>
                <w:lang w:bidi="en-US"/>
              </w:rPr>
              <w:t>夜间（</w:t>
            </w:r>
            <w:r>
              <w:rPr>
                <w:rFonts w:hint="eastAsia"/>
                <w:bCs/>
                <w:szCs w:val="21"/>
                <w:lang w:bidi="en-US"/>
              </w:rPr>
              <w:t>dB</w:t>
            </w:r>
            <w:r>
              <w:rPr>
                <w:rFonts w:hint="eastAsia"/>
                <w:bCs/>
                <w:szCs w:val="21"/>
                <w:lang w:bidi="en-US"/>
              </w:rPr>
              <w:t>（</w:t>
            </w:r>
            <w:r>
              <w:rPr>
                <w:rFonts w:hint="eastAsia"/>
                <w:bCs/>
                <w:szCs w:val="21"/>
                <w:lang w:bidi="en-US"/>
              </w:rPr>
              <w:t>A</w:t>
            </w:r>
            <w:r>
              <w:rPr>
                <w:rFonts w:hint="eastAsia"/>
                <w:bCs/>
                <w:szCs w:val="21"/>
                <w:lang w:bidi="en-US"/>
              </w:rPr>
              <w:t>））</w:t>
            </w:r>
          </w:p>
        </w:tc>
        <w:tc>
          <w:tcPr>
            <w:tcW w:w="1687" w:type="dxa"/>
            <w:vAlign w:val="center"/>
          </w:tcPr>
          <w:p w:rsidR="00184DA1" w:rsidRPr="00184DA1" w:rsidRDefault="00184DA1" w:rsidP="0089709C">
            <w:pPr>
              <w:adjustRightInd w:val="0"/>
              <w:snapToGrid w:val="0"/>
              <w:jc w:val="center"/>
              <w:rPr>
                <w:bCs/>
                <w:szCs w:val="21"/>
                <w:lang w:bidi="en-US"/>
              </w:rPr>
            </w:pPr>
            <w:r>
              <w:rPr>
                <w:rFonts w:hint="eastAsia"/>
                <w:bCs/>
                <w:szCs w:val="21"/>
                <w:lang w:bidi="en-US"/>
              </w:rPr>
              <w:t>昼间（</w:t>
            </w:r>
            <w:r>
              <w:rPr>
                <w:rFonts w:hint="eastAsia"/>
                <w:bCs/>
                <w:szCs w:val="21"/>
                <w:lang w:bidi="en-US"/>
              </w:rPr>
              <w:t xml:space="preserve">dB </w:t>
            </w:r>
            <w:r>
              <w:rPr>
                <w:rFonts w:hint="eastAsia"/>
                <w:bCs/>
                <w:szCs w:val="21"/>
                <w:lang w:bidi="en-US"/>
              </w:rPr>
              <w:t>（</w:t>
            </w:r>
            <w:r>
              <w:rPr>
                <w:rFonts w:hint="eastAsia"/>
                <w:bCs/>
                <w:szCs w:val="21"/>
                <w:lang w:bidi="en-US"/>
              </w:rPr>
              <w:t>A</w:t>
            </w:r>
            <w:r>
              <w:rPr>
                <w:rFonts w:hint="eastAsia"/>
                <w:bCs/>
                <w:szCs w:val="21"/>
                <w:lang w:bidi="en-US"/>
              </w:rPr>
              <w:t>））</w:t>
            </w:r>
          </w:p>
        </w:tc>
        <w:tc>
          <w:tcPr>
            <w:tcW w:w="2277" w:type="dxa"/>
            <w:vAlign w:val="center"/>
          </w:tcPr>
          <w:p w:rsidR="00184DA1" w:rsidRPr="00105D8F" w:rsidRDefault="00184DA1" w:rsidP="0089709C">
            <w:pPr>
              <w:adjustRightInd w:val="0"/>
              <w:snapToGrid w:val="0"/>
              <w:jc w:val="center"/>
              <w:rPr>
                <w:bCs/>
                <w:szCs w:val="21"/>
                <w:lang w:bidi="en-US"/>
              </w:rPr>
            </w:pPr>
            <w:r>
              <w:rPr>
                <w:rFonts w:hint="eastAsia"/>
                <w:bCs/>
                <w:szCs w:val="21"/>
                <w:lang w:bidi="en-US"/>
              </w:rPr>
              <w:t>夜间（</w:t>
            </w:r>
            <w:r>
              <w:rPr>
                <w:rFonts w:hint="eastAsia"/>
                <w:bCs/>
                <w:szCs w:val="21"/>
                <w:lang w:bidi="en-US"/>
              </w:rPr>
              <w:t>dB</w:t>
            </w:r>
            <w:r>
              <w:rPr>
                <w:rFonts w:hint="eastAsia"/>
                <w:bCs/>
                <w:szCs w:val="21"/>
                <w:lang w:bidi="en-US"/>
              </w:rPr>
              <w:t>（</w:t>
            </w:r>
            <w:r>
              <w:rPr>
                <w:rFonts w:hint="eastAsia"/>
                <w:bCs/>
                <w:szCs w:val="21"/>
                <w:lang w:bidi="en-US"/>
              </w:rPr>
              <w:t>A</w:t>
            </w:r>
            <w:r>
              <w:rPr>
                <w:rFonts w:hint="eastAsia"/>
                <w:bCs/>
                <w:szCs w:val="21"/>
                <w:lang w:bidi="en-US"/>
              </w:rPr>
              <w:t>））</w:t>
            </w:r>
          </w:p>
        </w:tc>
        <w:tc>
          <w:tcPr>
            <w:tcW w:w="1098" w:type="dxa"/>
            <w:vMerge/>
            <w:vAlign w:val="center"/>
          </w:tcPr>
          <w:p w:rsidR="00184DA1" w:rsidRPr="00105D8F" w:rsidRDefault="00184DA1" w:rsidP="00105D8F">
            <w:pPr>
              <w:adjustRightInd w:val="0"/>
              <w:snapToGrid w:val="0"/>
              <w:jc w:val="center"/>
              <w:rPr>
                <w:bCs/>
                <w:szCs w:val="21"/>
                <w:lang w:bidi="en-US"/>
              </w:rPr>
            </w:pPr>
          </w:p>
        </w:tc>
      </w:tr>
      <w:tr w:rsidR="00105D8F" w:rsidTr="00105D8F">
        <w:trPr>
          <w:trHeight w:val="340"/>
          <w:jc w:val="center"/>
        </w:trPr>
        <w:tc>
          <w:tcPr>
            <w:tcW w:w="1687" w:type="dxa"/>
            <w:vAlign w:val="center"/>
          </w:tcPr>
          <w:p w:rsidR="00105D8F" w:rsidRPr="001524AE" w:rsidRDefault="001524AE" w:rsidP="00105D8F">
            <w:pPr>
              <w:adjustRightInd w:val="0"/>
              <w:snapToGrid w:val="0"/>
              <w:jc w:val="center"/>
              <w:rPr>
                <w:bCs/>
                <w:szCs w:val="21"/>
                <w:lang w:bidi="en-US"/>
              </w:rPr>
            </w:pPr>
            <w:r w:rsidRPr="001524AE">
              <w:rPr>
                <w:rFonts w:hint="eastAsia"/>
                <w:bCs/>
                <w:szCs w:val="21"/>
                <w:lang w:bidi="en-US"/>
              </w:rPr>
              <w:t>34</w:t>
            </w:r>
          </w:p>
        </w:tc>
        <w:tc>
          <w:tcPr>
            <w:tcW w:w="1687" w:type="dxa"/>
            <w:vAlign w:val="center"/>
          </w:tcPr>
          <w:p w:rsidR="00105D8F" w:rsidRPr="001524AE" w:rsidRDefault="001524AE" w:rsidP="00105D8F">
            <w:pPr>
              <w:adjustRightInd w:val="0"/>
              <w:snapToGrid w:val="0"/>
              <w:jc w:val="center"/>
              <w:rPr>
                <w:bCs/>
                <w:szCs w:val="21"/>
                <w:lang w:bidi="en-US"/>
              </w:rPr>
            </w:pPr>
            <w:r w:rsidRPr="001524AE">
              <w:rPr>
                <w:rFonts w:hint="eastAsia"/>
                <w:bCs/>
                <w:szCs w:val="21"/>
                <w:lang w:bidi="en-US"/>
              </w:rPr>
              <w:t>33</w:t>
            </w:r>
          </w:p>
        </w:tc>
        <w:tc>
          <w:tcPr>
            <w:tcW w:w="1687" w:type="dxa"/>
            <w:vAlign w:val="center"/>
          </w:tcPr>
          <w:p w:rsidR="00105D8F" w:rsidRPr="00105D8F" w:rsidRDefault="00184DA1" w:rsidP="00105D8F">
            <w:pPr>
              <w:adjustRightInd w:val="0"/>
              <w:snapToGrid w:val="0"/>
              <w:jc w:val="center"/>
              <w:rPr>
                <w:bCs/>
                <w:szCs w:val="21"/>
                <w:lang w:bidi="en-US"/>
              </w:rPr>
            </w:pPr>
            <w:r>
              <w:rPr>
                <w:rFonts w:hint="eastAsia"/>
                <w:bCs/>
                <w:szCs w:val="21"/>
                <w:lang w:bidi="en-US"/>
              </w:rPr>
              <w:t>60</w:t>
            </w:r>
          </w:p>
        </w:tc>
        <w:tc>
          <w:tcPr>
            <w:tcW w:w="2277" w:type="dxa"/>
            <w:vAlign w:val="center"/>
          </w:tcPr>
          <w:p w:rsidR="00105D8F" w:rsidRPr="00105D8F" w:rsidRDefault="00184DA1" w:rsidP="00105D8F">
            <w:pPr>
              <w:adjustRightInd w:val="0"/>
              <w:snapToGrid w:val="0"/>
              <w:jc w:val="center"/>
              <w:rPr>
                <w:bCs/>
                <w:szCs w:val="21"/>
                <w:lang w:bidi="en-US"/>
              </w:rPr>
            </w:pPr>
            <w:r>
              <w:rPr>
                <w:rFonts w:hint="eastAsia"/>
                <w:bCs/>
                <w:szCs w:val="21"/>
                <w:lang w:bidi="en-US"/>
              </w:rPr>
              <w:t>50</w:t>
            </w:r>
          </w:p>
        </w:tc>
        <w:tc>
          <w:tcPr>
            <w:tcW w:w="1098" w:type="dxa"/>
            <w:vAlign w:val="center"/>
          </w:tcPr>
          <w:p w:rsidR="00105D8F" w:rsidRPr="00105D8F" w:rsidRDefault="00964CB9" w:rsidP="00105D8F">
            <w:pPr>
              <w:adjustRightInd w:val="0"/>
              <w:snapToGrid w:val="0"/>
              <w:jc w:val="center"/>
              <w:rPr>
                <w:bCs/>
                <w:szCs w:val="21"/>
                <w:lang w:bidi="en-US"/>
              </w:rPr>
            </w:pPr>
            <w:r>
              <w:rPr>
                <w:rFonts w:hint="eastAsia"/>
                <w:bCs/>
                <w:szCs w:val="21"/>
                <w:lang w:bidi="en-US"/>
              </w:rPr>
              <w:t>符合</w:t>
            </w:r>
          </w:p>
        </w:tc>
      </w:tr>
    </w:tbl>
    <w:p w:rsidR="00105D8F" w:rsidRDefault="00184DA1" w:rsidP="00024E58">
      <w:pPr>
        <w:spacing w:line="460" w:lineRule="exact"/>
        <w:ind w:firstLineChars="200" w:firstLine="480"/>
        <w:rPr>
          <w:sz w:val="24"/>
          <w:lang w:bidi="en-US"/>
        </w:rPr>
      </w:pPr>
      <w:r>
        <w:rPr>
          <w:rFonts w:hint="eastAsia"/>
          <w:sz w:val="24"/>
          <w:lang w:bidi="en-US"/>
        </w:rPr>
        <w:t>综上比较，本项目</w:t>
      </w:r>
      <w:r w:rsidRPr="00184DA1">
        <w:rPr>
          <w:sz w:val="24"/>
          <w:lang w:bidi="en-US"/>
        </w:rPr>
        <w:t>大气环境现状符合规范表</w:t>
      </w:r>
      <w:r w:rsidRPr="00184DA1">
        <w:rPr>
          <w:sz w:val="24"/>
          <w:lang w:bidi="en-US"/>
        </w:rPr>
        <w:t>5</w:t>
      </w:r>
      <w:r w:rsidRPr="00184DA1">
        <w:rPr>
          <w:sz w:val="24"/>
          <w:lang w:bidi="en-US"/>
        </w:rPr>
        <w:t>畜禽养殖场环境空气质量评价指标限值；声环境现状符合规范中表</w:t>
      </w:r>
      <w:r w:rsidRPr="00184DA1">
        <w:rPr>
          <w:sz w:val="24"/>
          <w:lang w:bidi="en-US"/>
        </w:rPr>
        <w:t>6</w:t>
      </w:r>
      <w:r w:rsidRPr="00184DA1">
        <w:rPr>
          <w:sz w:val="24"/>
          <w:lang w:bidi="en-US"/>
        </w:rPr>
        <w:t>畜禽养殖场声环境质量评价指标限值。项目的选址符合国家及行业有关要求。选址合理可行。</w:t>
      </w:r>
    </w:p>
    <w:p w:rsidR="00831110" w:rsidRDefault="00831110" w:rsidP="00024E58">
      <w:pPr>
        <w:spacing w:line="460" w:lineRule="exact"/>
        <w:ind w:firstLineChars="200" w:firstLine="480"/>
        <w:rPr>
          <w:sz w:val="24"/>
          <w:lang w:bidi="en-US"/>
        </w:rPr>
      </w:pPr>
      <w:r>
        <w:rPr>
          <w:rFonts w:hint="eastAsia"/>
          <w:sz w:val="24"/>
          <w:lang w:bidi="en-US"/>
        </w:rPr>
        <w:t>3</w:t>
      </w:r>
      <w:r>
        <w:rPr>
          <w:rFonts w:hint="eastAsia"/>
          <w:sz w:val="24"/>
          <w:lang w:bidi="en-US"/>
        </w:rPr>
        <w:t>、与《动物防疫条件审查办法》（中华人民共和国农业部令</w:t>
      </w:r>
      <w:r>
        <w:rPr>
          <w:rFonts w:hint="eastAsia"/>
          <w:sz w:val="24"/>
          <w:lang w:bidi="en-US"/>
        </w:rPr>
        <w:t>2010</w:t>
      </w:r>
      <w:r>
        <w:rPr>
          <w:rFonts w:hint="eastAsia"/>
          <w:sz w:val="24"/>
          <w:lang w:bidi="en-US"/>
        </w:rPr>
        <w:t>年第</w:t>
      </w:r>
      <w:r>
        <w:rPr>
          <w:rFonts w:hint="eastAsia"/>
          <w:sz w:val="24"/>
          <w:lang w:bidi="en-US"/>
        </w:rPr>
        <w:t>7</w:t>
      </w:r>
      <w:r>
        <w:rPr>
          <w:rFonts w:hint="eastAsia"/>
          <w:sz w:val="24"/>
          <w:lang w:bidi="en-US"/>
        </w:rPr>
        <w:t>号）选址要求符合性分析</w:t>
      </w:r>
    </w:p>
    <w:p w:rsidR="00831110" w:rsidRDefault="00831110" w:rsidP="00024E58">
      <w:pPr>
        <w:spacing w:line="460" w:lineRule="exact"/>
        <w:ind w:firstLineChars="200" w:firstLine="480"/>
        <w:rPr>
          <w:sz w:val="24"/>
          <w:lang w:bidi="en-US"/>
        </w:rPr>
      </w:pPr>
      <w:r>
        <w:rPr>
          <w:rFonts w:hint="eastAsia"/>
          <w:sz w:val="24"/>
          <w:lang w:bidi="en-US"/>
        </w:rPr>
        <w:t>根据</w:t>
      </w:r>
      <w:r w:rsidRPr="00831110">
        <w:rPr>
          <w:rFonts w:hint="eastAsia"/>
          <w:sz w:val="24"/>
          <w:lang w:bidi="en-US"/>
        </w:rPr>
        <w:t>《动物防疫条件审查办法》（中华人民共和国农业部令</w:t>
      </w:r>
      <w:r w:rsidRPr="00831110">
        <w:rPr>
          <w:rFonts w:hint="eastAsia"/>
          <w:sz w:val="24"/>
          <w:lang w:bidi="en-US"/>
        </w:rPr>
        <w:t>2010</w:t>
      </w:r>
      <w:r w:rsidRPr="00831110">
        <w:rPr>
          <w:rFonts w:hint="eastAsia"/>
          <w:sz w:val="24"/>
          <w:lang w:bidi="en-US"/>
        </w:rPr>
        <w:t>年第</w:t>
      </w:r>
      <w:r w:rsidRPr="00831110">
        <w:rPr>
          <w:rFonts w:hint="eastAsia"/>
          <w:sz w:val="24"/>
          <w:lang w:bidi="en-US"/>
        </w:rPr>
        <w:t>7</w:t>
      </w:r>
      <w:r w:rsidRPr="00831110">
        <w:rPr>
          <w:rFonts w:hint="eastAsia"/>
          <w:sz w:val="24"/>
          <w:lang w:bidi="en-US"/>
        </w:rPr>
        <w:t>号）</w:t>
      </w:r>
      <w:r>
        <w:rPr>
          <w:rFonts w:hint="eastAsia"/>
          <w:sz w:val="24"/>
          <w:lang w:bidi="en-US"/>
        </w:rPr>
        <w:t>相关选址要求，结合本项目所处地理位置，分析项目选址合理性详见表</w:t>
      </w:r>
      <w:r>
        <w:rPr>
          <w:rFonts w:hint="eastAsia"/>
          <w:sz w:val="24"/>
          <w:lang w:bidi="en-US"/>
        </w:rPr>
        <w:t>2.2-</w:t>
      </w:r>
      <w:r w:rsidR="0043323D">
        <w:rPr>
          <w:rFonts w:hint="eastAsia"/>
          <w:sz w:val="24"/>
          <w:lang w:bidi="en-US"/>
        </w:rPr>
        <w:t>4</w:t>
      </w:r>
      <w:r>
        <w:rPr>
          <w:rFonts w:hint="eastAsia"/>
          <w:sz w:val="24"/>
          <w:lang w:bidi="en-US"/>
        </w:rPr>
        <w:t>。</w:t>
      </w:r>
    </w:p>
    <w:p w:rsidR="00831110" w:rsidRPr="00831110" w:rsidRDefault="00831110" w:rsidP="00831110">
      <w:pPr>
        <w:pStyle w:val="afffffff6"/>
        <w:spacing w:line="240" w:lineRule="auto"/>
        <w:ind w:firstLine="420"/>
        <w:rPr>
          <w:rFonts w:ascii="Times New Roman" w:eastAsia="黑体" w:hAnsi="Times New Roman" w:cs="Times New Roman"/>
          <w:sz w:val="21"/>
          <w:lang w:bidi="en-US"/>
        </w:rPr>
      </w:pPr>
      <w:r w:rsidRPr="00831110">
        <w:rPr>
          <w:rFonts w:ascii="Times New Roman" w:eastAsia="黑体" w:hAnsi="Times New Roman" w:cs="Times New Roman" w:hint="eastAsia"/>
          <w:sz w:val="21"/>
          <w:lang w:bidi="en-US"/>
        </w:rPr>
        <w:t>表</w:t>
      </w:r>
      <w:r w:rsidRPr="00831110">
        <w:rPr>
          <w:rFonts w:ascii="Times New Roman" w:eastAsia="黑体" w:hAnsi="Times New Roman" w:cs="Times New Roman" w:hint="eastAsia"/>
          <w:sz w:val="21"/>
          <w:lang w:bidi="en-US"/>
        </w:rPr>
        <w:t>2.2-</w:t>
      </w:r>
      <w:r w:rsidR="0043323D">
        <w:rPr>
          <w:rFonts w:ascii="Times New Roman" w:eastAsia="黑体" w:hAnsi="Times New Roman" w:cs="Times New Roman" w:hint="eastAsia"/>
          <w:sz w:val="21"/>
          <w:lang w:bidi="en-US"/>
        </w:rPr>
        <w:t>4</w:t>
      </w:r>
      <w:r w:rsidRPr="00831110">
        <w:rPr>
          <w:rFonts w:ascii="Times New Roman" w:eastAsia="黑体" w:hAnsi="Times New Roman" w:cs="Times New Roman" w:hint="eastAsia"/>
          <w:sz w:val="21"/>
          <w:lang w:bidi="en-US"/>
        </w:rPr>
        <w:t xml:space="preserve">      </w:t>
      </w:r>
      <w:r w:rsidRPr="00831110">
        <w:rPr>
          <w:rFonts w:ascii="Times New Roman" w:eastAsia="黑体" w:hAnsi="Times New Roman" w:cs="Times New Roman" w:hint="eastAsia"/>
          <w:sz w:val="21"/>
          <w:lang w:bidi="en-US"/>
        </w:rPr>
        <w:t>《动物防疫条件审查办法》选址合理性分析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75"/>
        <w:gridCol w:w="709"/>
        <w:gridCol w:w="3402"/>
        <w:gridCol w:w="2693"/>
        <w:gridCol w:w="957"/>
      </w:tblGrid>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序号</w:t>
            </w:r>
          </w:p>
        </w:tc>
        <w:tc>
          <w:tcPr>
            <w:tcW w:w="4111" w:type="dxa"/>
            <w:gridSpan w:val="2"/>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《动物防疫条件审查办法》</w:t>
            </w:r>
          </w:p>
        </w:tc>
        <w:tc>
          <w:tcPr>
            <w:tcW w:w="2693"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本项目</w:t>
            </w:r>
          </w:p>
        </w:tc>
        <w:tc>
          <w:tcPr>
            <w:tcW w:w="957"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符合性</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1</w:t>
            </w:r>
          </w:p>
        </w:tc>
        <w:tc>
          <w:tcPr>
            <w:tcW w:w="709" w:type="dxa"/>
            <w:vMerge w:val="restart"/>
            <w:vAlign w:val="center"/>
          </w:tcPr>
          <w:p w:rsidR="00831110" w:rsidRPr="00831110" w:rsidRDefault="00831110" w:rsidP="00831110">
            <w:pPr>
              <w:adjustRightInd w:val="0"/>
              <w:snapToGrid w:val="0"/>
              <w:jc w:val="center"/>
              <w:rPr>
                <w:bCs/>
                <w:szCs w:val="21"/>
                <w:lang w:bidi="en-US"/>
              </w:rPr>
            </w:pPr>
            <w:r>
              <w:rPr>
                <w:rFonts w:hint="eastAsia"/>
                <w:bCs/>
                <w:szCs w:val="21"/>
                <w:lang w:bidi="en-US"/>
              </w:rPr>
              <w:t>选址要求</w:t>
            </w: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距离生活饮用水源地、动物屠宰加工场所、动物和动物产品集贸市场</w:t>
            </w:r>
            <w:r w:rsidRPr="00831110">
              <w:rPr>
                <w:rFonts w:hint="eastAsia"/>
                <w:bCs/>
                <w:szCs w:val="21"/>
                <w:lang w:bidi="en-US"/>
              </w:rPr>
              <w:t>500</w:t>
            </w:r>
            <w:r w:rsidRPr="00831110">
              <w:rPr>
                <w:rFonts w:hint="eastAsia"/>
                <w:bCs/>
                <w:szCs w:val="21"/>
                <w:lang w:bidi="en-US"/>
              </w:rPr>
              <w:t>米以上；距离种畜禽场</w:t>
            </w:r>
            <w:r w:rsidRPr="00831110">
              <w:rPr>
                <w:rFonts w:hint="eastAsia"/>
                <w:bCs/>
                <w:szCs w:val="21"/>
                <w:lang w:bidi="en-US"/>
              </w:rPr>
              <w:t>1000</w:t>
            </w:r>
            <w:r w:rsidRPr="00831110">
              <w:rPr>
                <w:rFonts w:hint="eastAsia"/>
                <w:bCs/>
                <w:szCs w:val="21"/>
                <w:lang w:bidi="en-US"/>
              </w:rPr>
              <w:t>米以上；距离动物诊疗场所</w:t>
            </w:r>
            <w:r w:rsidRPr="00831110">
              <w:rPr>
                <w:rFonts w:hint="eastAsia"/>
                <w:bCs/>
                <w:szCs w:val="21"/>
                <w:lang w:bidi="en-US"/>
              </w:rPr>
              <w:t>200</w:t>
            </w:r>
            <w:r w:rsidRPr="00831110">
              <w:rPr>
                <w:rFonts w:hint="eastAsia"/>
                <w:bCs/>
                <w:szCs w:val="21"/>
                <w:lang w:bidi="en-US"/>
              </w:rPr>
              <w:t>米以上；动物饲养场（养殖小区）之间距离不少于</w:t>
            </w:r>
            <w:r w:rsidRPr="00831110">
              <w:rPr>
                <w:rFonts w:hint="eastAsia"/>
                <w:bCs/>
                <w:szCs w:val="21"/>
                <w:lang w:bidi="en-US"/>
              </w:rPr>
              <w:t>500</w:t>
            </w:r>
            <w:r w:rsidRPr="00831110">
              <w:rPr>
                <w:rFonts w:hint="eastAsia"/>
                <w:bCs/>
                <w:szCs w:val="21"/>
                <w:lang w:bidi="en-US"/>
              </w:rPr>
              <w:t>米</w:t>
            </w:r>
          </w:p>
        </w:tc>
        <w:tc>
          <w:tcPr>
            <w:tcW w:w="2693" w:type="dxa"/>
            <w:vAlign w:val="center"/>
          </w:tcPr>
          <w:p w:rsidR="00831110" w:rsidRPr="00831110" w:rsidRDefault="00E64977" w:rsidP="0043323D">
            <w:pPr>
              <w:adjustRightInd w:val="0"/>
              <w:snapToGrid w:val="0"/>
              <w:jc w:val="center"/>
              <w:rPr>
                <w:bCs/>
                <w:szCs w:val="21"/>
                <w:lang w:bidi="en-US"/>
              </w:rPr>
            </w:pPr>
            <w:r>
              <w:rPr>
                <w:rFonts w:hint="eastAsia"/>
                <w:bCs/>
                <w:szCs w:val="21"/>
                <w:lang w:bidi="en-US"/>
              </w:rPr>
              <w:t>本项目周边</w:t>
            </w:r>
            <w:r>
              <w:rPr>
                <w:rFonts w:hint="eastAsia"/>
                <w:bCs/>
                <w:szCs w:val="21"/>
                <w:lang w:bidi="en-US"/>
              </w:rPr>
              <w:t>500m</w:t>
            </w:r>
            <w:r>
              <w:rPr>
                <w:rFonts w:hint="eastAsia"/>
                <w:bCs/>
                <w:szCs w:val="21"/>
                <w:lang w:bidi="en-US"/>
              </w:rPr>
              <w:t>范围内无</w:t>
            </w:r>
            <w:r w:rsidR="0043323D">
              <w:rPr>
                <w:rFonts w:hint="eastAsia"/>
                <w:bCs/>
                <w:szCs w:val="21"/>
                <w:lang w:bidi="en-US"/>
              </w:rPr>
              <w:t>饮</w:t>
            </w:r>
            <w:r>
              <w:rPr>
                <w:rFonts w:hint="eastAsia"/>
                <w:bCs/>
                <w:szCs w:val="21"/>
                <w:lang w:bidi="en-US"/>
              </w:rPr>
              <w:t>用水源地、动物屠宰加工、动物产品集贸市场等；周边</w:t>
            </w:r>
            <w:r>
              <w:rPr>
                <w:rFonts w:hint="eastAsia"/>
                <w:bCs/>
                <w:szCs w:val="21"/>
                <w:lang w:bidi="en-US"/>
              </w:rPr>
              <w:t>1000m</w:t>
            </w:r>
            <w:r>
              <w:rPr>
                <w:rFonts w:hint="eastAsia"/>
                <w:bCs/>
                <w:szCs w:val="21"/>
                <w:lang w:bidi="en-US"/>
              </w:rPr>
              <w:t>以内无种畜禽场；周围</w:t>
            </w:r>
            <w:r>
              <w:rPr>
                <w:rFonts w:hint="eastAsia"/>
                <w:bCs/>
                <w:szCs w:val="21"/>
                <w:lang w:bidi="en-US"/>
              </w:rPr>
              <w:t>200m</w:t>
            </w:r>
            <w:r>
              <w:rPr>
                <w:rFonts w:hint="eastAsia"/>
                <w:bCs/>
                <w:szCs w:val="21"/>
                <w:lang w:bidi="en-US"/>
              </w:rPr>
              <w:t>范围内无动物诊疗场所；周围</w:t>
            </w:r>
            <w:r>
              <w:rPr>
                <w:rFonts w:hint="eastAsia"/>
                <w:bCs/>
                <w:szCs w:val="21"/>
                <w:lang w:bidi="en-US"/>
              </w:rPr>
              <w:t>500m</w:t>
            </w:r>
            <w:r>
              <w:rPr>
                <w:rFonts w:hint="eastAsia"/>
                <w:bCs/>
                <w:szCs w:val="21"/>
                <w:lang w:bidi="en-US"/>
              </w:rPr>
              <w:t>范围内无饲养场</w:t>
            </w:r>
          </w:p>
        </w:tc>
        <w:tc>
          <w:tcPr>
            <w:tcW w:w="957"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符合</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2</w:t>
            </w:r>
          </w:p>
        </w:tc>
        <w:tc>
          <w:tcPr>
            <w:tcW w:w="709" w:type="dxa"/>
            <w:vMerge/>
            <w:vAlign w:val="center"/>
          </w:tcPr>
          <w:p w:rsidR="00831110" w:rsidRPr="00831110" w:rsidRDefault="00831110" w:rsidP="00831110">
            <w:pPr>
              <w:adjustRightInd w:val="0"/>
              <w:snapToGrid w:val="0"/>
              <w:jc w:val="center"/>
              <w:rPr>
                <w:bCs/>
                <w:szCs w:val="21"/>
                <w:lang w:bidi="en-US"/>
              </w:rPr>
            </w:pP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距离城镇居民区、文化教育科研等人口集中区域及公路、铁路等主要</w:t>
            </w:r>
            <w:r w:rsidRPr="00831110">
              <w:rPr>
                <w:rFonts w:hint="eastAsia"/>
                <w:bCs/>
                <w:szCs w:val="21"/>
                <w:lang w:bidi="en-US"/>
              </w:rPr>
              <w:lastRenderedPageBreak/>
              <w:t>交通干线</w:t>
            </w:r>
            <w:r w:rsidRPr="00831110">
              <w:rPr>
                <w:rFonts w:hint="eastAsia"/>
                <w:bCs/>
                <w:szCs w:val="21"/>
                <w:lang w:bidi="en-US"/>
              </w:rPr>
              <w:t>500</w:t>
            </w:r>
            <w:r w:rsidRPr="00831110">
              <w:rPr>
                <w:rFonts w:hint="eastAsia"/>
                <w:bCs/>
                <w:szCs w:val="21"/>
                <w:lang w:bidi="en-US"/>
              </w:rPr>
              <w:t>米以上</w:t>
            </w:r>
          </w:p>
        </w:tc>
        <w:tc>
          <w:tcPr>
            <w:tcW w:w="2693"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lastRenderedPageBreak/>
              <w:t>项目周边</w:t>
            </w:r>
            <w:r>
              <w:rPr>
                <w:rFonts w:hint="eastAsia"/>
                <w:bCs/>
                <w:szCs w:val="21"/>
                <w:lang w:bidi="en-US"/>
              </w:rPr>
              <w:t>500m</w:t>
            </w:r>
            <w:r>
              <w:rPr>
                <w:rFonts w:hint="eastAsia"/>
                <w:bCs/>
                <w:szCs w:val="21"/>
                <w:lang w:bidi="en-US"/>
              </w:rPr>
              <w:t>范围内无</w:t>
            </w:r>
            <w:r w:rsidRPr="00E64977">
              <w:rPr>
                <w:rFonts w:hint="eastAsia"/>
                <w:bCs/>
                <w:szCs w:val="21"/>
                <w:lang w:bidi="en-US"/>
              </w:rPr>
              <w:t>城镇居民区、文化教育科研等</w:t>
            </w:r>
            <w:r w:rsidRPr="00E64977">
              <w:rPr>
                <w:rFonts w:hint="eastAsia"/>
                <w:bCs/>
                <w:szCs w:val="21"/>
                <w:lang w:bidi="en-US"/>
              </w:rPr>
              <w:lastRenderedPageBreak/>
              <w:t>人口集中区域及公路、铁路等主要交通干线</w:t>
            </w:r>
          </w:p>
        </w:tc>
        <w:tc>
          <w:tcPr>
            <w:tcW w:w="957"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lastRenderedPageBreak/>
              <w:t>符合</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lastRenderedPageBreak/>
              <w:t>3</w:t>
            </w:r>
          </w:p>
        </w:tc>
        <w:tc>
          <w:tcPr>
            <w:tcW w:w="709" w:type="dxa"/>
            <w:vMerge w:val="restart"/>
            <w:vAlign w:val="center"/>
          </w:tcPr>
          <w:p w:rsidR="00831110" w:rsidRPr="00831110" w:rsidRDefault="00831110" w:rsidP="00831110">
            <w:pPr>
              <w:adjustRightInd w:val="0"/>
              <w:snapToGrid w:val="0"/>
              <w:jc w:val="center"/>
              <w:rPr>
                <w:bCs/>
                <w:szCs w:val="21"/>
                <w:lang w:bidi="en-US"/>
              </w:rPr>
            </w:pPr>
            <w:r>
              <w:rPr>
                <w:rFonts w:hint="eastAsia"/>
                <w:bCs/>
                <w:szCs w:val="21"/>
                <w:lang w:bidi="en-US"/>
              </w:rPr>
              <w:t>平面布局</w:t>
            </w: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场区周围建有围墙</w:t>
            </w:r>
          </w:p>
        </w:tc>
        <w:tc>
          <w:tcPr>
            <w:tcW w:w="2693"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项目场区四周设置有砖混围墙</w:t>
            </w:r>
          </w:p>
        </w:tc>
        <w:tc>
          <w:tcPr>
            <w:tcW w:w="957" w:type="dxa"/>
            <w:vAlign w:val="center"/>
          </w:tcPr>
          <w:p w:rsidR="00831110" w:rsidRPr="00E64977" w:rsidRDefault="00E64977" w:rsidP="00831110">
            <w:pPr>
              <w:adjustRightInd w:val="0"/>
              <w:snapToGrid w:val="0"/>
              <w:jc w:val="center"/>
              <w:rPr>
                <w:bCs/>
                <w:szCs w:val="21"/>
                <w:lang w:bidi="en-US"/>
              </w:rPr>
            </w:pPr>
            <w:r>
              <w:rPr>
                <w:rFonts w:hint="eastAsia"/>
                <w:bCs/>
                <w:szCs w:val="21"/>
                <w:lang w:bidi="en-US"/>
              </w:rPr>
              <w:t>符合</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4</w:t>
            </w:r>
          </w:p>
        </w:tc>
        <w:tc>
          <w:tcPr>
            <w:tcW w:w="709" w:type="dxa"/>
            <w:vMerge/>
            <w:vAlign w:val="center"/>
          </w:tcPr>
          <w:p w:rsidR="00831110" w:rsidRPr="00831110" w:rsidRDefault="00831110" w:rsidP="00831110">
            <w:pPr>
              <w:adjustRightInd w:val="0"/>
              <w:snapToGrid w:val="0"/>
              <w:jc w:val="center"/>
              <w:rPr>
                <w:bCs/>
                <w:szCs w:val="21"/>
                <w:lang w:bidi="en-US"/>
              </w:rPr>
            </w:pP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场区出入口处设置与门同宽，长</w:t>
            </w:r>
            <w:r w:rsidRPr="00831110">
              <w:rPr>
                <w:rFonts w:hint="eastAsia"/>
                <w:bCs/>
                <w:szCs w:val="21"/>
                <w:lang w:bidi="en-US"/>
              </w:rPr>
              <w:t>4</w:t>
            </w:r>
            <w:r w:rsidRPr="00831110">
              <w:rPr>
                <w:rFonts w:hint="eastAsia"/>
                <w:bCs/>
                <w:szCs w:val="21"/>
                <w:lang w:bidi="en-US"/>
              </w:rPr>
              <w:t>米、深</w:t>
            </w:r>
            <w:r w:rsidRPr="00831110">
              <w:rPr>
                <w:rFonts w:hint="eastAsia"/>
                <w:bCs/>
                <w:szCs w:val="21"/>
                <w:lang w:bidi="en-US"/>
              </w:rPr>
              <w:t>0.3</w:t>
            </w:r>
            <w:r w:rsidRPr="00831110">
              <w:rPr>
                <w:rFonts w:hint="eastAsia"/>
                <w:bCs/>
                <w:szCs w:val="21"/>
                <w:lang w:bidi="en-US"/>
              </w:rPr>
              <w:t>米以上的消毒池</w:t>
            </w:r>
          </w:p>
        </w:tc>
        <w:tc>
          <w:tcPr>
            <w:tcW w:w="2693"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场区大门口设置有消毒池</w:t>
            </w:r>
          </w:p>
        </w:tc>
        <w:tc>
          <w:tcPr>
            <w:tcW w:w="957" w:type="dxa"/>
            <w:vAlign w:val="center"/>
          </w:tcPr>
          <w:p w:rsidR="00831110" w:rsidRPr="00E64977" w:rsidRDefault="00E64977" w:rsidP="00831110">
            <w:pPr>
              <w:adjustRightInd w:val="0"/>
              <w:snapToGrid w:val="0"/>
              <w:jc w:val="center"/>
              <w:rPr>
                <w:bCs/>
                <w:szCs w:val="21"/>
                <w:lang w:bidi="en-US"/>
              </w:rPr>
            </w:pPr>
            <w:r>
              <w:rPr>
                <w:rFonts w:hint="eastAsia"/>
                <w:bCs/>
                <w:szCs w:val="21"/>
                <w:lang w:bidi="en-US"/>
              </w:rPr>
              <w:t>符合</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5</w:t>
            </w:r>
          </w:p>
        </w:tc>
        <w:tc>
          <w:tcPr>
            <w:tcW w:w="709" w:type="dxa"/>
            <w:vMerge/>
            <w:vAlign w:val="center"/>
          </w:tcPr>
          <w:p w:rsidR="00831110" w:rsidRPr="00831110" w:rsidRDefault="00831110" w:rsidP="00831110">
            <w:pPr>
              <w:adjustRightInd w:val="0"/>
              <w:snapToGrid w:val="0"/>
              <w:jc w:val="center"/>
              <w:rPr>
                <w:bCs/>
                <w:szCs w:val="21"/>
                <w:lang w:bidi="en-US"/>
              </w:rPr>
            </w:pP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生产区与生活办公区分开，并有隔离设施</w:t>
            </w:r>
          </w:p>
        </w:tc>
        <w:tc>
          <w:tcPr>
            <w:tcW w:w="2693" w:type="dxa"/>
            <w:vAlign w:val="center"/>
          </w:tcPr>
          <w:p w:rsidR="00831110" w:rsidRPr="00831110" w:rsidRDefault="00E64977" w:rsidP="0043323D">
            <w:pPr>
              <w:adjustRightInd w:val="0"/>
              <w:snapToGrid w:val="0"/>
              <w:jc w:val="center"/>
              <w:rPr>
                <w:bCs/>
                <w:szCs w:val="21"/>
                <w:lang w:bidi="en-US"/>
              </w:rPr>
            </w:pPr>
            <w:r>
              <w:rPr>
                <w:rFonts w:hint="eastAsia"/>
                <w:bCs/>
                <w:szCs w:val="21"/>
                <w:lang w:bidi="en-US"/>
              </w:rPr>
              <w:t>项目平面布置生产区与生活区分开布置，生活区位于</w:t>
            </w:r>
            <w:r w:rsidR="0043323D">
              <w:rPr>
                <w:rFonts w:hint="eastAsia"/>
                <w:bCs/>
                <w:szCs w:val="21"/>
                <w:lang w:bidi="en-US"/>
              </w:rPr>
              <w:t>侧</w:t>
            </w:r>
            <w:r>
              <w:rPr>
                <w:rFonts w:hint="eastAsia"/>
                <w:bCs/>
                <w:szCs w:val="21"/>
                <w:lang w:bidi="en-US"/>
              </w:rPr>
              <w:t>风向，中间设置有绿化隔离带</w:t>
            </w:r>
          </w:p>
        </w:tc>
        <w:tc>
          <w:tcPr>
            <w:tcW w:w="957" w:type="dxa"/>
            <w:vAlign w:val="center"/>
          </w:tcPr>
          <w:p w:rsidR="00831110" w:rsidRPr="00E64977" w:rsidRDefault="00E64977" w:rsidP="00831110">
            <w:pPr>
              <w:adjustRightInd w:val="0"/>
              <w:snapToGrid w:val="0"/>
              <w:jc w:val="center"/>
              <w:rPr>
                <w:bCs/>
                <w:szCs w:val="21"/>
                <w:lang w:bidi="en-US"/>
              </w:rPr>
            </w:pPr>
            <w:r>
              <w:rPr>
                <w:rFonts w:hint="eastAsia"/>
                <w:bCs/>
                <w:szCs w:val="21"/>
                <w:lang w:bidi="en-US"/>
              </w:rPr>
              <w:t>符合</w:t>
            </w:r>
          </w:p>
        </w:tc>
      </w:tr>
      <w:tr w:rsidR="00831110" w:rsidRPr="00831110" w:rsidTr="00E64977">
        <w:trPr>
          <w:trHeight w:val="340"/>
          <w:jc w:val="center"/>
        </w:trPr>
        <w:tc>
          <w:tcPr>
            <w:tcW w:w="675"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6</w:t>
            </w:r>
          </w:p>
        </w:tc>
        <w:tc>
          <w:tcPr>
            <w:tcW w:w="709" w:type="dxa"/>
            <w:vMerge w:val="restart"/>
            <w:vAlign w:val="center"/>
          </w:tcPr>
          <w:p w:rsidR="00831110" w:rsidRPr="00831110" w:rsidRDefault="00831110" w:rsidP="00831110">
            <w:pPr>
              <w:adjustRightInd w:val="0"/>
              <w:snapToGrid w:val="0"/>
              <w:jc w:val="center"/>
              <w:rPr>
                <w:bCs/>
                <w:szCs w:val="21"/>
                <w:lang w:bidi="en-US"/>
              </w:rPr>
            </w:pPr>
            <w:r>
              <w:rPr>
                <w:rFonts w:hint="eastAsia"/>
                <w:bCs/>
                <w:szCs w:val="21"/>
                <w:lang w:bidi="en-US"/>
              </w:rPr>
              <w:t>设施设备</w:t>
            </w: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场区入口处配置消毒设备</w:t>
            </w:r>
          </w:p>
        </w:tc>
        <w:tc>
          <w:tcPr>
            <w:tcW w:w="2693"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场区设置有消毒设施</w:t>
            </w:r>
          </w:p>
        </w:tc>
        <w:tc>
          <w:tcPr>
            <w:tcW w:w="957"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符合</w:t>
            </w:r>
          </w:p>
        </w:tc>
      </w:tr>
      <w:tr w:rsidR="00831110" w:rsidRPr="00831110" w:rsidTr="00E64977">
        <w:trPr>
          <w:trHeight w:val="340"/>
          <w:jc w:val="center"/>
        </w:trPr>
        <w:tc>
          <w:tcPr>
            <w:tcW w:w="675" w:type="dxa"/>
            <w:vAlign w:val="center"/>
          </w:tcPr>
          <w:p w:rsidR="00831110" w:rsidRPr="00831110" w:rsidRDefault="00831110" w:rsidP="00831110">
            <w:pPr>
              <w:adjustRightInd w:val="0"/>
              <w:snapToGrid w:val="0"/>
              <w:jc w:val="center"/>
              <w:rPr>
                <w:bCs/>
                <w:szCs w:val="21"/>
                <w:lang w:bidi="en-US"/>
              </w:rPr>
            </w:pPr>
            <w:r>
              <w:rPr>
                <w:rFonts w:hint="eastAsia"/>
                <w:bCs/>
                <w:szCs w:val="21"/>
                <w:lang w:bidi="en-US"/>
              </w:rPr>
              <w:t>7</w:t>
            </w:r>
          </w:p>
        </w:tc>
        <w:tc>
          <w:tcPr>
            <w:tcW w:w="709" w:type="dxa"/>
            <w:vMerge/>
            <w:vAlign w:val="center"/>
          </w:tcPr>
          <w:p w:rsidR="00831110" w:rsidRPr="00831110" w:rsidRDefault="00831110" w:rsidP="00831110">
            <w:pPr>
              <w:adjustRightInd w:val="0"/>
              <w:snapToGrid w:val="0"/>
              <w:jc w:val="center"/>
              <w:rPr>
                <w:bCs/>
                <w:szCs w:val="21"/>
                <w:lang w:bidi="en-US"/>
              </w:rPr>
            </w:pPr>
          </w:p>
        </w:tc>
        <w:tc>
          <w:tcPr>
            <w:tcW w:w="3402" w:type="dxa"/>
            <w:vAlign w:val="center"/>
          </w:tcPr>
          <w:p w:rsidR="00831110" w:rsidRPr="00831110" w:rsidRDefault="00831110" w:rsidP="00831110">
            <w:pPr>
              <w:adjustRightInd w:val="0"/>
              <w:snapToGrid w:val="0"/>
              <w:jc w:val="center"/>
              <w:rPr>
                <w:bCs/>
                <w:szCs w:val="21"/>
                <w:lang w:bidi="en-US"/>
              </w:rPr>
            </w:pPr>
            <w:r w:rsidRPr="00831110">
              <w:rPr>
                <w:rFonts w:hint="eastAsia"/>
                <w:bCs/>
                <w:szCs w:val="21"/>
                <w:lang w:bidi="en-US"/>
              </w:rPr>
              <w:t>有相对独立的引入动物隔离舍和患病动物隔离舍</w:t>
            </w:r>
          </w:p>
        </w:tc>
        <w:tc>
          <w:tcPr>
            <w:tcW w:w="2693" w:type="dxa"/>
            <w:vAlign w:val="center"/>
          </w:tcPr>
          <w:p w:rsidR="00831110" w:rsidRPr="00831110" w:rsidRDefault="00E64977" w:rsidP="00831110">
            <w:pPr>
              <w:adjustRightInd w:val="0"/>
              <w:snapToGrid w:val="0"/>
              <w:jc w:val="center"/>
              <w:rPr>
                <w:bCs/>
                <w:szCs w:val="21"/>
                <w:lang w:bidi="en-US"/>
              </w:rPr>
            </w:pPr>
            <w:r>
              <w:rPr>
                <w:rFonts w:hint="eastAsia"/>
                <w:bCs/>
                <w:szCs w:val="21"/>
                <w:lang w:bidi="en-US"/>
              </w:rPr>
              <w:t>场区内设置有隔离圈舍</w:t>
            </w:r>
          </w:p>
        </w:tc>
        <w:tc>
          <w:tcPr>
            <w:tcW w:w="957" w:type="dxa"/>
            <w:vAlign w:val="center"/>
          </w:tcPr>
          <w:p w:rsidR="00831110" w:rsidRPr="00E64977" w:rsidRDefault="00E64977" w:rsidP="00831110">
            <w:pPr>
              <w:adjustRightInd w:val="0"/>
              <w:snapToGrid w:val="0"/>
              <w:jc w:val="center"/>
              <w:rPr>
                <w:bCs/>
                <w:szCs w:val="21"/>
                <w:lang w:bidi="en-US"/>
              </w:rPr>
            </w:pPr>
            <w:r>
              <w:rPr>
                <w:rFonts w:hint="eastAsia"/>
                <w:bCs/>
                <w:szCs w:val="21"/>
                <w:lang w:bidi="en-US"/>
              </w:rPr>
              <w:t>符合</w:t>
            </w:r>
          </w:p>
        </w:tc>
      </w:tr>
    </w:tbl>
    <w:p w:rsidR="00831110" w:rsidRDefault="00E64977" w:rsidP="00024E58">
      <w:pPr>
        <w:spacing w:line="460" w:lineRule="exact"/>
        <w:ind w:firstLineChars="200" w:firstLine="480"/>
        <w:rPr>
          <w:sz w:val="24"/>
          <w:lang w:bidi="en-US"/>
        </w:rPr>
      </w:pPr>
      <w:r>
        <w:rPr>
          <w:rFonts w:hint="eastAsia"/>
          <w:sz w:val="24"/>
          <w:lang w:bidi="en-US"/>
        </w:rPr>
        <w:t>综上所述，根据分析，项目符合</w:t>
      </w:r>
      <w:r w:rsidRPr="00E64977">
        <w:rPr>
          <w:rFonts w:hint="eastAsia"/>
          <w:sz w:val="24"/>
          <w:lang w:bidi="en-US"/>
        </w:rPr>
        <w:t>《动物防疫条件审查办法》（中华人民共和国农业部令</w:t>
      </w:r>
      <w:r w:rsidRPr="00E64977">
        <w:rPr>
          <w:rFonts w:hint="eastAsia"/>
          <w:sz w:val="24"/>
          <w:lang w:bidi="en-US"/>
        </w:rPr>
        <w:t>2010</w:t>
      </w:r>
      <w:r w:rsidRPr="00E64977">
        <w:rPr>
          <w:rFonts w:hint="eastAsia"/>
          <w:sz w:val="24"/>
          <w:lang w:bidi="en-US"/>
        </w:rPr>
        <w:t>年第</w:t>
      </w:r>
      <w:r w:rsidRPr="00E64977">
        <w:rPr>
          <w:rFonts w:hint="eastAsia"/>
          <w:sz w:val="24"/>
          <w:lang w:bidi="en-US"/>
        </w:rPr>
        <w:t>7</w:t>
      </w:r>
      <w:r w:rsidRPr="00E64977">
        <w:rPr>
          <w:rFonts w:hint="eastAsia"/>
          <w:sz w:val="24"/>
          <w:lang w:bidi="en-US"/>
        </w:rPr>
        <w:t>号）</w:t>
      </w:r>
      <w:r>
        <w:rPr>
          <w:rFonts w:hint="eastAsia"/>
          <w:sz w:val="24"/>
          <w:lang w:bidi="en-US"/>
        </w:rPr>
        <w:t>中相关选址要求。</w:t>
      </w:r>
    </w:p>
    <w:p w:rsidR="00105D8F" w:rsidRDefault="00184DA1" w:rsidP="00024E58">
      <w:pPr>
        <w:spacing w:line="460" w:lineRule="exact"/>
        <w:ind w:firstLineChars="200" w:firstLine="480"/>
        <w:rPr>
          <w:sz w:val="24"/>
          <w:lang w:bidi="en-US"/>
        </w:rPr>
      </w:pPr>
      <w:r>
        <w:rPr>
          <w:rFonts w:hint="eastAsia"/>
          <w:sz w:val="24"/>
          <w:lang w:bidi="en-US"/>
        </w:rPr>
        <w:t>综上所述，项目选址合理可行。</w:t>
      </w:r>
    </w:p>
    <w:p w:rsidR="00184DA1" w:rsidRPr="00184DA1" w:rsidRDefault="00184DA1" w:rsidP="00184DA1">
      <w:pPr>
        <w:spacing w:line="460" w:lineRule="exact"/>
        <w:ind w:firstLineChars="200" w:firstLine="480"/>
        <w:rPr>
          <w:sz w:val="24"/>
          <w:lang w:bidi="en-US"/>
        </w:rPr>
      </w:pPr>
    </w:p>
    <w:p w:rsidR="00A34799" w:rsidRPr="0064487F" w:rsidRDefault="00A34799" w:rsidP="00A34799">
      <w:pPr>
        <w:widowControl/>
        <w:jc w:val="left"/>
        <w:rPr>
          <w:sz w:val="24"/>
          <w:lang w:bidi="en-US"/>
        </w:rPr>
      </w:pPr>
      <w:r w:rsidRPr="0064487F">
        <w:rPr>
          <w:sz w:val="24"/>
          <w:lang w:bidi="en-US"/>
        </w:rPr>
        <w:br w:type="page"/>
      </w:r>
    </w:p>
    <w:p w:rsidR="00E1184C" w:rsidRPr="0064487F" w:rsidRDefault="00EA65A2" w:rsidP="003302A9">
      <w:pPr>
        <w:pStyle w:val="2"/>
        <w:adjustRightInd w:val="0"/>
        <w:spacing w:before="120" w:after="120" w:line="460" w:lineRule="exact"/>
        <w:textAlignment w:val="baseline"/>
        <w:rPr>
          <w:rFonts w:ascii="Times New Roman" w:hAnsi="Times New Roman"/>
          <w:b w:val="0"/>
          <w:szCs w:val="28"/>
        </w:rPr>
      </w:pPr>
      <w:bookmarkStart w:id="114" w:name="_Toc74153837"/>
      <w:bookmarkEnd w:id="109"/>
      <w:bookmarkEnd w:id="110"/>
      <w:r>
        <w:rPr>
          <w:rFonts w:ascii="Times New Roman" w:hAnsi="Times New Roman" w:hint="eastAsia"/>
          <w:b w:val="0"/>
          <w:szCs w:val="28"/>
        </w:rPr>
        <w:lastRenderedPageBreak/>
        <w:t>2</w:t>
      </w:r>
      <w:r w:rsidR="003302A9" w:rsidRPr="0064487F">
        <w:rPr>
          <w:rFonts w:ascii="Times New Roman" w:hAnsi="Times New Roman" w:hint="eastAsia"/>
          <w:b w:val="0"/>
          <w:szCs w:val="28"/>
        </w:rPr>
        <w:t xml:space="preserve">.3 </w:t>
      </w:r>
      <w:r w:rsidR="00EB5682" w:rsidRPr="0064487F">
        <w:rPr>
          <w:rFonts w:ascii="Times New Roman" w:hAnsi="Times New Roman" w:hint="eastAsia"/>
          <w:b w:val="0"/>
          <w:szCs w:val="28"/>
        </w:rPr>
        <w:t>工程分析</w:t>
      </w:r>
      <w:bookmarkEnd w:id="114"/>
    </w:p>
    <w:p w:rsidR="00E1184C" w:rsidRPr="0064487F" w:rsidRDefault="00EA65A2"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15" w:name="_Toc309715281"/>
      <w:bookmarkEnd w:id="111"/>
      <w:bookmarkEnd w:id="112"/>
      <w:bookmarkEnd w:id="113"/>
      <w:r>
        <w:rPr>
          <w:rFonts w:ascii="Times New Roman" w:hint="eastAsia"/>
          <w:spacing w:val="12"/>
          <w:w w:val="95"/>
          <w:kern w:val="0"/>
          <w:szCs w:val="26"/>
        </w:rPr>
        <w:t>2</w:t>
      </w:r>
      <w:r w:rsidR="003302A9" w:rsidRPr="0064487F">
        <w:rPr>
          <w:rFonts w:ascii="Times New Roman" w:hint="eastAsia"/>
          <w:spacing w:val="12"/>
          <w:w w:val="95"/>
          <w:kern w:val="0"/>
          <w:szCs w:val="26"/>
        </w:rPr>
        <w:t>.3</w:t>
      </w:r>
      <w:r w:rsidR="00E1184C" w:rsidRPr="0064487F">
        <w:rPr>
          <w:rFonts w:ascii="Times New Roman"/>
          <w:spacing w:val="12"/>
          <w:w w:val="95"/>
          <w:kern w:val="0"/>
          <w:szCs w:val="26"/>
        </w:rPr>
        <w:t xml:space="preserve">.1 </w:t>
      </w:r>
      <w:bookmarkEnd w:id="115"/>
      <w:r w:rsidR="00E8152F" w:rsidRPr="0064487F">
        <w:rPr>
          <w:rFonts w:ascii="Times New Roman" w:hint="eastAsia"/>
          <w:spacing w:val="12"/>
          <w:w w:val="95"/>
          <w:kern w:val="0"/>
          <w:szCs w:val="26"/>
        </w:rPr>
        <w:t>施工期</w:t>
      </w:r>
      <w:r w:rsidR="003302A9" w:rsidRPr="0064487F">
        <w:rPr>
          <w:rFonts w:ascii="Times New Roman" w:hint="eastAsia"/>
          <w:spacing w:val="12"/>
          <w:w w:val="95"/>
          <w:kern w:val="0"/>
          <w:szCs w:val="26"/>
        </w:rPr>
        <w:t>工艺流程</w:t>
      </w:r>
      <w:r w:rsidR="001625EC" w:rsidRPr="0064487F">
        <w:rPr>
          <w:rFonts w:ascii="Times New Roman" w:hint="eastAsia"/>
          <w:spacing w:val="12"/>
          <w:w w:val="95"/>
          <w:kern w:val="0"/>
          <w:szCs w:val="26"/>
        </w:rPr>
        <w:t>及产污节点</w:t>
      </w:r>
    </w:p>
    <w:p w:rsidR="00E1184C" w:rsidRPr="0064487F" w:rsidRDefault="00E8152F" w:rsidP="00E8152F">
      <w:pPr>
        <w:spacing w:line="460" w:lineRule="exact"/>
        <w:ind w:firstLineChars="200" w:firstLine="480"/>
        <w:rPr>
          <w:sz w:val="24"/>
        </w:rPr>
      </w:pPr>
      <w:r w:rsidRPr="0064487F">
        <w:rPr>
          <w:rFonts w:hint="eastAsia"/>
          <w:sz w:val="24"/>
        </w:rPr>
        <w:t>本项目建设过程中将产生噪声、扬尘、固体废弃物、施工废水和生活污水</w:t>
      </w:r>
      <w:r w:rsidR="0045672A">
        <w:rPr>
          <w:rFonts w:hint="eastAsia"/>
          <w:sz w:val="24"/>
        </w:rPr>
        <w:t>等</w:t>
      </w:r>
      <w:r w:rsidRPr="0064487F">
        <w:rPr>
          <w:rFonts w:hint="eastAsia"/>
          <w:sz w:val="24"/>
        </w:rPr>
        <w:t>，其排放量随工期和施工强度不同而有所变化。其施工期间主要施工流程及污染物产生环节如</w:t>
      </w:r>
      <w:r w:rsidR="005A0AA0" w:rsidRPr="0064487F">
        <w:rPr>
          <w:rFonts w:hint="eastAsia"/>
          <w:sz w:val="24"/>
        </w:rPr>
        <w:t>图</w:t>
      </w:r>
      <w:r w:rsidR="00EA65A2">
        <w:rPr>
          <w:rFonts w:hint="eastAsia"/>
          <w:sz w:val="24"/>
        </w:rPr>
        <w:t>2</w:t>
      </w:r>
      <w:r w:rsidR="001625EC" w:rsidRPr="0064487F">
        <w:rPr>
          <w:rFonts w:hint="eastAsia"/>
          <w:sz w:val="24"/>
        </w:rPr>
        <w:t>.3</w:t>
      </w:r>
      <w:r w:rsidR="005A0AA0" w:rsidRPr="0064487F">
        <w:rPr>
          <w:rFonts w:hint="eastAsia"/>
          <w:sz w:val="24"/>
        </w:rPr>
        <w:t>-1</w:t>
      </w:r>
      <w:r w:rsidR="005A0AA0" w:rsidRPr="0064487F">
        <w:rPr>
          <w:rFonts w:hint="eastAsia"/>
          <w:sz w:val="24"/>
        </w:rPr>
        <w:t>。</w:t>
      </w:r>
    </w:p>
    <w:p w:rsidR="005A0AA0" w:rsidRPr="0064487F" w:rsidRDefault="005A0AA0" w:rsidP="005A0AA0">
      <w:pPr>
        <w:jc w:val="center"/>
        <w:rPr>
          <w:rFonts w:eastAsia="华文中宋"/>
          <w:szCs w:val="20"/>
        </w:rPr>
      </w:pPr>
      <w:r w:rsidRPr="0064487F">
        <w:rPr>
          <w:rFonts w:eastAsia="华文中宋"/>
          <w:szCs w:val="20"/>
        </w:rPr>
        <w:object w:dxaOrig="8578" w:dyaOrig="3624">
          <v:shape id="_x0000_i1026" type="#_x0000_t75" style="width:394.45pt;height:183.45pt" o:ole="">
            <v:imagedata r:id="rId13" o:title=""/>
          </v:shape>
          <o:OLEObject Type="Embed" ProgID="Visio.Drawing.11" ShapeID="_x0000_i1026" DrawAspect="Content" ObjectID="_1687940861" r:id="rId14"/>
        </w:object>
      </w:r>
    </w:p>
    <w:p w:rsidR="005A0AA0" w:rsidRPr="0064487F" w:rsidRDefault="005A0AA0" w:rsidP="005A0AA0">
      <w:pPr>
        <w:jc w:val="center"/>
        <w:rPr>
          <w:rFonts w:eastAsia="黑体"/>
        </w:rPr>
      </w:pPr>
      <w:r w:rsidRPr="0064487F">
        <w:rPr>
          <w:rFonts w:eastAsia="黑体" w:hint="eastAsia"/>
        </w:rPr>
        <w:t>图</w:t>
      </w:r>
      <w:r w:rsidR="001A1ADC">
        <w:rPr>
          <w:rFonts w:eastAsia="黑体" w:hint="eastAsia"/>
        </w:rPr>
        <w:t>2</w:t>
      </w:r>
      <w:r w:rsidR="001625EC" w:rsidRPr="0064487F">
        <w:rPr>
          <w:rFonts w:eastAsia="黑体" w:hint="eastAsia"/>
        </w:rPr>
        <w:t>.3</w:t>
      </w:r>
      <w:r w:rsidRPr="0064487F">
        <w:rPr>
          <w:rFonts w:eastAsia="黑体" w:hint="eastAsia"/>
        </w:rPr>
        <w:t xml:space="preserve">-1   </w:t>
      </w:r>
      <w:r w:rsidRPr="0064487F">
        <w:rPr>
          <w:rFonts w:eastAsia="黑体" w:hint="eastAsia"/>
        </w:rPr>
        <w:t>项目施工期工艺流程及产物节点图</w:t>
      </w:r>
    </w:p>
    <w:p w:rsidR="005A0AA0" w:rsidRPr="0064487F" w:rsidRDefault="001A1ADC" w:rsidP="00FB3837">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1625EC" w:rsidRPr="0064487F">
        <w:rPr>
          <w:rFonts w:ascii="Times New Roman" w:hint="eastAsia"/>
          <w:spacing w:val="12"/>
          <w:w w:val="95"/>
          <w:kern w:val="0"/>
          <w:szCs w:val="26"/>
        </w:rPr>
        <w:t>.3.2</w:t>
      </w:r>
      <w:r w:rsidR="00FB3837" w:rsidRPr="0064487F">
        <w:rPr>
          <w:rFonts w:ascii="Times New Roman" w:hint="eastAsia"/>
          <w:spacing w:val="12"/>
          <w:w w:val="95"/>
          <w:kern w:val="0"/>
          <w:szCs w:val="26"/>
        </w:rPr>
        <w:t>运营期</w:t>
      </w:r>
      <w:r w:rsidR="001625EC" w:rsidRPr="0064487F">
        <w:rPr>
          <w:rFonts w:ascii="Times New Roman" w:hint="eastAsia"/>
          <w:spacing w:val="12"/>
          <w:w w:val="95"/>
          <w:kern w:val="0"/>
          <w:szCs w:val="26"/>
        </w:rPr>
        <w:t>工艺流程及产污节点</w:t>
      </w:r>
    </w:p>
    <w:p w:rsidR="001A1ADC" w:rsidRDefault="001625EC" w:rsidP="001625EC">
      <w:pPr>
        <w:autoSpaceDE w:val="0"/>
        <w:autoSpaceDN w:val="0"/>
        <w:spacing w:line="460" w:lineRule="exact"/>
        <w:ind w:firstLineChars="200" w:firstLine="480"/>
        <w:rPr>
          <w:bCs/>
          <w:sz w:val="24"/>
        </w:rPr>
      </w:pPr>
      <w:r w:rsidRPr="0064487F">
        <w:rPr>
          <w:rFonts w:hint="eastAsia"/>
          <w:bCs/>
          <w:sz w:val="24"/>
        </w:rPr>
        <w:t>1</w:t>
      </w:r>
      <w:r w:rsidRPr="0064487F">
        <w:rPr>
          <w:rFonts w:hint="eastAsia"/>
          <w:bCs/>
          <w:sz w:val="24"/>
        </w:rPr>
        <w:t>、</w:t>
      </w:r>
      <w:r w:rsidR="001A1ADC">
        <w:rPr>
          <w:rFonts w:hint="eastAsia"/>
          <w:bCs/>
          <w:sz w:val="24"/>
        </w:rPr>
        <w:t>饲料</w:t>
      </w:r>
      <w:r w:rsidR="00A544B1">
        <w:rPr>
          <w:rFonts w:hint="eastAsia"/>
          <w:bCs/>
          <w:sz w:val="24"/>
        </w:rPr>
        <w:t>调配</w:t>
      </w:r>
    </w:p>
    <w:p w:rsidR="001A1ADC" w:rsidRDefault="0080288A" w:rsidP="001A1ADC">
      <w:pPr>
        <w:autoSpaceDE w:val="0"/>
        <w:autoSpaceDN w:val="0"/>
        <w:jc w:val="center"/>
        <w:rPr>
          <w:bCs/>
          <w:sz w:val="24"/>
        </w:rPr>
      </w:pPr>
      <w:r>
        <w:object w:dxaOrig="4591" w:dyaOrig="3585">
          <v:shape id="_x0000_i1027" type="#_x0000_t75" style="width:229.75pt;height:179.05pt" o:ole="">
            <v:imagedata r:id="rId15" o:title=""/>
          </v:shape>
          <o:OLEObject Type="Embed" ProgID="Visio.Drawing.11" ShapeID="_x0000_i1027" DrawAspect="Content" ObjectID="_1687940862" r:id="rId16"/>
        </w:object>
      </w:r>
    </w:p>
    <w:p w:rsidR="001A1ADC" w:rsidRDefault="001A1ADC" w:rsidP="001A1ADC">
      <w:pPr>
        <w:jc w:val="center"/>
        <w:rPr>
          <w:bCs/>
          <w:sz w:val="24"/>
        </w:rPr>
      </w:pPr>
      <w:r w:rsidRPr="001A1ADC">
        <w:rPr>
          <w:rFonts w:eastAsia="黑体" w:hint="eastAsia"/>
        </w:rPr>
        <w:t>图</w:t>
      </w:r>
      <w:r w:rsidRPr="001A1ADC">
        <w:rPr>
          <w:rFonts w:eastAsia="黑体" w:hint="eastAsia"/>
        </w:rPr>
        <w:t xml:space="preserve">2.3-2  </w:t>
      </w:r>
      <w:r w:rsidR="00A544B1">
        <w:rPr>
          <w:rFonts w:eastAsia="黑体" w:hint="eastAsia"/>
        </w:rPr>
        <w:t>饲料调配</w:t>
      </w:r>
      <w:r w:rsidRPr="001A1ADC">
        <w:rPr>
          <w:rFonts w:eastAsia="黑体" w:hint="eastAsia"/>
        </w:rPr>
        <w:t>工艺</w:t>
      </w:r>
      <w:r w:rsidR="00A544B1">
        <w:rPr>
          <w:rFonts w:eastAsia="黑体" w:hint="eastAsia"/>
        </w:rPr>
        <w:t>流程</w:t>
      </w:r>
      <w:r w:rsidRPr="001A1ADC">
        <w:rPr>
          <w:rFonts w:eastAsia="黑体" w:hint="eastAsia"/>
        </w:rPr>
        <w:t>及产污节点图</w:t>
      </w:r>
    </w:p>
    <w:p w:rsidR="001A1ADC" w:rsidRPr="001A1ADC" w:rsidRDefault="001A1ADC" w:rsidP="001A1ADC">
      <w:pPr>
        <w:autoSpaceDE w:val="0"/>
        <w:autoSpaceDN w:val="0"/>
        <w:spacing w:line="460" w:lineRule="exact"/>
        <w:ind w:firstLineChars="200" w:firstLine="480"/>
        <w:rPr>
          <w:bCs/>
          <w:sz w:val="24"/>
        </w:rPr>
      </w:pPr>
      <w:r w:rsidRPr="001A1ADC">
        <w:rPr>
          <w:rFonts w:hint="eastAsia"/>
          <w:bCs/>
          <w:sz w:val="24"/>
        </w:rPr>
        <w:t>工艺说明：</w:t>
      </w:r>
    </w:p>
    <w:p w:rsidR="001A1ADC" w:rsidRPr="001A1ADC" w:rsidRDefault="001A1ADC" w:rsidP="001A1ADC">
      <w:pPr>
        <w:autoSpaceDE w:val="0"/>
        <w:autoSpaceDN w:val="0"/>
        <w:spacing w:line="460" w:lineRule="exact"/>
        <w:ind w:firstLineChars="200" w:firstLine="480"/>
        <w:rPr>
          <w:bCs/>
          <w:sz w:val="24"/>
        </w:rPr>
      </w:pPr>
      <w:r w:rsidRPr="001A1ADC">
        <w:rPr>
          <w:rFonts w:hint="eastAsia"/>
          <w:bCs/>
          <w:sz w:val="24"/>
        </w:rPr>
        <w:t>①</w:t>
      </w:r>
      <w:r w:rsidR="00A544B1">
        <w:rPr>
          <w:rFonts w:hint="eastAsia"/>
          <w:bCs/>
          <w:sz w:val="24"/>
        </w:rPr>
        <w:t>原料接收</w:t>
      </w:r>
      <w:r w:rsidRPr="001A1ADC">
        <w:rPr>
          <w:rFonts w:hint="eastAsia"/>
          <w:bCs/>
          <w:sz w:val="24"/>
        </w:rPr>
        <w:t>：</w:t>
      </w:r>
      <w:r w:rsidR="00A544B1">
        <w:rPr>
          <w:rFonts w:hint="eastAsia"/>
          <w:bCs/>
          <w:sz w:val="24"/>
        </w:rPr>
        <w:t>饲料调配所使用各类原料运至场区后分别储存于饲料堆场</w:t>
      </w:r>
      <w:r w:rsidRPr="001A1ADC">
        <w:rPr>
          <w:rFonts w:hint="eastAsia"/>
          <w:bCs/>
          <w:sz w:val="24"/>
        </w:rPr>
        <w:t>。</w:t>
      </w:r>
    </w:p>
    <w:p w:rsidR="00711D0B" w:rsidRDefault="00E64977" w:rsidP="001A1ADC">
      <w:pPr>
        <w:autoSpaceDE w:val="0"/>
        <w:autoSpaceDN w:val="0"/>
        <w:spacing w:line="460" w:lineRule="exact"/>
        <w:ind w:firstLineChars="200" w:firstLine="480"/>
        <w:rPr>
          <w:bCs/>
          <w:sz w:val="24"/>
        </w:rPr>
      </w:pPr>
      <w:r w:rsidRPr="001A1ADC">
        <w:rPr>
          <w:rFonts w:hint="eastAsia"/>
          <w:bCs/>
          <w:sz w:val="24"/>
        </w:rPr>
        <w:t>②</w:t>
      </w:r>
      <w:r w:rsidR="00A544B1">
        <w:rPr>
          <w:rFonts w:hint="eastAsia"/>
          <w:bCs/>
          <w:sz w:val="24"/>
        </w:rPr>
        <w:t>原料清理、粉碎：玉米等需要粉碎原料</w:t>
      </w:r>
      <w:r w:rsidR="00711D0B">
        <w:rPr>
          <w:rFonts w:hint="eastAsia"/>
          <w:bCs/>
          <w:sz w:val="24"/>
        </w:rPr>
        <w:t>经筛分出去杂质后</w:t>
      </w:r>
      <w:r w:rsidR="00A544B1">
        <w:rPr>
          <w:rFonts w:hint="eastAsia"/>
          <w:bCs/>
          <w:sz w:val="24"/>
        </w:rPr>
        <w:t>进入永磁筒出去铁性杂质后进入粉碎机粉碎，</w:t>
      </w:r>
      <w:r w:rsidR="00711D0B">
        <w:rPr>
          <w:rFonts w:hint="eastAsia"/>
          <w:bCs/>
          <w:sz w:val="24"/>
        </w:rPr>
        <w:t>麦麸等经筛分除铁后储存待用，豆粕经粉碎后待用。</w:t>
      </w:r>
    </w:p>
    <w:p w:rsidR="001A1ADC" w:rsidRDefault="00711D0B" w:rsidP="001A1ADC">
      <w:pPr>
        <w:autoSpaceDE w:val="0"/>
        <w:autoSpaceDN w:val="0"/>
        <w:spacing w:line="460" w:lineRule="exact"/>
        <w:ind w:firstLineChars="200" w:firstLine="480"/>
        <w:rPr>
          <w:bCs/>
          <w:sz w:val="24"/>
        </w:rPr>
      </w:pPr>
      <w:r>
        <w:rPr>
          <w:rFonts w:hint="eastAsia"/>
          <w:bCs/>
          <w:sz w:val="24"/>
        </w:rPr>
        <w:t>③混合搅拌：经粉碎后的各类原料按照配比与预混料加入混合机进行搅拌</w:t>
      </w:r>
      <w:r>
        <w:rPr>
          <w:rFonts w:hint="eastAsia"/>
          <w:bCs/>
          <w:sz w:val="24"/>
        </w:rPr>
        <w:lastRenderedPageBreak/>
        <w:t>混合，混合达到要求后运至圈舍饲喂</w:t>
      </w:r>
      <w:r w:rsidR="001A1ADC" w:rsidRPr="001A1ADC">
        <w:rPr>
          <w:rFonts w:hint="eastAsia"/>
          <w:bCs/>
          <w:sz w:val="24"/>
        </w:rPr>
        <w:t>。</w:t>
      </w:r>
    </w:p>
    <w:p w:rsidR="00003244" w:rsidRDefault="0089709C" w:rsidP="00FB3837">
      <w:pPr>
        <w:autoSpaceDE w:val="0"/>
        <w:autoSpaceDN w:val="0"/>
        <w:spacing w:line="460" w:lineRule="exact"/>
        <w:ind w:firstLineChars="200" w:firstLine="480"/>
        <w:rPr>
          <w:bCs/>
          <w:sz w:val="24"/>
        </w:rPr>
      </w:pPr>
      <w:r>
        <w:rPr>
          <w:rFonts w:hint="eastAsia"/>
          <w:bCs/>
          <w:sz w:val="24"/>
        </w:rPr>
        <w:t>2</w:t>
      </w:r>
      <w:r>
        <w:rPr>
          <w:rFonts w:hint="eastAsia"/>
          <w:bCs/>
          <w:sz w:val="24"/>
        </w:rPr>
        <w:t>、</w:t>
      </w:r>
      <w:r w:rsidR="00711D0B">
        <w:rPr>
          <w:rFonts w:hint="eastAsia"/>
          <w:bCs/>
          <w:sz w:val="24"/>
        </w:rPr>
        <w:t>生猪养殖</w:t>
      </w:r>
    </w:p>
    <w:p w:rsidR="00003244" w:rsidRDefault="008B34B4" w:rsidP="008B68A7">
      <w:pPr>
        <w:autoSpaceDE w:val="0"/>
        <w:autoSpaceDN w:val="0"/>
        <w:jc w:val="center"/>
        <w:rPr>
          <w:bCs/>
          <w:sz w:val="24"/>
        </w:rPr>
      </w:pPr>
      <w:r>
        <w:object w:dxaOrig="6741" w:dyaOrig="2692">
          <v:shape id="_x0000_i1028" type="#_x0000_t75" style="width:336.85pt;height:134pt" o:ole="">
            <v:imagedata r:id="rId17" o:title=""/>
          </v:shape>
          <o:OLEObject Type="Embed" ProgID="Visio.Drawing.11" ShapeID="_x0000_i1028" DrawAspect="Content" ObjectID="_1687940863" r:id="rId18"/>
        </w:object>
      </w:r>
    </w:p>
    <w:p w:rsidR="00003244" w:rsidRPr="008B68A7" w:rsidRDefault="008B68A7" w:rsidP="008B68A7">
      <w:pPr>
        <w:jc w:val="center"/>
        <w:rPr>
          <w:rFonts w:eastAsia="黑体"/>
        </w:rPr>
      </w:pPr>
      <w:r w:rsidRPr="008B68A7">
        <w:rPr>
          <w:rFonts w:eastAsia="黑体" w:hint="eastAsia"/>
        </w:rPr>
        <w:t>图</w:t>
      </w:r>
      <w:r w:rsidRPr="008B68A7">
        <w:rPr>
          <w:rFonts w:eastAsia="黑体" w:hint="eastAsia"/>
        </w:rPr>
        <w:t>2.3-</w:t>
      </w:r>
      <w:r w:rsidR="00266057">
        <w:rPr>
          <w:rFonts w:eastAsia="黑体" w:hint="eastAsia"/>
        </w:rPr>
        <w:t>3</w:t>
      </w:r>
      <w:r w:rsidRPr="008B68A7">
        <w:rPr>
          <w:rFonts w:eastAsia="黑体" w:hint="eastAsia"/>
        </w:rPr>
        <w:t xml:space="preserve">  </w:t>
      </w:r>
      <w:r w:rsidR="00C63DF0">
        <w:rPr>
          <w:rFonts w:eastAsia="黑体" w:hint="eastAsia"/>
        </w:rPr>
        <w:t>生猪养殖</w:t>
      </w:r>
      <w:r w:rsidRPr="008B68A7">
        <w:rPr>
          <w:rFonts w:eastAsia="黑体" w:hint="eastAsia"/>
        </w:rPr>
        <w:t>工艺流程及产污节点图</w:t>
      </w:r>
    </w:p>
    <w:p w:rsidR="00003244" w:rsidRDefault="00A30851" w:rsidP="00FB3837">
      <w:pPr>
        <w:autoSpaceDE w:val="0"/>
        <w:autoSpaceDN w:val="0"/>
        <w:spacing w:line="460" w:lineRule="exact"/>
        <w:ind w:firstLineChars="200" w:firstLine="480"/>
        <w:rPr>
          <w:bCs/>
          <w:sz w:val="24"/>
        </w:rPr>
      </w:pPr>
      <w:r>
        <w:rPr>
          <w:rFonts w:hint="eastAsia"/>
          <w:bCs/>
          <w:sz w:val="24"/>
        </w:rPr>
        <w:t>工艺说明：</w:t>
      </w:r>
    </w:p>
    <w:p w:rsidR="00711D0B" w:rsidRDefault="00711D0B" w:rsidP="00711D0B">
      <w:pPr>
        <w:autoSpaceDE w:val="0"/>
        <w:autoSpaceDN w:val="0"/>
        <w:spacing w:line="460" w:lineRule="exact"/>
        <w:ind w:firstLineChars="200" w:firstLine="480"/>
        <w:rPr>
          <w:bCs/>
          <w:sz w:val="24"/>
        </w:rPr>
      </w:pPr>
      <w:r w:rsidRPr="00711D0B">
        <w:rPr>
          <w:rFonts w:hint="eastAsia"/>
          <w:bCs/>
          <w:sz w:val="24"/>
        </w:rPr>
        <w:t>本项目采用一体化生猪养殖工艺进行养殖，</w:t>
      </w:r>
      <w:r w:rsidR="00671507">
        <w:rPr>
          <w:rFonts w:hint="eastAsia"/>
          <w:bCs/>
          <w:sz w:val="24"/>
        </w:rPr>
        <w:t>采用生物发酵床养殖技术，</w:t>
      </w:r>
      <w:r w:rsidRPr="00711D0B">
        <w:rPr>
          <w:rFonts w:hint="eastAsia"/>
          <w:bCs/>
          <w:sz w:val="24"/>
        </w:rPr>
        <w:t>猪群的配种怀孕、妊娠、分娩哺乳、保育</w:t>
      </w:r>
      <w:r w:rsidRPr="00711D0B">
        <w:rPr>
          <w:bCs/>
          <w:sz w:val="24"/>
        </w:rPr>
        <w:t>-</w:t>
      </w:r>
      <w:r w:rsidRPr="00711D0B">
        <w:rPr>
          <w:rFonts w:hint="eastAsia"/>
          <w:bCs/>
          <w:sz w:val="24"/>
        </w:rPr>
        <w:t>育肥将使用工程流水线，生产周期以周为节拍进行全进全出的转栏饲养。养殖工艺共分为三个阶段：配种妊娠阶段、分娩哺乳阶段、断奶仔猪保育</w:t>
      </w:r>
      <w:r w:rsidRPr="00711D0B">
        <w:rPr>
          <w:bCs/>
          <w:sz w:val="24"/>
        </w:rPr>
        <w:t>-</w:t>
      </w:r>
      <w:r w:rsidRPr="00711D0B">
        <w:rPr>
          <w:rFonts w:hint="eastAsia"/>
          <w:bCs/>
          <w:sz w:val="24"/>
        </w:rPr>
        <w:t>育肥阶段</w:t>
      </w:r>
      <w:r>
        <w:rPr>
          <w:rFonts w:hint="eastAsia"/>
          <w:bCs/>
          <w:sz w:val="24"/>
        </w:rPr>
        <w:t>。</w:t>
      </w:r>
    </w:p>
    <w:p w:rsidR="000E14B7" w:rsidRPr="002909CA" w:rsidRDefault="00A30851" w:rsidP="00FB3837">
      <w:pPr>
        <w:autoSpaceDE w:val="0"/>
        <w:autoSpaceDN w:val="0"/>
        <w:spacing w:line="460" w:lineRule="exact"/>
        <w:ind w:firstLineChars="200" w:firstLine="480"/>
        <w:rPr>
          <w:bCs/>
          <w:sz w:val="24"/>
        </w:rPr>
      </w:pPr>
      <w:r w:rsidRPr="002909CA">
        <w:rPr>
          <w:bCs/>
          <w:sz w:val="24"/>
        </w:rPr>
        <w:t>①</w:t>
      </w:r>
      <w:r w:rsidR="00711D0B" w:rsidRPr="00711D0B">
        <w:rPr>
          <w:rFonts w:hint="eastAsia"/>
          <w:bCs/>
          <w:sz w:val="24"/>
        </w:rPr>
        <w:t>配种妊娠阶段</w:t>
      </w:r>
      <w:r w:rsidRPr="002909CA">
        <w:rPr>
          <w:bCs/>
          <w:sz w:val="24"/>
        </w:rPr>
        <w:t>：</w:t>
      </w:r>
      <w:r w:rsidR="00711D0B" w:rsidRPr="00711D0B">
        <w:rPr>
          <w:rFonts w:hint="eastAsia"/>
          <w:bCs/>
          <w:sz w:val="24"/>
        </w:rPr>
        <w:t>在此阶段母猪要完成配种并度过妊娠期。单栏饲养待配母猪，配种期约需</w:t>
      </w:r>
      <w:r w:rsidR="00711D0B" w:rsidRPr="00711D0B">
        <w:rPr>
          <w:bCs/>
          <w:sz w:val="24"/>
        </w:rPr>
        <w:t>4</w:t>
      </w:r>
      <w:r w:rsidR="00711D0B" w:rsidRPr="00711D0B">
        <w:rPr>
          <w:rFonts w:hint="eastAsia"/>
          <w:bCs/>
          <w:sz w:val="24"/>
        </w:rPr>
        <w:t>周。空怀母猪在一周左右时间完成配种，没有配准的猪转入下批继续参加配种。妊娠期</w:t>
      </w:r>
      <w:r w:rsidR="00711D0B" w:rsidRPr="00711D0B">
        <w:rPr>
          <w:bCs/>
          <w:sz w:val="24"/>
        </w:rPr>
        <w:t>14</w:t>
      </w:r>
      <w:r w:rsidR="00711D0B" w:rsidRPr="00711D0B">
        <w:rPr>
          <w:rFonts w:hint="eastAsia"/>
          <w:bCs/>
          <w:sz w:val="24"/>
        </w:rPr>
        <w:t>周，母猪产前提前一周进入产房。</w:t>
      </w:r>
    </w:p>
    <w:p w:rsidR="000E14B7" w:rsidRPr="002909CA" w:rsidRDefault="00A30851" w:rsidP="000E14B7">
      <w:pPr>
        <w:autoSpaceDE w:val="0"/>
        <w:autoSpaceDN w:val="0"/>
        <w:spacing w:line="460" w:lineRule="exact"/>
        <w:ind w:firstLineChars="200" w:firstLine="480"/>
        <w:rPr>
          <w:bCs/>
          <w:sz w:val="24"/>
        </w:rPr>
      </w:pPr>
      <w:r w:rsidRPr="002909CA">
        <w:rPr>
          <w:bCs/>
          <w:sz w:val="24"/>
        </w:rPr>
        <w:t>②</w:t>
      </w:r>
      <w:r w:rsidR="00711D0B" w:rsidRPr="00711D0B">
        <w:rPr>
          <w:rFonts w:hint="eastAsia"/>
          <w:bCs/>
          <w:sz w:val="24"/>
        </w:rPr>
        <w:t>分娩哺乳阶段</w:t>
      </w:r>
      <w:r w:rsidRPr="002909CA">
        <w:rPr>
          <w:bCs/>
          <w:sz w:val="24"/>
        </w:rPr>
        <w:t>：</w:t>
      </w:r>
      <w:r w:rsidR="00711D0B" w:rsidRPr="00711D0B">
        <w:rPr>
          <w:rFonts w:hint="eastAsia"/>
          <w:bCs/>
          <w:sz w:val="24"/>
        </w:rPr>
        <w:t>同一周配种的母猪，要按预产期最早的母猪，提前一周同批进入产房，在此阶段要完成分娩和对仔猪的哺育，约</w:t>
      </w:r>
      <w:r w:rsidR="00711D0B" w:rsidRPr="00711D0B">
        <w:rPr>
          <w:bCs/>
          <w:sz w:val="24"/>
        </w:rPr>
        <w:t>5</w:t>
      </w:r>
      <w:r w:rsidR="00711D0B" w:rsidRPr="00711D0B">
        <w:rPr>
          <w:rFonts w:hint="eastAsia"/>
          <w:bCs/>
          <w:sz w:val="24"/>
        </w:rPr>
        <w:t>周，断奶后仔猪转入下一阶段饲养，母猪回到空怀母猪舍参加下一个繁殖周期的配种。</w:t>
      </w:r>
    </w:p>
    <w:p w:rsidR="000E14B7" w:rsidRPr="002909CA" w:rsidRDefault="005931DE" w:rsidP="000E14B7">
      <w:pPr>
        <w:autoSpaceDE w:val="0"/>
        <w:autoSpaceDN w:val="0"/>
        <w:spacing w:line="460" w:lineRule="exact"/>
        <w:ind w:firstLineChars="200" w:firstLine="480"/>
        <w:rPr>
          <w:bCs/>
          <w:sz w:val="24"/>
        </w:rPr>
      </w:pPr>
      <w:r w:rsidRPr="002909CA">
        <w:rPr>
          <w:bCs/>
          <w:sz w:val="24"/>
        </w:rPr>
        <w:t>③</w:t>
      </w:r>
      <w:r w:rsidR="00711D0B" w:rsidRPr="00711D0B">
        <w:rPr>
          <w:rFonts w:hint="eastAsia"/>
          <w:bCs/>
          <w:sz w:val="24"/>
        </w:rPr>
        <w:t>断奶仔猪保育</w:t>
      </w:r>
      <w:r w:rsidR="00711D0B" w:rsidRPr="00711D0B">
        <w:rPr>
          <w:bCs/>
          <w:sz w:val="24"/>
        </w:rPr>
        <w:t>-</w:t>
      </w:r>
      <w:r w:rsidR="00711D0B" w:rsidRPr="00711D0B">
        <w:rPr>
          <w:rFonts w:hint="eastAsia"/>
          <w:bCs/>
          <w:sz w:val="24"/>
        </w:rPr>
        <w:t>育肥阶段</w:t>
      </w:r>
      <w:r w:rsidRPr="002909CA">
        <w:rPr>
          <w:bCs/>
          <w:sz w:val="24"/>
        </w:rPr>
        <w:t>：</w:t>
      </w:r>
      <w:r w:rsidR="00711D0B" w:rsidRPr="00711D0B">
        <w:rPr>
          <w:rFonts w:hint="eastAsia"/>
          <w:bCs/>
          <w:sz w:val="24"/>
        </w:rPr>
        <w:t>仔猪断奶后，同批转入保育</w:t>
      </w:r>
      <w:r w:rsidR="00711D0B" w:rsidRPr="00711D0B">
        <w:rPr>
          <w:bCs/>
          <w:sz w:val="24"/>
        </w:rPr>
        <w:t>-</w:t>
      </w:r>
      <w:r w:rsidR="00711D0B" w:rsidRPr="00711D0B">
        <w:rPr>
          <w:rFonts w:hint="eastAsia"/>
          <w:bCs/>
          <w:sz w:val="24"/>
        </w:rPr>
        <w:t>育肥舍，生猪育肥至</w:t>
      </w:r>
      <w:r w:rsidR="00711D0B" w:rsidRPr="00711D0B">
        <w:rPr>
          <w:bCs/>
          <w:sz w:val="24"/>
        </w:rPr>
        <w:t>100kg</w:t>
      </w:r>
      <w:r w:rsidR="00711D0B" w:rsidRPr="00711D0B">
        <w:rPr>
          <w:rFonts w:hint="eastAsia"/>
          <w:bCs/>
          <w:sz w:val="24"/>
        </w:rPr>
        <w:t>后，由公司统一对外销售。</w:t>
      </w:r>
    </w:p>
    <w:p w:rsidR="0047362D" w:rsidRDefault="0047362D" w:rsidP="002909CA">
      <w:pPr>
        <w:autoSpaceDE w:val="0"/>
        <w:autoSpaceDN w:val="0"/>
        <w:spacing w:line="460" w:lineRule="exact"/>
        <w:ind w:firstLineChars="200" w:firstLine="480"/>
        <w:rPr>
          <w:bCs/>
          <w:sz w:val="24"/>
        </w:rPr>
      </w:pPr>
      <w:r>
        <w:rPr>
          <w:rFonts w:hint="eastAsia"/>
          <w:bCs/>
          <w:sz w:val="24"/>
        </w:rPr>
        <w:t>3</w:t>
      </w:r>
      <w:r>
        <w:rPr>
          <w:rFonts w:hint="eastAsia"/>
          <w:bCs/>
          <w:sz w:val="24"/>
        </w:rPr>
        <w:t>、粪便</w:t>
      </w:r>
      <w:r w:rsidR="001206E8">
        <w:rPr>
          <w:rFonts w:hint="eastAsia"/>
          <w:bCs/>
          <w:sz w:val="24"/>
        </w:rPr>
        <w:t>处置</w:t>
      </w:r>
    </w:p>
    <w:p w:rsidR="0047362D" w:rsidRDefault="0047362D" w:rsidP="002909CA">
      <w:pPr>
        <w:autoSpaceDE w:val="0"/>
        <w:autoSpaceDN w:val="0"/>
        <w:spacing w:line="460" w:lineRule="exact"/>
        <w:ind w:firstLineChars="200" w:firstLine="480"/>
        <w:rPr>
          <w:bCs/>
          <w:sz w:val="24"/>
        </w:rPr>
      </w:pPr>
      <w:r>
        <w:rPr>
          <w:rFonts w:hint="eastAsia"/>
          <w:bCs/>
          <w:sz w:val="24"/>
        </w:rPr>
        <w:t>本项目</w:t>
      </w:r>
      <w:r w:rsidR="00671507">
        <w:rPr>
          <w:rFonts w:hint="eastAsia"/>
          <w:bCs/>
          <w:sz w:val="24"/>
        </w:rPr>
        <w:t>采用</w:t>
      </w:r>
      <w:r w:rsidR="007D63F2">
        <w:rPr>
          <w:rFonts w:hint="eastAsia"/>
          <w:bCs/>
          <w:sz w:val="24"/>
        </w:rPr>
        <w:t>舍内</w:t>
      </w:r>
      <w:r w:rsidR="00671507">
        <w:rPr>
          <w:rFonts w:hint="eastAsia"/>
          <w:bCs/>
          <w:sz w:val="24"/>
        </w:rPr>
        <w:t>生物发酵床养殖技术，</w:t>
      </w:r>
      <w:r w:rsidR="0039515A">
        <w:rPr>
          <w:rFonts w:hint="eastAsia"/>
          <w:bCs/>
          <w:sz w:val="24"/>
        </w:rPr>
        <w:t>圈舍猪活动产生的粪尿直接与生物发酵床混合，经发酵床内微生物分解发酵处置，可有效较低污染物的产生及臭气产生情况，产生的废弃生物发酵床经场区设置的有机肥生产线造粒生产有有机肥外售。</w:t>
      </w:r>
    </w:p>
    <w:p w:rsidR="00C22A49" w:rsidRPr="0039515A" w:rsidRDefault="0039515A" w:rsidP="00C22A49">
      <w:pPr>
        <w:autoSpaceDE w:val="0"/>
        <w:autoSpaceDN w:val="0"/>
        <w:spacing w:line="460" w:lineRule="exact"/>
        <w:ind w:firstLineChars="200" w:firstLine="480"/>
        <w:rPr>
          <w:rFonts w:hAnsi="宋体"/>
          <w:bCs/>
          <w:sz w:val="24"/>
        </w:rPr>
      </w:pPr>
      <w:r>
        <w:rPr>
          <w:rFonts w:hAnsi="宋体" w:hint="eastAsia"/>
          <w:bCs/>
          <w:sz w:val="24"/>
        </w:rPr>
        <w:t>（</w:t>
      </w:r>
      <w:r>
        <w:rPr>
          <w:rFonts w:hAnsi="宋体" w:hint="eastAsia"/>
          <w:bCs/>
          <w:sz w:val="24"/>
        </w:rPr>
        <w:t>1</w:t>
      </w:r>
      <w:r>
        <w:rPr>
          <w:rFonts w:hAnsi="宋体" w:hint="eastAsia"/>
          <w:bCs/>
          <w:sz w:val="24"/>
        </w:rPr>
        <w:t>）发酵菌种的准备</w:t>
      </w:r>
    </w:p>
    <w:p w:rsidR="00C22A49" w:rsidRPr="00C22A49" w:rsidRDefault="0039515A" w:rsidP="00C22A49">
      <w:pPr>
        <w:autoSpaceDE w:val="0"/>
        <w:autoSpaceDN w:val="0"/>
        <w:spacing w:line="460" w:lineRule="exact"/>
        <w:ind w:firstLineChars="200" w:firstLine="480"/>
        <w:rPr>
          <w:rFonts w:hAnsi="宋体"/>
          <w:bCs/>
          <w:sz w:val="24"/>
        </w:rPr>
      </w:pPr>
      <w:r>
        <w:rPr>
          <w:rFonts w:hAnsi="宋体" w:hint="eastAsia"/>
          <w:bCs/>
          <w:sz w:val="24"/>
        </w:rPr>
        <w:t>发酵床养猪工艺中猪排出的粪便和尿液由发酵床中的菌种降解，舍内发酵床式养猪工艺的核心技术表现在</w:t>
      </w:r>
      <w:r w:rsidR="00512E13">
        <w:rPr>
          <w:rFonts w:hAnsi="宋体" w:hint="eastAsia"/>
          <w:bCs/>
          <w:sz w:val="24"/>
        </w:rPr>
        <w:t>菌种功能方面，其质量优劣直接影响猪舍粪尿</w:t>
      </w:r>
      <w:r w:rsidR="00512E13">
        <w:rPr>
          <w:rFonts w:hAnsi="宋体" w:hint="eastAsia"/>
          <w:bCs/>
          <w:sz w:val="24"/>
        </w:rPr>
        <w:lastRenderedPageBreak/>
        <w:t>的降解效率。</w:t>
      </w:r>
    </w:p>
    <w:p w:rsidR="00C22A49" w:rsidRPr="00C22A49" w:rsidRDefault="00512E13" w:rsidP="00C22A49">
      <w:pPr>
        <w:autoSpaceDE w:val="0"/>
        <w:autoSpaceDN w:val="0"/>
        <w:spacing w:line="460" w:lineRule="exact"/>
        <w:ind w:firstLineChars="200" w:firstLine="480"/>
        <w:rPr>
          <w:bCs/>
          <w:sz w:val="24"/>
        </w:rPr>
      </w:pPr>
      <w:r>
        <w:rPr>
          <w:rFonts w:hint="eastAsia"/>
          <w:bCs/>
          <w:sz w:val="24"/>
        </w:rPr>
        <w:t>（</w:t>
      </w:r>
      <w:r>
        <w:rPr>
          <w:rFonts w:hint="eastAsia"/>
          <w:bCs/>
          <w:sz w:val="24"/>
        </w:rPr>
        <w:t>2</w:t>
      </w:r>
      <w:r>
        <w:rPr>
          <w:rFonts w:hint="eastAsia"/>
          <w:bCs/>
          <w:sz w:val="24"/>
        </w:rPr>
        <w:t>）</w:t>
      </w:r>
      <w:r w:rsidR="00015C72">
        <w:rPr>
          <w:rFonts w:hint="eastAsia"/>
          <w:bCs/>
          <w:sz w:val="24"/>
        </w:rPr>
        <w:t>发酵床活性剂</w:t>
      </w:r>
    </w:p>
    <w:p w:rsidR="00C22A49" w:rsidRPr="00C22A49" w:rsidRDefault="00015C72" w:rsidP="00C22A49">
      <w:pPr>
        <w:autoSpaceDE w:val="0"/>
        <w:autoSpaceDN w:val="0"/>
        <w:spacing w:line="460" w:lineRule="exact"/>
        <w:ind w:firstLineChars="200" w:firstLine="480"/>
        <w:rPr>
          <w:bCs/>
          <w:sz w:val="24"/>
        </w:rPr>
      </w:pPr>
      <w:r>
        <w:rPr>
          <w:rFonts w:hint="eastAsia"/>
          <w:bCs/>
          <w:sz w:val="24"/>
        </w:rPr>
        <w:t>当发酵床使用一段时间后可以向其上面喷洒一定的活性剂以提高降解效率。活性剂包括天惠绿汁、氨基酸液等，是从植物体内提取出来、经发酵后形成的，主要用于调节微生物的活性，特别是在微生物的活性降低时，按照比例把活性剂稀释到合适的浓度喷洒床面以加快对排泄物的降解、消化速度。</w:t>
      </w:r>
    </w:p>
    <w:p w:rsidR="00C22A49" w:rsidRPr="00C22A49" w:rsidRDefault="00015C72" w:rsidP="00C22A49">
      <w:pPr>
        <w:autoSpaceDE w:val="0"/>
        <w:autoSpaceDN w:val="0"/>
        <w:spacing w:line="460" w:lineRule="exact"/>
        <w:ind w:firstLineChars="200" w:firstLine="480"/>
        <w:rPr>
          <w:bCs/>
          <w:sz w:val="24"/>
        </w:rPr>
      </w:pPr>
      <w:r>
        <w:rPr>
          <w:rFonts w:hint="eastAsia"/>
          <w:bCs/>
          <w:sz w:val="24"/>
        </w:rPr>
        <w:t>（</w:t>
      </w:r>
      <w:r>
        <w:rPr>
          <w:rFonts w:hint="eastAsia"/>
          <w:bCs/>
          <w:sz w:val="24"/>
        </w:rPr>
        <w:t>3</w:t>
      </w:r>
      <w:r>
        <w:rPr>
          <w:rFonts w:hint="eastAsia"/>
          <w:bCs/>
          <w:sz w:val="24"/>
        </w:rPr>
        <w:t>）生物发酵床垫料制作</w:t>
      </w:r>
    </w:p>
    <w:p w:rsidR="00015C72" w:rsidRDefault="007102AC" w:rsidP="00C22A49">
      <w:pPr>
        <w:autoSpaceDE w:val="0"/>
        <w:autoSpaceDN w:val="0"/>
        <w:spacing w:line="460" w:lineRule="exact"/>
        <w:ind w:firstLineChars="200" w:firstLine="480"/>
        <w:rPr>
          <w:bCs/>
          <w:sz w:val="24"/>
        </w:rPr>
      </w:pPr>
      <w:r>
        <w:rPr>
          <w:rFonts w:hint="eastAsia"/>
          <w:bCs/>
          <w:sz w:val="24"/>
        </w:rPr>
        <w:t>①垫料层组成：猪舍发酵床主要由有机垫料制成，有机垫料的主要成分包括锯末或切断铡碎的秸秆、土和少量盐</w:t>
      </w:r>
      <w:r w:rsidR="00EA608F">
        <w:rPr>
          <w:rFonts w:hint="eastAsia"/>
          <w:bCs/>
          <w:sz w:val="24"/>
        </w:rPr>
        <w:t>（均购买成品，不自行粉碎等）</w:t>
      </w:r>
      <w:r>
        <w:rPr>
          <w:rFonts w:hint="eastAsia"/>
          <w:bCs/>
          <w:sz w:val="24"/>
        </w:rPr>
        <w:t>。</w:t>
      </w:r>
      <w:r w:rsidR="00EA608F">
        <w:rPr>
          <w:rFonts w:hint="eastAsia"/>
          <w:bCs/>
          <w:sz w:val="24"/>
        </w:rPr>
        <w:t>锯末约占垫料总重的</w:t>
      </w:r>
      <w:r w:rsidR="00EA608F">
        <w:rPr>
          <w:rFonts w:hint="eastAsia"/>
          <w:bCs/>
          <w:sz w:val="24"/>
        </w:rPr>
        <w:t>90%</w:t>
      </w:r>
      <w:r w:rsidR="00EA608F">
        <w:rPr>
          <w:rFonts w:hint="eastAsia"/>
          <w:bCs/>
          <w:sz w:val="24"/>
        </w:rPr>
        <w:t>，其质地松软，可吸收水分多。泥土要求新鲜干净无杂菌。</w:t>
      </w:r>
    </w:p>
    <w:p w:rsidR="00015C72" w:rsidRDefault="00EA608F" w:rsidP="00C22A49">
      <w:pPr>
        <w:autoSpaceDE w:val="0"/>
        <w:autoSpaceDN w:val="0"/>
        <w:spacing w:line="460" w:lineRule="exact"/>
        <w:ind w:firstLineChars="200" w:firstLine="480"/>
        <w:rPr>
          <w:bCs/>
          <w:sz w:val="24"/>
        </w:rPr>
      </w:pPr>
      <w:r>
        <w:rPr>
          <w:rFonts w:hint="eastAsia"/>
          <w:bCs/>
          <w:sz w:val="24"/>
        </w:rPr>
        <w:t>②垫料层厚度：</w:t>
      </w:r>
      <w:r w:rsidR="00757034">
        <w:rPr>
          <w:rFonts w:hint="eastAsia"/>
          <w:bCs/>
          <w:sz w:val="24"/>
        </w:rPr>
        <w:t>一般猪舍中垫料的总厚度约为</w:t>
      </w:r>
      <w:r w:rsidR="00757034">
        <w:rPr>
          <w:rFonts w:hint="eastAsia"/>
          <w:bCs/>
          <w:sz w:val="24"/>
        </w:rPr>
        <w:t>80</w:t>
      </w:r>
      <w:r w:rsidR="00757034" w:rsidRPr="00757034">
        <w:rPr>
          <w:rFonts w:hint="eastAsia"/>
          <w:bCs/>
          <w:sz w:val="24"/>
        </w:rPr>
        <w:t>～</w:t>
      </w:r>
      <w:r w:rsidR="00757034">
        <w:rPr>
          <w:rFonts w:hint="eastAsia"/>
          <w:bCs/>
          <w:sz w:val="24"/>
        </w:rPr>
        <w:t>100cm</w:t>
      </w:r>
      <w:r w:rsidR="00757034">
        <w:rPr>
          <w:rFonts w:hint="eastAsia"/>
          <w:bCs/>
          <w:sz w:val="24"/>
        </w:rPr>
        <w:t>，每平方米垫料重约</w:t>
      </w:r>
      <w:r w:rsidR="00757034">
        <w:rPr>
          <w:rFonts w:hint="eastAsia"/>
          <w:bCs/>
          <w:sz w:val="24"/>
        </w:rPr>
        <w:t>150kg</w:t>
      </w:r>
      <w:r w:rsidR="00757034">
        <w:rPr>
          <w:rFonts w:hint="eastAsia"/>
          <w:bCs/>
          <w:sz w:val="24"/>
        </w:rPr>
        <w:t>，先铺</w:t>
      </w:r>
      <w:r w:rsidR="00757034">
        <w:rPr>
          <w:rFonts w:hint="eastAsia"/>
          <w:bCs/>
          <w:sz w:val="24"/>
        </w:rPr>
        <w:t>30</w:t>
      </w:r>
      <w:r w:rsidR="00757034" w:rsidRPr="00757034">
        <w:rPr>
          <w:rFonts w:hint="eastAsia"/>
          <w:bCs/>
          <w:sz w:val="24"/>
        </w:rPr>
        <w:t>～</w:t>
      </w:r>
      <w:r w:rsidR="00757034">
        <w:rPr>
          <w:rFonts w:hint="eastAsia"/>
          <w:bCs/>
          <w:sz w:val="24"/>
        </w:rPr>
        <w:t>40cm</w:t>
      </w:r>
      <w:r w:rsidR="00757034">
        <w:rPr>
          <w:rFonts w:hint="eastAsia"/>
          <w:bCs/>
          <w:sz w:val="24"/>
        </w:rPr>
        <w:t>厚的秸秆作为疏松通气底层，然后铺</w:t>
      </w:r>
      <w:r w:rsidR="00757034">
        <w:rPr>
          <w:rFonts w:hint="eastAsia"/>
          <w:bCs/>
          <w:sz w:val="24"/>
        </w:rPr>
        <w:t>50</w:t>
      </w:r>
      <w:r w:rsidR="00757034" w:rsidRPr="00757034">
        <w:rPr>
          <w:rFonts w:hint="eastAsia"/>
          <w:bCs/>
          <w:sz w:val="24"/>
        </w:rPr>
        <w:t>～</w:t>
      </w:r>
      <w:r w:rsidR="00757034">
        <w:rPr>
          <w:rFonts w:hint="eastAsia"/>
          <w:bCs/>
          <w:sz w:val="24"/>
        </w:rPr>
        <w:t>60cm</w:t>
      </w:r>
      <w:r w:rsidR="00757034">
        <w:rPr>
          <w:rFonts w:hint="eastAsia"/>
          <w:bCs/>
          <w:sz w:val="24"/>
        </w:rPr>
        <w:t>锯末；垫料中加适量的盐有利于锯末的分解，用量为垫料总重的</w:t>
      </w:r>
      <w:r w:rsidR="00757034">
        <w:rPr>
          <w:rFonts w:hint="eastAsia"/>
          <w:bCs/>
          <w:sz w:val="24"/>
        </w:rPr>
        <w:t>0.1</w:t>
      </w:r>
      <w:r w:rsidR="00757034" w:rsidRPr="00757034">
        <w:rPr>
          <w:rFonts w:hint="eastAsia"/>
          <w:bCs/>
          <w:sz w:val="24"/>
        </w:rPr>
        <w:t>～</w:t>
      </w:r>
      <w:r w:rsidR="00757034">
        <w:rPr>
          <w:rFonts w:hint="eastAsia"/>
          <w:bCs/>
          <w:sz w:val="24"/>
        </w:rPr>
        <w:t>0.3%</w:t>
      </w:r>
      <w:r w:rsidR="00757034">
        <w:rPr>
          <w:rFonts w:hint="eastAsia"/>
          <w:bCs/>
          <w:sz w:val="24"/>
        </w:rPr>
        <w:t>。</w:t>
      </w:r>
    </w:p>
    <w:p w:rsidR="00015C72" w:rsidRPr="00757034" w:rsidRDefault="00757034" w:rsidP="00C22A49">
      <w:pPr>
        <w:autoSpaceDE w:val="0"/>
        <w:autoSpaceDN w:val="0"/>
        <w:spacing w:line="460" w:lineRule="exact"/>
        <w:ind w:firstLineChars="200" w:firstLine="480"/>
        <w:rPr>
          <w:bCs/>
          <w:sz w:val="24"/>
        </w:rPr>
      </w:pPr>
      <w:r>
        <w:rPr>
          <w:rFonts w:hint="eastAsia"/>
          <w:bCs/>
          <w:sz w:val="24"/>
        </w:rPr>
        <w:t>③混料：</w:t>
      </w:r>
      <w:r w:rsidR="00771AD5">
        <w:rPr>
          <w:rFonts w:hint="eastAsia"/>
          <w:bCs/>
          <w:sz w:val="24"/>
        </w:rPr>
        <w:t>将微生物发酵菌种、锯末、少量泥土按一定比例混合，加入一定量的活性剂、食盐等，使水分含量达到</w:t>
      </w:r>
      <w:r w:rsidR="00771AD5">
        <w:rPr>
          <w:rFonts w:hint="eastAsia"/>
          <w:bCs/>
          <w:sz w:val="24"/>
        </w:rPr>
        <w:t>60%</w:t>
      </w:r>
      <w:r w:rsidR="00771AD5">
        <w:rPr>
          <w:rFonts w:hint="eastAsia"/>
          <w:bCs/>
          <w:sz w:val="24"/>
        </w:rPr>
        <w:t>（夏季蒸发量较大时需适量补水，其余季节不需补水），</w:t>
      </w:r>
      <w:r w:rsidR="00771AD5" w:rsidRPr="00757034">
        <w:rPr>
          <w:rFonts w:hint="eastAsia"/>
          <w:bCs/>
          <w:sz w:val="24"/>
        </w:rPr>
        <w:t xml:space="preserve"> </w:t>
      </w:r>
      <w:r w:rsidR="00771AD5">
        <w:rPr>
          <w:rFonts w:hint="eastAsia"/>
          <w:bCs/>
          <w:sz w:val="24"/>
        </w:rPr>
        <w:t>以保证微生物菌种能够大量繁殖，经一周左右即可开始发酵，垫料每三年更换一次</w:t>
      </w:r>
      <w:r w:rsidR="00C77DD1">
        <w:rPr>
          <w:rFonts w:hint="eastAsia"/>
          <w:bCs/>
          <w:sz w:val="24"/>
        </w:rPr>
        <w:t>。待猪入舍</w:t>
      </w:r>
      <w:r w:rsidR="000943F3">
        <w:rPr>
          <w:rFonts w:hint="eastAsia"/>
          <w:bCs/>
          <w:sz w:val="24"/>
        </w:rPr>
        <w:t>20</w:t>
      </w:r>
      <w:r w:rsidR="000943F3">
        <w:rPr>
          <w:rFonts w:hint="eastAsia"/>
          <w:bCs/>
          <w:sz w:val="24"/>
        </w:rPr>
        <w:t>天到</w:t>
      </w:r>
      <w:r w:rsidR="000943F3">
        <w:rPr>
          <w:rFonts w:hint="eastAsia"/>
          <w:bCs/>
          <w:sz w:val="24"/>
        </w:rPr>
        <w:t>1</w:t>
      </w:r>
      <w:r w:rsidR="000943F3">
        <w:rPr>
          <w:rFonts w:hint="eastAsia"/>
          <w:bCs/>
          <w:sz w:val="24"/>
        </w:rPr>
        <w:t>个月后，发酵床地层也进入自然繁殖状态，中部形成白色的菌丝，温度可达</w:t>
      </w:r>
      <w:r w:rsidR="000943F3">
        <w:rPr>
          <w:rFonts w:hint="eastAsia"/>
          <w:bCs/>
          <w:sz w:val="24"/>
        </w:rPr>
        <w:t>40</w:t>
      </w:r>
      <w:r w:rsidR="000943F3" w:rsidRPr="000943F3">
        <w:rPr>
          <w:rFonts w:hint="eastAsia"/>
          <w:bCs/>
          <w:sz w:val="24"/>
        </w:rPr>
        <w:t>～</w:t>
      </w:r>
      <w:r w:rsidR="000943F3">
        <w:rPr>
          <w:rFonts w:hint="eastAsia"/>
          <w:bCs/>
          <w:sz w:val="24"/>
        </w:rPr>
        <w:t>50</w:t>
      </w:r>
      <w:r w:rsidR="000943F3">
        <w:rPr>
          <w:rFonts w:hint="eastAsia"/>
          <w:bCs/>
          <w:sz w:val="24"/>
        </w:rPr>
        <w:t>℃或更高（表层温度控制在</w:t>
      </w:r>
      <w:r w:rsidR="000943F3">
        <w:rPr>
          <w:rFonts w:hint="eastAsia"/>
          <w:bCs/>
          <w:sz w:val="24"/>
        </w:rPr>
        <w:t>15</w:t>
      </w:r>
      <w:r w:rsidR="000943F3" w:rsidRPr="000943F3">
        <w:rPr>
          <w:rFonts w:hint="eastAsia"/>
          <w:bCs/>
          <w:sz w:val="24"/>
        </w:rPr>
        <w:t>～</w:t>
      </w:r>
      <w:r w:rsidR="000943F3">
        <w:rPr>
          <w:rFonts w:hint="eastAsia"/>
          <w:bCs/>
          <w:sz w:val="24"/>
        </w:rPr>
        <w:t>25</w:t>
      </w:r>
      <w:r w:rsidR="000943F3">
        <w:rPr>
          <w:rFonts w:hint="eastAsia"/>
          <w:bCs/>
          <w:sz w:val="24"/>
        </w:rPr>
        <w:t>℃之间）。</w:t>
      </w:r>
    </w:p>
    <w:p w:rsidR="00015C72" w:rsidRPr="000943F3" w:rsidRDefault="000943F3" w:rsidP="00C22A49">
      <w:pPr>
        <w:autoSpaceDE w:val="0"/>
        <w:autoSpaceDN w:val="0"/>
        <w:spacing w:line="460" w:lineRule="exact"/>
        <w:ind w:firstLineChars="200" w:firstLine="480"/>
        <w:rPr>
          <w:bCs/>
          <w:sz w:val="24"/>
        </w:rPr>
      </w:pPr>
      <w:r>
        <w:rPr>
          <w:rFonts w:hint="eastAsia"/>
          <w:bCs/>
          <w:sz w:val="24"/>
        </w:rPr>
        <w:t>（</w:t>
      </w:r>
      <w:r>
        <w:rPr>
          <w:rFonts w:hint="eastAsia"/>
          <w:bCs/>
          <w:sz w:val="24"/>
        </w:rPr>
        <w:t>4</w:t>
      </w:r>
      <w:r>
        <w:rPr>
          <w:rFonts w:hint="eastAsia"/>
          <w:bCs/>
          <w:sz w:val="24"/>
        </w:rPr>
        <w:t>）活性剂的使用：合理使用活性剂可使发酵床的利用形成良心循环。发酵床经一段时间的使用后，当微生物活性降低时，即可按技术要求将发酵菌种用活性剂稀释至适当的比例，喷洒到发酵床床面，一边提高微生物菌种对排泄物的降解、消化速度。活性剂的使用要适合发酵床中微生物的种类，并根据猪舍实际情况使用，务必要时可不使用。</w:t>
      </w:r>
    </w:p>
    <w:p w:rsidR="00015C72" w:rsidRDefault="000943F3" w:rsidP="00C22A49">
      <w:pPr>
        <w:autoSpaceDE w:val="0"/>
        <w:autoSpaceDN w:val="0"/>
        <w:spacing w:line="460" w:lineRule="exact"/>
        <w:ind w:firstLineChars="200" w:firstLine="480"/>
        <w:rPr>
          <w:bCs/>
          <w:sz w:val="24"/>
        </w:rPr>
      </w:pPr>
      <w:r>
        <w:rPr>
          <w:rFonts w:hint="eastAsia"/>
          <w:bCs/>
          <w:sz w:val="24"/>
        </w:rPr>
        <w:t>（</w:t>
      </w:r>
      <w:r>
        <w:rPr>
          <w:rFonts w:hint="eastAsia"/>
          <w:bCs/>
          <w:sz w:val="24"/>
        </w:rPr>
        <w:t>5</w:t>
      </w:r>
      <w:r>
        <w:rPr>
          <w:rFonts w:hint="eastAsia"/>
          <w:bCs/>
          <w:sz w:val="24"/>
        </w:rPr>
        <w:t>）猪舍的建设</w:t>
      </w:r>
    </w:p>
    <w:p w:rsidR="00015C72" w:rsidRDefault="00A83BA5" w:rsidP="00C22A49">
      <w:pPr>
        <w:autoSpaceDE w:val="0"/>
        <w:autoSpaceDN w:val="0"/>
        <w:spacing w:line="460" w:lineRule="exact"/>
        <w:ind w:firstLineChars="200" w:firstLine="480"/>
        <w:rPr>
          <w:bCs/>
          <w:sz w:val="24"/>
        </w:rPr>
      </w:pPr>
      <w:r>
        <w:rPr>
          <w:rFonts w:hint="eastAsia"/>
          <w:bCs/>
          <w:sz w:val="24"/>
        </w:rPr>
        <w:t>舍内发酵床养殖工艺猪舍的建设十分重要，一般要求猪舍东西走向，坐北朝南，充分采光、通风良好，南北可以敞开，屋面朝南面中部具有可自由开闭的窗户，阳光可照射整个猪床面积的</w:t>
      </w:r>
      <w:r>
        <w:rPr>
          <w:rFonts w:hint="eastAsia"/>
          <w:bCs/>
          <w:sz w:val="24"/>
        </w:rPr>
        <w:t>1/3</w:t>
      </w:r>
      <w:r>
        <w:rPr>
          <w:rFonts w:hint="eastAsia"/>
          <w:bCs/>
          <w:sz w:val="24"/>
        </w:rPr>
        <w:t>，并且从太阳升起至太阳落下，可照射整个猪床的每个角落，这样可使猪舍内部的微生物更适宜地生长繁殖，利于发酵。猪舍建设饮水饲料一体自动料槽</w:t>
      </w:r>
      <w:r w:rsidR="00CB4DFE">
        <w:rPr>
          <w:rFonts w:hint="eastAsia"/>
          <w:bCs/>
          <w:sz w:val="24"/>
        </w:rPr>
        <w:t>（橡皮乳头饮水器）</w:t>
      </w:r>
      <w:r>
        <w:rPr>
          <w:rFonts w:hint="eastAsia"/>
          <w:bCs/>
          <w:sz w:val="24"/>
        </w:rPr>
        <w:t>，从而避免猪喝水时的</w:t>
      </w:r>
      <w:r>
        <w:rPr>
          <w:rFonts w:hint="eastAsia"/>
          <w:bCs/>
          <w:sz w:val="24"/>
        </w:rPr>
        <w:lastRenderedPageBreak/>
        <w:t>滴漏、浪费。由于发酵床微生物菌种发酵作用，冬季发酵床表面温度可以保持在</w:t>
      </w:r>
      <w:r>
        <w:rPr>
          <w:rFonts w:hint="eastAsia"/>
          <w:bCs/>
          <w:sz w:val="24"/>
        </w:rPr>
        <w:t>15</w:t>
      </w:r>
      <w:r>
        <w:rPr>
          <w:rFonts w:hint="eastAsia"/>
          <w:bCs/>
          <w:sz w:val="24"/>
        </w:rPr>
        <w:t>℃以上，多以在发酵床养猪工艺下不需要增加猪舍的采暖设施。</w:t>
      </w:r>
    </w:p>
    <w:p w:rsidR="00CB4DFE" w:rsidRDefault="00CB4DFE" w:rsidP="00CB4DFE">
      <w:pPr>
        <w:autoSpaceDE w:val="0"/>
        <w:autoSpaceDN w:val="0"/>
        <w:jc w:val="center"/>
        <w:rPr>
          <w:bCs/>
          <w:sz w:val="24"/>
        </w:rPr>
      </w:pPr>
      <w:r>
        <w:rPr>
          <w:rFonts w:hint="eastAsia"/>
          <w:bCs/>
          <w:noProof/>
          <w:sz w:val="24"/>
        </w:rPr>
        <w:drawing>
          <wp:inline distT="0" distB="0" distL="0" distR="0">
            <wp:extent cx="2517116" cy="2042584"/>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526526" cy="2050220"/>
                    </a:xfrm>
                    <a:prstGeom prst="rect">
                      <a:avLst/>
                    </a:prstGeom>
                    <a:noFill/>
                    <a:ln w="9525">
                      <a:noFill/>
                      <a:miter lim="800000"/>
                      <a:headEnd/>
                      <a:tailEnd/>
                    </a:ln>
                  </pic:spPr>
                </pic:pic>
              </a:graphicData>
            </a:graphic>
          </wp:inline>
        </w:drawing>
      </w:r>
      <w:r w:rsidR="00BD3E7E">
        <w:rPr>
          <w:rFonts w:hint="eastAsia"/>
          <w:bCs/>
          <w:sz w:val="24"/>
        </w:rPr>
        <w:t xml:space="preserve"> </w:t>
      </w:r>
      <w:r w:rsidR="00BD3E7E">
        <w:rPr>
          <w:rFonts w:hint="eastAsia"/>
          <w:bCs/>
          <w:noProof/>
          <w:sz w:val="24"/>
        </w:rPr>
        <w:drawing>
          <wp:inline distT="0" distB="0" distL="0" distR="0">
            <wp:extent cx="2560248" cy="2042654"/>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564848" cy="2046324"/>
                    </a:xfrm>
                    <a:prstGeom prst="rect">
                      <a:avLst/>
                    </a:prstGeom>
                    <a:noFill/>
                    <a:ln w="9525">
                      <a:noFill/>
                      <a:miter lim="800000"/>
                      <a:headEnd/>
                      <a:tailEnd/>
                    </a:ln>
                  </pic:spPr>
                </pic:pic>
              </a:graphicData>
            </a:graphic>
          </wp:inline>
        </w:drawing>
      </w:r>
    </w:p>
    <w:p w:rsidR="00CB4DFE" w:rsidRPr="00BD3E7E" w:rsidRDefault="00BD3E7E" w:rsidP="00BD3E7E">
      <w:pPr>
        <w:jc w:val="center"/>
        <w:rPr>
          <w:rFonts w:eastAsia="黑体"/>
        </w:rPr>
      </w:pPr>
      <w:r w:rsidRPr="00BD3E7E">
        <w:rPr>
          <w:rFonts w:eastAsia="黑体" w:hint="eastAsia"/>
        </w:rPr>
        <w:t>图</w:t>
      </w:r>
      <w:r w:rsidRPr="00BD3E7E">
        <w:rPr>
          <w:rFonts w:eastAsia="黑体" w:hint="eastAsia"/>
        </w:rPr>
        <w:t>2.3-</w:t>
      </w:r>
      <w:r w:rsidR="00266057">
        <w:rPr>
          <w:rFonts w:eastAsia="黑体" w:hint="eastAsia"/>
        </w:rPr>
        <w:t>4</w:t>
      </w:r>
      <w:r w:rsidRPr="00BD3E7E">
        <w:rPr>
          <w:rFonts w:eastAsia="黑体" w:hint="eastAsia"/>
        </w:rPr>
        <w:t xml:space="preserve">   </w:t>
      </w:r>
      <w:r w:rsidRPr="00BD3E7E">
        <w:rPr>
          <w:rFonts w:eastAsia="黑体" w:hint="eastAsia"/>
        </w:rPr>
        <w:t>圈舍效果</w:t>
      </w:r>
      <w:r>
        <w:rPr>
          <w:rFonts w:eastAsia="黑体" w:hint="eastAsia"/>
        </w:rPr>
        <w:t>示意</w:t>
      </w:r>
      <w:r w:rsidRPr="00BD3E7E">
        <w:rPr>
          <w:rFonts w:eastAsia="黑体" w:hint="eastAsia"/>
        </w:rPr>
        <w:t>图</w:t>
      </w:r>
    </w:p>
    <w:p w:rsidR="00267336" w:rsidRDefault="00CB4DFE" w:rsidP="00C22A49">
      <w:pPr>
        <w:autoSpaceDE w:val="0"/>
        <w:autoSpaceDN w:val="0"/>
        <w:spacing w:line="460" w:lineRule="exact"/>
        <w:ind w:firstLineChars="200" w:firstLine="480"/>
        <w:rPr>
          <w:bCs/>
          <w:sz w:val="24"/>
        </w:rPr>
      </w:pPr>
      <w:r>
        <w:rPr>
          <w:rFonts w:hint="eastAsia"/>
          <w:bCs/>
          <w:sz w:val="24"/>
        </w:rPr>
        <w:t>（</w:t>
      </w:r>
      <w:r>
        <w:rPr>
          <w:rFonts w:hint="eastAsia"/>
          <w:bCs/>
          <w:sz w:val="24"/>
        </w:rPr>
        <w:t>6</w:t>
      </w:r>
      <w:r>
        <w:rPr>
          <w:rFonts w:hint="eastAsia"/>
          <w:bCs/>
          <w:sz w:val="24"/>
        </w:rPr>
        <w:t>）</w:t>
      </w:r>
      <w:r w:rsidR="00BD3E7E">
        <w:rPr>
          <w:rFonts w:hint="eastAsia"/>
          <w:bCs/>
          <w:sz w:val="24"/>
        </w:rPr>
        <w:t>发酵床的制备</w:t>
      </w:r>
    </w:p>
    <w:p w:rsidR="00267336" w:rsidRDefault="00EA22DD" w:rsidP="00C22A49">
      <w:pPr>
        <w:autoSpaceDE w:val="0"/>
        <w:autoSpaceDN w:val="0"/>
        <w:spacing w:line="460" w:lineRule="exact"/>
        <w:ind w:firstLineChars="200" w:firstLine="480"/>
        <w:rPr>
          <w:bCs/>
          <w:sz w:val="24"/>
        </w:rPr>
      </w:pPr>
      <w:r>
        <w:rPr>
          <w:rFonts w:hint="eastAsia"/>
          <w:bCs/>
          <w:sz w:val="24"/>
        </w:rPr>
        <w:t>舍内发酵床分半地下式发酵床和半地上式发酵床两种，本项目采用半地下式发酵床，将圈舍垫料区下挖</w:t>
      </w:r>
      <w:r>
        <w:rPr>
          <w:rFonts w:hint="eastAsia"/>
          <w:bCs/>
          <w:sz w:val="24"/>
        </w:rPr>
        <w:t>80cm</w:t>
      </w:r>
      <w:r>
        <w:rPr>
          <w:rFonts w:hint="eastAsia"/>
          <w:bCs/>
          <w:sz w:val="24"/>
        </w:rPr>
        <w:t>，</w:t>
      </w:r>
      <w:r w:rsidR="00B066D0">
        <w:rPr>
          <w:rFonts w:hint="eastAsia"/>
          <w:bCs/>
          <w:sz w:val="24"/>
        </w:rPr>
        <w:t>将制作好的生物发酵床有机垫料</w:t>
      </w:r>
      <w:r w:rsidR="00DC3081">
        <w:rPr>
          <w:rFonts w:hint="eastAsia"/>
          <w:bCs/>
          <w:sz w:val="24"/>
        </w:rPr>
        <w:t>按照比例混合在一起，将菌种活化后与发酵剂等一起均匀撒在表面充分拌匀，在拌料过程中，喷洒水在垫料表面，要求最后的含水量在</w:t>
      </w:r>
      <w:r w:rsidR="00DC3081">
        <w:rPr>
          <w:rFonts w:hint="eastAsia"/>
          <w:bCs/>
          <w:sz w:val="24"/>
        </w:rPr>
        <w:t>45%</w:t>
      </w:r>
      <w:r w:rsidR="00DC3081">
        <w:rPr>
          <w:rFonts w:hint="eastAsia"/>
          <w:bCs/>
          <w:sz w:val="24"/>
        </w:rPr>
        <w:t>左右。表观是：垫料潮湿，手用力握成团，不出水，自然松开呈散状，盖上苫布进行发酵。发酵</w:t>
      </w:r>
      <w:r w:rsidR="00DC3081">
        <w:rPr>
          <w:rFonts w:hint="eastAsia"/>
          <w:bCs/>
          <w:sz w:val="24"/>
        </w:rPr>
        <w:t>2</w:t>
      </w:r>
      <w:r w:rsidR="00DC3081" w:rsidRPr="00DC3081">
        <w:rPr>
          <w:rFonts w:hint="eastAsia"/>
          <w:bCs/>
          <w:sz w:val="24"/>
        </w:rPr>
        <w:t>～</w:t>
      </w:r>
      <w:r w:rsidR="00DC3081">
        <w:rPr>
          <w:rFonts w:hint="eastAsia"/>
          <w:bCs/>
          <w:sz w:val="24"/>
        </w:rPr>
        <w:t>3</w:t>
      </w:r>
      <w:r w:rsidR="00DC3081">
        <w:rPr>
          <w:rFonts w:hint="eastAsia"/>
          <w:bCs/>
          <w:sz w:val="24"/>
        </w:rPr>
        <w:t>天，发酵垫料在菌种的活动下开始升温。发酵</w:t>
      </w:r>
      <w:r w:rsidR="00DC3081">
        <w:rPr>
          <w:rFonts w:hint="eastAsia"/>
          <w:bCs/>
          <w:sz w:val="24"/>
        </w:rPr>
        <w:t>5</w:t>
      </w:r>
      <w:r w:rsidR="00DC3081" w:rsidRPr="00DC3081">
        <w:rPr>
          <w:rFonts w:hint="eastAsia"/>
          <w:bCs/>
          <w:sz w:val="24"/>
        </w:rPr>
        <w:t>～</w:t>
      </w:r>
      <w:r w:rsidR="00DC3081">
        <w:rPr>
          <w:rFonts w:hint="eastAsia"/>
          <w:bCs/>
          <w:sz w:val="24"/>
        </w:rPr>
        <w:t>7</w:t>
      </w:r>
      <w:r w:rsidR="00A0014A">
        <w:rPr>
          <w:rFonts w:hint="eastAsia"/>
          <w:bCs/>
          <w:sz w:val="24"/>
        </w:rPr>
        <w:t>天，内部温度达到</w:t>
      </w:r>
      <w:r w:rsidR="00A0014A">
        <w:rPr>
          <w:rFonts w:hint="eastAsia"/>
          <w:bCs/>
          <w:sz w:val="24"/>
        </w:rPr>
        <w:t>50</w:t>
      </w:r>
      <w:r w:rsidR="00DC3081" w:rsidRPr="00DC3081">
        <w:rPr>
          <w:rFonts w:hint="eastAsia"/>
          <w:bCs/>
          <w:sz w:val="24"/>
        </w:rPr>
        <w:t>～</w:t>
      </w:r>
      <w:r w:rsidR="00A0014A">
        <w:rPr>
          <w:rFonts w:hint="eastAsia"/>
          <w:bCs/>
          <w:sz w:val="24"/>
        </w:rPr>
        <w:t>70</w:t>
      </w:r>
      <w:r w:rsidR="00A0014A">
        <w:rPr>
          <w:rFonts w:hint="eastAsia"/>
          <w:bCs/>
          <w:sz w:val="24"/>
        </w:rPr>
        <w:t>℃，垫料制作完成，</w:t>
      </w:r>
      <w:r w:rsidR="00B066D0">
        <w:rPr>
          <w:rFonts w:hint="eastAsia"/>
          <w:bCs/>
          <w:sz w:val="24"/>
        </w:rPr>
        <w:t>均匀铺摊</w:t>
      </w:r>
      <w:r w:rsidR="00A0014A">
        <w:rPr>
          <w:rFonts w:hint="eastAsia"/>
          <w:bCs/>
          <w:sz w:val="24"/>
        </w:rPr>
        <w:t>在圈舍垫料区，再喷洒一遍发酵菌液，待</w:t>
      </w:r>
      <w:r w:rsidR="00A0014A">
        <w:rPr>
          <w:rFonts w:hint="eastAsia"/>
          <w:bCs/>
          <w:sz w:val="24"/>
        </w:rPr>
        <w:t>24</w:t>
      </w:r>
      <w:r w:rsidR="00A0014A">
        <w:rPr>
          <w:rFonts w:hint="eastAsia"/>
          <w:bCs/>
          <w:sz w:val="24"/>
        </w:rPr>
        <w:t>小时后即可放猪饲养</w:t>
      </w:r>
      <w:r w:rsidR="00B066D0">
        <w:rPr>
          <w:rFonts w:hint="eastAsia"/>
          <w:bCs/>
          <w:sz w:val="24"/>
        </w:rPr>
        <w:t>。</w:t>
      </w:r>
    </w:p>
    <w:p w:rsidR="00267336" w:rsidRPr="00B066D0" w:rsidRDefault="00B066D0" w:rsidP="00C22A49">
      <w:pPr>
        <w:autoSpaceDE w:val="0"/>
        <w:autoSpaceDN w:val="0"/>
        <w:spacing w:line="460" w:lineRule="exact"/>
        <w:ind w:firstLineChars="200" w:firstLine="480"/>
        <w:rPr>
          <w:bCs/>
          <w:sz w:val="24"/>
        </w:rPr>
      </w:pPr>
      <w:r>
        <w:rPr>
          <w:rFonts w:hint="eastAsia"/>
          <w:bCs/>
          <w:sz w:val="24"/>
        </w:rPr>
        <w:t>（</w:t>
      </w:r>
      <w:r>
        <w:rPr>
          <w:rFonts w:hint="eastAsia"/>
          <w:bCs/>
          <w:sz w:val="24"/>
        </w:rPr>
        <w:t>7</w:t>
      </w:r>
      <w:r>
        <w:rPr>
          <w:rFonts w:hint="eastAsia"/>
          <w:bCs/>
          <w:sz w:val="24"/>
        </w:rPr>
        <w:t>）生物发酵床的管理</w:t>
      </w:r>
    </w:p>
    <w:p w:rsidR="00267336" w:rsidRDefault="00245177" w:rsidP="00C22A49">
      <w:pPr>
        <w:autoSpaceDE w:val="0"/>
        <w:autoSpaceDN w:val="0"/>
        <w:spacing w:line="460" w:lineRule="exact"/>
        <w:ind w:firstLineChars="200" w:firstLine="480"/>
        <w:rPr>
          <w:bCs/>
          <w:sz w:val="24"/>
        </w:rPr>
      </w:pPr>
      <w:r>
        <w:rPr>
          <w:rFonts w:hint="eastAsia"/>
          <w:bCs/>
          <w:sz w:val="24"/>
        </w:rPr>
        <w:t>生物发酵床养殖技术</w:t>
      </w:r>
      <w:r w:rsidR="001A4EF1">
        <w:rPr>
          <w:rFonts w:hint="eastAsia"/>
          <w:bCs/>
          <w:sz w:val="24"/>
        </w:rPr>
        <w:t>核心主要依靠有机发酵床中的微生物进行降解、消化猪的粪尿，生物发酵床的运行状态决定了污染物分解效果，因此在日常运营中需加强管理，具体如下：</w:t>
      </w:r>
    </w:p>
    <w:p w:rsidR="00267336" w:rsidRPr="001A4EF1" w:rsidRDefault="001A4EF1" w:rsidP="00C22A49">
      <w:pPr>
        <w:autoSpaceDE w:val="0"/>
        <w:autoSpaceDN w:val="0"/>
        <w:spacing w:line="460" w:lineRule="exact"/>
        <w:ind w:firstLineChars="200" w:firstLine="480"/>
        <w:rPr>
          <w:bCs/>
          <w:sz w:val="24"/>
        </w:rPr>
      </w:pPr>
      <w:r>
        <w:rPr>
          <w:rFonts w:hint="eastAsia"/>
          <w:bCs/>
          <w:sz w:val="24"/>
        </w:rPr>
        <w:t>①控制每个圈舍饲养密度，单位面积饲养猪的头数过多，床的发酵状态就会降低，不能迅速降解、消化猪的粪尿，</w:t>
      </w:r>
      <w:r w:rsidR="00DC3081">
        <w:rPr>
          <w:rFonts w:hint="eastAsia"/>
          <w:bCs/>
          <w:sz w:val="24"/>
        </w:rPr>
        <w:t>，一般以保育猪</w:t>
      </w:r>
      <w:r w:rsidR="00DC3081">
        <w:rPr>
          <w:rFonts w:hint="eastAsia"/>
          <w:bCs/>
          <w:sz w:val="24"/>
        </w:rPr>
        <w:t>0.5</w:t>
      </w:r>
      <w:r w:rsidR="00DC3081" w:rsidRPr="00DC3081">
        <w:rPr>
          <w:rFonts w:hint="eastAsia"/>
          <w:bCs/>
          <w:sz w:val="24"/>
        </w:rPr>
        <w:t>～</w:t>
      </w:r>
      <w:r w:rsidR="00DC3081">
        <w:rPr>
          <w:rFonts w:hint="eastAsia"/>
          <w:bCs/>
          <w:sz w:val="24"/>
        </w:rPr>
        <w:t>0.7m</w:t>
      </w:r>
      <w:r w:rsidR="00DC3081" w:rsidRPr="00DC3081">
        <w:rPr>
          <w:rFonts w:hint="eastAsia"/>
          <w:bCs/>
          <w:sz w:val="24"/>
          <w:vertAlign w:val="superscript"/>
        </w:rPr>
        <w:t>2</w:t>
      </w:r>
      <w:r w:rsidR="00DC3081">
        <w:rPr>
          <w:rFonts w:hint="eastAsia"/>
          <w:bCs/>
          <w:sz w:val="24"/>
        </w:rPr>
        <w:t>/</w:t>
      </w:r>
      <w:r w:rsidR="00DC3081">
        <w:rPr>
          <w:rFonts w:hint="eastAsia"/>
          <w:bCs/>
          <w:sz w:val="24"/>
        </w:rPr>
        <w:t>头、育成猪为</w:t>
      </w:r>
      <w:r w:rsidR="00DC3081">
        <w:rPr>
          <w:rFonts w:hint="eastAsia"/>
          <w:bCs/>
          <w:sz w:val="24"/>
        </w:rPr>
        <w:t>0.75</w:t>
      </w:r>
      <w:r w:rsidR="00DC3081" w:rsidRPr="00DC3081">
        <w:rPr>
          <w:rFonts w:hint="eastAsia"/>
          <w:bCs/>
          <w:sz w:val="24"/>
        </w:rPr>
        <w:t>～</w:t>
      </w:r>
      <w:r w:rsidR="00DC3081">
        <w:rPr>
          <w:rFonts w:hint="eastAsia"/>
          <w:bCs/>
          <w:sz w:val="24"/>
        </w:rPr>
        <w:t>1.0m</w:t>
      </w:r>
      <w:r w:rsidR="00DC3081" w:rsidRPr="00DC3081">
        <w:rPr>
          <w:rFonts w:hint="eastAsia"/>
          <w:bCs/>
          <w:sz w:val="24"/>
          <w:vertAlign w:val="superscript"/>
        </w:rPr>
        <w:t>2</w:t>
      </w:r>
      <w:r w:rsidR="00DC3081">
        <w:rPr>
          <w:rFonts w:hint="eastAsia"/>
          <w:bCs/>
          <w:sz w:val="24"/>
        </w:rPr>
        <w:t>/</w:t>
      </w:r>
      <w:r w:rsidR="00DC3081">
        <w:rPr>
          <w:rFonts w:hint="eastAsia"/>
          <w:bCs/>
          <w:sz w:val="24"/>
        </w:rPr>
        <w:t>头、育肥猪</w:t>
      </w:r>
      <w:r w:rsidR="00DC3081">
        <w:rPr>
          <w:rFonts w:hint="eastAsia"/>
          <w:bCs/>
          <w:sz w:val="24"/>
        </w:rPr>
        <w:t>1.5</w:t>
      </w:r>
      <w:r w:rsidR="00DC3081" w:rsidRPr="00DC3081">
        <w:rPr>
          <w:rFonts w:hint="eastAsia"/>
          <w:bCs/>
          <w:sz w:val="24"/>
        </w:rPr>
        <w:t>～</w:t>
      </w:r>
      <w:r w:rsidR="00DC3081">
        <w:rPr>
          <w:rFonts w:hint="eastAsia"/>
          <w:bCs/>
          <w:sz w:val="24"/>
        </w:rPr>
        <w:t>1.8m</w:t>
      </w:r>
      <w:r w:rsidR="00DC3081" w:rsidRPr="00DC3081">
        <w:rPr>
          <w:rFonts w:hint="eastAsia"/>
          <w:bCs/>
          <w:sz w:val="24"/>
          <w:vertAlign w:val="superscript"/>
        </w:rPr>
        <w:t>2</w:t>
      </w:r>
      <w:r w:rsidR="00DC3081">
        <w:rPr>
          <w:rFonts w:hint="eastAsia"/>
          <w:bCs/>
          <w:sz w:val="24"/>
        </w:rPr>
        <w:t>/</w:t>
      </w:r>
      <w:r w:rsidR="00DC3081">
        <w:rPr>
          <w:rFonts w:hint="eastAsia"/>
          <w:bCs/>
          <w:sz w:val="24"/>
        </w:rPr>
        <w:t>头为宜。</w:t>
      </w:r>
    </w:p>
    <w:p w:rsidR="00267336" w:rsidRDefault="00A0014A" w:rsidP="00C22A49">
      <w:pPr>
        <w:autoSpaceDE w:val="0"/>
        <w:autoSpaceDN w:val="0"/>
        <w:spacing w:line="460" w:lineRule="exact"/>
        <w:ind w:firstLineChars="200" w:firstLine="480"/>
        <w:rPr>
          <w:bCs/>
          <w:sz w:val="24"/>
        </w:rPr>
      </w:pPr>
      <w:r>
        <w:rPr>
          <w:rFonts w:hint="eastAsia"/>
          <w:bCs/>
          <w:sz w:val="24"/>
        </w:rPr>
        <w:t>②长期保持垫料适当的通透性是发酵床保持较高粪尿分解能力的关键因素之一，同时也是抑制病源微生物繁殖、减少疾病发生的重要手段。通常比较简便的方式就是使用机械设施将垫料定期深翻、且拌匀。一般保育猪</w:t>
      </w:r>
      <w:r>
        <w:rPr>
          <w:rFonts w:hint="eastAsia"/>
          <w:bCs/>
          <w:sz w:val="24"/>
        </w:rPr>
        <w:t>7</w:t>
      </w:r>
      <w:r w:rsidRPr="00A0014A">
        <w:rPr>
          <w:rFonts w:hint="eastAsia"/>
          <w:bCs/>
          <w:sz w:val="24"/>
        </w:rPr>
        <w:t>～</w:t>
      </w:r>
      <w:r>
        <w:rPr>
          <w:rFonts w:hint="eastAsia"/>
          <w:bCs/>
          <w:sz w:val="24"/>
        </w:rPr>
        <w:t>10</w:t>
      </w:r>
      <w:r>
        <w:rPr>
          <w:rFonts w:hint="eastAsia"/>
          <w:bCs/>
          <w:sz w:val="24"/>
        </w:rPr>
        <w:t>天翻动一次，育肥猪</w:t>
      </w:r>
      <w:r>
        <w:rPr>
          <w:rFonts w:hint="eastAsia"/>
          <w:bCs/>
          <w:sz w:val="24"/>
        </w:rPr>
        <w:t>2</w:t>
      </w:r>
      <w:r w:rsidRPr="00A0014A">
        <w:rPr>
          <w:rFonts w:hint="eastAsia"/>
          <w:bCs/>
          <w:sz w:val="24"/>
        </w:rPr>
        <w:t>～</w:t>
      </w:r>
      <w:r>
        <w:rPr>
          <w:rFonts w:hint="eastAsia"/>
          <w:bCs/>
          <w:sz w:val="24"/>
        </w:rPr>
        <w:t>3</w:t>
      </w:r>
      <w:r>
        <w:rPr>
          <w:rFonts w:hint="eastAsia"/>
          <w:bCs/>
          <w:sz w:val="24"/>
        </w:rPr>
        <w:t>天翻动一次。</w:t>
      </w:r>
    </w:p>
    <w:p w:rsidR="001A4EF1" w:rsidRDefault="00A0014A" w:rsidP="00C22A49">
      <w:pPr>
        <w:autoSpaceDE w:val="0"/>
        <w:autoSpaceDN w:val="0"/>
        <w:spacing w:line="460" w:lineRule="exact"/>
        <w:ind w:firstLineChars="200" w:firstLine="480"/>
        <w:rPr>
          <w:bCs/>
          <w:sz w:val="24"/>
        </w:rPr>
      </w:pPr>
      <w:r>
        <w:rPr>
          <w:rFonts w:hint="eastAsia"/>
          <w:bCs/>
          <w:sz w:val="24"/>
        </w:rPr>
        <w:lastRenderedPageBreak/>
        <w:t>③生猪具有集中定点排泄粪尿的特性，所以发酵床上会出现粪尿分布不均匀。粪尿集中的地方粪便多，湿度大</w:t>
      </w:r>
      <w:r w:rsidR="009052F7">
        <w:rPr>
          <w:rFonts w:hint="eastAsia"/>
          <w:bCs/>
          <w:sz w:val="24"/>
        </w:rPr>
        <w:t>，消化分解速度慢，只有将粪尿分散布撒在垫料上（即疏粪管理），并与垫料混合均匀，才能保持发酵床水分的均匀一致，并能在较短时间内将粪尿消化分解干净。通常保育猪可</w:t>
      </w:r>
      <w:r w:rsidR="009052F7">
        <w:rPr>
          <w:rFonts w:hint="eastAsia"/>
          <w:bCs/>
          <w:sz w:val="24"/>
        </w:rPr>
        <w:t>5</w:t>
      </w:r>
      <w:r w:rsidR="009052F7" w:rsidRPr="009052F7">
        <w:rPr>
          <w:rFonts w:hint="eastAsia"/>
          <w:bCs/>
          <w:sz w:val="24"/>
        </w:rPr>
        <w:t>～</w:t>
      </w:r>
      <w:r w:rsidR="009052F7">
        <w:rPr>
          <w:rFonts w:hint="eastAsia"/>
          <w:bCs/>
          <w:sz w:val="24"/>
        </w:rPr>
        <w:t>7</w:t>
      </w:r>
      <w:r w:rsidR="009052F7">
        <w:rPr>
          <w:rFonts w:hint="eastAsia"/>
          <w:bCs/>
          <w:sz w:val="24"/>
        </w:rPr>
        <w:t>天进行一次疏粪管理，中大猪应每</w:t>
      </w:r>
      <w:r w:rsidR="009052F7">
        <w:rPr>
          <w:rFonts w:hint="eastAsia"/>
          <w:bCs/>
          <w:sz w:val="24"/>
        </w:rPr>
        <w:t>2</w:t>
      </w:r>
      <w:r w:rsidR="009052F7" w:rsidRPr="009052F7">
        <w:rPr>
          <w:rFonts w:hint="eastAsia"/>
          <w:bCs/>
          <w:sz w:val="24"/>
        </w:rPr>
        <w:t>～</w:t>
      </w:r>
      <w:r w:rsidR="009052F7">
        <w:rPr>
          <w:rFonts w:hint="eastAsia"/>
          <w:bCs/>
          <w:sz w:val="24"/>
        </w:rPr>
        <w:t>3</w:t>
      </w:r>
      <w:r w:rsidR="009052F7">
        <w:rPr>
          <w:rFonts w:hint="eastAsia"/>
          <w:bCs/>
          <w:sz w:val="24"/>
        </w:rPr>
        <w:t>天进行一次疏粪管理。将猪粪分散，翻入垫料内部。</w:t>
      </w:r>
    </w:p>
    <w:p w:rsidR="001A4EF1" w:rsidRDefault="009C3AE5" w:rsidP="00C22A49">
      <w:pPr>
        <w:autoSpaceDE w:val="0"/>
        <w:autoSpaceDN w:val="0"/>
        <w:spacing w:line="460" w:lineRule="exact"/>
        <w:ind w:firstLineChars="200" w:firstLine="480"/>
        <w:rPr>
          <w:bCs/>
          <w:sz w:val="24"/>
        </w:rPr>
      </w:pPr>
      <w:r>
        <w:rPr>
          <w:rFonts w:hint="eastAsia"/>
          <w:bCs/>
          <w:sz w:val="24"/>
        </w:rPr>
        <w:t>④由于发酵床中垫料水分的自然挥发，垫料水分含量会逐渐降低，当垫料水分降到一定水平后，</w:t>
      </w:r>
      <w:r w:rsidR="002B485B">
        <w:rPr>
          <w:rFonts w:hint="eastAsia"/>
          <w:bCs/>
          <w:sz w:val="24"/>
        </w:rPr>
        <w:t>微生物的繁殖就会受阻或者停止。适时补充水分，是保持垫料微生物正常繁殖、维持垫料粪尿分解能力的关键因素。垫料中心发酵层的水分含量通常为</w:t>
      </w:r>
      <w:r w:rsidR="002B485B">
        <w:rPr>
          <w:rFonts w:hint="eastAsia"/>
          <w:bCs/>
          <w:sz w:val="24"/>
        </w:rPr>
        <w:t>45%</w:t>
      </w:r>
      <w:r w:rsidR="002B485B" w:rsidRPr="009052F7">
        <w:rPr>
          <w:rFonts w:hint="eastAsia"/>
          <w:bCs/>
          <w:sz w:val="24"/>
        </w:rPr>
        <w:t>～</w:t>
      </w:r>
      <w:r w:rsidR="002B485B">
        <w:rPr>
          <w:rFonts w:hint="eastAsia"/>
          <w:bCs/>
          <w:sz w:val="24"/>
        </w:rPr>
        <w:t>55%</w:t>
      </w:r>
      <w:r w:rsidR="002B485B">
        <w:rPr>
          <w:rFonts w:hint="eastAsia"/>
          <w:bCs/>
          <w:sz w:val="24"/>
        </w:rPr>
        <w:t>，垫料表层的水分含量在</w:t>
      </w:r>
      <w:r w:rsidR="002B485B">
        <w:rPr>
          <w:rFonts w:hint="eastAsia"/>
          <w:bCs/>
          <w:sz w:val="24"/>
        </w:rPr>
        <w:t>30%</w:t>
      </w:r>
      <w:r w:rsidR="002B485B" w:rsidRPr="009052F7">
        <w:rPr>
          <w:rFonts w:hint="eastAsia"/>
          <w:bCs/>
          <w:sz w:val="24"/>
        </w:rPr>
        <w:t>～</w:t>
      </w:r>
      <w:r w:rsidR="002B485B">
        <w:rPr>
          <w:rFonts w:hint="eastAsia"/>
          <w:bCs/>
          <w:sz w:val="24"/>
        </w:rPr>
        <w:t>40%</w:t>
      </w:r>
      <w:r w:rsidR="002B485B">
        <w:rPr>
          <w:rFonts w:hint="eastAsia"/>
          <w:bCs/>
          <w:sz w:val="24"/>
        </w:rPr>
        <w:t>。常规可以采用加湿喷雾补水。在炎热天气，猪栏内水分蒸发的快，如发现猪的垫料上跑动时有灰尘飞扬，要及时开动空中喷水管喷水，调节垫料干湿度，还可以起到降温的作用。水分过多时可打开通风口，利用空气流动调节湿度，或添加木屑降低湿度。</w:t>
      </w:r>
    </w:p>
    <w:p w:rsidR="001A4EF1" w:rsidRDefault="002B485B" w:rsidP="002B485B">
      <w:pPr>
        <w:autoSpaceDE w:val="0"/>
        <w:autoSpaceDN w:val="0"/>
        <w:spacing w:line="460" w:lineRule="exact"/>
        <w:ind w:firstLineChars="200" w:firstLine="480"/>
        <w:rPr>
          <w:bCs/>
          <w:sz w:val="24"/>
        </w:rPr>
      </w:pPr>
      <w:r>
        <w:rPr>
          <w:rFonts w:hint="eastAsia"/>
          <w:bCs/>
          <w:sz w:val="24"/>
        </w:rPr>
        <w:t>⑤</w:t>
      </w:r>
      <w:r w:rsidRPr="002B485B">
        <w:rPr>
          <w:rFonts w:hint="eastAsia"/>
          <w:bCs/>
          <w:sz w:val="24"/>
        </w:rPr>
        <w:t>定期补充菌种是维护发酵床微生态平衡，保持其粪尿持续分解能力的重要手段。微生物的特性是繁殖速度快、生长退化也快；环境的剧烈变化也会导致微生物的种群结构发生变化；此外发酵床日常养护不当也会对有益微生物的生长繁殖及种群数量产生影响。为了确保养殖过程的生态安全性，必须定期对发酵床垫料补充菌粉或菌液，使添加的目标微生物始终保持优势种群数量地位，同时也确保其增殖潜力。通常可结合水分调节、疏粪管理、通透性管理等养护措施进行补菌，也可通过猪舍加湿管道或者超微喷雾系统喷雾补菌。</w:t>
      </w:r>
    </w:p>
    <w:p w:rsidR="001A4EF1" w:rsidRDefault="002B485B" w:rsidP="002B485B">
      <w:pPr>
        <w:autoSpaceDE w:val="0"/>
        <w:autoSpaceDN w:val="0"/>
        <w:spacing w:line="460" w:lineRule="exact"/>
        <w:ind w:firstLineChars="200" w:firstLine="480"/>
        <w:rPr>
          <w:bCs/>
          <w:sz w:val="24"/>
        </w:rPr>
      </w:pPr>
      <w:r>
        <w:rPr>
          <w:rFonts w:hint="eastAsia"/>
          <w:bCs/>
          <w:sz w:val="24"/>
        </w:rPr>
        <w:t>⑥</w:t>
      </w:r>
      <w:r w:rsidRPr="002B485B">
        <w:rPr>
          <w:rFonts w:hint="eastAsia"/>
          <w:bCs/>
          <w:sz w:val="24"/>
        </w:rPr>
        <w:t>发酵床在消化分解粪尿的同时，垫料也会逐步损耗，</w:t>
      </w:r>
      <w:r w:rsidRPr="002B485B">
        <w:rPr>
          <w:bCs/>
          <w:sz w:val="24"/>
        </w:rPr>
        <w:t xml:space="preserve"> </w:t>
      </w:r>
      <w:r w:rsidRPr="002B485B">
        <w:rPr>
          <w:rFonts w:hint="eastAsia"/>
          <w:bCs/>
          <w:sz w:val="24"/>
        </w:rPr>
        <w:t>及时补充垫料是保持发酵床性能稳定的重要措施。通常垫料减少量达到</w:t>
      </w:r>
      <w:r w:rsidRPr="002B485B">
        <w:rPr>
          <w:bCs/>
          <w:sz w:val="24"/>
        </w:rPr>
        <w:t>10 %</w:t>
      </w:r>
      <w:r>
        <w:rPr>
          <w:rFonts w:hint="eastAsia"/>
          <w:bCs/>
          <w:sz w:val="24"/>
        </w:rPr>
        <w:t>后就要及时补充，补充的新料要与发酵床上的垫料混合均匀，并调节好水分。</w:t>
      </w:r>
    </w:p>
    <w:p w:rsidR="001A4EF1" w:rsidRPr="002B485B" w:rsidRDefault="002B485B" w:rsidP="002B485B">
      <w:pPr>
        <w:autoSpaceDE w:val="0"/>
        <w:autoSpaceDN w:val="0"/>
        <w:spacing w:line="460" w:lineRule="exact"/>
        <w:ind w:firstLineChars="200" w:firstLine="480"/>
        <w:rPr>
          <w:bCs/>
          <w:sz w:val="24"/>
        </w:rPr>
      </w:pPr>
      <w:r>
        <w:rPr>
          <w:rFonts w:hint="eastAsia"/>
          <w:bCs/>
          <w:sz w:val="24"/>
        </w:rPr>
        <w:t>⑦</w:t>
      </w:r>
      <w:r w:rsidRPr="002B485B">
        <w:rPr>
          <w:rFonts w:hint="eastAsia"/>
          <w:bCs/>
          <w:sz w:val="24"/>
        </w:rPr>
        <w:t>猪场免疫接种，是预防疫病流行的重要措施，应根据疫病流行情况和母源抗体情况，</w:t>
      </w:r>
      <w:r w:rsidRPr="002B485B">
        <w:rPr>
          <w:bCs/>
          <w:sz w:val="24"/>
        </w:rPr>
        <w:t xml:space="preserve"> </w:t>
      </w:r>
      <w:r w:rsidRPr="002B485B">
        <w:rPr>
          <w:rFonts w:hint="eastAsia"/>
          <w:bCs/>
          <w:sz w:val="24"/>
        </w:rPr>
        <w:t>制定完整的免疫程序，</w:t>
      </w:r>
      <w:r w:rsidRPr="002B485B">
        <w:rPr>
          <w:bCs/>
          <w:sz w:val="24"/>
        </w:rPr>
        <w:t xml:space="preserve"> </w:t>
      </w:r>
      <w:r w:rsidRPr="002B485B">
        <w:rPr>
          <w:rFonts w:hint="eastAsia"/>
          <w:bCs/>
          <w:sz w:val="24"/>
        </w:rPr>
        <w:t>对哺乳仔猪、保育猪、育成猪、育肥猪和公、母猪进行免疫接种，以提高猪群抵御疫病的能力。</w:t>
      </w:r>
    </w:p>
    <w:p w:rsidR="001A4EF1" w:rsidRPr="002B485B" w:rsidRDefault="002B485B" w:rsidP="002B485B">
      <w:pPr>
        <w:autoSpaceDE w:val="0"/>
        <w:autoSpaceDN w:val="0"/>
        <w:spacing w:line="460" w:lineRule="exact"/>
        <w:ind w:firstLineChars="200" w:firstLine="480"/>
        <w:rPr>
          <w:bCs/>
          <w:sz w:val="24"/>
        </w:rPr>
      </w:pPr>
      <w:r>
        <w:rPr>
          <w:rFonts w:hint="eastAsia"/>
          <w:bCs/>
          <w:sz w:val="24"/>
        </w:rPr>
        <w:t>⑧</w:t>
      </w:r>
      <w:r w:rsidRPr="002B485B">
        <w:rPr>
          <w:rFonts w:hint="eastAsia"/>
          <w:bCs/>
          <w:sz w:val="24"/>
        </w:rPr>
        <w:t>入圈生猪要先彻底清除体内外的寄生虫，防止将寄生虫带入发酵床，以免猪在啃食菌丝时将虫卵再次带入体内而发病。</w:t>
      </w:r>
    </w:p>
    <w:p w:rsidR="001A4EF1" w:rsidRDefault="002B485B" w:rsidP="00C22A49">
      <w:pPr>
        <w:autoSpaceDE w:val="0"/>
        <w:autoSpaceDN w:val="0"/>
        <w:spacing w:line="460" w:lineRule="exact"/>
        <w:ind w:firstLineChars="200" w:firstLine="480"/>
        <w:rPr>
          <w:bCs/>
          <w:sz w:val="24"/>
        </w:rPr>
      </w:pPr>
      <w:r>
        <w:rPr>
          <w:rFonts w:hint="eastAsia"/>
          <w:bCs/>
          <w:sz w:val="24"/>
        </w:rPr>
        <w:t>⑨</w:t>
      </w:r>
      <w:r w:rsidRPr="002B485B">
        <w:rPr>
          <w:rFonts w:hint="eastAsia"/>
          <w:bCs/>
          <w:sz w:val="24"/>
        </w:rPr>
        <w:t>垫料区禁止使用消毒剂，防止消毒剂杀灭有益微生物，饲喂台（含食槽）、走道及猪舍周围可以定期喷洒消毒液。</w:t>
      </w:r>
    </w:p>
    <w:p w:rsidR="001A4EF1" w:rsidRDefault="00B57E4C" w:rsidP="00C22A49">
      <w:pPr>
        <w:autoSpaceDE w:val="0"/>
        <w:autoSpaceDN w:val="0"/>
        <w:spacing w:line="460" w:lineRule="exact"/>
        <w:ind w:firstLineChars="200" w:firstLine="480"/>
        <w:rPr>
          <w:bCs/>
          <w:sz w:val="24"/>
        </w:rPr>
      </w:pPr>
      <w:r>
        <w:rPr>
          <w:rFonts w:hint="eastAsia"/>
          <w:bCs/>
          <w:sz w:val="24"/>
        </w:rPr>
        <w:lastRenderedPageBreak/>
        <w:t>（</w:t>
      </w:r>
      <w:r>
        <w:rPr>
          <w:rFonts w:hint="eastAsia"/>
          <w:bCs/>
          <w:sz w:val="24"/>
        </w:rPr>
        <w:t>8</w:t>
      </w:r>
      <w:r>
        <w:rPr>
          <w:rFonts w:hint="eastAsia"/>
          <w:bCs/>
          <w:sz w:val="24"/>
        </w:rPr>
        <w:t>）有机肥生产</w:t>
      </w:r>
    </w:p>
    <w:p w:rsidR="001A4EF1" w:rsidRDefault="00B57E4C" w:rsidP="00C22A49">
      <w:pPr>
        <w:autoSpaceDE w:val="0"/>
        <w:autoSpaceDN w:val="0"/>
        <w:spacing w:line="460" w:lineRule="exact"/>
        <w:ind w:firstLineChars="200" w:firstLine="480"/>
        <w:rPr>
          <w:bCs/>
          <w:sz w:val="24"/>
        </w:rPr>
      </w:pPr>
      <w:r>
        <w:rPr>
          <w:bCs/>
          <w:sz w:val="24"/>
        </w:rPr>
        <w:t>舍内生物发酵床每</w:t>
      </w:r>
      <w:r>
        <w:rPr>
          <w:rFonts w:hint="eastAsia"/>
          <w:bCs/>
          <w:sz w:val="24"/>
        </w:rPr>
        <w:t>3</w:t>
      </w:r>
      <w:r>
        <w:rPr>
          <w:rFonts w:hint="eastAsia"/>
          <w:bCs/>
          <w:sz w:val="24"/>
        </w:rPr>
        <w:t>年更换一次，更换产生的废弃生物发酵床经场区设置的有机肥生产线粉碎造粒后生产有机肥外售。</w:t>
      </w:r>
      <w:r w:rsidR="00266057">
        <w:rPr>
          <w:rFonts w:hint="eastAsia"/>
          <w:bCs/>
          <w:sz w:val="24"/>
        </w:rPr>
        <w:t>有机肥生产线运营工艺及产污节点见图</w:t>
      </w:r>
      <w:r w:rsidR="00266057">
        <w:rPr>
          <w:rFonts w:hint="eastAsia"/>
          <w:bCs/>
          <w:sz w:val="24"/>
        </w:rPr>
        <w:t>2.3-5</w:t>
      </w:r>
      <w:r w:rsidR="00266057">
        <w:rPr>
          <w:rFonts w:hint="eastAsia"/>
          <w:bCs/>
          <w:sz w:val="24"/>
        </w:rPr>
        <w:t>。</w:t>
      </w:r>
    </w:p>
    <w:p w:rsidR="00266057" w:rsidRDefault="00700FCC" w:rsidP="00266057">
      <w:pPr>
        <w:jc w:val="center"/>
        <w:rPr>
          <w:bCs/>
          <w:sz w:val="24"/>
        </w:rPr>
      </w:pPr>
      <w:r>
        <w:object w:dxaOrig="3426" w:dyaOrig="5059">
          <v:shape id="_x0000_i1029" type="#_x0000_t75" style="width:171.55pt;height:252.95pt" o:ole="">
            <v:imagedata r:id="rId21" o:title=""/>
          </v:shape>
          <o:OLEObject Type="Embed" ProgID="Visio.Drawing.11" ShapeID="_x0000_i1029" DrawAspect="Content" ObjectID="_1687940864" r:id="rId22"/>
        </w:object>
      </w:r>
    </w:p>
    <w:p w:rsidR="00266057" w:rsidRPr="00266057" w:rsidRDefault="00266057" w:rsidP="00266057">
      <w:pPr>
        <w:jc w:val="center"/>
        <w:rPr>
          <w:rFonts w:eastAsia="黑体"/>
          <w:bCs/>
        </w:rPr>
      </w:pPr>
      <w:r>
        <w:rPr>
          <w:rFonts w:eastAsia="黑体" w:hint="eastAsia"/>
          <w:bCs/>
        </w:rPr>
        <w:t>图</w:t>
      </w:r>
      <w:r>
        <w:rPr>
          <w:rFonts w:eastAsia="黑体" w:hint="eastAsia"/>
          <w:bCs/>
        </w:rPr>
        <w:t xml:space="preserve">2.3-5  </w:t>
      </w:r>
      <w:r>
        <w:rPr>
          <w:rFonts w:eastAsia="黑体" w:hint="eastAsia"/>
          <w:bCs/>
        </w:rPr>
        <w:t>有机肥造粒生产线工艺流程及产污节点图</w:t>
      </w:r>
    </w:p>
    <w:p w:rsidR="00266057" w:rsidRPr="00266057" w:rsidRDefault="00266057" w:rsidP="000E14B7">
      <w:pPr>
        <w:autoSpaceDE w:val="0"/>
        <w:autoSpaceDN w:val="0"/>
        <w:spacing w:line="460" w:lineRule="exact"/>
        <w:ind w:firstLineChars="200" w:firstLine="480"/>
        <w:rPr>
          <w:bCs/>
          <w:sz w:val="24"/>
        </w:rPr>
      </w:pPr>
      <w:r>
        <w:rPr>
          <w:rFonts w:hint="eastAsia"/>
          <w:bCs/>
          <w:sz w:val="24"/>
        </w:rPr>
        <w:t>工艺说明：</w:t>
      </w:r>
    </w:p>
    <w:p w:rsidR="00266057" w:rsidRDefault="00266057" w:rsidP="000E14B7">
      <w:pPr>
        <w:autoSpaceDE w:val="0"/>
        <w:autoSpaceDN w:val="0"/>
        <w:spacing w:line="460" w:lineRule="exact"/>
        <w:ind w:firstLineChars="200" w:firstLine="480"/>
        <w:rPr>
          <w:bCs/>
          <w:sz w:val="24"/>
        </w:rPr>
      </w:pPr>
      <w:r>
        <w:rPr>
          <w:rFonts w:hint="eastAsia"/>
          <w:bCs/>
          <w:sz w:val="24"/>
        </w:rPr>
        <w:t>①圈舍</w:t>
      </w:r>
      <w:r w:rsidR="00761C36">
        <w:rPr>
          <w:rFonts w:hint="eastAsia"/>
          <w:bCs/>
          <w:sz w:val="24"/>
        </w:rPr>
        <w:t>生物发酵床每三年更换一次，更换</w:t>
      </w:r>
      <w:r>
        <w:rPr>
          <w:rFonts w:hint="eastAsia"/>
          <w:bCs/>
          <w:sz w:val="24"/>
        </w:rPr>
        <w:t>产生的废弃生物发酵床（包含猪粪、猪尿等）</w:t>
      </w:r>
      <w:r w:rsidR="00761C36">
        <w:rPr>
          <w:rFonts w:hint="eastAsia"/>
          <w:bCs/>
          <w:sz w:val="24"/>
        </w:rPr>
        <w:t>采用专用车辆运输至粪污处理线；</w:t>
      </w:r>
    </w:p>
    <w:p w:rsidR="00761C36" w:rsidRDefault="00761C36" w:rsidP="000E14B7">
      <w:pPr>
        <w:autoSpaceDE w:val="0"/>
        <w:autoSpaceDN w:val="0"/>
        <w:spacing w:line="460" w:lineRule="exact"/>
        <w:ind w:firstLineChars="200" w:firstLine="480"/>
        <w:rPr>
          <w:bCs/>
          <w:sz w:val="24"/>
        </w:rPr>
      </w:pPr>
      <w:r>
        <w:rPr>
          <w:rFonts w:hint="eastAsia"/>
          <w:bCs/>
          <w:sz w:val="24"/>
        </w:rPr>
        <w:t>②经设置的粉碎设施对废弃生物发酵床进行粉碎处置，粉碎后的碎料进入储存罐中储存后待后续使用，废弃生物发酵床含水率约为</w:t>
      </w:r>
      <w:r>
        <w:rPr>
          <w:rFonts w:hint="eastAsia"/>
          <w:bCs/>
          <w:sz w:val="24"/>
        </w:rPr>
        <w:t>60%</w:t>
      </w:r>
      <w:r>
        <w:rPr>
          <w:rFonts w:hint="eastAsia"/>
          <w:bCs/>
          <w:sz w:val="24"/>
        </w:rPr>
        <w:t>左右，因此粉碎过程无粉尘产生；</w:t>
      </w:r>
    </w:p>
    <w:p w:rsidR="00761C36" w:rsidRPr="00761C36" w:rsidRDefault="00761C36" w:rsidP="000E14B7">
      <w:pPr>
        <w:autoSpaceDE w:val="0"/>
        <w:autoSpaceDN w:val="0"/>
        <w:spacing w:line="460" w:lineRule="exact"/>
        <w:ind w:firstLineChars="200" w:firstLine="480"/>
        <w:rPr>
          <w:bCs/>
          <w:sz w:val="24"/>
        </w:rPr>
      </w:pPr>
      <w:r>
        <w:rPr>
          <w:rFonts w:hint="eastAsia"/>
          <w:bCs/>
          <w:sz w:val="24"/>
        </w:rPr>
        <w:t>③粉碎后的碎料经定量给料机均匀进入造粒系统</w:t>
      </w:r>
      <w:r w:rsidR="00BD0A02">
        <w:rPr>
          <w:rFonts w:hint="eastAsia"/>
          <w:bCs/>
          <w:sz w:val="24"/>
        </w:rPr>
        <w:t>进行造粒处置；</w:t>
      </w:r>
    </w:p>
    <w:p w:rsidR="00761C36" w:rsidRPr="00BD0A02" w:rsidRDefault="00BD0A02" w:rsidP="000E14B7">
      <w:pPr>
        <w:autoSpaceDE w:val="0"/>
        <w:autoSpaceDN w:val="0"/>
        <w:spacing w:line="460" w:lineRule="exact"/>
        <w:ind w:firstLineChars="200" w:firstLine="480"/>
        <w:rPr>
          <w:bCs/>
          <w:sz w:val="24"/>
        </w:rPr>
      </w:pPr>
      <w:r>
        <w:rPr>
          <w:rFonts w:hint="eastAsia"/>
          <w:bCs/>
          <w:sz w:val="24"/>
        </w:rPr>
        <w:t>④造粒后的颗粒料进入滚筒干燥机进行烘干处置，烘干系统采用电加热设施，烘干过程产生的废气进入设置的</w:t>
      </w:r>
      <w:r w:rsidRPr="00BD0A02">
        <w:rPr>
          <w:rFonts w:hint="eastAsia"/>
          <w:bCs/>
          <w:sz w:val="24"/>
        </w:rPr>
        <w:t>沙克龙除尘器</w:t>
      </w:r>
      <w:r w:rsidRPr="00BD0A02">
        <w:rPr>
          <w:rFonts w:hint="eastAsia"/>
          <w:bCs/>
          <w:sz w:val="24"/>
        </w:rPr>
        <w:t>+</w:t>
      </w:r>
      <w:r w:rsidRPr="00BD0A02">
        <w:rPr>
          <w:rFonts w:hint="eastAsia"/>
          <w:bCs/>
          <w:sz w:val="24"/>
        </w:rPr>
        <w:t>袋式除尘器</w:t>
      </w:r>
      <w:r w:rsidRPr="00BD0A02">
        <w:rPr>
          <w:rFonts w:hint="eastAsia"/>
          <w:bCs/>
          <w:sz w:val="24"/>
        </w:rPr>
        <w:t>+</w:t>
      </w:r>
      <w:r w:rsidRPr="00BD0A02">
        <w:rPr>
          <w:rFonts w:hint="eastAsia"/>
          <w:bCs/>
          <w:sz w:val="24"/>
        </w:rPr>
        <w:t>低温等离子</w:t>
      </w:r>
      <w:r>
        <w:rPr>
          <w:rFonts w:hint="eastAsia"/>
          <w:bCs/>
          <w:sz w:val="24"/>
        </w:rPr>
        <w:t>+</w:t>
      </w:r>
      <w:r w:rsidRPr="00BD0A02">
        <w:rPr>
          <w:rFonts w:hint="eastAsia"/>
          <w:bCs/>
          <w:sz w:val="24"/>
        </w:rPr>
        <w:t>排气筒</w:t>
      </w:r>
      <w:r>
        <w:rPr>
          <w:rFonts w:hint="eastAsia"/>
          <w:bCs/>
          <w:sz w:val="24"/>
        </w:rPr>
        <w:t>外排；</w:t>
      </w:r>
    </w:p>
    <w:p w:rsidR="00761C36" w:rsidRPr="00BD0A02" w:rsidRDefault="00BD0A02" w:rsidP="000E14B7">
      <w:pPr>
        <w:autoSpaceDE w:val="0"/>
        <w:autoSpaceDN w:val="0"/>
        <w:spacing w:line="460" w:lineRule="exact"/>
        <w:ind w:firstLineChars="200" w:firstLine="480"/>
        <w:rPr>
          <w:bCs/>
          <w:sz w:val="24"/>
        </w:rPr>
      </w:pPr>
      <w:r>
        <w:rPr>
          <w:rFonts w:hint="eastAsia"/>
          <w:bCs/>
          <w:sz w:val="24"/>
        </w:rPr>
        <w:t>⑤烘干后的生物有机肥颗粒进入自动包装系统定量包装后外售。</w:t>
      </w:r>
    </w:p>
    <w:p w:rsidR="002909CA" w:rsidRDefault="00B57E4C" w:rsidP="000E14B7">
      <w:pPr>
        <w:autoSpaceDE w:val="0"/>
        <w:autoSpaceDN w:val="0"/>
        <w:spacing w:line="460" w:lineRule="exact"/>
        <w:ind w:firstLineChars="200" w:firstLine="480"/>
        <w:rPr>
          <w:bCs/>
          <w:sz w:val="24"/>
        </w:rPr>
      </w:pPr>
      <w:r>
        <w:rPr>
          <w:rFonts w:hint="eastAsia"/>
          <w:bCs/>
          <w:sz w:val="24"/>
        </w:rPr>
        <w:t>4</w:t>
      </w:r>
      <w:r w:rsidR="007843FA">
        <w:rPr>
          <w:rFonts w:hint="eastAsia"/>
          <w:bCs/>
          <w:sz w:val="24"/>
        </w:rPr>
        <w:t>、</w:t>
      </w:r>
      <w:r>
        <w:rPr>
          <w:rFonts w:hint="eastAsia"/>
          <w:bCs/>
          <w:sz w:val="24"/>
        </w:rPr>
        <w:t>病死猪尸体无害化处置</w:t>
      </w:r>
    </w:p>
    <w:p w:rsidR="00B57E4C" w:rsidRPr="00B57E4C" w:rsidRDefault="00B57E4C" w:rsidP="00B57E4C">
      <w:pPr>
        <w:autoSpaceDE w:val="0"/>
        <w:autoSpaceDN w:val="0"/>
        <w:spacing w:line="460" w:lineRule="exact"/>
        <w:ind w:firstLineChars="200" w:firstLine="480"/>
        <w:rPr>
          <w:bCs/>
          <w:sz w:val="24"/>
        </w:rPr>
      </w:pPr>
      <w:r w:rsidRPr="00B57E4C">
        <w:rPr>
          <w:rFonts w:hint="eastAsia"/>
          <w:bCs/>
          <w:sz w:val="24"/>
        </w:rPr>
        <w:t>根据《病死及病害动物无害化处理技术规范》（农医发</w:t>
      </w:r>
      <w:r w:rsidRPr="00B57E4C">
        <w:rPr>
          <w:rFonts w:hint="eastAsia"/>
          <w:bCs/>
          <w:sz w:val="24"/>
        </w:rPr>
        <w:t xml:space="preserve">[2017]25 </w:t>
      </w:r>
      <w:r w:rsidRPr="00B57E4C">
        <w:rPr>
          <w:rFonts w:hint="eastAsia"/>
          <w:bCs/>
          <w:sz w:val="24"/>
        </w:rPr>
        <w:t>号），畜禽无害化处理，是指用物理、化学等方法处理病死及病害动物和相关动物产品，</w:t>
      </w:r>
      <w:r w:rsidRPr="00B57E4C">
        <w:rPr>
          <w:rFonts w:hint="eastAsia"/>
          <w:bCs/>
          <w:sz w:val="24"/>
        </w:rPr>
        <w:lastRenderedPageBreak/>
        <w:t>消灭其所携带的病原体，消除危害的过程。主要有焚烧法、化制法、高温法、深埋法、硫酸分解法等，本项目拟采用</w:t>
      </w:r>
      <w:r w:rsidR="0080055D">
        <w:rPr>
          <w:rFonts w:hint="eastAsia"/>
          <w:bCs/>
          <w:sz w:val="24"/>
        </w:rPr>
        <w:t>高温</w:t>
      </w:r>
      <w:r w:rsidRPr="00B57E4C">
        <w:rPr>
          <w:rFonts w:hint="eastAsia"/>
          <w:bCs/>
          <w:sz w:val="24"/>
        </w:rPr>
        <w:t>化制法处理病死猪尸体。本项目</w:t>
      </w:r>
      <w:r w:rsidR="0080055D">
        <w:rPr>
          <w:rFonts w:hint="eastAsia"/>
          <w:bCs/>
          <w:sz w:val="24"/>
        </w:rPr>
        <w:t>化制罐</w:t>
      </w:r>
      <w:r w:rsidRPr="00B57E4C">
        <w:rPr>
          <w:rFonts w:hint="eastAsia"/>
          <w:bCs/>
          <w:sz w:val="24"/>
        </w:rPr>
        <w:t>仅限处理本项目产生的病死猪，不得处理外单位病死牲畜尸体。当发生区域性疫情时应按照当地政府和主管部门的要求进行处理，不得在厂内私自处理病死尸。</w:t>
      </w:r>
    </w:p>
    <w:p w:rsidR="00B57E4C" w:rsidRPr="00B57E4C" w:rsidRDefault="00B57E4C" w:rsidP="00B57E4C">
      <w:pPr>
        <w:autoSpaceDE w:val="0"/>
        <w:autoSpaceDN w:val="0"/>
        <w:spacing w:line="460" w:lineRule="exact"/>
        <w:ind w:firstLineChars="200" w:firstLine="480"/>
        <w:rPr>
          <w:bCs/>
          <w:sz w:val="24"/>
        </w:rPr>
      </w:pPr>
      <w:r w:rsidRPr="00B57E4C">
        <w:rPr>
          <w:rFonts w:hint="eastAsia"/>
          <w:bCs/>
          <w:sz w:val="24"/>
        </w:rPr>
        <w:t>本项目设置病死猪无害化处理高温化制</w:t>
      </w:r>
      <w:r w:rsidR="0080055D">
        <w:rPr>
          <w:rFonts w:hint="eastAsia"/>
          <w:bCs/>
          <w:sz w:val="24"/>
        </w:rPr>
        <w:t>罐</w:t>
      </w:r>
      <w:r w:rsidRPr="00B57E4C">
        <w:rPr>
          <w:rFonts w:hint="eastAsia"/>
          <w:bCs/>
          <w:sz w:val="24"/>
        </w:rPr>
        <w:t>，安装于</w:t>
      </w:r>
      <w:r w:rsidR="0080055D">
        <w:rPr>
          <w:rFonts w:hint="eastAsia"/>
          <w:bCs/>
          <w:sz w:val="24"/>
        </w:rPr>
        <w:t>病死动物无害化处置车间</w:t>
      </w:r>
      <w:r w:rsidRPr="00B57E4C">
        <w:rPr>
          <w:rFonts w:hint="eastAsia"/>
          <w:bCs/>
          <w:sz w:val="24"/>
        </w:rPr>
        <w:t>内，布置于厂区南侧。主要通过高温高压化制（</w:t>
      </w:r>
      <w:r w:rsidRPr="00B57E4C">
        <w:rPr>
          <w:rFonts w:hint="eastAsia"/>
          <w:bCs/>
          <w:sz w:val="24"/>
        </w:rPr>
        <w:t>130-150</w:t>
      </w:r>
      <w:r w:rsidRPr="00B57E4C">
        <w:rPr>
          <w:rFonts w:hint="eastAsia"/>
          <w:bCs/>
          <w:sz w:val="24"/>
        </w:rPr>
        <w:t>℃）灭菌处理工艺对预破碎的病死畜禽尸体进行无害化处理，达到完全杀灭畜禽尸体内病原体。</w:t>
      </w:r>
    </w:p>
    <w:p w:rsidR="00B57E4C" w:rsidRDefault="0080055D" w:rsidP="00B57E4C">
      <w:pPr>
        <w:autoSpaceDE w:val="0"/>
        <w:autoSpaceDN w:val="0"/>
        <w:spacing w:line="460" w:lineRule="exact"/>
        <w:ind w:firstLineChars="200" w:firstLine="480"/>
        <w:rPr>
          <w:bCs/>
          <w:sz w:val="24"/>
        </w:rPr>
      </w:pPr>
      <w:r>
        <w:rPr>
          <w:rFonts w:hint="eastAsia"/>
          <w:bCs/>
          <w:sz w:val="24"/>
        </w:rPr>
        <w:t>本项目拟使用的</w:t>
      </w:r>
      <w:r w:rsidR="00B57E4C" w:rsidRPr="00B57E4C">
        <w:rPr>
          <w:rFonts w:hint="eastAsia"/>
          <w:bCs/>
          <w:sz w:val="24"/>
        </w:rPr>
        <w:t>无害化处理设备采用</w:t>
      </w:r>
      <w:r>
        <w:rPr>
          <w:rFonts w:hint="eastAsia"/>
          <w:bCs/>
          <w:sz w:val="24"/>
        </w:rPr>
        <w:t>干化法</w:t>
      </w:r>
      <w:r w:rsidR="00B57E4C" w:rsidRPr="00B57E4C">
        <w:rPr>
          <w:rFonts w:hint="eastAsia"/>
          <w:bCs/>
          <w:sz w:val="24"/>
        </w:rPr>
        <w:t>化制工艺，处理能力为</w:t>
      </w:r>
      <w:r>
        <w:rPr>
          <w:rFonts w:hint="eastAsia"/>
          <w:bCs/>
          <w:sz w:val="24"/>
        </w:rPr>
        <w:t>1500</w:t>
      </w:r>
      <w:r w:rsidR="00B57E4C" w:rsidRPr="00B57E4C">
        <w:rPr>
          <w:rFonts w:hint="eastAsia"/>
          <w:bCs/>
          <w:sz w:val="24"/>
        </w:rPr>
        <w:t>kg/h</w:t>
      </w:r>
      <w:r w:rsidR="00B57E4C" w:rsidRPr="00B57E4C">
        <w:rPr>
          <w:rFonts w:hint="eastAsia"/>
          <w:bCs/>
          <w:sz w:val="24"/>
        </w:rPr>
        <w:t>。病死猪尸体放置化制</w:t>
      </w:r>
      <w:r>
        <w:rPr>
          <w:rFonts w:hint="eastAsia"/>
          <w:bCs/>
          <w:sz w:val="24"/>
        </w:rPr>
        <w:t>罐</w:t>
      </w:r>
      <w:r w:rsidR="00B57E4C" w:rsidRPr="00B57E4C">
        <w:rPr>
          <w:rFonts w:hint="eastAsia"/>
          <w:bCs/>
          <w:sz w:val="24"/>
        </w:rPr>
        <w:t>后，</w:t>
      </w:r>
      <w:r>
        <w:rPr>
          <w:rFonts w:hint="eastAsia"/>
          <w:bCs/>
          <w:sz w:val="24"/>
        </w:rPr>
        <w:t>对设备</w:t>
      </w:r>
      <w:r w:rsidR="00A600AE">
        <w:rPr>
          <w:rFonts w:hint="eastAsia"/>
          <w:bCs/>
          <w:sz w:val="24"/>
        </w:rPr>
        <w:t>夹层通入蒸汽</w:t>
      </w:r>
      <w:r>
        <w:rPr>
          <w:rFonts w:hint="eastAsia"/>
          <w:bCs/>
          <w:sz w:val="24"/>
        </w:rPr>
        <w:t>进行加温加压，使物料充分熟化灭菌，</w:t>
      </w:r>
      <w:r w:rsidRPr="0080055D">
        <w:rPr>
          <w:rFonts w:hint="eastAsia"/>
          <w:bCs/>
          <w:sz w:val="24"/>
        </w:rPr>
        <w:t>分解成粉状物料，熟化完毕，打开排气阀门进行泄压排气，开始卸料；通过螺旋输送机输送至单轴压榨机内，机械压榨脱水脱脂，压榨后的</w:t>
      </w:r>
      <w:r w:rsidR="00A600AE">
        <w:rPr>
          <w:rFonts w:hint="eastAsia"/>
          <w:bCs/>
          <w:sz w:val="24"/>
        </w:rPr>
        <w:t>物料</w:t>
      </w:r>
      <w:r w:rsidRPr="0080055D">
        <w:rPr>
          <w:rFonts w:hint="eastAsia"/>
          <w:bCs/>
          <w:sz w:val="24"/>
        </w:rPr>
        <w:t>通过螺旋输送机进入真空干燥机内，内置搅拌轴，使物料得到充分干燥，达到干燥要求（物料油脂含量：</w:t>
      </w:r>
      <w:r w:rsidRPr="0080055D">
        <w:rPr>
          <w:rFonts w:hint="eastAsia"/>
          <w:bCs/>
          <w:sz w:val="24"/>
        </w:rPr>
        <w:t>15%</w:t>
      </w:r>
      <w:r w:rsidR="00A600AE" w:rsidRPr="00A600AE">
        <w:rPr>
          <w:rFonts w:hint="eastAsia"/>
          <w:bCs/>
          <w:sz w:val="24"/>
        </w:rPr>
        <w:t>～</w:t>
      </w:r>
      <w:r w:rsidRPr="0080055D">
        <w:rPr>
          <w:rFonts w:hint="eastAsia"/>
          <w:bCs/>
          <w:sz w:val="24"/>
        </w:rPr>
        <w:t>20%</w:t>
      </w:r>
      <w:r w:rsidRPr="0080055D">
        <w:rPr>
          <w:rFonts w:hint="eastAsia"/>
          <w:bCs/>
          <w:sz w:val="24"/>
        </w:rPr>
        <w:t>；水含量≤</w:t>
      </w:r>
      <w:r w:rsidRPr="0080055D">
        <w:rPr>
          <w:rFonts w:hint="eastAsia"/>
          <w:bCs/>
          <w:sz w:val="24"/>
        </w:rPr>
        <w:t>12%</w:t>
      </w:r>
      <w:r w:rsidRPr="0080055D">
        <w:rPr>
          <w:rFonts w:hint="eastAsia"/>
          <w:bCs/>
          <w:sz w:val="24"/>
        </w:rPr>
        <w:t>）；干燥物料通过螺旋输送机输送至回转冷却器内，使物料得到充分冷却筛选。物料如需二次脱脂，经螺旋压榨机出成品；进而粉碎包装。</w:t>
      </w:r>
    </w:p>
    <w:p w:rsidR="00B57E4C" w:rsidRDefault="00A600AE" w:rsidP="00A600AE">
      <w:pPr>
        <w:autoSpaceDE w:val="0"/>
        <w:autoSpaceDN w:val="0"/>
        <w:spacing w:line="460" w:lineRule="exact"/>
        <w:ind w:firstLineChars="200" w:firstLine="480"/>
        <w:rPr>
          <w:bCs/>
          <w:sz w:val="24"/>
        </w:rPr>
      </w:pPr>
      <w:r w:rsidRPr="00A600AE">
        <w:rPr>
          <w:rFonts w:hint="eastAsia"/>
          <w:bCs/>
          <w:sz w:val="24"/>
        </w:rPr>
        <w:t>压榨后的榨汁进入油脂沉淀池，通过齿轮泵将油水混合物打入油脂分离罐，加热快速分离，分离后的油脂送入储存箱储存；废气处理系统采用间接冷凝装置，对废气冷却成废水，节省资源，减少水浪费，残余气体再通过光氧离子处理，达到国家排放标准。配置冷却塔，对其热水冷却，重复利用。</w:t>
      </w:r>
    </w:p>
    <w:p w:rsidR="000E14B7" w:rsidRPr="000E14B7" w:rsidRDefault="00033B36" w:rsidP="000E14B7">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0E14B7" w:rsidRPr="000E14B7">
        <w:rPr>
          <w:rFonts w:ascii="Times New Roman" w:hint="eastAsia"/>
          <w:spacing w:val="12"/>
          <w:w w:val="95"/>
          <w:kern w:val="0"/>
          <w:szCs w:val="26"/>
        </w:rPr>
        <w:t>.3.3</w:t>
      </w:r>
      <w:r w:rsidR="000E14B7" w:rsidRPr="000E14B7">
        <w:rPr>
          <w:rFonts w:ascii="Times New Roman" w:hint="eastAsia"/>
          <w:spacing w:val="12"/>
          <w:w w:val="95"/>
          <w:kern w:val="0"/>
          <w:szCs w:val="26"/>
        </w:rPr>
        <w:t>产污节点分析</w:t>
      </w:r>
    </w:p>
    <w:p w:rsidR="000E14B7" w:rsidRPr="000E14B7" w:rsidRDefault="000E14B7" w:rsidP="000E14B7">
      <w:pPr>
        <w:autoSpaceDE w:val="0"/>
        <w:autoSpaceDN w:val="0"/>
        <w:spacing w:line="460" w:lineRule="exact"/>
        <w:ind w:firstLineChars="200" w:firstLine="480"/>
        <w:rPr>
          <w:bCs/>
          <w:sz w:val="24"/>
        </w:rPr>
      </w:pPr>
      <w:r w:rsidRPr="000E14B7">
        <w:rPr>
          <w:bCs/>
          <w:sz w:val="24"/>
        </w:rPr>
        <w:t>1</w:t>
      </w:r>
      <w:r w:rsidRPr="000E14B7">
        <w:rPr>
          <w:rFonts w:hint="eastAsia"/>
          <w:bCs/>
          <w:sz w:val="24"/>
        </w:rPr>
        <w:t>、施工期</w:t>
      </w:r>
    </w:p>
    <w:p w:rsidR="000E14B7" w:rsidRPr="000E14B7" w:rsidRDefault="00D719D8" w:rsidP="000E14B7">
      <w:pPr>
        <w:autoSpaceDE w:val="0"/>
        <w:autoSpaceDN w:val="0"/>
        <w:spacing w:line="460" w:lineRule="exact"/>
        <w:ind w:firstLineChars="200" w:firstLine="480"/>
        <w:rPr>
          <w:bCs/>
          <w:sz w:val="24"/>
        </w:rPr>
      </w:pPr>
      <w:r>
        <w:rPr>
          <w:rFonts w:hint="eastAsia"/>
          <w:bCs/>
          <w:sz w:val="24"/>
        </w:rPr>
        <w:t>项目施工期主要环境影响因素见表</w:t>
      </w:r>
      <w:r>
        <w:rPr>
          <w:rFonts w:hint="eastAsia"/>
          <w:bCs/>
          <w:sz w:val="24"/>
        </w:rPr>
        <w:t>2.3-1</w:t>
      </w:r>
      <w:r w:rsidR="000E14B7" w:rsidRPr="000E14B7">
        <w:rPr>
          <w:rFonts w:hint="eastAsia"/>
          <w:bCs/>
          <w:sz w:val="24"/>
        </w:rPr>
        <w:t>。</w:t>
      </w:r>
    </w:p>
    <w:p w:rsidR="00D719D8" w:rsidRPr="00D719D8" w:rsidRDefault="00D719D8" w:rsidP="00D719D8">
      <w:pPr>
        <w:autoSpaceDE w:val="0"/>
        <w:autoSpaceDN w:val="0"/>
        <w:ind w:firstLineChars="200" w:firstLine="420"/>
        <w:rPr>
          <w:rFonts w:eastAsia="黑体" w:hAnsi="黑体"/>
        </w:rPr>
      </w:pPr>
      <w:r w:rsidRPr="00D719D8">
        <w:rPr>
          <w:rFonts w:eastAsia="黑体" w:hAnsi="黑体" w:hint="eastAsia"/>
        </w:rPr>
        <w:t>表</w:t>
      </w:r>
      <w:r w:rsidRPr="00D719D8">
        <w:rPr>
          <w:rFonts w:eastAsia="黑体" w:hAnsi="黑体" w:hint="eastAsia"/>
        </w:rPr>
        <w:t xml:space="preserve">2.3-1     </w:t>
      </w:r>
      <w:r>
        <w:rPr>
          <w:rFonts w:eastAsia="黑体" w:hAnsi="黑体" w:hint="eastAsia"/>
        </w:rPr>
        <w:t xml:space="preserve">           </w:t>
      </w:r>
      <w:r w:rsidRPr="00D719D8">
        <w:rPr>
          <w:rFonts w:eastAsia="黑体" w:hAnsi="黑体" w:hint="eastAsia"/>
        </w:rPr>
        <w:t xml:space="preserve">  </w:t>
      </w:r>
      <w:r w:rsidRPr="00D719D8">
        <w:rPr>
          <w:rFonts w:eastAsia="黑体" w:hAnsi="黑体" w:hint="eastAsia"/>
        </w:rPr>
        <w:t>施工期环境影响因素一览表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101"/>
        <w:gridCol w:w="1134"/>
        <w:gridCol w:w="2126"/>
        <w:gridCol w:w="4075"/>
      </w:tblGrid>
      <w:tr w:rsidR="00D719D8" w:rsidTr="00D54E08">
        <w:trPr>
          <w:trHeight w:val="340"/>
          <w:jc w:val="center"/>
        </w:trPr>
        <w:tc>
          <w:tcPr>
            <w:tcW w:w="1101" w:type="dxa"/>
            <w:vAlign w:val="center"/>
          </w:tcPr>
          <w:p w:rsidR="00D719D8" w:rsidRPr="00D719D8" w:rsidRDefault="00D719D8" w:rsidP="00D719D8">
            <w:pPr>
              <w:jc w:val="center"/>
              <w:rPr>
                <w:bCs/>
                <w:szCs w:val="21"/>
              </w:rPr>
            </w:pPr>
            <w:r>
              <w:rPr>
                <w:rFonts w:hint="eastAsia"/>
                <w:bCs/>
                <w:szCs w:val="21"/>
              </w:rPr>
              <w:t>环境要素</w:t>
            </w:r>
          </w:p>
        </w:tc>
        <w:tc>
          <w:tcPr>
            <w:tcW w:w="1134" w:type="dxa"/>
            <w:vAlign w:val="center"/>
          </w:tcPr>
          <w:p w:rsidR="00D719D8" w:rsidRPr="00D719D8" w:rsidRDefault="00D719D8" w:rsidP="00D719D8">
            <w:pPr>
              <w:jc w:val="center"/>
              <w:rPr>
                <w:bCs/>
                <w:szCs w:val="21"/>
              </w:rPr>
            </w:pPr>
            <w:r>
              <w:rPr>
                <w:rFonts w:hint="eastAsia"/>
                <w:bCs/>
                <w:szCs w:val="21"/>
              </w:rPr>
              <w:t>影响因素</w:t>
            </w:r>
          </w:p>
        </w:tc>
        <w:tc>
          <w:tcPr>
            <w:tcW w:w="2126" w:type="dxa"/>
            <w:vAlign w:val="center"/>
          </w:tcPr>
          <w:p w:rsidR="00D719D8" w:rsidRPr="00D719D8" w:rsidRDefault="00D719D8" w:rsidP="00D719D8">
            <w:pPr>
              <w:jc w:val="center"/>
              <w:rPr>
                <w:bCs/>
                <w:szCs w:val="21"/>
              </w:rPr>
            </w:pPr>
            <w:r>
              <w:rPr>
                <w:rFonts w:hint="eastAsia"/>
                <w:bCs/>
                <w:szCs w:val="21"/>
              </w:rPr>
              <w:t>影响性质</w:t>
            </w:r>
          </w:p>
        </w:tc>
        <w:tc>
          <w:tcPr>
            <w:tcW w:w="4075" w:type="dxa"/>
            <w:vAlign w:val="center"/>
          </w:tcPr>
          <w:p w:rsidR="00D719D8" w:rsidRPr="00D719D8" w:rsidRDefault="00D719D8" w:rsidP="00D719D8">
            <w:pPr>
              <w:jc w:val="center"/>
              <w:rPr>
                <w:bCs/>
                <w:szCs w:val="21"/>
              </w:rPr>
            </w:pPr>
            <w:r>
              <w:rPr>
                <w:rFonts w:hint="eastAsia"/>
                <w:bCs/>
                <w:szCs w:val="21"/>
              </w:rPr>
              <w:t>影响简析</w:t>
            </w:r>
          </w:p>
        </w:tc>
      </w:tr>
      <w:tr w:rsidR="00D54E08" w:rsidTr="00D54E08">
        <w:trPr>
          <w:trHeight w:val="340"/>
          <w:jc w:val="center"/>
        </w:trPr>
        <w:tc>
          <w:tcPr>
            <w:tcW w:w="1101" w:type="dxa"/>
            <w:vMerge w:val="restart"/>
            <w:vAlign w:val="center"/>
          </w:tcPr>
          <w:p w:rsidR="00D54E08" w:rsidRPr="00D719D8" w:rsidRDefault="00D54E08" w:rsidP="00D719D8">
            <w:pPr>
              <w:jc w:val="center"/>
              <w:rPr>
                <w:bCs/>
                <w:szCs w:val="21"/>
              </w:rPr>
            </w:pPr>
            <w:r>
              <w:rPr>
                <w:rFonts w:hint="eastAsia"/>
                <w:bCs/>
                <w:szCs w:val="21"/>
              </w:rPr>
              <w:t>声环境</w:t>
            </w:r>
          </w:p>
        </w:tc>
        <w:tc>
          <w:tcPr>
            <w:tcW w:w="1134" w:type="dxa"/>
            <w:vAlign w:val="center"/>
          </w:tcPr>
          <w:p w:rsidR="00D54E08" w:rsidRPr="00D719D8" w:rsidRDefault="00D54E08" w:rsidP="00D719D8">
            <w:pPr>
              <w:jc w:val="center"/>
              <w:rPr>
                <w:bCs/>
                <w:szCs w:val="21"/>
              </w:rPr>
            </w:pPr>
            <w:r>
              <w:rPr>
                <w:rFonts w:hint="eastAsia"/>
                <w:bCs/>
                <w:szCs w:val="21"/>
              </w:rPr>
              <w:t>施工机械</w:t>
            </w:r>
          </w:p>
        </w:tc>
        <w:tc>
          <w:tcPr>
            <w:tcW w:w="2126" w:type="dxa"/>
            <w:vMerge w:val="restart"/>
            <w:vAlign w:val="center"/>
          </w:tcPr>
          <w:p w:rsidR="00D54E08" w:rsidRPr="00D719D8" w:rsidRDefault="00D54E08" w:rsidP="00D719D8">
            <w:pPr>
              <w:jc w:val="center"/>
              <w:rPr>
                <w:bCs/>
                <w:szCs w:val="21"/>
              </w:rPr>
            </w:pPr>
            <w:r>
              <w:rPr>
                <w:rFonts w:hint="eastAsia"/>
                <w:bCs/>
                <w:szCs w:val="21"/>
              </w:rPr>
              <w:t>短期、可逆、不利</w:t>
            </w:r>
          </w:p>
        </w:tc>
        <w:tc>
          <w:tcPr>
            <w:tcW w:w="4075" w:type="dxa"/>
            <w:vMerge w:val="restart"/>
            <w:vAlign w:val="center"/>
          </w:tcPr>
          <w:p w:rsidR="00D54E08" w:rsidRPr="00D719D8" w:rsidRDefault="00D54E08" w:rsidP="00D719D8">
            <w:pPr>
              <w:jc w:val="center"/>
              <w:rPr>
                <w:bCs/>
                <w:szCs w:val="21"/>
              </w:rPr>
            </w:pPr>
            <w:r>
              <w:rPr>
                <w:rFonts w:hint="eastAsia"/>
                <w:bCs/>
                <w:szCs w:val="21"/>
              </w:rPr>
              <w:t>不同施工阶段施工车辆或施工机械噪声对声环境敏感点的影响</w:t>
            </w:r>
          </w:p>
        </w:tc>
      </w:tr>
      <w:tr w:rsidR="00D54E08" w:rsidTr="00D54E08">
        <w:trPr>
          <w:trHeight w:val="340"/>
          <w:jc w:val="center"/>
        </w:trPr>
        <w:tc>
          <w:tcPr>
            <w:tcW w:w="1101" w:type="dxa"/>
            <w:vMerge/>
            <w:vAlign w:val="center"/>
          </w:tcPr>
          <w:p w:rsidR="00D54E08" w:rsidRPr="00D719D8" w:rsidRDefault="00D54E08" w:rsidP="00D719D8">
            <w:pPr>
              <w:jc w:val="center"/>
              <w:rPr>
                <w:bCs/>
                <w:szCs w:val="21"/>
              </w:rPr>
            </w:pPr>
          </w:p>
        </w:tc>
        <w:tc>
          <w:tcPr>
            <w:tcW w:w="1134" w:type="dxa"/>
            <w:vAlign w:val="center"/>
          </w:tcPr>
          <w:p w:rsidR="00D54E08" w:rsidRPr="00D719D8" w:rsidRDefault="00D54E08" w:rsidP="00D719D8">
            <w:pPr>
              <w:jc w:val="center"/>
              <w:rPr>
                <w:bCs/>
                <w:szCs w:val="21"/>
              </w:rPr>
            </w:pPr>
            <w:r>
              <w:rPr>
                <w:rFonts w:hint="eastAsia"/>
                <w:bCs/>
                <w:szCs w:val="21"/>
              </w:rPr>
              <w:t>运输车辆</w:t>
            </w:r>
          </w:p>
        </w:tc>
        <w:tc>
          <w:tcPr>
            <w:tcW w:w="2126" w:type="dxa"/>
            <w:vMerge/>
            <w:vAlign w:val="center"/>
          </w:tcPr>
          <w:p w:rsidR="00D54E08" w:rsidRPr="00D719D8" w:rsidRDefault="00D54E08" w:rsidP="00D719D8">
            <w:pPr>
              <w:jc w:val="center"/>
              <w:rPr>
                <w:bCs/>
                <w:szCs w:val="21"/>
              </w:rPr>
            </w:pPr>
          </w:p>
        </w:tc>
        <w:tc>
          <w:tcPr>
            <w:tcW w:w="4075" w:type="dxa"/>
            <w:vMerge/>
            <w:vAlign w:val="center"/>
          </w:tcPr>
          <w:p w:rsidR="00D54E08" w:rsidRPr="00D719D8" w:rsidRDefault="00D54E08" w:rsidP="00D719D8">
            <w:pPr>
              <w:jc w:val="center"/>
              <w:rPr>
                <w:bCs/>
                <w:szCs w:val="21"/>
              </w:rPr>
            </w:pPr>
          </w:p>
        </w:tc>
      </w:tr>
      <w:tr w:rsidR="00D719D8" w:rsidTr="00D54E08">
        <w:trPr>
          <w:trHeight w:val="340"/>
          <w:jc w:val="center"/>
        </w:trPr>
        <w:tc>
          <w:tcPr>
            <w:tcW w:w="1101" w:type="dxa"/>
            <w:vAlign w:val="center"/>
          </w:tcPr>
          <w:p w:rsidR="00D719D8" w:rsidRPr="00D719D8" w:rsidRDefault="00D54E08" w:rsidP="00D719D8">
            <w:pPr>
              <w:jc w:val="center"/>
              <w:rPr>
                <w:bCs/>
                <w:szCs w:val="21"/>
              </w:rPr>
            </w:pPr>
            <w:r>
              <w:rPr>
                <w:rFonts w:hint="eastAsia"/>
                <w:bCs/>
                <w:szCs w:val="21"/>
              </w:rPr>
              <w:t>环境空气</w:t>
            </w:r>
          </w:p>
        </w:tc>
        <w:tc>
          <w:tcPr>
            <w:tcW w:w="1134" w:type="dxa"/>
            <w:vAlign w:val="center"/>
          </w:tcPr>
          <w:p w:rsidR="00D719D8" w:rsidRPr="00D719D8" w:rsidRDefault="00D54E08" w:rsidP="00D719D8">
            <w:pPr>
              <w:jc w:val="center"/>
              <w:rPr>
                <w:bCs/>
                <w:szCs w:val="21"/>
              </w:rPr>
            </w:pPr>
            <w:r>
              <w:rPr>
                <w:rFonts w:hint="eastAsia"/>
                <w:bCs/>
                <w:szCs w:val="21"/>
              </w:rPr>
              <w:t>扬尘和车辆废气</w:t>
            </w:r>
          </w:p>
        </w:tc>
        <w:tc>
          <w:tcPr>
            <w:tcW w:w="2126" w:type="dxa"/>
            <w:vAlign w:val="center"/>
          </w:tcPr>
          <w:p w:rsidR="00D719D8" w:rsidRPr="00D719D8" w:rsidRDefault="00D54E08" w:rsidP="00D719D8">
            <w:pPr>
              <w:jc w:val="center"/>
              <w:rPr>
                <w:bCs/>
                <w:szCs w:val="21"/>
              </w:rPr>
            </w:pPr>
            <w:r>
              <w:rPr>
                <w:rFonts w:hint="eastAsia"/>
                <w:bCs/>
                <w:szCs w:val="21"/>
              </w:rPr>
              <w:t>短期、可逆、不利</w:t>
            </w:r>
          </w:p>
        </w:tc>
        <w:tc>
          <w:tcPr>
            <w:tcW w:w="4075" w:type="dxa"/>
            <w:vAlign w:val="center"/>
          </w:tcPr>
          <w:p w:rsidR="00D719D8" w:rsidRPr="00D719D8" w:rsidRDefault="00D54E08" w:rsidP="00D719D8">
            <w:pPr>
              <w:jc w:val="center"/>
              <w:rPr>
                <w:bCs/>
                <w:szCs w:val="21"/>
              </w:rPr>
            </w:pPr>
            <w:r>
              <w:rPr>
                <w:rFonts w:hint="eastAsia"/>
                <w:bCs/>
                <w:szCs w:val="21"/>
              </w:rPr>
              <w:t>土方的挖掘及堆放、建筑材料的搬运及堆放、道路扬尘及施工设备燃油废气的影响</w:t>
            </w:r>
          </w:p>
        </w:tc>
      </w:tr>
      <w:tr w:rsidR="00D54E08" w:rsidTr="00D54E08">
        <w:trPr>
          <w:trHeight w:val="340"/>
          <w:jc w:val="center"/>
        </w:trPr>
        <w:tc>
          <w:tcPr>
            <w:tcW w:w="1101" w:type="dxa"/>
            <w:vMerge w:val="restart"/>
            <w:vAlign w:val="center"/>
          </w:tcPr>
          <w:p w:rsidR="00D54E08" w:rsidRPr="00D719D8" w:rsidRDefault="00D54E08" w:rsidP="00D719D8">
            <w:pPr>
              <w:jc w:val="center"/>
              <w:rPr>
                <w:bCs/>
                <w:szCs w:val="21"/>
              </w:rPr>
            </w:pPr>
            <w:r>
              <w:rPr>
                <w:rFonts w:hint="eastAsia"/>
                <w:bCs/>
                <w:szCs w:val="21"/>
              </w:rPr>
              <w:t>水环境</w:t>
            </w:r>
          </w:p>
        </w:tc>
        <w:tc>
          <w:tcPr>
            <w:tcW w:w="1134" w:type="dxa"/>
            <w:vAlign w:val="center"/>
          </w:tcPr>
          <w:p w:rsidR="00D54E08" w:rsidRPr="00D719D8" w:rsidRDefault="00D54E08" w:rsidP="00D54E08">
            <w:pPr>
              <w:jc w:val="center"/>
              <w:rPr>
                <w:bCs/>
                <w:szCs w:val="21"/>
              </w:rPr>
            </w:pPr>
            <w:r>
              <w:rPr>
                <w:rFonts w:hint="eastAsia"/>
                <w:bCs/>
                <w:szCs w:val="21"/>
              </w:rPr>
              <w:t>施工废水</w:t>
            </w:r>
          </w:p>
        </w:tc>
        <w:tc>
          <w:tcPr>
            <w:tcW w:w="2126" w:type="dxa"/>
            <w:vMerge w:val="restart"/>
            <w:vAlign w:val="center"/>
          </w:tcPr>
          <w:p w:rsidR="00D54E08" w:rsidRPr="00D719D8" w:rsidRDefault="00D54E08" w:rsidP="00EF6A2F">
            <w:pPr>
              <w:jc w:val="center"/>
              <w:rPr>
                <w:bCs/>
                <w:szCs w:val="21"/>
              </w:rPr>
            </w:pPr>
            <w:r>
              <w:rPr>
                <w:rFonts w:hint="eastAsia"/>
                <w:bCs/>
                <w:szCs w:val="21"/>
              </w:rPr>
              <w:t>短期、可逆、不利</w:t>
            </w:r>
          </w:p>
        </w:tc>
        <w:tc>
          <w:tcPr>
            <w:tcW w:w="4075" w:type="dxa"/>
            <w:vMerge w:val="restart"/>
            <w:vAlign w:val="center"/>
          </w:tcPr>
          <w:p w:rsidR="00D54E08" w:rsidRPr="00D54E08" w:rsidRDefault="00D54E08" w:rsidP="00D719D8">
            <w:pPr>
              <w:jc w:val="center"/>
              <w:rPr>
                <w:bCs/>
                <w:szCs w:val="21"/>
              </w:rPr>
            </w:pPr>
            <w:r>
              <w:rPr>
                <w:rFonts w:hint="eastAsia"/>
                <w:bCs/>
                <w:szCs w:val="21"/>
              </w:rPr>
              <w:t>施工场地生产废水及生活污水影响</w:t>
            </w:r>
          </w:p>
        </w:tc>
      </w:tr>
      <w:tr w:rsidR="00D54E08" w:rsidTr="00D54E08">
        <w:trPr>
          <w:trHeight w:val="340"/>
          <w:jc w:val="center"/>
        </w:trPr>
        <w:tc>
          <w:tcPr>
            <w:tcW w:w="1101" w:type="dxa"/>
            <w:vMerge/>
            <w:vAlign w:val="center"/>
          </w:tcPr>
          <w:p w:rsidR="00D54E08" w:rsidRPr="00D719D8" w:rsidRDefault="00D54E08" w:rsidP="00D719D8">
            <w:pPr>
              <w:jc w:val="center"/>
              <w:rPr>
                <w:bCs/>
                <w:szCs w:val="21"/>
              </w:rPr>
            </w:pPr>
          </w:p>
        </w:tc>
        <w:tc>
          <w:tcPr>
            <w:tcW w:w="1134" w:type="dxa"/>
            <w:vAlign w:val="center"/>
          </w:tcPr>
          <w:p w:rsidR="00D54E08" w:rsidRPr="00D719D8" w:rsidRDefault="00D54E08" w:rsidP="00D719D8">
            <w:pPr>
              <w:jc w:val="center"/>
              <w:rPr>
                <w:bCs/>
                <w:szCs w:val="21"/>
              </w:rPr>
            </w:pPr>
            <w:r>
              <w:rPr>
                <w:rFonts w:hint="eastAsia"/>
                <w:bCs/>
                <w:szCs w:val="21"/>
              </w:rPr>
              <w:t>生活污水</w:t>
            </w:r>
          </w:p>
        </w:tc>
        <w:tc>
          <w:tcPr>
            <w:tcW w:w="2126" w:type="dxa"/>
            <w:vMerge/>
            <w:vAlign w:val="center"/>
          </w:tcPr>
          <w:p w:rsidR="00D54E08" w:rsidRPr="00D719D8" w:rsidRDefault="00D54E08" w:rsidP="00D719D8">
            <w:pPr>
              <w:jc w:val="center"/>
              <w:rPr>
                <w:bCs/>
                <w:szCs w:val="21"/>
              </w:rPr>
            </w:pPr>
          </w:p>
        </w:tc>
        <w:tc>
          <w:tcPr>
            <w:tcW w:w="4075" w:type="dxa"/>
            <w:vMerge/>
            <w:vAlign w:val="center"/>
          </w:tcPr>
          <w:p w:rsidR="00D54E08" w:rsidRPr="00D719D8" w:rsidRDefault="00D54E08" w:rsidP="00D719D8">
            <w:pPr>
              <w:jc w:val="center"/>
              <w:rPr>
                <w:bCs/>
                <w:szCs w:val="21"/>
              </w:rPr>
            </w:pPr>
          </w:p>
        </w:tc>
      </w:tr>
      <w:tr w:rsidR="00A10E97" w:rsidTr="00D54E08">
        <w:trPr>
          <w:trHeight w:val="340"/>
          <w:jc w:val="center"/>
        </w:trPr>
        <w:tc>
          <w:tcPr>
            <w:tcW w:w="1101" w:type="dxa"/>
            <w:vMerge w:val="restart"/>
            <w:vAlign w:val="center"/>
          </w:tcPr>
          <w:p w:rsidR="00A10E97" w:rsidRPr="00D719D8" w:rsidRDefault="00A10E97" w:rsidP="00D719D8">
            <w:pPr>
              <w:jc w:val="center"/>
              <w:rPr>
                <w:bCs/>
                <w:szCs w:val="21"/>
              </w:rPr>
            </w:pPr>
            <w:r>
              <w:rPr>
                <w:rFonts w:hint="eastAsia"/>
                <w:bCs/>
                <w:szCs w:val="21"/>
              </w:rPr>
              <w:t>生态环境</w:t>
            </w:r>
          </w:p>
        </w:tc>
        <w:tc>
          <w:tcPr>
            <w:tcW w:w="1134" w:type="dxa"/>
            <w:vAlign w:val="center"/>
          </w:tcPr>
          <w:p w:rsidR="00A10E97" w:rsidRPr="00D719D8" w:rsidRDefault="00A10E97" w:rsidP="00D719D8">
            <w:pPr>
              <w:jc w:val="center"/>
              <w:rPr>
                <w:bCs/>
                <w:szCs w:val="21"/>
              </w:rPr>
            </w:pPr>
            <w:r>
              <w:rPr>
                <w:rFonts w:hint="eastAsia"/>
                <w:bCs/>
                <w:szCs w:val="21"/>
              </w:rPr>
              <w:t>永久占地</w:t>
            </w:r>
          </w:p>
        </w:tc>
        <w:tc>
          <w:tcPr>
            <w:tcW w:w="2126" w:type="dxa"/>
            <w:vAlign w:val="center"/>
          </w:tcPr>
          <w:p w:rsidR="00A10E97" w:rsidRPr="00D719D8" w:rsidRDefault="00A10E97" w:rsidP="00D719D8">
            <w:pPr>
              <w:jc w:val="center"/>
              <w:rPr>
                <w:bCs/>
                <w:szCs w:val="21"/>
              </w:rPr>
            </w:pPr>
            <w:r>
              <w:rPr>
                <w:rFonts w:hint="eastAsia"/>
                <w:bCs/>
                <w:szCs w:val="21"/>
              </w:rPr>
              <w:t>长期、不可逆、不利</w:t>
            </w:r>
          </w:p>
        </w:tc>
        <w:tc>
          <w:tcPr>
            <w:tcW w:w="4075" w:type="dxa"/>
            <w:vMerge w:val="restart"/>
            <w:vAlign w:val="center"/>
          </w:tcPr>
          <w:p w:rsidR="00A10E97" w:rsidRPr="00D719D8" w:rsidRDefault="00A10E97" w:rsidP="00D719D8">
            <w:pPr>
              <w:jc w:val="center"/>
              <w:rPr>
                <w:bCs/>
                <w:szCs w:val="21"/>
              </w:rPr>
            </w:pPr>
            <w:r>
              <w:rPr>
                <w:rFonts w:hint="eastAsia"/>
                <w:bCs/>
                <w:szCs w:val="21"/>
              </w:rPr>
              <w:t>永久占地和临时占地对环境的影响：施工活动地表开挖、建材堆放和施工人员活动</w:t>
            </w:r>
            <w:r>
              <w:rPr>
                <w:rFonts w:hint="eastAsia"/>
                <w:bCs/>
                <w:szCs w:val="21"/>
              </w:rPr>
              <w:lastRenderedPageBreak/>
              <w:t>可能对一般动物和植被造成一定的影响</w:t>
            </w:r>
          </w:p>
        </w:tc>
      </w:tr>
      <w:tr w:rsidR="00A10E97" w:rsidTr="00D54E08">
        <w:trPr>
          <w:trHeight w:val="340"/>
          <w:jc w:val="center"/>
        </w:trPr>
        <w:tc>
          <w:tcPr>
            <w:tcW w:w="1101" w:type="dxa"/>
            <w:vMerge/>
            <w:vAlign w:val="center"/>
          </w:tcPr>
          <w:p w:rsidR="00A10E97" w:rsidRPr="00D719D8" w:rsidRDefault="00A10E97" w:rsidP="00D719D8">
            <w:pPr>
              <w:jc w:val="center"/>
              <w:rPr>
                <w:bCs/>
                <w:szCs w:val="21"/>
              </w:rPr>
            </w:pPr>
          </w:p>
        </w:tc>
        <w:tc>
          <w:tcPr>
            <w:tcW w:w="1134" w:type="dxa"/>
            <w:vAlign w:val="center"/>
          </w:tcPr>
          <w:p w:rsidR="00A10E97" w:rsidRPr="00D719D8" w:rsidRDefault="00A10E97" w:rsidP="00D719D8">
            <w:pPr>
              <w:jc w:val="center"/>
              <w:rPr>
                <w:bCs/>
                <w:szCs w:val="21"/>
              </w:rPr>
            </w:pPr>
            <w:r>
              <w:rPr>
                <w:rFonts w:hint="eastAsia"/>
                <w:bCs/>
                <w:szCs w:val="21"/>
              </w:rPr>
              <w:t>临时占地</w:t>
            </w:r>
          </w:p>
        </w:tc>
        <w:tc>
          <w:tcPr>
            <w:tcW w:w="2126" w:type="dxa"/>
            <w:vAlign w:val="center"/>
          </w:tcPr>
          <w:p w:rsidR="00A10E97" w:rsidRPr="00D719D8" w:rsidRDefault="00A10E97" w:rsidP="00D719D8">
            <w:pPr>
              <w:jc w:val="center"/>
              <w:rPr>
                <w:bCs/>
                <w:szCs w:val="21"/>
              </w:rPr>
            </w:pPr>
            <w:r>
              <w:rPr>
                <w:rFonts w:hint="eastAsia"/>
                <w:bCs/>
                <w:szCs w:val="21"/>
              </w:rPr>
              <w:t>短期、可逆、不利</w:t>
            </w:r>
          </w:p>
        </w:tc>
        <w:tc>
          <w:tcPr>
            <w:tcW w:w="4075" w:type="dxa"/>
            <w:vMerge/>
            <w:vAlign w:val="center"/>
          </w:tcPr>
          <w:p w:rsidR="00A10E97" w:rsidRPr="00D719D8" w:rsidRDefault="00A10E97" w:rsidP="00D719D8">
            <w:pPr>
              <w:jc w:val="center"/>
              <w:rPr>
                <w:bCs/>
                <w:szCs w:val="21"/>
              </w:rPr>
            </w:pPr>
          </w:p>
        </w:tc>
      </w:tr>
      <w:tr w:rsidR="00A10E97" w:rsidTr="00D54E08">
        <w:trPr>
          <w:trHeight w:val="340"/>
          <w:jc w:val="center"/>
        </w:trPr>
        <w:tc>
          <w:tcPr>
            <w:tcW w:w="1101" w:type="dxa"/>
            <w:vMerge/>
            <w:vAlign w:val="center"/>
          </w:tcPr>
          <w:p w:rsidR="00A10E97" w:rsidRPr="00D54E08" w:rsidRDefault="00A10E97" w:rsidP="00D719D8">
            <w:pPr>
              <w:jc w:val="center"/>
              <w:rPr>
                <w:bCs/>
                <w:szCs w:val="21"/>
              </w:rPr>
            </w:pPr>
          </w:p>
        </w:tc>
        <w:tc>
          <w:tcPr>
            <w:tcW w:w="1134" w:type="dxa"/>
            <w:vAlign w:val="center"/>
          </w:tcPr>
          <w:p w:rsidR="00A10E97" w:rsidRPr="00D54E08" w:rsidRDefault="00A10E97" w:rsidP="00D719D8">
            <w:pPr>
              <w:jc w:val="center"/>
              <w:rPr>
                <w:bCs/>
                <w:szCs w:val="21"/>
              </w:rPr>
            </w:pPr>
            <w:r>
              <w:rPr>
                <w:rFonts w:hint="eastAsia"/>
                <w:bCs/>
                <w:szCs w:val="21"/>
              </w:rPr>
              <w:t>施工活动</w:t>
            </w:r>
          </w:p>
        </w:tc>
        <w:tc>
          <w:tcPr>
            <w:tcW w:w="2126" w:type="dxa"/>
            <w:vAlign w:val="center"/>
          </w:tcPr>
          <w:p w:rsidR="00A10E97" w:rsidRPr="00D54E08" w:rsidRDefault="00A10E97" w:rsidP="00D719D8">
            <w:pPr>
              <w:jc w:val="center"/>
              <w:rPr>
                <w:bCs/>
                <w:szCs w:val="21"/>
              </w:rPr>
            </w:pPr>
            <w:r>
              <w:rPr>
                <w:rFonts w:hint="eastAsia"/>
                <w:bCs/>
                <w:szCs w:val="21"/>
              </w:rPr>
              <w:t>短期、可逆、不利</w:t>
            </w:r>
          </w:p>
        </w:tc>
        <w:tc>
          <w:tcPr>
            <w:tcW w:w="4075" w:type="dxa"/>
            <w:vMerge/>
            <w:vAlign w:val="center"/>
          </w:tcPr>
          <w:p w:rsidR="00A10E97" w:rsidRPr="00D54E08" w:rsidRDefault="00A10E97" w:rsidP="00D719D8">
            <w:pPr>
              <w:jc w:val="center"/>
              <w:rPr>
                <w:bCs/>
                <w:szCs w:val="21"/>
              </w:rPr>
            </w:pPr>
          </w:p>
        </w:tc>
      </w:tr>
    </w:tbl>
    <w:p w:rsidR="000E14B7" w:rsidRPr="000E14B7" w:rsidRDefault="000E14B7" w:rsidP="000E14B7">
      <w:pPr>
        <w:autoSpaceDE w:val="0"/>
        <w:autoSpaceDN w:val="0"/>
        <w:spacing w:line="460" w:lineRule="exact"/>
        <w:ind w:firstLineChars="200" w:firstLine="480"/>
        <w:rPr>
          <w:bCs/>
          <w:sz w:val="24"/>
        </w:rPr>
      </w:pPr>
      <w:r w:rsidRPr="000E14B7">
        <w:rPr>
          <w:bCs/>
          <w:sz w:val="24"/>
        </w:rPr>
        <w:lastRenderedPageBreak/>
        <w:t>2</w:t>
      </w:r>
      <w:r w:rsidRPr="000E14B7">
        <w:rPr>
          <w:rFonts w:hint="eastAsia"/>
          <w:bCs/>
          <w:sz w:val="24"/>
        </w:rPr>
        <w:t>、运营期</w:t>
      </w:r>
    </w:p>
    <w:p w:rsidR="000E14B7" w:rsidRPr="000E14B7" w:rsidRDefault="000E14B7" w:rsidP="000E14B7">
      <w:pPr>
        <w:autoSpaceDE w:val="0"/>
        <w:autoSpaceDN w:val="0"/>
        <w:spacing w:line="460" w:lineRule="exact"/>
        <w:ind w:firstLineChars="200" w:firstLine="480"/>
        <w:rPr>
          <w:bCs/>
          <w:sz w:val="24"/>
        </w:rPr>
      </w:pPr>
      <w:r w:rsidRPr="000E14B7">
        <w:rPr>
          <w:rFonts w:hint="eastAsia"/>
          <w:bCs/>
          <w:sz w:val="24"/>
        </w:rPr>
        <w:t>项目运营期主要产污环节及排污特征详见表</w:t>
      </w:r>
      <w:r w:rsidR="00002344">
        <w:rPr>
          <w:rFonts w:hint="eastAsia"/>
          <w:bCs/>
          <w:sz w:val="24"/>
        </w:rPr>
        <w:t>2</w:t>
      </w:r>
      <w:r w:rsidRPr="000E14B7">
        <w:rPr>
          <w:bCs/>
          <w:sz w:val="24"/>
        </w:rPr>
        <w:t>.3-</w:t>
      </w:r>
      <w:r w:rsidR="00A10E97">
        <w:rPr>
          <w:rFonts w:hint="eastAsia"/>
          <w:bCs/>
          <w:sz w:val="24"/>
        </w:rPr>
        <w:t>2</w:t>
      </w:r>
      <w:r w:rsidRPr="000E14B7">
        <w:rPr>
          <w:rFonts w:hint="eastAsia"/>
          <w:bCs/>
          <w:sz w:val="24"/>
        </w:rPr>
        <w:t>。</w:t>
      </w:r>
    </w:p>
    <w:p w:rsidR="000E14B7" w:rsidRDefault="000E14B7" w:rsidP="000E14B7">
      <w:pPr>
        <w:autoSpaceDE w:val="0"/>
        <w:autoSpaceDN w:val="0"/>
        <w:ind w:firstLineChars="200" w:firstLine="420"/>
        <w:rPr>
          <w:rFonts w:eastAsia="黑体" w:hAnsi="黑体"/>
        </w:rPr>
      </w:pPr>
      <w:r>
        <w:rPr>
          <w:rFonts w:eastAsia="黑体" w:hAnsi="黑体" w:hint="eastAsia"/>
        </w:rPr>
        <w:t>表</w:t>
      </w:r>
      <w:r w:rsidR="00002344">
        <w:rPr>
          <w:rFonts w:eastAsia="黑体" w:hAnsi="黑体" w:hint="eastAsia"/>
        </w:rPr>
        <w:t>2</w:t>
      </w:r>
      <w:r w:rsidR="00A10E97">
        <w:rPr>
          <w:rFonts w:eastAsia="黑体" w:hAnsi="黑体"/>
        </w:rPr>
        <w:t>.3-</w:t>
      </w:r>
      <w:r w:rsidR="00A10E97">
        <w:rPr>
          <w:rFonts w:eastAsia="黑体" w:hAnsi="黑体" w:hint="eastAsia"/>
        </w:rPr>
        <w:t>2</w:t>
      </w:r>
      <w:r w:rsidR="003D3114">
        <w:rPr>
          <w:rFonts w:eastAsia="黑体" w:hAnsi="黑体"/>
        </w:rPr>
        <w:t xml:space="preserve">             </w:t>
      </w:r>
      <w:r>
        <w:rPr>
          <w:rFonts w:eastAsia="黑体" w:hAnsi="黑体" w:hint="eastAsia"/>
        </w:rPr>
        <w:t>本项目</w:t>
      </w:r>
      <w:r w:rsidR="00A10E97">
        <w:rPr>
          <w:rFonts w:eastAsia="黑体" w:hAnsi="黑体" w:hint="eastAsia"/>
        </w:rPr>
        <w:t>运营期</w:t>
      </w:r>
      <w:r>
        <w:rPr>
          <w:rFonts w:eastAsia="黑体" w:hAnsi="黑体" w:hint="eastAsia"/>
        </w:rPr>
        <w:t>主要产污节点及污染物一览表</w:t>
      </w:r>
    </w:p>
    <w:tbl>
      <w:tblPr>
        <w:tblStyle w:val="afffffffffc"/>
        <w:tblW w:w="8702" w:type="dxa"/>
        <w:jc w:val="center"/>
        <w:tblBorders>
          <w:top w:val="single" w:sz="12" w:space="0" w:color="auto"/>
          <w:left w:val="none" w:sz="0" w:space="0" w:color="auto"/>
          <w:bottom w:val="single" w:sz="12" w:space="0" w:color="auto"/>
          <w:right w:val="none" w:sz="0" w:space="0" w:color="auto"/>
        </w:tblBorders>
        <w:tblLook w:val="04A0"/>
      </w:tblPr>
      <w:tblGrid>
        <w:gridCol w:w="650"/>
        <w:gridCol w:w="1576"/>
        <w:gridCol w:w="1752"/>
        <w:gridCol w:w="1061"/>
        <w:gridCol w:w="3663"/>
      </w:tblGrid>
      <w:tr w:rsidR="00CD7DCC" w:rsidRPr="00CD7DCC" w:rsidTr="00A600AE">
        <w:trPr>
          <w:trHeight w:val="340"/>
          <w:jc w:val="center"/>
        </w:trPr>
        <w:tc>
          <w:tcPr>
            <w:tcW w:w="650" w:type="dxa"/>
            <w:vAlign w:val="center"/>
            <w:hideMark/>
          </w:tcPr>
          <w:p w:rsidR="000E14B7" w:rsidRPr="00CD7DCC" w:rsidRDefault="000E14B7">
            <w:pPr>
              <w:jc w:val="center"/>
              <w:rPr>
                <w:bCs/>
                <w:sz w:val="21"/>
                <w:szCs w:val="21"/>
              </w:rPr>
            </w:pPr>
            <w:r w:rsidRPr="00CD7DCC">
              <w:rPr>
                <w:bCs/>
                <w:sz w:val="21"/>
                <w:szCs w:val="21"/>
              </w:rPr>
              <w:t>类别</w:t>
            </w:r>
          </w:p>
        </w:tc>
        <w:tc>
          <w:tcPr>
            <w:tcW w:w="1576" w:type="dxa"/>
            <w:vAlign w:val="center"/>
            <w:hideMark/>
          </w:tcPr>
          <w:p w:rsidR="000E14B7" w:rsidRPr="00CD7DCC" w:rsidRDefault="000E14B7">
            <w:pPr>
              <w:jc w:val="center"/>
              <w:rPr>
                <w:bCs/>
                <w:sz w:val="21"/>
                <w:szCs w:val="21"/>
              </w:rPr>
            </w:pPr>
            <w:r w:rsidRPr="00CD7DCC">
              <w:rPr>
                <w:bCs/>
                <w:sz w:val="21"/>
                <w:szCs w:val="21"/>
              </w:rPr>
              <w:t>产污节点</w:t>
            </w:r>
          </w:p>
        </w:tc>
        <w:tc>
          <w:tcPr>
            <w:tcW w:w="1752" w:type="dxa"/>
            <w:vAlign w:val="center"/>
            <w:hideMark/>
          </w:tcPr>
          <w:p w:rsidR="000E14B7" w:rsidRPr="00CD7DCC" w:rsidRDefault="000E14B7">
            <w:pPr>
              <w:jc w:val="center"/>
              <w:rPr>
                <w:bCs/>
                <w:sz w:val="21"/>
                <w:szCs w:val="21"/>
              </w:rPr>
            </w:pPr>
            <w:r w:rsidRPr="00CD7DCC">
              <w:rPr>
                <w:bCs/>
                <w:sz w:val="21"/>
                <w:szCs w:val="21"/>
              </w:rPr>
              <w:t>污染物</w:t>
            </w:r>
          </w:p>
        </w:tc>
        <w:tc>
          <w:tcPr>
            <w:tcW w:w="1061" w:type="dxa"/>
            <w:vAlign w:val="center"/>
            <w:hideMark/>
          </w:tcPr>
          <w:p w:rsidR="000E14B7" w:rsidRPr="00CD7DCC" w:rsidRDefault="000E14B7">
            <w:pPr>
              <w:jc w:val="center"/>
              <w:rPr>
                <w:bCs/>
                <w:sz w:val="21"/>
                <w:szCs w:val="21"/>
              </w:rPr>
            </w:pPr>
            <w:r w:rsidRPr="00CD7DCC">
              <w:rPr>
                <w:bCs/>
                <w:sz w:val="21"/>
                <w:szCs w:val="21"/>
              </w:rPr>
              <w:t>产污特征</w:t>
            </w:r>
          </w:p>
        </w:tc>
        <w:tc>
          <w:tcPr>
            <w:tcW w:w="3663" w:type="dxa"/>
            <w:vAlign w:val="center"/>
            <w:hideMark/>
          </w:tcPr>
          <w:p w:rsidR="000E14B7" w:rsidRPr="00CD7DCC" w:rsidRDefault="000E14B7">
            <w:pPr>
              <w:jc w:val="center"/>
              <w:rPr>
                <w:bCs/>
                <w:sz w:val="21"/>
                <w:szCs w:val="21"/>
              </w:rPr>
            </w:pPr>
            <w:r w:rsidRPr="00CD7DCC">
              <w:rPr>
                <w:bCs/>
                <w:sz w:val="21"/>
                <w:szCs w:val="21"/>
              </w:rPr>
              <w:t>排污去向</w:t>
            </w:r>
          </w:p>
        </w:tc>
      </w:tr>
      <w:tr w:rsidR="004C0A13" w:rsidRPr="00CD7DCC" w:rsidTr="00A600AE">
        <w:trPr>
          <w:trHeight w:val="340"/>
          <w:jc w:val="center"/>
        </w:trPr>
        <w:tc>
          <w:tcPr>
            <w:tcW w:w="650" w:type="dxa"/>
            <w:vMerge w:val="restart"/>
            <w:vAlign w:val="center"/>
            <w:hideMark/>
          </w:tcPr>
          <w:p w:rsidR="004C0A13" w:rsidRPr="00CD7DCC" w:rsidRDefault="004C0A13">
            <w:pPr>
              <w:jc w:val="center"/>
              <w:rPr>
                <w:bCs/>
                <w:sz w:val="21"/>
                <w:szCs w:val="21"/>
              </w:rPr>
            </w:pPr>
            <w:r w:rsidRPr="00CD7DCC">
              <w:rPr>
                <w:bCs/>
                <w:sz w:val="21"/>
                <w:szCs w:val="21"/>
              </w:rPr>
              <w:t>废气</w:t>
            </w:r>
          </w:p>
        </w:tc>
        <w:tc>
          <w:tcPr>
            <w:tcW w:w="1576" w:type="dxa"/>
            <w:vAlign w:val="center"/>
            <w:hideMark/>
          </w:tcPr>
          <w:p w:rsidR="004C0A13" w:rsidRPr="00CD7DCC" w:rsidRDefault="004C0A13">
            <w:pPr>
              <w:jc w:val="center"/>
              <w:rPr>
                <w:bCs/>
                <w:sz w:val="21"/>
                <w:szCs w:val="21"/>
              </w:rPr>
            </w:pPr>
            <w:r>
              <w:rPr>
                <w:rFonts w:hint="eastAsia"/>
                <w:bCs/>
                <w:sz w:val="21"/>
                <w:szCs w:val="21"/>
              </w:rPr>
              <w:t>饲养圈舍</w:t>
            </w:r>
          </w:p>
        </w:tc>
        <w:tc>
          <w:tcPr>
            <w:tcW w:w="1752" w:type="dxa"/>
            <w:vAlign w:val="center"/>
            <w:hideMark/>
          </w:tcPr>
          <w:p w:rsidR="004C0A13" w:rsidRPr="00CD7DCC" w:rsidRDefault="004C0A13">
            <w:pPr>
              <w:jc w:val="center"/>
              <w:rPr>
                <w:bCs/>
                <w:sz w:val="21"/>
                <w:szCs w:val="21"/>
              </w:rPr>
            </w:pPr>
            <w:r w:rsidRPr="00CD7DCC">
              <w:rPr>
                <w:bCs/>
                <w:sz w:val="21"/>
                <w:szCs w:val="21"/>
              </w:rPr>
              <w:t>NH</w:t>
            </w:r>
            <w:r w:rsidRPr="00CD7DCC">
              <w:rPr>
                <w:bCs/>
                <w:sz w:val="21"/>
                <w:szCs w:val="21"/>
                <w:vertAlign w:val="subscript"/>
              </w:rPr>
              <w:t>3</w:t>
            </w:r>
            <w:r w:rsidRPr="00CD7DCC">
              <w:rPr>
                <w:bCs/>
                <w:sz w:val="21"/>
                <w:szCs w:val="21"/>
              </w:rPr>
              <w:t>、</w:t>
            </w:r>
            <w:r w:rsidRPr="00CD7DCC">
              <w:rPr>
                <w:bCs/>
                <w:sz w:val="21"/>
                <w:szCs w:val="21"/>
              </w:rPr>
              <w:t>H</w:t>
            </w:r>
            <w:r w:rsidRPr="00CD7DCC">
              <w:rPr>
                <w:bCs/>
                <w:sz w:val="21"/>
                <w:szCs w:val="21"/>
                <w:vertAlign w:val="subscript"/>
              </w:rPr>
              <w:t>2</w:t>
            </w:r>
            <w:r w:rsidRPr="00CD7DCC">
              <w:rPr>
                <w:bCs/>
                <w:sz w:val="21"/>
                <w:szCs w:val="21"/>
              </w:rPr>
              <w:t>S</w:t>
            </w:r>
          </w:p>
        </w:tc>
        <w:tc>
          <w:tcPr>
            <w:tcW w:w="1061" w:type="dxa"/>
            <w:vAlign w:val="center"/>
            <w:hideMark/>
          </w:tcPr>
          <w:p w:rsidR="004C0A13" w:rsidRPr="00CD7DCC" w:rsidRDefault="004C0A13">
            <w:pPr>
              <w:jc w:val="center"/>
              <w:rPr>
                <w:bCs/>
                <w:sz w:val="21"/>
                <w:szCs w:val="21"/>
              </w:rPr>
            </w:pPr>
            <w:r w:rsidRPr="00CD7DCC">
              <w:rPr>
                <w:bCs/>
                <w:sz w:val="21"/>
                <w:szCs w:val="21"/>
              </w:rPr>
              <w:t>连续</w:t>
            </w:r>
          </w:p>
        </w:tc>
        <w:tc>
          <w:tcPr>
            <w:tcW w:w="3663" w:type="dxa"/>
            <w:vAlign w:val="center"/>
            <w:hideMark/>
          </w:tcPr>
          <w:p w:rsidR="004C0A13" w:rsidRPr="00CD7DCC" w:rsidRDefault="004C0A13">
            <w:pPr>
              <w:jc w:val="center"/>
              <w:rPr>
                <w:bCs/>
                <w:sz w:val="21"/>
                <w:szCs w:val="21"/>
              </w:rPr>
            </w:pPr>
            <w:r w:rsidRPr="00CD7DCC">
              <w:rPr>
                <w:bCs/>
                <w:sz w:val="21"/>
                <w:szCs w:val="21"/>
              </w:rPr>
              <w:t>无组织形式排放至环境空气中</w:t>
            </w:r>
          </w:p>
        </w:tc>
      </w:tr>
      <w:tr w:rsidR="004C0A13" w:rsidRPr="00CD7DCC" w:rsidTr="00A600AE">
        <w:trPr>
          <w:trHeight w:val="340"/>
          <w:jc w:val="center"/>
        </w:trPr>
        <w:tc>
          <w:tcPr>
            <w:tcW w:w="0" w:type="auto"/>
            <w:vMerge/>
            <w:vAlign w:val="center"/>
            <w:hideMark/>
          </w:tcPr>
          <w:p w:rsidR="004C0A13" w:rsidRPr="00CD7DCC" w:rsidRDefault="004C0A13" w:rsidP="000E14B7">
            <w:pPr>
              <w:jc w:val="center"/>
              <w:rPr>
                <w:bCs/>
                <w:sz w:val="21"/>
                <w:szCs w:val="21"/>
              </w:rPr>
            </w:pPr>
          </w:p>
        </w:tc>
        <w:tc>
          <w:tcPr>
            <w:tcW w:w="1576" w:type="dxa"/>
            <w:vAlign w:val="center"/>
            <w:hideMark/>
          </w:tcPr>
          <w:p w:rsidR="004C0A13" w:rsidRPr="00CD7DCC" w:rsidRDefault="004C0A13" w:rsidP="000E14B7">
            <w:pPr>
              <w:jc w:val="center"/>
              <w:rPr>
                <w:bCs/>
                <w:sz w:val="21"/>
                <w:szCs w:val="21"/>
              </w:rPr>
            </w:pPr>
            <w:r>
              <w:rPr>
                <w:rFonts w:hint="eastAsia"/>
                <w:bCs/>
                <w:sz w:val="21"/>
                <w:szCs w:val="21"/>
              </w:rPr>
              <w:t>粪污处理</w:t>
            </w:r>
          </w:p>
        </w:tc>
        <w:tc>
          <w:tcPr>
            <w:tcW w:w="1752" w:type="dxa"/>
            <w:vAlign w:val="center"/>
            <w:hideMark/>
          </w:tcPr>
          <w:p w:rsidR="004C0A13" w:rsidRPr="00CD7DCC" w:rsidRDefault="00A600AE" w:rsidP="000E14B7">
            <w:pPr>
              <w:jc w:val="center"/>
              <w:rPr>
                <w:bCs/>
                <w:sz w:val="21"/>
                <w:szCs w:val="21"/>
              </w:rPr>
            </w:pPr>
            <w:r>
              <w:rPr>
                <w:rFonts w:hint="eastAsia"/>
                <w:bCs/>
                <w:sz w:val="21"/>
                <w:szCs w:val="21"/>
              </w:rPr>
              <w:t>粉尘、</w:t>
            </w:r>
            <w:r>
              <w:rPr>
                <w:rFonts w:hint="eastAsia"/>
                <w:bCs/>
                <w:sz w:val="21"/>
                <w:szCs w:val="21"/>
              </w:rPr>
              <w:t>NH</w:t>
            </w:r>
            <w:r w:rsidRPr="00A600AE">
              <w:rPr>
                <w:rFonts w:hint="eastAsia"/>
                <w:bCs/>
                <w:sz w:val="21"/>
                <w:szCs w:val="21"/>
                <w:vertAlign w:val="subscript"/>
              </w:rPr>
              <w:t>3</w:t>
            </w:r>
          </w:p>
        </w:tc>
        <w:tc>
          <w:tcPr>
            <w:tcW w:w="1061" w:type="dxa"/>
            <w:vAlign w:val="center"/>
            <w:hideMark/>
          </w:tcPr>
          <w:p w:rsidR="004C0A13" w:rsidRPr="00CD7DCC" w:rsidRDefault="004C0A13" w:rsidP="000E14B7">
            <w:pPr>
              <w:jc w:val="center"/>
              <w:rPr>
                <w:bCs/>
                <w:sz w:val="21"/>
                <w:szCs w:val="21"/>
              </w:rPr>
            </w:pPr>
            <w:r>
              <w:rPr>
                <w:rFonts w:hint="eastAsia"/>
                <w:bCs/>
                <w:sz w:val="21"/>
                <w:szCs w:val="21"/>
              </w:rPr>
              <w:t>间歇</w:t>
            </w:r>
          </w:p>
        </w:tc>
        <w:tc>
          <w:tcPr>
            <w:tcW w:w="3663" w:type="dxa"/>
            <w:vAlign w:val="center"/>
            <w:hideMark/>
          </w:tcPr>
          <w:p w:rsidR="004C0A13" w:rsidRPr="00CD7DCC" w:rsidRDefault="001524AE" w:rsidP="000E14B7">
            <w:pPr>
              <w:jc w:val="center"/>
              <w:rPr>
                <w:bCs/>
                <w:sz w:val="21"/>
                <w:szCs w:val="21"/>
              </w:rPr>
            </w:pPr>
            <w:r>
              <w:rPr>
                <w:bCs/>
                <w:sz w:val="21"/>
                <w:szCs w:val="21"/>
              </w:rPr>
              <w:t>经除尘器</w:t>
            </w:r>
            <w:r>
              <w:rPr>
                <w:rFonts w:hint="eastAsia"/>
                <w:bCs/>
                <w:sz w:val="21"/>
                <w:szCs w:val="21"/>
              </w:rPr>
              <w:t>+</w:t>
            </w:r>
            <w:r>
              <w:rPr>
                <w:rFonts w:hint="eastAsia"/>
                <w:bCs/>
                <w:sz w:val="21"/>
                <w:szCs w:val="21"/>
              </w:rPr>
              <w:t>除臭设备处置后外排</w:t>
            </w:r>
          </w:p>
        </w:tc>
      </w:tr>
      <w:tr w:rsidR="00CD7DCC" w:rsidRPr="00CD7DCC" w:rsidTr="00A600AE">
        <w:trPr>
          <w:trHeight w:val="340"/>
          <w:jc w:val="center"/>
        </w:trPr>
        <w:tc>
          <w:tcPr>
            <w:tcW w:w="0" w:type="auto"/>
            <w:vMerge/>
            <w:vAlign w:val="center"/>
            <w:hideMark/>
          </w:tcPr>
          <w:p w:rsidR="00002344" w:rsidRPr="00CD7DCC" w:rsidRDefault="00002344" w:rsidP="000E14B7">
            <w:pPr>
              <w:jc w:val="center"/>
              <w:rPr>
                <w:bCs/>
                <w:sz w:val="21"/>
                <w:szCs w:val="21"/>
              </w:rPr>
            </w:pPr>
          </w:p>
        </w:tc>
        <w:tc>
          <w:tcPr>
            <w:tcW w:w="1576" w:type="dxa"/>
            <w:vAlign w:val="center"/>
            <w:hideMark/>
          </w:tcPr>
          <w:p w:rsidR="00002344" w:rsidRPr="00CD7DCC" w:rsidRDefault="00002344" w:rsidP="000E14B7">
            <w:pPr>
              <w:jc w:val="center"/>
              <w:rPr>
                <w:bCs/>
                <w:sz w:val="21"/>
                <w:szCs w:val="21"/>
              </w:rPr>
            </w:pPr>
            <w:r w:rsidRPr="00CD7DCC">
              <w:rPr>
                <w:bCs/>
                <w:sz w:val="21"/>
                <w:szCs w:val="21"/>
              </w:rPr>
              <w:t>饲料加工区</w:t>
            </w:r>
          </w:p>
        </w:tc>
        <w:tc>
          <w:tcPr>
            <w:tcW w:w="1752" w:type="dxa"/>
            <w:vAlign w:val="center"/>
            <w:hideMark/>
          </w:tcPr>
          <w:p w:rsidR="00002344" w:rsidRPr="00CD7DCC" w:rsidRDefault="000B1752" w:rsidP="000E14B7">
            <w:pPr>
              <w:jc w:val="center"/>
              <w:rPr>
                <w:bCs/>
                <w:sz w:val="21"/>
                <w:szCs w:val="21"/>
              </w:rPr>
            </w:pPr>
            <w:r w:rsidRPr="00CD7DCC">
              <w:rPr>
                <w:bCs/>
                <w:sz w:val="21"/>
                <w:szCs w:val="21"/>
              </w:rPr>
              <w:t>粉尘</w:t>
            </w:r>
          </w:p>
        </w:tc>
        <w:tc>
          <w:tcPr>
            <w:tcW w:w="1061" w:type="dxa"/>
            <w:vAlign w:val="center"/>
            <w:hideMark/>
          </w:tcPr>
          <w:p w:rsidR="00002344" w:rsidRPr="00CD7DCC" w:rsidRDefault="000B1752" w:rsidP="000E14B7">
            <w:pPr>
              <w:jc w:val="center"/>
              <w:rPr>
                <w:bCs/>
                <w:sz w:val="21"/>
                <w:szCs w:val="21"/>
              </w:rPr>
            </w:pPr>
            <w:r w:rsidRPr="00CD7DCC">
              <w:rPr>
                <w:bCs/>
                <w:sz w:val="21"/>
                <w:szCs w:val="21"/>
              </w:rPr>
              <w:t>间歇</w:t>
            </w:r>
          </w:p>
        </w:tc>
        <w:tc>
          <w:tcPr>
            <w:tcW w:w="3663" w:type="dxa"/>
            <w:vAlign w:val="center"/>
            <w:hideMark/>
          </w:tcPr>
          <w:p w:rsidR="00002344" w:rsidRPr="00CD7DCC" w:rsidRDefault="00F24D8C" w:rsidP="000E14B7">
            <w:pPr>
              <w:jc w:val="center"/>
              <w:rPr>
                <w:bCs/>
                <w:sz w:val="21"/>
                <w:szCs w:val="21"/>
              </w:rPr>
            </w:pPr>
            <w:r w:rsidRPr="00CD7DCC">
              <w:rPr>
                <w:bCs/>
                <w:sz w:val="21"/>
                <w:szCs w:val="21"/>
              </w:rPr>
              <w:t>经袋式除尘器处理后排放至环境空气</w:t>
            </w:r>
          </w:p>
        </w:tc>
      </w:tr>
      <w:tr w:rsidR="001A74EB" w:rsidRPr="00CD7DCC" w:rsidTr="00A600AE">
        <w:trPr>
          <w:trHeight w:val="340"/>
          <w:jc w:val="center"/>
        </w:trPr>
        <w:tc>
          <w:tcPr>
            <w:tcW w:w="0" w:type="auto"/>
            <w:vMerge/>
            <w:vAlign w:val="center"/>
            <w:hideMark/>
          </w:tcPr>
          <w:p w:rsidR="001A74EB" w:rsidRPr="00CD7DCC" w:rsidRDefault="001A74EB" w:rsidP="000E14B7">
            <w:pPr>
              <w:jc w:val="center"/>
              <w:rPr>
                <w:bCs/>
                <w:szCs w:val="21"/>
              </w:rPr>
            </w:pPr>
          </w:p>
        </w:tc>
        <w:tc>
          <w:tcPr>
            <w:tcW w:w="1576" w:type="dxa"/>
            <w:vAlign w:val="center"/>
            <w:hideMark/>
          </w:tcPr>
          <w:p w:rsidR="001A74EB" w:rsidRPr="001A74EB" w:rsidRDefault="001A74EB" w:rsidP="000E14B7">
            <w:pPr>
              <w:jc w:val="center"/>
              <w:rPr>
                <w:bCs/>
                <w:sz w:val="21"/>
                <w:szCs w:val="21"/>
              </w:rPr>
            </w:pPr>
            <w:r>
              <w:rPr>
                <w:rFonts w:hint="eastAsia"/>
                <w:bCs/>
                <w:sz w:val="21"/>
                <w:szCs w:val="21"/>
              </w:rPr>
              <w:t>病死尸体处置</w:t>
            </w:r>
          </w:p>
        </w:tc>
        <w:tc>
          <w:tcPr>
            <w:tcW w:w="1752" w:type="dxa"/>
            <w:vAlign w:val="center"/>
            <w:hideMark/>
          </w:tcPr>
          <w:p w:rsidR="001A74EB" w:rsidRPr="001A74EB" w:rsidRDefault="001A74EB" w:rsidP="000E14B7">
            <w:pPr>
              <w:jc w:val="center"/>
              <w:rPr>
                <w:bCs/>
                <w:sz w:val="21"/>
                <w:szCs w:val="21"/>
              </w:rPr>
            </w:pPr>
            <w:r w:rsidRPr="001A74EB">
              <w:rPr>
                <w:bCs/>
                <w:sz w:val="21"/>
                <w:szCs w:val="21"/>
              </w:rPr>
              <w:t>NH</w:t>
            </w:r>
            <w:r w:rsidRPr="001A74EB">
              <w:rPr>
                <w:bCs/>
                <w:sz w:val="21"/>
                <w:szCs w:val="21"/>
                <w:vertAlign w:val="subscript"/>
              </w:rPr>
              <w:t>3</w:t>
            </w:r>
            <w:r w:rsidRPr="001A74EB">
              <w:rPr>
                <w:bCs/>
                <w:sz w:val="21"/>
                <w:szCs w:val="21"/>
              </w:rPr>
              <w:t>、</w:t>
            </w:r>
            <w:r w:rsidRPr="001A74EB">
              <w:rPr>
                <w:bCs/>
                <w:sz w:val="21"/>
                <w:szCs w:val="21"/>
              </w:rPr>
              <w:t>H</w:t>
            </w:r>
            <w:r w:rsidRPr="001A74EB">
              <w:rPr>
                <w:bCs/>
                <w:sz w:val="21"/>
                <w:szCs w:val="21"/>
                <w:vertAlign w:val="subscript"/>
              </w:rPr>
              <w:t>2</w:t>
            </w:r>
            <w:r w:rsidRPr="001A74EB">
              <w:rPr>
                <w:bCs/>
                <w:sz w:val="21"/>
                <w:szCs w:val="21"/>
              </w:rPr>
              <w:t>S</w:t>
            </w:r>
            <w:r w:rsidR="001524AE">
              <w:rPr>
                <w:rFonts w:hint="eastAsia"/>
                <w:bCs/>
                <w:sz w:val="21"/>
                <w:szCs w:val="21"/>
              </w:rPr>
              <w:t>、</w:t>
            </w:r>
            <w:r w:rsidR="001524AE">
              <w:rPr>
                <w:bCs/>
                <w:sz w:val="21"/>
                <w:szCs w:val="21"/>
              </w:rPr>
              <w:t>颗粒物</w:t>
            </w:r>
          </w:p>
        </w:tc>
        <w:tc>
          <w:tcPr>
            <w:tcW w:w="1061" w:type="dxa"/>
            <w:vAlign w:val="center"/>
            <w:hideMark/>
          </w:tcPr>
          <w:p w:rsidR="001A74EB" w:rsidRPr="001A74EB" w:rsidRDefault="001A74EB" w:rsidP="000E14B7">
            <w:pPr>
              <w:jc w:val="center"/>
              <w:rPr>
                <w:bCs/>
                <w:sz w:val="21"/>
                <w:szCs w:val="21"/>
              </w:rPr>
            </w:pPr>
            <w:r>
              <w:rPr>
                <w:rFonts w:hint="eastAsia"/>
                <w:bCs/>
                <w:sz w:val="21"/>
                <w:szCs w:val="21"/>
              </w:rPr>
              <w:t>间歇</w:t>
            </w:r>
          </w:p>
        </w:tc>
        <w:tc>
          <w:tcPr>
            <w:tcW w:w="3663" w:type="dxa"/>
            <w:vAlign w:val="center"/>
            <w:hideMark/>
          </w:tcPr>
          <w:p w:rsidR="001A74EB" w:rsidRPr="001A74EB" w:rsidRDefault="001524AE" w:rsidP="000E14B7">
            <w:pPr>
              <w:jc w:val="center"/>
              <w:rPr>
                <w:bCs/>
                <w:sz w:val="21"/>
                <w:szCs w:val="21"/>
              </w:rPr>
            </w:pPr>
            <w:r>
              <w:rPr>
                <w:bCs/>
                <w:sz w:val="21"/>
                <w:szCs w:val="21"/>
              </w:rPr>
              <w:t>经除尘设施</w:t>
            </w:r>
            <w:r>
              <w:rPr>
                <w:rFonts w:hint="eastAsia"/>
                <w:bCs/>
                <w:sz w:val="21"/>
                <w:szCs w:val="21"/>
              </w:rPr>
              <w:t>+</w:t>
            </w:r>
            <w:r>
              <w:rPr>
                <w:rFonts w:hint="eastAsia"/>
                <w:bCs/>
                <w:sz w:val="21"/>
                <w:szCs w:val="21"/>
              </w:rPr>
              <w:t>除臭设施处置后外排</w:t>
            </w:r>
            <w:bookmarkStart w:id="116" w:name="_GoBack"/>
            <w:bookmarkEnd w:id="116"/>
          </w:p>
        </w:tc>
      </w:tr>
      <w:tr w:rsidR="00CD7DCC" w:rsidRPr="00CD7DCC" w:rsidTr="00A600AE">
        <w:trPr>
          <w:trHeight w:val="340"/>
          <w:jc w:val="center"/>
        </w:trPr>
        <w:tc>
          <w:tcPr>
            <w:tcW w:w="0" w:type="auto"/>
            <w:vMerge/>
            <w:vAlign w:val="center"/>
            <w:hideMark/>
          </w:tcPr>
          <w:p w:rsidR="000E14B7" w:rsidRPr="00CD7DCC" w:rsidRDefault="000E14B7" w:rsidP="000E14B7">
            <w:pPr>
              <w:jc w:val="center"/>
              <w:rPr>
                <w:bCs/>
                <w:sz w:val="21"/>
                <w:szCs w:val="21"/>
              </w:rPr>
            </w:pPr>
          </w:p>
        </w:tc>
        <w:tc>
          <w:tcPr>
            <w:tcW w:w="1576" w:type="dxa"/>
            <w:vAlign w:val="center"/>
            <w:hideMark/>
          </w:tcPr>
          <w:p w:rsidR="000E14B7" w:rsidRPr="00CD7DCC" w:rsidRDefault="000E14B7" w:rsidP="000E14B7">
            <w:pPr>
              <w:jc w:val="center"/>
              <w:rPr>
                <w:bCs/>
                <w:sz w:val="21"/>
                <w:szCs w:val="21"/>
              </w:rPr>
            </w:pPr>
            <w:r w:rsidRPr="00CD7DCC">
              <w:rPr>
                <w:bCs/>
                <w:sz w:val="21"/>
                <w:szCs w:val="21"/>
              </w:rPr>
              <w:t>食堂</w:t>
            </w:r>
          </w:p>
        </w:tc>
        <w:tc>
          <w:tcPr>
            <w:tcW w:w="1752" w:type="dxa"/>
            <w:vAlign w:val="center"/>
            <w:hideMark/>
          </w:tcPr>
          <w:p w:rsidR="000E14B7" w:rsidRPr="00CD7DCC" w:rsidRDefault="000E14B7" w:rsidP="000E14B7">
            <w:pPr>
              <w:jc w:val="center"/>
              <w:rPr>
                <w:bCs/>
                <w:sz w:val="21"/>
                <w:szCs w:val="21"/>
              </w:rPr>
            </w:pPr>
            <w:r w:rsidRPr="00CD7DCC">
              <w:rPr>
                <w:bCs/>
                <w:sz w:val="21"/>
                <w:szCs w:val="21"/>
              </w:rPr>
              <w:t>油烟</w:t>
            </w:r>
          </w:p>
        </w:tc>
        <w:tc>
          <w:tcPr>
            <w:tcW w:w="1061" w:type="dxa"/>
            <w:vAlign w:val="center"/>
            <w:hideMark/>
          </w:tcPr>
          <w:p w:rsidR="000E14B7" w:rsidRPr="00CD7DCC" w:rsidRDefault="000E14B7" w:rsidP="000E14B7">
            <w:pPr>
              <w:jc w:val="center"/>
              <w:rPr>
                <w:bCs/>
                <w:sz w:val="21"/>
                <w:szCs w:val="21"/>
              </w:rPr>
            </w:pPr>
            <w:r w:rsidRPr="00CD7DCC">
              <w:rPr>
                <w:bCs/>
                <w:sz w:val="21"/>
                <w:szCs w:val="21"/>
              </w:rPr>
              <w:t>间歇</w:t>
            </w:r>
          </w:p>
        </w:tc>
        <w:tc>
          <w:tcPr>
            <w:tcW w:w="3663" w:type="dxa"/>
            <w:vAlign w:val="center"/>
            <w:hideMark/>
          </w:tcPr>
          <w:p w:rsidR="000E14B7" w:rsidRPr="00CD7DCC" w:rsidRDefault="000E14B7" w:rsidP="000E14B7">
            <w:pPr>
              <w:jc w:val="center"/>
              <w:rPr>
                <w:bCs/>
                <w:sz w:val="21"/>
                <w:szCs w:val="21"/>
              </w:rPr>
            </w:pPr>
            <w:r w:rsidRPr="00CD7DCC">
              <w:rPr>
                <w:bCs/>
                <w:sz w:val="21"/>
                <w:szCs w:val="21"/>
              </w:rPr>
              <w:t>食堂油烟经过油烟净化器处理后通过管道引至屋顶排放</w:t>
            </w:r>
          </w:p>
        </w:tc>
      </w:tr>
      <w:tr w:rsidR="00A600AE" w:rsidRPr="00CD7DCC" w:rsidTr="00A600AE">
        <w:trPr>
          <w:trHeight w:val="340"/>
          <w:jc w:val="center"/>
        </w:trPr>
        <w:tc>
          <w:tcPr>
            <w:tcW w:w="650" w:type="dxa"/>
            <w:vMerge w:val="restart"/>
            <w:vAlign w:val="center"/>
            <w:hideMark/>
          </w:tcPr>
          <w:p w:rsidR="00A600AE" w:rsidRPr="00CD7DCC" w:rsidRDefault="00A600AE">
            <w:pPr>
              <w:jc w:val="center"/>
              <w:rPr>
                <w:bCs/>
                <w:sz w:val="21"/>
                <w:szCs w:val="21"/>
              </w:rPr>
            </w:pPr>
            <w:r w:rsidRPr="00CD7DCC">
              <w:rPr>
                <w:bCs/>
                <w:sz w:val="21"/>
                <w:szCs w:val="21"/>
              </w:rPr>
              <w:t>废水</w:t>
            </w:r>
          </w:p>
        </w:tc>
        <w:tc>
          <w:tcPr>
            <w:tcW w:w="1576" w:type="dxa"/>
            <w:vAlign w:val="center"/>
            <w:hideMark/>
          </w:tcPr>
          <w:p w:rsidR="00A600AE" w:rsidRPr="00CD7DCC" w:rsidRDefault="00A600AE">
            <w:pPr>
              <w:jc w:val="center"/>
              <w:rPr>
                <w:bCs/>
                <w:sz w:val="21"/>
                <w:szCs w:val="21"/>
              </w:rPr>
            </w:pPr>
            <w:r w:rsidRPr="00CD7DCC">
              <w:rPr>
                <w:bCs/>
                <w:sz w:val="21"/>
                <w:szCs w:val="21"/>
              </w:rPr>
              <w:t>生活</w:t>
            </w:r>
          </w:p>
        </w:tc>
        <w:tc>
          <w:tcPr>
            <w:tcW w:w="1752" w:type="dxa"/>
            <w:vAlign w:val="center"/>
            <w:hideMark/>
          </w:tcPr>
          <w:p w:rsidR="00A600AE" w:rsidRPr="00CD7DCC" w:rsidRDefault="00A600AE" w:rsidP="00F24D8C">
            <w:pPr>
              <w:jc w:val="center"/>
              <w:rPr>
                <w:bCs/>
                <w:sz w:val="21"/>
                <w:szCs w:val="21"/>
              </w:rPr>
            </w:pPr>
            <w:r w:rsidRPr="00CD7DCC">
              <w:rPr>
                <w:bCs/>
                <w:sz w:val="21"/>
                <w:szCs w:val="21"/>
              </w:rPr>
              <w:t>生活污水</w:t>
            </w:r>
          </w:p>
        </w:tc>
        <w:tc>
          <w:tcPr>
            <w:tcW w:w="1061" w:type="dxa"/>
            <w:vAlign w:val="center"/>
            <w:hideMark/>
          </w:tcPr>
          <w:p w:rsidR="00A600AE" w:rsidRPr="00CD7DCC" w:rsidRDefault="00A600AE">
            <w:pPr>
              <w:jc w:val="center"/>
              <w:rPr>
                <w:bCs/>
                <w:sz w:val="21"/>
                <w:szCs w:val="21"/>
              </w:rPr>
            </w:pPr>
            <w:r w:rsidRPr="00CD7DCC">
              <w:rPr>
                <w:bCs/>
                <w:sz w:val="21"/>
                <w:szCs w:val="21"/>
              </w:rPr>
              <w:t>间歇</w:t>
            </w:r>
          </w:p>
        </w:tc>
        <w:tc>
          <w:tcPr>
            <w:tcW w:w="3663" w:type="dxa"/>
            <w:vAlign w:val="center"/>
            <w:hideMark/>
          </w:tcPr>
          <w:p w:rsidR="00A600AE" w:rsidRPr="00CD7DCC" w:rsidRDefault="00A600AE" w:rsidP="00830BCF">
            <w:pPr>
              <w:jc w:val="center"/>
              <w:rPr>
                <w:bCs/>
                <w:sz w:val="21"/>
                <w:szCs w:val="21"/>
              </w:rPr>
            </w:pPr>
            <w:r w:rsidRPr="00CD7DCC">
              <w:rPr>
                <w:bCs/>
                <w:sz w:val="21"/>
                <w:szCs w:val="21"/>
              </w:rPr>
              <w:t>生活污水经地埋式一体化污水处理设施处理后回用于项目区绿化，不外排</w:t>
            </w:r>
          </w:p>
        </w:tc>
      </w:tr>
      <w:tr w:rsidR="00A600AE" w:rsidRPr="00CD7DCC" w:rsidTr="00A600AE">
        <w:trPr>
          <w:trHeight w:val="340"/>
          <w:jc w:val="center"/>
        </w:trPr>
        <w:tc>
          <w:tcPr>
            <w:tcW w:w="650" w:type="dxa"/>
            <w:vMerge/>
            <w:vAlign w:val="center"/>
          </w:tcPr>
          <w:p w:rsidR="00A600AE" w:rsidRPr="00A600AE" w:rsidRDefault="00A600AE">
            <w:pPr>
              <w:jc w:val="center"/>
              <w:rPr>
                <w:bCs/>
                <w:sz w:val="21"/>
                <w:szCs w:val="21"/>
              </w:rPr>
            </w:pPr>
          </w:p>
        </w:tc>
        <w:tc>
          <w:tcPr>
            <w:tcW w:w="1576" w:type="dxa"/>
            <w:vAlign w:val="center"/>
          </w:tcPr>
          <w:p w:rsidR="00A600AE" w:rsidRPr="00A600AE" w:rsidRDefault="00A600AE">
            <w:pPr>
              <w:jc w:val="center"/>
              <w:rPr>
                <w:bCs/>
                <w:sz w:val="21"/>
                <w:szCs w:val="21"/>
              </w:rPr>
            </w:pPr>
            <w:r>
              <w:rPr>
                <w:bCs/>
                <w:sz w:val="21"/>
                <w:szCs w:val="21"/>
              </w:rPr>
              <w:t>圈舍</w:t>
            </w:r>
          </w:p>
        </w:tc>
        <w:tc>
          <w:tcPr>
            <w:tcW w:w="1752" w:type="dxa"/>
            <w:vAlign w:val="center"/>
          </w:tcPr>
          <w:p w:rsidR="00A600AE" w:rsidRPr="00A600AE" w:rsidRDefault="00A600AE" w:rsidP="00F24D8C">
            <w:pPr>
              <w:jc w:val="center"/>
              <w:rPr>
                <w:bCs/>
                <w:sz w:val="21"/>
                <w:szCs w:val="21"/>
              </w:rPr>
            </w:pPr>
            <w:r>
              <w:rPr>
                <w:bCs/>
                <w:sz w:val="21"/>
                <w:szCs w:val="21"/>
              </w:rPr>
              <w:t>猪尿</w:t>
            </w:r>
          </w:p>
        </w:tc>
        <w:tc>
          <w:tcPr>
            <w:tcW w:w="1061" w:type="dxa"/>
            <w:vAlign w:val="center"/>
          </w:tcPr>
          <w:p w:rsidR="00A600AE" w:rsidRPr="00A600AE" w:rsidRDefault="00A600AE">
            <w:pPr>
              <w:jc w:val="center"/>
              <w:rPr>
                <w:bCs/>
                <w:sz w:val="21"/>
                <w:szCs w:val="21"/>
              </w:rPr>
            </w:pPr>
            <w:r>
              <w:rPr>
                <w:bCs/>
                <w:sz w:val="21"/>
                <w:szCs w:val="21"/>
              </w:rPr>
              <w:t>间歇</w:t>
            </w:r>
          </w:p>
        </w:tc>
        <w:tc>
          <w:tcPr>
            <w:tcW w:w="3663" w:type="dxa"/>
            <w:vAlign w:val="center"/>
          </w:tcPr>
          <w:p w:rsidR="00A600AE" w:rsidRPr="00A600AE" w:rsidRDefault="00A600AE" w:rsidP="00830BCF">
            <w:pPr>
              <w:jc w:val="center"/>
              <w:rPr>
                <w:bCs/>
                <w:sz w:val="21"/>
                <w:szCs w:val="21"/>
              </w:rPr>
            </w:pPr>
            <w:r>
              <w:rPr>
                <w:bCs/>
                <w:sz w:val="21"/>
                <w:szCs w:val="21"/>
              </w:rPr>
              <w:t>全部进入舍内生物发酵床发酵后生产有机肥</w:t>
            </w:r>
          </w:p>
        </w:tc>
      </w:tr>
      <w:tr w:rsidR="00CD7DCC" w:rsidRPr="00CD7DCC" w:rsidTr="00A600AE">
        <w:trPr>
          <w:trHeight w:val="340"/>
          <w:jc w:val="center"/>
        </w:trPr>
        <w:tc>
          <w:tcPr>
            <w:tcW w:w="650" w:type="dxa"/>
            <w:vAlign w:val="center"/>
            <w:hideMark/>
          </w:tcPr>
          <w:p w:rsidR="000E14B7" w:rsidRPr="00CD7DCC" w:rsidRDefault="000E14B7">
            <w:pPr>
              <w:jc w:val="center"/>
              <w:rPr>
                <w:bCs/>
                <w:sz w:val="21"/>
                <w:szCs w:val="21"/>
              </w:rPr>
            </w:pPr>
            <w:r w:rsidRPr="00CD7DCC">
              <w:rPr>
                <w:bCs/>
                <w:sz w:val="21"/>
                <w:szCs w:val="21"/>
              </w:rPr>
              <w:t>噪声</w:t>
            </w:r>
          </w:p>
        </w:tc>
        <w:tc>
          <w:tcPr>
            <w:tcW w:w="1576" w:type="dxa"/>
            <w:vAlign w:val="center"/>
            <w:hideMark/>
          </w:tcPr>
          <w:p w:rsidR="000E14B7" w:rsidRPr="001524AE" w:rsidRDefault="001524AE">
            <w:pPr>
              <w:adjustRightInd w:val="0"/>
              <w:snapToGrid w:val="0"/>
              <w:jc w:val="center"/>
              <w:rPr>
                <w:bCs/>
                <w:sz w:val="21"/>
                <w:szCs w:val="21"/>
              </w:rPr>
            </w:pPr>
            <w:r w:rsidRPr="001524AE">
              <w:rPr>
                <w:rFonts w:hint="eastAsia"/>
                <w:bCs/>
                <w:sz w:val="21"/>
                <w:szCs w:val="21"/>
              </w:rPr>
              <w:t>各类</w:t>
            </w:r>
            <w:r w:rsidRPr="001524AE">
              <w:rPr>
                <w:bCs/>
                <w:sz w:val="21"/>
                <w:szCs w:val="21"/>
              </w:rPr>
              <w:t>生产设备</w:t>
            </w:r>
          </w:p>
        </w:tc>
        <w:tc>
          <w:tcPr>
            <w:tcW w:w="1752" w:type="dxa"/>
            <w:vAlign w:val="center"/>
            <w:hideMark/>
          </w:tcPr>
          <w:p w:rsidR="000E14B7" w:rsidRPr="001524AE" w:rsidRDefault="000E14B7">
            <w:pPr>
              <w:jc w:val="center"/>
              <w:rPr>
                <w:bCs/>
                <w:sz w:val="21"/>
                <w:szCs w:val="21"/>
              </w:rPr>
            </w:pPr>
            <w:r w:rsidRPr="001524AE">
              <w:rPr>
                <w:bCs/>
                <w:sz w:val="21"/>
                <w:szCs w:val="21"/>
              </w:rPr>
              <w:t>机械噪声</w:t>
            </w:r>
          </w:p>
        </w:tc>
        <w:tc>
          <w:tcPr>
            <w:tcW w:w="1061" w:type="dxa"/>
            <w:vAlign w:val="center"/>
            <w:hideMark/>
          </w:tcPr>
          <w:p w:rsidR="000E14B7" w:rsidRPr="001524AE" w:rsidRDefault="00830BCF">
            <w:pPr>
              <w:jc w:val="center"/>
              <w:rPr>
                <w:bCs/>
                <w:sz w:val="21"/>
                <w:szCs w:val="21"/>
              </w:rPr>
            </w:pPr>
            <w:r w:rsidRPr="001524AE">
              <w:rPr>
                <w:bCs/>
                <w:sz w:val="21"/>
                <w:szCs w:val="21"/>
              </w:rPr>
              <w:t>间歇</w:t>
            </w:r>
          </w:p>
        </w:tc>
        <w:tc>
          <w:tcPr>
            <w:tcW w:w="3663" w:type="dxa"/>
            <w:vAlign w:val="center"/>
            <w:hideMark/>
          </w:tcPr>
          <w:p w:rsidR="000E14B7" w:rsidRPr="00CD7DCC" w:rsidRDefault="000E14B7">
            <w:pPr>
              <w:jc w:val="center"/>
              <w:rPr>
                <w:bCs/>
                <w:sz w:val="21"/>
                <w:szCs w:val="21"/>
              </w:rPr>
            </w:pPr>
            <w:r w:rsidRPr="00CD7DCC">
              <w:rPr>
                <w:bCs/>
                <w:sz w:val="21"/>
                <w:szCs w:val="21"/>
              </w:rPr>
              <w:t>车间隔声、基础减震，柔性连接、加装消声器等措施降噪</w:t>
            </w:r>
          </w:p>
        </w:tc>
      </w:tr>
      <w:tr w:rsidR="00613077" w:rsidRPr="00CD7DCC" w:rsidTr="00A600AE">
        <w:trPr>
          <w:trHeight w:val="340"/>
          <w:jc w:val="center"/>
        </w:trPr>
        <w:tc>
          <w:tcPr>
            <w:tcW w:w="650" w:type="dxa"/>
            <w:vMerge w:val="restart"/>
            <w:vAlign w:val="center"/>
            <w:hideMark/>
          </w:tcPr>
          <w:p w:rsidR="00613077" w:rsidRPr="00CD7DCC" w:rsidRDefault="00613077">
            <w:pPr>
              <w:jc w:val="center"/>
              <w:rPr>
                <w:bCs/>
                <w:sz w:val="21"/>
                <w:szCs w:val="21"/>
              </w:rPr>
            </w:pPr>
            <w:r w:rsidRPr="00CD7DCC">
              <w:rPr>
                <w:bCs/>
                <w:sz w:val="21"/>
                <w:szCs w:val="21"/>
              </w:rPr>
              <w:t>固废</w:t>
            </w:r>
          </w:p>
        </w:tc>
        <w:tc>
          <w:tcPr>
            <w:tcW w:w="1576" w:type="dxa"/>
            <w:vMerge w:val="restart"/>
            <w:vAlign w:val="center"/>
            <w:hideMark/>
          </w:tcPr>
          <w:p w:rsidR="00613077" w:rsidRPr="00CD7DCC" w:rsidRDefault="00A600AE">
            <w:pPr>
              <w:jc w:val="center"/>
              <w:rPr>
                <w:bCs/>
                <w:sz w:val="21"/>
                <w:szCs w:val="21"/>
              </w:rPr>
            </w:pPr>
            <w:r>
              <w:rPr>
                <w:rFonts w:hint="eastAsia"/>
                <w:bCs/>
                <w:sz w:val="21"/>
                <w:szCs w:val="21"/>
              </w:rPr>
              <w:t>圈舍</w:t>
            </w:r>
          </w:p>
        </w:tc>
        <w:tc>
          <w:tcPr>
            <w:tcW w:w="1752" w:type="dxa"/>
            <w:vAlign w:val="center"/>
            <w:hideMark/>
          </w:tcPr>
          <w:p w:rsidR="00613077" w:rsidRPr="00CD7DCC" w:rsidRDefault="00A600AE">
            <w:pPr>
              <w:jc w:val="center"/>
              <w:rPr>
                <w:bCs/>
                <w:sz w:val="21"/>
                <w:szCs w:val="21"/>
              </w:rPr>
            </w:pPr>
            <w:r>
              <w:rPr>
                <w:rFonts w:hint="eastAsia"/>
                <w:bCs/>
                <w:sz w:val="21"/>
                <w:szCs w:val="21"/>
              </w:rPr>
              <w:t>猪粪</w:t>
            </w:r>
          </w:p>
        </w:tc>
        <w:tc>
          <w:tcPr>
            <w:tcW w:w="1061" w:type="dxa"/>
            <w:vAlign w:val="center"/>
            <w:hideMark/>
          </w:tcPr>
          <w:p w:rsidR="00613077" w:rsidRPr="00CD7DCC" w:rsidRDefault="00613077">
            <w:pPr>
              <w:jc w:val="center"/>
              <w:rPr>
                <w:bCs/>
                <w:sz w:val="21"/>
                <w:szCs w:val="21"/>
              </w:rPr>
            </w:pPr>
            <w:r w:rsidRPr="00CD7DCC">
              <w:rPr>
                <w:bCs/>
                <w:sz w:val="21"/>
                <w:szCs w:val="21"/>
              </w:rPr>
              <w:t>间歇</w:t>
            </w:r>
          </w:p>
        </w:tc>
        <w:tc>
          <w:tcPr>
            <w:tcW w:w="3663" w:type="dxa"/>
            <w:vMerge w:val="restart"/>
            <w:vAlign w:val="center"/>
            <w:hideMark/>
          </w:tcPr>
          <w:p w:rsidR="00613077" w:rsidRPr="00CD7DCC" w:rsidRDefault="00A600AE" w:rsidP="000E14B7">
            <w:pPr>
              <w:jc w:val="center"/>
              <w:rPr>
                <w:bCs/>
                <w:sz w:val="21"/>
                <w:szCs w:val="21"/>
              </w:rPr>
            </w:pPr>
            <w:r>
              <w:rPr>
                <w:rFonts w:hint="eastAsia"/>
                <w:bCs/>
                <w:sz w:val="21"/>
                <w:szCs w:val="21"/>
              </w:rPr>
              <w:t>猪粪全部进入舍内生物发酵床发酵处置后生产有机肥</w:t>
            </w:r>
          </w:p>
        </w:tc>
      </w:tr>
      <w:tr w:rsidR="00613077" w:rsidRPr="00CD7DCC" w:rsidTr="00A600AE">
        <w:trPr>
          <w:trHeight w:val="340"/>
          <w:jc w:val="center"/>
        </w:trPr>
        <w:tc>
          <w:tcPr>
            <w:tcW w:w="0" w:type="auto"/>
            <w:vMerge/>
            <w:vAlign w:val="center"/>
            <w:hideMark/>
          </w:tcPr>
          <w:p w:rsidR="00613077" w:rsidRPr="00CD7DCC" w:rsidRDefault="00613077" w:rsidP="000E14B7">
            <w:pPr>
              <w:jc w:val="center"/>
              <w:rPr>
                <w:bCs/>
                <w:sz w:val="21"/>
                <w:szCs w:val="21"/>
              </w:rPr>
            </w:pPr>
          </w:p>
        </w:tc>
        <w:tc>
          <w:tcPr>
            <w:tcW w:w="1576" w:type="dxa"/>
            <w:vMerge/>
            <w:vAlign w:val="center"/>
            <w:hideMark/>
          </w:tcPr>
          <w:p w:rsidR="00613077" w:rsidRPr="00CD7DCC" w:rsidRDefault="00613077" w:rsidP="000E14B7">
            <w:pPr>
              <w:jc w:val="center"/>
              <w:rPr>
                <w:bCs/>
                <w:sz w:val="21"/>
                <w:szCs w:val="21"/>
              </w:rPr>
            </w:pPr>
          </w:p>
        </w:tc>
        <w:tc>
          <w:tcPr>
            <w:tcW w:w="1752" w:type="dxa"/>
            <w:vAlign w:val="center"/>
            <w:hideMark/>
          </w:tcPr>
          <w:p w:rsidR="00613077" w:rsidRPr="00CD7DCC" w:rsidRDefault="00A600AE" w:rsidP="000E14B7">
            <w:pPr>
              <w:jc w:val="center"/>
              <w:rPr>
                <w:bCs/>
                <w:sz w:val="21"/>
                <w:szCs w:val="21"/>
              </w:rPr>
            </w:pPr>
            <w:r>
              <w:rPr>
                <w:rFonts w:hint="eastAsia"/>
                <w:bCs/>
                <w:sz w:val="21"/>
                <w:szCs w:val="21"/>
              </w:rPr>
              <w:t>废弃</w:t>
            </w:r>
            <w:r>
              <w:rPr>
                <w:bCs/>
                <w:sz w:val="21"/>
                <w:szCs w:val="21"/>
              </w:rPr>
              <w:t>生物发酵床</w:t>
            </w:r>
          </w:p>
        </w:tc>
        <w:tc>
          <w:tcPr>
            <w:tcW w:w="1061" w:type="dxa"/>
            <w:vAlign w:val="center"/>
            <w:hideMark/>
          </w:tcPr>
          <w:p w:rsidR="00613077" w:rsidRPr="00CD7DCC" w:rsidRDefault="00613077" w:rsidP="000E14B7">
            <w:pPr>
              <w:jc w:val="center"/>
              <w:rPr>
                <w:bCs/>
                <w:sz w:val="21"/>
                <w:szCs w:val="21"/>
              </w:rPr>
            </w:pPr>
            <w:r w:rsidRPr="00CD7DCC">
              <w:rPr>
                <w:bCs/>
                <w:sz w:val="21"/>
                <w:szCs w:val="21"/>
              </w:rPr>
              <w:t>间歇</w:t>
            </w:r>
          </w:p>
        </w:tc>
        <w:tc>
          <w:tcPr>
            <w:tcW w:w="3663" w:type="dxa"/>
            <w:vMerge/>
            <w:vAlign w:val="center"/>
            <w:hideMark/>
          </w:tcPr>
          <w:p w:rsidR="00613077" w:rsidRPr="00CD7DCC" w:rsidRDefault="00613077" w:rsidP="000E14B7">
            <w:pPr>
              <w:jc w:val="center"/>
              <w:rPr>
                <w:bCs/>
                <w:sz w:val="21"/>
                <w:szCs w:val="21"/>
              </w:rPr>
            </w:pPr>
          </w:p>
        </w:tc>
      </w:tr>
      <w:tr w:rsidR="00613077" w:rsidRPr="00CD7DCC" w:rsidTr="00A600AE">
        <w:trPr>
          <w:trHeight w:val="340"/>
          <w:jc w:val="center"/>
        </w:trPr>
        <w:tc>
          <w:tcPr>
            <w:tcW w:w="0" w:type="auto"/>
            <w:vMerge/>
            <w:vAlign w:val="center"/>
            <w:hideMark/>
          </w:tcPr>
          <w:p w:rsidR="00613077" w:rsidRPr="00CD7DCC" w:rsidRDefault="00613077" w:rsidP="000E14B7">
            <w:pPr>
              <w:jc w:val="center"/>
              <w:rPr>
                <w:bCs/>
                <w:sz w:val="21"/>
                <w:szCs w:val="21"/>
              </w:rPr>
            </w:pPr>
          </w:p>
        </w:tc>
        <w:tc>
          <w:tcPr>
            <w:tcW w:w="1576" w:type="dxa"/>
            <w:vAlign w:val="center"/>
            <w:hideMark/>
          </w:tcPr>
          <w:p w:rsidR="00613077" w:rsidRPr="00CD7DCC" w:rsidRDefault="00613077" w:rsidP="000E14B7">
            <w:pPr>
              <w:jc w:val="center"/>
              <w:rPr>
                <w:bCs/>
                <w:sz w:val="21"/>
                <w:szCs w:val="21"/>
              </w:rPr>
            </w:pPr>
            <w:r w:rsidRPr="00CD7DCC">
              <w:rPr>
                <w:bCs/>
                <w:sz w:val="21"/>
                <w:szCs w:val="21"/>
              </w:rPr>
              <w:t>饲养</w:t>
            </w:r>
          </w:p>
        </w:tc>
        <w:tc>
          <w:tcPr>
            <w:tcW w:w="1752" w:type="dxa"/>
            <w:vAlign w:val="center"/>
            <w:hideMark/>
          </w:tcPr>
          <w:p w:rsidR="00613077" w:rsidRPr="00CD7DCC" w:rsidRDefault="00613077" w:rsidP="000E14B7">
            <w:pPr>
              <w:jc w:val="center"/>
              <w:rPr>
                <w:bCs/>
                <w:sz w:val="21"/>
                <w:szCs w:val="21"/>
              </w:rPr>
            </w:pPr>
            <w:r w:rsidRPr="00CD7DCC">
              <w:rPr>
                <w:bCs/>
                <w:sz w:val="21"/>
                <w:szCs w:val="21"/>
              </w:rPr>
              <w:t>病死</w:t>
            </w:r>
            <w:r w:rsidR="00A600AE">
              <w:rPr>
                <w:rFonts w:hint="eastAsia"/>
                <w:bCs/>
                <w:sz w:val="21"/>
                <w:szCs w:val="21"/>
              </w:rPr>
              <w:t>猪</w:t>
            </w:r>
          </w:p>
        </w:tc>
        <w:tc>
          <w:tcPr>
            <w:tcW w:w="1061" w:type="dxa"/>
            <w:vAlign w:val="center"/>
            <w:hideMark/>
          </w:tcPr>
          <w:p w:rsidR="00613077" w:rsidRPr="00CD7DCC" w:rsidRDefault="00613077" w:rsidP="000E14B7">
            <w:pPr>
              <w:jc w:val="center"/>
              <w:rPr>
                <w:bCs/>
                <w:sz w:val="21"/>
                <w:szCs w:val="21"/>
              </w:rPr>
            </w:pPr>
            <w:r w:rsidRPr="00CD7DCC">
              <w:rPr>
                <w:bCs/>
                <w:sz w:val="21"/>
                <w:szCs w:val="21"/>
              </w:rPr>
              <w:t>间歇</w:t>
            </w:r>
          </w:p>
        </w:tc>
        <w:tc>
          <w:tcPr>
            <w:tcW w:w="3663" w:type="dxa"/>
            <w:vAlign w:val="center"/>
            <w:hideMark/>
          </w:tcPr>
          <w:p w:rsidR="00613077" w:rsidRPr="00CD7DCC" w:rsidRDefault="00613077" w:rsidP="000E14B7">
            <w:pPr>
              <w:jc w:val="center"/>
              <w:rPr>
                <w:bCs/>
                <w:sz w:val="21"/>
                <w:szCs w:val="21"/>
              </w:rPr>
            </w:pPr>
            <w:r>
              <w:rPr>
                <w:rFonts w:hint="eastAsia"/>
                <w:bCs/>
                <w:sz w:val="21"/>
                <w:szCs w:val="21"/>
              </w:rPr>
              <w:t>采用</w:t>
            </w:r>
            <w:r w:rsidR="003F0DEB">
              <w:rPr>
                <w:rFonts w:hint="eastAsia"/>
                <w:bCs/>
                <w:sz w:val="21"/>
                <w:szCs w:val="21"/>
              </w:rPr>
              <w:t>高温</w:t>
            </w:r>
            <w:r w:rsidR="00A600AE">
              <w:rPr>
                <w:rFonts w:hint="eastAsia"/>
                <w:bCs/>
                <w:sz w:val="21"/>
                <w:szCs w:val="21"/>
              </w:rPr>
              <w:t>化制法无害化处置</w:t>
            </w:r>
          </w:p>
        </w:tc>
      </w:tr>
      <w:tr w:rsidR="00613077" w:rsidRPr="00CD7DCC" w:rsidTr="00A600AE">
        <w:trPr>
          <w:trHeight w:val="340"/>
          <w:jc w:val="center"/>
        </w:trPr>
        <w:tc>
          <w:tcPr>
            <w:tcW w:w="0" w:type="auto"/>
            <w:vMerge/>
            <w:vAlign w:val="center"/>
            <w:hideMark/>
          </w:tcPr>
          <w:p w:rsidR="00613077" w:rsidRPr="00CD7DCC" w:rsidRDefault="00613077" w:rsidP="000E14B7">
            <w:pPr>
              <w:jc w:val="center"/>
              <w:rPr>
                <w:bCs/>
                <w:sz w:val="21"/>
                <w:szCs w:val="21"/>
              </w:rPr>
            </w:pPr>
          </w:p>
        </w:tc>
        <w:tc>
          <w:tcPr>
            <w:tcW w:w="1576" w:type="dxa"/>
            <w:vAlign w:val="center"/>
            <w:hideMark/>
          </w:tcPr>
          <w:p w:rsidR="00613077" w:rsidRPr="00CD7DCC" w:rsidRDefault="00613077" w:rsidP="000E14B7">
            <w:pPr>
              <w:jc w:val="center"/>
              <w:rPr>
                <w:bCs/>
                <w:sz w:val="21"/>
                <w:szCs w:val="21"/>
              </w:rPr>
            </w:pPr>
            <w:r w:rsidRPr="00CD7DCC">
              <w:rPr>
                <w:bCs/>
                <w:sz w:val="21"/>
                <w:szCs w:val="21"/>
              </w:rPr>
              <w:t>兽医室</w:t>
            </w:r>
          </w:p>
        </w:tc>
        <w:tc>
          <w:tcPr>
            <w:tcW w:w="1752" w:type="dxa"/>
            <w:vAlign w:val="center"/>
            <w:hideMark/>
          </w:tcPr>
          <w:p w:rsidR="00613077" w:rsidRPr="00CD7DCC" w:rsidRDefault="00613077" w:rsidP="000E14B7">
            <w:pPr>
              <w:jc w:val="center"/>
              <w:rPr>
                <w:bCs/>
                <w:sz w:val="21"/>
                <w:szCs w:val="21"/>
              </w:rPr>
            </w:pPr>
            <w:r w:rsidRPr="00CD7DCC">
              <w:rPr>
                <w:bCs/>
                <w:sz w:val="21"/>
                <w:szCs w:val="21"/>
              </w:rPr>
              <w:t>医疗垃圾</w:t>
            </w:r>
          </w:p>
        </w:tc>
        <w:tc>
          <w:tcPr>
            <w:tcW w:w="1061" w:type="dxa"/>
            <w:vAlign w:val="center"/>
            <w:hideMark/>
          </w:tcPr>
          <w:p w:rsidR="00613077" w:rsidRPr="00CD7DCC" w:rsidRDefault="00613077" w:rsidP="000E14B7">
            <w:pPr>
              <w:jc w:val="center"/>
              <w:rPr>
                <w:bCs/>
                <w:sz w:val="21"/>
                <w:szCs w:val="21"/>
              </w:rPr>
            </w:pPr>
            <w:r w:rsidRPr="00CD7DCC">
              <w:rPr>
                <w:bCs/>
                <w:sz w:val="21"/>
                <w:szCs w:val="21"/>
              </w:rPr>
              <w:t>间歇</w:t>
            </w:r>
          </w:p>
        </w:tc>
        <w:tc>
          <w:tcPr>
            <w:tcW w:w="3663" w:type="dxa"/>
            <w:vAlign w:val="center"/>
            <w:hideMark/>
          </w:tcPr>
          <w:p w:rsidR="00613077" w:rsidRPr="00CD7DCC" w:rsidRDefault="00613077" w:rsidP="000E14B7">
            <w:pPr>
              <w:jc w:val="center"/>
              <w:rPr>
                <w:bCs/>
                <w:sz w:val="21"/>
                <w:szCs w:val="21"/>
              </w:rPr>
            </w:pPr>
            <w:r>
              <w:rPr>
                <w:rFonts w:hint="eastAsia"/>
                <w:bCs/>
                <w:sz w:val="21"/>
                <w:szCs w:val="21"/>
              </w:rPr>
              <w:t>交由有资质单位处置</w:t>
            </w:r>
          </w:p>
        </w:tc>
      </w:tr>
      <w:tr w:rsidR="00613077" w:rsidRPr="00CD7DCC" w:rsidTr="00A600AE">
        <w:trPr>
          <w:trHeight w:val="340"/>
          <w:jc w:val="center"/>
        </w:trPr>
        <w:tc>
          <w:tcPr>
            <w:tcW w:w="0" w:type="auto"/>
            <w:vMerge/>
            <w:vAlign w:val="center"/>
            <w:hideMark/>
          </w:tcPr>
          <w:p w:rsidR="00613077" w:rsidRPr="00CD7DCC" w:rsidRDefault="00613077" w:rsidP="000E14B7">
            <w:pPr>
              <w:jc w:val="center"/>
              <w:rPr>
                <w:bCs/>
                <w:sz w:val="21"/>
                <w:szCs w:val="21"/>
              </w:rPr>
            </w:pPr>
          </w:p>
        </w:tc>
        <w:tc>
          <w:tcPr>
            <w:tcW w:w="1576" w:type="dxa"/>
            <w:vAlign w:val="center"/>
            <w:hideMark/>
          </w:tcPr>
          <w:p w:rsidR="00613077" w:rsidRPr="00CD7DCC" w:rsidRDefault="00613077" w:rsidP="000E14B7">
            <w:pPr>
              <w:jc w:val="center"/>
              <w:rPr>
                <w:bCs/>
                <w:sz w:val="21"/>
                <w:szCs w:val="21"/>
              </w:rPr>
            </w:pPr>
            <w:r w:rsidRPr="00CD7DCC">
              <w:rPr>
                <w:bCs/>
                <w:sz w:val="21"/>
                <w:szCs w:val="21"/>
              </w:rPr>
              <w:t>饲料加工</w:t>
            </w:r>
          </w:p>
        </w:tc>
        <w:tc>
          <w:tcPr>
            <w:tcW w:w="1752" w:type="dxa"/>
            <w:vAlign w:val="center"/>
            <w:hideMark/>
          </w:tcPr>
          <w:p w:rsidR="00613077" w:rsidRPr="00CD7DCC" w:rsidRDefault="00613077" w:rsidP="000E14B7">
            <w:pPr>
              <w:jc w:val="center"/>
              <w:rPr>
                <w:bCs/>
                <w:sz w:val="21"/>
                <w:szCs w:val="21"/>
              </w:rPr>
            </w:pPr>
            <w:r w:rsidRPr="00CD7DCC">
              <w:rPr>
                <w:bCs/>
                <w:sz w:val="21"/>
                <w:szCs w:val="21"/>
              </w:rPr>
              <w:t>粉尘</w:t>
            </w:r>
          </w:p>
        </w:tc>
        <w:tc>
          <w:tcPr>
            <w:tcW w:w="1061" w:type="dxa"/>
            <w:vAlign w:val="center"/>
            <w:hideMark/>
          </w:tcPr>
          <w:p w:rsidR="00613077" w:rsidRPr="00CD7DCC" w:rsidRDefault="00613077" w:rsidP="000E14B7">
            <w:pPr>
              <w:jc w:val="center"/>
              <w:rPr>
                <w:bCs/>
                <w:sz w:val="21"/>
                <w:szCs w:val="21"/>
              </w:rPr>
            </w:pPr>
            <w:r w:rsidRPr="00CD7DCC">
              <w:rPr>
                <w:bCs/>
                <w:sz w:val="21"/>
                <w:szCs w:val="21"/>
              </w:rPr>
              <w:t>间歇</w:t>
            </w:r>
          </w:p>
        </w:tc>
        <w:tc>
          <w:tcPr>
            <w:tcW w:w="3663" w:type="dxa"/>
            <w:vAlign w:val="center"/>
            <w:hideMark/>
          </w:tcPr>
          <w:p w:rsidR="00613077" w:rsidRPr="00CD7DCC" w:rsidRDefault="00613077" w:rsidP="000E14B7">
            <w:pPr>
              <w:jc w:val="center"/>
              <w:rPr>
                <w:bCs/>
                <w:sz w:val="21"/>
                <w:szCs w:val="21"/>
              </w:rPr>
            </w:pPr>
            <w:r>
              <w:rPr>
                <w:rFonts w:hint="eastAsia"/>
                <w:bCs/>
                <w:sz w:val="21"/>
                <w:szCs w:val="21"/>
              </w:rPr>
              <w:t>收集后做为饲料回用</w:t>
            </w:r>
          </w:p>
        </w:tc>
      </w:tr>
      <w:tr w:rsidR="00613077" w:rsidRPr="00CD7DCC" w:rsidTr="00A600AE">
        <w:trPr>
          <w:trHeight w:val="340"/>
          <w:jc w:val="center"/>
        </w:trPr>
        <w:tc>
          <w:tcPr>
            <w:tcW w:w="0" w:type="auto"/>
            <w:vMerge/>
            <w:vAlign w:val="center"/>
            <w:hideMark/>
          </w:tcPr>
          <w:p w:rsidR="00613077" w:rsidRPr="00CD7DCC" w:rsidRDefault="00613077" w:rsidP="000E14B7">
            <w:pPr>
              <w:jc w:val="center"/>
              <w:rPr>
                <w:bCs/>
                <w:sz w:val="21"/>
                <w:szCs w:val="21"/>
              </w:rPr>
            </w:pPr>
          </w:p>
        </w:tc>
        <w:tc>
          <w:tcPr>
            <w:tcW w:w="1576" w:type="dxa"/>
            <w:vAlign w:val="center"/>
            <w:hideMark/>
          </w:tcPr>
          <w:p w:rsidR="00613077" w:rsidRPr="00CD7DCC" w:rsidRDefault="00613077" w:rsidP="000E14B7">
            <w:pPr>
              <w:jc w:val="center"/>
              <w:rPr>
                <w:bCs/>
                <w:sz w:val="21"/>
                <w:szCs w:val="21"/>
              </w:rPr>
            </w:pPr>
            <w:r w:rsidRPr="00CD7DCC">
              <w:rPr>
                <w:bCs/>
                <w:sz w:val="21"/>
                <w:szCs w:val="21"/>
              </w:rPr>
              <w:t>生活区</w:t>
            </w:r>
          </w:p>
        </w:tc>
        <w:tc>
          <w:tcPr>
            <w:tcW w:w="1752" w:type="dxa"/>
            <w:vAlign w:val="center"/>
            <w:hideMark/>
          </w:tcPr>
          <w:p w:rsidR="00613077" w:rsidRPr="00CD7DCC" w:rsidRDefault="00613077" w:rsidP="000E14B7">
            <w:pPr>
              <w:jc w:val="center"/>
              <w:rPr>
                <w:bCs/>
                <w:sz w:val="21"/>
                <w:szCs w:val="21"/>
              </w:rPr>
            </w:pPr>
            <w:r w:rsidRPr="00CD7DCC">
              <w:rPr>
                <w:bCs/>
                <w:sz w:val="21"/>
                <w:szCs w:val="21"/>
              </w:rPr>
              <w:t>生活垃圾</w:t>
            </w:r>
          </w:p>
        </w:tc>
        <w:tc>
          <w:tcPr>
            <w:tcW w:w="1061" w:type="dxa"/>
            <w:vAlign w:val="center"/>
            <w:hideMark/>
          </w:tcPr>
          <w:p w:rsidR="00613077" w:rsidRPr="00CD7DCC" w:rsidRDefault="00613077" w:rsidP="000E14B7">
            <w:pPr>
              <w:jc w:val="center"/>
              <w:rPr>
                <w:bCs/>
                <w:sz w:val="21"/>
                <w:szCs w:val="21"/>
              </w:rPr>
            </w:pPr>
            <w:r w:rsidRPr="00CD7DCC">
              <w:rPr>
                <w:bCs/>
                <w:sz w:val="21"/>
                <w:szCs w:val="21"/>
              </w:rPr>
              <w:t>间歇</w:t>
            </w:r>
          </w:p>
        </w:tc>
        <w:tc>
          <w:tcPr>
            <w:tcW w:w="3663" w:type="dxa"/>
            <w:vAlign w:val="center"/>
            <w:hideMark/>
          </w:tcPr>
          <w:p w:rsidR="00613077" w:rsidRPr="00CD7DCC" w:rsidRDefault="00613077" w:rsidP="00613077">
            <w:pPr>
              <w:jc w:val="center"/>
              <w:rPr>
                <w:bCs/>
                <w:sz w:val="21"/>
                <w:szCs w:val="21"/>
              </w:rPr>
            </w:pPr>
            <w:r>
              <w:rPr>
                <w:rFonts w:hint="eastAsia"/>
                <w:bCs/>
                <w:sz w:val="21"/>
                <w:szCs w:val="21"/>
              </w:rPr>
              <w:t>收集后交由环卫部门处置</w:t>
            </w:r>
          </w:p>
        </w:tc>
      </w:tr>
    </w:tbl>
    <w:p w:rsidR="005252C3" w:rsidRPr="0064487F" w:rsidRDefault="00CD17F7" w:rsidP="009E1309">
      <w:pPr>
        <w:pStyle w:val="2"/>
        <w:adjustRightInd w:val="0"/>
        <w:spacing w:before="120" w:after="120" w:line="460" w:lineRule="exact"/>
        <w:textAlignment w:val="baseline"/>
        <w:rPr>
          <w:rFonts w:ascii="Times New Roman" w:hAnsi="Times New Roman"/>
          <w:b w:val="0"/>
          <w:szCs w:val="28"/>
        </w:rPr>
      </w:pPr>
      <w:bookmarkStart w:id="117" w:name="_Toc74153838"/>
      <w:r>
        <w:rPr>
          <w:rFonts w:ascii="Times New Roman" w:hAnsi="Times New Roman" w:hint="eastAsia"/>
          <w:b w:val="0"/>
          <w:szCs w:val="28"/>
        </w:rPr>
        <w:t>2</w:t>
      </w:r>
      <w:r w:rsidR="00FD25B7">
        <w:rPr>
          <w:rFonts w:ascii="Times New Roman" w:hAnsi="Times New Roman" w:hint="eastAsia"/>
          <w:b w:val="0"/>
          <w:szCs w:val="28"/>
        </w:rPr>
        <w:t>.</w:t>
      </w:r>
      <w:r w:rsidR="00964CB9">
        <w:rPr>
          <w:rFonts w:ascii="Times New Roman" w:hAnsi="Times New Roman" w:hint="eastAsia"/>
          <w:b w:val="0"/>
          <w:szCs w:val="28"/>
        </w:rPr>
        <w:t>4</w:t>
      </w:r>
      <w:r w:rsidR="001625EC" w:rsidRPr="0064487F">
        <w:rPr>
          <w:rFonts w:ascii="Times New Roman" w:hAnsi="Times New Roman" w:hint="eastAsia"/>
          <w:b w:val="0"/>
          <w:szCs w:val="28"/>
        </w:rPr>
        <w:t xml:space="preserve"> </w:t>
      </w:r>
      <w:r w:rsidR="004E6B8E" w:rsidRPr="0064487F">
        <w:rPr>
          <w:rFonts w:ascii="Times New Roman" w:hAnsi="Times New Roman" w:hint="eastAsia"/>
          <w:b w:val="0"/>
          <w:szCs w:val="28"/>
        </w:rPr>
        <w:t>主要污染源及污染物分析</w:t>
      </w:r>
      <w:bookmarkEnd w:id="117"/>
    </w:p>
    <w:p w:rsidR="00407273" w:rsidRPr="0064487F" w:rsidRDefault="00CD17F7" w:rsidP="004E6B8E">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FD25B7">
        <w:rPr>
          <w:rFonts w:ascii="Times New Roman" w:hint="eastAsia"/>
          <w:spacing w:val="12"/>
          <w:w w:val="95"/>
          <w:kern w:val="0"/>
          <w:szCs w:val="26"/>
        </w:rPr>
        <w:t>.</w:t>
      </w:r>
      <w:r w:rsidR="00964CB9">
        <w:rPr>
          <w:rFonts w:ascii="Times New Roman" w:hint="eastAsia"/>
          <w:spacing w:val="12"/>
          <w:w w:val="95"/>
          <w:kern w:val="0"/>
          <w:szCs w:val="26"/>
        </w:rPr>
        <w:t>4</w:t>
      </w:r>
      <w:r w:rsidR="004E6B8E" w:rsidRPr="0064487F">
        <w:rPr>
          <w:rFonts w:ascii="Times New Roman" w:hint="eastAsia"/>
          <w:spacing w:val="12"/>
          <w:w w:val="95"/>
          <w:kern w:val="0"/>
          <w:szCs w:val="26"/>
        </w:rPr>
        <w:t>.1</w:t>
      </w:r>
      <w:r w:rsidR="004E6B8E" w:rsidRPr="0064487F">
        <w:rPr>
          <w:rFonts w:ascii="Times New Roman" w:hint="eastAsia"/>
          <w:spacing w:val="12"/>
          <w:w w:val="95"/>
          <w:kern w:val="0"/>
          <w:szCs w:val="26"/>
        </w:rPr>
        <w:t>施工期</w:t>
      </w:r>
      <w:r w:rsidR="001625EC" w:rsidRPr="0064487F">
        <w:rPr>
          <w:rFonts w:ascii="Times New Roman" w:hint="eastAsia"/>
          <w:spacing w:val="12"/>
          <w:w w:val="95"/>
          <w:kern w:val="0"/>
          <w:szCs w:val="26"/>
        </w:rPr>
        <w:t>污染源及污染物分析</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43407D" w:rsidRPr="0064487F">
        <w:rPr>
          <w:rFonts w:hint="eastAsia"/>
          <w:sz w:val="24"/>
        </w:rPr>
        <w:t>大气污染源分析</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1A74EB">
        <w:rPr>
          <w:rFonts w:hint="eastAsia"/>
          <w:sz w:val="24"/>
        </w:rPr>
        <w:t>车辆行驶扬尘</w:t>
      </w:r>
    </w:p>
    <w:p w:rsidR="004E6B8E" w:rsidRPr="0064487F" w:rsidRDefault="001A74EB" w:rsidP="001A74EB">
      <w:pPr>
        <w:autoSpaceDE w:val="0"/>
        <w:autoSpaceDN w:val="0"/>
        <w:spacing w:line="460" w:lineRule="exact"/>
        <w:ind w:firstLineChars="200" w:firstLine="480"/>
        <w:rPr>
          <w:sz w:val="24"/>
        </w:rPr>
      </w:pPr>
      <w:r w:rsidRPr="001A74EB">
        <w:rPr>
          <w:rFonts w:hint="eastAsia"/>
          <w:sz w:val="24"/>
        </w:rPr>
        <w:t>本项目车辆主要包括物料运输车辆和施工车辆，运输过程中物料或砂石洒落容易导致扬尘，车辆行驶会导致二次扬尘。施工过程中，车辆行驶产生的扬尘量占扬尘总量的</w:t>
      </w:r>
      <w:r w:rsidRPr="001A74EB">
        <w:rPr>
          <w:sz w:val="24"/>
        </w:rPr>
        <w:t>60%</w:t>
      </w:r>
      <w:r w:rsidRPr="001A74EB">
        <w:rPr>
          <w:rFonts w:hint="eastAsia"/>
          <w:sz w:val="24"/>
        </w:rPr>
        <w:t>以上。车辆在行驶过程中产生的扬尘，在完全干燥的情况下，可按下列经验公式计算：</w:t>
      </w:r>
    </w:p>
    <w:p w:rsidR="001A74EB" w:rsidRDefault="001A74EB" w:rsidP="001A74EB">
      <w:pPr>
        <w:ind w:firstLineChars="200" w:firstLine="480"/>
        <w:rPr>
          <w:i/>
          <w:sz w:val="24"/>
        </w:rPr>
      </w:pPr>
      <m:oMathPara>
        <m:oMath>
          <m:r>
            <w:rPr>
              <w:rFonts w:ascii="Cambria Math" w:hAnsi="Cambria Math"/>
              <w:sz w:val="24"/>
            </w:rPr>
            <m:t>Q</m:t>
          </m:r>
          <m:r>
            <w:rPr>
              <w:rFonts w:ascii="Cambria Math"/>
              <w:sz w:val="24"/>
            </w:rPr>
            <m:t>=0.123</m:t>
          </m:r>
          <m:d>
            <m:dPr>
              <m:ctrlPr>
                <w:rPr>
                  <w:rFonts w:ascii="Cambria Math" w:hAnsi="Cambria Math"/>
                  <w:i/>
                  <w:sz w:val="24"/>
                </w:rPr>
              </m:ctrlPr>
            </m:dPr>
            <m:e>
              <m:f>
                <m:fPr>
                  <m:type m:val="skw"/>
                  <m:ctrlPr>
                    <w:rPr>
                      <w:rFonts w:ascii="Cambria Math" w:hAnsi="Cambria Math"/>
                      <w:i/>
                      <w:sz w:val="24"/>
                    </w:rPr>
                  </m:ctrlPr>
                </m:fPr>
                <m:num>
                  <m:r>
                    <w:rPr>
                      <w:rFonts w:ascii="Cambria Math" w:hAnsi="Cambria Math"/>
                      <w:sz w:val="24"/>
                    </w:rPr>
                    <m:t>V</m:t>
                  </m:r>
                </m:num>
                <m:den>
                  <m:r>
                    <w:rPr>
                      <w:rFonts w:ascii="Cambria Math"/>
                      <w:sz w:val="24"/>
                    </w:rPr>
                    <m:t>5</m:t>
                  </m:r>
                </m:den>
              </m:f>
            </m:e>
          </m:d>
          <m:sSup>
            <m:sSupPr>
              <m:ctrlPr>
                <w:rPr>
                  <w:rFonts w:ascii="Cambria Math" w:hAnsi="Cambria Math"/>
                  <w:i/>
                  <w:sz w:val="24"/>
                </w:rPr>
              </m:ctrlPr>
            </m:sSupPr>
            <m:e>
              <m:d>
                <m:dPr>
                  <m:ctrlPr>
                    <w:rPr>
                      <w:rFonts w:ascii="Cambria Math" w:hAnsi="Cambria Math"/>
                      <w:i/>
                      <w:sz w:val="24"/>
                    </w:rPr>
                  </m:ctrlPr>
                </m:dPr>
                <m:e>
                  <m:f>
                    <m:fPr>
                      <m:type m:val="skw"/>
                      <m:ctrlPr>
                        <w:rPr>
                          <w:rFonts w:ascii="Cambria Math" w:hAnsi="Cambria Math"/>
                          <w:i/>
                          <w:sz w:val="24"/>
                        </w:rPr>
                      </m:ctrlPr>
                    </m:fPr>
                    <m:num>
                      <m:r>
                        <w:rPr>
                          <w:rFonts w:ascii="Cambria Math" w:hAnsi="Cambria Math"/>
                          <w:sz w:val="24"/>
                        </w:rPr>
                        <m:t>W</m:t>
                      </m:r>
                    </m:num>
                    <m:den>
                      <m:r>
                        <w:rPr>
                          <w:rFonts w:ascii="Cambria Math"/>
                          <w:sz w:val="24"/>
                        </w:rPr>
                        <m:t>6.8</m:t>
                      </m:r>
                    </m:den>
                  </m:f>
                </m:e>
              </m:d>
            </m:e>
            <m:sup>
              <m:r>
                <w:rPr>
                  <w:rFonts w:ascii="Cambria Math"/>
                  <w:sz w:val="24"/>
                </w:rPr>
                <m:t>0.85</m:t>
              </m:r>
            </m:sup>
          </m:sSup>
          <m:sSup>
            <m:sSupPr>
              <m:ctrlPr>
                <w:rPr>
                  <w:rFonts w:ascii="Cambria Math" w:hAnsi="Cambria Math"/>
                  <w:i/>
                  <w:sz w:val="24"/>
                </w:rPr>
              </m:ctrlPr>
            </m:sSupPr>
            <m:e>
              <m:d>
                <m:dPr>
                  <m:ctrlPr>
                    <w:rPr>
                      <w:rFonts w:ascii="Cambria Math" w:hAnsi="Cambria Math"/>
                      <w:i/>
                      <w:sz w:val="24"/>
                    </w:rPr>
                  </m:ctrlPr>
                </m:dPr>
                <m:e>
                  <m:f>
                    <m:fPr>
                      <m:type m:val="skw"/>
                      <m:ctrlPr>
                        <w:rPr>
                          <w:rFonts w:ascii="Cambria Math" w:hAnsi="Cambria Math"/>
                          <w:i/>
                          <w:sz w:val="24"/>
                        </w:rPr>
                      </m:ctrlPr>
                    </m:fPr>
                    <m:num>
                      <m:r>
                        <w:rPr>
                          <w:rFonts w:ascii="Cambria Math" w:hAnsi="Cambria Math"/>
                          <w:sz w:val="24"/>
                        </w:rPr>
                        <m:t>P</m:t>
                      </m:r>
                    </m:num>
                    <m:den>
                      <m:r>
                        <w:rPr>
                          <w:rFonts w:ascii="Cambria Math"/>
                          <w:sz w:val="24"/>
                        </w:rPr>
                        <m:t>0.5</m:t>
                      </m:r>
                    </m:den>
                  </m:f>
                </m:e>
              </m:d>
            </m:e>
            <m:sup>
              <m:r>
                <w:rPr>
                  <w:rFonts w:ascii="Cambria Math"/>
                  <w:sz w:val="24"/>
                </w:rPr>
                <m:t>0.75</m:t>
              </m:r>
            </m:sup>
          </m:sSup>
        </m:oMath>
      </m:oMathPara>
    </w:p>
    <w:p w:rsidR="001A74EB" w:rsidRDefault="001A74EB" w:rsidP="001A74EB">
      <w:pPr>
        <w:spacing w:line="460" w:lineRule="exact"/>
        <w:ind w:firstLineChars="200" w:firstLine="480"/>
        <w:rPr>
          <w:sz w:val="24"/>
        </w:rPr>
      </w:pPr>
      <w:r>
        <w:rPr>
          <w:rFonts w:hint="eastAsia"/>
          <w:sz w:val="24"/>
        </w:rPr>
        <w:t>式中：</w:t>
      </w:r>
      <w:r>
        <w:rPr>
          <w:i/>
          <w:sz w:val="24"/>
        </w:rPr>
        <w:t>Q</w:t>
      </w:r>
      <w:r>
        <w:rPr>
          <w:sz w:val="24"/>
        </w:rPr>
        <w:t>——</w:t>
      </w:r>
      <w:r>
        <w:rPr>
          <w:rFonts w:hint="eastAsia"/>
          <w:sz w:val="24"/>
        </w:rPr>
        <w:t>汽车行驶的扬尘，</w:t>
      </w:r>
      <w:r>
        <w:rPr>
          <w:sz w:val="24"/>
        </w:rPr>
        <w:t>kg/km·</w:t>
      </w:r>
      <w:r>
        <w:rPr>
          <w:rFonts w:hint="eastAsia"/>
          <w:sz w:val="24"/>
        </w:rPr>
        <w:t>辆；</w:t>
      </w:r>
    </w:p>
    <w:p w:rsidR="001A74EB" w:rsidRDefault="001A74EB" w:rsidP="001A74EB">
      <w:pPr>
        <w:spacing w:line="460" w:lineRule="exact"/>
        <w:ind w:firstLineChars="200" w:firstLine="480"/>
        <w:rPr>
          <w:sz w:val="24"/>
        </w:rPr>
      </w:pPr>
      <w:r>
        <w:rPr>
          <w:sz w:val="24"/>
        </w:rPr>
        <w:t xml:space="preserve">      </w:t>
      </w:r>
      <w:r>
        <w:rPr>
          <w:i/>
          <w:sz w:val="24"/>
        </w:rPr>
        <w:t>V</w:t>
      </w:r>
      <w:r>
        <w:rPr>
          <w:sz w:val="24"/>
        </w:rPr>
        <w:t>——</w:t>
      </w:r>
      <w:r>
        <w:rPr>
          <w:rFonts w:hint="eastAsia"/>
          <w:sz w:val="24"/>
        </w:rPr>
        <w:t>汽车速度，</w:t>
      </w:r>
      <w:r>
        <w:rPr>
          <w:sz w:val="24"/>
        </w:rPr>
        <w:t>km/hr</w:t>
      </w:r>
      <w:r>
        <w:rPr>
          <w:rFonts w:hint="eastAsia"/>
          <w:sz w:val="24"/>
        </w:rPr>
        <w:t>；</w:t>
      </w:r>
    </w:p>
    <w:p w:rsidR="001A74EB" w:rsidRDefault="001A74EB" w:rsidP="001A74EB">
      <w:pPr>
        <w:spacing w:line="460" w:lineRule="exact"/>
        <w:ind w:firstLineChars="200" w:firstLine="480"/>
        <w:rPr>
          <w:sz w:val="24"/>
        </w:rPr>
      </w:pPr>
      <w:r>
        <w:rPr>
          <w:sz w:val="24"/>
        </w:rPr>
        <w:t xml:space="preserve">      </w:t>
      </w:r>
      <w:r>
        <w:rPr>
          <w:i/>
          <w:sz w:val="24"/>
        </w:rPr>
        <w:t>W</w:t>
      </w:r>
      <w:r>
        <w:rPr>
          <w:sz w:val="24"/>
        </w:rPr>
        <w:t>——</w:t>
      </w:r>
      <w:r>
        <w:rPr>
          <w:rFonts w:hint="eastAsia"/>
          <w:sz w:val="24"/>
        </w:rPr>
        <w:t>汽车载重量，</w:t>
      </w:r>
      <w:r>
        <w:rPr>
          <w:sz w:val="24"/>
        </w:rPr>
        <w:t>t</w:t>
      </w:r>
      <w:r>
        <w:rPr>
          <w:rFonts w:hint="eastAsia"/>
          <w:sz w:val="24"/>
        </w:rPr>
        <w:t>；</w:t>
      </w:r>
    </w:p>
    <w:p w:rsidR="001A74EB" w:rsidRDefault="001A74EB" w:rsidP="001A74EB">
      <w:pPr>
        <w:spacing w:line="460" w:lineRule="exact"/>
        <w:ind w:firstLineChars="200" w:firstLine="480"/>
        <w:rPr>
          <w:sz w:val="24"/>
        </w:rPr>
      </w:pPr>
      <w:r>
        <w:rPr>
          <w:sz w:val="24"/>
        </w:rPr>
        <w:lastRenderedPageBreak/>
        <w:t xml:space="preserve">      </w:t>
      </w:r>
      <w:r>
        <w:rPr>
          <w:i/>
          <w:sz w:val="24"/>
        </w:rPr>
        <w:t>P</w:t>
      </w:r>
      <w:r>
        <w:rPr>
          <w:sz w:val="24"/>
        </w:rPr>
        <w:t>——</w:t>
      </w:r>
      <w:r>
        <w:rPr>
          <w:rFonts w:hint="eastAsia"/>
          <w:sz w:val="24"/>
        </w:rPr>
        <w:t>道路表面粉尘量，</w:t>
      </w:r>
      <w:r>
        <w:rPr>
          <w:sz w:val="24"/>
        </w:rPr>
        <w:t>kg/m</w:t>
      </w:r>
      <w:r>
        <w:rPr>
          <w:sz w:val="24"/>
          <w:vertAlign w:val="superscript"/>
        </w:rPr>
        <w:t>2</w:t>
      </w:r>
      <w:r>
        <w:rPr>
          <w:rFonts w:hint="eastAsia"/>
          <w:sz w:val="24"/>
        </w:rPr>
        <w:t>。</w:t>
      </w:r>
    </w:p>
    <w:p w:rsidR="001A74EB" w:rsidRPr="001A74EB" w:rsidRDefault="001A74EB" w:rsidP="001A74EB">
      <w:pPr>
        <w:autoSpaceDE w:val="0"/>
        <w:autoSpaceDN w:val="0"/>
        <w:spacing w:line="460" w:lineRule="exact"/>
        <w:ind w:firstLineChars="200" w:firstLine="480"/>
        <w:rPr>
          <w:bCs/>
          <w:sz w:val="24"/>
        </w:rPr>
      </w:pPr>
      <w:r w:rsidRPr="001A74EB">
        <w:rPr>
          <w:rFonts w:hint="eastAsia"/>
          <w:bCs/>
          <w:sz w:val="24"/>
        </w:rPr>
        <w:t>表</w:t>
      </w:r>
      <w:r>
        <w:rPr>
          <w:rFonts w:hint="eastAsia"/>
          <w:bCs/>
          <w:sz w:val="24"/>
        </w:rPr>
        <w:t>2.4-1</w:t>
      </w:r>
      <w:r w:rsidRPr="001A74EB">
        <w:rPr>
          <w:rFonts w:hint="eastAsia"/>
          <w:bCs/>
          <w:sz w:val="24"/>
        </w:rPr>
        <w:t>为一辆</w:t>
      </w:r>
      <w:r w:rsidRPr="001A74EB">
        <w:rPr>
          <w:bCs/>
          <w:sz w:val="24"/>
        </w:rPr>
        <w:t>10t</w:t>
      </w:r>
      <w:r w:rsidRPr="001A74EB">
        <w:rPr>
          <w:rFonts w:hint="eastAsia"/>
          <w:bCs/>
          <w:sz w:val="24"/>
        </w:rPr>
        <w:t>卡车，通过一段长度为</w:t>
      </w:r>
      <w:r w:rsidRPr="001A74EB">
        <w:rPr>
          <w:bCs/>
          <w:sz w:val="24"/>
        </w:rPr>
        <w:t>1km</w:t>
      </w:r>
      <w:r w:rsidRPr="001A74EB">
        <w:rPr>
          <w:rFonts w:hint="eastAsia"/>
          <w:bCs/>
          <w:sz w:val="24"/>
        </w:rPr>
        <w:t>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rsidR="001A74EB" w:rsidRDefault="001A74EB" w:rsidP="001A74EB">
      <w:pPr>
        <w:autoSpaceDE w:val="0"/>
        <w:autoSpaceDN w:val="0"/>
        <w:ind w:firstLineChars="200" w:firstLine="420"/>
        <w:rPr>
          <w:rFonts w:eastAsia="黑体" w:hAnsi="黑体"/>
        </w:rPr>
      </w:pPr>
      <w:r>
        <w:rPr>
          <w:rFonts w:eastAsia="黑体" w:hAnsi="黑体" w:hint="eastAsia"/>
        </w:rPr>
        <w:t>表</w:t>
      </w:r>
      <w:r>
        <w:rPr>
          <w:rFonts w:eastAsia="黑体" w:hAnsi="黑体" w:hint="eastAsia"/>
        </w:rPr>
        <w:t>2.4-1</w:t>
      </w:r>
      <w:r>
        <w:rPr>
          <w:rFonts w:eastAsia="黑体" w:hAnsi="黑体"/>
        </w:rPr>
        <w:t xml:space="preserve">           </w:t>
      </w:r>
      <w:r>
        <w:rPr>
          <w:rFonts w:eastAsia="黑体" w:hAnsi="黑体" w:hint="eastAsia"/>
        </w:rPr>
        <w:t>在不同车速和地面清洁程度的汽车扬尘</w:t>
      </w:r>
      <w:r>
        <w:rPr>
          <w:rFonts w:eastAsia="黑体" w:hAnsi="黑体"/>
        </w:rPr>
        <w:t xml:space="preserve">     </w:t>
      </w:r>
      <w:r>
        <w:rPr>
          <w:rFonts w:eastAsia="黑体" w:hAnsi="黑体" w:hint="eastAsia"/>
        </w:rPr>
        <w:t>单位：</w:t>
      </w:r>
      <w:r>
        <w:rPr>
          <w:rFonts w:eastAsia="黑体" w:hAnsi="黑体"/>
        </w:rPr>
        <w:t>kg/</w:t>
      </w:r>
      <w:r>
        <w:rPr>
          <w:rFonts w:eastAsia="黑体" w:hAnsi="黑体" w:hint="eastAsia"/>
        </w:rPr>
        <w:t>辆·</w:t>
      </w:r>
      <w:r>
        <w:rPr>
          <w:rFonts w:eastAsia="黑体" w:hAnsi="黑体"/>
        </w:rPr>
        <w:t>km</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07"/>
        <w:gridCol w:w="1334"/>
        <w:gridCol w:w="1154"/>
        <w:gridCol w:w="1246"/>
        <w:gridCol w:w="1219"/>
        <w:gridCol w:w="1180"/>
        <w:gridCol w:w="972"/>
      </w:tblGrid>
      <w:tr w:rsidR="001A74EB" w:rsidTr="001A74EB">
        <w:trPr>
          <w:trHeight w:val="340"/>
          <w:jc w:val="center"/>
        </w:trPr>
        <w:tc>
          <w:tcPr>
            <w:tcW w:w="1607" w:type="dxa"/>
            <w:tcBorders>
              <w:top w:val="single" w:sz="12" w:space="0" w:color="auto"/>
              <w:left w:val="nil"/>
              <w:bottom w:val="single" w:sz="4" w:space="0" w:color="auto"/>
              <w:right w:val="single" w:sz="4" w:space="0" w:color="auto"/>
            </w:tcBorders>
            <w:vAlign w:val="center"/>
            <w:hideMark/>
          </w:tcPr>
          <w:p w:rsidR="001A74EB" w:rsidRDefault="00986ACD">
            <w:pPr>
              <w:jc w:val="right"/>
              <w:rPr>
                <w:bCs/>
                <w:kern w:val="0"/>
                <w:szCs w:val="21"/>
              </w:rPr>
            </w:pPr>
            <w:r w:rsidRPr="00986ACD">
              <w:pict>
                <v:line id="直线 7" o:spid="_x0000_s1039" style="position:absolute;left:0;text-align:left;z-index:251675648" from="-5.5pt,.45pt" to="74.2pt,26pt" strokeweight=".25pt">
                  <v:fill o:detectmouseclick="t"/>
                </v:line>
              </w:pict>
            </w:r>
            <w:r w:rsidR="001A74EB">
              <w:rPr>
                <w:bCs/>
                <w:kern w:val="0"/>
                <w:szCs w:val="21"/>
              </w:rPr>
              <w:t>P</w:t>
            </w:r>
          </w:p>
          <w:p w:rsidR="001A74EB" w:rsidRDefault="001A74EB">
            <w:pPr>
              <w:jc w:val="left"/>
              <w:rPr>
                <w:bCs/>
                <w:kern w:val="0"/>
                <w:szCs w:val="21"/>
              </w:rPr>
            </w:pPr>
            <w:r>
              <w:rPr>
                <w:rFonts w:hint="eastAsia"/>
                <w:bCs/>
                <w:kern w:val="0"/>
                <w:szCs w:val="21"/>
              </w:rPr>
              <w:t>车速</w:t>
            </w:r>
          </w:p>
        </w:tc>
        <w:tc>
          <w:tcPr>
            <w:tcW w:w="1334" w:type="dxa"/>
            <w:tcBorders>
              <w:top w:val="single" w:sz="12"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0.1kg/m</w:t>
            </w:r>
            <w:r>
              <w:rPr>
                <w:bCs/>
                <w:kern w:val="0"/>
                <w:szCs w:val="21"/>
                <w:vertAlign w:val="superscript"/>
              </w:rPr>
              <w:t>2</w:t>
            </w:r>
          </w:p>
        </w:tc>
        <w:tc>
          <w:tcPr>
            <w:tcW w:w="1154" w:type="dxa"/>
            <w:tcBorders>
              <w:top w:val="single" w:sz="12"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0.2kg/m</w:t>
            </w:r>
            <w:r>
              <w:rPr>
                <w:bCs/>
                <w:kern w:val="0"/>
                <w:szCs w:val="21"/>
                <w:vertAlign w:val="superscript"/>
              </w:rPr>
              <w:t>2</w:t>
            </w:r>
          </w:p>
        </w:tc>
        <w:tc>
          <w:tcPr>
            <w:tcW w:w="1246" w:type="dxa"/>
            <w:tcBorders>
              <w:top w:val="single" w:sz="12"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0.3kg/m</w:t>
            </w:r>
            <w:r>
              <w:rPr>
                <w:bCs/>
                <w:kern w:val="0"/>
                <w:szCs w:val="21"/>
                <w:vertAlign w:val="superscript"/>
              </w:rPr>
              <w:t>2</w:t>
            </w:r>
          </w:p>
        </w:tc>
        <w:tc>
          <w:tcPr>
            <w:tcW w:w="1219" w:type="dxa"/>
            <w:tcBorders>
              <w:top w:val="single" w:sz="12"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0.4kg/m</w:t>
            </w:r>
            <w:r>
              <w:rPr>
                <w:bCs/>
                <w:kern w:val="0"/>
                <w:szCs w:val="21"/>
                <w:vertAlign w:val="superscript"/>
              </w:rPr>
              <w:t>2</w:t>
            </w:r>
          </w:p>
        </w:tc>
        <w:tc>
          <w:tcPr>
            <w:tcW w:w="1180" w:type="dxa"/>
            <w:tcBorders>
              <w:top w:val="single" w:sz="12"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0.5kg/m</w:t>
            </w:r>
            <w:r>
              <w:rPr>
                <w:bCs/>
                <w:kern w:val="0"/>
                <w:szCs w:val="21"/>
                <w:vertAlign w:val="superscript"/>
              </w:rPr>
              <w:t>2</w:t>
            </w:r>
          </w:p>
        </w:tc>
        <w:tc>
          <w:tcPr>
            <w:tcW w:w="972" w:type="dxa"/>
            <w:tcBorders>
              <w:top w:val="single" w:sz="12" w:space="0" w:color="auto"/>
              <w:left w:val="single" w:sz="4" w:space="0" w:color="auto"/>
              <w:bottom w:val="single" w:sz="4" w:space="0" w:color="auto"/>
              <w:right w:val="nil"/>
            </w:tcBorders>
            <w:vAlign w:val="center"/>
            <w:hideMark/>
          </w:tcPr>
          <w:p w:rsidR="001A74EB" w:rsidRDefault="001A74EB">
            <w:pPr>
              <w:jc w:val="center"/>
              <w:rPr>
                <w:bCs/>
                <w:kern w:val="0"/>
                <w:szCs w:val="21"/>
              </w:rPr>
            </w:pPr>
            <w:r>
              <w:rPr>
                <w:bCs/>
                <w:kern w:val="0"/>
                <w:szCs w:val="21"/>
              </w:rPr>
              <w:t>1kg/m</w:t>
            </w:r>
            <w:r>
              <w:rPr>
                <w:bCs/>
                <w:kern w:val="0"/>
                <w:szCs w:val="21"/>
                <w:vertAlign w:val="superscript"/>
              </w:rPr>
              <w:t>2</w:t>
            </w:r>
          </w:p>
        </w:tc>
      </w:tr>
      <w:tr w:rsidR="001A74EB" w:rsidTr="001A74EB">
        <w:trPr>
          <w:trHeight w:val="340"/>
          <w:jc w:val="center"/>
        </w:trPr>
        <w:tc>
          <w:tcPr>
            <w:tcW w:w="1607" w:type="dxa"/>
            <w:tcBorders>
              <w:top w:val="single" w:sz="4" w:space="0" w:color="auto"/>
              <w:left w:val="nil"/>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5</w:t>
            </w:r>
            <w:r>
              <w:rPr>
                <w:rFonts w:hint="eastAsia"/>
                <w:bCs/>
                <w:kern w:val="0"/>
                <w:szCs w:val="21"/>
              </w:rPr>
              <w:t>（</w:t>
            </w:r>
            <w:r>
              <w:rPr>
                <w:bCs/>
                <w:kern w:val="0"/>
                <w:szCs w:val="21"/>
              </w:rPr>
              <w:t>km/h</w:t>
            </w:r>
            <w:r>
              <w:rPr>
                <w:rFonts w:hint="eastAsia"/>
                <w:bCs/>
                <w:kern w:val="0"/>
                <w:szCs w:val="21"/>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0.05</w:t>
            </w:r>
          </w:p>
        </w:tc>
        <w:tc>
          <w:tcPr>
            <w:tcW w:w="115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0.08</w:t>
            </w:r>
          </w:p>
        </w:tc>
        <w:tc>
          <w:tcPr>
            <w:tcW w:w="1246"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0.11</w:t>
            </w:r>
          </w:p>
        </w:tc>
        <w:tc>
          <w:tcPr>
            <w:tcW w:w="1219"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0.14</w:t>
            </w:r>
          </w:p>
        </w:tc>
        <w:tc>
          <w:tcPr>
            <w:tcW w:w="1180"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0.17</w:t>
            </w:r>
          </w:p>
        </w:tc>
        <w:tc>
          <w:tcPr>
            <w:tcW w:w="972" w:type="dxa"/>
            <w:tcBorders>
              <w:top w:val="single" w:sz="4" w:space="0" w:color="auto"/>
              <w:left w:val="single" w:sz="4" w:space="0" w:color="auto"/>
              <w:bottom w:val="single" w:sz="4" w:space="0" w:color="auto"/>
              <w:right w:val="nil"/>
            </w:tcBorders>
            <w:vAlign w:val="center"/>
            <w:hideMark/>
          </w:tcPr>
          <w:p w:rsidR="001A74EB" w:rsidRDefault="001A74EB">
            <w:pPr>
              <w:jc w:val="center"/>
              <w:rPr>
                <w:bCs/>
                <w:kern w:val="0"/>
                <w:szCs w:val="21"/>
              </w:rPr>
            </w:pPr>
            <w:r>
              <w:rPr>
                <w:bCs/>
                <w:kern w:val="0"/>
                <w:szCs w:val="21"/>
              </w:rPr>
              <w:t>0.2</w:t>
            </w:r>
          </w:p>
        </w:tc>
      </w:tr>
      <w:tr w:rsidR="001A74EB" w:rsidTr="001A74EB">
        <w:trPr>
          <w:trHeight w:val="340"/>
          <w:jc w:val="center"/>
        </w:trPr>
        <w:tc>
          <w:tcPr>
            <w:tcW w:w="1607" w:type="dxa"/>
            <w:tcBorders>
              <w:top w:val="single" w:sz="4" w:space="0" w:color="auto"/>
              <w:left w:val="nil"/>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10</w:t>
            </w:r>
            <w:r>
              <w:rPr>
                <w:rFonts w:hint="eastAsia"/>
                <w:bCs/>
                <w:kern w:val="0"/>
                <w:szCs w:val="21"/>
              </w:rPr>
              <w:t>（</w:t>
            </w:r>
            <w:r>
              <w:rPr>
                <w:bCs/>
                <w:kern w:val="0"/>
                <w:szCs w:val="21"/>
              </w:rPr>
              <w:t>km/h</w:t>
            </w:r>
            <w:r>
              <w:rPr>
                <w:rFonts w:hint="eastAsia"/>
                <w:bCs/>
                <w:kern w:val="0"/>
                <w:szCs w:val="21"/>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0.10</w:t>
            </w:r>
          </w:p>
        </w:tc>
        <w:tc>
          <w:tcPr>
            <w:tcW w:w="115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0.17</w:t>
            </w:r>
          </w:p>
        </w:tc>
        <w:tc>
          <w:tcPr>
            <w:tcW w:w="1246"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0.23</w:t>
            </w:r>
          </w:p>
        </w:tc>
        <w:tc>
          <w:tcPr>
            <w:tcW w:w="1219"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0.8</w:t>
            </w:r>
          </w:p>
        </w:tc>
        <w:tc>
          <w:tcPr>
            <w:tcW w:w="1180"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0.34</w:t>
            </w:r>
          </w:p>
        </w:tc>
        <w:tc>
          <w:tcPr>
            <w:tcW w:w="972" w:type="dxa"/>
            <w:tcBorders>
              <w:top w:val="single" w:sz="4" w:space="0" w:color="auto"/>
              <w:left w:val="single" w:sz="4" w:space="0" w:color="auto"/>
              <w:bottom w:val="single" w:sz="4" w:space="0" w:color="auto"/>
              <w:right w:val="nil"/>
            </w:tcBorders>
            <w:vAlign w:val="center"/>
            <w:hideMark/>
          </w:tcPr>
          <w:p w:rsidR="001A74EB" w:rsidRDefault="001A74EB">
            <w:pPr>
              <w:jc w:val="center"/>
              <w:rPr>
                <w:bCs/>
                <w:kern w:val="0"/>
                <w:szCs w:val="21"/>
              </w:rPr>
            </w:pPr>
            <w:r>
              <w:rPr>
                <w:bCs/>
                <w:kern w:val="0"/>
                <w:szCs w:val="21"/>
              </w:rPr>
              <w:t>0.5</w:t>
            </w:r>
          </w:p>
        </w:tc>
      </w:tr>
      <w:tr w:rsidR="001A74EB" w:rsidTr="001A74EB">
        <w:trPr>
          <w:trHeight w:val="340"/>
          <w:jc w:val="center"/>
        </w:trPr>
        <w:tc>
          <w:tcPr>
            <w:tcW w:w="1607" w:type="dxa"/>
            <w:tcBorders>
              <w:top w:val="single" w:sz="4" w:space="0" w:color="auto"/>
              <w:left w:val="nil"/>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15</w:t>
            </w:r>
            <w:r>
              <w:rPr>
                <w:rFonts w:hint="eastAsia"/>
                <w:bCs/>
                <w:kern w:val="0"/>
                <w:szCs w:val="21"/>
              </w:rPr>
              <w:t>（</w:t>
            </w:r>
            <w:r>
              <w:rPr>
                <w:bCs/>
                <w:kern w:val="0"/>
                <w:szCs w:val="21"/>
              </w:rPr>
              <w:t>km/h</w:t>
            </w:r>
            <w:r>
              <w:rPr>
                <w:rFonts w:hint="eastAsia"/>
                <w:bCs/>
                <w:kern w:val="0"/>
                <w:szCs w:val="21"/>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0.15</w:t>
            </w:r>
          </w:p>
        </w:tc>
        <w:tc>
          <w:tcPr>
            <w:tcW w:w="1154"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0.25</w:t>
            </w:r>
          </w:p>
        </w:tc>
        <w:tc>
          <w:tcPr>
            <w:tcW w:w="1246"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0.34</w:t>
            </w:r>
          </w:p>
        </w:tc>
        <w:tc>
          <w:tcPr>
            <w:tcW w:w="1219"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0.43</w:t>
            </w:r>
          </w:p>
        </w:tc>
        <w:tc>
          <w:tcPr>
            <w:tcW w:w="1180" w:type="dxa"/>
            <w:tcBorders>
              <w:top w:val="single" w:sz="4" w:space="0" w:color="auto"/>
              <w:left w:val="single" w:sz="4" w:space="0" w:color="auto"/>
              <w:bottom w:val="single" w:sz="4" w:space="0" w:color="auto"/>
              <w:right w:val="single" w:sz="4" w:space="0" w:color="auto"/>
            </w:tcBorders>
            <w:vAlign w:val="center"/>
            <w:hideMark/>
          </w:tcPr>
          <w:p w:rsidR="001A74EB" w:rsidRDefault="001A74EB">
            <w:pPr>
              <w:jc w:val="center"/>
              <w:rPr>
                <w:bCs/>
                <w:kern w:val="0"/>
                <w:szCs w:val="21"/>
              </w:rPr>
            </w:pPr>
            <w:r>
              <w:rPr>
                <w:bCs/>
                <w:kern w:val="0"/>
                <w:szCs w:val="21"/>
              </w:rPr>
              <w:t>0.51</w:t>
            </w:r>
          </w:p>
        </w:tc>
        <w:tc>
          <w:tcPr>
            <w:tcW w:w="972" w:type="dxa"/>
            <w:tcBorders>
              <w:top w:val="single" w:sz="4" w:space="0" w:color="auto"/>
              <w:left w:val="single" w:sz="4" w:space="0" w:color="auto"/>
              <w:bottom w:val="single" w:sz="4" w:space="0" w:color="auto"/>
              <w:right w:val="nil"/>
            </w:tcBorders>
            <w:vAlign w:val="center"/>
            <w:hideMark/>
          </w:tcPr>
          <w:p w:rsidR="001A74EB" w:rsidRDefault="001A74EB">
            <w:pPr>
              <w:jc w:val="center"/>
              <w:rPr>
                <w:bCs/>
                <w:kern w:val="0"/>
                <w:szCs w:val="21"/>
              </w:rPr>
            </w:pPr>
            <w:r>
              <w:rPr>
                <w:bCs/>
                <w:kern w:val="0"/>
                <w:szCs w:val="21"/>
              </w:rPr>
              <w:t>0.8</w:t>
            </w:r>
          </w:p>
        </w:tc>
      </w:tr>
      <w:tr w:rsidR="001A74EB" w:rsidTr="001A74EB">
        <w:trPr>
          <w:trHeight w:val="340"/>
          <w:jc w:val="center"/>
        </w:trPr>
        <w:tc>
          <w:tcPr>
            <w:tcW w:w="1607" w:type="dxa"/>
            <w:tcBorders>
              <w:top w:val="single" w:sz="4" w:space="0" w:color="auto"/>
              <w:left w:val="nil"/>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20</w:t>
            </w:r>
            <w:r>
              <w:rPr>
                <w:rFonts w:hint="eastAsia"/>
                <w:bCs/>
                <w:kern w:val="0"/>
                <w:szCs w:val="21"/>
              </w:rPr>
              <w:t>（</w:t>
            </w:r>
            <w:r>
              <w:rPr>
                <w:bCs/>
                <w:kern w:val="0"/>
                <w:szCs w:val="21"/>
              </w:rPr>
              <w:t>km/h</w:t>
            </w:r>
            <w:r>
              <w:rPr>
                <w:rFonts w:hint="eastAsia"/>
                <w:bCs/>
                <w:kern w:val="0"/>
                <w:szCs w:val="21"/>
              </w:rPr>
              <w:t>）</w:t>
            </w:r>
          </w:p>
        </w:tc>
        <w:tc>
          <w:tcPr>
            <w:tcW w:w="1334" w:type="dxa"/>
            <w:tcBorders>
              <w:top w:val="single" w:sz="4" w:space="0" w:color="auto"/>
              <w:left w:val="single" w:sz="4" w:space="0" w:color="auto"/>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0.25</w:t>
            </w:r>
          </w:p>
        </w:tc>
        <w:tc>
          <w:tcPr>
            <w:tcW w:w="1154" w:type="dxa"/>
            <w:tcBorders>
              <w:top w:val="single" w:sz="4" w:space="0" w:color="auto"/>
              <w:left w:val="single" w:sz="4" w:space="0" w:color="auto"/>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0.42</w:t>
            </w:r>
          </w:p>
        </w:tc>
        <w:tc>
          <w:tcPr>
            <w:tcW w:w="1246" w:type="dxa"/>
            <w:tcBorders>
              <w:top w:val="single" w:sz="4" w:space="0" w:color="auto"/>
              <w:left w:val="single" w:sz="4" w:space="0" w:color="auto"/>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0.58</w:t>
            </w:r>
          </w:p>
        </w:tc>
        <w:tc>
          <w:tcPr>
            <w:tcW w:w="1219" w:type="dxa"/>
            <w:tcBorders>
              <w:top w:val="single" w:sz="4" w:space="0" w:color="auto"/>
              <w:left w:val="single" w:sz="4" w:space="0" w:color="auto"/>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0.72</w:t>
            </w:r>
          </w:p>
        </w:tc>
        <w:tc>
          <w:tcPr>
            <w:tcW w:w="1180" w:type="dxa"/>
            <w:tcBorders>
              <w:top w:val="single" w:sz="4" w:space="0" w:color="auto"/>
              <w:left w:val="single" w:sz="4" w:space="0" w:color="auto"/>
              <w:bottom w:val="single" w:sz="12" w:space="0" w:color="auto"/>
              <w:right w:val="single" w:sz="4" w:space="0" w:color="auto"/>
            </w:tcBorders>
            <w:vAlign w:val="center"/>
            <w:hideMark/>
          </w:tcPr>
          <w:p w:rsidR="001A74EB" w:rsidRDefault="001A74EB">
            <w:pPr>
              <w:jc w:val="center"/>
              <w:rPr>
                <w:bCs/>
                <w:kern w:val="0"/>
                <w:szCs w:val="21"/>
              </w:rPr>
            </w:pPr>
            <w:r>
              <w:rPr>
                <w:bCs/>
                <w:kern w:val="0"/>
                <w:szCs w:val="21"/>
              </w:rPr>
              <w:t>0.85</w:t>
            </w:r>
          </w:p>
        </w:tc>
        <w:tc>
          <w:tcPr>
            <w:tcW w:w="972" w:type="dxa"/>
            <w:tcBorders>
              <w:top w:val="single" w:sz="4" w:space="0" w:color="auto"/>
              <w:left w:val="single" w:sz="4" w:space="0" w:color="auto"/>
              <w:bottom w:val="single" w:sz="12" w:space="0" w:color="auto"/>
              <w:right w:val="nil"/>
            </w:tcBorders>
            <w:vAlign w:val="center"/>
            <w:hideMark/>
          </w:tcPr>
          <w:p w:rsidR="001A74EB" w:rsidRDefault="001A74EB">
            <w:pPr>
              <w:jc w:val="center"/>
              <w:rPr>
                <w:bCs/>
                <w:kern w:val="0"/>
                <w:szCs w:val="21"/>
              </w:rPr>
            </w:pPr>
            <w:r>
              <w:rPr>
                <w:bCs/>
                <w:kern w:val="0"/>
                <w:szCs w:val="21"/>
              </w:rPr>
              <w:t>1.4</w:t>
            </w:r>
          </w:p>
        </w:tc>
      </w:tr>
    </w:tbl>
    <w:p w:rsidR="001A74EB" w:rsidRPr="001A74EB" w:rsidRDefault="001A74EB" w:rsidP="004E6B8E">
      <w:pPr>
        <w:autoSpaceDE w:val="0"/>
        <w:autoSpaceDN w:val="0"/>
        <w:spacing w:line="460" w:lineRule="exact"/>
        <w:ind w:firstLineChars="200" w:firstLine="480"/>
        <w:rPr>
          <w:bCs/>
          <w:sz w:val="24"/>
        </w:rPr>
      </w:pPr>
      <w:r>
        <w:rPr>
          <w:rFonts w:hint="eastAsia"/>
          <w:bCs/>
          <w:sz w:val="24"/>
        </w:rPr>
        <w:t>（</w:t>
      </w:r>
      <w:r>
        <w:rPr>
          <w:rFonts w:hint="eastAsia"/>
          <w:bCs/>
          <w:sz w:val="24"/>
        </w:rPr>
        <w:t>2</w:t>
      </w:r>
      <w:r>
        <w:rPr>
          <w:rFonts w:hint="eastAsia"/>
          <w:bCs/>
          <w:sz w:val="24"/>
        </w:rPr>
        <w:t>）土石方堆放及裸露地面扬尘</w:t>
      </w:r>
    </w:p>
    <w:p w:rsidR="001A74EB" w:rsidRDefault="001A74EB" w:rsidP="001A74EB">
      <w:pPr>
        <w:autoSpaceDE w:val="0"/>
        <w:autoSpaceDN w:val="0"/>
        <w:spacing w:line="460" w:lineRule="exact"/>
        <w:ind w:firstLineChars="200" w:firstLine="480"/>
        <w:rPr>
          <w:bCs/>
          <w:sz w:val="24"/>
        </w:rPr>
      </w:pPr>
      <w:r w:rsidRPr="001A74EB">
        <w:rPr>
          <w:rFonts w:hint="eastAsia"/>
          <w:bCs/>
          <w:sz w:val="24"/>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rsidR="001A74EB" w:rsidRDefault="001A74EB" w:rsidP="001A74EB">
      <w:pPr>
        <w:ind w:firstLineChars="200" w:firstLine="480"/>
        <w:rPr>
          <w:i/>
          <w:sz w:val="24"/>
        </w:rPr>
      </w:pPr>
      <m:oMathPara>
        <m:oMath>
          <m:r>
            <w:rPr>
              <w:rFonts w:ascii="Cambria Math" w:hAnsi="Cambria Math"/>
              <w:sz w:val="24"/>
            </w:rPr>
            <m:t>Q=2.1</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50</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0</m:t>
                      </m:r>
                    </m:sub>
                  </m:sSub>
                </m:e>
              </m:d>
            </m:e>
            <m:sup>
              <m:r>
                <w:rPr>
                  <w:rFonts w:ascii="Cambria Math" w:hAnsi="Cambria Math"/>
                  <w:sz w:val="24"/>
                </w:rPr>
                <m:t>3</m:t>
              </m:r>
            </m:sup>
          </m:sSup>
          <m:sSup>
            <m:sSupPr>
              <m:ctrlPr>
                <w:rPr>
                  <w:rFonts w:ascii="Cambria Math" w:hAnsi="Cambria Math"/>
                  <w:i/>
                  <w:sz w:val="24"/>
                </w:rPr>
              </m:ctrlPr>
            </m:sSupPr>
            <m:e>
              <m:r>
                <w:rPr>
                  <w:rFonts w:ascii="Cambria Math" w:hAnsi="Cambria Math"/>
                  <w:sz w:val="24"/>
                </w:rPr>
                <m:t>e</m:t>
              </m:r>
            </m:e>
            <m:sup>
              <m:r>
                <w:rPr>
                  <w:rFonts w:ascii="Cambria Math" w:hAnsi="Cambria Math"/>
                  <w:sz w:val="24"/>
                </w:rPr>
                <m:t>-1.023W</m:t>
              </m:r>
            </m:sup>
          </m:sSup>
        </m:oMath>
      </m:oMathPara>
    </w:p>
    <w:p w:rsidR="001A74EB" w:rsidRDefault="001A74EB" w:rsidP="001A74EB">
      <w:pPr>
        <w:spacing w:line="460" w:lineRule="exact"/>
        <w:ind w:firstLineChars="200" w:firstLine="480"/>
        <w:rPr>
          <w:bCs/>
          <w:sz w:val="24"/>
        </w:rPr>
      </w:pPr>
      <w:r>
        <w:rPr>
          <w:rFonts w:hint="eastAsia"/>
          <w:bCs/>
          <w:sz w:val="24"/>
        </w:rPr>
        <w:t>其中：</w:t>
      </w:r>
      <w:r>
        <w:rPr>
          <w:bCs/>
          <w:i/>
          <w:sz w:val="24"/>
        </w:rPr>
        <w:t>Q</w:t>
      </w:r>
      <w:r>
        <w:rPr>
          <w:bCs/>
          <w:sz w:val="24"/>
        </w:rPr>
        <w:t>——</w:t>
      </w:r>
      <w:r>
        <w:rPr>
          <w:rFonts w:hint="eastAsia"/>
          <w:bCs/>
          <w:sz w:val="24"/>
        </w:rPr>
        <w:t>起尘量，</w:t>
      </w:r>
      <w:r>
        <w:rPr>
          <w:bCs/>
          <w:sz w:val="24"/>
        </w:rPr>
        <w:t>kg/t·a</w:t>
      </w:r>
      <w:r>
        <w:rPr>
          <w:rFonts w:hint="eastAsia"/>
          <w:bCs/>
          <w:sz w:val="24"/>
        </w:rPr>
        <w:t>；</w:t>
      </w:r>
    </w:p>
    <w:p w:rsidR="001A74EB" w:rsidRDefault="001A74EB" w:rsidP="001A74EB">
      <w:pPr>
        <w:spacing w:line="460" w:lineRule="exact"/>
        <w:ind w:firstLineChars="200" w:firstLine="480"/>
        <w:rPr>
          <w:bCs/>
          <w:sz w:val="24"/>
        </w:rPr>
      </w:pPr>
      <w:r>
        <w:rPr>
          <w:bCs/>
          <w:sz w:val="24"/>
        </w:rPr>
        <w:t xml:space="preserve">      </w:t>
      </w:r>
      <w:r>
        <w:rPr>
          <w:bCs/>
          <w:i/>
          <w:sz w:val="24"/>
        </w:rPr>
        <w:t>V</w:t>
      </w:r>
      <w:r>
        <w:rPr>
          <w:bCs/>
          <w:i/>
          <w:sz w:val="24"/>
          <w:vertAlign w:val="subscript"/>
        </w:rPr>
        <w:t>50</w:t>
      </w:r>
      <w:r>
        <w:rPr>
          <w:bCs/>
          <w:sz w:val="24"/>
        </w:rPr>
        <w:t>——</w:t>
      </w:r>
      <w:r>
        <w:rPr>
          <w:rFonts w:hint="eastAsia"/>
          <w:bCs/>
          <w:sz w:val="24"/>
        </w:rPr>
        <w:t>距地面</w:t>
      </w:r>
      <w:r>
        <w:rPr>
          <w:bCs/>
          <w:sz w:val="24"/>
        </w:rPr>
        <w:t>50m</w:t>
      </w:r>
      <w:r>
        <w:rPr>
          <w:rFonts w:hint="eastAsia"/>
          <w:bCs/>
          <w:sz w:val="24"/>
        </w:rPr>
        <w:t>处风速，</w:t>
      </w:r>
      <w:r>
        <w:rPr>
          <w:bCs/>
          <w:sz w:val="24"/>
        </w:rPr>
        <w:t>m/s</w:t>
      </w:r>
      <w:r>
        <w:rPr>
          <w:rFonts w:hint="eastAsia"/>
          <w:bCs/>
          <w:sz w:val="24"/>
        </w:rPr>
        <w:t>；</w:t>
      </w:r>
    </w:p>
    <w:p w:rsidR="001A74EB" w:rsidRDefault="001A74EB" w:rsidP="001A74EB">
      <w:pPr>
        <w:spacing w:line="460" w:lineRule="exact"/>
        <w:ind w:firstLineChars="200" w:firstLine="480"/>
        <w:rPr>
          <w:bCs/>
          <w:sz w:val="24"/>
        </w:rPr>
      </w:pPr>
      <w:r>
        <w:rPr>
          <w:bCs/>
          <w:sz w:val="24"/>
        </w:rPr>
        <w:t xml:space="preserve">      </w:t>
      </w:r>
      <w:r>
        <w:rPr>
          <w:bCs/>
          <w:i/>
          <w:sz w:val="24"/>
        </w:rPr>
        <w:t>V</w:t>
      </w:r>
      <w:r>
        <w:rPr>
          <w:bCs/>
          <w:i/>
          <w:sz w:val="24"/>
          <w:vertAlign w:val="subscript"/>
        </w:rPr>
        <w:t>0</w:t>
      </w:r>
      <w:r>
        <w:rPr>
          <w:bCs/>
          <w:sz w:val="24"/>
        </w:rPr>
        <w:t>——</w:t>
      </w:r>
      <w:r>
        <w:rPr>
          <w:rFonts w:hint="eastAsia"/>
          <w:bCs/>
          <w:sz w:val="24"/>
        </w:rPr>
        <w:t>起尘</w:t>
      </w:r>
      <w:bookmarkStart w:id="118" w:name="_Hlt9132753"/>
      <w:bookmarkEnd w:id="118"/>
      <w:r>
        <w:rPr>
          <w:rFonts w:hint="eastAsia"/>
          <w:bCs/>
          <w:sz w:val="24"/>
        </w:rPr>
        <w:t>风速，</w:t>
      </w:r>
      <w:r>
        <w:rPr>
          <w:bCs/>
          <w:sz w:val="24"/>
        </w:rPr>
        <w:t>m/s</w:t>
      </w:r>
      <w:r>
        <w:rPr>
          <w:rFonts w:hint="eastAsia"/>
          <w:bCs/>
          <w:sz w:val="24"/>
        </w:rPr>
        <w:t>；</w:t>
      </w:r>
    </w:p>
    <w:p w:rsidR="001A74EB" w:rsidRDefault="001A74EB" w:rsidP="001A74EB">
      <w:pPr>
        <w:spacing w:line="460" w:lineRule="exact"/>
        <w:ind w:firstLineChars="200" w:firstLine="480"/>
        <w:rPr>
          <w:bCs/>
          <w:sz w:val="24"/>
        </w:rPr>
      </w:pPr>
      <w:r>
        <w:rPr>
          <w:bCs/>
          <w:sz w:val="24"/>
        </w:rPr>
        <w:t xml:space="preserve">      </w:t>
      </w:r>
      <w:r>
        <w:rPr>
          <w:bCs/>
          <w:i/>
          <w:sz w:val="24"/>
        </w:rPr>
        <w:t>W</w:t>
      </w:r>
      <w:r>
        <w:rPr>
          <w:bCs/>
          <w:sz w:val="24"/>
        </w:rPr>
        <w:t>——</w:t>
      </w:r>
      <w:r>
        <w:rPr>
          <w:rFonts w:hint="eastAsia"/>
          <w:bCs/>
          <w:sz w:val="24"/>
        </w:rPr>
        <w:t>尘粒的含水率，</w:t>
      </w:r>
      <w:r>
        <w:rPr>
          <w:bCs/>
          <w:sz w:val="24"/>
        </w:rPr>
        <w:t>%</w:t>
      </w:r>
      <w:r>
        <w:rPr>
          <w:rFonts w:hint="eastAsia"/>
          <w:bCs/>
          <w:sz w:val="24"/>
        </w:rPr>
        <w:t>。</w:t>
      </w:r>
    </w:p>
    <w:p w:rsidR="001A74EB" w:rsidRPr="001A74EB" w:rsidRDefault="001A74EB" w:rsidP="001A74EB">
      <w:pPr>
        <w:autoSpaceDE w:val="0"/>
        <w:autoSpaceDN w:val="0"/>
        <w:spacing w:line="460" w:lineRule="exact"/>
        <w:ind w:firstLineChars="200" w:firstLine="480"/>
        <w:rPr>
          <w:bCs/>
          <w:sz w:val="24"/>
        </w:rPr>
      </w:pPr>
      <w:r w:rsidRPr="001A74EB">
        <w:rPr>
          <w:bCs/>
          <w:sz w:val="24"/>
        </w:rPr>
        <w:t>V</w:t>
      </w:r>
      <w:r w:rsidRPr="001A74EB">
        <w:rPr>
          <w:bCs/>
          <w:sz w:val="24"/>
          <w:vertAlign w:val="subscript"/>
        </w:rPr>
        <w:t>0</w:t>
      </w:r>
      <w:r w:rsidRPr="001A74EB">
        <w:rPr>
          <w:rFonts w:hint="eastAsia"/>
          <w:bCs/>
          <w:sz w:val="24"/>
        </w:rPr>
        <w:t>与粒径和含水率有关，因此，减少露天堆放和保证一定的含水率及减少裸露地面是减少风力起尘的有效手段。</w:t>
      </w:r>
    </w:p>
    <w:p w:rsidR="001A74EB" w:rsidRPr="001A74EB" w:rsidRDefault="001A74EB" w:rsidP="001A74EB">
      <w:pPr>
        <w:autoSpaceDE w:val="0"/>
        <w:autoSpaceDN w:val="0"/>
        <w:spacing w:line="460" w:lineRule="exact"/>
        <w:ind w:firstLineChars="200" w:firstLine="480"/>
        <w:rPr>
          <w:bCs/>
          <w:sz w:val="24"/>
        </w:rPr>
      </w:pPr>
      <w:r w:rsidRPr="001A74EB">
        <w:rPr>
          <w:rFonts w:hint="eastAsia"/>
          <w:bCs/>
          <w:sz w:val="24"/>
        </w:rPr>
        <w:t>由于平整场地、建材装卸等施工作业，建筑施工将引起扬尘污染。扬尘将使周围空气中的</w:t>
      </w:r>
      <w:r w:rsidRPr="001A74EB">
        <w:rPr>
          <w:bCs/>
          <w:sz w:val="24"/>
        </w:rPr>
        <w:t>TSP</w:t>
      </w:r>
      <w:r w:rsidRPr="001A74EB">
        <w:rPr>
          <w:rFonts w:hint="eastAsia"/>
          <w:bCs/>
          <w:sz w:val="24"/>
        </w:rPr>
        <w:t>和</w:t>
      </w:r>
      <w:r w:rsidRPr="001A74EB">
        <w:rPr>
          <w:bCs/>
          <w:sz w:val="24"/>
        </w:rPr>
        <w:t>PM</w:t>
      </w:r>
      <w:r w:rsidRPr="001A74EB">
        <w:rPr>
          <w:bCs/>
          <w:sz w:val="24"/>
          <w:vertAlign w:val="subscript"/>
        </w:rPr>
        <w:t>10</w:t>
      </w:r>
      <w:r w:rsidRPr="001A74EB">
        <w:rPr>
          <w:rFonts w:hint="eastAsia"/>
          <w:bCs/>
          <w:sz w:val="24"/>
        </w:rPr>
        <w:t>浓度升高，扬尘中的</w:t>
      </w:r>
      <w:r w:rsidRPr="001A74EB">
        <w:rPr>
          <w:bCs/>
          <w:sz w:val="24"/>
        </w:rPr>
        <w:t>TSP</w:t>
      </w:r>
      <w:r w:rsidRPr="001A74EB">
        <w:rPr>
          <w:rFonts w:hint="eastAsia"/>
          <w:bCs/>
          <w:sz w:val="24"/>
        </w:rPr>
        <w:t>对环境影响较大，但其中不含有毒有害的特殊污染物，对施工环境有一定的污染。项目的扬尘主要是由平整场地、取土及地基开挖、建材装卸等施工作业，以及施工形成的裸土面而产生，其次是施工车辆运送材料也可能引起较大的扬尘及道路粉尘。扬尘呈无组织排放，其产生强度与施工方式、气象条件有关，一般风大时产生扬尘较多，影响较大。</w:t>
      </w:r>
    </w:p>
    <w:p w:rsidR="001A74EB" w:rsidRPr="001A74EB" w:rsidRDefault="001A74EB" w:rsidP="001A74EB">
      <w:pPr>
        <w:autoSpaceDE w:val="0"/>
        <w:autoSpaceDN w:val="0"/>
        <w:spacing w:line="460" w:lineRule="exact"/>
        <w:ind w:firstLineChars="200" w:firstLine="480"/>
        <w:rPr>
          <w:bCs/>
          <w:sz w:val="24"/>
        </w:rPr>
      </w:pPr>
      <w:r w:rsidRPr="001A74EB">
        <w:rPr>
          <w:rFonts w:hint="eastAsia"/>
          <w:bCs/>
          <w:sz w:val="24"/>
        </w:rPr>
        <w:t>施工期由于地表状况的改变，场地裸露，地基挖掘，运输车辆以及局部气流扰动，将产生二次扬尘。根据有关资料，在风速为</w:t>
      </w:r>
      <w:r w:rsidRPr="001A74EB">
        <w:rPr>
          <w:bCs/>
          <w:sz w:val="24"/>
        </w:rPr>
        <w:t>2.4m/s</w:t>
      </w:r>
      <w:r w:rsidRPr="001A74EB">
        <w:rPr>
          <w:rFonts w:hint="eastAsia"/>
          <w:bCs/>
          <w:sz w:val="24"/>
        </w:rPr>
        <w:t>时，建筑施工扬尘严</w:t>
      </w:r>
      <w:r w:rsidRPr="001A74EB">
        <w:rPr>
          <w:rFonts w:hint="eastAsia"/>
          <w:bCs/>
          <w:sz w:val="24"/>
        </w:rPr>
        <w:lastRenderedPageBreak/>
        <w:t>重，工地内</w:t>
      </w:r>
      <w:r w:rsidRPr="001A74EB">
        <w:rPr>
          <w:bCs/>
          <w:sz w:val="24"/>
        </w:rPr>
        <w:t>TSP</w:t>
      </w:r>
      <w:r w:rsidRPr="001A74EB">
        <w:rPr>
          <w:rFonts w:hint="eastAsia"/>
          <w:bCs/>
          <w:sz w:val="24"/>
        </w:rPr>
        <w:t>浓度相当于《环境空气质量标准》（</w:t>
      </w:r>
      <w:r w:rsidRPr="001A74EB">
        <w:rPr>
          <w:bCs/>
          <w:sz w:val="24"/>
        </w:rPr>
        <w:t>GB3095-2012</w:t>
      </w:r>
      <w:r w:rsidRPr="001A74EB">
        <w:rPr>
          <w:rFonts w:hint="eastAsia"/>
          <w:bCs/>
          <w:sz w:val="24"/>
        </w:rPr>
        <w:t>）二级标准大气环境标准的</w:t>
      </w:r>
      <w:r w:rsidRPr="001A74EB">
        <w:rPr>
          <w:bCs/>
          <w:sz w:val="24"/>
        </w:rPr>
        <w:t>1.4</w:t>
      </w:r>
      <w:r w:rsidRPr="001A74EB">
        <w:rPr>
          <w:rFonts w:hint="eastAsia"/>
          <w:bCs/>
          <w:sz w:val="24"/>
        </w:rPr>
        <w:t>～</w:t>
      </w:r>
      <w:r w:rsidRPr="001A74EB">
        <w:rPr>
          <w:bCs/>
          <w:sz w:val="24"/>
        </w:rPr>
        <w:t>2.5</w:t>
      </w:r>
      <w:r w:rsidRPr="001A74EB">
        <w:rPr>
          <w:rFonts w:hint="eastAsia"/>
          <w:bCs/>
          <w:sz w:val="24"/>
        </w:rPr>
        <w:t>倍，施工扬尘的影响范围达到下风向</w:t>
      </w:r>
      <w:r w:rsidRPr="001A74EB">
        <w:rPr>
          <w:bCs/>
          <w:sz w:val="24"/>
        </w:rPr>
        <w:t>150m</w:t>
      </w:r>
      <w:r w:rsidRPr="001A74EB">
        <w:rPr>
          <w:rFonts w:hint="eastAsia"/>
          <w:bCs/>
          <w:sz w:val="24"/>
        </w:rPr>
        <w:t>处。施工及运输车辆引起的扬尘对路边</w:t>
      </w:r>
      <w:r w:rsidRPr="001A74EB">
        <w:rPr>
          <w:bCs/>
          <w:sz w:val="24"/>
        </w:rPr>
        <w:t>30m</w:t>
      </w:r>
      <w:r w:rsidRPr="001A74EB">
        <w:rPr>
          <w:rFonts w:hint="eastAsia"/>
          <w:bCs/>
          <w:sz w:val="24"/>
        </w:rPr>
        <w:t>范围以内影响较大，路边的</w:t>
      </w:r>
      <w:r w:rsidRPr="001A74EB">
        <w:rPr>
          <w:bCs/>
          <w:sz w:val="24"/>
        </w:rPr>
        <w:t>TSP</w:t>
      </w:r>
      <w:r w:rsidRPr="001A74EB">
        <w:rPr>
          <w:rFonts w:hint="eastAsia"/>
          <w:bCs/>
          <w:sz w:val="24"/>
        </w:rPr>
        <w:t>浓度可达</w:t>
      </w:r>
      <w:r w:rsidRPr="001A74EB">
        <w:rPr>
          <w:bCs/>
          <w:sz w:val="24"/>
        </w:rPr>
        <w:t>10mg/m³</w:t>
      </w:r>
      <w:r w:rsidRPr="001A74EB">
        <w:rPr>
          <w:rFonts w:hint="eastAsia"/>
          <w:bCs/>
          <w:sz w:val="24"/>
        </w:rPr>
        <w:t>以上。在整个施工期间，产生扬尘的环节主要有土地平整、建材运输、露天堆放、装卸等过程，如遇干旱无雨季节，遇到大风时，施工扬尘将更集中。</w:t>
      </w:r>
    </w:p>
    <w:p w:rsidR="001A74EB" w:rsidRPr="001A74EB" w:rsidRDefault="001A74EB" w:rsidP="001A74EB">
      <w:pPr>
        <w:autoSpaceDE w:val="0"/>
        <w:autoSpaceDN w:val="0"/>
        <w:spacing w:line="460" w:lineRule="exact"/>
        <w:ind w:firstLineChars="200" w:firstLine="480"/>
        <w:rPr>
          <w:bCs/>
          <w:sz w:val="24"/>
        </w:rPr>
      </w:pPr>
      <w:r>
        <w:rPr>
          <w:rFonts w:hint="eastAsia"/>
          <w:bCs/>
          <w:sz w:val="24"/>
        </w:rPr>
        <w:t>（</w:t>
      </w:r>
      <w:r>
        <w:rPr>
          <w:rFonts w:hint="eastAsia"/>
          <w:bCs/>
          <w:sz w:val="24"/>
        </w:rPr>
        <w:t>3</w:t>
      </w:r>
      <w:r>
        <w:rPr>
          <w:rFonts w:hint="eastAsia"/>
          <w:bCs/>
          <w:sz w:val="24"/>
        </w:rPr>
        <w:t>）</w:t>
      </w:r>
      <w:r w:rsidRPr="001A74EB">
        <w:rPr>
          <w:rFonts w:hint="eastAsia"/>
          <w:bCs/>
          <w:sz w:val="24"/>
        </w:rPr>
        <w:t>机械尾气</w:t>
      </w:r>
    </w:p>
    <w:p w:rsidR="001A74EB" w:rsidRPr="001A74EB" w:rsidRDefault="001A74EB" w:rsidP="001A74EB">
      <w:pPr>
        <w:autoSpaceDE w:val="0"/>
        <w:autoSpaceDN w:val="0"/>
        <w:spacing w:line="460" w:lineRule="exact"/>
        <w:ind w:firstLineChars="200" w:firstLine="480"/>
        <w:rPr>
          <w:bCs/>
          <w:sz w:val="24"/>
        </w:rPr>
      </w:pPr>
      <w:r w:rsidRPr="001A74EB">
        <w:rPr>
          <w:rFonts w:hint="eastAsia"/>
          <w:bCs/>
          <w:sz w:val="24"/>
        </w:rPr>
        <w:t>施工机械一般采用柴油作为燃料，燃油烟气直接在场地内无组织排放，主要污染物包括非甲烷总烃、</w:t>
      </w:r>
      <w:r w:rsidRPr="001A74EB">
        <w:rPr>
          <w:bCs/>
          <w:sz w:val="24"/>
        </w:rPr>
        <w:t>SO</w:t>
      </w:r>
      <w:r w:rsidRPr="001A74EB">
        <w:rPr>
          <w:bCs/>
          <w:sz w:val="24"/>
          <w:vertAlign w:val="subscript"/>
        </w:rPr>
        <w:t>2</w:t>
      </w:r>
      <w:r w:rsidRPr="001A74EB">
        <w:rPr>
          <w:rFonts w:hint="eastAsia"/>
          <w:bCs/>
          <w:sz w:val="24"/>
        </w:rPr>
        <w:t>、</w:t>
      </w:r>
      <w:r w:rsidRPr="001A74EB">
        <w:rPr>
          <w:bCs/>
          <w:sz w:val="24"/>
        </w:rPr>
        <w:t>NO</w:t>
      </w:r>
      <w:r w:rsidRPr="001A74EB">
        <w:rPr>
          <w:bCs/>
          <w:sz w:val="24"/>
          <w:vertAlign w:val="subscript"/>
        </w:rPr>
        <w:t>2</w:t>
      </w:r>
      <w:r w:rsidRPr="001A74EB">
        <w:rPr>
          <w:rFonts w:hint="eastAsia"/>
          <w:bCs/>
          <w:sz w:val="24"/>
        </w:rPr>
        <w:t>，根据《环境保护实用数据手册》，柴油机尾气排口各污染物排放浓度约为非甲烷总烃＜</w:t>
      </w:r>
      <w:r w:rsidRPr="001A74EB">
        <w:rPr>
          <w:bCs/>
          <w:sz w:val="24"/>
        </w:rPr>
        <w:t>1800mg/m</w:t>
      </w:r>
      <w:r w:rsidRPr="001A74EB">
        <w:rPr>
          <w:bCs/>
          <w:sz w:val="24"/>
          <w:vertAlign w:val="superscript"/>
        </w:rPr>
        <w:t>3</w:t>
      </w:r>
      <w:r w:rsidRPr="001A74EB">
        <w:rPr>
          <w:rFonts w:hint="eastAsia"/>
          <w:bCs/>
          <w:sz w:val="24"/>
        </w:rPr>
        <w:t>、</w:t>
      </w:r>
      <w:r w:rsidRPr="001A74EB">
        <w:rPr>
          <w:bCs/>
          <w:sz w:val="24"/>
        </w:rPr>
        <w:t>SO</w:t>
      </w:r>
      <w:r w:rsidRPr="001A74EB">
        <w:rPr>
          <w:bCs/>
          <w:sz w:val="24"/>
          <w:vertAlign w:val="subscript"/>
        </w:rPr>
        <w:t>2</w:t>
      </w:r>
      <w:r w:rsidRPr="001A74EB">
        <w:rPr>
          <w:rFonts w:hint="eastAsia"/>
          <w:bCs/>
          <w:sz w:val="24"/>
        </w:rPr>
        <w:t>＜</w:t>
      </w:r>
      <w:r w:rsidRPr="001A74EB">
        <w:rPr>
          <w:bCs/>
          <w:sz w:val="24"/>
        </w:rPr>
        <w:t>270mg/m</w:t>
      </w:r>
      <w:r w:rsidRPr="001A74EB">
        <w:rPr>
          <w:bCs/>
          <w:sz w:val="24"/>
          <w:vertAlign w:val="superscript"/>
        </w:rPr>
        <w:t>3</w:t>
      </w:r>
      <w:r w:rsidRPr="001A74EB">
        <w:rPr>
          <w:rFonts w:hint="eastAsia"/>
          <w:bCs/>
          <w:sz w:val="24"/>
        </w:rPr>
        <w:t>、</w:t>
      </w:r>
      <w:r w:rsidRPr="001A74EB">
        <w:rPr>
          <w:bCs/>
          <w:sz w:val="24"/>
        </w:rPr>
        <w:t>NO</w:t>
      </w:r>
      <w:r w:rsidRPr="001A74EB">
        <w:rPr>
          <w:bCs/>
          <w:sz w:val="24"/>
          <w:vertAlign w:val="subscript"/>
        </w:rPr>
        <w:t>2</w:t>
      </w:r>
      <w:r w:rsidRPr="001A74EB">
        <w:rPr>
          <w:rFonts w:hint="eastAsia"/>
          <w:bCs/>
          <w:sz w:val="24"/>
        </w:rPr>
        <w:t>＜</w:t>
      </w:r>
      <w:r w:rsidRPr="001A74EB">
        <w:rPr>
          <w:bCs/>
          <w:sz w:val="24"/>
        </w:rPr>
        <w:t>2500mg/m</w:t>
      </w:r>
      <w:r w:rsidRPr="001A74EB">
        <w:rPr>
          <w:bCs/>
          <w:sz w:val="24"/>
          <w:vertAlign w:val="superscript"/>
        </w:rPr>
        <w:t>3</w:t>
      </w:r>
      <w:r w:rsidRPr="001A74EB">
        <w:rPr>
          <w:rFonts w:hint="eastAsia"/>
          <w:bCs/>
          <w:sz w:val="24"/>
        </w:rPr>
        <w:t>。</w:t>
      </w:r>
    </w:p>
    <w:p w:rsidR="001A74EB" w:rsidRPr="001A74EB" w:rsidRDefault="001A74EB" w:rsidP="001A74EB">
      <w:pPr>
        <w:autoSpaceDE w:val="0"/>
        <w:autoSpaceDN w:val="0"/>
        <w:spacing w:line="460" w:lineRule="exact"/>
        <w:ind w:firstLineChars="200" w:firstLine="480"/>
        <w:rPr>
          <w:bCs/>
          <w:sz w:val="24"/>
        </w:rPr>
      </w:pPr>
      <w:r w:rsidRPr="001A74EB">
        <w:rPr>
          <w:rFonts w:hint="eastAsia"/>
          <w:bCs/>
          <w:sz w:val="24"/>
        </w:rPr>
        <w:t>场地内汽车来往排放的尾气主要污染物包括非甲烷总烃、</w:t>
      </w:r>
      <w:r w:rsidRPr="001A74EB">
        <w:rPr>
          <w:bCs/>
          <w:sz w:val="24"/>
        </w:rPr>
        <w:t>SO</w:t>
      </w:r>
      <w:r w:rsidRPr="001A74EB">
        <w:rPr>
          <w:bCs/>
          <w:sz w:val="24"/>
          <w:vertAlign w:val="subscript"/>
        </w:rPr>
        <w:t>2</w:t>
      </w:r>
      <w:r w:rsidRPr="001A74EB">
        <w:rPr>
          <w:rFonts w:hint="eastAsia"/>
          <w:bCs/>
          <w:sz w:val="24"/>
        </w:rPr>
        <w:t>、</w:t>
      </w:r>
      <w:r w:rsidRPr="001A74EB">
        <w:rPr>
          <w:bCs/>
          <w:sz w:val="24"/>
        </w:rPr>
        <w:t>NO</w:t>
      </w:r>
      <w:r w:rsidRPr="001A74EB">
        <w:rPr>
          <w:bCs/>
          <w:sz w:val="24"/>
          <w:vertAlign w:val="subscript"/>
        </w:rPr>
        <w:t>2</w:t>
      </w:r>
      <w:r w:rsidRPr="001A74EB">
        <w:rPr>
          <w:rFonts w:hint="eastAsia"/>
          <w:bCs/>
          <w:sz w:val="24"/>
        </w:rPr>
        <w:t>。根据《环境保护实用数据手册》，载重汽车尾气主要污染物排放浓度约为非甲烷总烃</w:t>
      </w:r>
      <w:r w:rsidRPr="001A74EB">
        <w:rPr>
          <w:bCs/>
          <w:sz w:val="24"/>
        </w:rPr>
        <w:t>4.4g/L</w:t>
      </w:r>
      <w:r w:rsidRPr="001A74EB">
        <w:rPr>
          <w:rFonts w:hint="eastAsia"/>
          <w:bCs/>
          <w:sz w:val="24"/>
        </w:rPr>
        <w:t>、</w:t>
      </w:r>
      <w:r w:rsidRPr="001A74EB">
        <w:rPr>
          <w:bCs/>
          <w:sz w:val="24"/>
        </w:rPr>
        <w:t>SO</w:t>
      </w:r>
      <w:r w:rsidRPr="001A74EB">
        <w:rPr>
          <w:bCs/>
          <w:sz w:val="24"/>
          <w:vertAlign w:val="subscript"/>
        </w:rPr>
        <w:t>2</w:t>
      </w:r>
      <w:r w:rsidR="00670737">
        <w:rPr>
          <w:rFonts w:hint="eastAsia"/>
          <w:bCs/>
          <w:sz w:val="24"/>
          <w:vertAlign w:val="subscript"/>
        </w:rPr>
        <w:t xml:space="preserve"> </w:t>
      </w:r>
      <w:r w:rsidRPr="001A74EB">
        <w:rPr>
          <w:bCs/>
          <w:sz w:val="24"/>
        </w:rPr>
        <w:t>3.24g/L</w:t>
      </w:r>
      <w:r w:rsidRPr="001A74EB">
        <w:rPr>
          <w:rFonts w:hint="eastAsia"/>
          <w:bCs/>
          <w:sz w:val="24"/>
        </w:rPr>
        <w:t>、</w:t>
      </w:r>
      <w:r w:rsidRPr="001A74EB">
        <w:rPr>
          <w:bCs/>
          <w:sz w:val="24"/>
        </w:rPr>
        <w:t>NO</w:t>
      </w:r>
      <w:r w:rsidRPr="001A74EB">
        <w:rPr>
          <w:bCs/>
          <w:sz w:val="24"/>
          <w:vertAlign w:val="subscript"/>
        </w:rPr>
        <w:t>2</w:t>
      </w:r>
      <w:r w:rsidR="00670737">
        <w:rPr>
          <w:rFonts w:hint="eastAsia"/>
          <w:bCs/>
          <w:sz w:val="24"/>
          <w:vertAlign w:val="subscript"/>
        </w:rPr>
        <w:t xml:space="preserve"> </w:t>
      </w:r>
      <w:r w:rsidRPr="001A74EB">
        <w:rPr>
          <w:bCs/>
          <w:sz w:val="24"/>
        </w:rPr>
        <w:t>44.4g/L</w:t>
      </w:r>
      <w:r w:rsidRPr="001A74EB">
        <w:rPr>
          <w:rFonts w:hint="eastAsia"/>
          <w:bCs/>
          <w:sz w:val="24"/>
        </w:rPr>
        <w:t>。</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43407D" w:rsidRPr="0064487F">
        <w:rPr>
          <w:rFonts w:hint="eastAsia"/>
          <w:sz w:val="24"/>
        </w:rPr>
        <w:t>水污染源分析</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项目施工期间产生的废水主要为</w:t>
      </w:r>
      <w:r w:rsidR="00670737">
        <w:rPr>
          <w:rFonts w:hint="eastAsia"/>
          <w:sz w:val="24"/>
        </w:rPr>
        <w:t>施工人员</w:t>
      </w:r>
      <w:r w:rsidRPr="0064487F">
        <w:rPr>
          <w:rFonts w:hint="eastAsia"/>
          <w:sz w:val="24"/>
        </w:rPr>
        <w:t>生活</w:t>
      </w:r>
      <w:r w:rsidR="00FD25B7">
        <w:rPr>
          <w:rFonts w:hint="eastAsia"/>
          <w:sz w:val="24"/>
        </w:rPr>
        <w:t>污水</w:t>
      </w:r>
      <w:r w:rsidRPr="0064487F">
        <w:rPr>
          <w:rFonts w:hint="eastAsia"/>
          <w:sz w:val="24"/>
        </w:rPr>
        <w:t>、施工废水。</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4E6B8E" w:rsidRPr="0064487F">
        <w:rPr>
          <w:rFonts w:hint="eastAsia"/>
          <w:sz w:val="24"/>
        </w:rPr>
        <w:t>生活</w:t>
      </w:r>
      <w:r w:rsidR="00FD25B7">
        <w:rPr>
          <w:rFonts w:hint="eastAsia"/>
          <w:sz w:val="24"/>
        </w:rPr>
        <w:t>污水</w:t>
      </w:r>
    </w:p>
    <w:p w:rsidR="004E6B8E" w:rsidRPr="0064487F" w:rsidRDefault="00FD25B7" w:rsidP="00FD25B7">
      <w:pPr>
        <w:autoSpaceDE w:val="0"/>
        <w:autoSpaceDN w:val="0"/>
        <w:spacing w:line="460" w:lineRule="exact"/>
        <w:ind w:firstLineChars="200" w:firstLine="480"/>
        <w:rPr>
          <w:sz w:val="24"/>
        </w:rPr>
      </w:pPr>
      <w:r w:rsidRPr="00FD25B7">
        <w:rPr>
          <w:rFonts w:hint="eastAsia"/>
          <w:sz w:val="24"/>
        </w:rPr>
        <w:t>项目施工期施工人员约</w:t>
      </w:r>
      <w:r w:rsidR="009038F9">
        <w:rPr>
          <w:rFonts w:hint="eastAsia"/>
          <w:sz w:val="24"/>
        </w:rPr>
        <w:t>40</w:t>
      </w:r>
      <w:r w:rsidRPr="00FD25B7">
        <w:rPr>
          <w:rFonts w:hint="eastAsia"/>
          <w:sz w:val="24"/>
        </w:rPr>
        <w:t>人，</w:t>
      </w:r>
      <w:r w:rsidR="002C64C0">
        <w:rPr>
          <w:rFonts w:hint="eastAsia"/>
          <w:sz w:val="24"/>
        </w:rPr>
        <w:t>一期施工时间为</w:t>
      </w:r>
      <w:r w:rsidR="002C64C0">
        <w:rPr>
          <w:rFonts w:hint="eastAsia"/>
          <w:sz w:val="24"/>
        </w:rPr>
        <w:t>7</w:t>
      </w:r>
      <w:r w:rsidR="002C64C0">
        <w:rPr>
          <w:rFonts w:hint="eastAsia"/>
          <w:sz w:val="24"/>
        </w:rPr>
        <w:t>个月，二期施工时间为</w:t>
      </w:r>
      <w:r w:rsidR="002C64C0">
        <w:rPr>
          <w:rFonts w:hint="eastAsia"/>
          <w:sz w:val="24"/>
        </w:rPr>
        <w:t>7</w:t>
      </w:r>
      <w:r w:rsidR="002C64C0">
        <w:rPr>
          <w:rFonts w:hint="eastAsia"/>
          <w:sz w:val="24"/>
        </w:rPr>
        <w:t>个月</w:t>
      </w:r>
      <w:r w:rsidRPr="00FD25B7">
        <w:rPr>
          <w:rFonts w:hint="eastAsia"/>
          <w:bCs/>
          <w:sz w:val="24"/>
        </w:rPr>
        <w:t>。</w:t>
      </w:r>
      <w:r w:rsidRPr="00FD25B7">
        <w:rPr>
          <w:rFonts w:hint="eastAsia"/>
          <w:sz w:val="24"/>
        </w:rPr>
        <w:t>施工人员生活用水量按</w:t>
      </w:r>
      <w:r w:rsidR="009038F9">
        <w:rPr>
          <w:rFonts w:hint="eastAsia"/>
          <w:sz w:val="24"/>
        </w:rPr>
        <w:t>80</w:t>
      </w:r>
      <w:r w:rsidRPr="00FD25B7">
        <w:rPr>
          <w:sz w:val="24"/>
        </w:rPr>
        <w:t>L/</w:t>
      </w:r>
      <w:r w:rsidRPr="00FD25B7">
        <w:rPr>
          <w:rFonts w:hint="eastAsia"/>
          <w:sz w:val="24"/>
        </w:rPr>
        <w:t>人·</w:t>
      </w:r>
      <w:r w:rsidRPr="00FD25B7">
        <w:rPr>
          <w:sz w:val="24"/>
        </w:rPr>
        <w:t>d</w:t>
      </w:r>
      <w:r w:rsidRPr="00FD25B7">
        <w:rPr>
          <w:rFonts w:hint="eastAsia"/>
          <w:sz w:val="24"/>
        </w:rPr>
        <w:t>计算，则</w:t>
      </w:r>
      <w:r w:rsidR="002C64C0">
        <w:rPr>
          <w:rFonts w:hint="eastAsia"/>
          <w:sz w:val="24"/>
        </w:rPr>
        <w:t>一期施工人员</w:t>
      </w:r>
      <w:r w:rsidRPr="00FD25B7">
        <w:rPr>
          <w:rFonts w:hint="eastAsia"/>
          <w:sz w:val="24"/>
        </w:rPr>
        <w:t>用水量为</w:t>
      </w:r>
      <w:r w:rsidR="009038F9">
        <w:rPr>
          <w:rFonts w:hint="eastAsia"/>
          <w:sz w:val="24"/>
        </w:rPr>
        <w:t>3.2</w:t>
      </w:r>
      <w:r w:rsidRPr="00FD25B7">
        <w:rPr>
          <w:sz w:val="24"/>
        </w:rPr>
        <w:t>m</w:t>
      </w:r>
      <w:r w:rsidRPr="00FD25B7">
        <w:rPr>
          <w:sz w:val="24"/>
          <w:vertAlign w:val="superscript"/>
        </w:rPr>
        <w:t>3</w:t>
      </w:r>
      <w:r w:rsidRPr="00FD25B7">
        <w:rPr>
          <w:sz w:val="24"/>
        </w:rPr>
        <w:t>/d</w:t>
      </w:r>
      <w:r w:rsidR="002C64C0">
        <w:rPr>
          <w:rFonts w:hint="eastAsia"/>
          <w:sz w:val="24"/>
        </w:rPr>
        <w:t>（</w:t>
      </w:r>
      <w:r w:rsidR="002C64C0">
        <w:rPr>
          <w:rFonts w:hint="eastAsia"/>
          <w:sz w:val="24"/>
        </w:rPr>
        <w:t>672m</w:t>
      </w:r>
      <w:r w:rsidR="002C64C0" w:rsidRPr="002C64C0">
        <w:rPr>
          <w:rFonts w:hint="eastAsia"/>
          <w:sz w:val="24"/>
          <w:vertAlign w:val="superscript"/>
        </w:rPr>
        <w:t>3</w:t>
      </w:r>
      <w:r w:rsidR="002C64C0">
        <w:rPr>
          <w:rFonts w:hint="eastAsia"/>
          <w:sz w:val="24"/>
        </w:rPr>
        <w:t>）</w:t>
      </w:r>
      <w:r w:rsidRPr="00FD25B7">
        <w:rPr>
          <w:rFonts w:hint="eastAsia"/>
          <w:sz w:val="24"/>
        </w:rPr>
        <w:t>，</w:t>
      </w:r>
      <w:r w:rsidR="002C64C0">
        <w:rPr>
          <w:rFonts w:hint="eastAsia"/>
          <w:sz w:val="24"/>
        </w:rPr>
        <w:t>二期施工人员生活用水量为</w:t>
      </w:r>
      <w:r w:rsidR="002C64C0" w:rsidRPr="002C64C0">
        <w:rPr>
          <w:rFonts w:hint="eastAsia"/>
          <w:sz w:val="24"/>
        </w:rPr>
        <w:t>3.2</w:t>
      </w:r>
      <w:r w:rsidR="002C64C0" w:rsidRPr="002C64C0">
        <w:rPr>
          <w:sz w:val="24"/>
        </w:rPr>
        <w:t>m</w:t>
      </w:r>
      <w:r w:rsidR="002C64C0" w:rsidRPr="002C64C0">
        <w:rPr>
          <w:sz w:val="24"/>
          <w:vertAlign w:val="superscript"/>
        </w:rPr>
        <w:t>3</w:t>
      </w:r>
      <w:r w:rsidR="002C64C0" w:rsidRPr="002C64C0">
        <w:rPr>
          <w:sz w:val="24"/>
        </w:rPr>
        <w:t>/d</w:t>
      </w:r>
      <w:r w:rsidR="002C64C0" w:rsidRPr="002C64C0">
        <w:rPr>
          <w:rFonts w:hint="eastAsia"/>
          <w:sz w:val="24"/>
        </w:rPr>
        <w:t>（</w:t>
      </w:r>
      <w:r w:rsidR="002C64C0" w:rsidRPr="002C64C0">
        <w:rPr>
          <w:rFonts w:hint="eastAsia"/>
          <w:sz w:val="24"/>
        </w:rPr>
        <w:t>672m</w:t>
      </w:r>
      <w:r w:rsidR="002C64C0" w:rsidRPr="002C64C0">
        <w:rPr>
          <w:rFonts w:hint="eastAsia"/>
          <w:sz w:val="24"/>
          <w:vertAlign w:val="superscript"/>
        </w:rPr>
        <w:t>3</w:t>
      </w:r>
      <w:r w:rsidR="002C64C0" w:rsidRPr="002C64C0">
        <w:rPr>
          <w:rFonts w:hint="eastAsia"/>
          <w:sz w:val="24"/>
        </w:rPr>
        <w:t>）</w:t>
      </w:r>
      <w:r w:rsidR="002C64C0">
        <w:rPr>
          <w:rFonts w:hint="eastAsia"/>
          <w:sz w:val="24"/>
        </w:rPr>
        <w:t>，</w:t>
      </w:r>
      <w:r w:rsidRPr="00FD25B7">
        <w:rPr>
          <w:rFonts w:hint="eastAsia"/>
          <w:sz w:val="24"/>
        </w:rPr>
        <w:t>生活污水的排放量按用水量的</w:t>
      </w:r>
      <w:r w:rsidRPr="00FD25B7">
        <w:rPr>
          <w:sz w:val="24"/>
        </w:rPr>
        <w:t>80%</w:t>
      </w:r>
      <w:r w:rsidRPr="00FD25B7">
        <w:rPr>
          <w:rFonts w:hint="eastAsia"/>
          <w:sz w:val="24"/>
        </w:rPr>
        <w:t>计，</w:t>
      </w:r>
      <w:r w:rsidR="002C64C0">
        <w:rPr>
          <w:rFonts w:hint="eastAsia"/>
          <w:sz w:val="24"/>
        </w:rPr>
        <w:t>则一期施工人员生活</w:t>
      </w:r>
      <w:r w:rsidRPr="00FD25B7">
        <w:rPr>
          <w:rFonts w:hint="eastAsia"/>
          <w:sz w:val="24"/>
        </w:rPr>
        <w:t>污水产生量为</w:t>
      </w:r>
      <w:r w:rsidR="009038F9">
        <w:rPr>
          <w:rFonts w:hint="eastAsia"/>
          <w:sz w:val="24"/>
        </w:rPr>
        <w:t>2.56</w:t>
      </w:r>
      <w:r w:rsidRPr="00FD25B7">
        <w:rPr>
          <w:sz w:val="24"/>
        </w:rPr>
        <w:t>m</w:t>
      </w:r>
      <w:r w:rsidRPr="00FD25B7">
        <w:rPr>
          <w:sz w:val="24"/>
          <w:vertAlign w:val="superscript"/>
        </w:rPr>
        <w:t>3</w:t>
      </w:r>
      <w:r w:rsidRPr="00FD25B7">
        <w:rPr>
          <w:sz w:val="24"/>
        </w:rPr>
        <w:t>/d</w:t>
      </w:r>
      <w:r w:rsidR="002C64C0">
        <w:rPr>
          <w:rFonts w:hint="eastAsia"/>
          <w:sz w:val="24"/>
        </w:rPr>
        <w:t>（</w:t>
      </w:r>
      <w:r w:rsidR="002C64C0">
        <w:rPr>
          <w:rFonts w:hint="eastAsia"/>
          <w:sz w:val="24"/>
        </w:rPr>
        <w:t>537.6m</w:t>
      </w:r>
      <w:r w:rsidR="002C64C0" w:rsidRPr="002C64C0">
        <w:rPr>
          <w:rFonts w:hint="eastAsia"/>
          <w:sz w:val="24"/>
          <w:vertAlign w:val="superscript"/>
        </w:rPr>
        <w:t>3</w:t>
      </w:r>
      <w:r w:rsidR="002C64C0">
        <w:rPr>
          <w:rFonts w:hint="eastAsia"/>
          <w:sz w:val="24"/>
        </w:rPr>
        <w:t>），二期施工人员生活污水产生量为</w:t>
      </w:r>
      <w:r w:rsidR="002C64C0" w:rsidRPr="002C64C0">
        <w:rPr>
          <w:rFonts w:hint="eastAsia"/>
          <w:sz w:val="24"/>
        </w:rPr>
        <w:t>2.56</w:t>
      </w:r>
      <w:r w:rsidR="002C64C0" w:rsidRPr="002C64C0">
        <w:rPr>
          <w:sz w:val="24"/>
        </w:rPr>
        <w:t>m</w:t>
      </w:r>
      <w:r w:rsidR="002C64C0" w:rsidRPr="002C64C0">
        <w:rPr>
          <w:sz w:val="24"/>
          <w:vertAlign w:val="superscript"/>
        </w:rPr>
        <w:t>3</w:t>
      </w:r>
      <w:r w:rsidR="002C64C0" w:rsidRPr="002C64C0">
        <w:rPr>
          <w:sz w:val="24"/>
        </w:rPr>
        <w:t>/d</w:t>
      </w:r>
      <w:r w:rsidR="002C64C0" w:rsidRPr="002C64C0">
        <w:rPr>
          <w:rFonts w:hint="eastAsia"/>
          <w:sz w:val="24"/>
        </w:rPr>
        <w:t>（</w:t>
      </w:r>
      <w:r w:rsidR="002C64C0" w:rsidRPr="002C64C0">
        <w:rPr>
          <w:rFonts w:hint="eastAsia"/>
          <w:sz w:val="24"/>
        </w:rPr>
        <w:t>537.6m</w:t>
      </w:r>
      <w:r w:rsidR="002C64C0" w:rsidRPr="002C64C0">
        <w:rPr>
          <w:rFonts w:hint="eastAsia"/>
          <w:sz w:val="24"/>
          <w:vertAlign w:val="superscript"/>
        </w:rPr>
        <w:t>3</w:t>
      </w:r>
      <w:r w:rsidR="002C64C0" w:rsidRPr="002C64C0">
        <w:rPr>
          <w:rFonts w:hint="eastAsia"/>
          <w:sz w:val="24"/>
        </w:rPr>
        <w:t>）</w:t>
      </w:r>
      <w:r w:rsidRPr="00FD25B7">
        <w:rPr>
          <w:rFonts w:hint="eastAsia"/>
          <w:sz w:val="24"/>
        </w:rPr>
        <w:t>。</w:t>
      </w:r>
      <w:r w:rsidR="002C64C0">
        <w:rPr>
          <w:rFonts w:hint="eastAsia"/>
          <w:sz w:val="24"/>
        </w:rPr>
        <w:t>要求一期施工期间施工场地内设置一座</w:t>
      </w:r>
      <w:r w:rsidR="002C64C0">
        <w:rPr>
          <w:rFonts w:hint="eastAsia"/>
          <w:sz w:val="24"/>
        </w:rPr>
        <w:t>25m</w:t>
      </w:r>
      <w:r w:rsidR="002C64C0" w:rsidRPr="002C64C0">
        <w:rPr>
          <w:rFonts w:hint="eastAsia"/>
          <w:sz w:val="24"/>
          <w:vertAlign w:val="superscript"/>
        </w:rPr>
        <w:t>3</w:t>
      </w:r>
      <w:r w:rsidR="002C64C0">
        <w:rPr>
          <w:rFonts w:hint="eastAsia"/>
          <w:sz w:val="24"/>
        </w:rPr>
        <w:t>防渗临时化粪池，将生活污水集中收集后拉运至奇台县污水处理站处置，每周拉运一次，二期施工人员生活污水要求依托养猪场已建生活污水处置措施处置。</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4E6B8E" w:rsidRPr="0064487F">
        <w:rPr>
          <w:rFonts w:hint="eastAsia"/>
          <w:sz w:val="24"/>
        </w:rPr>
        <w:t>施工废水</w:t>
      </w:r>
    </w:p>
    <w:p w:rsidR="004E6B8E" w:rsidRPr="0064487F" w:rsidRDefault="00FD25B7" w:rsidP="00FD25B7">
      <w:pPr>
        <w:autoSpaceDE w:val="0"/>
        <w:autoSpaceDN w:val="0"/>
        <w:spacing w:line="460" w:lineRule="exact"/>
        <w:ind w:firstLineChars="200" w:firstLine="480"/>
        <w:rPr>
          <w:sz w:val="24"/>
        </w:rPr>
      </w:pPr>
      <w:r w:rsidRPr="00FD25B7">
        <w:rPr>
          <w:rFonts w:hint="eastAsia"/>
          <w:sz w:val="24"/>
        </w:rPr>
        <w:t>本项目</w:t>
      </w:r>
      <w:r w:rsidR="002C64C0">
        <w:rPr>
          <w:rFonts w:hint="eastAsia"/>
          <w:sz w:val="24"/>
        </w:rPr>
        <w:t>建设过程</w:t>
      </w:r>
      <w:r w:rsidRPr="00FD25B7">
        <w:rPr>
          <w:rFonts w:hint="eastAsia"/>
          <w:sz w:val="24"/>
        </w:rPr>
        <w:t>采用商品混凝土，由商品混凝土公司负责配送，商品混凝土运输车辆不在厂区清洗。因此项目施工废水主要为</w:t>
      </w:r>
      <w:r w:rsidR="002C64C0">
        <w:rPr>
          <w:rFonts w:hint="eastAsia"/>
          <w:sz w:val="24"/>
        </w:rPr>
        <w:t>混凝土</w:t>
      </w:r>
      <w:r w:rsidRPr="00FD25B7">
        <w:rPr>
          <w:rFonts w:hint="eastAsia"/>
          <w:sz w:val="24"/>
        </w:rPr>
        <w:t>结构养护</w:t>
      </w:r>
      <w:r w:rsidR="007F7671">
        <w:rPr>
          <w:rFonts w:hint="eastAsia"/>
          <w:sz w:val="24"/>
        </w:rPr>
        <w:t>废</w:t>
      </w:r>
      <w:r w:rsidRPr="00FD25B7">
        <w:rPr>
          <w:rFonts w:hint="eastAsia"/>
          <w:sz w:val="24"/>
        </w:rPr>
        <w:t>水</w:t>
      </w:r>
      <w:r w:rsidR="007F7671">
        <w:rPr>
          <w:rFonts w:hint="eastAsia"/>
          <w:sz w:val="24"/>
        </w:rPr>
        <w:t>以及车辆冲洗废水</w:t>
      </w:r>
      <w:r w:rsidRPr="00FD25B7">
        <w:rPr>
          <w:rFonts w:hint="eastAsia"/>
          <w:sz w:val="24"/>
        </w:rPr>
        <w:t>。施工期间在</w:t>
      </w:r>
      <w:r w:rsidR="007F7671">
        <w:rPr>
          <w:rFonts w:hint="eastAsia"/>
          <w:sz w:val="24"/>
        </w:rPr>
        <w:t>施工场地</w:t>
      </w:r>
      <w:r w:rsidRPr="00FD25B7">
        <w:rPr>
          <w:rFonts w:hint="eastAsia"/>
          <w:sz w:val="24"/>
        </w:rPr>
        <w:t>设置临时沉淀池用于收集施工期间产生的施工废水，废水经沉淀池澄清后可用于施工场地洒水降尘。总体而言，项目施工期产生的施工废水量很小，施工期短，对水环境影响很小。</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lastRenderedPageBreak/>
        <w:t>3</w:t>
      </w:r>
      <w:r w:rsidRPr="0064487F">
        <w:rPr>
          <w:rFonts w:hint="eastAsia"/>
          <w:sz w:val="24"/>
        </w:rPr>
        <w:t>、</w:t>
      </w:r>
      <w:r w:rsidR="004E6B8E" w:rsidRPr="0064487F">
        <w:rPr>
          <w:rFonts w:hint="eastAsia"/>
          <w:sz w:val="24"/>
        </w:rPr>
        <w:t>噪声</w:t>
      </w:r>
      <w:r w:rsidR="0043407D" w:rsidRPr="0064487F">
        <w:rPr>
          <w:rFonts w:hint="eastAsia"/>
          <w:sz w:val="24"/>
        </w:rPr>
        <w:t>污染源分析</w:t>
      </w:r>
    </w:p>
    <w:p w:rsidR="009702CD" w:rsidRPr="0064487F" w:rsidRDefault="009702CD" w:rsidP="009702CD">
      <w:pPr>
        <w:autoSpaceDE w:val="0"/>
        <w:autoSpaceDN w:val="0"/>
        <w:spacing w:line="460" w:lineRule="exact"/>
        <w:ind w:firstLineChars="200" w:firstLine="480"/>
        <w:rPr>
          <w:sz w:val="24"/>
        </w:rPr>
      </w:pPr>
      <w:r w:rsidRPr="0064487F">
        <w:rPr>
          <w:rFonts w:hint="eastAsia"/>
          <w:sz w:val="24"/>
        </w:rPr>
        <w:t>建设期噪声主要来自施工机械噪声、施工作业噪声和运输车辆噪声。施工机械噪声由施工机械所造成，如挖土机械、混泥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4D6165" w:rsidRPr="0064487F" w:rsidRDefault="009702CD" w:rsidP="009702CD">
      <w:pPr>
        <w:autoSpaceDE w:val="0"/>
        <w:autoSpaceDN w:val="0"/>
        <w:spacing w:line="460" w:lineRule="exact"/>
        <w:ind w:firstLineChars="200" w:firstLine="480"/>
        <w:rPr>
          <w:sz w:val="24"/>
        </w:rPr>
      </w:pPr>
      <w:r w:rsidRPr="0064487F">
        <w:rPr>
          <w:rFonts w:hint="eastAsia"/>
          <w:sz w:val="24"/>
        </w:rPr>
        <w:t>建设期主要施工机械设备的噪声源强见下表，当多台机械设备同时作业时，产生噪声叠加，根据类比调查，叠加后的噪声增</w:t>
      </w:r>
      <w:r w:rsidRPr="0064487F">
        <w:rPr>
          <w:rFonts w:hint="eastAsia"/>
          <w:sz w:val="24"/>
        </w:rPr>
        <w:t>3</w:t>
      </w:r>
      <w:r w:rsidR="007409D2" w:rsidRPr="0064487F">
        <w:rPr>
          <w:rFonts w:hint="eastAsia"/>
          <w:sz w:val="24"/>
        </w:rPr>
        <w:t>～</w:t>
      </w:r>
      <w:r w:rsidRPr="0064487F">
        <w:rPr>
          <w:rFonts w:hint="eastAsia"/>
          <w:sz w:val="24"/>
        </w:rPr>
        <w:t>8dB(A)</w:t>
      </w:r>
      <w:r w:rsidRPr="0064487F">
        <w:rPr>
          <w:rFonts w:hint="eastAsia"/>
          <w:sz w:val="24"/>
        </w:rPr>
        <w:t>，一般不会超过</w:t>
      </w:r>
      <w:r w:rsidRPr="0064487F">
        <w:rPr>
          <w:rFonts w:hint="eastAsia"/>
          <w:sz w:val="24"/>
        </w:rPr>
        <w:t>10dB(A)</w:t>
      </w:r>
      <w:r w:rsidRPr="0064487F">
        <w:rPr>
          <w:rFonts w:hint="eastAsia"/>
          <w:sz w:val="24"/>
        </w:rPr>
        <w:t>。</w:t>
      </w:r>
    </w:p>
    <w:p w:rsidR="004E6B8E" w:rsidRPr="0064487F" w:rsidRDefault="004E6B8E" w:rsidP="00EF1A7C">
      <w:pPr>
        <w:autoSpaceDE w:val="0"/>
        <w:autoSpaceDN w:val="0"/>
        <w:ind w:firstLineChars="200" w:firstLine="420"/>
        <w:rPr>
          <w:rFonts w:eastAsia="黑体" w:hAnsi="黑体"/>
        </w:rPr>
      </w:pPr>
      <w:r w:rsidRPr="0064487F">
        <w:rPr>
          <w:rFonts w:eastAsia="黑体" w:hAnsi="黑体" w:hint="eastAsia"/>
        </w:rPr>
        <w:t>表</w:t>
      </w:r>
      <w:r w:rsidR="001625EC" w:rsidRPr="0064487F">
        <w:rPr>
          <w:rFonts w:eastAsia="黑体" w:hAnsi="黑体" w:hint="eastAsia"/>
        </w:rPr>
        <w:t>2.</w:t>
      </w:r>
      <w:r w:rsidR="00964CB9">
        <w:rPr>
          <w:rFonts w:eastAsia="黑体" w:hAnsi="黑体" w:hint="eastAsia"/>
        </w:rPr>
        <w:t>4</w:t>
      </w:r>
      <w:r w:rsidRPr="0064487F">
        <w:rPr>
          <w:rFonts w:eastAsia="黑体" w:hAnsi="黑体"/>
        </w:rPr>
        <w:t>-</w:t>
      </w:r>
      <w:r w:rsidR="007F7671">
        <w:rPr>
          <w:rFonts w:eastAsia="黑体" w:hAnsi="黑体" w:hint="eastAsia"/>
        </w:rPr>
        <w:t>2</w:t>
      </w:r>
      <w:r w:rsidRPr="0064487F">
        <w:rPr>
          <w:rFonts w:eastAsia="黑体" w:hAnsi="黑体"/>
        </w:rPr>
        <w:t xml:space="preserve">      </w:t>
      </w:r>
      <w:r w:rsidR="00EF1A7C" w:rsidRPr="0064487F">
        <w:rPr>
          <w:rFonts w:eastAsia="黑体" w:hAnsi="黑体" w:hint="eastAsia"/>
        </w:rPr>
        <w:t xml:space="preserve">    </w:t>
      </w:r>
      <w:r w:rsidR="009038F9">
        <w:rPr>
          <w:rFonts w:eastAsia="黑体" w:hAnsi="黑体" w:hint="eastAsia"/>
        </w:rPr>
        <w:t xml:space="preserve">   </w:t>
      </w:r>
      <w:r w:rsidRPr="0064487F">
        <w:rPr>
          <w:rFonts w:eastAsia="黑体" w:hAnsi="黑体"/>
        </w:rPr>
        <w:t xml:space="preserve">  </w:t>
      </w:r>
      <w:r w:rsidRPr="0064487F">
        <w:rPr>
          <w:rFonts w:eastAsia="黑体" w:hAnsi="黑体" w:hint="eastAsia"/>
        </w:rPr>
        <w:t>施工期机械及车辆噪声源强</w:t>
      </w:r>
    </w:p>
    <w:tbl>
      <w:tblPr>
        <w:tblW w:w="85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33"/>
        <w:gridCol w:w="2134"/>
        <w:gridCol w:w="2134"/>
        <w:gridCol w:w="2134"/>
      </w:tblGrid>
      <w:tr w:rsidR="007F7671" w:rsidTr="007F7671">
        <w:trPr>
          <w:trHeight w:val="340"/>
          <w:jc w:val="center"/>
        </w:trPr>
        <w:tc>
          <w:tcPr>
            <w:tcW w:w="2132" w:type="dxa"/>
            <w:tcBorders>
              <w:top w:val="single" w:sz="12" w:space="0" w:color="auto"/>
              <w:left w:val="nil"/>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施工机械设备名称</w:t>
            </w:r>
          </w:p>
        </w:tc>
        <w:tc>
          <w:tcPr>
            <w:tcW w:w="2132" w:type="dxa"/>
            <w:tcBorders>
              <w:top w:val="single" w:sz="12"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噪声强度</w:t>
            </w:r>
            <w:r>
              <w:rPr>
                <w:bCs/>
                <w:szCs w:val="21"/>
              </w:rPr>
              <w:t>[dB(A)]</w:t>
            </w:r>
          </w:p>
        </w:tc>
        <w:tc>
          <w:tcPr>
            <w:tcW w:w="2132" w:type="dxa"/>
            <w:tcBorders>
              <w:top w:val="single" w:sz="12"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运输车辆名称</w:t>
            </w:r>
          </w:p>
        </w:tc>
        <w:tc>
          <w:tcPr>
            <w:tcW w:w="2132" w:type="dxa"/>
            <w:tcBorders>
              <w:top w:val="single" w:sz="12" w:space="0" w:color="auto"/>
              <w:left w:val="single" w:sz="4" w:space="0" w:color="auto"/>
              <w:bottom w:val="single" w:sz="4" w:space="0" w:color="auto"/>
              <w:right w:val="nil"/>
            </w:tcBorders>
            <w:vAlign w:val="center"/>
            <w:hideMark/>
          </w:tcPr>
          <w:p w:rsidR="007F7671" w:rsidRDefault="007F7671">
            <w:pPr>
              <w:jc w:val="center"/>
              <w:rPr>
                <w:bCs/>
                <w:kern w:val="0"/>
                <w:szCs w:val="21"/>
              </w:rPr>
            </w:pPr>
            <w:r>
              <w:rPr>
                <w:rFonts w:hint="eastAsia"/>
                <w:bCs/>
                <w:szCs w:val="21"/>
              </w:rPr>
              <w:t>噪声强度</w:t>
            </w:r>
            <w:r>
              <w:rPr>
                <w:bCs/>
                <w:szCs w:val="21"/>
              </w:rPr>
              <w:t>[dB(A)]</w:t>
            </w:r>
          </w:p>
        </w:tc>
      </w:tr>
      <w:tr w:rsidR="007F7671" w:rsidTr="007F7671">
        <w:trPr>
          <w:trHeight w:val="340"/>
          <w:jc w:val="center"/>
        </w:trPr>
        <w:tc>
          <w:tcPr>
            <w:tcW w:w="2132" w:type="dxa"/>
            <w:tcBorders>
              <w:top w:val="single" w:sz="4" w:space="0" w:color="auto"/>
              <w:left w:val="nil"/>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挖掘机</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bCs/>
                <w:szCs w:val="21"/>
              </w:rPr>
              <w:t>85</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自卸汽车</w:t>
            </w:r>
          </w:p>
        </w:tc>
        <w:tc>
          <w:tcPr>
            <w:tcW w:w="2132" w:type="dxa"/>
            <w:tcBorders>
              <w:top w:val="single" w:sz="4" w:space="0" w:color="auto"/>
              <w:left w:val="single" w:sz="4" w:space="0" w:color="auto"/>
              <w:bottom w:val="single" w:sz="4" w:space="0" w:color="auto"/>
              <w:right w:val="nil"/>
            </w:tcBorders>
            <w:vAlign w:val="center"/>
            <w:hideMark/>
          </w:tcPr>
          <w:p w:rsidR="007F7671" w:rsidRDefault="007F7671">
            <w:pPr>
              <w:jc w:val="center"/>
              <w:rPr>
                <w:bCs/>
                <w:kern w:val="0"/>
                <w:szCs w:val="21"/>
              </w:rPr>
            </w:pPr>
            <w:r>
              <w:rPr>
                <w:bCs/>
                <w:szCs w:val="21"/>
              </w:rPr>
              <w:t>80</w:t>
            </w:r>
          </w:p>
        </w:tc>
      </w:tr>
      <w:tr w:rsidR="007F7671" w:rsidTr="007F7671">
        <w:trPr>
          <w:trHeight w:val="340"/>
          <w:jc w:val="center"/>
        </w:trPr>
        <w:tc>
          <w:tcPr>
            <w:tcW w:w="2132" w:type="dxa"/>
            <w:tcBorders>
              <w:top w:val="single" w:sz="4" w:space="0" w:color="auto"/>
              <w:left w:val="nil"/>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推土机</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bCs/>
                <w:szCs w:val="21"/>
              </w:rPr>
              <w:t>85</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混凝土搅拌运输车</w:t>
            </w:r>
          </w:p>
        </w:tc>
        <w:tc>
          <w:tcPr>
            <w:tcW w:w="2132" w:type="dxa"/>
            <w:tcBorders>
              <w:top w:val="single" w:sz="4" w:space="0" w:color="auto"/>
              <w:left w:val="single" w:sz="4" w:space="0" w:color="auto"/>
              <w:bottom w:val="single" w:sz="4" w:space="0" w:color="auto"/>
              <w:right w:val="nil"/>
            </w:tcBorders>
            <w:vAlign w:val="center"/>
            <w:hideMark/>
          </w:tcPr>
          <w:p w:rsidR="007F7671" w:rsidRDefault="007F7671">
            <w:pPr>
              <w:jc w:val="center"/>
              <w:rPr>
                <w:bCs/>
                <w:kern w:val="0"/>
                <w:szCs w:val="21"/>
              </w:rPr>
            </w:pPr>
            <w:r>
              <w:rPr>
                <w:bCs/>
                <w:szCs w:val="21"/>
              </w:rPr>
              <w:t>72</w:t>
            </w:r>
          </w:p>
        </w:tc>
      </w:tr>
      <w:tr w:rsidR="007F7671" w:rsidTr="007F7671">
        <w:trPr>
          <w:trHeight w:val="340"/>
          <w:jc w:val="center"/>
        </w:trPr>
        <w:tc>
          <w:tcPr>
            <w:tcW w:w="2132" w:type="dxa"/>
            <w:tcBorders>
              <w:top w:val="single" w:sz="4" w:space="0" w:color="auto"/>
              <w:left w:val="nil"/>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打夯机</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bCs/>
                <w:szCs w:val="21"/>
              </w:rPr>
              <w:t>95</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kern w:val="0"/>
                <w:szCs w:val="21"/>
              </w:rPr>
            </w:pPr>
            <w:r>
              <w:rPr>
                <w:rFonts w:hint="eastAsia"/>
                <w:bCs/>
                <w:szCs w:val="21"/>
              </w:rPr>
              <w:t>装载机</w:t>
            </w:r>
          </w:p>
        </w:tc>
        <w:tc>
          <w:tcPr>
            <w:tcW w:w="2132" w:type="dxa"/>
            <w:tcBorders>
              <w:top w:val="single" w:sz="4" w:space="0" w:color="auto"/>
              <w:left w:val="single" w:sz="4" w:space="0" w:color="auto"/>
              <w:bottom w:val="single" w:sz="4" w:space="0" w:color="auto"/>
              <w:right w:val="nil"/>
            </w:tcBorders>
            <w:vAlign w:val="center"/>
            <w:hideMark/>
          </w:tcPr>
          <w:p w:rsidR="007F7671" w:rsidRDefault="007F7671">
            <w:pPr>
              <w:jc w:val="center"/>
              <w:rPr>
                <w:bCs/>
                <w:kern w:val="0"/>
                <w:szCs w:val="21"/>
              </w:rPr>
            </w:pPr>
            <w:r>
              <w:rPr>
                <w:bCs/>
                <w:szCs w:val="21"/>
              </w:rPr>
              <w:t>75</w:t>
            </w:r>
          </w:p>
        </w:tc>
      </w:tr>
      <w:tr w:rsidR="007F7671" w:rsidTr="007F7671">
        <w:trPr>
          <w:trHeight w:val="340"/>
          <w:jc w:val="center"/>
        </w:trPr>
        <w:tc>
          <w:tcPr>
            <w:tcW w:w="2132" w:type="dxa"/>
            <w:tcBorders>
              <w:top w:val="single" w:sz="4" w:space="0" w:color="auto"/>
              <w:left w:val="nil"/>
              <w:bottom w:val="single" w:sz="4" w:space="0" w:color="auto"/>
              <w:right w:val="single" w:sz="4" w:space="0" w:color="auto"/>
            </w:tcBorders>
            <w:vAlign w:val="center"/>
            <w:hideMark/>
          </w:tcPr>
          <w:p w:rsidR="007F7671" w:rsidRDefault="007F7671">
            <w:pPr>
              <w:pStyle w:val="00"/>
            </w:pPr>
            <w:r>
              <w:rPr>
                <w:rFonts w:hint="eastAsia"/>
              </w:rPr>
              <w:t>振捣棒</w:t>
            </w:r>
            <w:smartTag w:uri="urn:schemas-microsoft-com:office:smarttags" w:element="chmetcnv">
              <w:smartTagPr>
                <w:attr w:name="UnitName" w:val="mm"/>
                <w:attr w:name="SourceValue" w:val="50"/>
                <w:attr w:name="HasSpace" w:val="False"/>
                <w:attr w:name="Negative" w:val="False"/>
                <w:attr w:name="NumberType" w:val="1"/>
                <w:attr w:name="TCSC" w:val="0"/>
              </w:smartTagPr>
              <w:r>
                <w:t>50mm</w:t>
              </w:r>
            </w:smartTag>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pStyle w:val="00"/>
            </w:pPr>
            <w:r>
              <w:t>87</w:t>
            </w:r>
          </w:p>
        </w:tc>
        <w:tc>
          <w:tcPr>
            <w:tcW w:w="2132" w:type="dxa"/>
            <w:tcBorders>
              <w:top w:val="single" w:sz="4" w:space="0" w:color="auto"/>
              <w:left w:val="single" w:sz="4" w:space="0" w:color="auto"/>
              <w:bottom w:val="single" w:sz="4" w:space="0" w:color="auto"/>
              <w:right w:val="single" w:sz="4" w:space="0" w:color="auto"/>
            </w:tcBorders>
            <w:vAlign w:val="center"/>
            <w:hideMark/>
          </w:tcPr>
          <w:p w:rsidR="007F7671" w:rsidRDefault="007F7671">
            <w:pPr>
              <w:jc w:val="center"/>
              <w:rPr>
                <w:bCs/>
                <w:szCs w:val="21"/>
              </w:rPr>
            </w:pPr>
            <w:r>
              <w:rPr>
                <w:rFonts w:hint="eastAsia"/>
                <w:bCs/>
                <w:szCs w:val="21"/>
              </w:rPr>
              <w:t>吊车</w:t>
            </w:r>
          </w:p>
        </w:tc>
        <w:tc>
          <w:tcPr>
            <w:tcW w:w="2132" w:type="dxa"/>
            <w:tcBorders>
              <w:top w:val="single" w:sz="4" w:space="0" w:color="auto"/>
              <w:left w:val="single" w:sz="4" w:space="0" w:color="auto"/>
              <w:bottom w:val="single" w:sz="4" w:space="0" w:color="auto"/>
              <w:right w:val="nil"/>
            </w:tcBorders>
            <w:vAlign w:val="center"/>
            <w:hideMark/>
          </w:tcPr>
          <w:p w:rsidR="007F7671" w:rsidRDefault="007F7671">
            <w:pPr>
              <w:jc w:val="center"/>
              <w:rPr>
                <w:bCs/>
                <w:szCs w:val="21"/>
              </w:rPr>
            </w:pPr>
            <w:r>
              <w:rPr>
                <w:bCs/>
                <w:szCs w:val="21"/>
              </w:rPr>
              <w:t>85</w:t>
            </w:r>
          </w:p>
        </w:tc>
      </w:tr>
      <w:tr w:rsidR="007F7671" w:rsidTr="007F7671">
        <w:trPr>
          <w:trHeight w:val="340"/>
          <w:jc w:val="center"/>
        </w:trPr>
        <w:tc>
          <w:tcPr>
            <w:tcW w:w="2132" w:type="dxa"/>
            <w:tcBorders>
              <w:top w:val="single" w:sz="4" w:space="0" w:color="auto"/>
              <w:left w:val="nil"/>
              <w:bottom w:val="single" w:sz="12" w:space="0" w:color="auto"/>
              <w:right w:val="single" w:sz="4" w:space="0" w:color="auto"/>
            </w:tcBorders>
            <w:vAlign w:val="center"/>
            <w:hideMark/>
          </w:tcPr>
          <w:p w:rsidR="007F7671" w:rsidRDefault="007F7671">
            <w:pPr>
              <w:pStyle w:val="00"/>
            </w:pPr>
            <w:r>
              <w:rPr>
                <w:rFonts w:hint="eastAsia"/>
              </w:rPr>
              <w:t>平板式振动器</w:t>
            </w:r>
          </w:p>
        </w:tc>
        <w:tc>
          <w:tcPr>
            <w:tcW w:w="2132" w:type="dxa"/>
            <w:tcBorders>
              <w:top w:val="single" w:sz="4" w:space="0" w:color="auto"/>
              <w:left w:val="single" w:sz="4" w:space="0" w:color="auto"/>
              <w:bottom w:val="single" w:sz="12" w:space="0" w:color="auto"/>
              <w:right w:val="single" w:sz="4" w:space="0" w:color="auto"/>
            </w:tcBorders>
            <w:vAlign w:val="center"/>
            <w:hideMark/>
          </w:tcPr>
          <w:p w:rsidR="007F7671" w:rsidRDefault="007F7671">
            <w:pPr>
              <w:pStyle w:val="00"/>
            </w:pPr>
            <w:r>
              <w:t>85</w:t>
            </w:r>
          </w:p>
        </w:tc>
        <w:tc>
          <w:tcPr>
            <w:tcW w:w="2132" w:type="dxa"/>
            <w:tcBorders>
              <w:top w:val="single" w:sz="4" w:space="0" w:color="auto"/>
              <w:left w:val="single" w:sz="4" w:space="0" w:color="auto"/>
              <w:bottom w:val="single" w:sz="12" w:space="0" w:color="auto"/>
              <w:right w:val="single" w:sz="4" w:space="0" w:color="auto"/>
            </w:tcBorders>
            <w:vAlign w:val="center"/>
            <w:hideMark/>
          </w:tcPr>
          <w:p w:rsidR="007F7671" w:rsidRDefault="007F7671">
            <w:pPr>
              <w:widowControl/>
              <w:jc w:val="left"/>
              <w:rPr>
                <w:rFonts w:asciiTheme="minorHAnsi" w:hAnsiTheme="minorHAnsi" w:cs="宋体"/>
                <w:szCs w:val="22"/>
              </w:rPr>
            </w:pPr>
          </w:p>
        </w:tc>
        <w:tc>
          <w:tcPr>
            <w:tcW w:w="2132" w:type="dxa"/>
            <w:tcBorders>
              <w:top w:val="single" w:sz="4" w:space="0" w:color="auto"/>
              <w:left w:val="single" w:sz="4" w:space="0" w:color="auto"/>
              <w:bottom w:val="single" w:sz="12" w:space="0" w:color="auto"/>
              <w:right w:val="nil"/>
            </w:tcBorders>
            <w:vAlign w:val="center"/>
            <w:hideMark/>
          </w:tcPr>
          <w:p w:rsidR="007F7671" w:rsidRDefault="007F7671">
            <w:pPr>
              <w:widowControl/>
              <w:jc w:val="left"/>
              <w:rPr>
                <w:rFonts w:asciiTheme="minorHAnsi" w:hAnsiTheme="minorHAnsi" w:cs="宋体"/>
                <w:szCs w:val="22"/>
              </w:rPr>
            </w:pPr>
          </w:p>
        </w:tc>
      </w:tr>
    </w:tbl>
    <w:p w:rsidR="004E6B8E" w:rsidRPr="0064487F" w:rsidRDefault="001625EC" w:rsidP="001625EC">
      <w:pPr>
        <w:autoSpaceDE w:val="0"/>
        <w:autoSpaceDN w:val="0"/>
        <w:spacing w:line="460" w:lineRule="exact"/>
        <w:ind w:firstLineChars="200" w:firstLine="480"/>
        <w:rPr>
          <w:sz w:val="24"/>
        </w:rPr>
      </w:pPr>
      <w:r w:rsidRPr="0064487F">
        <w:rPr>
          <w:rFonts w:hint="eastAsia"/>
          <w:sz w:val="24"/>
        </w:rPr>
        <w:t>4</w:t>
      </w:r>
      <w:r w:rsidRPr="0064487F">
        <w:rPr>
          <w:rFonts w:hint="eastAsia"/>
          <w:sz w:val="24"/>
        </w:rPr>
        <w:t>、</w:t>
      </w:r>
      <w:r w:rsidR="004E6B8E" w:rsidRPr="0064487F">
        <w:rPr>
          <w:rFonts w:hint="eastAsia"/>
          <w:sz w:val="24"/>
        </w:rPr>
        <w:t>固体废物</w:t>
      </w:r>
    </w:p>
    <w:p w:rsidR="00FD25B7" w:rsidRPr="00FD25B7" w:rsidRDefault="00FD25B7" w:rsidP="00FD25B7">
      <w:pPr>
        <w:autoSpaceDE w:val="0"/>
        <w:autoSpaceDN w:val="0"/>
        <w:spacing w:line="460" w:lineRule="exact"/>
        <w:ind w:firstLineChars="200" w:firstLine="480"/>
        <w:rPr>
          <w:sz w:val="24"/>
        </w:rPr>
      </w:pPr>
      <w:r w:rsidRPr="00FD25B7">
        <w:rPr>
          <w:rFonts w:hint="eastAsia"/>
          <w:sz w:val="24"/>
        </w:rPr>
        <w:t>施工期产生的固体废物主要有废弃建筑垃圾以及施工活动产生的弃土石方和施工生活垃圾。建筑垃圾主要成份以废混凝土、废砖瓦、废木料、废钢材等为主。弃土和建筑垃圾若处置不当，则会造成占用土地、破坏景观、引发粉尘等二次污染以及引发水土流失不利影响，因此，项目必须采取相应的处置措施。</w:t>
      </w:r>
    </w:p>
    <w:p w:rsidR="00FD25B7" w:rsidRPr="00FD25B7" w:rsidRDefault="00FD25B7" w:rsidP="00FD25B7">
      <w:pPr>
        <w:autoSpaceDE w:val="0"/>
        <w:autoSpaceDN w:val="0"/>
        <w:spacing w:line="460" w:lineRule="exact"/>
        <w:ind w:firstLineChars="200" w:firstLine="480"/>
        <w:rPr>
          <w:sz w:val="24"/>
        </w:rPr>
      </w:pPr>
      <w:r w:rsidRPr="00FD25B7">
        <w:rPr>
          <w:rFonts w:hint="eastAsia"/>
          <w:sz w:val="24"/>
        </w:rPr>
        <w:t>（</w:t>
      </w:r>
      <w:r w:rsidRPr="00FD25B7">
        <w:rPr>
          <w:sz w:val="24"/>
        </w:rPr>
        <w:t>1</w:t>
      </w:r>
      <w:r w:rsidRPr="00FD25B7">
        <w:rPr>
          <w:rFonts w:hint="eastAsia"/>
          <w:sz w:val="24"/>
        </w:rPr>
        <w:t>）建筑垃圾</w:t>
      </w:r>
    </w:p>
    <w:p w:rsidR="00FD25B7" w:rsidRPr="00FD25B7" w:rsidRDefault="00FD25B7" w:rsidP="00FD25B7">
      <w:pPr>
        <w:autoSpaceDE w:val="0"/>
        <w:autoSpaceDN w:val="0"/>
        <w:spacing w:line="460" w:lineRule="exact"/>
        <w:ind w:firstLineChars="200" w:firstLine="480"/>
        <w:rPr>
          <w:sz w:val="24"/>
        </w:rPr>
      </w:pPr>
      <w:r w:rsidRPr="00FD25B7">
        <w:rPr>
          <w:rFonts w:hint="eastAsia"/>
          <w:sz w:val="24"/>
        </w:rPr>
        <w:t>主要包括施工过程中产生的渣土、废钢筋、各种废钢配件、金属管线废料、各种装饰材料的包装箱、包装袋等废弃物。</w:t>
      </w:r>
      <w:r w:rsidR="00693CDC" w:rsidRPr="00693CDC">
        <w:rPr>
          <w:rFonts w:hint="eastAsia"/>
          <w:iCs/>
          <w:sz w:val="24"/>
        </w:rPr>
        <w:t>根据调查相关资料，建筑垃圾按每</w:t>
      </w:r>
      <w:r w:rsidR="00693CDC" w:rsidRPr="00693CDC">
        <w:rPr>
          <w:iCs/>
          <w:sz w:val="24"/>
        </w:rPr>
        <w:t>100m</w:t>
      </w:r>
      <w:r w:rsidR="00693CDC" w:rsidRPr="00693CDC">
        <w:rPr>
          <w:iCs/>
          <w:sz w:val="24"/>
          <w:vertAlign w:val="superscript"/>
        </w:rPr>
        <w:t>2</w:t>
      </w:r>
      <w:r w:rsidR="00693CDC" w:rsidRPr="00693CDC">
        <w:rPr>
          <w:rFonts w:hint="eastAsia"/>
          <w:iCs/>
          <w:sz w:val="24"/>
        </w:rPr>
        <w:t>建筑面积产生</w:t>
      </w:r>
      <w:r w:rsidR="00693CDC" w:rsidRPr="00693CDC">
        <w:rPr>
          <w:iCs/>
          <w:sz w:val="24"/>
        </w:rPr>
        <w:t>1t</w:t>
      </w:r>
      <w:r w:rsidR="00693CDC" w:rsidRPr="00693CDC">
        <w:rPr>
          <w:rFonts w:hint="eastAsia"/>
          <w:iCs/>
          <w:sz w:val="24"/>
        </w:rPr>
        <w:t>计算，</w:t>
      </w:r>
      <w:r w:rsidR="00693CDC" w:rsidRPr="00693CDC">
        <w:rPr>
          <w:rFonts w:hint="eastAsia"/>
          <w:iCs/>
          <w:sz w:val="24"/>
          <w:lang w:bidi="en-US"/>
        </w:rPr>
        <w:t>本项目总建筑面积为</w:t>
      </w:r>
      <w:r w:rsidR="00446829">
        <w:rPr>
          <w:rFonts w:hint="eastAsia"/>
          <w:iCs/>
          <w:sz w:val="24"/>
          <w:lang w:bidi="en-US"/>
        </w:rPr>
        <w:t>441178</w:t>
      </w:r>
      <w:r w:rsidR="00693CDC" w:rsidRPr="00693CDC">
        <w:rPr>
          <w:iCs/>
          <w:sz w:val="24"/>
          <w:lang w:bidi="en-US"/>
        </w:rPr>
        <w:t>m</w:t>
      </w:r>
      <w:r w:rsidR="00693CDC" w:rsidRPr="00693CDC">
        <w:rPr>
          <w:iCs/>
          <w:sz w:val="24"/>
          <w:vertAlign w:val="superscript"/>
          <w:lang w:bidi="en-US"/>
        </w:rPr>
        <w:t>2</w:t>
      </w:r>
      <w:r w:rsidR="00693CDC" w:rsidRPr="00693CDC">
        <w:rPr>
          <w:rFonts w:hint="eastAsia"/>
          <w:iCs/>
          <w:sz w:val="24"/>
        </w:rPr>
        <w:t>，产生建筑垃圾约为</w:t>
      </w:r>
      <w:r w:rsidR="00446829">
        <w:rPr>
          <w:rFonts w:hint="eastAsia"/>
          <w:iCs/>
          <w:sz w:val="24"/>
        </w:rPr>
        <w:t>4411.78</w:t>
      </w:r>
      <w:r w:rsidR="00693CDC" w:rsidRPr="00693CDC">
        <w:rPr>
          <w:iCs/>
          <w:sz w:val="24"/>
        </w:rPr>
        <w:t>t</w:t>
      </w:r>
      <w:r w:rsidR="00693CDC" w:rsidRPr="00693CDC">
        <w:rPr>
          <w:rFonts w:hint="eastAsia"/>
          <w:iCs/>
          <w:sz w:val="24"/>
        </w:rPr>
        <w:t>。项目施工中产生的建筑垃圾采用分类收集的方式进行收集，可再生利用部分收集后出售，不可再生部分与土石方一起按照当地城市环境卫生管理部门要求办理相关手续，由建设单位进行合理清运处置。</w:t>
      </w:r>
    </w:p>
    <w:p w:rsidR="009669E2" w:rsidRDefault="00FD25B7" w:rsidP="00FD25B7">
      <w:pPr>
        <w:autoSpaceDE w:val="0"/>
        <w:autoSpaceDN w:val="0"/>
        <w:spacing w:line="460" w:lineRule="exact"/>
        <w:ind w:firstLineChars="200" w:firstLine="480"/>
        <w:rPr>
          <w:sz w:val="24"/>
        </w:rPr>
      </w:pPr>
      <w:r w:rsidRPr="00FD25B7">
        <w:rPr>
          <w:rFonts w:hint="eastAsia"/>
          <w:sz w:val="24"/>
        </w:rPr>
        <w:t>（</w:t>
      </w:r>
      <w:r w:rsidRPr="00FD25B7">
        <w:rPr>
          <w:sz w:val="24"/>
        </w:rPr>
        <w:t>2</w:t>
      </w:r>
      <w:r w:rsidRPr="00FD25B7">
        <w:rPr>
          <w:rFonts w:hint="eastAsia"/>
          <w:sz w:val="24"/>
        </w:rPr>
        <w:t>）</w:t>
      </w:r>
      <w:r w:rsidR="009669E2">
        <w:rPr>
          <w:rFonts w:hint="eastAsia"/>
          <w:sz w:val="24"/>
        </w:rPr>
        <w:t>土石方</w:t>
      </w:r>
    </w:p>
    <w:p w:rsidR="009669E2" w:rsidRDefault="009669E2" w:rsidP="00FD25B7">
      <w:pPr>
        <w:autoSpaceDE w:val="0"/>
        <w:autoSpaceDN w:val="0"/>
        <w:spacing w:line="460" w:lineRule="exact"/>
        <w:ind w:firstLineChars="200" w:firstLine="480"/>
        <w:rPr>
          <w:sz w:val="24"/>
        </w:rPr>
      </w:pPr>
      <w:r>
        <w:rPr>
          <w:rFonts w:hint="eastAsia"/>
          <w:sz w:val="24"/>
        </w:rPr>
        <w:t>项目在</w:t>
      </w:r>
      <w:r w:rsidR="00446829">
        <w:rPr>
          <w:rFonts w:hint="eastAsia"/>
          <w:sz w:val="24"/>
        </w:rPr>
        <w:t>建设</w:t>
      </w:r>
      <w:r>
        <w:rPr>
          <w:rFonts w:hint="eastAsia"/>
          <w:sz w:val="24"/>
        </w:rPr>
        <w:t>过程会产生土石方，根据项目区实际勘查及</w:t>
      </w:r>
      <w:r w:rsidR="00446829">
        <w:rPr>
          <w:rFonts w:hint="eastAsia"/>
          <w:sz w:val="24"/>
        </w:rPr>
        <w:t>设计计算</w:t>
      </w:r>
      <w:r>
        <w:rPr>
          <w:rFonts w:hint="eastAsia"/>
          <w:sz w:val="24"/>
        </w:rPr>
        <w:t>，项目区土地较平整，产生的</w:t>
      </w:r>
      <w:r w:rsidR="00446829">
        <w:rPr>
          <w:rFonts w:hint="eastAsia"/>
          <w:sz w:val="24"/>
        </w:rPr>
        <w:t>挖方</w:t>
      </w:r>
      <w:r>
        <w:rPr>
          <w:rFonts w:hint="eastAsia"/>
          <w:sz w:val="24"/>
        </w:rPr>
        <w:t>均在场区内回填使用，无废弃土石方外运处置。</w:t>
      </w:r>
    </w:p>
    <w:p w:rsidR="00FD25B7" w:rsidRPr="00FD25B7" w:rsidRDefault="009669E2" w:rsidP="00FD25B7">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w:t>
      </w:r>
      <w:r w:rsidR="00FD25B7" w:rsidRPr="00FD25B7">
        <w:rPr>
          <w:rFonts w:hint="eastAsia"/>
          <w:sz w:val="24"/>
        </w:rPr>
        <w:t>生活垃圾</w:t>
      </w:r>
    </w:p>
    <w:p w:rsidR="004D6165" w:rsidRPr="0064487F" w:rsidRDefault="00FD25B7" w:rsidP="00FD25B7">
      <w:pPr>
        <w:autoSpaceDE w:val="0"/>
        <w:autoSpaceDN w:val="0"/>
        <w:spacing w:line="460" w:lineRule="exact"/>
        <w:ind w:firstLineChars="200" w:firstLine="480"/>
        <w:rPr>
          <w:sz w:val="24"/>
        </w:rPr>
      </w:pPr>
      <w:r w:rsidRPr="00FD25B7">
        <w:rPr>
          <w:rFonts w:hint="eastAsia"/>
          <w:sz w:val="24"/>
        </w:rPr>
        <w:lastRenderedPageBreak/>
        <w:t>项目</w:t>
      </w:r>
      <w:r w:rsidR="009669E2">
        <w:rPr>
          <w:rFonts w:hint="eastAsia"/>
          <w:sz w:val="24"/>
        </w:rPr>
        <w:t>施工人员均依托场区现有生活设施居住</w:t>
      </w:r>
      <w:r w:rsidRPr="00FD25B7">
        <w:rPr>
          <w:rFonts w:hint="eastAsia"/>
          <w:sz w:val="24"/>
        </w:rPr>
        <w:t>，预计施工时平均人员为</w:t>
      </w:r>
      <w:r w:rsidR="009669E2">
        <w:rPr>
          <w:rFonts w:hint="eastAsia"/>
          <w:sz w:val="24"/>
        </w:rPr>
        <w:t>40</w:t>
      </w:r>
      <w:r w:rsidRPr="00FD25B7">
        <w:rPr>
          <w:rFonts w:hint="eastAsia"/>
          <w:sz w:val="24"/>
        </w:rPr>
        <w:t>人</w:t>
      </w:r>
      <w:r w:rsidR="00446829">
        <w:rPr>
          <w:rFonts w:hint="eastAsia"/>
          <w:sz w:val="24"/>
        </w:rPr>
        <w:t>，</w:t>
      </w:r>
      <w:r w:rsidR="00446829" w:rsidRPr="00446829">
        <w:rPr>
          <w:rFonts w:hint="eastAsia"/>
          <w:sz w:val="24"/>
        </w:rPr>
        <w:t>一期施工时间为</w:t>
      </w:r>
      <w:r w:rsidR="00446829" w:rsidRPr="00446829">
        <w:rPr>
          <w:rFonts w:hint="eastAsia"/>
          <w:sz w:val="24"/>
        </w:rPr>
        <w:t>7</w:t>
      </w:r>
      <w:r w:rsidR="00446829" w:rsidRPr="00446829">
        <w:rPr>
          <w:rFonts w:hint="eastAsia"/>
          <w:sz w:val="24"/>
        </w:rPr>
        <w:t>个月，二期施工时间为</w:t>
      </w:r>
      <w:r w:rsidR="00446829" w:rsidRPr="00446829">
        <w:rPr>
          <w:rFonts w:hint="eastAsia"/>
          <w:sz w:val="24"/>
        </w:rPr>
        <w:t>7</w:t>
      </w:r>
      <w:r w:rsidR="00446829" w:rsidRPr="00446829">
        <w:rPr>
          <w:rFonts w:hint="eastAsia"/>
          <w:sz w:val="24"/>
        </w:rPr>
        <w:t>个月</w:t>
      </w:r>
      <w:r w:rsidRPr="00FD25B7">
        <w:rPr>
          <w:rFonts w:hint="eastAsia"/>
          <w:sz w:val="24"/>
        </w:rPr>
        <w:t>。施工人员按每人每天产生垃圾量</w:t>
      </w:r>
      <w:r w:rsidRPr="00FD25B7">
        <w:rPr>
          <w:sz w:val="24"/>
        </w:rPr>
        <w:t>1kg</w:t>
      </w:r>
      <w:r w:rsidRPr="00FD25B7">
        <w:rPr>
          <w:rFonts w:hint="eastAsia"/>
          <w:sz w:val="24"/>
        </w:rPr>
        <w:t>计算，则</w:t>
      </w:r>
      <w:r w:rsidR="00446829">
        <w:rPr>
          <w:rFonts w:hint="eastAsia"/>
          <w:sz w:val="24"/>
        </w:rPr>
        <w:t>一期工程</w:t>
      </w:r>
      <w:r w:rsidRPr="00FD25B7">
        <w:rPr>
          <w:rFonts w:hint="eastAsia"/>
          <w:sz w:val="24"/>
        </w:rPr>
        <w:t>施工期产生的生活垃圾约为</w:t>
      </w:r>
      <w:r w:rsidR="00446829">
        <w:rPr>
          <w:rFonts w:hint="eastAsia"/>
          <w:sz w:val="24"/>
        </w:rPr>
        <w:t>8.4t</w:t>
      </w:r>
      <w:r w:rsidRPr="00FD25B7">
        <w:rPr>
          <w:rFonts w:hint="eastAsia"/>
          <w:sz w:val="24"/>
        </w:rPr>
        <w:t>，</w:t>
      </w:r>
      <w:r w:rsidR="00446829">
        <w:rPr>
          <w:rFonts w:hint="eastAsia"/>
          <w:sz w:val="24"/>
        </w:rPr>
        <w:t>二期工程</w:t>
      </w:r>
      <w:r w:rsidRPr="00FD25B7">
        <w:rPr>
          <w:rFonts w:hint="eastAsia"/>
          <w:sz w:val="24"/>
        </w:rPr>
        <w:t>施工期</w:t>
      </w:r>
      <w:r w:rsidR="00446829">
        <w:rPr>
          <w:rFonts w:hint="eastAsia"/>
          <w:sz w:val="24"/>
        </w:rPr>
        <w:t>产生生活垃圾</w:t>
      </w:r>
      <w:r w:rsidRPr="00FD25B7">
        <w:rPr>
          <w:rFonts w:hint="eastAsia"/>
          <w:sz w:val="24"/>
        </w:rPr>
        <w:t>约</w:t>
      </w:r>
      <w:r w:rsidR="00446829">
        <w:rPr>
          <w:rFonts w:hint="eastAsia"/>
          <w:sz w:val="24"/>
        </w:rPr>
        <w:t>8.4t</w:t>
      </w:r>
      <w:r w:rsidRPr="00FD25B7">
        <w:rPr>
          <w:rFonts w:hint="eastAsia"/>
          <w:sz w:val="24"/>
        </w:rPr>
        <w:t>，</w:t>
      </w:r>
      <w:r w:rsidR="00446829">
        <w:rPr>
          <w:rFonts w:hint="eastAsia"/>
          <w:sz w:val="24"/>
        </w:rPr>
        <w:t>要求在施工场区内设置生活垃圾集中收集设施，</w:t>
      </w:r>
      <w:r w:rsidRPr="00FD25B7">
        <w:rPr>
          <w:rFonts w:hint="eastAsia"/>
          <w:sz w:val="24"/>
        </w:rPr>
        <w:t>生活垃圾统一收集后交由当地环卫部门统一清运处置。</w:t>
      </w:r>
    </w:p>
    <w:p w:rsidR="004D6165" w:rsidRPr="0064487F" w:rsidRDefault="00F34655" w:rsidP="00AB7876">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FD25B7">
        <w:rPr>
          <w:rFonts w:ascii="Times New Roman" w:hint="eastAsia"/>
          <w:spacing w:val="12"/>
          <w:w w:val="95"/>
          <w:kern w:val="0"/>
          <w:szCs w:val="26"/>
        </w:rPr>
        <w:t>.</w:t>
      </w:r>
      <w:r w:rsidR="00964CB9">
        <w:rPr>
          <w:rFonts w:ascii="Times New Roman" w:hint="eastAsia"/>
          <w:spacing w:val="12"/>
          <w:w w:val="95"/>
          <w:kern w:val="0"/>
          <w:szCs w:val="26"/>
        </w:rPr>
        <w:t>4</w:t>
      </w:r>
      <w:r w:rsidR="00FD25B7">
        <w:rPr>
          <w:rFonts w:ascii="Times New Roman" w:hint="eastAsia"/>
          <w:spacing w:val="12"/>
          <w:w w:val="95"/>
          <w:kern w:val="0"/>
          <w:szCs w:val="26"/>
        </w:rPr>
        <w:t>.2</w:t>
      </w:r>
      <w:r w:rsidR="00AB7876" w:rsidRPr="0064487F">
        <w:rPr>
          <w:rFonts w:ascii="Times New Roman" w:hint="eastAsia"/>
          <w:spacing w:val="12"/>
          <w:w w:val="95"/>
          <w:kern w:val="0"/>
          <w:szCs w:val="26"/>
        </w:rPr>
        <w:t>运营期</w:t>
      </w:r>
      <w:r w:rsidR="001625EC" w:rsidRPr="0064487F">
        <w:rPr>
          <w:rFonts w:ascii="Times New Roman" w:hint="eastAsia"/>
          <w:spacing w:val="12"/>
          <w:w w:val="95"/>
          <w:kern w:val="0"/>
          <w:szCs w:val="26"/>
        </w:rPr>
        <w:t>污染源及污染物分析</w:t>
      </w:r>
    </w:p>
    <w:p w:rsidR="004D6165"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FD25B7">
        <w:rPr>
          <w:rFonts w:hint="eastAsia"/>
          <w:sz w:val="24"/>
        </w:rPr>
        <w:t>废气</w:t>
      </w:r>
      <w:r w:rsidR="0043407D" w:rsidRPr="0064487F">
        <w:rPr>
          <w:rFonts w:hint="eastAsia"/>
          <w:sz w:val="24"/>
        </w:rPr>
        <w:t>污染源分析</w:t>
      </w:r>
    </w:p>
    <w:p w:rsidR="00887D4E" w:rsidRDefault="00887D4E" w:rsidP="00FD25B7">
      <w:pPr>
        <w:autoSpaceDE w:val="0"/>
        <w:autoSpaceDN w:val="0"/>
        <w:spacing w:line="460" w:lineRule="exact"/>
        <w:ind w:firstLineChars="200" w:firstLine="480"/>
        <w:rPr>
          <w:sz w:val="24"/>
        </w:rPr>
      </w:pPr>
      <w:r>
        <w:rPr>
          <w:rFonts w:hint="eastAsia"/>
          <w:sz w:val="24"/>
        </w:rPr>
        <w:t>（</w:t>
      </w:r>
      <w:r>
        <w:rPr>
          <w:rFonts w:hint="eastAsia"/>
          <w:sz w:val="24"/>
        </w:rPr>
        <w:t>1</w:t>
      </w:r>
      <w:r>
        <w:rPr>
          <w:rFonts w:hint="eastAsia"/>
          <w:sz w:val="24"/>
        </w:rPr>
        <w:t>）饲料加工废气</w:t>
      </w:r>
    </w:p>
    <w:p w:rsidR="00887D4E" w:rsidRDefault="0080288A" w:rsidP="00887D4E">
      <w:pPr>
        <w:autoSpaceDE w:val="0"/>
        <w:autoSpaceDN w:val="0"/>
        <w:spacing w:line="460" w:lineRule="exact"/>
        <w:ind w:firstLineChars="200" w:firstLine="480"/>
        <w:rPr>
          <w:sz w:val="24"/>
        </w:rPr>
      </w:pPr>
      <w:r>
        <w:rPr>
          <w:rFonts w:hint="eastAsia"/>
          <w:sz w:val="24"/>
        </w:rPr>
        <w:t>本项目</w:t>
      </w:r>
      <w:r w:rsidR="00887D4E" w:rsidRPr="00887D4E">
        <w:rPr>
          <w:rFonts w:hint="eastAsia"/>
          <w:sz w:val="24"/>
        </w:rPr>
        <w:t>饲料在粉碎、搅拌过程中会产生粉尘，</w:t>
      </w:r>
      <w:r w:rsidR="00D12A89" w:rsidRPr="00D12A89">
        <w:rPr>
          <w:rFonts w:hint="eastAsia"/>
          <w:sz w:val="24"/>
        </w:rPr>
        <w:t>根据《未纳入排污许可管理行业适用的排污系数、物料衡算方法（试行）》中“饲料加工行业产排污系数表”，规模</w:t>
      </w:r>
      <w:r>
        <w:rPr>
          <w:rFonts w:hint="eastAsia"/>
          <w:sz w:val="24"/>
        </w:rPr>
        <w:t>≥</w:t>
      </w:r>
      <w:r w:rsidR="00D12A89" w:rsidRPr="00D12A89">
        <w:rPr>
          <w:sz w:val="24"/>
        </w:rPr>
        <w:t>10</w:t>
      </w:r>
      <w:r w:rsidR="00D12A89" w:rsidRPr="00D12A89">
        <w:rPr>
          <w:rFonts w:hint="eastAsia"/>
          <w:sz w:val="24"/>
        </w:rPr>
        <w:t>万</w:t>
      </w:r>
      <w:r w:rsidR="00D12A89" w:rsidRPr="00D12A89">
        <w:rPr>
          <w:sz w:val="24"/>
        </w:rPr>
        <w:t>t/</w:t>
      </w:r>
      <w:r w:rsidR="00D12A89" w:rsidRPr="00D12A89">
        <w:rPr>
          <w:rFonts w:hint="eastAsia"/>
          <w:sz w:val="24"/>
        </w:rPr>
        <w:t>年的饲料加工企业工业粉尘产排污系数均为</w:t>
      </w:r>
      <w:r w:rsidR="00D12A89" w:rsidRPr="00D12A89">
        <w:rPr>
          <w:sz w:val="24"/>
        </w:rPr>
        <w:t>0.04</w:t>
      </w:r>
      <w:r>
        <w:rPr>
          <w:rFonts w:hint="eastAsia"/>
          <w:sz w:val="24"/>
        </w:rPr>
        <w:t>3</w:t>
      </w:r>
      <w:r w:rsidR="00D12A89" w:rsidRPr="00D12A89">
        <w:rPr>
          <w:sz w:val="24"/>
        </w:rPr>
        <w:t>kg/</w:t>
      </w:r>
      <w:r w:rsidR="00D12A89" w:rsidRPr="00D12A89">
        <w:rPr>
          <w:rFonts w:hint="eastAsia"/>
          <w:sz w:val="24"/>
        </w:rPr>
        <w:t>（</w:t>
      </w:r>
      <w:r w:rsidR="00D12A89" w:rsidRPr="00D12A89">
        <w:rPr>
          <w:sz w:val="24"/>
        </w:rPr>
        <w:t>t-</w:t>
      </w:r>
      <w:r w:rsidR="00D12A89" w:rsidRPr="00D12A89">
        <w:rPr>
          <w:rFonts w:hint="eastAsia"/>
          <w:sz w:val="24"/>
        </w:rPr>
        <w:t>产品）</w:t>
      </w:r>
      <w:r>
        <w:rPr>
          <w:rFonts w:hint="eastAsia"/>
          <w:sz w:val="24"/>
        </w:rPr>
        <w:t>（注：粉末状配合饲料产排污系数等于配合饲料产排污系数乘以调整系数</w:t>
      </w:r>
      <w:r>
        <w:rPr>
          <w:rFonts w:hint="eastAsia"/>
          <w:sz w:val="24"/>
        </w:rPr>
        <w:t>1.2</w:t>
      </w:r>
      <w:r>
        <w:rPr>
          <w:rFonts w:hint="eastAsia"/>
          <w:sz w:val="24"/>
        </w:rPr>
        <w:t>）</w:t>
      </w:r>
      <w:r w:rsidR="00D12A89" w:rsidRPr="00D12A89">
        <w:rPr>
          <w:rFonts w:hint="eastAsia"/>
          <w:sz w:val="24"/>
        </w:rPr>
        <w:t>。</w:t>
      </w:r>
      <w:r w:rsidR="00A67A52">
        <w:rPr>
          <w:rFonts w:hint="eastAsia"/>
          <w:sz w:val="24"/>
        </w:rPr>
        <w:t>本项目</w:t>
      </w:r>
      <w:r w:rsidR="003F0DEB">
        <w:rPr>
          <w:rFonts w:hint="eastAsia"/>
          <w:sz w:val="24"/>
        </w:rPr>
        <w:t>一期建成后年需要饲料</w:t>
      </w:r>
      <w:r w:rsidR="003F0DEB">
        <w:rPr>
          <w:rFonts w:hint="eastAsia"/>
          <w:sz w:val="24"/>
        </w:rPr>
        <w:t>59013.2t</w:t>
      </w:r>
      <w:r w:rsidR="003F0DEB">
        <w:rPr>
          <w:rFonts w:hint="eastAsia"/>
          <w:sz w:val="24"/>
        </w:rPr>
        <w:t>，二期建成后</w:t>
      </w:r>
      <w:r w:rsidR="00A67A52">
        <w:rPr>
          <w:rFonts w:hint="eastAsia"/>
          <w:sz w:val="24"/>
        </w:rPr>
        <w:t>年需要饲料</w:t>
      </w:r>
      <w:r>
        <w:rPr>
          <w:rFonts w:hint="eastAsia"/>
          <w:sz w:val="24"/>
        </w:rPr>
        <w:t>160819</w:t>
      </w:r>
      <w:r w:rsidR="00A67A52">
        <w:rPr>
          <w:rFonts w:hint="eastAsia"/>
          <w:sz w:val="24"/>
        </w:rPr>
        <w:t>t</w:t>
      </w:r>
      <w:r w:rsidR="00A67A52">
        <w:rPr>
          <w:rFonts w:hint="eastAsia"/>
          <w:sz w:val="24"/>
        </w:rPr>
        <w:t>，饲料加工时间约为</w:t>
      </w:r>
      <w:r w:rsidR="00A67A52">
        <w:rPr>
          <w:rFonts w:hint="eastAsia"/>
          <w:sz w:val="24"/>
        </w:rPr>
        <w:t>4h/d</w:t>
      </w:r>
      <w:r w:rsidR="00A67A52">
        <w:rPr>
          <w:rFonts w:hint="eastAsia"/>
          <w:sz w:val="24"/>
        </w:rPr>
        <w:t>，则本项目饲料加工粉尘产生量</w:t>
      </w:r>
      <w:r w:rsidR="003F0DEB">
        <w:rPr>
          <w:rFonts w:hint="eastAsia"/>
          <w:sz w:val="24"/>
        </w:rPr>
        <w:t>一期约为</w:t>
      </w:r>
      <w:r w:rsidR="003F0DEB">
        <w:rPr>
          <w:rFonts w:hint="eastAsia"/>
          <w:sz w:val="24"/>
        </w:rPr>
        <w:t>2.54t/a</w:t>
      </w:r>
      <w:r w:rsidR="003F0DEB">
        <w:rPr>
          <w:rFonts w:hint="eastAsia"/>
          <w:sz w:val="24"/>
        </w:rPr>
        <w:t>，二期建成后粉尘产生量</w:t>
      </w:r>
      <w:r w:rsidR="00A67A52">
        <w:rPr>
          <w:rFonts w:hint="eastAsia"/>
          <w:sz w:val="24"/>
        </w:rPr>
        <w:t>约为</w:t>
      </w:r>
      <w:r>
        <w:rPr>
          <w:rFonts w:hint="eastAsia"/>
          <w:sz w:val="24"/>
        </w:rPr>
        <w:t>8.30</w:t>
      </w:r>
      <w:r w:rsidR="00A67A52">
        <w:rPr>
          <w:rFonts w:hint="eastAsia"/>
          <w:sz w:val="24"/>
        </w:rPr>
        <w:t>t/a</w:t>
      </w:r>
      <w:r w:rsidR="00A67A52">
        <w:rPr>
          <w:rFonts w:hint="eastAsia"/>
          <w:sz w:val="24"/>
        </w:rPr>
        <w:t>。</w:t>
      </w:r>
    </w:p>
    <w:p w:rsidR="001C4065" w:rsidRPr="0064487F" w:rsidRDefault="00A67A52" w:rsidP="00FD25B7">
      <w:pPr>
        <w:autoSpaceDE w:val="0"/>
        <w:autoSpaceDN w:val="0"/>
        <w:spacing w:line="460" w:lineRule="exact"/>
        <w:ind w:firstLineChars="200" w:firstLine="480"/>
        <w:rPr>
          <w:sz w:val="24"/>
        </w:rPr>
      </w:pPr>
      <w:r>
        <w:rPr>
          <w:rFonts w:hint="eastAsia"/>
          <w:sz w:val="24"/>
        </w:rPr>
        <w:t>本项目饲料加工设置于封闭厂房内，</w:t>
      </w:r>
      <w:r w:rsidR="003F0DEB">
        <w:rPr>
          <w:rFonts w:hint="eastAsia"/>
          <w:sz w:val="24"/>
        </w:rPr>
        <w:t>一期二期共用一套环保设施，</w:t>
      </w:r>
      <w:r>
        <w:rPr>
          <w:rFonts w:hint="eastAsia"/>
          <w:sz w:val="24"/>
        </w:rPr>
        <w:t>要求在搅拌机及粉碎机上方设置集气罩，</w:t>
      </w:r>
      <w:r w:rsidR="00B21C33">
        <w:rPr>
          <w:rFonts w:hint="eastAsia"/>
          <w:sz w:val="24"/>
        </w:rPr>
        <w:t>产生的粉尘收集后设置一台袋式除尘器除尘后通过</w:t>
      </w:r>
      <w:r w:rsidR="00B21C33">
        <w:rPr>
          <w:rFonts w:hint="eastAsia"/>
          <w:sz w:val="24"/>
        </w:rPr>
        <w:t>1</w:t>
      </w:r>
      <w:r w:rsidR="00B21C33">
        <w:rPr>
          <w:rFonts w:hint="eastAsia"/>
          <w:sz w:val="24"/>
        </w:rPr>
        <w:t>根</w:t>
      </w:r>
      <w:r w:rsidR="00B21C33">
        <w:rPr>
          <w:rFonts w:hint="eastAsia"/>
          <w:sz w:val="24"/>
        </w:rPr>
        <w:t>15m</w:t>
      </w:r>
      <w:r w:rsidR="00B21C33">
        <w:rPr>
          <w:rFonts w:hint="eastAsia"/>
          <w:sz w:val="24"/>
        </w:rPr>
        <w:t>高排气筒外排。集气罩收集效率按照</w:t>
      </w:r>
      <w:r w:rsidR="00B21C33">
        <w:rPr>
          <w:rFonts w:hint="eastAsia"/>
          <w:sz w:val="24"/>
        </w:rPr>
        <w:t>90%</w:t>
      </w:r>
      <w:r w:rsidR="00B21C33">
        <w:rPr>
          <w:rFonts w:hint="eastAsia"/>
          <w:sz w:val="24"/>
        </w:rPr>
        <w:t>计，袋式除尘器除尘效率按照</w:t>
      </w:r>
      <w:r w:rsidR="00B21C33">
        <w:rPr>
          <w:rFonts w:hint="eastAsia"/>
          <w:sz w:val="24"/>
        </w:rPr>
        <w:t>99%</w:t>
      </w:r>
      <w:r w:rsidR="00B21C33">
        <w:rPr>
          <w:rFonts w:hint="eastAsia"/>
          <w:sz w:val="24"/>
        </w:rPr>
        <w:t>计，</w:t>
      </w:r>
      <w:r w:rsidR="0080288A">
        <w:rPr>
          <w:rFonts w:hint="eastAsia"/>
          <w:sz w:val="24"/>
        </w:rPr>
        <w:t>未被收集的粉尘在饲料调配车间内经自然沉降去除效率按</w:t>
      </w:r>
      <w:r w:rsidR="0080288A">
        <w:rPr>
          <w:rFonts w:hint="eastAsia"/>
          <w:sz w:val="24"/>
        </w:rPr>
        <w:t>80%</w:t>
      </w:r>
      <w:r w:rsidR="0080288A">
        <w:rPr>
          <w:rFonts w:hint="eastAsia"/>
          <w:sz w:val="24"/>
        </w:rPr>
        <w:t>计，</w:t>
      </w:r>
      <w:r w:rsidR="00B21C33">
        <w:rPr>
          <w:rFonts w:hint="eastAsia"/>
          <w:sz w:val="24"/>
        </w:rPr>
        <w:t>则项目饲料加工粉尘产生及排放情况见表</w:t>
      </w:r>
      <w:r w:rsidR="00B21C33">
        <w:rPr>
          <w:rFonts w:hint="eastAsia"/>
          <w:sz w:val="24"/>
        </w:rPr>
        <w:t>2.</w:t>
      </w:r>
      <w:r w:rsidR="00964CB9">
        <w:rPr>
          <w:rFonts w:hint="eastAsia"/>
          <w:sz w:val="24"/>
        </w:rPr>
        <w:t>4</w:t>
      </w:r>
      <w:r w:rsidR="00B21C33">
        <w:rPr>
          <w:rFonts w:hint="eastAsia"/>
          <w:sz w:val="24"/>
        </w:rPr>
        <w:t>-</w:t>
      </w:r>
      <w:r w:rsidR="0080288A">
        <w:rPr>
          <w:rFonts w:hint="eastAsia"/>
          <w:sz w:val="24"/>
        </w:rPr>
        <w:t>3</w:t>
      </w:r>
      <w:r w:rsidR="00B21C33">
        <w:rPr>
          <w:rFonts w:hint="eastAsia"/>
          <w:sz w:val="24"/>
        </w:rPr>
        <w:t>。</w:t>
      </w:r>
    </w:p>
    <w:p w:rsidR="00941940" w:rsidRPr="00B21C33" w:rsidRDefault="00B21C33" w:rsidP="00B21C33">
      <w:pPr>
        <w:autoSpaceDE w:val="0"/>
        <w:autoSpaceDN w:val="0"/>
        <w:ind w:firstLineChars="200" w:firstLine="420"/>
        <w:rPr>
          <w:rFonts w:eastAsia="黑体" w:hAnsi="黑体"/>
        </w:rPr>
      </w:pPr>
      <w:r w:rsidRPr="00B21C33">
        <w:rPr>
          <w:rFonts w:eastAsia="黑体" w:hAnsi="黑体" w:hint="eastAsia"/>
        </w:rPr>
        <w:t>表</w:t>
      </w:r>
      <w:r w:rsidRPr="00B21C33">
        <w:rPr>
          <w:rFonts w:eastAsia="黑体" w:hAnsi="黑体" w:hint="eastAsia"/>
        </w:rPr>
        <w:t>2.</w:t>
      </w:r>
      <w:r w:rsidR="00964CB9">
        <w:rPr>
          <w:rFonts w:eastAsia="黑体" w:hAnsi="黑体" w:hint="eastAsia"/>
        </w:rPr>
        <w:t>4</w:t>
      </w:r>
      <w:r w:rsidRPr="00B21C33">
        <w:rPr>
          <w:rFonts w:eastAsia="黑体" w:hAnsi="黑体" w:hint="eastAsia"/>
        </w:rPr>
        <w:t>-</w:t>
      </w:r>
      <w:r w:rsidR="0080288A">
        <w:rPr>
          <w:rFonts w:eastAsia="黑体" w:hAnsi="黑体" w:hint="eastAsia"/>
        </w:rPr>
        <w:t>3</w:t>
      </w:r>
      <w:r w:rsidRPr="00B21C33">
        <w:rPr>
          <w:rFonts w:eastAsia="黑体" w:hAnsi="黑体" w:hint="eastAsia"/>
        </w:rPr>
        <w:t xml:space="preserve">        </w:t>
      </w:r>
      <w:r>
        <w:rPr>
          <w:rFonts w:eastAsia="黑体" w:hAnsi="黑体" w:hint="eastAsia"/>
        </w:rPr>
        <w:t xml:space="preserve"> </w:t>
      </w:r>
      <w:r w:rsidRPr="00B21C33">
        <w:rPr>
          <w:rFonts w:eastAsia="黑体" w:hAnsi="黑体" w:hint="eastAsia"/>
        </w:rPr>
        <w:t xml:space="preserve">  </w:t>
      </w:r>
      <w:r w:rsidR="00297476">
        <w:rPr>
          <w:rFonts w:eastAsia="黑体" w:hAnsi="黑体" w:hint="eastAsia"/>
        </w:rPr>
        <w:t xml:space="preserve">  </w:t>
      </w:r>
      <w:r w:rsidRPr="00B21C33">
        <w:rPr>
          <w:rFonts w:eastAsia="黑体" w:hAnsi="黑体" w:hint="eastAsia"/>
        </w:rPr>
        <w:t xml:space="preserve">  </w:t>
      </w:r>
      <w:r w:rsidRPr="00B21C33">
        <w:rPr>
          <w:rFonts w:eastAsia="黑体" w:hAnsi="黑体" w:hint="eastAsia"/>
        </w:rPr>
        <w:t>饲料加工粉尘产排情况一览表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767"/>
        <w:gridCol w:w="821"/>
        <w:gridCol w:w="849"/>
        <w:gridCol w:w="1521"/>
        <w:gridCol w:w="1003"/>
        <w:gridCol w:w="1160"/>
        <w:gridCol w:w="1203"/>
        <w:gridCol w:w="1112"/>
      </w:tblGrid>
      <w:tr w:rsidR="003F0DEB" w:rsidTr="003F0DEB">
        <w:trPr>
          <w:trHeight w:val="340"/>
          <w:jc w:val="center"/>
        </w:trPr>
        <w:tc>
          <w:tcPr>
            <w:tcW w:w="767" w:type="dxa"/>
            <w:vAlign w:val="center"/>
          </w:tcPr>
          <w:p w:rsidR="003F0DEB" w:rsidRDefault="003F0DEB" w:rsidP="00890B3A">
            <w:pPr>
              <w:jc w:val="center"/>
              <w:rPr>
                <w:bCs/>
                <w:szCs w:val="21"/>
              </w:rPr>
            </w:pPr>
            <w:r>
              <w:rPr>
                <w:rFonts w:hint="eastAsia"/>
                <w:bCs/>
                <w:szCs w:val="21"/>
              </w:rPr>
              <w:t>时期</w:t>
            </w:r>
          </w:p>
        </w:tc>
        <w:tc>
          <w:tcPr>
            <w:tcW w:w="821" w:type="dxa"/>
            <w:vAlign w:val="center"/>
          </w:tcPr>
          <w:p w:rsidR="003F0DEB" w:rsidRPr="00890B3A" w:rsidRDefault="003F0DEB" w:rsidP="00890B3A">
            <w:pPr>
              <w:jc w:val="center"/>
              <w:rPr>
                <w:bCs/>
                <w:szCs w:val="21"/>
              </w:rPr>
            </w:pPr>
            <w:r>
              <w:rPr>
                <w:rFonts w:hint="eastAsia"/>
                <w:bCs/>
                <w:szCs w:val="21"/>
              </w:rPr>
              <w:t>污染物</w:t>
            </w:r>
          </w:p>
        </w:tc>
        <w:tc>
          <w:tcPr>
            <w:tcW w:w="849" w:type="dxa"/>
            <w:vAlign w:val="center"/>
          </w:tcPr>
          <w:p w:rsidR="003F0DEB" w:rsidRPr="00890B3A" w:rsidRDefault="003F0DEB" w:rsidP="00890B3A">
            <w:pPr>
              <w:jc w:val="center"/>
              <w:rPr>
                <w:bCs/>
                <w:szCs w:val="21"/>
              </w:rPr>
            </w:pPr>
            <w:r>
              <w:rPr>
                <w:rFonts w:hint="eastAsia"/>
                <w:bCs/>
                <w:szCs w:val="21"/>
              </w:rPr>
              <w:t>产生量（</w:t>
            </w:r>
            <w:r>
              <w:rPr>
                <w:rFonts w:hint="eastAsia"/>
                <w:bCs/>
                <w:szCs w:val="21"/>
              </w:rPr>
              <w:t>t/a</w:t>
            </w:r>
            <w:r>
              <w:rPr>
                <w:rFonts w:hint="eastAsia"/>
                <w:bCs/>
                <w:szCs w:val="21"/>
              </w:rPr>
              <w:t>）</w:t>
            </w:r>
          </w:p>
        </w:tc>
        <w:tc>
          <w:tcPr>
            <w:tcW w:w="1521" w:type="dxa"/>
            <w:vAlign w:val="center"/>
          </w:tcPr>
          <w:p w:rsidR="003F0DEB" w:rsidRPr="00890B3A" w:rsidRDefault="003F0DEB" w:rsidP="00890B3A">
            <w:pPr>
              <w:jc w:val="center"/>
              <w:rPr>
                <w:bCs/>
                <w:szCs w:val="21"/>
              </w:rPr>
            </w:pPr>
            <w:r>
              <w:rPr>
                <w:rFonts w:hint="eastAsia"/>
                <w:bCs/>
                <w:szCs w:val="21"/>
              </w:rPr>
              <w:t>治理措施</w:t>
            </w:r>
          </w:p>
        </w:tc>
        <w:tc>
          <w:tcPr>
            <w:tcW w:w="1003" w:type="dxa"/>
            <w:vAlign w:val="center"/>
          </w:tcPr>
          <w:p w:rsidR="003F0DEB" w:rsidRPr="00890B3A" w:rsidRDefault="003F0DEB" w:rsidP="00890B3A">
            <w:pPr>
              <w:jc w:val="center"/>
              <w:rPr>
                <w:bCs/>
                <w:szCs w:val="21"/>
              </w:rPr>
            </w:pPr>
            <w:r>
              <w:rPr>
                <w:rFonts w:hint="eastAsia"/>
                <w:bCs/>
                <w:szCs w:val="21"/>
              </w:rPr>
              <w:t>排放形式</w:t>
            </w:r>
          </w:p>
        </w:tc>
        <w:tc>
          <w:tcPr>
            <w:tcW w:w="1160" w:type="dxa"/>
            <w:vAlign w:val="center"/>
          </w:tcPr>
          <w:p w:rsidR="003F0DEB" w:rsidRPr="00890B3A" w:rsidRDefault="003F0DEB" w:rsidP="00890B3A">
            <w:pPr>
              <w:jc w:val="center"/>
              <w:rPr>
                <w:bCs/>
                <w:szCs w:val="21"/>
              </w:rPr>
            </w:pPr>
            <w:r>
              <w:rPr>
                <w:rFonts w:hint="eastAsia"/>
                <w:bCs/>
                <w:szCs w:val="21"/>
              </w:rPr>
              <w:t>废气量（</w:t>
            </w:r>
            <w:r>
              <w:rPr>
                <w:rFonts w:hint="eastAsia"/>
                <w:bCs/>
                <w:szCs w:val="21"/>
              </w:rPr>
              <w:t>m</w:t>
            </w:r>
            <w:r w:rsidRPr="00045AB5">
              <w:rPr>
                <w:rFonts w:hint="eastAsia"/>
                <w:bCs/>
                <w:szCs w:val="21"/>
                <w:vertAlign w:val="superscript"/>
              </w:rPr>
              <w:t>3</w:t>
            </w:r>
            <w:r>
              <w:rPr>
                <w:rFonts w:hint="eastAsia"/>
                <w:bCs/>
                <w:szCs w:val="21"/>
              </w:rPr>
              <w:t>/h</w:t>
            </w:r>
            <w:r>
              <w:rPr>
                <w:rFonts w:hint="eastAsia"/>
                <w:bCs/>
                <w:szCs w:val="21"/>
              </w:rPr>
              <w:t>）</w:t>
            </w:r>
          </w:p>
        </w:tc>
        <w:tc>
          <w:tcPr>
            <w:tcW w:w="1203" w:type="dxa"/>
            <w:vAlign w:val="center"/>
          </w:tcPr>
          <w:p w:rsidR="003F0DEB" w:rsidRPr="00890B3A" w:rsidRDefault="003F0DEB" w:rsidP="00890B3A">
            <w:pPr>
              <w:jc w:val="center"/>
              <w:rPr>
                <w:bCs/>
                <w:szCs w:val="21"/>
              </w:rPr>
            </w:pPr>
            <w:r>
              <w:rPr>
                <w:rFonts w:hint="eastAsia"/>
                <w:bCs/>
                <w:szCs w:val="21"/>
              </w:rPr>
              <w:t>排放浓度（</w:t>
            </w:r>
            <w:r>
              <w:rPr>
                <w:rFonts w:hint="eastAsia"/>
                <w:bCs/>
                <w:szCs w:val="21"/>
              </w:rPr>
              <w:t>mg/m</w:t>
            </w:r>
            <w:r>
              <w:rPr>
                <w:rFonts w:hint="eastAsia"/>
                <w:bCs/>
                <w:szCs w:val="21"/>
                <w:vertAlign w:val="superscript"/>
              </w:rPr>
              <w:t>3</w:t>
            </w:r>
            <w:r>
              <w:rPr>
                <w:rFonts w:hint="eastAsia"/>
                <w:bCs/>
                <w:szCs w:val="21"/>
              </w:rPr>
              <w:t>）</w:t>
            </w:r>
          </w:p>
        </w:tc>
        <w:tc>
          <w:tcPr>
            <w:tcW w:w="1112" w:type="dxa"/>
            <w:vAlign w:val="center"/>
          </w:tcPr>
          <w:p w:rsidR="003F0DEB" w:rsidRPr="00890B3A" w:rsidRDefault="003F0DEB" w:rsidP="00890B3A">
            <w:pPr>
              <w:jc w:val="center"/>
              <w:rPr>
                <w:bCs/>
                <w:szCs w:val="21"/>
              </w:rPr>
            </w:pPr>
            <w:r>
              <w:rPr>
                <w:rFonts w:hint="eastAsia"/>
                <w:bCs/>
                <w:szCs w:val="21"/>
              </w:rPr>
              <w:t>排放量（</w:t>
            </w:r>
            <w:r>
              <w:rPr>
                <w:rFonts w:hint="eastAsia"/>
                <w:bCs/>
                <w:szCs w:val="21"/>
              </w:rPr>
              <w:t>t/a</w:t>
            </w:r>
            <w:r>
              <w:rPr>
                <w:rFonts w:hint="eastAsia"/>
                <w:bCs/>
                <w:szCs w:val="21"/>
              </w:rPr>
              <w:t>）</w:t>
            </w:r>
          </w:p>
        </w:tc>
      </w:tr>
      <w:tr w:rsidR="003F0DEB" w:rsidTr="003F0DEB">
        <w:trPr>
          <w:trHeight w:val="340"/>
          <w:jc w:val="center"/>
        </w:trPr>
        <w:tc>
          <w:tcPr>
            <w:tcW w:w="767" w:type="dxa"/>
            <w:vMerge w:val="restart"/>
            <w:vAlign w:val="center"/>
          </w:tcPr>
          <w:p w:rsidR="003F0DEB" w:rsidRDefault="003F0DEB" w:rsidP="00890B3A">
            <w:pPr>
              <w:jc w:val="center"/>
              <w:rPr>
                <w:bCs/>
                <w:szCs w:val="21"/>
              </w:rPr>
            </w:pPr>
            <w:r>
              <w:rPr>
                <w:rFonts w:hint="eastAsia"/>
                <w:bCs/>
                <w:szCs w:val="21"/>
              </w:rPr>
              <w:t>一期</w:t>
            </w:r>
          </w:p>
        </w:tc>
        <w:tc>
          <w:tcPr>
            <w:tcW w:w="821" w:type="dxa"/>
            <w:vMerge w:val="restart"/>
            <w:vAlign w:val="center"/>
          </w:tcPr>
          <w:p w:rsidR="003F0DEB" w:rsidRDefault="003F0DEB" w:rsidP="00890B3A">
            <w:pPr>
              <w:jc w:val="center"/>
              <w:rPr>
                <w:bCs/>
                <w:szCs w:val="21"/>
              </w:rPr>
            </w:pPr>
            <w:r>
              <w:rPr>
                <w:rFonts w:hint="eastAsia"/>
                <w:bCs/>
                <w:szCs w:val="21"/>
              </w:rPr>
              <w:t>粉尘</w:t>
            </w:r>
          </w:p>
        </w:tc>
        <w:tc>
          <w:tcPr>
            <w:tcW w:w="849" w:type="dxa"/>
            <w:vMerge w:val="restart"/>
            <w:vAlign w:val="center"/>
          </w:tcPr>
          <w:p w:rsidR="003F0DEB" w:rsidRDefault="003F0DEB" w:rsidP="00890B3A">
            <w:pPr>
              <w:jc w:val="center"/>
              <w:rPr>
                <w:bCs/>
                <w:szCs w:val="21"/>
              </w:rPr>
            </w:pPr>
            <w:r>
              <w:rPr>
                <w:rFonts w:hint="eastAsia"/>
                <w:bCs/>
                <w:szCs w:val="21"/>
              </w:rPr>
              <w:t>2.54</w:t>
            </w:r>
          </w:p>
        </w:tc>
        <w:tc>
          <w:tcPr>
            <w:tcW w:w="1521" w:type="dxa"/>
            <w:vMerge w:val="restart"/>
            <w:vAlign w:val="center"/>
          </w:tcPr>
          <w:p w:rsidR="003F0DEB" w:rsidRDefault="003F0DEB" w:rsidP="00890B3A">
            <w:pPr>
              <w:jc w:val="center"/>
              <w:rPr>
                <w:bCs/>
                <w:szCs w:val="21"/>
              </w:rPr>
            </w:pPr>
            <w:r>
              <w:rPr>
                <w:rFonts w:hint="eastAsia"/>
                <w:bCs/>
                <w:szCs w:val="21"/>
              </w:rPr>
              <w:t>封闭式搅拌及粉碎设施上方设置集气罩，设置袋式除尘器</w:t>
            </w:r>
            <w:r>
              <w:rPr>
                <w:rFonts w:hint="eastAsia"/>
                <w:bCs/>
                <w:szCs w:val="21"/>
              </w:rPr>
              <w:t>+15m</w:t>
            </w:r>
            <w:r>
              <w:rPr>
                <w:rFonts w:hint="eastAsia"/>
                <w:bCs/>
                <w:szCs w:val="21"/>
              </w:rPr>
              <w:t>高排气筒</w:t>
            </w:r>
          </w:p>
        </w:tc>
        <w:tc>
          <w:tcPr>
            <w:tcW w:w="1003" w:type="dxa"/>
            <w:vAlign w:val="center"/>
          </w:tcPr>
          <w:p w:rsidR="003F0DEB" w:rsidRDefault="003F0DEB" w:rsidP="00890B3A">
            <w:pPr>
              <w:jc w:val="center"/>
              <w:rPr>
                <w:bCs/>
                <w:szCs w:val="21"/>
              </w:rPr>
            </w:pPr>
            <w:r>
              <w:rPr>
                <w:rFonts w:hint="eastAsia"/>
                <w:bCs/>
                <w:szCs w:val="21"/>
              </w:rPr>
              <w:t>有组织</w:t>
            </w:r>
          </w:p>
        </w:tc>
        <w:tc>
          <w:tcPr>
            <w:tcW w:w="1160" w:type="dxa"/>
            <w:vAlign w:val="center"/>
          </w:tcPr>
          <w:p w:rsidR="003F0DEB" w:rsidRDefault="003F0DEB" w:rsidP="00890B3A">
            <w:pPr>
              <w:jc w:val="center"/>
              <w:rPr>
                <w:bCs/>
                <w:szCs w:val="21"/>
              </w:rPr>
            </w:pPr>
            <w:r>
              <w:rPr>
                <w:rFonts w:hint="eastAsia"/>
                <w:bCs/>
                <w:szCs w:val="21"/>
              </w:rPr>
              <w:t>1000</w:t>
            </w:r>
            <w:r w:rsidR="00B547A0">
              <w:rPr>
                <w:rFonts w:hint="eastAsia"/>
                <w:bCs/>
                <w:szCs w:val="21"/>
              </w:rPr>
              <w:t>0</w:t>
            </w:r>
          </w:p>
        </w:tc>
        <w:tc>
          <w:tcPr>
            <w:tcW w:w="1203" w:type="dxa"/>
            <w:vAlign w:val="center"/>
          </w:tcPr>
          <w:p w:rsidR="003F0DEB" w:rsidRDefault="00DB1CC7" w:rsidP="00890B3A">
            <w:pPr>
              <w:jc w:val="center"/>
              <w:rPr>
                <w:bCs/>
                <w:szCs w:val="21"/>
              </w:rPr>
            </w:pPr>
            <w:r>
              <w:rPr>
                <w:rFonts w:hint="eastAsia"/>
                <w:bCs/>
                <w:szCs w:val="21"/>
              </w:rPr>
              <w:t>2.28</w:t>
            </w:r>
          </w:p>
        </w:tc>
        <w:tc>
          <w:tcPr>
            <w:tcW w:w="1112" w:type="dxa"/>
            <w:vAlign w:val="center"/>
          </w:tcPr>
          <w:p w:rsidR="003F0DEB" w:rsidRDefault="003F0DEB" w:rsidP="00890B3A">
            <w:pPr>
              <w:jc w:val="center"/>
              <w:rPr>
                <w:bCs/>
                <w:szCs w:val="21"/>
              </w:rPr>
            </w:pPr>
            <w:r>
              <w:rPr>
                <w:rFonts w:hint="eastAsia"/>
                <w:bCs/>
                <w:szCs w:val="21"/>
              </w:rPr>
              <w:t>0.02</w:t>
            </w:r>
          </w:p>
        </w:tc>
      </w:tr>
      <w:tr w:rsidR="003F0DEB" w:rsidTr="003F0DEB">
        <w:trPr>
          <w:trHeight w:val="340"/>
          <w:jc w:val="center"/>
        </w:trPr>
        <w:tc>
          <w:tcPr>
            <w:tcW w:w="767" w:type="dxa"/>
            <w:vMerge/>
            <w:vAlign w:val="center"/>
          </w:tcPr>
          <w:p w:rsidR="003F0DEB" w:rsidRDefault="003F0DEB" w:rsidP="00890B3A">
            <w:pPr>
              <w:jc w:val="center"/>
              <w:rPr>
                <w:bCs/>
                <w:szCs w:val="21"/>
              </w:rPr>
            </w:pPr>
          </w:p>
        </w:tc>
        <w:tc>
          <w:tcPr>
            <w:tcW w:w="821" w:type="dxa"/>
            <w:vMerge/>
            <w:vAlign w:val="center"/>
          </w:tcPr>
          <w:p w:rsidR="003F0DEB" w:rsidRDefault="003F0DEB" w:rsidP="00890B3A">
            <w:pPr>
              <w:jc w:val="center"/>
              <w:rPr>
                <w:bCs/>
                <w:szCs w:val="21"/>
              </w:rPr>
            </w:pPr>
          </w:p>
        </w:tc>
        <w:tc>
          <w:tcPr>
            <w:tcW w:w="849" w:type="dxa"/>
            <w:vMerge/>
            <w:vAlign w:val="center"/>
          </w:tcPr>
          <w:p w:rsidR="003F0DEB" w:rsidRDefault="003F0DEB" w:rsidP="00890B3A">
            <w:pPr>
              <w:jc w:val="center"/>
              <w:rPr>
                <w:bCs/>
                <w:szCs w:val="21"/>
              </w:rPr>
            </w:pPr>
          </w:p>
        </w:tc>
        <w:tc>
          <w:tcPr>
            <w:tcW w:w="1521" w:type="dxa"/>
            <w:vMerge/>
            <w:vAlign w:val="center"/>
          </w:tcPr>
          <w:p w:rsidR="003F0DEB" w:rsidRDefault="003F0DEB" w:rsidP="00890B3A">
            <w:pPr>
              <w:jc w:val="center"/>
              <w:rPr>
                <w:bCs/>
                <w:szCs w:val="21"/>
              </w:rPr>
            </w:pPr>
          </w:p>
        </w:tc>
        <w:tc>
          <w:tcPr>
            <w:tcW w:w="1003" w:type="dxa"/>
            <w:vAlign w:val="center"/>
          </w:tcPr>
          <w:p w:rsidR="003F0DEB" w:rsidRDefault="003F0DEB" w:rsidP="00890B3A">
            <w:pPr>
              <w:jc w:val="center"/>
              <w:rPr>
                <w:bCs/>
                <w:szCs w:val="21"/>
              </w:rPr>
            </w:pPr>
            <w:r>
              <w:rPr>
                <w:rFonts w:hint="eastAsia"/>
                <w:bCs/>
                <w:szCs w:val="21"/>
              </w:rPr>
              <w:t>无组织</w:t>
            </w:r>
          </w:p>
        </w:tc>
        <w:tc>
          <w:tcPr>
            <w:tcW w:w="1160" w:type="dxa"/>
            <w:vAlign w:val="center"/>
          </w:tcPr>
          <w:p w:rsidR="003F0DEB" w:rsidRDefault="003F0DEB" w:rsidP="00890B3A">
            <w:pPr>
              <w:jc w:val="center"/>
              <w:rPr>
                <w:bCs/>
                <w:szCs w:val="21"/>
              </w:rPr>
            </w:pPr>
            <w:r>
              <w:rPr>
                <w:rFonts w:hint="eastAsia"/>
                <w:bCs/>
                <w:szCs w:val="21"/>
              </w:rPr>
              <w:t>/</w:t>
            </w:r>
          </w:p>
        </w:tc>
        <w:tc>
          <w:tcPr>
            <w:tcW w:w="1203" w:type="dxa"/>
            <w:vAlign w:val="center"/>
          </w:tcPr>
          <w:p w:rsidR="003F0DEB" w:rsidRDefault="003F0DEB" w:rsidP="00890B3A">
            <w:pPr>
              <w:jc w:val="center"/>
              <w:rPr>
                <w:bCs/>
                <w:szCs w:val="21"/>
              </w:rPr>
            </w:pPr>
            <w:r>
              <w:rPr>
                <w:rFonts w:hint="eastAsia"/>
                <w:bCs/>
                <w:szCs w:val="21"/>
              </w:rPr>
              <w:t>/</w:t>
            </w:r>
          </w:p>
        </w:tc>
        <w:tc>
          <w:tcPr>
            <w:tcW w:w="1112" w:type="dxa"/>
            <w:vAlign w:val="center"/>
          </w:tcPr>
          <w:p w:rsidR="003F0DEB" w:rsidRDefault="003F0DEB" w:rsidP="00890B3A">
            <w:pPr>
              <w:jc w:val="center"/>
              <w:rPr>
                <w:bCs/>
                <w:szCs w:val="21"/>
              </w:rPr>
            </w:pPr>
            <w:r>
              <w:rPr>
                <w:rFonts w:hint="eastAsia"/>
                <w:bCs/>
                <w:szCs w:val="21"/>
              </w:rPr>
              <w:t>0.05</w:t>
            </w:r>
          </w:p>
        </w:tc>
      </w:tr>
      <w:tr w:rsidR="003F0DEB" w:rsidTr="003F0DEB">
        <w:trPr>
          <w:trHeight w:val="539"/>
          <w:jc w:val="center"/>
        </w:trPr>
        <w:tc>
          <w:tcPr>
            <w:tcW w:w="767" w:type="dxa"/>
            <w:vMerge w:val="restart"/>
            <w:vAlign w:val="center"/>
          </w:tcPr>
          <w:p w:rsidR="003F0DEB" w:rsidRDefault="003F0DEB" w:rsidP="00890B3A">
            <w:pPr>
              <w:jc w:val="center"/>
              <w:rPr>
                <w:bCs/>
                <w:szCs w:val="21"/>
              </w:rPr>
            </w:pPr>
            <w:r>
              <w:rPr>
                <w:rFonts w:hint="eastAsia"/>
                <w:bCs/>
                <w:szCs w:val="21"/>
              </w:rPr>
              <w:t>二期</w:t>
            </w:r>
          </w:p>
        </w:tc>
        <w:tc>
          <w:tcPr>
            <w:tcW w:w="821" w:type="dxa"/>
            <w:vMerge w:val="restart"/>
            <w:vAlign w:val="center"/>
          </w:tcPr>
          <w:p w:rsidR="003F0DEB" w:rsidRPr="00890B3A" w:rsidRDefault="003F0DEB" w:rsidP="00890B3A">
            <w:pPr>
              <w:jc w:val="center"/>
              <w:rPr>
                <w:bCs/>
                <w:szCs w:val="21"/>
              </w:rPr>
            </w:pPr>
            <w:r>
              <w:rPr>
                <w:rFonts w:hint="eastAsia"/>
                <w:bCs/>
                <w:szCs w:val="21"/>
              </w:rPr>
              <w:t>粉尘</w:t>
            </w:r>
          </w:p>
        </w:tc>
        <w:tc>
          <w:tcPr>
            <w:tcW w:w="849" w:type="dxa"/>
            <w:vMerge w:val="restart"/>
            <w:vAlign w:val="center"/>
          </w:tcPr>
          <w:p w:rsidR="003F0DEB" w:rsidRPr="00890B3A" w:rsidRDefault="003F0DEB" w:rsidP="00890B3A">
            <w:pPr>
              <w:jc w:val="center"/>
              <w:rPr>
                <w:bCs/>
                <w:szCs w:val="21"/>
              </w:rPr>
            </w:pPr>
            <w:r>
              <w:rPr>
                <w:rFonts w:hint="eastAsia"/>
                <w:bCs/>
                <w:szCs w:val="21"/>
              </w:rPr>
              <w:t>8.30</w:t>
            </w:r>
          </w:p>
        </w:tc>
        <w:tc>
          <w:tcPr>
            <w:tcW w:w="1521" w:type="dxa"/>
            <w:vMerge/>
            <w:vAlign w:val="center"/>
          </w:tcPr>
          <w:p w:rsidR="003F0DEB" w:rsidRPr="00890B3A" w:rsidRDefault="003F0DEB" w:rsidP="00890B3A">
            <w:pPr>
              <w:jc w:val="center"/>
              <w:rPr>
                <w:bCs/>
                <w:szCs w:val="21"/>
              </w:rPr>
            </w:pPr>
          </w:p>
        </w:tc>
        <w:tc>
          <w:tcPr>
            <w:tcW w:w="1003" w:type="dxa"/>
            <w:vAlign w:val="center"/>
          </w:tcPr>
          <w:p w:rsidR="003F0DEB" w:rsidRPr="00890B3A" w:rsidRDefault="003F0DEB" w:rsidP="00890B3A">
            <w:pPr>
              <w:jc w:val="center"/>
              <w:rPr>
                <w:bCs/>
                <w:szCs w:val="21"/>
              </w:rPr>
            </w:pPr>
            <w:r>
              <w:rPr>
                <w:rFonts w:hint="eastAsia"/>
                <w:bCs/>
                <w:szCs w:val="21"/>
              </w:rPr>
              <w:t>有组织</w:t>
            </w:r>
          </w:p>
        </w:tc>
        <w:tc>
          <w:tcPr>
            <w:tcW w:w="1160" w:type="dxa"/>
            <w:vAlign w:val="center"/>
          </w:tcPr>
          <w:p w:rsidR="003F0DEB" w:rsidRPr="00890B3A" w:rsidRDefault="003F0DEB" w:rsidP="00890B3A">
            <w:pPr>
              <w:jc w:val="center"/>
              <w:rPr>
                <w:bCs/>
                <w:szCs w:val="21"/>
              </w:rPr>
            </w:pPr>
            <w:r>
              <w:rPr>
                <w:rFonts w:hint="eastAsia"/>
                <w:bCs/>
                <w:szCs w:val="21"/>
              </w:rPr>
              <w:t>10000</w:t>
            </w:r>
          </w:p>
        </w:tc>
        <w:tc>
          <w:tcPr>
            <w:tcW w:w="1203" w:type="dxa"/>
            <w:vAlign w:val="center"/>
          </w:tcPr>
          <w:p w:rsidR="003F0DEB" w:rsidRPr="00890B3A" w:rsidRDefault="003F0DEB" w:rsidP="00890B3A">
            <w:pPr>
              <w:jc w:val="center"/>
              <w:rPr>
                <w:bCs/>
                <w:szCs w:val="21"/>
              </w:rPr>
            </w:pPr>
            <w:r>
              <w:rPr>
                <w:rFonts w:hint="eastAsia"/>
                <w:bCs/>
                <w:szCs w:val="21"/>
              </w:rPr>
              <w:t>4.79</w:t>
            </w:r>
          </w:p>
        </w:tc>
        <w:tc>
          <w:tcPr>
            <w:tcW w:w="1112" w:type="dxa"/>
            <w:vAlign w:val="center"/>
          </w:tcPr>
          <w:p w:rsidR="003F0DEB" w:rsidRPr="00890B3A" w:rsidRDefault="003F0DEB" w:rsidP="00890B3A">
            <w:pPr>
              <w:jc w:val="center"/>
              <w:rPr>
                <w:bCs/>
                <w:szCs w:val="21"/>
              </w:rPr>
            </w:pPr>
            <w:r>
              <w:rPr>
                <w:rFonts w:hint="eastAsia"/>
                <w:bCs/>
                <w:szCs w:val="21"/>
              </w:rPr>
              <w:t>0.07</w:t>
            </w:r>
          </w:p>
        </w:tc>
      </w:tr>
      <w:tr w:rsidR="003F0DEB" w:rsidTr="003F0DEB">
        <w:trPr>
          <w:trHeight w:val="540"/>
          <w:jc w:val="center"/>
        </w:trPr>
        <w:tc>
          <w:tcPr>
            <w:tcW w:w="767" w:type="dxa"/>
            <w:vMerge/>
            <w:vAlign w:val="center"/>
          </w:tcPr>
          <w:p w:rsidR="003F0DEB" w:rsidRPr="00890B3A" w:rsidRDefault="003F0DEB" w:rsidP="00890B3A">
            <w:pPr>
              <w:jc w:val="center"/>
              <w:rPr>
                <w:bCs/>
                <w:szCs w:val="21"/>
              </w:rPr>
            </w:pPr>
          </w:p>
        </w:tc>
        <w:tc>
          <w:tcPr>
            <w:tcW w:w="821" w:type="dxa"/>
            <w:vMerge/>
            <w:vAlign w:val="center"/>
          </w:tcPr>
          <w:p w:rsidR="003F0DEB" w:rsidRPr="00890B3A" w:rsidRDefault="003F0DEB" w:rsidP="00890B3A">
            <w:pPr>
              <w:jc w:val="center"/>
              <w:rPr>
                <w:bCs/>
                <w:szCs w:val="21"/>
              </w:rPr>
            </w:pPr>
          </w:p>
        </w:tc>
        <w:tc>
          <w:tcPr>
            <w:tcW w:w="849" w:type="dxa"/>
            <w:vMerge/>
            <w:vAlign w:val="center"/>
          </w:tcPr>
          <w:p w:rsidR="003F0DEB" w:rsidRPr="00890B3A" w:rsidRDefault="003F0DEB" w:rsidP="00890B3A">
            <w:pPr>
              <w:jc w:val="center"/>
              <w:rPr>
                <w:bCs/>
                <w:szCs w:val="21"/>
              </w:rPr>
            </w:pPr>
          </w:p>
        </w:tc>
        <w:tc>
          <w:tcPr>
            <w:tcW w:w="1521" w:type="dxa"/>
            <w:vMerge/>
            <w:vAlign w:val="center"/>
          </w:tcPr>
          <w:p w:rsidR="003F0DEB" w:rsidRPr="00890B3A" w:rsidRDefault="003F0DEB" w:rsidP="00890B3A">
            <w:pPr>
              <w:jc w:val="center"/>
              <w:rPr>
                <w:bCs/>
                <w:szCs w:val="21"/>
              </w:rPr>
            </w:pPr>
          </w:p>
        </w:tc>
        <w:tc>
          <w:tcPr>
            <w:tcW w:w="1003" w:type="dxa"/>
            <w:vAlign w:val="center"/>
          </w:tcPr>
          <w:p w:rsidR="003F0DEB" w:rsidRPr="00890B3A" w:rsidRDefault="003F0DEB" w:rsidP="00890B3A">
            <w:pPr>
              <w:jc w:val="center"/>
              <w:rPr>
                <w:bCs/>
                <w:szCs w:val="21"/>
              </w:rPr>
            </w:pPr>
            <w:r>
              <w:rPr>
                <w:rFonts w:hint="eastAsia"/>
                <w:bCs/>
                <w:szCs w:val="21"/>
              </w:rPr>
              <w:t>无组织</w:t>
            </w:r>
          </w:p>
        </w:tc>
        <w:tc>
          <w:tcPr>
            <w:tcW w:w="1160" w:type="dxa"/>
            <w:vAlign w:val="center"/>
          </w:tcPr>
          <w:p w:rsidR="003F0DEB" w:rsidRPr="00890B3A" w:rsidRDefault="003F0DEB" w:rsidP="00890B3A">
            <w:pPr>
              <w:jc w:val="center"/>
              <w:rPr>
                <w:bCs/>
                <w:szCs w:val="21"/>
              </w:rPr>
            </w:pPr>
            <w:r>
              <w:rPr>
                <w:rFonts w:hint="eastAsia"/>
                <w:bCs/>
                <w:szCs w:val="21"/>
              </w:rPr>
              <w:t>/</w:t>
            </w:r>
          </w:p>
        </w:tc>
        <w:tc>
          <w:tcPr>
            <w:tcW w:w="1203" w:type="dxa"/>
            <w:vAlign w:val="center"/>
          </w:tcPr>
          <w:p w:rsidR="003F0DEB" w:rsidRPr="00890B3A" w:rsidRDefault="003F0DEB" w:rsidP="00890B3A">
            <w:pPr>
              <w:jc w:val="center"/>
              <w:rPr>
                <w:bCs/>
                <w:szCs w:val="21"/>
              </w:rPr>
            </w:pPr>
            <w:r>
              <w:rPr>
                <w:rFonts w:hint="eastAsia"/>
                <w:bCs/>
                <w:szCs w:val="21"/>
              </w:rPr>
              <w:t>/</w:t>
            </w:r>
          </w:p>
        </w:tc>
        <w:tc>
          <w:tcPr>
            <w:tcW w:w="1112" w:type="dxa"/>
            <w:vAlign w:val="center"/>
          </w:tcPr>
          <w:p w:rsidR="003F0DEB" w:rsidRPr="00890B3A" w:rsidRDefault="003F0DEB" w:rsidP="00890B3A">
            <w:pPr>
              <w:jc w:val="center"/>
              <w:rPr>
                <w:bCs/>
                <w:szCs w:val="21"/>
              </w:rPr>
            </w:pPr>
            <w:r>
              <w:rPr>
                <w:rFonts w:hint="eastAsia"/>
                <w:bCs/>
                <w:szCs w:val="21"/>
              </w:rPr>
              <w:t>0.17</w:t>
            </w:r>
          </w:p>
        </w:tc>
      </w:tr>
    </w:tbl>
    <w:p w:rsidR="00941940" w:rsidRPr="00B21C33" w:rsidRDefault="00F03EC9" w:rsidP="00941940">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w:t>
      </w:r>
      <w:r w:rsidR="00297476">
        <w:rPr>
          <w:rFonts w:hint="eastAsia"/>
          <w:sz w:val="24"/>
        </w:rPr>
        <w:t>圈舍</w:t>
      </w:r>
      <w:r w:rsidR="002F05D9">
        <w:rPr>
          <w:rFonts w:hint="eastAsia"/>
          <w:sz w:val="24"/>
        </w:rPr>
        <w:t>恶臭废气</w:t>
      </w:r>
    </w:p>
    <w:p w:rsidR="001866E0" w:rsidRDefault="001866E0" w:rsidP="002F05D9">
      <w:pPr>
        <w:autoSpaceDE w:val="0"/>
        <w:autoSpaceDN w:val="0"/>
        <w:spacing w:line="460" w:lineRule="exact"/>
        <w:ind w:firstLineChars="200" w:firstLine="480"/>
        <w:rPr>
          <w:sz w:val="24"/>
        </w:rPr>
      </w:pPr>
      <w:r>
        <w:rPr>
          <w:rFonts w:hint="eastAsia"/>
          <w:sz w:val="24"/>
        </w:rPr>
        <w:t>①来源及组成</w:t>
      </w:r>
    </w:p>
    <w:p w:rsidR="001866E0" w:rsidRDefault="001866E0" w:rsidP="002F05D9">
      <w:pPr>
        <w:autoSpaceDE w:val="0"/>
        <w:autoSpaceDN w:val="0"/>
        <w:spacing w:line="460" w:lineRule="exact"/>
        <w:ind w:firstLineChars="200" w:firstLine="480"/>
        <w:rPr>
          <w:sz w:val="24"/>
        </w:rPr>
      </w:pPr>
      <w:r>
        <w:rPr>
          <w:rFonts w:hint="eastAsia"/>
          <w:sz w:val="24"/>
        </w:rPr>
        <w:t>生猪养殖厂废气主要来自猪舍的猪粪和猪尿。养殖场恶臭来自猪粪便、猪尿、发酵腐败分解等产生的腐臭。猪的新鲜粪便、消化道排出气体、皮脂腺和</w:t>
      </w:r>
      <w:r>
        <w:rPr>
          <w:rFonts w:hint="eastAsia"/>
          <w:sz w:val="24"/>
        </w:rPr>
        <w:lastRenderedPageBreak/>
        <w:t>汗腺的分泌物、粘附在体表的污物、畜禽外激素、呼出气体中的</w:t>
      </w:r>
      <w:r>
        <w:rPr>
          <w:rFonts w:hint="eastAsia"/>
          <w:sz w:val="24"/>
        </w:rPr>
        <w:t>CO</w:t>
      </w:r>
      <w:r w:rsidRPr="001866E0">
        <w:rPr>
          <w:rFonts w:hint="eastAsia"/>
          <w:sz w:val="24"/>
          <w:vertAlign w:val="subscript"/>
        </w:rPr>
        <w:t>2</w:t>
      </w:r>
      <w:r>
        <w:rPr>
          <w:rFonts w:hint="eastAsia"/>
          <w:sz w:val="24"/>
        </w:rPr>
        <w:t>等也会散发出猪特有的难闻气体。</w:t>
      </w:r>
    </w:p>
    <w:p w:rsidR="002F05D9" w:rsidRPr="002F05D9" w:rsidRDefault="00597E70" w:rsidP="002F05D9">
      <w:pPr>
        <w:autoSpaceDE w:val="0"/>
        <w:autoSpaceDN w:val="0"/>
        <w:spacing w:line="460" w:lineRule="exact"/>
        <w:ind w:firstLineChars="200" w:firstLine="480"/>
        <w:rPr>
          <w:sz w:val="24"/>
        </w:rPr>
      </w:pPr>
      <w:r>
        <w:rPr>
          <w:rFonts w:hint="eastAsia"/>
          <w:sz w:val="24"/>
        </w:rPr>
        <w:t>猪粪尿中恶臭成分包括了多种挥发性有机酸、醇类物质、醛类物质、不流动气体、酯类物质、胺类物质、硫化物、硫醇以及氮杂环类物质。在粪尿中还发现</w:t>
      </w:r>
      <w:r>
        <w:rPr>
          <w:rFonts w:hint="eastAsia"/>
          <w:sz w:val="24"/>
        </w:rPr>
        <w:t>80</w:t>
      </w:r>
      <w:r>
        <w:rPr>
          <w:rFonts w:hint="eastAsia"/>
          <w:sz w:val="24"/>
        </w:rPr>
        <w:t>多种含氮化合物，其中对环境危害较大的是氨气（</w:t>
      </w:r>
      <w:r>
        <w:rPr>
          <w:rFonts w:hint="eastAsia"/>
          <w:sz w:val="24"/>
        </w:rPr>
        <w:t>NH</w:t>
      </w:r>
      <w:r w:rsidRPr="00597E70">
        <w:rPr>
          <w:rFonts w:hint="eastAsia"/>
          <w:sz w:val="24"/>
          <w:vertAlign w:val="subscript"/>
        </w:rPr>
        <w:t>3</w:t>
      </w:r>
      <w:r>
        <w:rPr>
          <w:rFonts w:hint="eastAsia"/>
          <w:sz w:val="24"/>
        </w:rPr>
        <w:t>）、硫化氢（</w:t>
      </w:r>
      <w:r>
        <w:rPr>
          <w:rFonts w:hint="eastAsia"/>
          <w:sz w:val="24"/>
        </w:rPr>
        <w:t>H</w:t>
      </w:r>
      <w:r w:rsidRPr="00597E70">
        <w:rPr>
          <w:rFonts w:hint="eastAsia"/>
          <w:sz w:val="24"/>
          <w:vertAlign w:val="subscript"/>
        </w:rPr>
        <w:t>2</w:t>
      </w:r>
      <w:r>
        <w:rPr>
          <w:rFonts w:hint="eastAsia"/>
          <w:sz w:val="24"/>
        </w:rPr>
        <w:t>S</w:t>
      </w:r>
      <w:r>
        <w:rPr>
          <w:rFonts w:hint="eastAsia"/>
          <w:sz w:val="24"/>
        </w:rPr>
        <w:t>）等，刺激人的嗅觉器官，引起人的厌恶或不愉快。</w:t>
      </w:r>
    </w:p>
    <w:p w:rsidR="00597E70" w:rsidRDefault="00597E70" w:rsidP="00F20BB7">
      <w:pPr>
        <w:autoSpaceDE w:val="0"/>
        <w:autoSpaceDN w:val="0"/>
        <w:spacing w:line="460" w:lineRule="exact"/>
        <w:ind w:firstLineChars="200" w:firstLine="480"/>
        <w:rPr>
          <w:sz w:val="24"/>
        </w:rPr>
      </w:pPr>
      <w:r>
        <w:rPr>
          <w:rFonts w:hint="eastAsia"/>
          <w:sz w:val="24"/>
        </w:rPr>
        <w:t>养猪场臭气污染属于复合型污染，污染物成份十分复杂，而且臭气污染物对居民的影响程度更多的是人的一种主管感受，养猪场恶臭污染物中主要成分为</w:t>
      </w:r>
      <w:r>
        <w:rPr>
          <w:rFonts w:hint="eastAsia"/>
          <w:sz w:val="24"/>
        </w:rPr>
        <w:t>H</w:t>
      </w:r>
      <w:r w:rsidRPr="00597E70">
        <w:rPr>
          <w:rFonts w:hint="eastAsia"/>
          <w:sz w:val="24"/>
          <w:vertAlign w:val="subscript"/>
        </w:rPr>
        <w:t>2</w:t>
      </w:r>
      <w:r>
        <w:rPr>
          <w:rFonts w:hint="eastAsia"/>
          <w:sz w:val="24"/>
        </w:rPr>
        <w:t>S</w:t>
      </w:r>
      <w:r>
        <w:rPr>
          <w:rFonts w:hint="eastAsia"/>
          <w:sz w:val="24"/>
        </w:rPr>
        <w:t>、</w:t>
      </w:r>
      <w:r>
        <w:rPr>
          <w:rFonts w:hint="eastAsia"/>
          <w:sz w:val="24"/>
        </w:rPr>
        <w:t>NH</w:t>
      </w:r>
      <w:r w:rsidRPr="00597E70">
        <w:rPr>
          <w:rFonts w:hint="eastAsia"/>
          <w:sz w:val="24"/>
          <w:vertAlign w:val="subscript"/>
        </w:rPr>
        <w:t>3</w:t>
      </w:r>
      <w:r>
        <w:rPr>
          <w:rFonts w:hint="eastAsia"/>
          <w:sz w:val="24"/>
        </w:rPr>
        <w:t>，猪舍</w:t>
      </w:r>
      <w:r>
        <w:rPr>
          <w:rFonts w:hint="eastAsia"/>
          <w:sz w:val="24"/>
        </w:rPr>
        <w:t>NH</w:t>
      </w:r>
      <w:r w:rsidRPr="00597E70">
        <w:rPr>
          <w:rFonts w:hint="eastAsia"/>
          <w:sz w:val="24"/>
          <w:vertAlign w:val="subscript"/>
        </w:rPr>
        <w:t>3</w:t>
      </w:r>
      <w:r>
        <w:rPr>
          <w:rFonts w:hint="eastAsia"/>
          <w:sz w:val="24"/>
        </w:rPr>
        <w:t>和</w:t>
      </w:r>
      <w:r>
        <w:rPr>
          <w:rFonts w:hint="eastAsia"/>
          <w:sz w:val="24"/>
        </w:rPr>
        <w:t>H</w:t>
      </w:r>
      <w:r w:rsidRPr="00597E70">
        <w:rPr>
          <w:rFonts w:hint="eastAsia"/>
          <w:sz w:val="24"/>
          <w:vertAlign w:val="subscript"/>
        </w:rPr>
        <w:t>2</w:t>
      </w:r>
      <w:r>
        <w:rPr>
          <w:rFonts w:hint="eastAsia"/>
          <w:sz w:val="24"/>
        </w:rPr>
        <w:t>S</w:t>
      </w:r>
      <w:r>
        <w:rPr>
          <w:rFonts w:hint="eastAsia"/>
          <w:sz w:val="24"/>
        </w:rPr>
        <w:t>的排放强度受到许多因素的影响，包括生产工艺、气温、湿度、猪群种类、室内排风情况以及粪便的堆积时间等。</w:t>
      </w:r>
    </w:p>
    <w:p w:rsidR="00597E70" w:rsidRDefault="00F63E59" w:rsidP="00F20BB7">
      <w:pPr>
        <w:autoSpaceDE w:val="0"/>
        <w:autoSpaceDN w:val="0"/>
        <w:spacing w:line="460" w:lineRule="exact"/>
        <w:ind w:firstLineChars="200" w:firstLine="480"/>
        <w:rPr>
          <w:sz w:val="24"/>
        </w:rPr>
      </w:pPr>
      <w:r>
        <w:rPr>
          <w:rFonts w:hint="eastAsia"/>
          <w:sz w:val="24"/>
        </w:rPr>
        <w:t>恶臭物质理化特性见表</w:t>
      </w:r>
      <w:r>
        <w:rPr>
          <w:rFonts w:hint="eastAsia"/>
          <w:sz w:val="24"/>
        </w:rPr>
        <w:t>2.4-4</w:t>
      </w:r>
      <w:r>
        <w:rPr>
          <w:rFonts w:hint="eastAsia"/>
          <w:sz w:val="24"/>
        </w:rPr>
        <w:t>。</w:t>
      </w:r>
    </w:p>
    <w:p w:rsidR="00597E70" w:rsidRPr="00F63E59" w:rsidRDefault="00F63E59" w:rsidP="00F63E59">
      <w:pPr>
        <w:autoSpaceDE w:val="0"/>
        <w:autoSpaceDN w:val="0"/>
        <w:ind w:firstLineChars="200" w:firstLine="420"/>
        <w:rPr>
          <w:rFonts w:eastAsia="黑体" w:hAnsi="黑体"/>
        </w:rPr>
      </w:pPr>
      <w:r w:rsidRPr="00F63E59">
        <w:rPr>
          <w:rFonts w:eastAsia="黑体" w:hAnsi="黑体" w:hint="eastAsia"/>
        </w:rPr>
        <w:t>表</w:t>
      </w:r>
      <w:r w:rsidRPr="00F63E59">
        <w:rPr>
          <w:rFonts w:eastAsia="黑体" w:hAnsi="黑体" w:hint="eastAsia"/>
        </w:rPr>
        <w:t xml:space="preserve">2.4-4         </w:t>
      </w:r>
      <w:r>
        <w:rPr>
          <w:rFonts w:eastAsia="黑体" w:hAnsi="黑体" w:hint="eastAsia"/>
        </w:rPr>
        <w:t xml:space="preserve">  </w:t>
      </w:r>
      <w:r w:rsidRPr="00F63E59">
        <w:rPr>
          <w:rFonts w:eastAsia="黑体" w:hAnsi="黑体" w:hint="eastAsia"/>
        </w:rPr>
        <w:t xml:space="preserve">  </w:t>
      </w:r>
      <w:r>
        <w:rPr>
          <w:rFonts w:eastAsia="黑体" w:hAnsi="黑体" w:hint="eastAsia"/>
        </w:rPr>
        <w:t xml:space="preserve">     </w:t>
      </w:r>
      <w:r w:rsidRPr="00F63E59">
        <w:rPr>
          <w:rFonts w:eastAsia="黑体" w:hAnsi="黑体" w:hint="eastAsia"/>
        </w:rPr>
        <w:t xml:space="preserve"> </w:t>
      </w:r>
      <w:r w:rsidRPr="00F63E59">
        <w:rPr>
          <w:rFonts w:eastAsia="黑体" w:hAnsi="黑体" w:hint="eastAsia"/>
        </w:rPr>
        <w:t>恶臭物质理化特性一览表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101"/>
        <w:gridCol w:w="850"/>
        <w:gridCol w:w="1559"/>
        <w:gridCol w:w="1134"/>
        <w:gridCol w:w="3792"/>
      </w:tblGrid>
      <w:tr w:rsidR="00F63E59" w:rsidTr="00F63E59">
        <w:trPr>
          <w:trHeight w:val="340"/>
          <w:jc w:val="center"/>
        </w:trPr>
        <w:tc>
          <w:tcPr>
            <w:tcW w:w="1101" w:type="dxa"/>
            <w:vAlign w:val="center"/>
          </w:tcPr>
          <w:p w:rsidR="00F63E59" w:rsidRPr="00F63E59" w:rsidRDefault="00F63E59" w:rsidP="00F63E59">
            <w:pPr>
              <w:jc w:val="center"/>
              <w:rPr>
                <w:bCs/>
                <w:sz w:val="21"/>
                <w:szCs w:val="21"/>
              </w:rPr>
            </w:pPr>
            <w:r>
              <w:rPr>
                <w:rFonts w:hint="eastAsia"/>
                <w:bCs/>
                <w:sz w:val="21"/>
                <w:szCs w:val="21"/>
              </w:rPr>
              <w:t>恶臭物质</w:t>
            </w:r>
          </w:p>
        </w:tc>
        <w:tc>
          <w:tcPr>
            <w:tcW w:w="850" w:type="dxa"/>
            <w:vAlign w:val="center"/>
          </w:tcPr>
          <w:p w:rsidR="00F63E59" w:rsidRPr="00F63E59" w:rsidRDefault="00F63E59" w:rsidP="00F63E59">
            <w:pPr>
              <w:jc w:val="center"/>
              <w:rPr>
                <w:bCs/>
                <w:sz w:val="21"/>
                <w:szCs w:val="21"/>
              </w:rPr>
            </w:pPr>
            <w:r>
              <w:rPr>
                <w:rFonts w:hint="eastAsia"/>
                <w:bCs/>
                <w:sz w:val="21"/>
                <w:szCs w:val="21"/>
              </w:rPr>
              <w:t>分子式</w:t>
            </w:r>
          </w:p>
        </w:tc>
        <w:tc>
          <w:tcPr>
            <w:tcW w:w="1559" w:type="dxa"/>
            <w:vAlign w:val="center"/>
          </w:tcPr>
          <w:p w:rsidR="00F63E59" w:rsidRPr="00F63E59" w:rsidRDefault="00F63E59" w:rsidP="00F63E59">
            <w:pPr>
              <w:jc w:val="center"/>
              <w:rPr>
                <w:bCs/>
                <w:sz w:val="21"/>
                <w:szCs w:val="21"/>
              </w:rPr>
            </w:pPr>
            <w:r>
              <w:rPr>
                <w:rFonts w:hint="eastAsia"/>
                <w:bCs/>
                <w:sz w:val="21"/>
                <w:szCs w:val="21"/>
              </w:rPr>
              <w:t>嗅阀值（</w:t>
            </w:r>
            <w:r>
              <w:rPr>
                <w:rFonts w:hint="eastAsia"/>
                <w:bCs/>
                <w:sz w:val="21"/>
                <w:szCs w:val="21"/>
              </w:rPr>
              <w:t>ppm</w:t>
            </w:r>
            <w:r>
              <w:rPr>
                <w:rFonts w:hint="eastAsia"/>
                <w:bCs/>
                <w:sz w:val="21"/>
                <w:szCs w:val="21"/>
              </w:rPr>
              <w:t>）</w:t>
            </w:r>
          </w:p>
        </w:tc>
        <w:tc>
          <w:tcPr>
            <w:tcW w:w="1134" w:type="dxa"/>
            <w:vAlign w:val="center"/>
          </w:tcPr>
          <w:p w:rsidR="00F63E59" w:rsidRPr="00F63E59" w:rsidRDefault="00F63E59" w:rsidP="00F63E59">
            <w:pPr>
              <w:jc w:val="center"/>
              <w:rPr>
                <w:bCs/>
                <w:sz w:val="21"/>
                <w:szCs w:val="21"/>
              </w:rPr>
            </w:pPr>
            <w:r>
              <w:rPr>
                <w:rFonts w:hint="eastAsia"/>
                <w:bCs/>
                <w:sz w:val="21"/>
                <w:szCs w:val="21"/>
              </w:rPr>
              <w:t>臭气特征</w:t>
            </w:r>
          </w:p>
        </w:tc>
        <w:tc>
          <w:tcPr>
            <w:tcW w:w="3792" w:type="dxa"/>
            <w:vAlign w:val="center"/>
          </w:tcPr>
          <w:p w:rsidR="00F63E59" w:rsidRPr="00F63E59" w:rsidRDefault="00F63E59" w:rsidP="00F63E59">
            <w:pPr>
              <w:jc w:val="center"/>
              <w:rPr>
                <w:bCs/>
                <w:sz w:val="21"/>
                <w:szCs w:val="21"/>
              </w:rPr>
            </w:pPr>
            <w:r>
              <w:rPr>
                <w:rFonts w:hint="eastAsia"/>
                <w:bCs/>
                <w:sz w:val="21"/>
                <w:szCs w:val="21"/>
              </w:rPr>
              <w:t>理化性质</w:t>
            </w:r>
          </w:p>
        </w:tc>
      </w:tr>
      <w:tr w:rsidR="00F63E59" w:rsidTr="00F63E59">
        <w:trPr>
          <w:trHeight w:val="340"/>
          <w:jc w:val="center"/>
        </w:trPr>
        <w:tc>
          <w:tcPr>
            <w:tcW w:w="1101" w:type="dxa"/>
            <w:vAlign w:val="center"/>
          </w:tcPr>
          <w:p w:rsidR="00F63E59" w:rsidRPr="00F63E59" w:rsidRDefault="00F63E59" w:rsidP="00F63E59">
            <w:pPr>
              <w:jc w:val="center"/>
              <w:rPr>
                <w:bCs/>
                <w:sz w:val="21"/>
                <w:szCs w:val="21"/>
              </w:rPr>
            </w:pPr>
            <w:r>
              <w:rPr>
                <w:rFonts w:hint="eastAsia"/>
                <w:bCs/>
                <w:sz w:val="21"/>
                <w:szCs w:val="21"/>
              </w:rPr>
              <w:t>硫化氢</w:t>
            </w:r>
          </w:p>
        </w:tc>
        <w:tc>
          <w:tcPr>
            <w:tcW w:w="850" w:type="dxa"/>
            <w:vAlign w:val="center"/>
          </w:tcPr>
          <w:p w:rsidR="00F63E59" w:rsidRPr="00F63E59" w:rsidRDefault="00F63E59" w:rsidP="00F63E59">
            <w:pPr>
              <w:jc w:val="center"/>
              <w:rPr>
                <w:bCs/>
                <w:sz w:val="21"/>
                <w:szCs w:val="21"/>
              </w:rPr>
            </w:pPr>
            <w:r>
              <w:rPr>
                <w:rFonts w:hint="eastAsia"/>
                <w:bCs/>
                <w:sz w:val="21"/>
                <w:szCs w:val="21"/>
              </w:rPr>
              <w:t>H</w:t>
            </w:r>
            <w:r w:rsidRPr="00F63E59">
              <w:rPr>
                <w:rFonts w:hint="eastAsia"/>
                <w:bCs/>
                <w:sz w:val="21"/>
                <w:szCs w:val="21"/>
                <w:vertAlign w:val="subscript"/>
              </w:rPr>
              <w:t>2</w:t>
            </w:r>
            <w:r>
              <w:rPr>
                <w:rFonts w:hint="eastAsia"/>
                <w:bCs/>
                <w:sz w:val="21"/>
                <w:szCs w:val="21"/>
              </w:rPr>
              <w:t>S</w:t>
            </w:r>
          </w:p>
        </w:tc>
        <w:tc>
          <w:tcPr>
            <w:tcW w:w="1559" w:type="dxa"/>
            <w:vAlign w:val="center"/>
          </w:tcPr>
          <w:p w:rsidR="00F63E59" w:rsidRPr="00F63E59" w:rsidRDefault="00F63E59" w:rsidP="00F63E59">
            <w:pPr>
              <w:jc w:val="center"/>
              <w:rPr>
                <w:bCs/>
                <w:sz w:val="21"/>
                <w:szCs w:val="21"/>
              </w:rPr>
            </w:pPr>
            <w:r>
              <w:rPr>
                <w:rFonts w:hint="eastAsia"/>
                <w:bCs/>
                <w:sz w:val="21"/>
                <w:szCs w:val="21"/>
              </w:rPr>
              <w:t>0.0041</w:t>
            </w:r>
          </w:p>
        </w:tc>
        <w:tc>
          <w:tcPr>
            <w:tcW w:w="1134" w:type="dxa"/>
            <w:vAlign w:val="center"/>
          </w:tcPr>
          <w:p w:rsidR="00F63E59" w:rsidRPr="00F63E59" w:rsidRDefault="00F63E59" w:rsidP="00F63E59">
            <w:pPr>
              <w:jc w:val="center"/>
              <w:rPr>
                <w:bCs/>
                <w:sz w:val="21"/>
                <w:szCs w:val="21"/>
              </w:rPr>
            </w:pPr>
            <w:r>
              <w:rPr>
                <w:rFonts w:hint="eastAsia"/>
                <w:bCs/>
                <w:sz w:val="21"/>
                <w:szCs w:val="21"/>
              </w:rPr>
              <w:t>臭蛋味</w:t>
            </w:r>
          </w:p>
        </w:tc>
        <w:tc>
          <w:tcPr>
            <w:tcW w:w="3792" w:type="dxa"/>
            <w:vAlign w:val="center"/>
          </w:tcPr>
          <w:p w:rsidR="00F63E59" w:rsidRPr="00F63E59" w:rsidRDefault="00F63E59" w:rsidP="00F63E59">
            <w:pPr>
              <w:jc w:val="center"/>
              <w:rPr>
                <w:bCs/>
                <w:sz w:val="21"/>
                <w:szCs w:val="21"/>
              </w:rPr>
            </w:pPr>
            <w:r w:rsidRPr="00F63E59">
              <w:rPr>
                <w:rFonts w:hint="eastAsia"/>
                <w:bCs/>
                <w:sz w:val="21"/>
                <w:szCs w:val="21"/>
              </w:rPr>
              <w:t>无色气体，有恶臭和毒性。密度</w:t>
            </w:r>
            <w:r w:rsidRPr="00F63E59">
              <w:rPr>
                <w:bCs/>
                <w:sz w:val="21"/>
                <w:szCs w:val="21"/>
              </w:rPr>
              <w:t>1.539</w:t>
            </w:r>
            <w:r w:rsidRPr="00F63E59">
              <w:rPr>
                <w:rFonts w:hint="eastAsia"/>
                <w:bCs/>
                <w:sz w:val="21"/>
                <w:szCs w:val="21"/>
              </w:rPr>
              <w:t>，比重</w:t>
            </w:r>
            <w:r w:rsidRPr="00F63E59">
              <w:rPr>
                <w:bCs/>
                <w:sz w:val="21"/>
                <w:szCs w:val="21"/>
              </w:rPr>
              <w:t>1.1906</w:t>
            </w:r>
            <w:r w:rsidRPr="00F63E59">
              <w:rPr>
                <w:rFonts w:hint="eastAsia"/>
                <w:bCs/>
                <w:sz w:val="21"/>
                <w:szCs w:val="21"/>
              </w:rPr>
              <w:t>，熔点</w:t>
            </w:r>
            <w:r w:rsidRPr="00F63E59">
              <w:rPr>
                <w:bCs/>
                <w:sz w:val="21"/>
                <w:szCs w:val="21"/>
              </w:rPr>
              <w:t>-82.9</w:t>
            </w:r>
            <w:r w:rsidRPr="00F63E59">
              <w:rPr>
                <w:rFonts w:hint="eastAsia"/>
                <w:bCs/>
                <w:sz w:val="21"/>
                <w:szCs w:val="21"/>
              </w:rPr>
              <w:t>℃，沸点</w:t>
            </w:r>
            <w:r w:rsidRPr="00F63E59">
              <w:rPr>
                <w:bCs/>
                <w:sz w:val="21"/>
                <w:szCs w:val="21"/>
              </w:rPr>
              <w:t>-61.8</w:t>
            </w:r>
            <w:r w:rsidRPr="00F63E59">
              <w:rPr>
                <w:rFonts w:hint="eastAsia"/>
                <w:bCs/>
                <w:sz w:val="21"/>
                <w:szCs w:val="21"/>
              </w:rPr>
              <w:t>℃</w:t>
            </w:r>
          </w:p>
        </w:tc>
      </w:tr>
      <w:tr w:rsidR="00F63E59" w:rsidTr="00F63E59">
        <w:trPr>
          <w:trHeight w:val="340"/>
          <w:jc w:val="center"/>
        </w:trPr>
        <w:tc>
          <w:tcPr>
            <w:tcW w:w="1101" w:type="dxa"/>
            <w:vAlign w:val="center"/>
          </w:tcPr>
          <w:p w:rsidR="00F63E59" w:rsidRPr="00F63E59" w:rsidRDefault="00F63E59" w:rsidP="00F63E59">
            <w:pPr>
              <w:jc w:val="center"/>
              <w:rPr>
                <w:bCs/>
                <w:sz w:val="21"/>
                <w:szCs w:val="21"/>
              </w:rPr>
            </w:pPr>
            <w:r>
              <w:rPr>
                <w:rFonts w:hint="eastAsia"/>
                <w:bCs/>
                <w:sz w:val="21"/>
                <w:szCs w:val="21"/>
              </w:rPr>
              <w:t>氨气</w:t>
            </w:r>
          </w:p>
        </w:tc>
        <w:tc>
          <w:tcPr>
            <w:tcW w:w="850" w:type="dxa"/>
            <w:vAlign w:val="center"/>
          </w:tcPr>
          <w:p w:rsidR="00F63E59" w:rsidRPr="00F63E59" w:rsidRDefault="00F63E59" w:rsidP="00F63E59">
            <w:pPr>
              <w:jc w:val="center"/>
              <w:rPr>
                <w:bCs/>
                <w:sz w:val="21"/>
                <w:szCs w:val="21"/>
              </w:rPr>
            </w:pPr>
            <w:r>
              <w:rPr>
                <w:rFonts w:hint="eastAsia"/>
                <w:bCs/>
                <w:sz w:val="21"/>
                <w:szCs w:val="21"/>
              </w:rPr>
              <w:t>NH</w:t>
            </w:r>
            <w:r w:rsidRPr="00F63E59">
              <w:rPr>
                <w:rFonts w:hint="eastAsia"/>
                <w:bCs/>
                <w:sz w:val="21"/>
                <w:szCs w:val="21"/>
                <w:vertAlign w:val="subscript"/>
              </w:rPr>
              <w:t>3</w:t>
            </w:r>
          </w:p>
        </w:tc>
        <w:tc>
          <w:tcPr>
            <w:tcW w:w="1559" w:type="dxa"/>
            <w:vAlign w:val="center"/>
          </w:tcPr>
          <w:p w:rsidR="00F63E59" w:rsidRPr="00F63E59" w:rsidRDefault="00F63E59" w:rsidP="00F63E59">
            <w:pPr>
              <w:jc w:val="center"/>
              <w:rPr>
                <w:bCs/>
                <w:sz w:val="21"/>
                <w:szCs w:val="21"/>
              </w:rPr>
            </w:pPr>
            <w:r>
              <w:rPr>
                <w:rFonts w:hint="eastAsia"/>
                <w:bCs/>
                <w:sz w:val="21"/>
                <w:szCs w:val="21"/>
              </w:rPr>
              <w:t>1.54</w:t>
            </w:r>
          </w:p>
        </w:tc>
        <w:tc>
          <w:tcPr>
            <w:tcW w:w="1134" w:type="dxa"/>
            <w:vAlign w:val="center"/>
          </w:tcPr>
          <w:p w:rsidR="00F63E59" w:rsidRPr="00F63E59" w:rsidRDefault="00F63E59" w:rsidP="00F63E59">
            <w:pPr>
              <w:jc w:val="center"/>
              <w:rPr>
                <w:bCs/>
                <w:sz w:val="21"/>
                <w:szCs w:val="21"/>
              </w:rPr>
            </w:pPr>
            <w:r>
              <w:rPr>
                <w:rFonts w:hint="eastAsia"/>
                <w:bCs/>
                <w:sz w:val="21"/>
                <w:szCs w:val="21"/>
              </w:rPr>
              <w:t>刺激味</w:t>
            </w:r>
          </w:p>
        </w:tc>
        <w:tc>
          <w:tcPr>
            <w:tcW w:w="3792" w:type="dxa"/>
            <w:vAlign w:val="center"/>
          </w:tcPr>
          <w:p w:rsidR="00F63E59" w:rsidRPr="00F63E59" w:rsidRDefault="00F63E59" w:rsidP="00F63E59">
            <w:pPr>
              <w:jc w:val="center"/>
              <w:rPr>
                <w:bCs/>
                <w:sz w:val="21"/>
                <w:szCs w:val="21"/>
              </w:rPr>
            </w:pPr>
            <w:r w:rsidRPr="00F63E59">
              <w:rPr>
                <w:rFonts w:hint="eastAsia"/>
                <w:bCs/>
                <w:sz w:val="21"/>
                <w:szCs w:val="21"/>
              </w:rPr>
              <w:t>无色气体，密度</w:t>
            </w:r>
            <w:r w:rsidRPr="00F63E59">
              <w:rPr>
                <w:bCs/>
                <w:sz w:val="21"/>
                <w:szCs w:val="21"/>
              </w:rPr>
              <w:t>0.7710</w:t>
            </w:r>
            <w:r w:rsidRPr="00F63E59">
              <w:rPr>
                <w:rFonts w:hint="eastAsia"/>
                <w:bCs/>
                <w:sz w:val="21"/>
                <w:szCs w:val="21"/>
              </w:rPr>
              <w:t>。比重</w:t>
            </w:r>
            <w:r w:rsidRPr="00F63E59">
              <w:rPr>
                <w:bCs/>
                <w:sz w:val="21"/>
                <w:szCs w:val="21"/>
              </w:rPr>
              <w:t>0.5971(</w:t>
            </w:r>
            <w:r w:rsidRPr="00F63E59">
              <w:rPr>
                <w:rFonts w:hint="eastAsia"/>
                <w:bCs/>
                <w:sz w:val="21"/>
                <w:szCs w:val="21"/>
              </w:rPr>
              <w:t>空气</w:t>
            </w:r>
            <w:r w:rsidRPr="00F63E59">
              <w:rPr>
                <w:bCs/>
                <w:sz w:val="21"/>
                <w:szCs w:val="21"/>
              </w:rPr>
              <w:t>=1.00)</w:t>
            </w:r>
            <w:r w:rsidRPr="00F63E59">
              <w:rPr>
                <w:rFonts w:hint="eastAsia"/>
                <w:bCs/>
                <w:sz w:val="21"/>
                <w:szCs w:val="21"/>
              </w:rPr>
              <w:t>，易被液化成无色的液体。沸点</w:t>
            </w:r>
            <w:r w:rsidRPr="00F63E59">
              <w:rPr>
                <w:bCs/>
                <w:sz w:val="21"/>
                <w:szCs w:val="21"/>
              </w:rPr>
              <w:t>-33.5</w:t>
            </w:r>
            <w:r w:rsidRPr="00F63E59">
              <w:rPr>
                <w:rFonts w:hint="eastAsia"/>
                <w:bCs/>
                <w:sz w:val="21"/>
                <w:szCs w:val="21"/>
              </w:rPr>
              <w:t>℃，熔点</w:t>
            </w:r>
            <w:r w:rsidRPr="00F63E59">
              <w:rPr>
                <w:bCs/>
                <w:sz w:val="21"/>
                <w:szCs w:val="21"/>
              </w:rPr>
              <w:t>-77.7</w:t>
            </w:r>
            <w:r w:rsidRPr="00F63E59">
              <w:rPr>
                <w:rFonts w:hint="eastAsia"/>
                <w:bCs/>
                <w:sz w:val="21"/>
                <w:szCs w:val="21"/>
              </w:rPr>
              <w:t>℃，溶于水、乙醇和乙醚</w:t>
            </w:r>
          </w:p>
        </w:tc>
      </w:tr>
    </w:tbl>
    <w:p w:rsidR="00597E70" w:rsidRDefault="00F63E59" w:rsidP="00F20BB7">
      <w:pPr>
        <w:autoSpaceDE w:val="0"/>
        <w:autoSpaceDN w:val="0"/>
        <w:spacing w:line="460" w:lineRule="exact"/>
        <w:ind w:firstLineChars="200" w:firstLine="480"/>
        <w:rPr>
          <w:sz w:val="24"/>
        </w:rPr>
      </w:pPr>
      <w:r>
        <w:rPr>
          <w:rFonts w:hint="eastAsia"/>
          <w:sz w:val="24"/>
        </w:rPr>
        <w:t>②猪舍恶臭源强</w:t>
      </w:r>
    </w:p>
    <w:p w:rsidR="00F63E59" w:rsidRDefault="00F63E59" w:rsidP="00F63E59">
      <w:pPr>
        <w:autoSpaceDE w:val="0"/>
        <w:autoSpaceDN w:val="0"/>
        <w:spacing w:line="460" w:lineRule="exact"/>
        <w:ind w:firstLineChars="200" w:firstLine="480"/>
        <w:rPr>
          <w:sz w:val="24"/>
        </w:rPr>
      </w:pPr>
      <w:r w:rsidRPr="00F63E59">
        <w:rPr>
          <w:rFonts w:hint="eastAsia"/>
          <w:sz w:val="24"/>
        </w:rPr>
        <w:t>根据《养殖场恶臭影响量化分析及控制对策研究》（孙艳青、张潞、李万庆，中国环境科学学会学术年会，</w:t>
      </w:r>
      <w:r w:rsidRPr="00F63E59">
        <w:rPr>
          <w:sz w:val="24"/>
        </w:rPr>
        <w:t>2010</w:t>
      </w:r>
      <w:r w:rsidRPr="00F63E59">
        <w:rPr>
          <w:rFonts w:hint="eastAsia"/>
          <w:sz w:val="24"/>
        </w:rPr>
        <w:t>），猪舍不同种群结构</w:t>
      </w:r>
      <w:r w:rsidRPr="00F63E59">
        <w:rPr>
          <w:sz w:val="24"/>
        </w:rPr>
        <w:t>NH</w:t>
      </w:r>
      <w:r w:rsidRPr="00F63E59">
        <w:rPr>
          <w:sz w:val="24"/>
          <w:vertAlign w:val="subscript"/>
        </w:rPr>
        <w:t>3</w:t>
      </w:r>
      <w:r w:rsidRPr="00F63E59">
        <w:rPr>
          <w:rFonts w:hint="eastAsia"/>
          <w:sz w:val="24"/>
        </w:rPr>
        <w:t>、</w:t>
      </w:r>
      <w:r w:rsidRPr="00F63E59">
        <w:rPr>
          <w:sz w:val="24"/>
        </w:rPr>
        <w:t>H</w:t>
      </w:r>
      <w:r w:rsidRPr="00F63E59">
        <w:rPr>
          <w:sz w:val="24"/>
          <w:vertAlign w:val="subscript"/>
        </w:rPr>
        <w:t>2</w:t>
      </w:r>
      <w:r w:rsidRPr="00F63E59">
        <w:rPr>
          <w:sz w:val="24"/>
        </w:rPr>
        <w:t>S</w:t>
      </w:r>
      <w:r w:rsidRPr="00F63E59">
        <w:rPr>
          <w:rFonts w:hint="eastAsia"/>
          <w:sz w:val="24"/>
        </w:rPr>
        <w:t>的排放量</w:t>
      </w:r>
      <w:r>
        <w:rPr>
          <w:rFonts w:hint="eastAsia"/>
          <w:sz w:val="24"/>
        </w:rPr>
        <w:t>不同，</w:t>
      </w:r>
      <w:r w:rsidR="009B56F9">
        <w:rPr>
          <w:rFonts w:hint="eastAsia"/>
          <w:sz w:val="24"/>
        </w:rPr>
        <w:t>一期猪舍恶臭排放</w:t>
      </w:r>
      <w:r>
        <w:rPr>
          <w:rFonts w:hint="eastAsia"/>
          <w:sz w:val="24"/>
        </w:rPr>
        <w:t>情况见表</w:t>
      </w:r>
      <w:r>
        <w:rPr>
          <w:rFonts w:hint="eastAsia"/>
          <w:sz w:val="24"/>
        </w:rPr>
        <w:t>2.4-5</w:t>
      </w:r>
      <w:r w:rsidR="009B56F9">
        <w:rPr>
          <w:rFonts w:hint="eastAsia"/>
          <w:sz w:val="24"/>
        </w:rPr>
        <w:t>，二期建成后猪舍排放情况见表</w:t>
      </w:r>
      <w:r w:rsidR="009B56F9">
        <w:rPr>
          <w:rFonts w:hint="eastAsia"/>
          <w:sz w:val="24"/>
        </w:rPr>
        <w:t>2.4-6</w:t>
      </w:r>
      <w:r>
        <w:rPr>
          <w:rFonts w:hint="eastAsia"/>
          <w:sz w:val="24"/>
        </w:rPr>
        <w:t>。</w:t>
      </w:r>
    </w:p>
    <w:p w:rsidR="00F63E59" w:rsidRPr="00F63E59" w:rsidRDefault="00F63E59" w:rsidP="00F63E59">
      <w:pPr>
        <w:autoSpaceDE w:val="0"/>
        <w:autoSpaceDN w:val="0"/>
        <w:ind w:firstLineChars="200" w:firstLine="420"/>
        <w:rPr>
          <w:rFonts w:eastAsia="黑体" w:hAnsi="黑体"/>
        </w:rPr>
      </w:pPr>
      <w:r w:rsidRPr="00F63E59">
        <w:rPr>
          <w:rFonts w:eastAsia="黑体" w:hAnsi="黑体" w:hint="eastAsia"/>
        </w:rPr>
        <w:t>表</w:t>
      </w:r>
      <w:r w:rsidRPr="00F63E59">
        <w:rPr>
          <w:rFonts w:eastAsia="黑体" w:hAnsi="黑体" w:hint="eastAsia"/>
        </w:rPr>
        <w:t xml:space="preserve">2.4-5        </w:t>
      </w:r>
      <w:r>
        <w:rPr>
          <w:rFonts w:eastAsia="黑体" w:hAnsi="黑体" w:hint="eastAsia"/>
        </w:rPr>
        <w:t xml:space="preserve">   </w:t>
      </w:r>
      <w:r w:rsidRPr="00F63E59">
        <w:rPr>
          <w:rFonts w:eastAsia="黑体" w:hAnsi="黑体" w:hint="eastAsia"/>
        </w:rPr>
        <w:t xml:space="preserve">    </w:t>
      </w:r>
      <w:r w:rsidR="009B56F9">
        <w:rPr>
          <w:rFonts w:eastAsia="黑体" w:hAnsi="黑体" w:hint="eastAsia"/>
        </w:rPr>
        <w:t xml:space="preserve">  </w:t>
      </w:r>
      <w:r w:rsidR="009B56F9">
        <w:rPr>
          <w:rFonts w:eastAsia="黑体" w:hAnsi="黑体" w:hint="eastAsia"/>
        </w:rPr>
        <w:t>一期</w:t>
      </w:r>
      <w:r w:rsidRPr="00F63E59">
        <w:rPr>
          <w:rFonts w:eastAsia="黑体" w:hAnsi="黑体" w:hint="eastAsia"/>
        </w:rPr>
        <w:t>猪舍恶臭源强统计一览表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406"/>
        <w:gridCol w:w="1396"/>
        <w:gridCol w:w="1559"/>
        <w:gridCol w:w="1263"/>
        <w:gridCol w:w="1572"/>
        <w:gridCol w:w="1240"/>
      </w:tblGrid>
      <w:tr w:rsidR="00F63E59" w:rsidTr="009B56F9">
        <w:trPr>
          <w:trHeight w:val="340"/>
          <w:jc w:val="center"/>
        </w:trPr>
        <w:tc>
          <w:tcPr>
            <w:tcW w:w="1406" w:type="dxa"/>
            <w:vAlign w:val="center"/>
          </w:tcPr>
          <w:p w:rsidR="00F63E59" w:rsidRPr="00F63E59" w:rsidRDefault="00F63E59" w:rsidP="00F63E59">
            <w:pPr>
              <w:jc w:val="center"/>
              <w:rPr>
                <w:bCs/>
                <w:sz w:val="21"/>
                <w:szCs w:val="21"/>
              </w:rPr>
            </w:pPr>
            <w:r>
              <w:rPr>
                <w:rFonts w:hint="eastAsia"/>
                <w:bCs/>
                <w:sz w:val="21"/>
                <w:szCs w:val="21"/>
              </w:rPr>
              <w:t>种类</w:t>
            </w:r>
          </w:p>
        </w:tc>
        <w:tc>
          <w:tcPr>
            <w:tcW w:w="1396" w:type="dxa"/>
            <w:vAlign w:val="center"/>
          </w:tcPr>
          <w:p w:rsidR="00F63E59" w:rsidRPr="00F63E59" w:rsidRDefault="00F63E59" w:rsidP="00F63E59">
            <w:pPr>
              <w:jc w:val="center"/>
              <w:rPr>
                <w:bCs/>
                <w:sz w:val="21"/>
                <w:szCs w:val="21"/>
              </w:rPr>
            </w:pPr>
            <w:r>
              <w:rPr>
                <w:rFonts w:hint="eastAsia"/>
                <w:bCs/>
                <w:sz w:val="21"/>
                <w:szCs w:val="21"/>
              </w:rPr>
              <w:t>存栏量</w:t>
            </w:r>
            <w:r w:rsidR="009B56F9">
              <w:rPr>
                <w:rFonts w:hint="eastAsia"/>
                <w:bCs/>
                <w:sz w:val="21"/>
                <w:szCs w:val="21"/>
              </w:rPr>
              <w:t xml:space="preserve">   </w:t>
            </w:r>
            <w:r w:rsidR="009B56F9">
              <w:rPr>
                <w:rFonts w:hint="eastAsia"/>
                <w:bCs/>
                <w:sz w:val="21"/>
                <w:szCs w:val="21"/>
              </w:rPr>
              <w:t>（头）</w:t>
            </w:r>
          </w:p>
        </w:tc>
        <w:tc>
          <w:tcPr>
            <w:tcW w:w="1559" w:type="dxa"/>
            <w:vAlign w:val="center"/>
          </w:tcPr>
          <w:p w:rsidR="00F63E59" w:rsidRPr="00F63E59" w:rsidRDefault="00F63E59" w:rsidP="009B56F9">
            <w:pPr>
              <w:jc w:val="center"/>
              <w:rPr>
                <w:bCs/>
                <w:sz w:val="21"/>
                <w:szCs w:val="21"/>
              </w:rPr>
            </w:pPr>
            <w:r>
              <w:rPr>
                <w:rFonts w:hint="eastAsia"/>
                <w:bCs/>
                <w:sz w:val="21"/>
                <w:szCs w:val="21"/>
              </w:rPr>
              <w:t>NH</w:t>
            </w:r>
            <w:r w:rsidRPr="009B56F9">
              <w:rPr>
                <w:rFonts w:hint="eastAsia"/>
                <w:bCs/>
                <w:sz w:val="21"/>
                <w:szCs w:val="21"/>
                <w:vertAlign w:val="subscript"/>
              </w:rPr>
              <w:t>3</w:t>
            </w:r>
            <w:r>
              <w:rPr>
                <w:rFonts w:hint="eastAsia"/>
                <w:bCs/>
                <w:sz w:val="21"/>
                <w:szCs w:val="21"/>
              </w:rPr>
              <w:t>排</w:t>
            </w:r>
            <w:r w:rsidR="009B56F9">
              <w:rPr>
                <w:rFonts w:hint="eastAsia"/>
                <w:bCs/>
                <w:sz w:val="21"/>
                <w:szCs w:val="21"/>
              </w:rPr>
              <w:t>放</w:t>
            </w:r>
            <w:r>
              <w:rPr>
                <w:rFonts w:hint="eastAsia"/>
                <w:bCs/>
                <w:sz w:val="21"/>
                <w:szCs w:val="21"/>
              </w:rPr>
              <w:t>强度（</w:t>
            </w:r>
            <w:r>
              <w:rPr>
                <w:rFonts w:hint="eastAsia"/>
                <w:bCs/>
                <w:sz w:val="21"/>
                <w:szCs w:val="21"/>
              </w:rPr>
              <w:t>g/</w:t>
            </w:r>
            <w:r>
              <w:rPr>
                <w:rFonts w:hint="eastAsia"/>
                <w:bCs/>
                <w:sz w:val="21"/>
                <w:szCs w:val="21"/>
              </w:rPr>
              <w:t>头</w:t>
            </w:r>
            <w:r w:rsidRPr="00F63E59">
              <w:rPr>
                <w:bCs/>
                <w:sz w:val="21"/>
                <w:szCs w:val="21"/>
              </w:rPr>
              <w:t>▪</w:t>
            </w:r>
            <w:r>
              <w:rPr>
                <w:rFonts w:hint="eastAsia"/>
                <w:bCs/>
                <w:sz w:val="21"/>
                <w:szCs w:val="21"/>
              </w:rPr>
              <w:t>d</w:t>
            </w:r>
            <w:r>
              <w:rPr>
                <w:rFonts w:hint="eastAsia"/>
                <w:bCs/>
                <w:sz w:val="21"/>
                <w:szCs w:val="21"/>
              </w:rPr>
              <w:t>）</w:t>
            </w:r>
          </w:p>
        </w:tc>
        <w:tc>
          <w:tcPr>
            <w:tcW w:w="1263" w:type="dxa"/>
            <w:vAlign w:val="center"/>
          </w:tcPr>
          <w:p w:rsidR="00F63E59" w:rsidRPr="00F63E59" w:rsidRDefault="009B56F9" w:rsidP="00F63E59">
            <w:pPr>
              <w:jc w:val="center"/>
              <w:rPr>
                <w:bCs/>
                <w:sz w:val="21"/>
                <w:szCs w:val="21"/>
              </w:rPr>
            </w:pPr>
            <w:r>
              <w:rPr>
                <w:rFonts w:hint="eastAsia"/>
                <w:bCs/>
                <w:sz w:val="21"/>
                <w:szCs w:val="21"/>
              </w:rPr>
              <w:t>NH</w:t>
            </w:r>
            <w:r w:rsidRPr="009B56F9">
              <w:rPr>
                <w:rFonts w:hint="eastAsia"/>
                <w:bCs/>
                <w:sz w:val="21"/>
                <w:szCs w:val="21"/>
                <w:vertAlign w:val="subscript"/>
              </w:rPr>
              <w:t>3</w:t>
            </w:r>
            <w:r>
              <w:rPr>
                <w:rFonts w:hint="eastAsia"/>
                <w:bCs/>
                <w:sz w:val="21"/>
                <w:szCs w:val="21"/>
              </w:rPr>
              <w:t>产生量（</w:t>
            </w:r>
            <w:r>
              <w:rPr>
                <w:rFonts w:hint="eastAsia"/>
                <w:bCs/>
                <w:sz w:val="21"/>
                <w:szCs w:val="21"/>
              </w:rPr>
              <w:t>kg/h</w:t>
            </w:r>
            <w:r>
              <w:rPr>
                <w:rFonts w:hint="eastAsia"/>
                <w:bCs/>
                <w:sz w:val="21"/>
                <w:szCs w:val="21"/>
              </w:rPr>
              <w:t>）</w:t>
            </w:r>
          </w:p>
        </w:tc>
        <w:tc>
          <w:tcPr>
            <w:tcW w:w="1572" w:type="dxa"/>
            <w:vAlign w:val="center"/>
          </w:tcPr>
          <w:p w:rsidR="00F63E59" w:rsidRPr="00F63E59" w:rsidRDefault="009B56F9" w:rsidP="00F63E59">
            <w:pPr>
              <w:jc w:val="center"/>
              <w:rPr>
                <w:bCs/>
                <w:sz w:val="21"/>
                <w:szCs w:val="21"/>
              </w:rPr>
            </w:pPr>
            <w:r>
              <w:rPr>
                <w:rFonts w:hint="eastAsia"/>
                <w:bCs/>
                <w:sz w:val="21"/>
                <w:szCs w:val="21"/>
              </w:rPr>
              <w:t>H</w:t>
            </w:r>
            <w:r w:rsidRPr="009B56F9">
              <w:rPr>
                <w:rFonts w:hint="eastAsia"/>
                <w:bCs/>
                <w:sz w:val="21"/>
                <w:szCs w:val="21"/>
                <w:vertAlign w:val="subscript"/>
              </w:rPr>
              <w:t>2</w:t>
            </w:r>
            <w:r>
              <w:rPr>
                <w:rFonts w:hint="eastAsia"/>
                <w:bCs/>
                <w:sz w:val="21"/>
                <w:szCs w:val="21"/>
              </w:rPr>
              <w:t>S</w:t>
            </w:r>
            <w:r>
              <w:rPr>
                <w:rFonts w:hint="eastAsia"/>
                <w:bCs/>
                <w:sz w:val="21"/>
                <w:szCs w:val="21"/>
              </w:rPr>
              <w:t>排放强度（</w:t>
            </w:r>
            <w:r>
              <w:rPr>
                <w:rFonts w:hint="eastAsia"/>
                <w:bCs/>
                <w:sz w:val="21"/>
                <w:szCs w:val="21"/>
              </w:rPr>
              <w:t>g/</w:t>
            </w:r>
            <w:r>
              <w:rPr>
                <w:rFonts w:hint="eastAsia"/>
                <w:bCs/>
                <w:sz w:val="21"/>
                <w:szCs w:val="21"/>
              </w:rPr>
              <w:t>头</w:t>
            </w:r>
            <w:r w:rsidRPr="00F63E59">
              <w:rPr>
                <w:bCs/>
                <w:sz w:val="21"/>
                <w:szCs w:val="21"/>
              </w:rPr>
              <w:t>▪</w:t>
            </w:r>
            <w:r>
              <w:rPr>
                <w:rFonts w:hint="eastAsia"/>
                <w:bCs/>
                <w:sz w:val="21"/>
                <w:szCs w:val="21"/>
              </w:rPr>
              <w:t>d</w:t>
            </w:r>
            <w:r>
              <w:rPr>
                <w:rFonts w:hint="eastAsia"/>
                <w:bCs/>
                <w:sz w:val="21"/>
                <w:szCs w:val="21"/>
              </w:rPr>
              <w:t>）</w:t>
            </w:r>
          </w:p>
        </w:tc>
        <w:tc>
          <w:tcPr>
            <w:tcW w:w="1240" w:type="dxa"/>
            <w:vAlign w:val="center"/>
          </w:tcPr>
          <w:p w:rsidR="00F63E59" w:rsidRPr="009B56F9" w:rsidRDefault="009B56F9" w:rsidP="00F63E59">
            <w:pPr>
              <w:jc w:val="center"/>
              <w:rPr>
                <w:bCs/>
                <w:sz w:val="21"/>
                <w:szCs w:val="21"/>
              </w:rPr>
            </w:pPr>
            <w:r>
              <w:rPr>
                <w:rFonts w:hint="eastAsia"/>
                <w:bCs/>
                <w:sz w:val="21"/>
                <w:szCs w:val="21"/>
              </w:rPr>
              <w:t>H</w:t>
            </w:r>
            <w:r w:rsidRPr="009B56F9">
              <w:rPr>
                <w:rFonts w:hint="eastAsia"/>
                <w:bCs/>
                <w:sz w:val="21"/>
                <w:szCs w:val="21"/>
                <w:vertAlign w:val="subscript"/>
              </w:rPr>
              <w:t>2</w:t>
            </w:r>
            <w:r>
              <w:rPr>
                <w:rFonts w:hint="eastAsia"/>
                <w:bCs/>
                <w:sz w:val="21"/>
                <w:szCs w:val="21"/>
              </w:rPr>
              <w:t>S</w:t>
            </w:r>
            <w:r>
              <w:rPr>
                <w:rFonts w:hint="eastAsia"/>
                <w:bCs/>
                <w:sz w:val="21"/>
                <w:szCs w:val="21"/>
              </w:rPr>
              <w:t>产生量（</w:t>
            </w:r>
            <w:r>
              <w:rPr>
                <w:rFonts w:hint="eastAsia"/>
                <w:bCs/>
                <w:sz w:val="21"/>
                <w:szCs w:val="21"/>
              </w:rPr>
              <w:t>kg/h</w:t>
            </w:r>
            <w:r>
              <w:rPr>
                <w:rFonts w:hint="eastAsia"/>
                <w:bCs/>
                <w:sz w:val="21"/>
                <w:szCs w:val="21"/>
              </w:rPr>
              <w:t>）</w:t>
            </w:r>
          </w:p>
        </w:tc>
      </w:tr>
      <w:tr w:rsidR="00F63E59" w:rsidTr="009B56F9">
        <w:trPr>
          <w:trHeight w:val="340"/>
          <w:jc w:val="center"/>
        </w:trPr>
        <w:tc>
          <w:tcPr>
            <w:tcW w:w="1406" w:type="dxa"/>
            <w:vAlign w:val="center"/>
          </w:tcPr>
          <w:p w:rsidR="00F63E59" w:rsidRPr="00F63E59" w:rsidRDefault="009B56F9" w:rsidP="00F63E59">
            <w:pPr>
              <w:jc w:val="center"/>
              <w:rPr>
                <w:bCs/>
                <w:sz w:val="21"/>
                <w:szCs w:val="21"/>
              </w:rPr>
            </w:pPr>
            <w:r>
              <w:rPr>
                <w:rFonts w:hint="eastAsia"/>
                <w:bCs/>
                <w:sz w:val="21"/>
                <w:szCs w:val="21"/>
              </w:rPr>
              <w:t>公猪</w:t>
            </w:r>
          </w:p>
        </w:tc>
        <w:tc>
          <w:tcPr>
            <w:tcW w:w="1396" w:type="dxa"/>
            <w:vAlign w:val="center"/>
          </w:tcPr>
          <w:p w:rsidR="00F63E59" w:rsidRPr="00F63E59" w:rsidRDefault="009B56F9" w:rsidP="00F63E59">
            <w:pPr>
              <w:jc w:val="center"/>
              <w:rPr>
                <w:bCs/>
                <w:sz w:val="21"/>
                <w:szCs w:val="21"/>
              </w:rPr>
            </w:pPr>
            <w:r>
              <w:rPr>
                <w:rFonts w:hint="eastAsia"/>
                <w:bCs/>
                <w:sz w:val="21"/>
                <w:szCs w:val="21"/>
              </w:rPr>
              <w:t>120</w:t>
            </w:r>
          </w:p>
        </w:tc>
        <w:tc>
          <w:tcPr>
            <w:tcW w:w="1559" w:type="dxa"/>
            <w:vAlign w:val="center"/>
          </w:tcPr>
          <w:p w:rsidR="00F63E59" w:rsidRPr="00F63E59" w:rsidRDefault="009B56F9" w:rsidP="00F63E59">
            <w:pPr>
              <w:jc w:val="center"/>
              <w:rPr>
                <w:bCs/>
                <w:sz w:val="21"/>
                <w:szCs w:val="21"/>
              </w:rPr>
            </w:pPr>
            <w:r>
              <w:rPr>
                <w:rFonts w:hint="eastAsia"/>
                <w:bCs/>
                <w:sz w:val="21"/>
                <w:szCs w:val="21"/>
              </w:rPr>
              <w:t>5.3</w:t>
            </w:r>
          </w:p>
        </w:tc>
        <w:tc>
          <w:tcPr>
            <w:tcW w:w="1263" w:type="dxa"/>
            <w:vAlign w:val="center"/>
          </w:tcPr>
          <w:p w:rsidR="00F63E59" w:rsidRPr="00F63E59" w:rsidRDefault="009B56F9" w:rsidP="00F63E59">
            <w:pPr>
              <w:jc w:val="center"/>
              <w:rPr>
                <w:bCs/>
                <w:sz w:val="21"/>
                <w:szCs w:val="21"/>
              </w:rPr>
            </w:pPr>
            <w:r>
              <w:rPr>
                <w:rFonts w:hint="eastAsia"/>
                <w:bCs/>
                <w:sz w:val="21"/>
                <w:szCs w:val="21"/>
              </w:rPr>
              <w:t>0.03</w:t>
            </w:r>
          </w:p>
        </w:tc>
        <w:tc>
          <w:tcPr>
            <w:tcW w:w="1572" w:type="dxa"/>
            <w:vAlign w:val="center"/>
          </w:tcPr>
          <w:p w:rsidR="00F63E59" w:rsidRPr="00F63E59" w:rsidRDefault="009B56F9" w:rsidP="00F63E59">
            <w:pPr>
              <w:jc w:val="center"/>
              <w:rPr>
                <w:bCs/>
                <w:sz w:val="21"/>
                <w:szCs w:val="21"/>
              </w:rPr>
            </w:pPr>
            <w:r>
              <w:rPr>
                <w:rFonts w:hint="eastAsia"/>
                <w:bCs/>
                <w:sz w:val="21"/>
                <w:szCs w:val="21"/>
              </w:rPr>
              <w:t>0.5</w:t>
            </w:r>
          </w:p>
        </w:tc>
        <w:tc>
          <w:tcPr>
            <w:tcW w:w="1240" w:type="dxa"/>
            <w:vAlign w:val="center"/>
          </w:tcPr>
          <w:p w:rsidR="00F63E59" w:rsidRPr="00F63E59" w:rsidRDefault="00646554" w:rsidP="00F63E59">
            <w:pPr>
              <w:jc w:val="center"/>
              <w:rPr>
                <w:bCs/>
                <w:sz w:val="21"/>
                <w:szCs w:val="21"/>
              </w:rPr>
            </w:pPr>
            <w:r>
              <w:rPr>
                <w:rFonts w:hint="eastAsia"/>
                <w:bCs/>
                <w:sz w:val="21"/>
                <w:szCs w:val="21"/>
              </w:rPr>
              <w:t>0.003</w:t>
            </w:r>
          </w:p>
        </w:tc>
      </w:tr>
      <w:tr w:rsidR="00F63E59" w:rsidTr="009B56F9">
        <w:trPr>
          <w:trHeight w:val="340"/>
          <w:jc w:val="center"/>
        </w:trPr>
        <w:tc>
          <w:tcPr>
            <w:tcW w:w="1406" w:type="dxa"/>
            <w:vAlign w:val="center"/>
          </w:tcPr>
          <w:p w:rsidR="00F63E59" w:rsidRPr="00F63E59" w:rsidRDefault="009B56F9" w:rsidP="00F63E59">
            <w:pPr>
              <w:jc w:val="center"/>
              <w:rPr>
                <w:bCs/>
                <w:sz w:val="21"/>
                <w:szCs w:val="21"/>
              </w:rPr>
            </w:pPr>
            <w:r>
              <w:rPr>
                <w:rFonts w:hint="eastAsia"/>
                <w:bCs/>
                <w:sz w:val="21"/>
                <w:szCs w:val="21"/>
              </w:rPr>
              <w:t>母猪</w:t>
            </w:r>
          </w:p>
        </w:tc>
        <w:tc>
          <w:tcPr>
            <w:tcW w:w="1396" w:type="dxa"/>
            <w:vAlign w:val="center"/>
          </w:tcPr>
          <w:p w:rsidR="00F63E59" w:rsidRPr="00F63E59" w:rsidRDefault="009B56F9" w:rsidP="00F63E59">
            <w:pPr>
              <w:jc w:val="center"/>
              <w:rPr>
                <w:bCs/>
                <w:sz w:val="21"/>
                <w:szCs w:val="21"/>
              </w:rPr>
            </w:pPr>
            <w:r>
              <w:rPr>
                <w:rFonts w:hint="eastAsia"/>
                <w:bCs/>
                <w:sz w:val="21"/>
                <w:szCs w:val="21"/>
              </w:rPr>
              <w:t>8000</w:t>
            </w:r>
          </w:p>
        </w:tc>
        <w:tc>
          <w:tcPr>
            <w:tcW w:w="1559" w:type="dxa"/>
            <w:vAlign w:val="center"/>
          </w:tcPr>
          <w:p w:rsidR="00F63E59" w:rsidRPr="00F63E59" w:rsidRDefault="009B56F9" w:rsidP="00F63E59">
            <w:pPr>
              <w:jc w:val="center"/>
              <w:rPr>
                <w:bCs/>
                <w:sz w:val="21"/>
                <w:szCs w:val="21"/>
              </w:rPr>
            </w:pPr>
            <w:r>
              <w:rPr>
                <w:rFonts w:hint="eastAsia"/>
                <w:bCs/>
                <w:sz w:val="21"/>
                <w:szCs w:val="21"/>
              </w:rPr>
              <w:t>5.3</w:t>
            </w:r>
          </w:p>
        </w:tc>
        <w:tc>
          <w:tcPr>
            <w:tcW w:w="1263" w:type="dxa"/>
            <w:vAlign w:val="center"/>
          </w:tcPr>
          <w:p w:rsidR="00F63E59" w:rsidRPr="00F63E59" w:rsidRDefault="009B56F9" w:rsidP="00F63E59">
            <w:pPr>
              <w:jc w:val="center"/>
              <w:rPr>
                <w:bCs/>
                <w:sz w:val="21"/>
                <w:szCs w:val="21"/>
              </w:rPr>
            </w:pPr>
            <w:r>
              <w:rPr>
                <w:rFonts w:hint="eastAsia"/>
                <w:bCs/>
                <w:sz w:val="21"/>
                <w:szCs w:val="21"/>
              </w:rPr>
              <w:t>1.77</w:t>
            </w:r>
          </w:p>
        </w:tc>
        <w:tc>
          <w:tcPr>
            <w:tcW w:w="1572" w:type="dxa"/>
            <w:vAlign w:val="center"/>
          </w:tcPr>
          <w:p w:rsidR="00F63E59" w:rsidRPr="00F63E59" w:rsidRDefault="009B56F9" w:rsidP="00F63E59">
            <w:pPr>
              <w:jc w:val="center"/>
              <w:rPr>
                <w:bCs/>
                <w:sz w:val="21"/>
                <w:szCs w:val="21"/>
              </w:rPr>
            </w:pPr>
            <w:r>
              <w:rPr>
                <w:rFonts w:hint="eastAsia"/>
                <w:bCs/>
                <w:sz w:val="21"/>
                <w:szCs w:val="21"/>
              </w:rPr>
              <w:t>0.8</w:t>
            </w:r>
          </w:p>
        </w:tc>
        <w:tc>
          <w:tcPr>
            <w:tcW w:w="1240" w:type="dxa"/>
            <w:vAlign w:val="center"/>
          </w:tcPr>
          <w:p w:rsidR="00F63E59" w:rsidRPr="00F63E59" w:rsidRDefault="00646554" w:rsidP="00F63E59">
            <w:pPr>
              <w:jc w:val="center"/>
              <w:rPr>
                <w:bCs/>
                <w:sz w:val="21"/>
                <w:szCs w:val="21"/>
              </w:rPr>
            </w:pPr>
            <w:r>
              <w:rPr>
                <w:rFonts w:hint="eastAsia"/>
                <w:bCs/>
                <w:sz w:val="21"/>
                <w:szCs w:val="21"/>
              </w:rPr>
              <w:t>0.27</w:t>
            </w:r>
          </w:p>
        </w:tc>
      </w:tr>
      <w:tr w:rsidR="00F63E59" w:rsidTr="009B56F9">
        <w:trPr>
          <w:trHeight w:val="340"/>
          <w:jc w:val="center"/>
        </w:trPr>
        <w:tc>
          <w:tcPr>
            <w:tcW w:w="1406" w:type="dxa"/>
            <w:vAlign w:val="center"/>
          </w:tcPr>
          <w:p w:rsidR="00F63E59" w:rsidRPr="00F63E59" w:rsidRDefault="009B56F9" w:rsidP="00F63E59">
            <w:pPr>
              <w:jc w:val="center"/>
              <w:rPr>
                <w:bCs/>
                <w:sz w:val="21"/>
                <w:szCs w:val="21"/>
              </w:rPr>
            </w:pPr>
            <w:r>
              <w:rPr>
                <w:rFonts w:hint="eastAsia"/>
                <w:bCs/>
                <w:sz w:val="21"/>
                <w:szCs w:val="21"/>
              </w:rPr>
              <w:t>仔猪</w:t>
            </w:r>
          </w:p>
        </w:tc>
        <w:tc>
          <w:tcPr>
            <w:tcW w:w="1396" w:type="dxa"/>
            <w:vAlign w:val="center"/>
          </w:tcPr>
          <w:p w:rsidR="00F63E59" w:rsidRPr="00F63E59" w:rsidRDefault="009B56F9" w:rsidP="00F63E59">
            <w:pPr>
              <w:jc w:val="center"/>
              <w:rPr>
                <w:bCs/>
                <w:sz w:val="21"/>
                <w:szCs w:val="21"/>
              </w:rPr>
            </w:pPr>
            <w:r>
              <w:rPr>
                <w:rFonts w:hint="eastAsia"/>
                <w:bCs/>
                <w:sz w:val="21"/>
                <w:szCs w:val="21"/>
              </w:rPr>
              <w:t>80000</w:t>
            </w:r>
          </w:p>
        </w:tc>
        <w:tc>
          <w:tcPr>
            <w:tcW w:w="1559" w:type="dxa"/>
            <w:vAlign w:val="center"/>
          </w:tcPr>
          <w:p w:rsidR="00F63E59" w:rsidRPr="00F63E59" w:rsidRDefault="009B56F9" w:rsidP="00F63E59">
            <w:pPr>
              <w:jc w:val="center"/>
              <w:rPr>
                <w:bCs/>
                <w:sz w:val="21"/>
                <w:szCs w:val="21"/>
              </w:rPr>
            </w:pPr>
            <w:r>
              <w:rPr>
                <w:rFonts w:hint="eastAsia"/>
                <w:bCs/>
                <w:sz w:val="21"/>
                <w:szCs w:val="21"/>
              </w:rPr>
              <w:t>0.7</w:t>
            </w:r>
          </w:p>
        </w:tc>
        <w:tc>
          <w:tcPr>
            <w:tcW w:w="1263" w:type="dxa"/>
            <w:vAlign w:val="center"/>
          </w:tcPr>
          <w:p w:rsidR="00F63E59" w:rsidRPr="00F63E59" w:rsidRDefault="009B56F9" w:rsidP="00F63E59">
            <w:pPr>
              <w:jc w:val="center"/>
              <w:rPr>
                <w:bCs/>
                <w:sz w:val="21"/>
                <w:szCs w:val="21"/>
              </w:rPr>
            </w:pPr>
            <w:r>
              <w:rPr>
                <w:rFonts w:hint="eastAsia"/>
                <w:bCs/>
                <w:sz w:val="21"/>
                <w:szCs w:val="21"/>
              </w:rPr>
              <w:t>2.33</w:t>
            </w:r>
          </w:p>
        </w:tc>
        <w:tc>
          <w:tcPr>
            <w:tcW w:w="1572" w:type="dxa"/>
            <w:vAlign w:val="center"/>
          </w:tcPr>
          <w:p w:rsidR="00F63E59" w:rsidRPr="00F63E59" w:rsidRDefault="009B56F9" w:rsidP="00F63E59">
            <w:pPr>
              <w:jc w:val="center"/>
              <w:rPr>
                <w:bCs/>
                <w:sz w:val="21"/>
                <w:szCs w:val="21"/>
              </w:rPr>
            </w:pPr>
            <w:r>
              <w:rPr>
                <w:rFonts w:hint="eastAsia"/>
                <w:bCs/>
                <w:sz w:val="21"/>
                <w:szCs w:val="21"/>
              </w:rPr>
              <w:t>0.2</w:t>
            </w:r>
          </w:p>
        </w:tc>
        <w:tc>
          <w:tcPr>
            <w:tcW w:w="1240" w:type="dxa"/>
            <w:vAlign w:val="center"/>
          </w:tcPr>
          <w:p w:rsidR="00F63E59" w:rsidRPr="00F63E59" w:rsidRDefault="00646554" w:rsidP="00F63E59">
            <w:pPr>
              <w:jc w:val="center"/>
              <w:rPr>
                <w:bCs/>
                <w:sz w:val="21"/>
                <w:szCs w:val="21"/>
              </w:rPr>
            </w:pPr>
            <w:r>
              <w:rPr>
                <w:rFonts w:hint="eastAsia"/>
                <w:bCs/>
                <w:sz w:val="21"/>
                <w:szCs w:val="21"/>
              </w:rPr>
              <w:t>0.67</w:t>
            </w:r>
          </w:p>
        </w:tc>
      </w:tr>
      <w:tr w:rsidR="00F63E59" w:rsidTr="009B56F9">
        <w:trPr>
          <w:trHeight w:val="340"/>
          <w:jc w:val="center"/>
        </w:trPr>
        <w:tc>
          <w:tcPr>
            <w:tcW w:w="1406" w:type="dxa"/>
            <w:vAlign w:val="center"/>
          </w:tcPr>
          <w:p w:rsidR="00F63E59" w:rsidRPr="00F63E59" w:rsidRDefault="009B56F9" w:rsidP="00F63E59">
            <w:pPr>
              <w:jc w:val="center"/>
              <w:rPr>
                <w:bCs/>
                <w:sz w:val="21"/>
                <w:szCs w:val="21"/>
              </w:rPr>
            </w:pPr>
            <w:r>
              <w:rPr>
                <w:rFonts w:hint="eastAsia"/>
                <w:bCs/>
                <w:sz w:val="21"/>
                <w:szCs w:val="21"/>
              </w:rPr>
              <w:t>育肥猪</w:t>
            </w:r>
          </w:p>
        </w:tc>
        <w:tc>
          <w:tcPr>
            <w:tcW w:w="1396" w:type="dxa"/>
            <w:vAlign w:val="center"/>
          </w:tcPr>
          <w:p w:rsidR="00F63E59" w:rsidRPr="00F63E59" w:rsidRDefault="009B56F9" w:rsidP="00F63E59">
            <w:pPr>
              <w:jc w:val="center"/>
              <w:rPr>
                <w:bCs/>
                <w:sz w:val="21"/>
                <w:szCs w:val="21"/>
              </w:rPr>
            </w:pPr>
            <w:r>
              <w:rPr>
                <w:rFonts w:hint="eastAsia"/>
                <w:bCs/>
                <w:sz w:val="21"/>
                <w:szCs w:val="21"/>
              </w:rPr>
              <w:t>72720</w:t>
            </w:r>
          </w:p>
        </w:tc>
        <w:tc>
          <w:tcPr>
            <w:tcW w:w="1559" w:type="dxa"/>
            <w:vAlign w:val="center"/>
          </w:tcPr>
          <w:p w:rsidR="00F63E59" w:rsidRPr="00F63E59" w:rsidRDefault="009B56F9" w:rsidP="00F63E59">
            <w:pPr>
              <w:jc w:val="center"/>
              <w:rPr>
                <w:bCs/>
                <w:sz w:val="21"/>
                <w:szCs w:val="21"/>
              </w:rPr>
            </w:pPr>
            <w:r>
              <w:rPr>
                <w:rFonts w:hint="eastAsia"/>
                <w:bCs/>
                <w:sz w:val="21"/>
                <w:szCs w:val="21"/>
              </w:rPr>
              <w:t>0.95</w:t>
            </w:r>
          </w:p>
        </w:tc>
        <w:tc>
          <w:tcPr>
            <w:tcW w:w="1263" w:type="dxa"/>
            <w:vAlign w:val="center"/>
          </w:tcPr>
          <w:p w:rsidR="00F63E59" w:rsidRPr="00F63E59" w:rsidRDefault="00646554" w:rsidP="00F63E59">
            <w:pPr>
              <w:jc w:val="center"/>
              <w:rPr>
                <w:bCs/>
                <w:sz w:val="21"/>
                <w:szCs w:val="21"/>
              </w:rPr>
            </w:pPr>
            <w:r>
              <w:rPr>
                <w:rFonts w:hint="eastAsia"/>
                <w:bCs/>
                <w:sz w:val="21"/>
                <w:szCs w:val="21"/>
              </w:rPr>
              <w:t>2.88</w:t>
            </w:r>
          </w:p>
        </w:tc>
        <w:tc>
          <w:tcPr>
            <w:tcW w:w="1572" w:type="dxa"/>
            <w:vAlign w:val="center"/>
          </w:tcPr>
          <w:p w:rsidR="00F63E59" w:rsidRPr="00F63E59" w:rsidRDefault="009B56F9" w:rsidP="00F63E59">
            <w:pPr>
              <w:jc w:val="center"/>
              <w:rPr>
                <w:bCs/>
                <w:sz w:val="21"/>
                <w:szCs w:val="21"/>
              </w:rPr>
            </w:pPr>
            <w:r>
              <w:rPr>
                <w:rFonts w:hint="eastAsia"/>
                <w:bCs/>
                <w:sz w:val="21"/>
                <w:szCs w:val="21"/>
              </w:rPr>
              <w:t>0.25</w:t>
            </w:r>
          </w:p>
        </w:tc>
        <w:tc>
          <w:tcPr>
            <w:tcW w:w="1240" w:type="dxa"/>
            <w:vAlign w:val="center"/>
          </w:tcPr>
          <w:p w:rsidR="00F63E59" w:rsidRPr="00F63E59" w:rsidRDefault="00646554" w:rsidP="00F63E59">
            <w:pPr>
              <w:jc w:val="center"/>
              <w:rPr>
                <w:bCs/>
                <w:sz w:val="21"/>
                <w:szCs w:val="21"/>
              </w:rPr>
            </w:pPr>
            <w:r>
              <w:rPr>
                <w:rFonts w:hint="eastAsia"/>
                <w:bCs/>
                <w:sz w:val="21"/>
                <w:szCs w:val="21"/>
              </w:rPr>
              <w:t>0.76</w:t>
            </w:r>
          </w:p>
        </w:tc>
      </w:tr>
      <w:tr w:rsidR="00F63E59" w:rsidTr="009B56F9">
        <w:trPr>
          <w:trHeight w:val="340"/>
          <w:jc w:val="center"/>
        </w:trPr>
        <w:tc>
          <w:tcPr>
            <w:tcW w:w="1406" w:type="dxa"/>
            <w:vAlign w:val="center"/>
          </w:tcPr>
          <w:p w:rsidR="00F63E59" w:rsidRPr="00F63E59" w:rsidRDefault="009B56F9" w:rsidP="00F63E59">
            <w:pPr>
              <w:jc w:val="center"/>
              <w:rPr>
                <w:bCs/>
                <w:sz w:val="21"/>
                <w:szCs w:val="21"/>
              </w:rPr>
            </w:pPr>
            <w:r>
              <w:rPr>
                <w:rFonts w:hint="eastAsia"/>
                <w:bCs/>
                <w:sz w:val="21"/>
                <w:szCs w:val="21"/>
              </w:rPr>
              <w:t>合计</w:t>
            </w:r>
          </w:p>
        </w:tc>
        <w:tc>
          <w:tcPr>
            <w:tcW w:w="1396" w:type="dxa"/>
            <w:vAlign w:val="center"/>
          </w:tcPr>
          <w:p w:rsidR="00F63E59" w:rsidRPr="00F63E59" w:rsidRDefault="009B56F9" w:rsidP="00F63E59">
            <w:pPr>
              <w:jc w:val="center"/>
              <w:rPr>
                <w:bCs/>
                <w:sz w:val="21"/>
                <w:szCs w:val="21"/>
              </w:rPr>
            </w:pPr>
            <w:r>
              <w:rPr>
                <w:rFonts w:hint="eastAsia"/>
                <w:bCs/>
                <w:sz w:val="21"/>
                <w:szCs w:val="21"/>
              </w:rPr>
              <w:t>160840</w:t>
            </w:r>
          </w:p>
        </w:tc>
        <w:tc>
          <w:tcPr>
            <w:tcW w:w="1559" w:type="dxa"/>
            <w:vAlign w:val="center"/>
          </w:tcPr>
          <w:p w:rsidR="00F63E59" w:rsidRPr="00F63E59" w:rsidRDefault="009B56F9" w:rsidP="00F63E59">
            <w:pPr>
              <w:jc w:val="center"/>
              <w:rPr>
                <w:bCs/>
                <w:sz w:val="21"/>
                <w:szCs w:val="21"/>
              </w:rPr>
            </w:pPr>
            <w:r>
              <w:rPr>
                <w:rFonts w:hint="eastAsia"/>
                <w:bCs/>
                <w:sz w:val="21"/>
                <w:szCs w:val="21"/>
              </w:rPr>
              <w:t>/</w:t>
            </w:r>
          </w:p>
        </w:tc>
        <w:tc>
          <w:tcPr>
            <w:tcW w:w="1263" w:type="dxa"/>
            <w:vAlign w:val="center"/>
          </w:tcPr>
          <w:p w:rsidR="00F63E59" w:rsidRPr="00F63E59" w:rsidRDefault="00E64613" w:rsidP="00F63E59">
            <w:pPr>
              <w:jc w:val="center"/>
              <w:rPr>
                <w:bCs/>
                <w:sz w:val="21"/>
                <w:szCs w:val="21"/>
              </w:rPr>
            </w:pPr>
            <w:r>
              <w:rPr>
                <w:rFonts w:hint="eastAsia"/>
                <w:bCs/>
                <w:sz w:val="21"/>
                <w:szCs w:val="21"/>
              </w:rPr>
              <w:t>7.01</w:t>
            </w:r>
          </w:p>
        </w:tc>
        <w:tc>
          <w:tcPr>
            <w:tcW w:w="1572" w:type="dxa"/>
            <w:vAlign w:val="center"/>
          </w:tcPr>
          <w:p w:rsidR="00F63E59" w:rsidRPr="00F63E59" w:rsidRDefault="009B56F9" w:rsidP="00F63E59">
            <w:pPr>
              <w:jc w:val="center"/>
              <w:rPr>
                <w:bCs/>
                <w:sz w:val="21"/>
                <w:szCs w:val="21"/>
              </w:rPr>
            </w:pPr>
            <w:r>
              <w:rPr>
                <w:rFonts w:hint="eastAsia"/>
                <w:bCs/>
                <w:sz w:val="21"/>
                <w:szCs w:val="21"/>
              </w:rPr>
              <w:t>/</w:t>
            </w:r>
          </w:p>
        </w:tc>
        <w:tc>
          <w:tcPr>
            <w:tcW w:w="1240" w:type="dxa"/>
            <w:vAlign w:val="center"/>
          </w:tcPr>
          <w:p w:rsidR="00F63E59" w:rsidRPr="00F63E59" w:rsidRDefault="00E64613" w:rsidP="00F63E59">
            <w:pPr>
              <w:jc w:val="center"/>
              <w:rPr>
                <w:bCs/>
                <w:sz w:val="21"/>
                <w:szCs w:val="21"/>
              </w:rPr>
            </w:pPr>
            <w:r>
              <w:rPr>
                <w:rFonts w:hint="eastAsia"/>
                <w:bCs/>
                <w:sz w:val="21"/>
                <w:szCs w:val="21"/>
              </w:rPr>
              <w:t>1.70</w:t>
            </w:r>
          </w:p>
        </w:tc>
      </w:tr>
    </w:tbl>
    <w:p w:rsidR="009B56F9" w:rsidRPr="00F63E59" w:rsidRDefault="009B56F9" w:rsidP="009B56F9">
      <w:pPr>
        <w:autoSpaceDE w:val="0"/>
        <w:autoSpaceDN w:val="0"/>
        <w:ind w:firstLineChars="200" w:firstLine="420"/>
        <w:rPr>
          <w:rFonts w:eastAsia="黑体" w:hAnsi="黑体"/>
        </w:rPr>
      </w:pPr>
      <w:r w:rsidRPr="00F63E59">
        <w:rPr>
          <w:rFonts w:eastAsia="黑体" w:hAnsi="黑体" w:hint="eastAsia"/>
        </w:rPr>
        <w:t>表</w:t>
      </w:r>
      <w:r w:rsidRPr="00F63E59">
        <w:rPr>
          <w:rFonts w:eastAsia="黑体" w:hAnsi="黑体" w:hint="eastAsia"/>
        </w:rPr>
        <w:t>2.4-</w:t>
      </w:r>
      <w:r>
        <w:rPr>
          <w:rFonts w:eastAsia="黑体" w:hAnsi="黑体" w:hint="eastAsia"/>
        </w:rPr>
        <w:t>6</w:t>
      </w:r>
      <w:r w:rsidRPr="00F63E59">
        <w:rPr>
          <w:rFonts w:eastAsia="黑体" w:hAnsi="黑体" w:hint="eastAsia"/>
        </w:rPr>
        <w:t xml:space="preserve">        </w:t>
      </w:r>
      <w:r>
        <w:rPr>
          <w:rFonts w:eastAsia="黑体" w:hAnsi="黑体" w:hint="eastAsia"/>
        </w:rPr>
        <w:t xml:space="preserve">   </w:t>
      </w:r>
      <w:r w:rsidRPr="00F63E59">
        <w:rPr>
          <w:rFonts w:eastAsia="黑体" w:hAnsi="黑体" w:hint="eastAsia"/>
        </w:rPr>
        <w:t xml:space="preserve">    </w:t>
      </w:r>
      <w:r>
        <w:rPr>
          <w:rFonts w:eastAsia="黑体" w:hAnsi="黑体" w:hint="eastAsia"/>
        </w:rPr>
        <w:t xml:space="preserve">  </w:t>
      </w:r>
      <w:r>
        <w:rPr>
          <w:rFonts w:eastAsia="黑体" w:hAnsi="黑体" w:hint="eastAsia"/>
        </w:rPr>
        <w:t>二期建成后</w:t>
      </w:r>
      <w:r w:rsidRPr="00F63E59">
        <w:rPr>
          <w:rFonts w:eastAsia="黑体" w:hAnsi="黑体" w:hint="eastAsia"/>
        </w:rPr>
        <w:t>猪舍恶臭源强统计一览表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406"/>
        <w:gridCol w:w="1254"/>
        <w:gridCol w:w="1701"/>
        <w:gridCol w:w="1263"/>
        <w:gridCol w:w="1572"/>
        <w:gridCol w:w="1240"/>
      </w:tblGrid>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t>种类</w:t>
            </w:r>
          </w:p>
        </w:tc>
        <w:tc>
          <w:tcPr>
            <w:tcW w:w="1254" w:type="dxa"/>
            <w:vAlign w:val="center"/>
          </w:tcPr>
          <w:p w:rsidR="009B56F9" w:rsidRPr="00F63E59" w:rsidRDefault="009B56F9" w:rsidP="00657C9E">
            <w:pPr>
              <w:jc w:val="center"/>
              <w:rPr>
                <w:bCs/>
                <w:sz w:val="21"/>
                <w:szCs w:val="21"/>
              </w:rPr>
            </w:pPr>
            <w:r>
              <w:rPr>
                <w:rFonts w:hint="eastAsia"/>
                <w:bCs/>
                <w:sz w:val="21"/>
                <w:szCs w:val="21"/>
              </w:rPr>
              <w:t>存栏量（头）</w:t>
            </w:r>
          </w:p>
        </w:tc>
        <w:tc>
          <w:tcPr>
            <w:tcW w:w="1701" w:type="dxa"/>
            <w:vAlign w:val="center"/>
          </w:tcPr>
          <w:p w:rsidR="009B56F9" w:rsidRPr="00F63E59" w:rsidRDefault="009B56F9" w:rsidP="00657C9E">
            <w:pPr>
              <w:jc w:val="center"/>
              <w:rPr>
                <w:bCs/>
                <w:sz w:val="21"/>
                <w:szCs w:val="21"/>
              </w:rPr>
            </w:pPr>
            <w:r>
              <w:rPr>
                <w:rFonts w:hint="eastAsia"/>
                <w:bCs/>
                <w:sz w:val="21"/>
                <w:szCs w:val="21"/>
              </w:rPr>
              <w:t>NH</w:t>
            </w:r>
            <w:r w:rsidRPr="009B56F9">
              <w:rPr>
                <w:rFonts w:hint="eastAsia"/>
                <w:bCs/>
                <w:sz w:val="21"/>
                <w:szCs w:val="21"/>
                <w:vertAlign w:val="subscript"/>
              </w:rPr>
              <w:t>3</w:t>
            </w:r>
            <w:r>
              <w:rPr>
                <w:rFonts w:hint="eastAsia"/>
                <w:bCs/>
                <w:sz w:val="21"/>
                <w:szCs w:val="21"/>
              </w:rPr>
              <w:t>排风放强度（</w:t>
            </w:r>
            <w:r>
              <w:rPr>
                <w:rFonts w:hint="eastAsia"/>
                <w:bCs/>
                <w:sz w:val="21"/>
                <w:szCs w:val="21"/>
              </w:rPr>
              <w:t>g/</w:t>
            </w:r>
            <w:r>
              <w:rPr>
                <w:rFonts w:hint="eastAsia"/>
                <w:bCs/>
                <w:sz w:val="21"/>
                <w:szCs w:val="21"/>
              </w:rPr>
              <w:t>头</w:t>
            </w:r>
            <w:r w:rsidRPr="00F63E59">
              <w:rPr>
                <w:bCs/>
                <w:sz w:val="21"/>
                <w:szCs w:val="21"/>
              </w:rPr>
              <w:t>▪</w:t>
            </w:r>
            <w:r>
              <w:rPr>
                <w:rFonts w:hint="eastAsia"/>
                <w:bCs/>
                <w:sz w:val="21"/>
                <w:szCs w:val="21"/>
              </w:rPr>
              <w:t>d</w:t>
            </w:r>
            <w:r>
              <w:rPr>
                <w:rFonts w:hint="eastAsia"/>
                <w:bCs/>
                <w:sz w:val="21"/>
                <w:szCs w:val="21"/>
              </w:rPr>
              <w:t>）</w:t>
            </w:r>
          </w:p>
        </w:tc>
        <w:tc>
          <w:tcPr>
            <w:tcW w:w="1263" w:type="dxa"/>
            <w:vAlign w:val="center"/>
          </w:tcPr>
          <w:p w:rsidR="009B56F9" w:rsidRPr="00F63E59" w:rsidRDefault="009B56F9" w:rsidP="00657C9E">
            <w:pPr>
              <w:jc w:val="center"/>
              <w:rPr>
                <w:bCs/>
                <w:sz w:val="21"/>
                <w:szCs w:val="21"/>
              </w:rPr>
            </w:pPr>
            <w:r>
              <w:rPr>
                <w:rFonts w:hint="eastAsia"/>
                <w:bCs/>
                <w:sz w:val="21"/>
                <w:szCs w:val="21"/>
              </w:rPr>
              <w:t>NH</w:t>
            </w:r>
            <w:r w:rsidRPr="009B56F9">
              <w:rPr>
                <w:rFonts w:hint="eastAsia"/>
                <w:bCs/>
                <w:sz w:val="21"/>
                <w:szCs w:val="21"/>
                <w:vertAlign w:val="subscript"/>
              </w:rPr>
              <w:t>3</w:t>
            </w:r>
            <w:r>
              <w:rPr>
                <w:rFonts w:hint="eastAsia"/>
                <w:bCs/>
                <w:sz w:val="21"/>
                <w:szCs w:val="21"/>
              </w:rPr>
              <w:t>产生量（</w:t>
            </w:r>
            <w:r>
              <w:rPr>
                <w:rFonts w:hint="eastAsia"/>
                <w:bCs/>
                <w:sz w:val="21"/>
                <w:szCs w:val="21"/>
              </w:rPr>
              <w:t>kg/h</w:t>
            </w:r>
            <w:r>
              <w:rPr>
                <w:rFonts w:hint="eastAsia"/>
                <w:bCs/>
                <w:sz w:val="21"/>
                <w:szCs w:val="21"/>
              </w:rPr>
              <w:t>）</w:t>
            </w:r>
          </w:p>
        </w:tc>
        <w:tc>
          <w:tcPr>
            <w:tcW w:w="1572" w:type="dxa"/>
            <w:vAlign w:val="center"/>
          </w:tcPr>
          <w:p w:rsidR="009B56F9" w:rsidRPr="00F63E59" w:rsidRDefault="009B56F9" w:rsidP="00657C9E">
            <w:pPr>
              <w:jc w:val="center"/>
              <w:rPr>
                <w:bCs/>
                <w:sz w:val="21"/>
                <w:szCs w:val="21"/>
              </w:rPr>
            </w:pPr>
            <w:r>
              <w:rPr>
                <w:rFonts w:hint="eastAsia"/>
                <w:bCs/>
                <w:sz w:val="21"/>
                <w:szCs w:val="21"/>
              </w:rPr>
              <w:t>H</w:t>
            </w:r>
            <w:r w:rsidRPr="009B56F9">
              <w:rPr>
                <w:rFonts w:hint="eastAsia"/>
                <w:bCs/>
                <w:sz w:val="21"/>
                <w:szCs w:val="21"/>
                <w:vertAlign w:val="subscript"/>
              </w:rPr>
              <w:t>2</w:t>
            </w:r>
            <w:r>
              <w:rPr>
                <w:rFonts w:hint="eastAsia"/>
                <w:bCs/>
                <w:sz w:val="21"/>
                <w:szCs w:val="21"/>
              </w:rPr>
              <w:t>S</w:t>
            </w:r>
            <w:r>
              <w:rPr>
                <w:rFonts w:hint="eastAsia"/>
                <w:bCs/>
                <w:sz w:val="21"/>
                <w:szCs w:val="21"/>
              </w:rPr>
              <w:t>排放强度（</w:t>
            </w:r>
            <w:r>
              <w:rPr>
                <w:rFonts w:hint="eastAsia"/>
                <w:bCs/>
                <w:sz w:val="21"/>
                <w:szCs w:val="21"/>
              </w:rPr>
              <w:t>g/</w:t>
            </w:r>
            <w:r>
              <w:rPr>
                <w:rFonts w:hint="eastAsia"/>
                <w:bCs/>
                <w:sz w:val="21"/>
                <w:szCs w:val="21"/>
              </w:rPr>
              <w:t>头</w:t>
            </w:r>
            <w:r w:rsidRPr="00F63E59">
              <w:rPr>
                <w:bCs/>
                <w:sz w:val="21"/>
                <w:szCs w:val="21"/>
              </w:rPr>
              <w:t>▪</w:t>
            </w:r>
            <w:r>
              <w:rPr>
                <w:rFonts w:hint="eastAsia"/>
                <w:bCs/>
                <w:sz w:val="21"/>
                <w:szCs w:val="21"/>
              </w:rPr>
              <w:t>d</w:t>
            </w:r>
            <w:r>
              <w:rPr>
                <w:rFonts w:hint="eastAsia"/>
                <w:bCs/>
                <w:sz w:val="21"/>
                <w:szCs w:val="21"/>
              </w:rPr>
              <w:t>）</w:t>
            </w:r>
          </w:p>
        </w:tc>
        <w:tc>
          <w:tcPr>
            <w:tcW w:w="1240" w:type="dxa"/>
            <w:vAlign w:val="center"/>
          </w:tcPr>
          <w:p w:rsidR="009B56F9" w:rsidRPr="009B56F9" w:rsidRDefault="009B56F9" w:rsidP="00657C9E">
            <w:pPr>
              <w:jc w:val="center"/>
              <w:rPr>
                <w:bCs/>
                <w:sz w:val="21"/>
                <w:szCs w:val="21"/>
              </w:rPr>
            </w:pPr>
            <w:r>
              <w:rPr>
                <w:rFonts w:hint="eastAsia"/>
                <w:bCs/>
                <w:sz w:val="21"/>
                <w:szCs w:val="21"/>
              </w:rPr>
              <w:t>H</w:t>
            </w:r>
            <w:r w:rsidRPr="009B56F9">
              <w:rPr>
                <w:rFonts w:hint="eastAsia"/>
                <w:bCs/>
                <w:sz w:val="21"/>
                <w:szCs w:val="21"/>
                <w:vertAlign w:val="subscript"/>
              </w:rPr>
              <w:t>2</w:t>
            </w:r>
            <w:r>
              <w:rPr>
                <w:rFonts w:hint="eastAsia"/>
                <w:bCs/>
                <w:sz w:val="21"/>
                <w:szCs w:val="21"/>
              </w:rPr>
              <w:t>S</w:t>
            </w:r>
            <w:r>
              <w:rPr>
                <w:rFonts w:hint="eastAsia"/>
                <w:bCs/>
                <w:sz w:val="21"/>
                <w:szCs w:val="21"/>
              </w:rPr>
              <w:t>产生量（</w:t>
            </w:r>
            <w:r>
              <w:rPr>
                <w:rFonts w:hint="eastAsia"/>
                <w:bCs/>
                <w:sz w:val="21"/>
                <w:szCs w:val="21"/>
              </w:rPr>
              <w:t>kg/h</w:t>
            </w:r>
            <w:r>
              <w:rPr>
                <w:rFonts w:hint="eastAsia"/>
                <w:bCs/>
                <w:sz w:val="21"/>
                <w:szCs w:val="21"/>
              </w:rPr>
              <w:t>）</w:t>
            </w:r>
          </w:p>
        </w:tc>
      </w:tr>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t>公猪</w:t>
            </w:r>
          </w:p>
        </w:tc>
        <w:tc>
          <w:tcPr>
            <w:tcW w:w="1254" w:type="dxa"/>
            <w:vAlign w:val="center"/>
          </w:tcPr>
          <w:p w:rsidR="009B56F9" w:rsidRPr="00F63E59" w:rsidRDefault="009B56F9" w:rsidP="00657C9E">
            <w:pPr>
              <w:jc w:val="center"/>
              <w:rPr>
                <w:bCs/>
                <w:sz w:val="21"/>
                <w:szCs w:val="21"/>
              </w:rPr>
            </w:pPr>
            <w:r>
              <w:rPr>
                <w:rFonts w:hint="eastAsia"/>
                <w:bCs/>
                <w:sz w:val="21"/>
                <w:szCs w:val="21"/>
              </w:rPr>
              <w:t>20000</w:t>
            </w:r>
          </w:p>
        </w:tc>
        <w:tc>
          <w:tcPr>
            <w:tcW w:w="1701" w:type="dxa"/>
            <w:vAlign w:val="center"/>
          </w:tcPr>
          <w:p w:rsidR="009B56F9" w:rsidRPr="00F63E59" w:rsidRDefault="009B56F9" w:rsidP="00657C9E">
            <w:pPr>
              <w:jc w:val="center"/>
              <w:rPr>
                <w:bCs/>
                <w:sz w:val="21"/>
                <w:szCs w:val="21"/>
              </w:rPr>
            </w:pPr>
            <w:r>
              <w:rPr>
                <w:rFonts w:hint="eastAsia"/>
                <w:bCs/>
                <w:sz w:val="21"/>
                <w:szCs w:val="21"/>
              </w:rPr>
              <w:t>5.3</w:t>
            </w:r>
          </w:p>
        </w:tc>
        <w:tc>
          <w:tcPr>
            <w:tcW w:w="1263" w:type="dxa"/>
            <w:vAlign w:val="center"/>
          </w:tcPr>
          <w:p w:rsidR="009B56F9" w:rsidRPr="00F63E59" w:rsidRDefault="00646554" w:rsidP="00657C9E">
            <w:pPr>
              <w:jc w:val="center"/>
              <w:rPr>
                <w:bCs/>
                <w:sz w:val="21"/>
                <w:szCs w:val="21"/>
              </w:rPr>
            </w:pPr>
            <w:r>
              <w:rPr>
                <w:rFonts w:hint="eastAsia"/>
                <w:bCs/>
                <w:sz w:val="21"/>
                <w:szCs w:val="21"/>
              </w:rPr>
              <w:t>4.42</w:t>
            </w:r>
          </w:p>
        </w:tc>
        <w:tc>
          <w:tcPr>
            <w:tcW w:w="1572" w:type="dxa"/>
            <w:vAlign w:val="center"/>
          </w:tcPr>
          <w:p w:rsidR="009B56F9" w:rsidRPr="00F63E59" w:rsidRDefault="009B56F9" w:rsidP="00657C9E">
            <w:pPr>
              <w:jc w:val="center"/>
              <w:rPr>
                <w:bCs/>
                <w:sz w:val="21"/>
                <w:szCs w:val="21"/>
              </w:rPr>
            </w:pPr>
            <w:r>
              <w:rPr>
                <w:rFonts w:hint="eastAsia"/>
                <w:bCs/>
                <w:sz w:val="21"/>
                <w:szCs w:val="21"/>
              </w:rPr>
              <w:t>0.5</w:t>
            </w:r>
          </w:p>
        </w:tc>
        <w:tc>
          <w:tcPr>
            <w:tcW w:w="1240" w:type="dxa"/>
            <w:vAlign w:val="center"/>
          </w:tcPr>
          <w:p w:rsidR="009B56F9" w:rsidRPr="00F63E59" w:rsidRDefault="00646554" w:rsidP="00657C9E">
            <w:pPr>
              <w:jc w:val="center"/>
              <w:rPr>
                <w:bCs/>
                <w:sz w:val="21"/>
                <w:szCs w:val="21"/>
              </w:rPr>
            </w:pPr>
            <w:r>
              <w:rPr>
                <w:rFonts w:hint="eastAsia"/>
                <w:bCs/>
                <w:sz w:val="21"/>
                <w:szCs w:val="21"/>
              </w:rPr>
              <w:t>0.42</w:t>
            </w:r>
          </w:p>
        </w:tc>
      </w:tr>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t>母猪</w:t>
            </w:r>
          </w:p>
        </w:tc>
        <w:tc>
          <w:tcPr>
            <w:tcW w:w="1254" w:type="dxa"/>
            <w:vAlign w:val="center"/>
          </w:tcPr>
          <w:p w:rsidR="009B56F9" w:rsidRPr="00F63E59" w:rsidRDefault="009B56F9" w:rsidP="00657C9E">
            <w:pPr>
              <w:jc w:val="center"/>
              <w:rPr>
                <w:bCs/>
                <w:sz w:val="21"/>
                <w:szCs w:val="21"/>
              </w:rPr>
            </w:pPr>
            <w:r>
              <w:rPr>
                <w:rFonts w:hint="eastAsia"/>
                <w:bCs/>
                <w:sz w:val="21"/>
                <w:szCs w:val="21"/>
              </w:rPr>
              <w:t>300</w:t>
            </w:r>
          </w:p>
        </w:tc>
        <w:tc>
          <w:tcPr>
            <w:tcW w:w="1701" w:type="dxa"/>
            <w:vAlign w:val="center"/>
          </w:tcPr>
          <w:p w:rsidR="009B56F9" w:rsidRPr="00F63E59" w:rsidRDefault="009B56F9" w:rsidP="00657C9E">
            <w:pPr>
              <w:jc w:val="center"/>
              <w:rPr>
                <w:bCs/>
                <w:sz w:val="21"/>
                <w:szCs w:val="21"/>
              </w:rPr>
            </w:pPr>
            <w:r>
              <w:rPr>
                <w:rFonts w:hint="eastAsia"/>
                <w:bCs/>
                <w:sz w:val="21"/>
                <w:szCs w:val="21"/>
              </w:rPr>
              <w:t>5.3</w:t>
            </w:r>
          </w:p>
        </w:tc>
        <w:tc>
          <w:tcPr>
            <w:tcW w:w="1263" w:type="dxa"/>
            <w:vAlign w:val="center"/>
          </w:tcPr>
          <w:p w:rsidR="009B56F9" w:rsidRPr="00F63E59" w:rsidRDefault="00646554" w:rsidP="00657C9E">
            <w:pPr>
              <w:jc w:val="center"/>
              <w:rPr>
                <w:bCs/>
                <w:sz w:val="21"/>
                <w:szCs w:val="21"/>
              </w:rPr>
            </w:pPr>
            <w:r>
              <w:rPr>
                <w:rFonts w:hint="eastAsia"/>
                <w:bCs/>
                <w:sz w:val="21"/>
                <w:szCs w:val="21"/>
              </w:rPr>
              <w:t>0.07</w:t>
            </w:r>
          </w:p>
        </w:tc>
        <w:tc>
          <w:tcPr>
            <w:tcW w:w="1572" w:type="dxa"/>
            <w:vAlign w:val="center"/>
          </w:tcPr>
          <w:p w:rsidR="009B56F9" w:rsidRPr="00F63E59" w:rsidRDefault="009B56F9" w:rsidP="00657C9E">
            <w:pPr>
              <w:jc w:val="center"/>
              <w:rPr>
                <w:bCs/>
                <w:sz w:val="21"/>
                <w:szCs w:val="21"/>
              </w:rPr>
            </w:pPr>
            <w:r>
              <w:rPr>
                <w:rFonts w:hint="eastAsia"/>
                <w:bCs/>
                <w:sz w:val="21"/>
                <w:szCs w:val="21"/>
              </w:rPr>
              <w:t>0.8</w:t>
            </w:r>
          </w:p>
        </w:tc>
        <w:tc>
          <w:tcPr>
            <w:tcW w:w="1240" w:type="dxa"/>
            <w:vAlign w:val="center"/>
          </w:tcPr>
          <w:p w:rsidR="009B56F9" w:rsidRPr="00F63E59" w:rsidRDefault="00646554" w:rsidP="00657C9E">
            <w:pPr>
              <w:jc w:val="center"/>
              <w:rPr>
                <w:bCs/>
                <w:sz w:val="21"/>
                <w:szCs w:val="21"/>
              </w:rPr>
            </w:pPr>
            <w:r>
              <w:rPr>
                <w:rFonts w:hint="eastAsia"/>
                <w:bCs/>
                <w:sz w:val="21"/>
                <w:szCs w:val="21"/>
              </w:rPr>
              <w:t>0.01</w:t>
            </w:r>
          </w:p>
        </w:tc>
      </w:tr>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t>仔猪</w:t>
            </w:r>
          </w:p>
        </w:tc>
        <w:tc>
          <w:tcPr>
            <w:tcW w:w="1254" w:type="dxa"/>
            <w:vAlign w:val="center"/>
          </w:tcPr>
          <w:p w:rsidR="009B56F9" w:rsidRPr="00F63E59" w:rsidRDefault="009B56F9" w:rsidP="00657C9E">
            <w:pPr>
              <w:jc w:val="center"/>
              <w:rPr>
                <w:bCs/>
                <w:sz w:val="21"/>
                <w:szCs w:val="21"/>
              </w:rPr>
            </w:pPr>
            <w:r>
              <w:rPr>
                <w:rFonts w:hint="eastAsia"/>
                <w:bCs/>
                <w:sz w:val="21"/>
                <w:szCs w:val="21"/>
              </w:rPr>
              <w:t>200000</w:t>
            </w:r>
          </w:p>
        </w:tc>
        <w:tc>
          <w:tcPr>
            <w:tcW w:w="1701" w:type="dxa"/>
            <w:vAlign w:val="center"/>
          </w:tcPr>
          <w:p w:rsidR="009B56F9" w:rsidRPr="00F63E59" w:rsidRDefault="009B56F9" w:rsidP="00657C9E">
            <w:pPr>
              <w:jc w:val="center"/>
              <w:rPr>
                <w:bCs/>
                <w:sz w:val="21"/>
                <w:szCs w:val="21"/>
              </w:rPr>
            </w:pPr>
            <w:r>
              <w:rPr>
                <w:rFonts w:hint="eastAsia"/>
                <w:bCs/>
                <w:sz w:val="21"/>
                <w:szCs w:val="21"/>
              </w:rPr>
              <w:t>0.7</w:t>
            </w:r>
          </w:p>
        </w:tc>
        <w:tc>
          <w:tcPr>
            <w:tcW w:w="1263" w:type="dxa"/>
            <w:vAlign w:val="center"/>
          </w:tcPr>
          <w:p w:rsidR="009B56F9" w:rsidRPr="00F63E59" w:rsidRDefault="00646554" w:rsidP="00657C9E">
            <w:pPr>
              <w:jc w:val="center"/>
              <w:rPr>
                <w:bCs/>
                <w:sz w:val="21"/>
                <w:szCs w:val="21"/>
              </w:rPr>
            </w:pPr>
            <w:r>
              <w:rPr>
                <w:rFonts w:hint="eastAsia"/>
                <w:bCs/>
                <w:sz w:val="21"/>
                <w:szCs w:val="21"/>
              </w:rPr>
              <w:t>5.83</w:t>
            </w:r>
          </w:p>
        </w:tc>
        <w:tc>
          <w:tcPr>
            <w:tcW w:w="1572" w:type="dxa"/>
            <w:vAlign w:val="center"/>
          </w:tcPr>
          <w:p w:rsidR="009B56F9" w:rsidRPr="00F63E59" w:rsidRDefault="009B56F9" w:rsidP="00657C9E">
            <w:pPr>
              <w:jc w:val="center"/>
              <w:rPr>
                <w:bCs/>
                <w:sz w:val="21"/>
                <w:szCs w:val="21"/>
              </w:rPr>
            </w:pPr>
            <w:r>
              <w:rPr>
                <w:rFonts w:hint="eastAsia"/>
                <w:bCs/>
                <w:sz w:val="21"/>
                <w:szCs w:val="21"/>
              </w:rPr>
              <w:t>0.2</w:t>
            </w:r>
          </w:p>
        </w:tc>
        <w:tc>
          <w:tcPr>
            <w:tcW w:w="1240" w:type="dxa"/>
            <w:vAlign w:val="center"/>
          </w:tcPr>
          <w:p w:rsidR="009B56F9" w:rsidRPr="00F63E59" w:rsidRDefault="00646554" w:rsidP="00657C9E">
            <w:pPr>
              <w:jc w:val="center"/>
              <w:rPr>
                <w:bCs/>
                <w:sz w:val="21"/>
                <w:szCs w:val="21"/>
              </w:rPr>
            </w:pPr>
            <w:r>
              <w:rPr>
                <w:rFonts w:hint="eastAsia"/>
                <w:bCs/>
                <w:sz w:val="21"/>
                <w:szCs w:val="21"/>
              </w:rPr>
              <w:t>1.67</w:t>
            </w:r>
          </w:p>
        </w:tc>
      </w:tr>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lastRenderedPageBreak/>
              <w:t>育肥猪</w:t>
            </w:r>
          </w:p>
        </w:tc>
        <w:tc>
          <w:tcPr>
            <w:tcW w:w="1254" w:type="dxa"/>
            <w:vAlign w:val="center"/>
          </w:tcPr>
          <w:p w:rsidR="009B56F9" w:rsidRPr="00F63E59" w:rsidRDefault="009B56F9" w:rsidP="00657C9E">
            <w:pPr>
              <w:jc w:val="center"/>
              <w:rPr>
                <w:bCs/>
                <w:sz w:val="21"/>
                <w:szCs w:val="21"/>
              </w:rPr>
            </w:pPr>
            <w:r>
              <w:rPr>
                <w:rFonts w:hint="eastAsia"/>
                <w:bCs/>
                <w:sz w:val="21"/>
                <w:szCs w:val="21"/>
              </w:rPr>
              <w:t>200000</w:t>
            </w:r>
          </w:p>
        </w:tc>
        <w:tc>
          <w:tcPr>
            <w:tcW w:w="1701" w:type="dxa"/>
            <w:vAlign w:val="center"/>
          </w:tcPr>
          <w:p w:rsidR="009B56F9" w:rsidRPr="00F63E59" w:rsidRDefault="009B56F9" w:rsidP="00657C9E">
            <w:pPr>
              <w:jc w:val="center"/>
              <w:rPr>
                <w:bCs/>
                <w:sz w:val="21"/>
                <w:szCs w:val="21"/>
              </w:rPr>
            </w:pPr>
            <w:r>
              <w:rPr>
                <w:rFonts w:hint="eastAsia"/>
                <w:bCs/>
                <w:sz w:val="21"/>
                <w:szCs w:val="21"/>
              </w:rPr>
              <w:t>0.95</w:t>
            </w:r>
          </w:p>
        </w:tc>
        <w:tc>
          <w:tcPr>
            <w:tcW w:w="1263" w:type="dxa"/>
            <w:vAlign w:val="center"/>
          </w:tcPr>
          <w:p w:rsidR="009B56F9" w:rsidRPr="00F63E59" w:rsidRDefault="00646554" w:rsidP="00657C9E">
            <w:pPr>
              <w:jc w:val="center"/>
              <w:rPr>
                <w:bCs/>
                <w:sz w:val="21"/>
                <w:szCs w:val="21"/>
              </w:rPr>
            </w:pPr>
            <w:r>
              <w:rPr>
                <w:rFonts w:hint="eastAsia"/>
                <w:bCs/>
                <w:sz w:val="21"/>
                <w:szCs w:val="21"/>
              </w:rPr>
              <w:t>7.92</w:t>
            </w:r>
          </w:p>
        </w:tc>
        <w:tc>
          <w:tcPr>
            <w:tcW w:w="1572" w:type="dxa"/>
            <w:vAlign w:val="center"/>
          </w:tcPr>
          <w:p w:rsidR="009B56F9" w:rsidRPr="00F63E59" w:rsidRDefault="009B56F9" w:rsidP="00657C9E">
            <w:pPr>
              <w:jc w:val="center"/>
              <w:rPr>
                <w:bCs/>
                <w:sz w:val="21"/>
                <w:szCs w:val="21"/>
              </w:rPr>
            </w:pPr>
            <w:r>
              <w:rPr>
                <w:rFonts w:hint="eastAsia"/>
                <w:bCs/>
                <w:sz w:val="21"/>
                <w:szCs w:val="21"/>
              </w:rPr>
              <w:t>0.25</w:t>
            </w:r>
          </w:p>
        </w:tc>
        <w:tc>
          <w:tcPr>
            <w:tcW w:w="1240" w:type="dxa"/>
            <w:vAlign w:val="center"/>
          </w:tcPr>
          <w:p w:rsidR="009B56F9" w:rsidRPr="00F63E59" w:rsidRDefault="00646554" w:rsidP="00657C9E">
            <w:pPr>
              <w:jc w:val="center"/>
              <w:rPr>
                <w:bCs/>
                <w:sz w:val="21"/>
                <w:szCs w:val="21"/>
              </w:rPr>
            </w:pPr>
            <w:r>
              <w:rPr>
                <w:rFonts w:hint="eastAsia"/>
                <w:bCs/>
                <w:sz w:val="21"/>
                <w:szCs w:val="21"/>
              </w:rPr>
              <w:t>2.08</w:t>
            </w:r>
          </w:p>
        </w:tc>
      </w:tr>
      <w:tr w:rsidR="009B56F9" w:rsidTr="00657C9E">
        <w:trPr>
          <w:trHeight w:val="340"/>
          <w:jc w:val="center"/>
        </w:trPr>
        <w:tc>
          <w:tcPr>
            <w:tcW w:w="1406" w:type="dxa"/>
            <w:vAlign w:val="center"/>
          </w:tcPr>
          <w:p w:rsidR="009B56F9" w:rsidRPr="00F63E59" w:rsidRDefault="009B56F9" w:rsidP="00657C9E">
            <w:pPr>
              <w:jc w:val="center"/>
              <w:rPr>
                <w:bCs/>
                <w:sz w:val="21"/>
                <w:szCs w:val="21"/>
              </w:rPr>
            </w:pPr>
            <w:r>
              <w:rPr>
                <w:rFonts w:hint="eastAsia"/>
                <w:bCs/>
                <w:sz w:val="21"/>
                <w:szCs w:val="21"/>
              </w:rPr>
              <w:t>合计</w:t>
            </w:r>
          </w:p>
        </w:tc>
        <w:tc>
          <w:tcPr>
            <w:tcW w:w="1254" w:type="dxa"/>
            <w:vAlign w:val="center"/>
          </w:tcPr>
          <w:p w:rsidR="009B56F9" w:rsidRPr="00F63E59" w:rsidRDefault="009B56F9" w:rsidP="00657C9E">
            <w:pPr>
              <w:jc w:val="center"/>
              <w:rPr>
                <w:bCs/>
                <w:sz w:val="21"/>
                <w:szCs w:val="21"/>
              </w:rPr>
            </w:pPr>
            <w:r>
              <w:rPr>
                <w:rFonts w:hint="eastAsia"/>
                <w:bCs/>
                <w:sz w:val="21"/>
                <w:szCs w:val="21"/>
              </w:rPr>
              <w:t>420300</w:t>
            </w:r>
          </w:p>
        </w:tc>
        <w:tc>
          <w:tcPr>
            <w:tcW w:w="1701" w:type="dxa"/>
            <w:vAlign w:val="center"/>
          </w:tcPr>
          <w:p w:rsidR="009B56F9" w:rsidRPr="00F63E59" w:rsidRDefault="009B56F9" w:rsidP="00657C9E">
            <w:pPr>
              <w:jc w:val="center"/>
              <w:rPr>
                <w:bCs/>
                <w:sz w:val="21"/>
                <w:szCs w:val="21"/>
              </w:rPr>
            </w:pPr>
            <w:r>
              <w:rPr>
                <w:rFonts w:hint="eastAsia"/>
                <w:bCs/>
                <w:sz w:val="21"/>
                <w:szCs w:val="21"/>
              </w:rPr>
              <w:t>/</w:t>
            </w:r>
          </w:p>
        </w:tc>
        <w:tc>
          <w:tcPr>
            <w:tcW w:w="1263" w:type="dxa"/>
            <w:vAlign w:val="center"/>
          </w:tcPr>
          <w:p w:rsidR="009B56F9" w:rsidRPr="00F63E59" w:rsidRDefault="00E64613" w:rsidP="00657C9E">
            <w:pPr>
              <w:jc w:val="center"/>
              <w:rPr>
                <w:bCs/>
                <w:sz w:val="21"/>
                <w:szCs w:val="21"/>
              </w:rPr>
            </w:pPr>
            <w:r>
              <w:rPr>
                <w:rFonts w:hint="eastAsia"/>
                <w:bCs/>
                <w:sz w:val="21"/>
                <w:szCs w:val="21"/>
              </w:rPr>
              <w:t>18.24</w:t>
            </w:r>
          </w:p>
        </w:tc>
        <w:tc>
          <w:tcPr>
            <w:tcW w:w="1572" w:type="dxa"/>
            <w:vAlign w:val="center"/>
          </w:tcPr>
          <w:p w:rsidR="009B56F9" w:rsidRPr="00F63E59" w:rsidRDefault="009B56F9" w:rsidP="00657C9E">
            <w:pPr>
              <w:jc w:val="center"/>
              <w:rPr>
                <w:bCs/>
                <w:sz w:val="21"/>
                <w:szCs w:val="21"/>
              </w:rPr>
            </w:pPr>
            <w:r>
              <w:rPr>
                <w:rFonts w:hint="eastAsia"/>
                <w:bCs/>
                <w:sz w:val="21"/>
                <w:szCs w:val="21"/>
              </w:rPr>
              <w:t>/</w:t>
            </w:r>
          </w:p>
        </w:tc>
        <w:tc>
          <w:tcPr>
            <w:tcW w:w="1240" w:type="dxa"/>
            <w:vAlign w:val="center"/>
          </w:tcPr>
          <w:p w:rsidR="009B56F9" w:rsidRPr="00F63E59" w:rsidRDefault="00E64613" w:rsidP="00657C9E">
            <w:pPr>
              <w:jc w:val="center"/>
              <w:rPr>
                <w:bCs/>
                <w:sz w:val="21"/>
                <w:szCs w:val="21"/>
              </w:rPr>
            </w:pPr>
            <w:r>
              <w:rPr>
                <w:rFonts w:hint="eastAsia"/>
                <w:bCs/>
                <w:sz w:val="21"/>
                <w:szCs w:val="21"/>
              </w:rPr>
              <w:t>4.18</w:t>
            </w:r>
          </w:p>
        </w:tc>
      </w:tr>
    </w:tbl>
    <w:p w:rsidR="00F63E59" w:rsidRPr="00F63E59" w:rsidRDefault="0026208F" w:rsidP="00F20BB7">
      <w:pPr>
        <w:autoSpaceDE w:val="0"/>
        <w:autoSpaceDN w:val="0"/>
        <w:spacing w:line="460" w:lineRule="exact"/>
        <w:ind w:firstLineChars="200" w:firstLine="480"/>
        <w:rPr>
          <w:sz w:val="24"/>
        </w:rPr>
      </w:pPr>
      <w:r>
        <w:rPr>
          <w:rFonts w:hint="eastAsia"/>
          <w:sz w:val="24"/>
        </w:rPr>
        <w:t>本项目养殖工艺采用生物发酵床，</w:t>
      </w:r>
      <w:r w:rsidR="00D10FD4">
        <w:rPr>
          <w:rFonts w:hint="eastAsia"/>
          <w:sz w:val="24"/>
        </w:rPr>
        <w:t>生物发酵床中添加有生物菌剂，可分解猪粪尿等，有效减少恶臭气体产生，另外养殖过程要求对圈舍定期喷洒除臭剂，对猪舍加强通风，采取合理的饲养工艺，提高饲料的利用率，在饲料调配过程添加</w:t>
      </w:r>
      <w:r w:rsidR="00D10FD4">
        <w:rPr>
          <w:rFonts w:hint="eastAsia"/>
          <w:sz w:val="24"/>
        </w:rPr>
        <w:t>EM</w:t>
      </w:r>
      <w:r w:rsidR="00D10FD4">
        <w:rPr>
          <w:rFonts w:hint="eastAsia"/>
          <w:sz w:val="24"/>
        </w:rPr>
        <w:t>符合微生物菌剂，使用</w:t>
      </w:r>
      <w:r w:rsidR="00D10FD4">
        <w:rPr>
          <w:rFonts w:hint="eastAsia"/>
          <w:sz w:val="24"/>
        </w:rPr>
        <w:t>EM</w:t>
      </w:r>
      <w:r w:rsidR="00D10FD4">
        <w:rPr>
          <w:rFonts w:hint="eastAsia"/>
          <w:sz w:val="24"/>
        </w:rPr>
        <w:t>能显著提高动物对饲料的吸收利用率，使粪便臭味大大降低。另外场区内对圈舍周围进行了种植果树等绿化措施，均对恶臭气体由一定的去除作用。</w:t>
      </w:r>
    </w:p>
    <w:p w:rsidR="00F63E59" w:rsidRPr="00D10FD4" w:rsidRDefault="00D10FD4" w:rsidP="00D10FD4">
      <w:pPr>
        <w:autoSpaceDE w:val="0"/>
        <w:autoSpaceDN w:val="0"/>
        <w:spacing w:line="460" w:lineRule="exact"/>
        <w:ind w:firstLineChars="200" w:firstLine="480"/>
        <w:rPr>
          <w:sz w:val="24"/>
        </w:rPr>
      </w:pPr>
      <w:r w:rsidRPr="00D10FD4">
        <w:rPr>
          <w:sz w:val="24"/>
        </w:rPr>
        <w:t>EM</w:t>
      </w:r>
      <w:r w:rsidRPr="00D10FD4">
        <w:rPr>
          <w:rFonts w:hint="eastAsia"/>
          <w:sz w:val="24"/>
        </w:rPr>
        <w:t>法除臭是一种特殊的生物除臭方法。</w:t>
      </w:r>
      <w:r w:rsidRPr="00D10FD4">
        <w:rPr>
          <w:sz w:val="24"/>
        </w:rPr>
        <w:t>EM</w:t>
      </w:r>
      <w:r w:rsidRPr="00D10FD4">
        <w:rPr>
          <w:rFonts w:hint="eastAsia"/>
          <w:sz w:val="24"/>
        </w:rPr>
        <w:t>菌群是由好氧性微生物和厌氧性微生物经复合培养而成的，其中主要的微生物种类有：乳酸菌类、酵母菌类、光合细菌类、发酵用的丝状菌类、革兰氏阳性放线菌类，具有净化环境、除臭的功效。</w:t>
      </w:r>
      <w:r w:rsidRPr="00D10FD4">
        <w:rPr>
          <w:sz w:val="24"/>
        </w:rPr>
        <w:t>EM</w:t>
      </w:r>
      <w:r w:rsidRPr="00D10FD4">
        <w:rPr>
          <w:rFonts w:hint="eastAsia"/>
          <w:sz w:val="24"/>
        </w:rPr>
        <w:t>在畜禽粪便的除臭分两种途径；第一类是以添加剂的形式加到饲料中，以增加饲料蛋白的消化吸收以减少臭气排放。在投入有用菌后，肠道内有用菌占优势的肠内细菌丛将脂肪、碳水合物、蛋白质发酵、分解、合成各种营养成分的能力显著增强，肠道内腐败物质的常量极显著减少，排除的粪便无臭味。第二类是以控制畜禽排泄后粪便臭味为主要目的而采取的一些措施。</w:t>
      </w:r>
    </w:p>
    <w:p w:rsidR="00F63E59" w:rsidRDefault="001E69C4" w:rsidP="00972C48">
      <w:pPr>
        <w:autoSpaceDE w:val="0"/>
        <w:autoSpaceDN w:val="0"/>
        <w:spacing w:line="460" w:lineRule="exact"/>
        <w:ind w:firstLineChars="200" w:firstLine="480"/>
        <w:rPr>
          <w:sz w:val="24"/>
        </w:rPr>
      </w:pPr>
      <w:r>
        <w:rPr>
          <w:rFonts w:hint="eastAsia"/>
          <w:sz w:val="24"/>
        </w:rPr>
        <w:t>根据</w:t>
      </w:r>
      <w:r w:rsidRPr="001E69C4">
        <w:rPr>
          <w:rFonts w:hint="eastAsia"/>
          <w:sz w:val="24"/>
        </w:rPr>
        <w:t>《</w:t>
      </w:r>
      <w:r w:rsidRPr="001E69C4">
        <w:rPr>
          <w:sz w:val="24"/>
        </w:rPr>
        <w:t>EM</w:t>
      </w:r>
      <w:r w:rsidRPr="001E69C4">
        <w:rPr>
          <w:rFonts w:hint="eastAsia"/>
          <w:sz w:val="24"/>
        </w:rPr>
        <w:t>菌在养猪生产中的应用》（古永辉</w:t>
      </w:r>
      <w:r>
        <w:rPr>
          <w:rFonts w:hint="eastAsia"/>
          <w:sz w:val="24"/>
        </w:rPr>
        <w:t>，</w:t>
      </w:r>
      <w:r w:rsidRPr="001E69C4">
        <w:rPr>
          <w:rFonts w:hint="eastAsia"/>
          <w:sz w:val="24"/>
        </w:rPr>
        <w:t>韩晓英</w:t>
      </w:r>
      <w:r>
        <w:rPr>
          <w:rFonts w:hint="eastAsia"/>
          <w:sz w:val="24"/>
        </w:rPr>
        <w:t>.</w:t>
      </w:r>
      <w:r w:rsidRPr="001E69C4">
        <w:rPr>
          <w:rFonts w:hint="eastAsia"/>
          <w:sz w:val="24"/>
        </w:rPr>
        <w:t>饲料技术</w:t>
      </w:r>
      <w:r>
        <w:rPr>
          <w:rFonts w:hint="eastAsia"/>
          <w:sz w:val="24"/>
        </w:rPr>
        <w:t>，</w:t>
      </w:r>
      <w:r w:rsidRPr="001E69C4">
        <w:rPr>
          <w:sz w:val="24"/>
        </w:rPr>
        <w:t>2008</w:t>
      </w:r>
      <w:r w:rsidRPr="001E69C4">
        <w:rPr>
          <w:rFonts w:hint="eastAsia"/>
          <w:sz w:val="24"/>
        </w:rPr>
        <w:t>年第</w:t>
      </w:r>
      <w:r w:rsidRPr="001E69C4">
        <w:rPr>
          <w:sz w:val="24"/>
        </w:rPr>
        <w:t>20</w:t>
      </w:r>
      <w:r w:rsidRPr="001E69C4">
        <w:rPr>
          <w:rFonts w:hint="eastAsia"/>
          <w:sz w:val="24"/>
        </w:rPr>
        <w:t>期），在日粮添加</w:t>
      </w:r>
      <w:r w:rsidRPr="001E69C4">
        <w:rPr>
          <w:sz w:val="24"/>
        </w:rPr>
        <w:t>EM</w:t>
      </w:r>
      <w:r w:rsidRPr="001E69C4">
        <w:rPr>
          <w:rFonts w:hint="eastAsia"/>
          <w:sz w:val="24"/>
        </w:rPr>
        <w:t>菌剂能在源头上控制恶臭气体的产生，有效降解</w:t>
      </w:r>
      <w:r w:rsidRPr="001E69C4">
        <w:rPr>
          <w:sz w:val="24"/>
        </w:rPr>
        <w:t>NH</w:t>
      </w:r>
      <w:r w:rsidRPr="001E69C4">
        <w:rPr>
          <w:sz w:val="24"/>
          <w:vertAlign w:val="subscript"/>
        </w:rPr>
        <w:t>3</w:t>
      </w:r>
      <w:r w:rsidRPr="001E69C4">
        <w:rPr>
          <w:rFonts w:hint="eastAsia"/>
          <w:sz w:val="24"/>
        </w:rPr>
        <w:t>、</w:t>
      </w:r>
      <w:r w:rsidRPr="001E69C4">
        <w:rPr>
          <w:sz w:val="24"/>
        </w:rPr>
        <w:t>H</w:t>
      </w:r>
      <w:r w:rsidRPr="001E69C4">
        <w:rPr>
          <w:sz w:val="24"/>
          <w:vertAlign w:val="subscript"/>
        </w:rPr>
        <w:t>2</w:t>
      </w:r>
      <w:r w:rsidRPr="001E69C4">
        <w:rPr>
          <w:sz w:val="24"/>
        </w:rPr>
        <w:t>S</w:t>
      </w:r>
      <w:r w:rsidRPr="001E69C4">
        <w:rPr>
          <w:rFonts w:hint="eastAsia"/>
          <w:sz w:val="24"/>
        </w:rPr>
        <w:t>等有害气体，舍内恶臭可下降</w:t>
      </w:r>
      <w:r w:rsidRPr="001E69C4">
        <w:rPr>
          <w:sz w:val="24"/>
        </w:rPr>
        <w:t>97.7%</w:t>
      </w:r>
      <w:r>
        <w:rPr>
          <w:rFonts w:hint="eastAsia"/>
          <w:sz w:val="24"/>
        </w:rPr>
        <w:t>，本项目按照</w:t>
      </w:r>
      <w:r>
        <w:rPr>
          <w:rFonts w:hint="eastAsia"/>
          <w:sz w:val="24"/>
        </w:rPr>
        <w:t>90%</w:t>
      </w:r>
      <w:r>
        <w:rPr>
          <w:rFonts w:hint="eastAsia"/>
          <w:sz w:val="24"/>
        </w:rPr>
        <w:t>计算，</w:t>
      </w:r>
      <w:r w:rsidRPr="001E69C4">
        <w:rPr>
          <w:rFonts w:hint="eastAsia"/>
          <w:sz w:val="24"/>
        </w:rPr>
        <w:t>根据《养猪场恶臭影响量化分析及控制对策研究》（孙艳青、张潞、李万庆，中国环境科学学会学术年会，</w:t>
      </w:r>
      <w:r w:rsidRPr="001E69C4">
        <w:rPr>
          <w:sz w:val="24"/>
        </w:rPr>
        <w:t>2010</w:t>
      </w:r>
      <w:r w:rsidRPr="001E69C4">
        <w:rPr>
          <w:rFonts w:hint="eastAsia"/>
          <w:sz w:val="24"/>
        </w:rPr>
        <w:t>），</w:t>
      </w:r>
      <w:bookmarkStart w:id="119" w:name="_Hlk6854948"/>
      <w:r w:rsidRPr="001E69C4">
        <w:rPr>
          <w:rFonts w:hint="eastAsia"/>
          <w:sz w:val="24"/>
        </w:rPr>
        <w:t>在养殖场内建设绿化隔离带，可阻留、净化约</w:t>
      </w:r>
      <w:r w:rsidRPr="001E69C4">
        <w:rPr>
          <w:sz w:val="24"/>
        </w:rPr>
        <w:t>25%~40%</w:t>
      </w:r>
      <w:r w:rsidRPr="001E69C4">
        <w:rPr>
          <w:rFonts w:hint="eastAsia"/>
          <w:sz w:val="24"/>
        </w:rPr>
        <w:t>的有害气体和吸附粉尘</w:t>
      </w:r>
      <w:r>
        <w:rPr>
          <w:rFonts w:hint="eastAsia"/>
          <w:sz w:val="24"/>
        </w:rPr>
        <w:t>，本项目建设绿化带对臭气去除效率按照</w:t>
      </w:r>
      <w:r>
        <w:rPr>
          <w:rFonts w:hint="eastAsia"/>
          <w:sz w:val="24"/>
        </w:rPr>
        <w:t>30%</w:t>
      </w:r>
      <w:r>
        <w:rPr>
          <w:rFonts w:hint="eastAsia"/>
          <w:sz w:val="24"/>
        </w:rPr>
        <w:t>计</w:t>
      </w:r>
      <w:r w:rsidRPr="001E69C4">
        <w:rPr>
          <w:rFonts w:hint="eastAsia"/>
          <w:sz w:val="24"/>
        </w:rPr>
        <w:t>。</w:t>
      </w:r>
      <w:bookmarkEnd w:id="119"/>
      <w:r>
        <w:rPr>
          <w:rFonts w:hint="eastAsia"/>
          <w:sz w:val="24"/>
        </w:rPr>
        <w:t>另外</w:t>
      </w:r>
      <w:r w:rsidR="00F712EB">
        <w:rPr>
          <w:rFonts w:hint="eastAsia"/>
          <w:sz w:val="24"/>
        </w:rPr>
        <w:t>环评要求在圈舍内定期喷洒除臭剂，根据同类项目，除臭剂对圈舍臭气去除效率约</w:t>
      </w:r>
      <w:r w:rsidR="00AB03C0">
        <w:rPr>
          <w:rFonts w:hint="eastAsia"/>
          <w:sz w:val="24"/>
        </w:rPr>
        <w:t>8</w:t>
      </w:r>
      <w:r w:rsidR="00F712EB">
        <w:rPr>
          <w:rFonts w:hint="eastAsia"/>
          <w:sz w:val="24"/>
        </w:rPr>
        <w:t>0%</w:t>
      </w:r>
      <w:r w:rsidR="00F712EB">
        <w:rPr>
          <w:rFonts w:hint="eastAsia"/>
          <w:sz w:val="24"/>
        </w:rPr>
        <w:t>。项目采用生物发酵床养殖技术，生物发酵床内添加有各类微生物菌剂等，均对恶臭有一定去除效率，</w:t>
      </w:r>
      <w:r w:rsidR="00972C48">
        <w:rPr>
          <w:rFonts w:hint="eastAsia"/>
          <w:sz w:val="24"/>
        </w:rPr>
        <w:t>根据《</w:t>
      </w:r>
      <w:r w:rsidR="00972C48" w:rsidRPr="00972C48">
        <w:rPr>
          <w:rFonts w:hint="eastAsia"/>
          <w:sz w:val="24"/>
        </w:rPr>
        <w:t>生物发酵床对育肥猪舍氨气和硫化氢浓度季节动态的影响</w:t>
      </w:r>
      <w:r w:rsidR="00972C48">
        <w:rPr>
          <w:rFonts w:hint="eastAsia"/>
          <w:sz w:val="24"/>
        </w:rPr>
        <w:t>》（段淇斌，冯强，姬永莲，丁学智，唐春霞</w:t>
      </w:r>
      <w:r w:rsidR="00972C48">
        <w:rPr>
          <w:rFonts w:hint="eastAsia"/>
          <w:sz w:val="24"/>
        </w:rPr>
        <w:t xml:space="preserve"> </w:t>
      </w:r>
      <w:r w:rsidR="00972C48">
        <w:rPr>
          <w:rFonts w:hint="eastAsia"/>
          <w:sz w:val="24"/>
        </w:rPr>
        <w:t>甘肃农业大学学报</w:t>
      </w:r>
      <w:r w:rsidR="00972C48">
        <w:rPr>
          <w:rFonts w:hint="eastAsia"/>
          <w:sz w:val="24"/>
        </w:rPr>
        <w:t xml:space="preserve"> 201</w:t>
      </w:r>
      <w:r w:rsidR="00972C48">
        <w:rPr>
          <w:rFonts w:hint="eastAsia"/>
          <w:sz w:val="24"/>
        </w:rPr>
        <w:t>，</w:t>
      </w:r>
      <w:r w:rsidR="00972C48">
        <w:rPr>
          <w:rFonts w:hint="eastAsia"/>
          <w:sz w:val="24"/>
        </w:rPr>
        <w:t>46</w:t>
      </w:r>
      <w:r w:rsidR="00972C48">
        <w:rPr>
          <w:rFonts w:hint="eastAsia"/>
          <w:sz w:val="24"/>
        </w:rPr>
        <w:t>（</w:t>
      </w:r>
      <w:r w:rsidR="00972C48">
        <w:rPr>
          <w:rFonts w:hint="eastAsia"/>
          <w:sz w:val="24"/>
        </w:rPr>
        <w:t>3</w:t>
      </w:r>
      <w:r w:rsidR="00972C48">
        <w:rPr>
          <w:rFonts w:hint="eastAsia"/>
          <w:sz w:val="24"/>
        </w:rPr>
        <w:t>）：</w:t>
      </w:r>
      <w:r w:rsidR="00972C48">
        <w:rPr>
          <w:rFonts w:hint="eastAsia"/>
          <w:sz w:val="24"/>
        </w:rPr>
        <w:t>13-15</w:t>
      </w:r>
      <w:r w:rsidR="00972C48">
        <w:rPr>
          <w:rFonts w:hint="eastAsia"/>
          <w:sz w:val="24"/>
        </w:rPr>
        <w:t>）及他同类项目，生物发酵床养殖技术相比传统养殖技术恶臭去除效率约为</w:t>
      </w:r>
      <w:r w:rsidR="00AB03C0">
        <w:rPr>
          <w:rFonts w:hint="eastAsia"/>
          <w:sz w:val="24"/>
        </w:rPr>
        <w:t>6</w:t>
      </w:r>
      <w:r w:rsidR="00972C48">
        <w:rPr>
          <w:rFonts w:hint="eastAsia"/>
          <w:sz w:val="24"/>
        </w:rPr>
        <w:t>0%</w:t>
      </w:r>
      <w:r w:rsidR="00F712EB">
        <w:rPr>
          <w:rFonts w:hint="eastAsia"/>
          <w:sz w:val="24"/>
        </w:rPr>
        <w:t>。</w:t>
      </w:r>
    </w:p>
    <w:p w:rsidR="00F63E59" w:rsidRDefault="00713B08" w:rsidP="00F20BB7">
      <w:pPr>
        <w:autoSpaceDE w:val="0"/>
        <w:autoSpaceDN w:val="0"/>
        <w:spacing w:line="460" w:lineRule="exact"/>
        <w:ind w:firstLineChars="200" w:firstLine="480"/>
        <w:rPr>
          <w:sz w:val="24"/>
        </w:rPr>
      </w:pPr>
      <w:r>
        <w:rPr>
          <w:rFonts w:hint="eastAsia"/>
          <w:sz w:val="24"/>
        </w:rPr>
        <w:t>项目圈舍恶臭污染物排放情况见表</w:t>
      </w:r>
      <w:r>
        <w:rPr>
          <w:rFonts w:hint="eastAsia"/>
          <w:sz w:val="24"/>
        </w:rPr>
        <w:t>2.4-7</w:t>
      </w:r>
      <w:r>
        <w:rPr>
          <w:rFonts w:hint="eastAsia"/>
          <w:sz w:val="24"/>
        </w:rPr>
        <w:t>。</w:t>
      </w:r>
    </w:p>
    <w:p w:rsidR="00713B08" w:rsidRPr="00713B08" w:rsidRDefault="00713B08" w:rsidP="00713B08">
      <w:pPr>
        <w:autoSpaceDE w:val="0"/>
        <w:autoSpaceDN w:val="0"/>
        <w:ind w:firstLineChars="200" w:firstLine="420"/>
        <w:rPr>
          <w:rFonts w:eastAsia="黑体" w:hAnsi="黑体"/>
        </w:rPr>
      </w:pPr>
      <w:r w:rsidRPr="00713B08">
        <w:rPr>
          <w:rFonts w:eastAsia="黑体" w:hAnsi="黑体" w:hint="eastAsia"/>
        </w:rPr>
        <w:t>表</w:t>
      </w:r>
      <w:r w:rsidRPr="00713B08">
        <w:rPr>
          <w:rFonts w:eastAsia="黑体" w:hAnsi="黑体" w:hint="eastAsia"/>
        </w:rPr>
        <w:t xml:space="preserve">2.4-7               </w:t>
      </w:r>
      <w:r w:rsidRPr="00713B08">
        <w:rPr>
          <w:rFonts w:eastAsia="黑体" w:hAnsi="黑体" w:hint="eastAsia"/>
        </w:rPr>
        <w:t>圈舍恶臭污染物排放情况一览表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851"/>
        <w:gridCol w:w="1417"/>
        <w:gridCol w:w="1134"/>
        <w:gridCol w:w="1948"/>
        <w:gridCol w:w="1205"/>
        <w:gridCol w:w="1206"/>
      </w:tblGrid>
      <w:tr w:rsidR="0013208F" w:rsidRPr="00713B08" w:rsidTr="00384FB0">
        <w:trPr>
          <w:trHeight w:val="340"/>
          <w:jc w:val="center"/>
        </w:trPr>
        <w:tc>
          <w:tcPr>
            <w:tcW w:w="675" w:type="dxa"/>
            <w:vAlign w:val="center"/>
          </w:tcPr>
          <w:p w:rsidR="0013208F" w:rsidRPr="00713B08" w:rsidRDefault="0013208F" w:rsidP="00713B08">
            <w:pPr>
              <w:jc w:val="center"/>
              <w:rPr>
                <w:bCs/>
                <w:sz w:val="21"/>
                <w:szCs w:val="21"/>
              </w:rPr>
            </w:pPr>
            <w:r>
              <w:rPr>
                <w:rFonts w:hint="eastAsia"/>
                <w:bCs/>
                <w:sz w:val="21"/>
                <w:szCs w:val="21"/>
              </w:rPr>
              <w:t>时序</w:t>
            </w:r>
          </w:p>
        </w:tc>
        <w:tc>
          <w:tcPr>
            <w:tcW w:w="851" w:type="dxa"/>
            <w:vAlign w:val="center"/>
          </w:tcPr>
          <w:p w:rsidR="0013208F" w:rsidRPr="00713B08" w:rsidRDefault="0013208F" w:rsidP="00713B08">
            <w:pPr>
              <w:jc w:val="center"/>
              <w:rPr>
                <w:bCs/>
                <w:sz w:val="21"/>
                <w:szCs w:val="21"/>
              </w:rPr>
            </w:pPr>
            <w:r>
              <w:rPr>
                <w:rFonts w:hint="eastAsia"/>
                <w:bCs/>
                <w:sz w:val="21"/>
                <w:szCs w:val="21"/>
              </w:rPr>
              <w:t>污染物</w:t>
            </w:r>
          </w:p>
        </w:tc>
        <w:tc>
          <w:tcPr>
            <w:tcW w:w="1417" w:type="dxa"/>
            <w:vAlign w:val="center"/>
          </w:tcPr>
          <w:p w:rsidR="0013208F" w:rsidRPr="00713B08" w:rsidRDefault="0013208F" w:rsidP="00713B08">
            <w:pPr>
              <w:jc w:val="center"/>
              <w:rPr>
                <w:bCs/>
                <w:sz w:val="21"/>
                <w:szCs w:val="21"/>
              </w:rPr>
            </w:pPr>
            <w:r>
              <w:rPr>
                <w:rFonts w:hint="eastAsia"/>
                <w:bCs/>
                <w:sz w:val="21"/>
                <w:szCs w:val="21"/>
              </w:rPr>
              <w:t>产生速率</w:t>
            </w:r>
            <w:r w:rsidR="00FF2A4B">
              <w:rPr>
                <w:rFonts w:hint="eastAsia"/>
                <w:bCs/>
                <w:sz w:val="21"/>
                <w:szCs w:val="21"/>
              </w:rPr>
              <w:lastRenderedPageBreak/>
              <w:t>（</w:t>
            </w:r>
            <w:r w:rsidR="00FF2A4B">
              <w:rPr>
                <w:rFonts w:hint="eastAsia"/>
                <w:bCs/>
                <w:sz w:val="21"/>
                <w:szCs w:val="21"/>
              </w:rPr>
              <w:t>kg/h</w:t>
            </w:r>
            <w:r w:rsidR="00FF2A4B">
              <w:rPr>
                <w:rFonts w:hint="eastAsia"/>
                <w:bCs/>
                <w:sz w:val="21"/>
                <w:szCs w:val="21"/>
              </w:rPr>
              <w:t>）</w:t>
            </w:r>
          </w:p>
        </w:tc>
        <w:tc>
          <w:tcPr>
            <w:tcW w:w="1134" w:type="dxa"/>
            <w:vAlign w:val="center"/>
          </w:tcPr>
          <w:p w:rsidR="0013208F" w:rsidRPr="00713B08" w:rsidRDefault="0013208F" w:rsidP="00713B08">
            <w:pPr>
              <w:jc w:val="center"/>
              <w:rPr>
                <w:bCs/>
                <w:szCs w:val="21"/>
              </w:rPr>
            </w:pPr>
            <w:r>
              <w:rPr>
                <w:rFonts w:hint="eastAsia"/>
                <w:bCs/>
                <w:sz w:val="21"/>
                <w:szCs w:val="21"/>
              </w:rPr>
              <w:lastRenderedPageBreak/>
              <w:t>产生量</w:t>
            </w:r>
            <w:r w:rsidR="00FF2A4B">
              <w:rPr>
                <w:rFonts w:hint="eastAsia"/>
                <w:bCs/>
                <w:sz w:val="21"/>
                <w:szCs w:val="21"/>
              </w:rPr>
              <w:lastRenderedPageBreak/>
              <w:t>（</w:t>
            </w:r>
            <w:r w:rsidR="00FF2A4B">
              <w:rPr>
                <w:rFonts w:hint="eastAsia"/>
                <w:bCs/>
                <w:sz w:val="21"/>
                <w:szCs w:val="21"/>
              </w:rPr>
              <w:t>t/a</w:t>
            </w:r>
            <w:r w:rsidR="00FF2A4B">
              <w:rPr>
                <w:rFonts w:hint="eastAsia"/>
                <w:bCs/>
                <w:sz w:val="21"/>
                <w:szCs w:val="21"/>
              </w:rPr>
              <w:t>）</w:t>
            </w:r>
          </w:p>
        </w:tc>
        <w:tc>
          <w:tcPr>
            <w:tcW w:w="1948" w:type="dxa"/>
            <w:vAlign w:val="center"/>
          </w:tcPr>
          <w:p w:rsidR="0013208F" w:rsidRPr="00713B08" w:rsidRDefault="0013208F" w:rsidP="00713B08">
            <w:pPr>
              <w:jc w:val="center"/>
              <w:rPr>
                <w:bCs/>
                <w:sz w:val="21"/>
                <w:szCs w:val="21"/>
              </w:rPr>
            </w:pPr>
            <w:r>
              <w:rPr>
                <w:rFonts w:hint="eastAsia"/>
                <w:bCs/>
                <w:sz w:val="21"/>
                <w:szCs w:val="21"/>
              </w:rPr>
              <w:lastRenderedPageBreak/>
              <w:t>治理措施</w:t>
            </w:r>
          </w:p>
        </w:tc>
        <w:tc>
          <w:tcPr>
            <w:tcW w:w="1205" w:type="dxa"/>
            <w:vAlign w:val="center"/>
          </w:tcPr>
          <w:p w:rsidR="0013208F" w:rsidRPr="00713B08" w:rsidRDefault="0013208F" w:rsidP="00713B08">
            <w:pPr>
              <w:jc w:val="center"/>
              <w:rPr>
                <w:bCs/>
                <w:sz w:val="21"/>
                <w:szCs w:val="21"/>
              </w:rPr>
            </w:pPr>
            <w:r>
              <w:rPr>
                <w:rFonts w:hint="eastAsia"/>
                <w:bCs/>
                <w:sz w:val="21"/>
                <w:szCs w:val="21"/>
              </w:rPr>
              <w:t>排放速率</w:t>
            </w:r>
            <w:r w:rsidR="00FF2A4B">
              <w:rPr>
                <w:rFonts w:hint="eastAsia"/>
                <w:bCs/>
                <w:sz w:val="21"/>
                <w:szCs w:val="21"/>
              </w:rPr>
              <w:lastRenderedPageBreak/>
              <w:t>（</w:t>
            </w:r>
            <w:r w:rsidR="00FF2A4B">
              <w:rPr>
                <w:rFonts w:hint="eastAsia"/>
                <w:bCs/>
                <w:sz w:val="21"/>
                <w:szCs w:val="21"/>
              </w:rPr>
              <w:t>kg/h</w:t>
            </w:r>
            <w:r w:rsidR="00FF2A4B">
              <w:rPr>
                <w:rFonts w:hint="eastAsia"/>
                <w:bCs/>
                <w:sz w:val="21"/>
                <w:szCs w:val="21"/>
              </w:rPr>
              <w:t>）</w:t>
            </w:r>
          </w:p>
        </w:tc>
        <w:tc>
          <w:tcPr>
            <w:tcW w:w="1206" w:type="dxa"/>
            <w:vAlign w:val="center"/>
          </w:tcPr>
          <w:p w:rsidR="0013208F" w:rsidRPr="00713B08" w:rsidRDefault="0013208F" w:rsidP="00713B08">
            <w:pPr>
              <w:jc w:val="center"/>
              <w:rPr>
                <w:bCs/>
                <w:sz w:val="21"/>
                <w:szCs w:val="21"/>
              </w:rPr>
            </w:pPr>
            <w:r>
              <w:rPr>
                <w:rFonts w:hint="eastAsia"/>
                <w:bCs/>
                <w:sz w:val="21"/>
                <w:szCs w:val="21"/>
              </w:rPr>
              <w:lastRenderedPageBreak/>
              <w:t>排放量</w:t>
            </w:r>
            <w:r w:rsidR="00FF2A4B">
              <w:rPr>
                <w:rFonts w:hint="eastAsia"/>
                <w:bCs/>
                <w:sz w:val="21"/>
                <w:szCs w:val="21"/>
              </w:rPr>
              <w:lastRenderedPageBreak/>
              <w:t>（</w:t>
            </w:r>
            <w:r w:rsidR="00FF2A4B">
              <w:rPr>
                <w:rFonts w:hint="eastAsia"/>
                <w:bCs/>
                <w:sz w:val="21"/>
                <w:szCs w:val="21"/>
              </w:rPr>
              <w:t>t/a</w:t>
            </w:r>
            <w:r w:rsidR="00FF2A4B">
              <w:rPr>
                <w:rFonts w:hint="eastAsia"/>
                <w:bCs/>
                <w:sz w:val="21"/>
                <w:szCs w:val="21"/>
              </w:rPr>
              <w:t>）</w:t>
            </w:r>
          </w:p>
        </w:tc>
      </w:tr>
      <w:tr w:rsidR="00FF2A4B" w:rsidRPr="00713B08" w:rsidTr="00384FB0">
        <w:trPr>
          <w:trHeight w:val="340"/>
          <w:jc w:val="center"/>
        </w:trPr>
        <w:tc>
          <w:tcPr>
            <w:tcW w:w="675" w:type="dxa"/>
            <w:vMerge w:val="restart"/>
            <w:vAlign w:val="center"/>
          </w:tcPr>
          <w:p w:rsidR="00FF2A4B" w:rsidRPr="00713B08" w:rsidRDefault="00FF2A4B" w:rsidP="00713B08">
            <w:pPr>
              <w:jc w:val="center"/>
              <w:rPr>
                <w:bCs/>
                <w:sz w:val="21"/>
                <w:szCs w:val="21"/>
              </w:rPr>
            </w:pPr>
            <w:r>
              <w:rPr>
                <w:rFonts w:hint="eastAsia"/>
                <w:bCs/>
                <w:sz w:val="21"/>
                <w:szCs w:val="21"/>
              </w:rPr>
              <w:lastRenderedPageBreak/>
              <w:t>一期</w:t>
            </w:r>
          </w:p>
        </w:tc>
        <w:tc>
          <w:tcPr>
            <w:tcW w:w="851" w:type="dxa"/>
            <w:vAlign w:val="center"/>
          </w:tcPr>
          <w:p w:rsidR="00FF2A4B" w:rsidRPr="00713B08" w:rsidRDefault="00FF2A4B" w:rsidP="00713B08">
            <w:pPr>
              <w:jc w:val="center"/>
              <w:rPr>
                <w:bCs/>
                <w:sz w:val="21"/>
                <w:szCs w:val="21"/>
              </w:rPr>
            </w:pPr>
            <w:r>
              <w:rPr>
                <w:rFonts w:hint="eastAsia"/>
                <w:bCs/>
                <w:sz w:val="21"/>
                <w:szCs w:val="21"/>
              </w:rPr>
              <w:t>NH</w:t>
            </w:r>
            <w:r w:rsidRPr="00FF2A4B">
              <w:rPr>
                <w:rFonts w:hint="eastAsia"/>
                <w:bCs/>
                <w:sz w:val="21"/>
                <w:szCs w:val="21"/>
                <w:vertAlign w:val="subscript"/>
              </w:rPr>
              <w:t>3</w:t>
            </w:r>
          </w:p>
        </w:tc>
        <w:tc>
          <w:tcPr>
            <w:tcW w:w="1417" w:type="dxa"/>
            <w:vAlign w:val="center"/>
          </w:tcPr>
          <w:p w:rsidR="00FF2A4B" w:rsidRPr="00713B08" w:rsidRDefault="00FF2A4B" w:rsidP="00713B08">
            <w:pPr>
              <w:jc w:val="center"/>
              <w:rPr>
                <w:bCs/>
                <w:sz w:val="21"/>
                <w:szCs w:val="21"/>
              </w:rPr>
            </w:pPr>
            <w:r>
              <w:rPr>
                <w:rFonts w:hint="eastAsia"/>
                <w:bCs/>
                <w:sz w:val="21"/>
                <w:szCs w:val="21"/>
              </w:rPr>
              <w:t>7.01</w:t>
            </w:r>
          </w:p>
        </w:tc>
        <w:tc>
          <w:tcPr>
            <w:tcW w:w="1134" w:type="dxa"/>
            <w:vAlign w:val="center"/>
          </w:tcPr>
          <w:p w:rsidR="00FF2A4B" w:rsidRPr="00713B08" w:rsidRDefault="00FF2A4B" w:rsidP="00713B08">
            <w:pPr>
              <w:jc w:val="center"/>
              <w:rPr>
                <w:bCs/>
                <w:sz w:val="21"/>
                <w:szCs w:val="21"/>
              </w:rPr>
            </w:pPr>
            <w:r>
              <w:rPr>
                <w:rFonts w:hint="eastAsia"/>
                <w:bCs/>
                <w:sz w:val="21"/>
                <w:szCs w:val="21"/>
              </w:rPr>
              <w:t>61.41</w:t>
            </w:r>
          </w:p>
        </w:tc>
        <w:tc>
          <w:tcPr>
            <w:tcW w:w="1948" w:type="dxa"/>
            <w:vMerge w:val="restart"/>
            <w:vAlign w:val="center"/>
          </w:tcPr>
          <w:p w:rsidR="00FF2A4B" w:rsidRPr="00713B08" w:rsidRDefault="00384FB0" w:rsidP="00713B08">
            <w:pPr>
              <w:jc w:val="center"/>
              <w:rPr>
                <w:bCs/>
                <w:sz w:val="21"/>
                <w:szCs w:val="21"/>
              </w:rPr>
            </w:pPr>
            <w:r>
              <w:rPr>
                <w:rFonts w:hint="eastAsia"/>
                <w:bCs/>
                <w:sz w:val="21"/>
                <w:szCs w:val="21"/>
              </w:rPr>
              <w:t>饲料添加</w:t>
            </w:r>
            <w:r>
              <w:rPr>
                <w:rFonts w:hint="eastAsia"/>
                <w:bCs/>
                <w:sz w:val="21"/>
                <w:szCs w:val="21"/>
              </w:rPr>
              <w:t>EM</w:t>
            </w:r>
            <w:r>
              <w:rPr>
                <w:rFonts w:hint="eastAsia"/>
                <w:bCs/>
                <w:sz w:val="21"/>
                <w:szCs w:val="21"/>
              </w:rPr>
              <w:t>菌剂；圈舍定期喷洒除臭剂；采用生物发酵床养殖技术；圈舍四周绿化</w:t>
            </w:r>
          </w:p>
        </w:tc>
        <w:tc>
          <w:tcPr>
            <w:tcW w:w="1205" w:type="dxa"/>
            <w:vAlign w:val="center"/>
          </w:tcPr>
          <w:p w:rsidR="00FF2A4B" w:rsidRPr="00713B08" w:rsidRDefault="00AB03C0" w:rsidP="00713B08">
            <w:pPr>
              <w:jc w:val="center"/>
              <w:rPr>
                <w:bCs/>
                <w:sz w:val="21"/>
                <w:szCs w:val="21"/>
              </w:rPr>
            </w:pPr>
            <w:r>
              <w:rPr>
                <w:rFonts w:hint="eastAsia"/>
                <w:bCs/>
                <w:sz w:val="21"/>
                <w:szCs w:val="21"/>
              </w:rPr>
              <w:t>0.04</w:t>
            </w:r>
          </w:p>
        </w:tc>
        <w:tc>
          <w:tcPr>
            <w:tcW w:w="1206" w:type="dxa"/>
            <w:vAlign w:val="center"/>
          </w:tcPr>
          <w:p w:rsidR="00FF2A4B" w:rsidRPr="00713B08" w:rsidRDefault="00AB03C0" w:rsidP="00713B08">
            <w:pPr>
              <w:jc w:val="center"/>
              <w:rPr>
                <w:bCs/>
                <w:sz w:val="21"/>
                <w:szCs w:val="21"/>
              </w:rPr>
            </w:pPr>
            <w:r>
              <w:rPr>
                <w:rFonts w:hint="eastAsia"/>
                <w:bCs/>
                <w:sz w:val="21"/>
                <w:szCs w:val="21"/>
              </w:rPr>
              <w:t>0.34</w:t>
            </w:r>
          </w:p>
        </w:tc>
      </w:tr>
      <w:tr w:rsidR="00FF2A4B" w:rsidRPr="00713B08" w:rsidTr="00384FB0">
        <w:trPr>
          <w:trHeight w:val="340"/>
          <w:jc w:val="center"/>
        </w:trPr>
        <w:tc>
          <w:tcPr>
            <w:tcW w:w="675" w:type="dxa"/>
            <w:vMerge/>
            <w:vAlign w:val="center"/>
          </w:tcPr>
          <w:p w:rsidR="00FF2A4B" w:rsidRPr="00713B08" w:rsidRDefault="00FF2A4B" w:rsidP="00713B08">
            <w:pPr>
              <w:jc w:val="center"/>
              <w:rPr>
                <w:bCs/>
                <w:sz w:val="21"/>
                <w:szCs w:val="21"/>
              </w:rPr>
            </w:pPr>
          </w:p>
        </w:tc>
        <w:tc>
          <w:tcPr>
            <w:tcW w:w="851" w:type="dxa"/>
            <w:vAlign w:val="center"/>
          </w:tcPr>
          <w:p w:rsidR="00FF2A4B" w:rsidRPr="00713B08" w:rsidRDefault="00FF2A4B" w:rsidP="00713B08">
            <w:pPr>
              <w:jc w:val="center"/>
              <w:rPr>
                <w:bCs/>
                <w:sz w:val="21"/>
                <w:szCs w:val="21"/>
              </w:rPr>
            </w:pPr>
            <w:r>
              <w:rPr>
                <w:rFonts w:hint="eastAsia"/>
                <w:bCs/>
                <w:sz w:val="21"/>
                <w:szCs w:val="21"/>
              </w:rPr>
              <w:t>H</w:t>
            </w:r>
            <w:r w:rsidRPr="00FF2A4B">
              <w:rPr>
                <w:rFonts w:hint="eastAsia"/>
                <w:bCs/>
                <w:sz w:val="21"/>
                <w:szCs w:val="21"/>
                <w:vertAlign w:val="subscript"/>
              </w:rPr>
              <w:t>2</w:t>
            </w:r>
            <w:r>
              <w:rPr>
                <w:rFonts w:hint="eastAsia"/>
                <w:bCs/>
                <w:sz w:val="21"/>
                <w:szCs w:val="21"/>
              </w:rPr>
              <w:t>S</w:t>
            </w:r>
          </w:p>
        </w:tc>
        <w:tc>
          <w:tcPr>
            <w:tcW w:w="1417" w:type="dxa"/>
            <w:vAlign w:val="center"/>
          </w:tcPr>
          <w:p w:rsidR="00FF2A4B" w:rsidRPr="00713B08" w:rsidRDefault="00FF2A4B" w:rsidP="00713B08">
            <w:pPr>
              <w:jc w:val="center"/>
              <w:rPr>
                <w:bCs/>
                <w:sz w:val="21"/>
                <w:szCs w:val="21"/>
              </w:rPr>
            </w:pPr>
            <w:r>
              <w:rPr>
                <w:rFonts w:hint="eastAsia"/>
                <w:bCs/>
                <w:sz w:val="21"/>
                <w:szCs w:val="21"/>
              </w:rPr>
              <w:t>1.70</w:t>
            </w:r>
          </w:p>
        </w:tc>
        <w:tc>
          <w:tcPr>
            <w:tcW w:w="1134" w:type="dxa"/>
            <w:vAlign w:val="center"/>
          </w:tcPr>
          <w:p w:rsidR="00FF2A4B" w:rsidRPr="00713B08" w:rsidRDefault="00FF2A4B" w:rsidP="00713B08">
            <w:pPr>
              <w:jc w:val="center"/>
              <w:rPr>
                <w:bCs/>
                <w:sz w:val="21"/>
                <w:szCs w:val="21"/>
              </w:rPr>
            </w:pPr>
            <w:r>
              <w:rPr>
                <w:rFonts w:hint="eastAsia"/>
                <w:bCs/>
                <w:sz w:val="21"/>
                <w:szCs w:val="21"/>
              </w:rPr>
              <w:t>14.89</w:t>
            </w:r>
          </w:p>
        </w:tc>
        <w:tc>
          <w:tcPr>
            <w:tcW w:w="1948" w:type="dxa"/>
            <w:vMerge/>
            <w:vAlign w:val="center"/>
          </w:tcPr>
          <w:p w:rsidR="00FF2A4B" w:rsidRPr="00713B08" w:rsidRDefault="00FF2A4B" w:rsidP="00713B08">
            <w:pPr>
              <w:jc w:val="center"/>
              <w:rPr>
                <w:bCs/>
                <w:sz w:val="21"/>
                <w:szCs w:val="21"/>
              </w:rPr>
            </w:pPr>
          </w:p>
        </w:tc>
        <w:tc>
          <w:tcPr>
            <w:tcW w:w="1205" w:type="dxa"/>
            <w:vAlign w:val="center"/>
          </w:tcPr>
          <w:p w:rsidR="00FF2A4B" w:rsidRPr="00713B08" w:rsidRDefault="00AB03C0" w:rsidP="00713B08">
            <w:pPr>
              <w:jc w:val="center"/>
              <w:rPr>
                <w:bCs/>
                <w:sz w:val="21"/>
                <w:szCs w:val="21"/>
              </w:rPr>
            </w:pPr>
            <w:r>
              <w:rPr>
                <w:rFonts w:hint="eastAsia"/>
                <w:bCs/>
                <w:sz w:val="21"/>
                <w:szCs w:val="21"/>
              </w:rPr>
              <w:t>0.01</w:t>
            </w:r>
          </w:p>
        </w:tc>
        <w:tc>
          <w:tcPr>
            <w:tcW w:w="1206" w:type="dxa"/>
            <w:vAlign w:val="center"/>
          </w:tcPr>
          <w:p w:rsidR="00FF2A4B" w:rsidRPr="00713B08" w:rsidRDefault="00AB03C0" w:rsidP="00713B08">
            <w:pPr>
              <w:jc w:val="center"/>
              <w:rPr>
                <w:bCs/>
                <w:sz w:val="21"/>
                <w:szCs w:val="21"/>
              </w:rPr>
            </w:pPr>
            <w:r>
              <w:rPr>
                <w:rFonts w:hint="eastAsia"/>
                <w:bCs/>
                <w:sz w:val="21"/>
                <w:szCs w:val="21"/>
              </w:rPr>
              <w:t>0.08</w:t>
            </w:r>
          </w:p>
        </w:tc>
      </w:tr>
      <w:tr w:rsidR="00FF2A4B" w:rsidRPr="00713B08" w:rsidTr="00384FB0">
        <w:trPr>
          <w:trHeight w:val="340"/>
          <w:jc w:val="center"/>
        </w:trPr>
        <w:tc>
          <w:tcPr>
            <w:tcW w:w="675" w:type="dxa"/>
            <w:vMerge w:val="restart"/>
            <w:vAlign w:val="center"/>
          </w:tcPr>
          <w:p w:rsidR="00FF2A4B" w:rsidRPr="00713B08" w:rsidRDefault="00FF2A4B" w:rsidP="00713B08">
            <w:pPr>
              <w:jc w:val="center"/>
              <w:rPr>
                <w:bCs/>
                <w:sz w:val="21"/>
                <w:szCs w:val="21"/>
              </w:rPr>
            </w:pPr>
            <w:r>
              <w:rPr>
                <w:rFonts w:hint="eastAsia"/>
                <w:bCs/>
                <w:sz w:val="21"/>
                <w:szCs w:val="21"/>
              </w:rPr>
              <w:t>二期</w:t>
            </w:r>
          </w:p>
        </w:tc>
        <w:tc>
          <w:tcPr>
            <w:tcW w:w="851" w:type="dxa"/>
            <w:vAlign w:val="center"/>
          </w:tcPr>
          <w:p w:rsidR="00FF2A4B" w:rsidRPr="00713B08" w:rsidRDefault="00FF2A4B" w:rsidP="00657C9E">
            <w:pPr>
              <w:jc w:val="center"/>
              <w:rPr>
                <w:bCs/>
                <w:sz w:val="21"/>
                <w:szCs w:val="21"/>
              </w:rPr>
            </w:pPr>
            <w:r>
              <w:rPr>
                <w:rFonts w:hint="eastAsia"/>
                <w:bCs/>
                <w:sz w:val="21"/>
                <w:szCs w:val="21"/>
              </w:rPr>
              <w:t>NH</w:t>
            </w:r>
            <w:r w:rsidRPr="00FF2A4B">
              <w:rPr>
                <w:rFonts w:hint="eastAsia"/>
                <w:bCs/>
                <w:sz w:val="21"/>
                <w:szCs w:val="21"/>
                <w:vertAlign w:val="subscript"/>
              </w:rPr>
              <w:t>3</w:t>
            </w:r>
          </w:p>
        </w:tc>
        <w:tc>
          <w:tcPr>
            <w:tcW w:w="1417" w:type="dxa"/>
            <w:vAlign w:val="center"/>
          </w:tcPr>
          <w:p w:rsidR="00FF2A4B" w:rsidRPr="00713B08" w:rsidRDefault="00FF2A4B" w:rsidP="00713B08">
            <w:pPr>
              <w:jc w:val="center"/>
              <w:rPr>
                <w:bCs/>
                <w:sz w:val="21"/>
                <w:szCs w:val="21"/>
              </w:rPr>
            </w:pPr>
            <w:r>
              <w:rPr>
                <w:rFonts w:hint="eastAsia"/>
                <w:bCs/>
                <w:sz w:val="21"/>
                <w:szCs w:val="21"/>
              </w:rPr>
              <w:t>18.24</w:t>
            </w:r>
          </w:p>
        </w:tc>
        <w:tc>
          <w:tcPr>
            <w:tcW w:w="1134" w:type="dxa"/>
            <w:vAlign w:val="center"/>
          </w:tcPr>
          <w:p w:rsidR="00FF2A4B" w:rsidRPr="00713B08" w:rsidRDefault="00FF2A4B" w:rsidP="00713B08">
            <w:pPr>
              <w:jc w:val="center"/>
              <w:rPr>
                <w:bCs/>
                <w:sz w:val="21"/>
                <w:szCs w:val="21"/>
              </w:rPr>
            </w:pPr>
            <w:r>
              <w:rPr>
                <w:rFonts w:hint="eastAsia"/>
                <w:bCs/>
                <w:sz w:val="21"/>
                <w:szCs w:val="21"/>
              </w:rPr>
              <w:t>159.78</w:t>
            </w:r>
          </w:p>
        </w:tc>
        <w:tc>
          <w:tcPr>
            <w:tcW w:w="1948" w:type="dxa"/>
            <w:vMerge/>
            <w:vAlign w:val="center"/>
          </w:tcPr>
          <w:p w:rsidR="00FF2A4B" w:rsidRPr="00713B08" w:rsidRDefault="00FF2A4B" w:rsidP="00713B08">
            <w:pPr>
              <w:jc w:val="center"/>
              <w:rPr>
                <w:bCs/>
                <w:sz w:val="21"/>
                <w:szCs w:val="21"/>
              </w:rPr>
            </w:pPr>
          </w:p>
        </w:tc>
        <w:tc>
          <w:tcPr>
            <w:tcW w:w="1205" w:type="dxa"/>
            <w:vAlign w:val="center"/>
          </w:tcPr>
          <w:p w:rsidR="00FF2A4B" w:rsidRPr="00713B08" w:rsidRDefault="00AB03C0" w:rsidP="00713B08">
            <w:pPr>
              <w:jc w:val="center"/>
              <w:rPr>
                <w:bCs/>
                <w:sz w:val="21"/>
                <w:szCs w:val="21"/>
              </w:rPr>
            </w:pPr>
            <w:r>
              <w:rPr>
                <w:rFonts w:hint="eastAsia"/>
                <w:bCs/>
                <w:sz w:val="21"/>
                <w:szCs w:val="21"/>
              </w:rPr>
              <w:t>0.10</w:t>
            </w:r>
          </w:p>
        </w:tc>
        <w:tc>
          <w:tcPr>
            <w:tcW w:w="1206" w:type="dxa"/>
            <w:vAlign w:val="center"/>
          </w:tcPr>
          <w:p w:rsidR="00FF2A4B" w:rsidRPr="00713B08" w:rsidRDefault="00AB03C0" w:rsidP="00713B08">
            <w:pPr>
              <w:jc w:val="center"/>
              <w:rPr>
                <w:bCs/>
                <w:sz w:val="21"/>
                <w:szCs w:val="21"/>
              </w:rPr>
            </w:pPr>
            <w:r>
              <w:rPr>
                <w:rFonts w:hint="eastAsia"/>
                <w:bCs/>
                <w:sz w:val="21"/>
                <w:szCs w:val="21"/>
              </w:rPr>
              <w:t>0.89</w:t>
            </w:r>
          </w:p>
        </w:tc>
      </w:tr>
      <w:tr w:rsidR="00FF2A4B" w:rsidRPr="00713B08" w:rsidTr="00384FB0">
        <w:trPr>
          <w:trHeight w:val="340"/>
          <w:jc w:val="center"/>
        </w:trPr>
        <w:tc>
          <w:tcPr>
            <w:tcW w:w="675" w:type="dxa"/>
            <w:vMerge/>
            <w:vAlign w:val="center"/>
          </w:tcPr>
          <w:p w:rsidR="00FF2A4B" w:rsidRPr="00713B08" w:rsidRDefault="00FF2A4B" w:rsidP="00713B08">
            <w:pPr>
              <w:jc w:val="center"/>
              <w:rPr>
                <w:bCs/>
                <w:sz w:val="21"/>
                <w:szCs w:val="21"/>
              </w:rPr>
            </w:pPr>
          </w:p>
        </w:tc>
        <w:tc>
          <w:tcPr>
            <w:tcW w:w="851" w:type="dxa"/>
            <w:vAlign w:val="center"/>
          </w:tcPr>
          <w:p w:rsidR="00FF2A4B" w:rsidRPr="00713B08" w:rsidRDefault="00FF2A4B" w:rsidP="00657C9E">
            <w:pPr>
              <w:jc w:val="center"/>
              <w:rPr>
                <w:bCs/>
                <w:sz w:val="21"/>
                <w:szCs w:val="21"/>
              </w:rPr>
            </w:pPr>
            <w:r>
              <w:rPr>
                <w:rFonts w:hint="eastAsia"/>
                <w:bCs/>
                <w:sz w:val="21"/>
                <w:szCs w:val="21"/>
              </w:rPr>
              <w:t>H</w:t>
            </w:r>
            <w:r w:rsidRPr="00FF2A4B">
              <w:rPr>
                <w:rFonts w:hint="eastAsia"/>
                <w:bCs/>
                <w:sz w:val="21"/>
                <w:szCs w:val="21"/>
                <w:vertAlign w:val="subscript"/>
              </w:rPr>
              <w:t>2</w:t>
            </w:r>
            <w:r>
              <w:rPr>
                <w:rFonts w:hint="eastAsia"/>
                <w:bCs/>
                <w:sz w:val="21"/>
                <w:szCs w:val="21"/>
              </w:rPr>
              <w:t>S</w:t>
            </w:r>
          </w:p>
        </w:tc>
        <w:tc>
          <w:tcPr>
            <w:tcW w:w="1417" w:type="dxa"/>
            <w:vAlign w:val="center"/>
          </w:tcPr>
          <w:p w:rsidR="00FF2A4B" w:rsidRPr="00713B08" w:rsidRDefault="00FF2A4B" w:rsidP="00713B08">
            <w:pPr>
              <w:jc w:val="center"/>
              <w:rPr>
                <w:bCs/>
                <w:sz w:val="21"/>
                <w:szCs w:val="21"/>
              </w:rPr>
            </w:pPr>
            <w:r>
              <w:rPr>
                <w:rFonts w:hint="eastAsia"/>
                <w:bCs/>
                <w:sz w:val="21"/>
                <w:szCs w:val="21"/>
              </w:rPr>
              <w:t>4.18</w:t>
            </w:r>
          </w:p>
        </w:tc>
        <w:tc>
          <w:tcPr>
            <w:tcW w:w="1134" w:type="dxa"/>
            <w:vAlign w:val="center"/>
          </w:tcPr>
          <w:p w:rsidR="00FF2A4B" w:rsidRPr="00713B08" w:rsidRDefault="00FF2A4B" w:rsidP="00713B08">
            <w:pPr>
              <w:jc w:val="center"/>
              <w:rPr>
                <w:bCs/>
                <w:sz w:val="21"/>
                <w:szCs w:val="21"/>
              </w:rPr>
            </w:pPr>
            <w:r>
              <w:rPr>
                <w:rFonts w:hint="eastAsia"/>
                <w:bCs/>
                <w:sz w:val="21"/>
                <w:szCs w:val="21"/>
              </w:rPr>
              <w:t>36.62</w:t>
            </w:r>
          </w:p>
        </w:tc>
        <w:tc>
          <w:tcPr>
            <w:tcW w:w="1948" w:type="dxa"/>
            <w:vMerge/>
            <w:vAlign w:val="center"/>
          </w:tcPr>
          <w:p w:rsidR="00FF2A4B" w:rsidRPr="00713B08" w:rsidRDefault="00FF2A4B" w:rsidP="00713B08">
            <w:pPr>
              <w:jc w:val="center"/>
              <w:rPr>
                <w:bCs/>
                <w:sz w:val="21"/>
                <w:szCs w:val="21"/>
              </w:rPr>
            </w:pPr>
          </w:p>
        </w:tc>
        <w:tc>
          <w:tcPr>
            <w:tcW w:w="1205" w:type="dxa"/>
            <w:vAlign w:val="center"/>
          </w:tcPr>
          <w:p w:rsidR="00FF2A4B" w:rsidRPr="00713B08" w:rsidRDefault="00AB03C0" w:rsidP="00713B08">
            <w:pPr>
              <w:jc w:val="center"/>
              <w:rPr>
                <w:bCs/>
                <w:sz w:val="21"/>
                <w:szCs w:val="21"/>
              </w:rPr>
            </w:pPr>
            <w:r>
              <w:rPr>
                <w:rFonts w:hint="eastAsia"/>
                <w:bCs/>
                <w:sz w:val="21"/>
                <w:szCs w:val="21"/>
              </w:rPr>
              <w:t>0.02</w:t>
            </w:r>
          </w:p>
        </w:tc>
        <w:tc>
          <w:tcPr>
            <w:tcW w:w="1206" w:type="dxa"/>
            <w:vAlign w:val="center"/>
          </w:tcPr>
          <w:p w:rsidR="00FF2A4B" w:rsidRPr="00713B08" w:rsidRDefault="00AB03C0" w:rsidP="00713B08">
            <w:pPr>
              <w:jc w:val="center"/>
              <w:rPr>
                <w:bCs/>
                <w:sz w:val="21"/>
                <w:szCs w:val="21"/>
              </w:rPr>
            </w:pPr>
            <w:r>
              <w:rPr>
                <w:rFonts w:hint="eastAsia"/>
                <w:bCs/>
                <w:sz w:val="21"/>
                <w:szCs w:val="21"/>
              </w:rPr>
              <w:t>0.21</w:t>
            </w:r>
          </w:p>
        </w:tc>
      </w:tr>
    </w:tbl>
    <w:p w:rsidR="00713B08" w:rsidRDefault="00657C9E" w:rsidP="00F20BB7">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w:t>
      </w:r>
      <w:r w:rsidR="00032370">
        <w:rPr>
          <w:rFonts w:hint="eastAsia"/>
          <w:sz w:val="24"/>
        </w:rPr>
        <w:t>有机肥加工废气</w:t>
      </w:r>
    </w:p>
    <w:p w:rsidR="00713B08" w:rsidRDefault="00E2519F" w:rsidP="00F20BB7">
      <w:pPr>
        <w:autoSpaceDE w:val="0"/>
        <w:autoSpaceDN w:val="0"/>
        <w:spacing w:line="460" w:lineRule="exact"/>
        <w:ind w:firstLineChars="200" w:firstLine="480"/>
        <w:rPr>
          <w:sz w:val="24"/>
        </w:rPr>
      </w:pPr>
      <w:r>
        <w:rPr>
          <w:rFonts w:hint="eastAsia"/>
          <w:sz w:val="24"/>
        </w:rPr>
        <w:t>本项目有机肥加工线二期建设，因此污染物只考虑二期建成后全场污染物产生情况。</w:t>
      </w:r>
      <w:r w:rsidR="00032370">
        <w:rPr>
          <w:rFonts w:hint="eastAsia"/>
          <w:sz w:val="24"/>
        </w:rPr>
        <w:t>本项目生物发酵床每三年更换一次，</w:t>
      </w:r>
      <w:r w:rsidR="00F90E97">
        <w:rPr>
          <w:rFonts w:hint="eastAsia"/>
          <w:sz w:val="24"/>
        </w:rPr>
        <w:t>更换后的生物发酵床经粉碎后储存于储存罐中，经造粒生产有机肥外售，由于生物发酵床湿度较高，粉碎过程基本无粉尘产生，项目造粒烘干工序使用电加热设施，无燃料燃烧废气产生，粉碎后的废弃生物发酵床储存于储存设施中仍会存在发酵作用，有少量</w:t>
      </w:r>
      <w:r w:rsidR="00F90E97">
        <w:rPr>
          <w:rFonts w:hint="eastAsia"/>
          <w:sz w:val="24"/>
        </w:rPr>
        <w:t>NH</w:t>
      </w:r>
      <w:r w:rsidR="00F90E97" w:rsidRPr="00F90E97">
        <w:rPr>
          <w:rFonts w:hint="eastAsia"/>
          <w:sz w:val="24"/>
          <w:vertAlign w:val="subscript"/>
        </w:rPr>
        <w:t>3</w:t>
      </w:r>
      <w:r w:rsidR="00F90E97">
        <w:rPr>
          <w:rFonts w:hint="eastAsia"/>
          <w:sz w:val="24"/>
        </w:rPr>
        <w:t>产生，因此造粒过程产生废气主要为颗粒物、</w:t>
      </w:r>
      <w:r w:rsidR="00F90E97">
        <w:rPr>
          <w:rFonts w:hint="eastAsia"/>
          <w:sz w:val="24"/>
        </w:rPr>
        <w:t>NH</w:t>
      </w:r>
      <w:r w:rsidR="00F90E97" w:rsidRPr="00F90E97">
        <w:rPr>
          <w:rFonts w:hint="eastAsia"/>
          <w:sz w:val="24"/>
          <w:vertAlign w:val="subscript"/>
        </w:rPr>
        <w:t>3</w:t>
      </w:r>
      <w:r w:rsidR="00F90E97">
        <w:rPr>
          <w:rFonts w:hint="eastAsia"/>
          <w:sz w:val="24"/>
        </w:rPr>
        <w:t>，项目设置有</w:t>
      </w:r>
      <w:r w:rsidR="00F90E97">
        <w:rPr>
          <w:rFonts w:hint="eastAsia"/>
          <w:sz w:val="24"/>
        </w:rPr>
        <w:t>5</w:t>
      </w:r>
      <w:r w:rsidR="00F90E97">
        <w:rPr>
          <w:rFonts w:hint="eastAsia"/>
          <w:sz w:val="24"/>
        </w:rPr>
        <w:t>台造粒机，每台造粒机分别配套设置有</w:t>
      </w:r>
      <w:r w:rsidR="00F90E97">
        <w:rPr>
          <w:rFonts w:hint="eastAsia"/>
          <w:sz w:val="24"/>
        </w:rPr>
        <w:t>1</w:t>
      </w:r>
      <w:r w:rsidR="00F90E97">
        <w:rPr>
          <w:rFonts w:hint="eastAsia"/>
          <w:sz w:val="24"/>
        </w:rPr>
        <w:t>台沙克龙除尘器</w:t>
      </w:r>
      <w:r w:rsidR="00F90E97">
        <w:rPr>
          <w:rFonts w:hint="eastAsia"/>
          <w:sz w:val="24"/>
        </w:rPr>
        <w:t>+1</w:t>
      </w:r>
      <w:r w:rsidR="00F90E97">
        <w:rPr>
          <w:rFonts w:hint="eastAsia"/>
          <w:sz w:val="24"/>
        </w:rPr>
        <w:t>台布袋除尘器（共</w:t>
      </w:r>
      <w:r w:rsidR="00F90E97">
        <w:rPr>
          <w:rFonts w:hint="eastAsia"/>
          <w:sz w:val="24"/>
        </w:rPr>
        <w:t>5</w:t>
      </w:r>
      <w:r w:rsidR="00F90E97">
        <w:rPr>
          <w:rFonts w:hint="eastAsia"/>
          <w:sz w:val="24"/>
        </w:rPr>
        <w:t>台沙克龙除尘器，</w:t>
      </w:r>
      <w:r w:rsidR="00F90E97">
        <w:rPr>
          <w:rFonts w:hint="eastAsia"/>
          <w:sz w:val="24"/>
        </w:rPr>
        <w:t>5</w:t>
      </w:r>
      <w:r w:rsidR="00F90E97">
        <w:rPr>
          <w:rFonts w:hint="eastAsia"/>
          <w:sz w:val="24"/>
        </w:rPr>
        <w:t>台布袋除尘器），经除尘后的尾气集中后设置</w:t>
      </w:r>
      <w:r w:rsidR="00B158A8">
        <w:rPr>
          <w:rFonts w:hint="eastAsia"/>
          <w:sz w:val="24"/>
        </w:rPr>
        <w:t>一台低温等离子除臭设备处置后通过</w:t>
      </w:r>
      <w:r w:rsidR="00B158A8">
        <w:rPr>
          <w:rFonts w:hint="eastAsia"/>
          <w:sz w:val="24"/>
        </w:rPr>
        <w:t>1</w:t>
      </w:r>
      <w:r w:rsidR="00B158A8">
        <w:rPr>
          <w:rFonts w:hint="eastAsia"/>
          <w:sz w:val="24"/>
        </w:rPr>
        <w:t>根</w:t>
      </w:r>
      <w:r w:rsidR="00B158A8">
        <w:rPr>
          <w:rFonts w:hint="eastAsia"/>
          <w:sz w:val="24"/>
        </w:rPr>
        <w:t>15m</w:t>
      </w:r>
      <w:r w:rsidR="00B158A8">
        <w:rPr>
          <w:rFonts w:hint="eastAsia"/>
          <w:sz w:val="24"/>
        </w:rPr>
        <w:t>高排气筒外排。</w:t>
      </w:r>
    </w:p>
    <w:p w:rsidR="00713B08" w:rsidRPr="00B158A8" w:rsidRDefault="00B158A8" w:rsidP="00F20BB7">
      <w:pPr>
        <w:autoSpaceDE w:val="0"/>
        <w:autoSpaceDN w:val="0"/>
        <w:spacing w:line="460" w:lineRule="exact"/>
        <w:ind w:firstLineChars="200" w:firstLine="480"/>
        <w:rPr>
          <w:sz w:val="24"/>
        </w:rPr>
      </w:pPr>
      <w:r>
        <w:rPr>
          <w:rFonts w:hint="eastAsia"/>
          <w:sz w:val="24"/>
        </w:rPr>
        <w:t>参考《第二次污染源普查工业源系数手册（试用）》中《</w:t>
      </w:r>
      <w:r>
        <w:rPr>
          <w:rFonts w:hint="eastAsia"/>
          <w:sz w:val="24"/>
        </w:rPr>
        <w:t>2625</w:t>
      </w:r>
      <w:r>
        <w:rPr>
          <w:rFonts w:hint="eastAsia"/>
          <w:sz w:val="24"/>
        </w:rPr>
        <w:t>有机肥料及微生物废料制造行业系数手册（初稿）》中污染物产生系数，具体系数见表</w:t>
      </w:r>
      <w:r>
        <w:rPr>
          <w:rFonts w:hint="eastAsia"/>
          <w:sz w:val="24"/>
        </w:rPr>
        <w:t>2.4-8</w:t>
      </w:r>
      <w:r>
        <w:rPr>
          <w:rFonts w:hint="eastAsia"/>
          <w:sz w:val="24"/>
        </w:rPr>
        <w:t>。</w:t>
      </w:r>
    </w:p>
    <w:p w:rsidR="00713B08" w:rsidRPr="00B158A8" w:rsidRDefault="00B158A8" w:rsidP="00B158A8">
      <w:pPr>
        <w:autoSpaceDE w:val="0"/>
        <w:autoSpaceDN w:val="0"/>
        <w:ind w:firstLineChars="200" w:firstLine="420"/>
        <w:rPr>
          <w:rFonts w:eastAsia="黑体" w:hAnsi="黑体"/>
        </w:rPr>
      </w:pPr>
      <w:r w:rsidRPr="00B158A8">
        <w:rPr>
          <w:rFonts w:eastAsia="黑体" w:hAnsi="黑体" w:hint="eastAsia"/>
        </w:rPr>
        <w:t>表</w:t>
      </w:r>
      <w:r w:rsidRPr="00B158A8">
        <w:rPr>
          <w:rFonts w:eastAsia="黑体" w:hAnsi="黑体" w:hint="eastAsia"/>
        </w:rPr>
        <w:t xml:space="preserve">2.4-8                </w:t>
      </w:r>
      <w:r>
        <w:rPr>
          <w:rFonts w:eastAsia="黑体" w:hAnsi="黑体" w:hint="eastAsia"/>
        </w:rPr>
        <w:t>有机肥生产</w:t>
      </w:r>
      <w:r w:rsidRPr="00B158A8">
        <w:rPr>
          <w:rFonts w:eastAsia="黑体" w:hAnsi="黑体" w:hint="eastAsia"/>
        </w:rPr>
        <w:t>污染物产生系数</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109"/>
        <w:gridCol w:w="2109"/>
        <w:gridCol w:w="2109"/>
        <w:gridCol w:w="2109"/>
      </w:tblGrid>
      <w:tr w:rsidR="00B158A8" w:rsidTr="00B158A8">
        <w:trPr>
          <w:trHeight w:val="340"/>
          <w:jc w:val="center"/>
        </w:trPr>
        <w:tc>
          <w:tcPr>
            <w:tcW w:w="2109" w:type="dxa"/>
            <w:vAlign w:val="center"/>
          </w:tcPr>
          <w:p w:rsidR="00B158A8" w:rsidRPr="00B158A8" w:rsidRDefault="00B158A8" w:rsidP="00B158A8">
            <w:pPr>
              <w:jc w:val="center"/>
              <w:rPr>
                <w:bCs/>
                <w:sz w:val="21"/>
                <w:szCs w:val="21"/>
              </w:rPr>
            </w:pPr>
            <w:r>
              <w:rPr>
                <w:rFonts w:hint="eastAsia"/>
                <w:bCs/>
                <w:sz w:val="21"/>
                <w:szCs w:val="21"/>
              </w:rPr>
              <w:t>污染物</w:t>
            </w:r>
          </w:p>
        </w:tc>
        <w:tc>
          <w:tcPr>
            <w:tcW w:w="2109" w:type="dxa"/>
            <w:vAlign w:val="center"/>
          </w:tcPr>
          <w:p w:rsidR="00B158A8" w:rsidRPr="00B158A8" w:rsidRDefault="00B158A8" w:rsidP="00B158A8">
            <w:pPr>
              <w:jc w:val="center"/>
              <w:rPr>
                <w:bCs/>
                <w:sz w:val="21"/>
                <w:szCs w:val="21"/>
              </w:rPr>
            </w:pPr>
            <w:r>
              <w:rPr>
                <w:rFonts w:hint="eastAsia"/>
                <w:bCs/>
                <w:sz w:val="21"/>
                <w:szCs w:val="21"/>
              </w:rPr>
              <w:t>单位</w:t>
            </w:r>
          </w:p>
        </w:tc>
        <w:tc>
          <w:tcPr>
            <w:tcW w:w="2109" w:type="dxa"/>
            <w:vAlign w:val="center"/>
          </w:tcPr>
          <w:p w:rsidR="00B158A8" w:rsidRPr="00B158A8" w:rsidRDefault="00B158A8" w:rsidP="00B158A8">
            <w:pPr>
              <w:jc w:val="center"/>
              <w:rPr>
                <w:bCs/>
                <w:sz w:val="21"/>
                <w:szCs w:val="21"/>
              </w:rPr>
            </w:pPr>
            <w:r>
              <w:rPr>
                <w:rFonts w:hint="eastAsia"/>
                <w:bCs/>
                <w:sz w:val="21"/>
                <w:szCs w:val="21"/>
              </w:rPr>
              <w:t>系数</w:t>
            </w:r>
          </w:p>
        </w:tc>
        <w:tc>
          <w:tcPr>
            <w:tcW w:w="2109" w:type="dxa"/>
            <w:vAlign w:val="center"/>
          </w:tcPr>
          <w:p w:rsidR="00B158A8" w:rsidRPr="00B158A8" w:rsidRDefault="00B158A8" w:rsidP="00B158A8">
            <w:pPr>
              <w:jc w:val="center"/>
              <w:rPr>
                <w:bCs/>
                <w:sz w:val="21"/>
                <w:szCs w:val="21"/>
              </w:rPr>
            </w:pPr>
            <w:r>
              <w:rPr>
                <w:rFonts w:hint="eastAsia"/>
                <w:bCs/>
                <w:sz w:val="21"/>
                <w:szCs w:val="21"/>
              </w:rPr>
              <w:t>备注</w:t>
            </w:r>
          </w:p>
        </w:tc>
      </w:tr>
      <w:tr w:rsidR="00B158A8" w:rsidTr="00B158A8">
        <w:trPr>
          <w:trHeight w:val="340"/>
          <w:jc w:val="center"/>
        </w:trPr>
        <w:tc>
          <w:tcPr>
            <w:tcW w:w="2109" w:type="dxa"/>
            <w:vAlign w:val="center"/>
          </w:tcPr>
          <w:p w:rsidR="00B158A8" w:rsidRPr="00B158A8" w:rsidRDefault="00B158A8" w:rsidP="00B158A8">
            <w:pPr>
              <w:jc w:val="center"/>
              <w:rPr>
                <w:bCs/>
                <w:sz w:val="21"/>
                <w:szCs w:val="21"/>
              </w:rPr>
            </w:pPr>
            <w:r>
              <w:rPr>
                <w:rFonts w:hint="eastAsia"/>
                <w:bCs/>
                <w:sz w:val="21"/>
                <w:szCs w:val="21"/>
              </w:rPr>
              <w:t>废气量</w:t>
            </w:r>
          </w:p>
        </w:tc>
        <w:tc>
          <w:tcPr>
            <w:tcW w:w="2109" w:type="dxa"/>
            <w:vAlign w:val="center"/>
          </w:tcPr>
          <w:p w:rsidR="00B158A8" w:rsidRPr="00B158A8" w:rsidRDefault="00B158A8" w:rsidP="00B158A8">
            <w:pPr>
              <w:jc w:val="center"/>
              <w:rPr>
                <w:bCs/>
                <w:sz w:val="21"/>
                <w:szCs w:val="21"/>
              </w:rPr>
            </w:pPr>
            <w:r>
              <w:rPr>
                <w:rFonts w:hint="eastAsia"/>
                <w:bCs/>
                <w:sz w:val="21"/>
                <w:szCs w:val="21"/>
              </w:rPr>
              <w:t>Nm</w:t>
            </w:r>
            <w:r w:rsidRPr="00B158A8">
              <w:rPr>
                <w:rFonts w:hint="eastAsia"/>
                <w:bCs/>
                <w:sz w:val="21"/>
                <w:szCs w:val="21"/>
                <w:vertAlign w:val="superscript"/>
              </w:rPr>
              <w:t>3</w:t>
            </w:r>
            <w:r>
              <w:rPr>
                <w:rFonts w:hint="eastAsia"/>
                <w:bCs/>
                <w:sz w:val="21"/>
                <w:szCs w:val="21"/>
              </w:rPr>
              <w:t>/t-</w:t>
            </w:r>
            <w:r>
              <w:rPr>
                <w:rFonts w:hint="eastAsia"/>
                <w:bCs/>
                <w:sz w:val="21"/>
                <w:szCs w:val="21"/>
              </w:rPr>
              <w:t>产品</w:t>
            </w:r>
          </w:p>
        </w:tc>
        <w:tc>
          <w:tcPr>
            <w:tcW w:w="2109" w:type="dxa"/>
            <w:vAlign w:val="center"/>
          </w:tcPr>
          <w:p w:rsidR="00B158A8" w:rsidRPr="00B158A8" w:rsidRDefault="004222C5" w:rsidP="00B158A8">
            <w:pPr>
              <w:jc w:val="center"/>
              <w:rPr>
                <w:bCs/>
                <w:sz w:val="21"/>
                <w:szCs w:val="21"/>
              </w:rPr>
            </w:pPr>
            <w:r>
              <w:rPr>
                <w:rFonts w:hint="eastAsia"/>
                <w:bCs/>
                <w:sz w:val="21"/>
                <w:szCs w:val="21"/>
              </w:rPr>
              <w:t>659</w:t>
            </w:r>
          </w:p>
        </w:tc>
        <w:tc>
          <w:tcPr>
            <w:tcW w:w="2109" w:type="dxa"/>
            <w:vAlign w:val="center"/>
          </w:tcPr>
          <w:p w:rsidR="00B158A8" w:rsidRPr="00B158A8" w:rsidRDefault="00B158A8" w:rsidP="00B158A8">
            <w:pPr>
              <w:jc w:val="center"/>
              <w:rPr>
                <w:bCs/>
                <w:sz w:val="21"/>
                <w:szCs w:val="21"/>
              </w:rPr>
            </w:pPr>
          </w:p>
        </w:tc>
      </w:tr>
      <w:tr w:rsidR="00B158A8" w:rsidTr="00B158A8">
        <w:trPr>
          <w:trHeight w:val="340"/>
          <w:jc w:val="center"/>
        </w:trPr>
        <w:tc>
          <w:tcPr>
            <w:tcW w:w="2109" w:type="dxa"/>
            <w:vAlign w:val="center"/>
          </w:tcPr>
          <w:p w:rsidR="00B158A8" w:rsidRPr="00B158A8" w:rsidRDefault="00B158A8" w:rsidP="00B158A8">
            <w:pPr>
              <w:jc w:val="center"/>
              <w:rPr>
                <w:bCs/>
                <w:sz w:val="21"/>
                <w:szCs w:val="21"/>
              </w:rPr>
            </w:pPr>
            <w:r>
              <w:rPr>
                <w:rFonts w:hint="eastAsia"/>
                <w:bCs/>
                <w:sz w:val="21"/>
                <w:szCs w:val="21"/>
              </w:rPr>
              <w:t>颗粒物</w:t>
            </w:r>
          </w:p>
        </w:tc>
        <w:tc>
          <w:tcPr>
            <w:tcW w:w="2109" w:type="dxa"/>
            <w:vAlign w:val="center"/>
          </w:tcPr>
          <w:p w:rsidR="00B158A8" w:rsidRPr="00B158A8" w:rsidRDefault="00B158A8" w:rsidP="00B158A8">
            <w:pPr>
              <w:jc w:val="center"/>
              <w:rPr>
                <w:bCs/>
                <w:sz w:val="21"/>
                <w:szCs w:val="21"/>
              </w:rPr>
            </w:pPr>
            <w:r>
              <w:rPr>
                <w:rFonts w:hint="eastAsia"/>
                <w:bCs/>
                <w:sz w:val="21"/>
                <w:szCs w:val="21"/>
              </w:rPr>
              <w:t>kg/t-</w:t>
            </w:r>
            <w:r>
              <w:rPr>
                <w:rFonts w:hint="eastAsia"/>
                <w:bCs/>
                <w:sz w:val="21"/>
                <w:szCs w:val="21"/>
              </w:rPr>
              <w:t>产品</w:t>
            </w:r>
          </w:p>
        </w:tc>
        <w:tc>
          <w:tcPr>
            <w:tcW w:w="2109" w:type="dxa"/>
            <w:vAlign w:val="center"/>
          </w:tcPr>
          <w:p w:rsidR="00B158A8" w:rsidRPr="00B158A8" w:rsidRDefault="004222C5" w:rsidP="00B158A8">
            <w:pPr>
              <w:jc w:val="center"/>
              <w:rPr>
                <w:bCs/>
                <w:sz w:val="21"/>
                <w:szCs w:val="21"/>
              </w:rPr>
            </w:pPr>
            <w:r>
              <w:rPr>
                <w:rFonts w:hint="eastAsia"/>
                <w:bCs/>
                <w:sz w:val="21"/>
                <w:szCs w:val="21"/>
              </w:rPr>
              <w:t>0.37</w:t>
            </w:r>
          </w:p>
        </w:tc>
        <w:tc>
          <w:tcPr>
            <w:tcW w:w="2109" w:type="dxa"/>
            <w:vAlign w:val="center"/>
          </w:tcPr>
          <w:p w:rsidR="00B158A8" w:rsidRPr="00B158A8" w:rsidRDefault="00B158A8" w:rsidP="00B158A8">
            <w:pPr>
              <w:jc w:val="center"/>
              <w:rPr>
                <w:bCs/>
                <w:sz w:val="21"/>
                <w:szCs w:val="21"/>
              </w:rPr>
            </w:pPr>
          </w:p>
        </w:tc>
      </w:tr>
      <w:tr w:rsidR="00B158A8" w:rsidTr="00B158A8">
        <w:trPr>
          <w:trHeight w:val="340"/>
          <w:jc w:val="center"/>
        </w:trPr>
        <w:tc>
          <w:tcPr>
            <w:tcW w:w="2109" w:type="dxa"/>
            <w:vAlign w:val="center"/>
          </w:tcPr>
          <w:p w:rsidR="00B158A8" w:rsidRPr="00B158A8" w:rsidRDefault="00B158A8" w:rsidP="00B158A8">
            <w:pPr>
              <w:jc w:val="center"/>
              <w:rPr>
                <w:bCs/>
                <w:sz w:val="21"/>
                <w:szCs w:val="21"/>
              </w:rPr>
            </w:pPr>
            <w:r>
              <w:rPr>
                <w:rFonts w:hint="eastAsia"/>
                <w:bCs/>
                <w:sz w:val="21"/>
                <w:szCs w:val="21"/>
              </w:rPr>
              <w:t>NH</w:t>
            </w:r>
            <w:r w:rsidRPr="00B158A8">
              <w:rPr>
                <w:rFonts w:hint="eastAsia"/>
                <w:bCs/>
                <w:sz w:val="21"/>
                <w:szCs w:val="21"/>
                <w:vertAlign w:val="subscript"/>
              </w:rPr>
              <w:t>3</w:t>
            </w:r>
          </w:p>
        </w:tc>
        <w:tc>
          <w:tcPr>
            <w:tcW w:w="2109" w:type="dxa"/>
            <w:vAlign w:val="center"/>
          </w:tcPr>
          <w:p w:rsidR="00B158A8" w:rsidRPr="00B158A8" w:rsidRDefault="00B158A8" w:rsidP="00B158A8">
            <w:pPr>
              <w:jc w:val="center"/>
              <w:rPr>
                <w:bCs/>
                <w:sz w:val="21"/>
                <w:szCs w:val="21"/>
              </w:rPr>
            </w:pPr>
            <w:r>
              <w:rPr>
                <w:rFonts w:hint="eastAsia"/>
                <w:bCs/>
                <w:sz w:val="21"/>
                <w:szCs w:val="21"/>
              </w:rPr>
              <w:t>kg/t-</w:t>
            </w:r>
            <w:r>
              <w:rPr>
                <w:rFonts w:hint="eastAsia"/>
                <w:bCs/>
                <w:sz w:val="21"/>
                <w:szCs w:val="21"/>
              </w:rPr>
              <w:t>产品</w:t>
            </w:r>
          </w:p>
        </w:tc>
        <w:tc>
          <w:tcPr>
            <w:tcW w:w="2109" w:type="dxa"/>
            <w:vAlign w:val="center"/>
          </w:tcPr>
          <w:p w:rsidR="00B158A8" w:rsidRPr="00B158A8" w:rsidRDefault="004222C5" w:rsidP="00B158A8">
            <w:pPr>
              <w:jc w:val="center"/>
              <w:rPr>
                <w:bCs/>
                <w:sz w:val="21"/>
                <w:szCs w:val="21"/>
              </w:rPr>
            </w:pPr>
            <w:r>
              <w:rPr>
                <w:rFonts w:hint="eastAsia"/>
                <w:bCs/>
                <w:sz w:val="21"/>
                <w:szCs w:val="21"/>
              </w:rPr>
              <w:t>0.01</w:t>
            </w:r>
          </w:p>
        </w:tc>
        <w:tc>
          <w:tcPr>
            <w:tcW w:w="2109" w:type="dxa"/>
            <w:vAlign w:val="center"/>
          </w:tcPr>
          <w:p w:rsidR="00B158A8" w:rsidRPr="00B158A8" w:rsidRDefault="00B158A8" w:rsidP="00B158A8">
            <w:pPr>
              <w:jc w:val="center"/>
              <w:rPr>
                <w:bCs/>
                <w:sz w:val="21"/>
                <w:szCs w:val="21"/>
              </w:rPr>
            </w:pPr>
          </w:p>
        </w:tc>
      </w:tr>
    </w:tbl>
    <w:p w:rsidR="00713B08" w:rsidRPr="00B158A8" w:rsidRDefault="00E2519F" w:rsidP="00F20BB7">
      <w:pPr>
        <w:autoSpaceDE w:val="0"/>
        <w:autoSpaceDN w:val="0"/>
        <w:spacing w:line="460" w:lineRule="exact"/>
        <w:ind w:firstLineChars="200" w:firstLine="480"/>
        <w:rPr>
          <w:sz w:val="24"/>
        </w:rPr>
      </w:pPr>
      <w:r>
        <w:rPr>
          <w:rFonts w:hint="eastAsia"/>
          <w:sz w:val="24"/>
        </w:rPr>
        <w:t>根据</w:t>
      </w:r>
      <w:r>
        <w:rPr>
          <w:sz w:val="24"/>
        </w:rPr>
        <w:t>建设单位提供资料</w:t>
      </w:r>
      <w:r>
        <w:rPr>
          <w:rFonts w:hint="eastAsia"/>
          <w:sz w:val="24"/>
        </w:rPr>
        <w:t>，</w:t>
      </w:r>
      <w:r>
        <w:rPr>
          <w:sz w:val="24"/>
        </w:rPr>
        <w:t>本项目生产有机肥</w:t>
      </w:r>
      <w:r w:rsidR="00BE72D9">
        <w:rPr>
          <w:rFonts w:hint="eastAsia"/>
          <w:sz w:val="24"/>
        </w:rPr>
        <w:t>20</w:t>
      </w:r>
      <w:r>
        <w:rPr>
          <w:rFonts w:hint="eastAsia"/>
          <w:sz w:val="24"/>
        </w:rPr>
        <w:t>万</w:t>
      </w:r>
      <w:r>
        <w:rPr>
          <w:rFonts w:hint="eastAsia"/>
          <w:sz w:val="24"/>
        </w:rPr>
        <w:t>t/a</w:t>
      </w:r>
      <w:r>
        <w:rPr>
          <w:rFonts w:hint="eastAsia"/>
          <w:sz w:val="24"/>
        </w:rPr>
        <w:t>，每台造粒机产生的废气分别经</w:t>
      </w:r>
      <w:r>
        <w:rPr>
          <w:rFonts w:hint="eastAsia"/>
          <w:sz w:val="24"/>
        </w:rPr>
        <w:t>1</w:t>
      </w:r>
      <w:r>
        <w:rPr>
          <w:rFonts w:hint="eastAsia"/>
          <w:sz w:val="24"/>
        </w:rPr>
        <w:t>台沙克龙除尘器</w:t>
      </w:r>
      <w:r>
        <w:rPr>
          <w:rFonts w:hint="eastAsia"/>
          <w:sz w:val="24"/>
        </w:rPr>
        <w:t>+1</w:t>
      </w:r>
      <w:r>
        <w:rPr>
          <w:rFonts w:hint="eastAsia"/>
          <w:sz w:val="24"/>
        </w:rPr>
        <w:t>台袋式除尘器处置</w:t>
      </w:r>
      <w:r w:rsidRPr="00E2519F">
        <w:rPr>
          <w:rFonts w:hint="eastAsia"/>
          <w:sz w:val="24"/>
        </w:rPr>
        <w:t>，经除尘后的尾气集中后设置一台低温等离子除臭设备处置后通过</w:t>
      </w:r>
      <w:r w:rsidRPr="00E2519F">
        <w:rPr>
          <w:rFonts w:hint="eastAsia"/>
          <w:sz w:val="24"/>
        </w:rPr>
        <w:t>1</w:t>
      </w:r>
      <w:r w:rsidRPr="00E2519F">
        <w:rPr>
          <w:rFonts w:hint="eastAsia"/>
          <w:sz w:val="24"/>
        </w:rPr>
        <w:t>根</w:t>
      </w:r>
      <w:r w:rsidRPr="00E2519F">
        <w:rPr>
          <w:rFonts w:hint="eastAsia"/>
          <w:sz w:val="24"/>
        </w:rPr>
        <w:t>15m</w:t>
      </w:r>
      <w:r w:rsidRPr="00E2519F">
        <w:rPr>
          <w:rFonts w:hint="eastAsia"/>
          <w:sz w:val="24"/>
        </w:rPr>
        <w:t>高排气筒外排</w:t>
      </w:r>
      <w:r>
        <w:rPr>
          <w:rFonts w:hint="eastAsia"/>
          <w:sz w:val="24"/>
        </w:rPr>
        <w:t>。</w:t>
      </w:r>
      <w:r w:rsidR="00C32F3F">
        <w:rPr>
          <w:rFonts w:hint="eastAsia"/>
          <w:sz w:val="24"/>
        </w:rPr>
        <w:t>沙克龙除尘器效率按照</w:t>
      </w:r>
      <w:r w:rsidR="00C32F3F">
        <w:rPr>
          <w:rFonts w:hint="eastAsia"/>
          <w:sz w:val="24"/>
        </w:rPr>
        <w:t>40%</w:t>
      </w:r>
      <w:r w:rsidR="00C32F3F">
        <w:rPr>
          <w:rFonts w:hint="eastAsia"/>
          <w:sz w:val="24"/>
        </w:rPr>
        <w:t>计，袋式除尘器除尘效率按照</w:t>
      </w:r>
      <w:r w:rsidR="00C32F3F">
        <w:rPr>
          <w:rFonts w:hint="eastAsia"/>
          <w:sz w:val="24"/>
        </w:rPr>
        <w:t>99%</w:t>
      </w:r>
      <w:r w:rsidR="00C32F3F">
        <w:rPr>
          <w:rFonts w:hint="eastAsia"/>
          <w:sz w:val="24"/>
        </w:rPr>
        <w:t>计，低温等离子除臭设备去除效率按照</w:t>
      </w:r>
      <w:r w:rsidR="00BE72D9">
        <w:rPr>
          <w:rFonts w:hint="eastAsia"/>
          <w:sz w:val="24"/>
        </w:rPr>
        <w:t>6</w:t>
      </w:r>
      <w:r w:rsidR="00C32F3F">
        <w:rPr>
          <w:rFonts w:hint="eastAsia"/>
          <w:sz w:val="24"/>
        </w:rPr>
        <w:t>0%</w:t>
      </w:r>
      <w:r w:rsidR="00C32F3F">
        <w:rPr>
          <w:rFonts w:hint="eastAsia"/>
          <w:sz w:val="24"/>
        </w:rPr>
        <w:t>计，则项目有机肥生产废气产生情况见表</w:t>
      </w:r>
      <w:r w:rsidR="00C32F3F">
        <w:rPr>
          <w:rFonts w:hint="eastAsia"/>
          <w:sz w:val="24"/>
        </w:rPr>
        <w:t>2.4-9</w:t>
      </w:r>
      <w:r w:rsidR="00C32F3F">
        <w:rPr>
          <w:rFonts w:hint="eastAsia"/>
          <w:sz w:val="24"/>
        </w:rPr>
        <w:t>。</w:t>
      </w:r>
    </w:p>
    <w:p w:rsidR="00713B08" w:rsidRPr="00C32F3F" w:rsidRDefault="00C32F3F" w:rsidP="00C32F3F">
      <w:pPr>
        <w:autoSpaceDE w:val="0"/>
        <w:autoSpaceDN w:val="0"/>
        <w:ind w:firstLineChars="200" w:firstLine="420"/>
        <w:rPr>
          <w:rFonts w:eastAsia="黑体" w:hAnsi="黑体"/>
        </w:rPr>
      </w:pPr>
      <w:r w:rsidRPr="00C32F3F">
        <w:rPr>
          <w:rFonts w:eastAsia="黑体" w:hAnsi="黑体"/>
        </w:rPr>
        <w:t>表</w:t>
      </w:r>
      <w:r w:rsidRPr="00C32F3F">
        <w:rPr>
          <w:rFonts w:eastAsia="黑体" w:hAnsi="黑体" w:hint="eastAsia"/>
        </w:rPr>
        <w:t xml:space="preserve">2.4-9            </w:t>
      </w:r>
      <w:r w:rsidR="00BE72D9">
        <w:rPr>
          <w:rFonts w:eastAsia="黑体" w:hAnsi="黑体" w:hint="eastAsia"/>
        </w:rPr>
        <w:t xml:space="preserve">   </w:t>
      </w:r>
      <w:r w:rsidRPr="00C32F3F">
        <w:rPr>
          <w:rFonts w:eastAsia="黑体" w:hAnsi="黑体" w:hint="eastAsia"/>
        </w:rPr>
        <w:t xml:space="preserve"> </w:t>
      </w:r>
      <w:r w:rsidRPr="00C32F3F">
        <w:rPr>
          <w:rFonts w:eastAsia="黑体" w:hAnsi="黑体" w:hint="eastAsia"/>
        </w:rPr>
        <w:t>有机肥生产线废气产生情况一览表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959"/>
        <w:gridCol w:w="1559"/>
        <w:gridCol w:w="1843"/>
        <w:gridCol w:w="1263"/>
        <w:gridCol w:w="1406"/>
        <w:gridCol w:w="1406"/>
      </w:tblGrid>
      <w:tr w:rsidR="00C32F3F" w:rsidTr="00C32F3F">
        <w:trPr>
          <w:trHeight w:val="340"/>
          <w:jc w:val="center"/>
        </w:trPr>
        <w:tc>
          <w:tcPr>
            <w:tcW w:w="959" w:type="dxa"/>
            <w:vAlign w:val="center"/>
          </w:tcPr>
          <w:p w:rsidR="00C32F3F" w:rsidRPr="00C32F3F" w:rsidRDefault="00C32F3F" w:rsidP="00C32F3F">
            <w:pPr>
              <w:jc w:val="center"/>
              <w:rPr>
                <w:bCs/>
                <w:sz w:val="21"/>
                <w:szCs w:val="21"/>
              </w:rPr>
            </w:pPr>
            <w:r>
              <w:rPr>
                <w:bCs/>
                <w:sz w:val="21"/>
                <w:szCs w:val="21"/>
              </w:rPr>
              <w:t>污染物</w:t>
            </w:r>
          </w:p>
        </w:tc>
        <w:tc>
          <w:tcPr>
            <w:tcW w:w="1559" w:type="dxa"/>
            <w:vAlign w:val="center"/>
          </w:tcPr>
          <w:p w:rsidR="00C32F3F" w:rsidRPr="00C32F3F" w:rsidRDefault="00C32F3F" w:rsidP="00C32F3F">
            <w:pPr>
              <w:jc w:val="center"/>
              <w:rPr>
                <w:bCs/>
                <w:sz w:val="21"/>
                <w:szCs w:val="21"/>
              </w:rPr>
            </w:pPr>
            <w:r>
              <w:rPr>
                <w:bCs/>
                <w:sz w:val="21"/>
                <w:szCs w:val="21"/>
              </w:rPr>
              <w:t>产生量</w:t>
            </w:r>
            <w:r>
              <w:rPr>
                <w:rFonts w:hint="eastAsia"/>
                <w:bCs/>
                <w:sz w:val="21"/>
                <w:szCs w:val="21"/>
              </w:rPr>
              <w:t>（</w:t>
            </w:r>
            <w:r>
              <w:rPr>
                <w:rFonts w:hint="eastAsia"/>
                <w:bCs/>
                <w:sz w:val="21"/>
                <w:szCs w:val="21"/>
              </w:rPr>
              <w:t>t/a</w:t>
            </w:r>
            <w:r>
              <w:rPr>
                <w:rFonts w:hint="eastAsia"/>
                <w:bCs/>
                <w:sz w:val="21"/>
                <w:szCs w:val="21"/>
              </w:rPr>
              <w:t>）</w:t>
            </w:r>
          </w:p>
        </w:tc>
        <w:tc>
          <w:tcPr>
            <w:tcW w:w="1843" w:type="dxa"/>
            <w:vAlign w:val="center"/>
          </w:tcPr>
          <w:p w:rsidR="00C32F3F" w:rsidRPr="00C32F3F" w:rsidRDefault="00C32F3F" w:rsidP="00C32F3F">
            <w:pPr>
              <w:jc w:val="center"/>
              <w:rPr>
                <w:bCs/>
                <w:sz w:val="21"/>
                <w:szCs w:val="21"/>
              </w:rPr>
            </w:pPr>
            <w:r>
              <w:rPr>
                <w:bCs/>
                <w:sz w:val="21"/>
                <w:szCs w:val="21"/>
              </w:rPr>
              <w:t>处置措施</w:t>
            </w:r>
          </w:p>
        </w:tc>
        <w:tc>
          <w:tcPr>
            <w:tcW w:w="1263" w:type="dxa"/>
            <w:vAlign w:val="center"/>
          </w:tcPr>
          <w:p w:rsidR="00C32F3F" w:rsidRPr="00C32F3F" w:rsidRDefault="00C32F3F" w:rsidP="00C32F3F">
            <w:pPr>
              <w:jc w:val="center"/>
              <w:rPr>
                <w:bCs/>
                <w:sz w:val="21"/>
                <w:szCs w:val="21"/>
              </w:rPr>
            </w:pPr>
            <w:r>
              <w:rPr>
                <w:bCs/>
                <w:sz w:val="21"/>
                <w:szCs w:val="21"/>
              </w:rPr>
              <w:t>排放浓度</w:t>
            </w:r>
            <w:r>
              <w:rPr>
                <w:rFonts w:hint="eastAsia"/>
                <w:bCs/>
                <w:sz w:val="21"/>
                <w:szCs w:val="21"/>
              </w:rPr>
              <w:t>（</w:t>
            </w:r>
            <w:r>
              <w:rPr>
                <w:rFonts w:hint="eastAsia"/>
                <w:bCs/>
                <w:sz w:val="21"/>
                <w:szCs w:val="21"/>
              </w:rPr>
              <w:t>mg/m</w:t>
            </w:r>
            <w:r w:rsidRPr="00C32F3F">
              <w:rPr>
                <w:rFonts w:hint="eastAsia"/>
                <w:bCs/>
                <w:sz w:val="21"/>
                <w:szCs w:val="21"/>
                <w:vertAlign w:val="superscript"/>
              </w:rPr>
              <w:t>3</w:t>
            </w:r>
            <w:r>
              <w:rPr>
                <w:rFonts w:hint="eastAsia"/>
                <w:bCs/>
                <w:sz w:val="21"/>
                <w:szCs w:val="21"/>
              </w:rPr>
              <w:t>）</w:t>
            </w:r>
          </w:p>
        </w:tc>
        <w:tc>
          <w:tcPr>
            <w:tcW w:w="1406" w:type="dxa"/>
            <w:vAlign w:val="center"/>
          </w:tcPr>
          <w:p w:rsidR="00C32F3F" w:rsidRPr="00C32F3F" w:rsidRDefault="00C32F3F" w:rsidP="00C32F3F">
            <w:pPr>
              <w:jc w:val="center"/>
              <w:rPr>
                <w:bCs/>
                <w:sz w:val="21"/>
                <w:szCs w:val="21"/>
              </w:rPr>
            </w:pPr>
            <w:r>
              <w:rPr>
                <w:bCs/>
                <w:sz w:val="21"/>
                <w:szCs w:val="21"/>
              </w:rPr>
              <w:t>排放速率</w:t>
            </w:r>
            <w:r>
              <w:rPr>
                <w:rFonts w:hint="eastAsia"/>
                <w:bCs/>
                <w:sz w:val="21"/>
                <w:szCs w:val="21"/>
              </w:rPr>
              <w:t>（</w:t>
            </w:r>
            <w:r>
              <w:rPr>
                <w:rFonts w:hint="eastAsia"/>
                <w:bCs/>
                <w:sz w:val="21"/>
                <w:szCs w:val="21"/>
              </w:rPr>
              <w:t>kg/h</w:t>
            </w:r>
            <w:r>
              <w:rPr>
                <w:rFonts w:hint="eastAsia"/>
                <w:bCs/>
                <w:sz w:val="21"/>
                <w:szCs w:val="21"/>
              </w:rPr>
              <w:t>）</w:t>
            </w:r>
          </w:p>
        </w:tc>
        <w:tc>
          <w:tcPr>
            <w:tcW w:w="1406" w:type="dxa"/>
            <w:vAlign w:val="center"/>
          </w:tcPr>
          <w:p w:rsidR="00C32F3F" w:rsidRPr="00C32F3F" w:rsidRDefault="00C32F3F" w:rsidP="00C32F3F">
            <w:pPr>
              <w:jc w:val="center"/>
              <w:rPr>
                <w:bCs/>
                <w:sz w:val="21"/>
                <w:szCs w:val="21"/>
              </w:rPr>
            </w:pPr>
            <w:r>
              <w:rPr>
                <w:bCs/>
                <w:sz w:val="21"/>
                <w:szCs w:val="21"/>
              </w:rPr>
              <w:t>排放量</w:t>
            </w:r>
            <w:r>
              <w:rPr>
                <w:rFonts w:hint="eastAsia"/>
                <w:bCs/>
                <w:sz w:val="21"/>
                <w:szCs w:val="21"/>
              </w:rPr>
              <w:t>（</w:t>
            </w:r>
            <w:r>
              <w:rPr>
                <w:rFonts w:hint="eastAsia"/>
                <w:bCs/>
                <w:sz w:val="21"/>
                <w:szCs w:val="21"/>
              </w:rPr>
              <w:t>t/a</w:t>
            </w:r>
            <w:r>
              <w:rPr>
                <w:rFonts w:hint="eastAsia"/>
                <w:bCs/>
                <w:sz w:val="21"/>
                <w:szCs w:val="21"/>
              </w:rPr>
              <w:t>）</w:t>
            </w:r>
          </w:p>
        </w:tc>
      </w:tr>
      <w:tr w:rsidR="00C32F3F" w:rsidTr="00C32F3F">
        <w:trPr>
          <w:trHeight w:val="340"/>
          <w:jc w:val="center"/>
        </w:trPr>
        <w:tc>
          <w:tcPr>
            <w:tcW w:w="959" w:type="dxa"/>
            <w:vAlign w:val="center"/>
          </w:tcPr>
          <w:p w:rsidR="00C32F3F" w:rsidRPr="00C32F3F" w:rsidRDefault="00C32F3F" w:rsidP="00C32F3F">
            <w:pPr>
              <w:jc w:val="center"/>
              <w:rPr>
                <w:bCs/>
                <w:sz w:val="21"/>
                <w:szCs w:val="21"/>
              </w:rPr>
            </w:pPr>
            <w:r>
              <w:rPr>
                <w:bCs/>
                <w:sz w:val="21"/>
                <w:szCs w:val="21"/>
              </w:rPr>
              <w:t>废气量</w:t>
            </w:r>
          </w:p>
        </w:tc>
        <w:tc>
          <w:tcPr>
            <w:tcW w:w="1559" w:type="dxa"/>
            <w:vAlign w:val="center"/>
          </w:tcPr>
          <w:p w:rsidR="00C32F3F" w:rsidRPr="00C32F3F" w:rsidRDefault="00BE72D9" w:rsidP="00C32F3F">
            <w:pPr>
              <w:jc w:val="center"/>
              <w:rPr>
                <w:bCs/>
                <w:sz w:val="21"/>
                <w:szCs w:val="21"/>
              </w:rPr>
            </w:pPr>
            <w:r>
              <w:rPr>
                <w:rFonts w:hint="eastAsia"/>
                <w:bCs/>
                <w:sz w:val="21"/>
                <w:szCs w:val="21"/>
              </w:rPr>
              <w:t>13180</w:t>
            </w:r>
            <w:r w:rsidR="00C32F3F">
              <w:rPr>
                <w:rFonts w:hint="eastAsia"/>
                <w:bCs/>
                <w:sz w:val="21"/>
                <w:szCs w:val="21"/>
              </w:rPr>
              <w:t>万</w:t>
            </w:r>
            <w:r w:rsidR="00C32F3F">
              <w:rPr>
                <w:rFonts w:hint="eastAsia"/>
                <w:bCs/>
                <w:sz w:val="21"/>
                <w:szCs w:val="21"/>
              </w:rPr>
              <w:t>Nm</w:t>
            </w:r>
            <w:r w:rsidR="00C32F3F" w:rsidRPr="00C32F3F">
              <w:rPr>
                <w:rFonts w:hint="eastAsia"/>
                <w:bCs/>
                <w:sz w:val="21"/>
                <w:szCs w:val="21"/>
                <w:vertAlign w:val="superscript"/>
              </w:rPr>
              <w:t>3</w:t>
            </w:r>
            <w:r w:rsidR="00C32F3F">
              <w:rPr>
                <w:rFonts w:hint="eastAsia"/>
                <w:bCs/>
                <w:sz w:val="21"/>
                <w:szCs w:val="21"/>
              </w:rPr>
              <w:t>/a</w:t>
            </w:r>
          </w:p>
        </w:tc>
        <w:tc>
          <w:tcPr>
            <w:tcW w:w="1843" w:type="dxa"/>
            <w:vMerge w:val="restart"/>
            <w:vAlign w:val="center"/>
          </w:tcPr>
          <w:p w:rsidR="00C32F3F" w:rsidRPr="00C32F3F" w:rsidRDefault="00C32F3F" w:rsidP="00C32F3F">
            <w:pPr>
              <w:jc w:val="center"/>
              <w:rPr>
                <w:bCs/>
                <w:sz w:val="21"/>
                <w:szCs w:val="21"/>
              </w:rPr>
            </w:pPr>
            <w:r>
              <w:rPr>
                <w:rFonts w:hint="eastAsia"/>
                <w:bCs/>
                <w:sz w:val="21"/>
                <w:szCs w:val="21"/>
              </w:rPr>
              <w:t>5</w:t>
            </w:r>
            <w:r>
              <w:rPr>
                <w:rFonts w:hint="eastAsia"/>
                <w:bCs/>
                <w:sz w:val="21"/>
                <w:szCs w:val="21"/>
              </w:rPr>
              <w:t>台</w:t>
            </w:r>
            <w:r>
              <w:rPr>
                <w:bCs/>
                <w:sz w:val="21"/>
                <w:szCs w:val="21"/>
              </w:rPr>
              <w:t>沙克龙除尘器</w:t>
            </w:r>
            <w:r>
              <w:rPr>
                <w:rFonts w:hint="eastAsia"/>
                <w:bCs/>
                <w:sz w:val="21"/>
                <w:szCs w:val="21"/>
              </w:rPr>
              <w:t>+5</w:t>
            </w:r>
            <w:r>
              <w:rPr>
                <w:rFonts w:hint="eastAsia"/>
                <w:bCs/>
                <w:sz w:val="21"/>
                <w:szCs w:val="21"/>
              </w:rPr>
              <w:t>台袋式除尘器</w:t>
            </w:r>
            <w:r>
              <w:rPr>
                <w:rFonts w:hint="eastAsia"/>
                <w:bCs/>
                <w:sz w:val="21"/>
                <w:szCs w:val="21"/>
              </w:rPr>
              <w:t>+1</w:t>
            </w:r>
            <w:r>
              <w:rPr>
                <w:rFonts w:hint="eastAsia"/>
                <w:bCs/>
                <w:sz w:val="21"/>
                <w:szCs w:val="21"/>
              </w:rPr>
              <w:t>台低温等离子</w:t>
            </w:r>
            <w:r>
              <w:rPr>
                <w:rFonts w:hint="eastAsia"/>
                <w:bCs/>
                <w:sz w:val="21"/>
                <w:szCs w:val="21"/>
              </w:rPr>
              <w:t>+15m</w:t>
            </w:r>
            <w:r>
              <w:rPr>
                <w:rFonts w:hint="eastAsia"/>
                <w:bCs/>
                <w:sz w:val="21"/>
                <w:szCs w:val="21"/>
              </w:rPr>
              <w:t>排气筒</w:t>
            </w:r>
          </w:p>
        </w:tc>
        <w:tc>
          <w:tcPr>
            <w:tcW w:w="1263" w:type="dxa"/>
            <w:vAlign w:val="center"/>
          </w:tcPr>
          <w:p w:rsidR="00C32F3F" w:rsidRPr="00C32F3F" w:rsidRDefault="00C32F3F" w:rsidP="00C32F3F">
            <w:pPr>
              <w:jc w:val="center"/>
              <w:rPr>
                <w:bCs/>
                <w:sz w:val="21"/>
                <w:szCs w:val="21"/>
              </w:rPr>
            </w:pPr>
            <w:r>
              <w:rPr>
                <w:rFonts w:hint="eastAsia"/>
                <w:bCs/>
                <w:sz w:val="21"/>
                <w:szCs w:val="21"/>
              </w:rPr>
              <w:t>/</w:t>
            </w:r>
          </w:p>
        </w:tc>
        <w:tc>
          <w:tcPr>
            <w:tcW w:w="1406" w:type="dxa"/>
            <w:vAlign w:val="center"/>
          </w:tcPr>
          <w:p w:rsidR="00C32F3F" w:rsidRPr="00C32F3F" w:rsidRDefault="00C32F3F" w:rsidP="00C32F3F">
            <w:pPr>
              <w:jc w:val="center"/>
              <w:rPr>
                <w:bCs/>
                <w:sz w:val="21"/>
                <w:szCs w:val="21"/>
              </w:rPr>
            </w:pPr>
            <w:r>
              <w:rPr>
                <w:rFonts w:hint="eastAsia"/>
                <w:bCs/>
                <w:sz w:val="21"/>
                <w:szCs w:val="21"/>
              </w:rPr>
              <w:t>/</w:t>
            </w:r>
          </w:p>
        </w:tc>
        <w:tc>
          <w:tcPr>
            <w:tcW w:w="1406" w:type="dxa"/>
            <w:vAlign w:val="center"/>
          </w:tcPr>
          <w:p w:rsidR="00C32F3F" w:rsidRPr="00C32F3F" w:rsidRDefault="00BE72D9" w:rsidP="00C32F3F">
            <w:pPr>
              <w:jc w:val="center"/>
              <w:rPr>
                <w:bCs/>
                <w:sz w:val="21"/>
                <w:szCs w:val="21"/>
              </w:rPr>
            </w:pPr>
            <w:r>
              <w:rPr>
                <w:rFonts w:hint="eastAsia"/>
                <w:bCs/>
                <w:sz w:val="21"/>
                <w:szCs w:val="21"/>
              </w:rPr>
              <w:t>13180</w:t>
            </w:r>
            <w:r w:rsidR="00C32F3F">
              <w:rPr>
                <w:rFonts w:hint="eastAsia"/>
                <w:bCs/>
                <w:sz w:val="21"/>
                <w:szCs w:val="21"/>
              </w:rPr>
              <w:t>万</w:t>
            </w:r>
            <w:r w:rsidR="00C32F3F">
              <w:rPr>
                <w:rFonts w:hint="eastAsia"/>
                <w:bCs/>
                <w:sz w:val="21"/>
                <w:szCs w:val="21"/>
              </w:rPr>
              <w:t>Nm</w:t>
            </w:r>
            <w:r w:rsidR="00C32F3F" w:rsidRPr="00C32F3F">
              <w:rPr>
                <w:rFonts w:hint="eastAsia"/>
                <w:bCs/>
                <w:sz w:val="21"/>
                <w:szCs w:val="21"/>
                <w:vertAlign w:val="superscript"/>
              </w:rPr>
              <w:t>3</w:t>
            </w:r>
            <w:r w:rsidR="00C32F3F">
              <w:rPr>
                <w:rFonts w:hint="eastAsia"/>
                <w:bCs/>
                <w:sz w:val="21"/>
                <w:szCs w:val="21"/>
              </w:rPr>
              <w:t>/a</w:t>
            </w:r>
          </w:p>
        </w:tc>
      </w:tr>
      <w:tr w:rsidR="00C32F3F" w:rsidTr="00C32F3F">
        <w:trPr>
          <w:trHeight w:val="340"/>
          <w:jc w:val="center"/>
        </w:trPr>
        <w:tc>
          <w:tcPr>
            <w:tcW w:w="959" w:type="dxa"/>
            <w:vAlign w:val="center"/>
          </w:tcPr>
          <w:p w:rsidR="00C32F3F" w:rsidRPr="00C32F3F" w:rsidRDefault="00C32F3F" w:rsidP="00C32F3F">
            <w:pPr>
              <w:jc w:val="center"/>
              <w:rPr>
                <w:bCs/>
                <w:sz w:val="21"/>
                <w:szCs w:val="21"/>
              </w:rPr>
            </w:pPr>
            <w:r>
              <w:rPr>
                <w:bCs/>
                <w:sz w:val="21"/>
                <w:szCs w:val="21"/>
              </w:rPr>
              <w:t>颗粒物</w:t>
            </w:r>
          </w:p>
        </w:tc>
        <w:tc>
          <w:tcPr>
            <w:tcW w:w="1559" w:type="dxa"/>
            <w:vAlign w:val="center"/>
          </w:tcPr>
          <w:p w:rsidR="00C32F3F" w:rsidRPr="00C32F3F" w:rsidRDefault="00BE72D9" w:rsidP="00C32F3F">
            <w:pPr>
              <w:jc w:val="center"/>
              <w:rPr>
                <w:bCs/>
                <w:sz w:val="21"/>
                <w:szCs w:val="21"/>
              </w:rPr>
            </w:pPr>
            <w:r>
              <w:rPr>
                <w:rFonts w:hint="eastAsia"/>
                <w:bCs/>
                <w:sz w:val="21"/>
                <w:szCs w:val="21"/>
              </w:rPr>
              <w:t>74</w:t>
            </w:r>
          </w:p>
        </w:tc>
        <w:tc>
          <w:tcPr>
            <w:tcW w:w="1843" w:type="dxa"/>
            <w:vMerge/>
            <w:vAlign w:val="center"/>
          </w:tcPr>
          <w:p w:rsidR="00C32F3F" w:rsidRPr="00C32F3F" w:rsidRDefault="00C32F3F" w:rsidP="00C32F3F">
            <w:pPr>
              <w:jc w:val="center"/>
              <w:rPr>
                <w:bCs/>
                <w:sz w:val="21"/>
                <w:szCs w:val="21"/>
              </w:rPr>
            </w:pPr>
          </w:p>
        </w:tc>
        <w:tc>
          <w:tcPr>
            <w:tcW w:w="1263" w:type="dxa"/>
            <w:vAlign w:val="center"/>
          </w:tcPr>
          <w:p w:rsidR="00C32F3F" w:rsidRPr="00C32F3F" w:rsidRDefault="00502942" w:rsidP="00C32F3F">
            <w:pPr>
              <w:jc w:val="center"/>
              <w:rPr>
                <w:bCs/>
                <w:sz w:val="21"/>
                <w:szCs w:val="21"/>
              </w:rPr>
            </w:pPr>
            <w:r>
              <w:rPr>
                <w:rFonts w:hint="eastAsia"/>
                <w:bCs/>
                <w:sz w:val="21"/>
                <w:szCs w:val="21"/>
              </w:rPr>
              <w:t>3.38</w:t>
            </w:r>
          </w:p>
        </w:tc>
        <w:tc>
          <w:tcPr>
            <w:tcW w:w="1406" w:type="dxa"/>
            <w:vAlign w:val="center"/>
          </w:tcPr>
          <w:p w:rsidR="00C32F3F" w:rsidRPr="00C32F3F" w:rsidRDefault="00BE72D9" w:rsidP="00C32F3F">
            <w:pPr>
              <w:jc w:val="center"/>
              <w:rPr>
                <w:bCs/>
                <w:sz w:val="21"/>
                <w:szCs w:val="21"/>
              </w:rPr>
            </w:pPr>
            <w:r>
              <w:rPr>
                <w:rFonts w:hint="eastAsia"/>
                <w:bCs/>
                <w:sz w:val="21"/>
                <w:szCs w:val="21"/>
              </w:rPr>
              <w:t>0.05</w:t>
            </w:r>
          </w:p>
        </w:tc>
        <w:tc>
          <w:tcPr>
            <w:tcW w:w="1406" w:type="dxa"/>
            <w:vAlign w:val="center"/>
          </w:tcPr>
          <w:p w:rsidR="00C32F3F" w:rsidRPr="00C32F3F" w:rsidRDefault="00BE72D9" w:rsidP="00C32F3F">
            <w:pPr>
              <w:jc w:val="center"/>
              <w:rPr>
                <w:bCs/>
                <w:sz w:val="21"/>
                <w:szCs w:val="21"/>
              </w:rPr>
            </w:pPr>
            <w:r>
              <w:rPr>
                <w:rFonts w:hint="eastAsia"/>
                <w:bCs/>
                <w:sz w:val="21"/>
                <w:szCs w:val="21"/>
              </w:rPr>
              <w:t>0.45</w:t>
            </w:r>
          </w:p>
        </w:tc>
      </w:tr>
      <w:tr w:rsidR="00C32F3F" w:rsidTr="00C32F3F">
        <w:trPr>
          <w:trHeight w:val="340"/>
          <w:jc w:val="center"/>
        </w:trPr>
        <w:tc>
          <w:tcPr>
            <w:tcW w:w="959" w:type="dxa"/>
            <w:vAlign w:val="center"/>
          </w:tcPr>
          <w:p w:rsidR="00C32F3F" w:rsidRPr="00C32F3F" w:rsidRDefault="00C32F3F" w:rsidP="00C32F3F">
            <w:pPr>
              <w:jc w:val="center"/>
              <w:rPr>
                <w:bCs/>
                <w:sz w:val="21"/>
                <w:szCs w:val="21"/>
              </w:rPr>
            </w:pPr>
            <w:r>
              <w:rPr>
                <w:bCs/>
                <w:sz w:val="21"/>
                <w:szCs w:val="21"/>
              </w:rPr>
              <w:t>NH</w:t>
            </w:r>
            <w:r w:rsidRPr="00C32F3F">
              <w:rPr>
                <w:rFonts w:hint="eastAsia"/>
                <w:bCs/>
                <w:sz w:val="21"/>
                <w:szCs w:val="21"/>
                <w:vertAlign w:val="subscript"/>
              </w:rPr>
              <w:t>3</w:t>
            </w:r>
          </w:p>
        </w:tc>
        <w:tc>
          <w:tcPr>
            <w:tcW w:w="1559" w:type="dxa"/>
            <w:vAlign w:val="center"/>
          </w:tcPr>
          <w:p w:rsidR="00C32F3F" w:rsidRPr="00C32F3F" w:rsidRDefault="00BE72D9" w:rsidP="00C32F3F">
            <w:pPr>
              <w:jc w:val="center"/>
              <w:rPr>
                <w:bCs/>
                <w:sz w:val="21"/>
                <w:szCs w:val="21"/>
              </w:rPr>
            </w:pPr>
            <w:r>
              <w:rPr>
                <w:rFonts w:hint="eastAsia"/>
                <w:bCs/>
                <w:sz w:val="21"/>
                <w:szCs w:val="21"/>
              </w:rPr>
              <w:t>2</w:t>
            </w:r>
          </w:p>
        </w:tc>
        <w:tc>
          <w:tcPr>
            <w:tcW w:w="1843" w:type="dxa"/>
            <w:vMerge/>
            <w:vAlign w:val="center"/>
          </w:tcPr>
          <w:p w:rsidR="00C32F3F" w:rsidRPr="00C32F3F" w:rsidRDefault="00C32F3F" w:rsidP="00C32F3F">
            <w:pPr>
              <w:jc w:val="center"/>
              <w:rPr>
                <w:bCs/>
                <w:sz w:val="21"/>
                <w:szCs w:val="21"/>
              </w:rPr>
            </w:pPr>
          </w:p>
        </w:tc>
        <w:tc>
          <w:tcPr>
            <w:tcW w:w="1263" w:type="dxa"/>
            <w:vAlign w:val="center"/>
          </w:tcPr>
          <w:p w:rsidR="00C32F3F" w:rsidRPr="00C32F3F" w:rsidRDefault="00502942" w:rsidP="00C32F3F">
            <w:pPr>
              <w:jc w:val="center"/>
              <w:rPr>
                <w:bCs/>
                <w:sz w:val="21"/>
                <w:szCs w:val="21"/>
              </w:rPr>
            </w:pPr>
            <w:r>
              <w:rPr>
                <w:rFonts w:hint="eastAsia"/>
                <w:bCs/>
                <w:sz w:val="21"/>
                <w:szCs w:val="21"/>
              </w:rPr>
              <w:t>7.59</w:t>
            </w:r>
          </w:p>
        </w:tc>
        <w:tc>
          <w:tcPr>
            <w:tcW w:w="1406" w:type="dxa"/>
            <w:vAlign w:val="center"/>
          </w:tcPr>
          <w:p w:rsidR="00C32F3F" w:rsidRPr="00C32F3F" w:rsidRDefault="00BE72D9" w:rsidP="00C32F3F">
            <w:pPr>
              <w:jc w:val="center"/>
              <w:rPr>
                <w:bCs/>
                <w:sz w:val="21"/>
                <w:szCs w:val="21"/>
              </w:rPr>
            </w:pPr>
            <w:r>
              <w:rPr>
                <w:rFonts w:hint="eastAsia"/>
                <w:bCs/>
                <w:sz w:val="21"/>
                <w:szCs w:val="21"/>
              </w:rPr>
              <w:t>0.09</w:t>
            </w:r>
          </w:p>
        </w:tc>
        <w:tc>
          <w:tcPr>
            <w:tcW w:w="1406" w:type="dxa"/>
            <w:vAlign w:val="center"/>
          </w:tcPr>
          <w:p w:rsidR="00C32F3F" w:rsidRPr="00C32F3F" w:rsidRDefault="00BE72D9" w:rsidP="00C32F3F">
            <w:pPr>
              <w:jc w:val="center"/>
              <w:rPr>
                <w:bCs/>
                <w:sz w:val="21"/>
                <w:szCs w:val="21"/>
              </w:rPr>
            </w:pPr>
            <w:r>
              <w:rPr>
                <w:rFonts w:hint="eastAsia"/>
                <w:bCs/>
                <w:sz w:val="21"/>
                <w:szCs w:val="21"/>
              </w:rPr>
              <w:t>0.8</w:t>
            </w:r>
          </w:p>
        </w:tc>
      </w:tr>
    </w:tbl>
    <w:p w:rsidR="00941940" w:rsidRPr="00C32F3F" w:rsidRDefault="00846D29" w:rsidP="00F20BB7">
      <w:pPr>
        <w:autoSpaceDE w:val="0"/>
        <w:autoSpaceDN w:val="0"/>
        <w:spacing w:line="460" w:lineRule="exact"/>
        <w:ind w:firstLineChars="200" w:firstLine="480"/>
        <w:rPr>
          <w:sz w:val="24"/>
        </w:rPr>
      </w:pPr>
      <w:r>
        <w:rPr>
          <w:rFonts w:hint="eastAsia"/>
          <w:sz w:val="24"/>
        </w:rPr>
        <w:t>（</w:t>
      </w:r>
      <w:r>
        <w:rPr>
          <w:rFonts w:hint="eastAsia"/>
          <w:sz w:val="24"/>
        </w:rPr>
        <w:t>4</w:t>
      </w:r>
      <w:r>
        <w:rPr>
          <w:rFonts w:hint="eastAsia"/>
          <w:sz w:val="24"/>
        </w:rPr>
        <w:t>）高温化制废气</w:t>
      </w:r>
    </w:p>
    <w:p w:rsidR="00941940" w:rsidRPr="00941940" w:rsidRDefault="00631510" w:rsidP="00FF10C5">
      <w:pPr>
        <w:autoSpaceDE w:val="0"/>
        <w:autoSpaceDN w:val="0"/>
        <w:spacing w:line="460" w:lineRule="exact"/>
        <w:ind w:firstLineChars="200" w:firstLine="480"/>
        <w:rPr>
          <w:sz w:val="24"/>
        </w:rPr>
      </w:pPr>
      <w:r>
        <w:rPr>
          <w:rFonts w:hint="eastAsia"/>
          <w:sz w:val="24"/>
        </w:rPr>
        <w:lastRenderedPageBreak/>
        <w:t>项目病死动物尸体采用高温化制处置措施，处置过程由于尸体的腐烂等会有恶臭气体产生</w:t>
      </w:r>
      <w:r w:rsidR="00017088">
        <w:rPr>
          <w:rFonts w:hint="eastAsia"/>
          <w:sz w:val="24"/>
        </w:rPr>
        <w:t>以及骨粉颗粒物等</w:t>
      </w:r>
      <w:r>
        <w:rPr>
          <w:rFonts w:hint="eastAsia"/>
          <w:sz w:val="24"/>
        </w:rPr>
        <w:t>，类比《</w:t>
      </w:r>
      <w:r w:rsidR="00771F6E">
        <w:rPr>
          <w:rFonts w:hint="eastAsia"/>
          <w:sz w:val="24"/>
        </w:rPr>
        <w:t>登封市宏业养殖有限公司动物无害化处理中心建设项目竣工环境保护验收监测报告</w:t>
      </w:r>
      <w:r>
        <w:rPr>
          <w:rFonts w:hint="eastAsia"/>
          <w:sz w:val="24"/>
        </w:rPr>
        <w:t>》，该项目采用“破碎</w:t>
      </w:r>
      <w:r>
        <w:rPr>
          <w:rFonts w:hint="eastAsia"/>
          <w:sz w:val="24"/>
        </w:rPr>
        <w:t>+</w:t>
      </w:r>
      <w:r>
        <w:rPr>
          <w:rFonts w:hint="eastAsia"/>
          <w:sz w:val="24"/>
        </w:rPr>
        <w:t>高温化制</w:t>
      </w:r>
      <w:r>
        <w:rPr>
          <w:rFonts w:hint="eastAsia"/>
          <w:sz w:val="24"/>
        </w:rPr>
        <w:t>+</w:t>
      </w:r>
      <w:r>
        <w:rPr>
          <w:rFonts w:hint="eastAsia"/>
          <w:sz w:val="24"/>
        </w:rPr>
        <w:t>压榨脱水</w:t>
      </w:r>
      <w:r>
        <w:rPr>
          <w:rFonts w:hint="eastAsia"/>
          <w:sz w:val="24"/>
        </w:rPr>
        <w:t>+</w:t>
      </w:r>
      <w:r>
        <w:rPr>
          <w:rFonts w:hint="eastAsia"/>
          <w:sz w:val="24"/>
        </w:rPr>
        <w:t>干燥”处置工艺对病死畜禽尸体进行处置，处理规模为</w:t>
      </w:r>
      <w:r w:rsidR="00771F6E">
        <w:rPr>
          <w:rFonts w:hint="eastAsia"/>
          <w:sz w:val="24"/>
        </w:rPr>
        <w:t>1500</w:t>
      </w:r>
      <w:r>
        <w:rPr>
          <w:rFonts w:hint="eastAsia"/>
          <w:sz w:val="24"/>
        </w:rPr>
        <w:t>t/a</w:t>
      </w:r>
      <w:r>
        <w:rPr>
          <w:rFonts w:hint="eastAsia"/>
          <w:sz w:val="24"/>
        </w:rPr>
        <w:t>，</w:t>
      </w:r>
      <w:r w:rsidR="00771F6E">
        <w:rPr>
          <w:rFonts w:hint="eastAsia"/>
          <w:sz w:val="24"/>
        </w:rPr>
        <w:t>环保设施进口</w:t>
      </w:r>
      <w:r>
        <w:rPr>
          <w:rFonts w:hint="eastAsia"/>
          <w:sz w:val="24"/>
        </w:rPr>
        <w:t>NH</w:t>
      </w:r>
      <w:r w:rsidRPr="00631510">
        <w:rPr>
          <w:rFonts w:hint="eastAsia"/>
          <w:sz w:val="24"/>
          <w:vertAlign w:val="subscript"/>
        </w:rPr>
        <w:t>3</w:t>
      </w:r>
      <w:r w:rsidR="00771F6E" w:rsidRPr="00771F6E">
        <w:rPr>
          <w:rFonts w:hint="eastAsia"/>
          <w:sz w:val="24"/>
        </w:rPr>
        <w:t>最大</w:t>
      </w:r>
      <w:r>
        <w:rPr>
          <w:rFonts w:hint="eastAsia"/>
          <w:sz w:val="24"/>
        </w:rPr>
        <w:t>速率为</w:t>
      </w:r>
      <w:r>
        <w:rPr>
          <w:rFonts w:hint="eastAsia"/>
          <w:sz w:val="24"/>
        </w:rPr>
        <w:t>0.0</w:t>
      </w:r>
      <w:r w:rsidR="00771F6E">
        <w:rPr>
          <w:rFonts w:hint="eastAsia"/>
          <w:sz w:val="24"/>
        </w:rPr>
        <w:t>63</w:t>
      </w:r>
      <w:r>
        <w:rPr>
          <w:rFonts w:hint="eastAsia"/>
          <w:sz w:val="24"/>
        </w:rPr>
        <w:t>kg/h</w:t>
      </w:r>
      <w:r>
        <w:rPr>
          <w:rFonts w:hint="eastAsia"/>
          <w:sz w:val="24"/>
        </w:rPr>
        <w:t>，</w:t>
      </w:r>
      <w:r>
        <w:rPr>
          <w:rFonts w:hint="eastAsia"/>
          <w:sz w:val="24"/>
        </w:rPr>
        <w:t>H</w:t>
      </w:r>
      <w:r w:rsidRPr="00631510">
        <w:rPr>
          <w:rFonts w:hint="eastAsia"/>
          <w:sz w:val="24"/>
          <w:vertAlign w:val="subscript"/>
        </w:rPr>
        <w:t>2</w:t>
      </w:r>
      <w:r>
        <w:rPr>
          <w:rFonts w:hint="eastAsia"/>
          <w:sz w:val="24"/>
        </w:rPr>
        <w:t>S</w:t>
      </w:r>
      <w:r w:rsidR="00771F6E">
        <w:rPr>
          <w:rFonts w:hint="eastAsia"/>
          <w:sz w:val="24"/>
        </w:rPr>
        <w:t>最大</w:t>
      </w:r>
      <w:r>
        <w:rPr>
          <w:rFonts w:hint="eastAsia"/>
          <w:sz w:val="24"/>
        </w:rPr>
        <w:t>速率为</w:t>
      </w:r>
      <w:r>
        <w:rPr>
          <w:rFonts w:hint="eastAsia"/>
          <w:sz w:val="24"/>
        </w:rPr>
        <w:t>0.0</w:t>
      </w:r>
      <w:r w:rsidR="00771F6E">
        <w:rPr>
          <w:rFonts w:hint="eastAsia"/>
          <w:sz w:val="24"/>
        </w:rPr>
        <w:t>08</w:t>
      </w:r>
      <w:r>
        <w:rPr>
          <w:rFonts w:hint="eastAsia"/>
          <w:sz w:val="24"/>
        </w:rPr>
        <w:t>kg/h</w:t>
      </w:r>
      <w:r>
        <w:rPr>
          <w:rFonts w:hint="eastAsia"/>
          <w:sz w:val="24"/>
        </w:rPr>
        <w:t>，</w:t>
      </w:r>
      <w:r w:rsidR="00017088">
        <w:rPr>
          <w:rFonts w:hint="eastAsia"/>
          <w:sz w:val="24"/>
        </w:rPr>
        <w:t>颗粒物</w:t>
      </w:r>
      <w:r w:rsidR="00017088">
        <w:rPr>
          <w:rFonts w:hint="eastAsia"/>
          <w:sz w:val="24"/>
        </w:rPr>
        <w:t>0.018kg/h</w:t>
      </w:r>
      <w:r w:rsidR="00017088">
        <w:rPr>
          <w:rFonts w:hint="eastAsia"/>
          <w:sz w:val="24"/>
        </w:rPr>
        <w:t>，</w:t>
      </w:r>
      <w:r>
        <w:rPr>
          <w:rFonts w:hint="eastAsia"/>
          <w:sz w:val="24"/>
        </w:rPr>
        <w:t>本项目一期建成后年处理病死猪尸体</w:t>
      </w:r>
      <w:r>
        <w:rPr>
          <w:rFonts w:hint="eastAsia"/>
          <w:sz w:val="24"/>
        </w:rPr>
        <w:t>100.21t/a</w:t>
      </w:r>
      <w:r>
        <w:rPr>
          <w:rFonts w:hint="eastAsia"/>
          <w:sz w:val="24"/>
        </w:rPr>
        <w:t>，二期建成后年处理病死猪尸体</w:t>
      </w:r>
      <w:r>
        <w:rPr>
          <w:rFonts w:hint="eastAsia"/>
          <w:sz w:val="24"/>
        </w:rPr>
        <w:t>255.08t/a</w:t>
      </w:r>
      <w:r>
        <w:rPr>
          <w:rFonts w:hint="eastAsia"/>
          <w:sz w:val="24"/>
        </w:rPr>
        <w:t>，</w:t>
      </w:r>
      <w:r w:rsidR="00771F6E">
        <w:rPr>
          <w:rFonts w:hint="eastAsia"/>
          <w:sz w:val="24"/>
        </w:rPr>
        <w:t>项目处理设备处置能力为</w:t>
      </w:r>
      <w:r w:rsidR="00771F6E">
        <w:rPr>
          <w:rFonts w:hint="eastAsia"/>
          <w:sz w:val="24"/>
        </w:rPr>
        <w:t>1500kg/h</w:t>
      </w:r>
      <w:r w:rsidR="00771F6E">
        <w:rPr>
          <w:rFonts w:hint="eastAsia"/>
          <w:sz w:val="24"/>
        </w:rPr>
        <w:t>，则一期建成后，设备年运行</w:t>
      </w:r>
      <w:r w:rsidR="00771F6E">
        <w:rPr>
          <w:rFonts w:hint="eastAsia"/>
          <w:sz w:val="24"/>
        </w:rPr>
        <w:t>66.81h/a</w:t>
      </w:r>
      <w:r w:rsidR="00771F6E">
        <w:rPr>
          <w:rFonts w:hint="eastAsia"/>
          <w:sz w:val="24"/>
        </w:rPr>
        <w:t>，二期建成后设备年运行</w:t>
      </w:r>
      <w:r w:rsidR="00771F6E">
        <w:rPr>
          <w:rFonts w:hint="eastAsia"/>
          <w:sz w:val="24"/>
        </w:rPr>
        <w:t>170.05h/a</w:t>
      </w:r>
      <w:r w:rsidR="00771F6E">
        <w:rPr>
          <w:rFonts w:hint="eastAsia"/>
          <w:sz w:val="24"/>
        </w:rPr>
        <w:t>，则本项目一期建成后处置病死猪尸体</w:t>
      </w:r>
      <w:r w:rsidR="00771F6E">
        <w:rPr>
          <w:rFonts w:hint="eastAsia"/>
          <w:sz w:val="24"/>
        </w:rPr>
        <w:t>NH</w:t>
      </w:r>
      <w:r w:rsidR="00771F6E" w:rsidRPr="00771F6E">
        <w:rPr>
          <w:rFonts w:hint="eastAsia"/>
          <w:sz w:val="24"/>
          <w:vertAlign w:val="subscript"/>
        </w:rPr>
        <w:t>3</w:t>
      </w:r>
      <w:r w:rsidR="00771F6E">
        <w:rPr>
          <w:rFonts w:hint="eastAsia"/>
          <w:sz w:val="24"/>
        </w:rPr>
        <w:t>产生量为</w:t>
      </w:r>
      <w:r w:rsidR="00771F6E">
        <w:rPr>
          <w:rFonts w:hint="eastAsia"/>
          <w:sz w:val="24"/>
        </w:rPr>
        <w:t>0.004kg/h</w:t>
      </w:r>
      <w:r w:rsidR="00771F6E">
        <w:rPr>
          <w:rFonts w:hint="eastAsia"/>
          <w:sz w:val="24"/>
        </w:rPr>
        <w:t>（</w:t>
      </w:r>
      <w:r w:rsidR="00AC6B2E">
        <w:rPr>
          <w:rFonts w:hint="eastAsia"/>
          <w:sz w:val="24"/>
        </w:rPr>
        <w:t>0.28kg/a</w:t>
      </w:r>
      <w:r w:rsidR="00771F6E">
        <w:rPr>
          <w:rFonts w:hint="eastAsia"/>
          <w:sz w:val="24"/>
        </w:rPr>
        <w:t>），</w:t>
      </w:r>
      <w:r w:rsidR="00771F6E">
        <w:rPr>
          <w:rFonts w:hint="eastAsia"/>
          <w:sz w:val="24"/>
        </w:rPr>
        <w:t>H</w:t>
      </w:r>
      <w:r w:rsidR="00771F6E" w:rsidRPr="00AC6B2E">
        <w:rPr>
          <w:rFonts w:hint="eastAsia"/>
          <w:sz w:val="24"/>
          <w:vertAlign w:val="subscript"/>
        </w:rPr>
        <w:t>2</w:t>
      </w:r>
      <w:r w:rsidR="00771F6E">
        <w:rPr>
          <w:rFonts w:hint="eastAsia"/>
          <w:sz w:val="24"/>
        </w:rPr>
        <w:t>S</w:t>
      </w:r>
      <w:r w:rsidR="00771F6E">
        <w:rPr>
          <w:rFonts w:hint="eastAsia"/>
          <w:sz w:val="24"/>
        </w:rPr>
        <w:t>产生量为</w:t>
      </w:r>
      <w:r w:rsidR="00771F6E">
        <w:rPr>
          <w:rFonts w:hint="eastAsia"/>
          <w:sz w:val="24"/>
        </w:rPr>
        <w:t>0.0005kg/h</w:t>
      </w:r>
      <w:r w:rsidR="00AC6B2E">
        <w:rPr>
          <w:rFonts w:hint="eastAsia"/>
          <w:sz w:val="24"/>
        </w:rPr>
        <w:t>（</w:t>
      </w:r>
      <w:r w:rsidR="00AC6B2E">
        <w:rPr>
          <w:rFonts w:hint="eastAsia"/>
          <w:sz w:val="24"/>
        </w:rPr>
        <w:t>0.03kg/a</w:t>
      </w:r>
      <w:r w:rsidR="00AC6B2E">
        <w:rPr>
          <w:rFonts w:hint="eastAsia"/>
          <w:sz w:val="24"/>
        </w:rPr>
        <w:t>）</w:t>
      </w:r>
      <w:r w:rsidR="00771F6E">
        <w:rPr>
          <w:rFonts w:hint="eastAsia"/>
          <w:sz w:val="24"/>
        </w:rPr>
        <w:t>，</w:t>
      </w:r>
      <w:r w:rsidR="00017088">
        <w:rPr>
          <w:rFonts w:hint="eastAsia"/>
          <w:sz w:val="24"/>
        </w:rPr>
        <w:t>颗粒物产生量为</w:t>
      </w:r>
      <w:r w:rsidR="00017088">
        <w:rPr>
          <w:rFonts w:hint="eastAsia"/>
          <w:sz w:val="24"/>
        </w:rPr>
        <w:t>0.001kg/h</w:t>
      </w:r>
      <w:r w:rsidR="00017088">
        <w:rPr>
          <w:rFonts w:hint="eastAsia"/>
          <w:sz w:val="24"/>
        </w:rPr>
        <w:t>（</w:t>
      </w:r>
      <w:r w:rsidR="00017088">
        <w:rPr>
          <w:rFonts w:hint="eastAsia"/>
          <w:sz w:val="24"/>
        </w:rPr>
        <w:t>0.07kg/a</w:t>
      </w:r>
      <w:r w:rsidR="00017088">
        <w:rPr>
          <w:rFonts w:hint="eastAsia"/>
          <w:sz w:val="24"/>
        </w:rPr>
        <w:t>），</w:t>
      </w:r>
      <w:r w:rsidR="00AC6B2E">
        <w:rPr>
          <w:rFonts w:hint="eastAsia"/>
          <w:sz w:val="24"/>
        </w:rPr>
        <w:t>二</w:t>
      </w:r>
      <w:r w:rsidR="00AC6B2E" w:rsidRPr="00AC6B2E">
        <w:rPr>
          <w:rFonts w:hint="eastAsia"/>
          <w:sz w:val="24"/>
        </w:rPr>
        <w:t>期建成后</w:t>
      </w:r>
      <w:r w:rsidR="00AC6B2E">
        <w:rPr>
          <w:rFonts w:hint="eastAsia"/>
          <w:sz w:val="24"/>
        </w:rPr>
        <w:t>全场</w:t>
      </w:r>
      <w:r w:rsidR="00AC6B2E" w:rsidRPr="00AC6B2E">
        <w:rPr>
          <w:rFonts w:hint="eastAsia"/>
          <w:sz w:val="24"/>
        </w:rPr>
        <w:t>处置病死猪尸体</w:t>
      </w:r>
      <w:r w:rsidR="00AC6B2E" w:rsidRPr="00AC6B2E">
        <w:rPr>
          <w:rFonts w:hint="eastAsia"/>
          <w:sz w:val="24"/>
        </w:rPr>
        <w:t>NH</w:t>
      </w:r>
      <w:r w:rsidR="00AC6B2E" w:rsidRPr="00AC6B2E">
        <w:rPr>
          <w:rFonts w:hint="eastAsia"/>
          <w:sz w:val="24"/>
          <w:vertAlign w:val="subscript"/>
        </w:rPr>
        <w:t>3</w:t>
      </w:r>
      <w:r w:rsidR="00AC6B2E" w:rsidRPr="00AC6B2E">
        <w:rPr>
          <w:rFonts w:hint="eastAsia"/>
          <w:sz w:val="24"/>
        </w:rPr>
        <w:t>产生量为</w:t>
      </w:r>
      <w:r w:rsidR="00AC6B2E">
        <w:rPr>
          <w:rFonts w:hint="eastAsia"/>
          <w:sz w:val="24"/>
        </w:rPr>
        <w:t>0.01</w:t>
      </w:r>
      <w:r w:rsidR="00AC6B2E" w:rsidRPr="00AC6B2E">
        <w:rPr>
          <w:rFonts w:hint="eastAsia"/>
          <w:sz w:val="24"/>
        </w:rPr>
        <w:t>kg/h</w:t>
      </w:r>
      <w:r w:rsidR="00AC6B2E" w:rsidRPr="00AC6B2E">
        <w:rPr>
          <w:rFonts w:hint="eastAsia"/>
          <w:sz w:val="24"/>
        </w:rPr>
        <w:t>（</w:t>
      </w:r>
      <w:r w:rsidR="00AC6B2E">
        <w:rPr>
          <w:rFonts w:hint="eastAsia"/>
          <w:sz w:val="24"/>
        </w:rPr>
        <w:t>1.70</w:t>
      </w:r>
      <w:r w:rsidR="00AC6B2E" w:rsidRPr="00AC6B2E">
        <w:rPr>
          <w:rFonts w:hint="eastAsia"/>
          <w:sz w:val="24"/>
        </w:rPr>
        <w:t>kg/a</w:t>
      </w:r>
      <w:r w:rsidR="00AC6B2E" w:rsidRPr="00AC6B2E">
        <w:rPr>
          <w:rFonts w:hint="eastAsia"/>
          <w:sz w:val="24"/>
        </w:rPr>
        <w:t>），</w:t>
      </w:r>
      <w:r w:rsidR="00AC6B2E" w:rsidRPr="00AC6B2E">
        <w:rPr>
          <w:rFonts w:hint="eastAsia"/>
          <w:sz w:val="24"/>
        </w:rPr>
        <w:t>H</w:t>
      </w:r>
      <w:r w:rsidR="00AC6B2E" w:rsidRPr="00AC6B2E">
        <w:rPr>
          <w:rFonts w:hint="eastAsia"/>
          <w:sz w:val="24"/>
          <w:vertAlign w:val="subscript"/>
        </w:rPr>
        <w:t>2</w:t>
      </w:r>
      <w:r w:rsidR="00AC6B2E" w:rsidRPr="00AC6B2E">
        <w:rPr>
          <w:rFonts w:hint="eastAsia"/>
          <w:sz w:val="24"/>
        </w:rPr>
        <w:t>S</w:t>
      </w:r>
      <w:r w:rsidR="00AC6B2E" w:rsidRPr="00AC6B2E">
        <w:rPr>
          <w:rFonts w:hint="eastAsia"/>
          <w:sz w:val="24"/>
        </w:rPr>
        <w:t>产生量为</w:t>
      </w:r>
      <w:r w:rsidR="00AC6B2E">
        <w:rPr>
          <w:rFonts w:hint="eastAsia"/>
          <w:sz w:val="24"/>
        </w:rPr>
        <w:t>0.001</w:t>
      </w:r>
      <w:r w:rsidR="00AC6B2E" w:rsidRPr="00AC6B2E">
        <w:rPr>
          <w:rFonts w:hint="eastAsia"/>
          <w:sz w:val="24"/>
        </w:rPr>
        <w:t>kg/h</w:t>
      </w:r>
      <w:r w:rsidR="00AC6B2E" w:rsidRPr="00AC6B2E">
        <w:rPr>
          <w:rFonts w:hint="eastAsia"/>
          <w:sz w:val="24"/>
        </w:rPr>
        <w:t>（</w:t>
      </w:r>
      <w:r w:rsidR="00AC6B2E">
        <w:rPr>
          <w:rFonts w:hint="eastAsia"/>
          <w:sz w:val="24"/>
        </w:rPr>
        <w:t>0.17</w:t>
      </w:r>
      <w:r w:rsidR="00AC6B2E" w:rsidRPr="00AC6B2E">
        <w:rPr>
          <w:rFonts w:hint="eastAsia"/>
          <w:sz w:val="24"/>
        </w:rPr>
        <w:t>kg/a</w:t>
      </w:r>
      <w:r w:rsidR="00AC6B2E" w:rsidRPr="00AC6B2E">
        <w:rPr>
          <w:rFonts w:hint="eastAsia"/>
          <w:sz w:val="24"/>
        </w:rPr>
        <w:t>）</w:t>
      </w:r>
      <w:r w:rsidR="00017088">
        <w:rPr>
          <w:rFonts w:hint="eastAsia"/>
          <w:sz w:val="24"/>
        </w:rPr>
        <w:t>，颗粒物产生量为</w:t>
      </w:r>
      <w:r w:rsidR="00017088">
        <w:rPr>
          <w:rFonts w:hint="eastAsia"/>
          <w:sz w:val="24"/>
        </w:rPr>
        <w:t>0.003kg/h</w:t>
      </w:r>
      <w:r w:rsidR="00017088">
        <w:rPr>
          <w:rFonts w:hint="eastAsia"/>
          <w:sz w:val="24"/>
        </w:rPr>
        <w:t>（</w:t>
      </w:r>
      <w:r w:rsidR="00017088">
        <w:rPr>
          <w:rFonts w:hint="eastAsia"/>
          <w:sz w:val="24"/>
        </w:rPr>
        <w:t>0.51kg/a</w:t>
      </w:r>
      <w:r w:rsidR="00017088">
        <w:rPr>
          <w:rFonts w:hint="eastAsia"/>
          <w:sz w:val="24"/>
        </w:rPr>
        <w:t>）</w:t>
      </w:r>
      <w:r w:rsidR="00AC6B2E">
        <w:rPr>
          <w:rFonts w:hint="eastAsia"/>
          <w:sz w:val="24"/>
        </w:rPr>
        <w:t>。</w:t>
      </w:r>
    </w:p>
    <w:p w:rsidR="00846D29" w:rsidRDefault="00AC6B2E" w:rsidP="00A44D19">
      <w:pPr>
        <w:autoSpaceDE w:val="0"/>
        <w:autoSpaceDN w:val="0"/>
        <w:spacing w:line="460" w:lineRule="exact"/>
        <w:ind w:firstLineChars="200" w:firstLine="480"/>
        <w:rPr>
          <w:sz w:val="24"/>
        </w:rPr>
      </w:pPr>
      <w:r>
        <w:rPr>
          <w:rFonts w:hint="eastAsia"/>
          <w:sz w:val="24"/>
        </w:rPr>
        <w:t>本项目破碎、高温化制、烘干等过程均在密闭的设备内进行，生产过程负压收集管道集中收集，</w:t>
      </w:r>
      <w:r w:rsidR="00017088">
        <w:rPr>
          <w:rFonts w:hint="eastAsia"/>
          <w:sz w:val="24"/>
        </w:rPr>
        <w:t>经配套设置的旋风除尘器除尘后，</w:t>
      </w:r>
      <w:r>
        <w:rPr>
          <w:rFonts w:hint="eastAsia"/>
          <w:sz w:val="24"/>
        </w:rPr>
        <w:t>经过冷凝器冷凝，废气通过配套引风机</w:t>
      </w:r>
      <w:r w:rsidR="00017088">
        <w:rPr>
          <w:rFonts w:hint="eastAsia"/>
          <w:sz w:val="24"/>
        </w:rPr>
        <w:t>（风量为</w:t>
      </w:r>
      <w:r w:rsidR="00017088">
        <w:rPr>
          <w:rFonts w:hint="eastAsia"/>
          <w:sz w:val="24"/>
        </w:rPr>
        <w:t>10000m</w:t>
      </w:r>
      <w:r w:rsidR="00017088" w:rsidRPr="00017088">
        <w:rPr>
          <w:rFonts w:hint="eastAsia"/>
          <w:sz w:val="24"/>
          <w:vertAlign w:val="superscript"/>
        </w:rPr>
        <w:t>3</w:t>
      </w:r>
      <w:r w:rsidR="00017088">
        <w:rPr>
          <w:rFonts w:hint="eastAsia"/>
          <w:sz w:val="24"/>
        </w:rPr>
        <w:t>/h</w:t>
      </w:r>
      <w:r w:rsidR="00017088">
        <w:rPr>
          <w:rFonts w:hint="eastAsia"/>
          <w:sz w:val="24"/>
        </w:rPr>
        <w:t>）</w:t>
      </w:r>
      <w:r>
        <w:rPr>
          <w:rFonts w:hint="eastAsia"/>
          <w:sz w:val="24"/>
        </w:rPr>
        <w:t>，引至光解催化设施除臭处理后通过</w:t>
      </w:r>
      <w:r>
        <w:rPr>
          <w:rFonts w:hint="eastAsia"/>
          <w:sz w:val="24"/>
        </w:rPr>
        <w:t>1</w:t>
      </w:r>
      <w:r>
        <w:rPr>
          <w:rFonts w:hint="eastAsia"/>
          <w:sz w:val="24"/>
        </w:rPr>
        <w:t>根</w:t>
      </w:r>
      <w:r>
        <w:rPr>
          <w:rFonts w:hint="eastAsia"/>
          <w:sz w:val="24"/>
        </w:rPr>
        <w:t>15m</w:t>
      </w:r>
      <w:r>
        <w:rPr>
          <w:rFonts w:hint="eastAsia"/>
          <w:sz w:val="24"/>
        </w:rPr>
        <w:t>高排气筒外排。</w:t>
      </w:r>
      <w:r w:rsidR="00390962">
        <w:rPr>
          <w:rFonts w:hint="eastAsia"/>
          <w:sz w:val="24"/>
        </w:rPr>
        <w:t>根据同类项目，旋风除尘除尘效率约为</w:t>
      </w:r>
      <w:r w:rsidR="00390962">
        <w:rPr>
          <w:rFonts w:hint="eastAsia"/>
          <w:sz w:val="24"/>
        </w:rPr>
        <w:t>40%</w:t>
      </w:r>
      <w:r w:rsidR="00390962">
        <w:rPr>
          <w:rFonts w:hint="eastAsia"/>
          <w:sz w:val="24"/>
        </w:rPr>
        <w:t>，光解催化设施除臭效率约为</w:t>
      </w:r>
      <w:r w:rsidR="00390962">
        <w:rPr>
          <w:rFonts w:hint="eastAsia"/>
          <w:sz w:val="24"/>
        </w:rPr>
        <w:t>50%</w:t>
      </w:r>
      <w:r w:rsidR="00390962">
        <w:rPr>
          <w:rFonts w:hint="eastAsia"/>
          <w:sz w:val="24"/>
        </w:rPr>
        <w:t>，</w:t>
      </w:r>
      <w:r>
        <w:rPr>
          <w:rFonts w:hint="eastAsia"/>
          <w:sz w:val="24"/>
        </w:rPr>
        <w:t>具体污染物产生及排放情况见表</w:t>
      </w:r>
      <w:r>
        <w:rPr>
          <w:rFonts w:hint="eastAsia"/>
          <w:sz w:val="24"/>
        </w:rPr>
        <w:t>2.4-10</w:t>
      </w:r>
      <w:r>
        <w:rPr>
          <w:rFonts w:hint="eastAsia"/>
          <w:sz w:val="24"/>
        </w:rPr>
        <w:t>。</w:t>
      </w:r>
    </w:p>
    <w:p w:rsidR="00846D29" w:rsidRPr="00AC6B2E" w:rsidRDefault="00AC6B2E" w:rsidP="00AC6B2E">
      <w:pPr>
        <w:autoSpaceDE w:val="0"/>
        <w:autoSpaceDN w:val="0"/>
        <w:ind w:firstLineChars="200" w:firstLine="420"/>
        <w:rPr>
          <w:rFonts w:eastAsia="黑体" w:hAnsi="黑体"/>
        </w:rPr>
      </w:pPr>
      <w:r w:rsidRPr="00AC6B2E">
        <w:rPr>
          <w:rFonts w:eastAsia="黑体" w:hAnsi="黑体" w:hint="eastAsia"/>
        </w:rPr>
        <w:t>表</w:t>
      </w:r>
      <w:r w:rsidRPr="00AC6B2E">
        <w:rPr>
          <w:rFonts w:eastAsia="黑体" w:hAnsi="黑体" w:hint="eastAsia"/>
        </w:rPr>
        <w:t xml:space="preserve">2.4-10             </w:t>
      </w:r>
      <w:r w:rsidRPr="00AC6B2E">
        <w:rPr>
          <w:rFonts w:eastAsia="黑体" w:hAnsi="黑体" w:hint="eastAsia"/>
        </w:rPr>
        <w:t>高温化制废气产生及排放情况一览表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817"/>
        <w:gridCol w:w="1593"/>
        <w:gridCol w:w="1205"/>
        <w:gridCol w:w="1205"/>
        <w:gridCol w:w="1205"/>
        <w:gridCol w:w="1205"/>
        <w:gridCol w:w="1206"/>
      </w:tblGrid>
      <w:tr w:rsidR="00AC6B2E" w:rsidTr="00017088">
        <w:trPr>
          <w:trHeight w:val="340"/>
          <w:jc w:val="center"/>
        </w:trPr>
        <w:tc>
          <w:tcPr>
            <w:tcW w:w="817" w:type="dxa"/>
            <w:vAlign w:val="center"/>
          </w:tcPr>
          <w:p w:rsidR="00AC6B2E" w:rsidRPr="00017088" w:rsidRDefault="00017088" w:rsidP="00017088">
            <w:pPr>
              <w:jc w:val="center"/>
              <w:rPr>
                <w:bCs/>
                <w:sz w:val="21"/>
                <w:szCs w:val="21"/>
              </w:rPr>
            </w:pPr>
            <w:r>
              <w:rPr>
                <w:rFonts w:hint="eastAsia"/>
                <w:bCs/>
                <w:sz w:val="21"/>
                <w:szCs w:val="21"/>
              </w:rPr>
              <w:t>时期</w:t>
            </w:r>
          </w:p>
        </w:tc>
        <w:tc>
          <w:tcPr>
            <w:tcW w:w="1593" w:type="dxa"/>
            <w:vAlign w:val="center"/>
          </w:tcPr>
          <w:p w:rsidR="00AC6B2E" w:rsidRPr="00017088" w:rsidRDefault="00017088" w:rsidP="00017088">
            <w:pPr>
              <w:jc w:val="center"/>
              <w:rPr>
                <w:bCs/>
                <w:sz w:val="21"/>
                <w:szCs w:val="21"/>
              </w:rPr>
            </w:pPr>
            <w:r>
              <w:rPr>
                <w:rFonts w:hint="eastAsia"/>
                <w:bCs/>
                <w:sz w:val="21"/>
                <w:szCs w:val="21"/>
              </w:rPr>
              <w:t>污染物</w:t>
            </w:r>
          </w:p>
        </w:tc>
        <w:tc>
          <w:tcPr>
            <w:tcW w:w="1205" w:type="dxa"/>
            <w:vAlign w:val="center"/>
          </w:tcPr>
          <w:p w:rsidR="00AC6B2E" w:rsidRPr="00017088" w:rsidRDefault="00017088" w:rsidP="00017088">
            <w:pPr>
              <w:jc w:val="center"/>
              <w:rPr>
                <w:bCs/>
                <w:sz w:val="21"/>
                <w:szCs w:val="21"/>
              </w:rPr>
            </w:pPr>
            <w:r>
              <w:rPr>
                <w:rFonts w:hint="eastAsia"/>
                <w:bCs/>
                <w:sz w:val="21"/>
                <w:szCs w:val="21"/>
              </w:rPr>
              <w:t>产生量（</w:t>
            </w:r>
            <w:r>
              <w:rPr>
                <w:rFonts w:hint="eastAsia"/>
                <w:bCs/>
                <w:sz w:val="21"/>
                <w:szCs w:val="21"/>
              </w:rPr>
              <w:t>kg/a</w:t>
            </w:r>
            <w:r>
              <w:rPr>
                <w:rFonts w:hint="eastAsia"/>
                <w:bCs/>
                <w:sz w:val="21"/>
                <w:szCs w:val="21"/>
              </w:rPr>
              <w:t>）</w:t>
            </w:r>
          </w:p>
        </w:tc>
        <w:tc>
          <w:tcPr>
            <w:tcW w:w="1205" w:type="dxa"/>
            <w:vAlign w:val="center"/>
          </w:tcPr>
          <w:p w:rsidR="00AC6B2E" w:rsidRPr="00017088" w:rsidRDefault="00017088" w:rsidP="00017088">
            <w:pPr>
              <w:jc w:val="center"/>
              <w:rPr>
                <w:bCs/>
                <w:sz w:val="21"/>
                <w:szCs w:val="21"/>
              </w:rPr>
            </w:pPr>
            <w:r>
              <w:rPr>
                <w:rFonts w:hint="eastAsia"/>
                <w:bCs/>
                <w:sz w:val="21"/>
                <w:szCs w:val="21"/>
              </w:rPr>
              <w:t>处置措施</w:t>
            </w:r>
          </w:p>
        </w:tc>
        <w:tc>
          <w:tcPr>
            <w:tcW w:w="1205" w:type="dxa"/>
            <w:vAlign w:val="center"/>
          </w:tcPr>
          <w:p w:rsidR="00AC6B2E" w:rsidRPr="00017088" w:rsidRDefault="00017088" w:rsidP="00017088">
            <w:pPr>
              <w:jc w:val="center"/>
              <w:rPr>
                <w:bCs/>
                <w:sz w:val="21"/>
                <w:szCs w:val="21"/>
              </w:rPr>
            </w:pPr>
            <w:r>
              <w:rPr>
                <w:rFonts w:hint="eastAsia"/>
                <w:bCs/>
                <w:sz w:val="21"/>
                <w:szCs w:val="21"/>
              </w:rPr>
              <w:t>排放浓度（</w:t>
            </w:r>
            <w:r>
              <w:rPr>
                <w:rFonts w:hint="eastAsia"/>
                <w:bCs/>
                <w:sz w:val="21"/>
                <w:szCs w:val="21"/>
              </w:rPr>
              <w:t>mg/m</w:t>
            </w:r>
            <w:r w:rsidRPr="00017088">
              <w:rPr>
                <w:rFonts w:hint="eastAsia"/>
                <w:bCs/>
                <w:sz w:val="21"/>
                <w:szCs w:val="21"/>
                <w:vertAlign w:val="superscript"/>
              </w:rPr>
              <w:t>3</w:t>
            </w:r>
            <w:r>
              <w:rPr>
                <w:rFonts w:hint="eastAsia"/>
                <w:bCs/>
                <w:sz w:val="21"/>
                <w:szCs w:val="21"/>
              </w:rPr>
              <w:t>）</w:t>
            </w:r>
          </w:p>
        </w:tc>
        <w:tc>
          <w:tcPr>
            <w:tcW w:w="1205" w:type="dxa"/>
            <w:vAlign w:val="center"/>
          </w:tcPr>
          <w:p w:rsidR="00AC6B2E" w:rsidRPr="00017088" w:rsidRDefault="00017088" w:rsidP="00017088">
            <w:pPr>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206" w:type="dxa"/>
            <w:vAlign w:val="center"/>
          </w:tcPr>
          <w:p w:rsidR="00AC6B2E" w:rsidRPr="00017088" w:rsidRDefault="00017088" w:rsidP="00017088">
            <w:pPr>
              <w:jc w:val="center"/>
              <w:rPr>
                <w:bCs/>
                <w:sz w:val="21"/>
                <w:szCs w:val="21"/>
              </w:rPr>
            </w:pPr>
            <w:r>
              <w:rPr>
                <w:rFonts w:hint="eastAsia"/>
                <w:bCs/>
                <w:sz w:val="21"/>
                <w:szCs w:val="21"/>
              </w:rPr>
              <w:t>排放量（</w:t>
            </w:r>
            <w:r>
              <w:rPr>
                <w:rFonts w:hint="eastAsia"/>
                <w:bCs/>
                <w:sz w:val="21"/>
                <w:szCs w:val="21"/>
              </w:rPr>
              <w:t>kg/a</w:t>
            </w:r>
            <w:r>
              <w:rPr>
                <w:rFonts w:hint="eastAsia"/>
                <w:bCs/>
                <w:sz w:val="21"/>
                <w:szCs w:val="21"/>
              </w:rPr>
              <w:t>）</w:t>
            </w:r>
          </w:p>
        </w:tc>
      </w:tr>
      <w:tr w:rsidR="00017088" w:rsidTr="00017088">
        <w:trPr>
          <w:trHeight w:val="340"/>
          <w:jc w:val="center"/>
        </w:trPr>
        <w:tc>
          <w:tcPr>
            <w:tcW w:w="817" w:type="dxa"/>
            <w:vMerge w:val="restart"/>
            <w:vAlign w:val="center"/>
          </w:tcPr>
          <w:p w:rsidR="00017088" w:rsidRPr="00017088" w:rsidRDefault="00017088" w:rsidP="00017088">
            <w:pPr>
              <w:jc w:val="center"/>
              <w:rPr>
                <w:bCs/>
                <w:sz w:val="21"/>
                <w:szCs w:val="21"/>
              </w:rPr>
            </w:pPr>
            <w:r>
              <w:rPr>
                <w:rFonts w:hint="eastAsia"/>
                <w:bCs/>
                <w:sz w:val="21"/>
                <w:szCs w:val="21"/>
              </w:rPr>
              <w:t>一期</w:t>
            </w:r>
          </w:p>
        </w:tc>
        <w:tc>
          <w:tcPr>
            <w:tcW w:w="1593" w:type="dxa"/>
            <w:vAlign w:val="center"/>
          </w:tcPr>
          <w:p w:rsidR="00017088" w:rsidRPr="00017088" w:rsidRDefault="00017088" w:rsidP="00017088">
            <w:pPr>
              <w:jc w:val="center"/>
              <w:rPr>
                <w:bCs/>
                <w:sz w:val="21"/>
                <w:szCs w:val="21"/>
              </w:rPr>
            </w:pPr>
            <w:r>
              <w:rPr>
                <w:rFonts w:hint="eastAsia"/>
                <w:bCs/>
                <w:sz w:val="21"/>
                <w:szCs w:val="21"/>
              </w:rPr>
              <w:t>NH</w:t>
            </w:r>
            <w:r w:rsidRPr="00017088">
              <w:rPr>
                <w:rFonts w:hint="eastAsia"/>
                <w:bCs/>
                <w:sz w:val="21"/>
                <w:szCs w:val="21"/>
                <w:vertAlign w:val="subscript"/>
              </w:rPr>
              <w:t>3</w:t>
            </w:r>
          </w:p>
        </w:tc>
        <w:tc>
          <w:tcPr>
            <w:tcW w:w="1205" w:type="dxa"/>
            <w:vAlign w:val="center"/>
          </w:tcPr>
          <w:p w:rsidR="00017088" w:rsidRPr="00017088" w:rsidRDefault="00017088" w:rsidP="00017088">
            <w:pPr>
              <w:jc w:val="center"/>
              <w:rPr>
                <w:bCs/>
                <w:sz w:val="21"/>
                <w:szCs w:val="21"/>
              </w:rPr>
            </w:pPr>
            <w:r>
              <w:rPr>
                <w:rFonts w:hint="eastAsia"/>
                <w:bCs/>
                <w:sz w:val="21"/>
                <w:szCs w:val="21"/>
              </w:rPr>
              <w:t>0.28</w:t>
            </w:r>
          </w:p>
        </w:tc>
        <w:tc>
          <w:tcPr>
            <w:tcW w:w="1205" w:type="dxa"/>
            <w:vMerge w:val="restart"/>
            <w:vAlign w:val="center"/>
          </w:tcPr>
          <w:p w:rsidR="00017088" w:rsidRPr="00017088" w:rsidRDefault="00017088" w:rsidP="00017088">
            <w:pPr>
              <w:jc w:val="center"/>
              <w:rPr>
                <w:bCs/>
                <w:sz w:val="21"/>
                <w:szCs w:val="21"/>
              </w:rPr>
            </w:pPr>
            <w:r>
              <w:rPr>
                <w:rFonts w:hint="eastAsia"/>
                <w:bCs/>
                <w:sz w:val="21"/>
                <w:szCs w:val="21"/>
              </w:rPr>
              <w:t>集气管道</w:t>
            </w:r>
            <w:r>
              <w:rPr>
                <w:rFonts w:hint="eastAsia"/>
                <w:bCs/>
                <w:sz w:val="21"/>
                <w:szCs w:val="21"/>
              </w:rPr>
              <w:t>+</w:t>
            </w:r>
            <w:r>
              <w:rPr>
                <w:rFonts w:hint="eastAsia"/>
                <w:bCs/>
                <w:sz w:val="21"/>
                <w:szCs w:val="21"/>
              </w:rPr>
              <w:t>旋风除尘</w:t>
            </w:r>
            <w:r>
              <w:rPr>
                <w:rFonts w:hint="eastAsia"/>
                <w:bCs/>
                <w:sz w:val="21"/>
                <w:szCs w:val="21"/>
              </w:rPr>
              <w:t>+</w:t>
            </w:r>
            <w:r>
              <w:rPr>
                <w:rFonts w:hint="eastAsia"/>
                <w:bCs/>
                <w:sz w:val="21"/>
                <w:szCs w:val="21"/>
              </w:rPr>
              <w:t>冷凝设备</w:t>
            </w:r>
            <w:r>
              <w:rPr>
                <w:rFonts w:hint="eastAsia"/>
                <w:bCs/>
                <w:sz w:val="21"/>
                <w:szCs w:val="21"/>
              </w:rPr>
              <w:t>+</w:t>
            </w:r>
            <w:r>
              <w:rPr>
                <w:rFonts w:hint="eastAsia"/>
                <w:bCs/>
                <w:sz w:val="21"/>
                <w:szCs w:val="21"/>
              </w:rPr>
              <w:t>光解催化设施</w:t>
            </w:r>
            <w:r>
              <w:rPr>
                <w:rFonts w:hint="eastAsia"/>
                <w:bCs/>
                <w:sz w:val="21"/>
                <w:szCs w:val="21"/>
              </w:rPr>
              <w:t>+15m</w:t>
            </w:r>
            <w:r>
              <w:rPr>
                <w:rFonts w:hint="eastAsia"/>
                <w:bCs/>
                <w:sz w:val="21"/>
                <w:szCs w:val="21"/>
              </w:rPr>
              <w:t>排气筒</w:t>
            </w:r>
          </w:p>
        </w:tc>
        <w:tc>
          <w:tcPr>
            <w:tcW w:w="1205" w:type="dxa"/>
            <w:vAlign w:val="center"/>
          </w:tcPr>
          <w:p w:rsidR="00017088" w:rsidRPr="00017088" w:rsidRDefault="00390962" w:rsidP="00017088">
            <w:pPr>
              <w:jc w:val="center"/>
              <w:rPr>
                <w:bCs/>
                <w:sz w:val="21"/>
                <w:szCs w:val="21"/>
              </w:rPr>
            </w:pPr>
            <w:r>
              <w:rPr>
                <w:rFonts w:hint="eastAsia"/>
                <w:bCs/>
                <w:sz w:val="21"/>
                <w:szCs w:val="21"/>
              </w:rPr>
              <w:t>0.2</w:t>
            </w:r>
          </w:p>
        </w:tc>
        <w:tc>
          <w:tcPr>
            <w:tcW w:w="1205" w:type="dxa"/>
            <w:vAlign w:val="center"/>
          </w:tcPr>
          <w:p w:rsidR="00017088" w:rsidRPr="00017088" w:rsidRDefault="00390962" w:rsidP="00017088">
            <w:pPr>
              <w:jc w:val="center"/>
              <w:rPr>
                <w:bCs/>
                <w:sz w:val="21"/>
                <w:szCs w:val="21"/>
              </w:rPr>
            </w:pPr>
            <w:r>
              <w:rPr>
                <w:rFonts w:hint="eastAsia"/>
                <w:bCs/>
                <w:sz w:val="21"/>
                <w:szCs w:val="21"/>
              </w:rPr>
              <w:t>0.002</w:t>
            </w:r>
          </w:p>
        </w:tc>
        <w:tc>
          <w:tcPr>
            <w:tcW w:w="1206" w:type="dxa"/>
            <w:vAlign w:val="center"/>
          </w:tcPr>
          <w:p w:rsidR="00017088" w:rsidRPr="00017088" w:rsidRDefault="00390962" w:rsidP="00017088">
            <w:pPr>
              <w:jc w:val="center"/>
              <w:rPr>
                <w:bCs/>
                <w:sz w:val="21"/>
                <w:szCs w:val="21"/>
              </w:rPr>
            </w:pPr>
            <w:r>
              <w:rPr>
                <w:rFonts w:hint="eastAsia"/>
                <w:bCs/>
                <w:sz w:val="21"/>
                <w:szCs w:val="21"/>
              </w:rPr>
              <w:t>0.14</w:t>
            </w:r>
          </w:p>
        </w:tc>
      </w:tr>
      <w:tr w:rsidR="00017088" w:rsidTr="00017088">
        <w:trPr>
          <w:trHeight w:val="340"/>
          <w:jc w:val="center"/>
        </w:trPr>
        <w:tc>
          <w:tcPr>
            <w:tcW w:w="817" w:type="dxa"/>
            <w:vMerge/>
            <w:vAlign w:val="center"/>
          </w:tcPr>
          <w:p w:rsidR="00017088" w:rsidRPr="00017088" w:rsidRDefault="00017088" w:rsidP="00017088">
            <w:pPr>
              <w:jc w:val="center"/>
              <w:rPr>
                <w:bCs/>
                <w:sz w:val="21"/>
                <w:szCs w:val="21"/>
              </w:rPr>
            </w:pPr>
          </w:p>
        </w:tc>
        <w:tc>
          <w:tcPr>
            <w:tcW w:w="1593" w:type="dxa"/>
            <w:vAlign w:val="center"/>
          </w:tcPr>
          <w:p w:rsidR="00017088" w:rsidRPr="00017088" w:rsidRDefault="00017088" w:rsidP="00017088">
            <w:pPr>
              <w:jc w:val="center"/>
              <w:rPr>
                <w:bCs/>
                <w:sz w:val="21"/>
                <w:szCs w:val="21"/>
              </w:rPr>
            </w:pPr>
            <w:r>
              <w:rPr>
                <w:rFonts w:hint="eastAsia"/>
                <w:bCs/>
                <w:sz w:val="21"/>
                <w:szCs w:val="21"/>
              </w:rPr>
              <w:t>H</w:t>
            </w:r>
            <w:r w:rsidRPr="00017088">
              <w:rPr>
                <w:rFonts w:hint="eastAsia"/>
                <w:bCs/>
                <w:sz w:val="21"/>
                <w:szCs w:val="21"/>
                <w:vertAlign w:val="subscript"/>
              </w:rPr>
              <w:t>2</w:t>
            </w:r>
            <w:r>
              <w:rPr>
                <w:rFonts w:hint="eastAsia"/>
                <w:bCs/>
                <w:sz w:val="21"/>
                <w:szCs w:val="21"/>
              </w:rPr>
              <w:t>S</w:t>
            </w:r>
          </w:p>
        </w:tc>
        <w:tc>
          <w:tcPr>
            <w:tcW w:w="1205" w:type="dxa"/>
            <w:vAlign w:val="center"/>
          </w:tcPr>
          <w:p w:rsidR="00017088" w:rsidRPr="00017088" w:rsidRDefault="00017088" w:rsidP="00017088">
            <w:pPr>
              <w:jc w:val="center"/>
              <w:rPr>
                <w:bCs/>
                <w:sz w:val="21"/>
                <w:szCs w:val="21"/>
              </w:rPr>
            </w:pPr>
            <w:r>
              <w:rPr>
                <w:rFonts w:hint="eastAsia"/>
                <w:bCs/>
                <w:sz w:val="21"/>
                <w:szCs w:val="21"/>
              </w:rPr>
              <w:t>0.03</w:t>
            </w:r>
          </w:p>
        </w:tc>
        <w:tc>
          <w:tcPr>
            <w:tcW w:w="1205" w:type="dxa"/>
            <w:vMerge/>
            <w:vAlign w:val="center"/>
          </w:tcPr>
          <w:p w:rsidR="00017088" w:rsidRPr="00017088" w:rsidRDefault="00017088" w:rsidP="00017088">
            <w:pPr>
              <w:jc w:val="center"/>
              <w:rPr>
                <w:bCs/>
                <w:sz w:val="21"/>
                <w:szCs w:val="21"/>
              </w:rPr>
            </w:pPr>
          </w:p>
        </w:tc>
        <w:tc>
          <w:tcPr>
            <w:tcW w:w="1205" w:type="dxa"/>
            <w:vAlign w:val="center"/>
          </w:tcPr>
          <w:p w:rsidR="00017088" w:rsidRPr="00017088" w:rsidRDefault="00390962" w:rsidP="00017088">
            <w:pPr>
              <w:jc w:val="center"/>
              <w:rPr>
                <w:bCs/>
                <w:sz w:val="21"/>
                <w:szCs w:val="21"/>
              </w:rPr>
            </w:pPr>
            <w:r>
              <w:rPr>
                <w:rFonts w:hint="eastAsia"/>
                <w:bCs/>
                <w:sz w:val="21"/>
                <w:szCs w:val="21"/>
              </w:rPr>
              <w:t>0.03</w:t>
            </w:r>
          </w:p>
        </w:tc>
        <w:tc>
          <w:tcPr>
            <w:tcW w:w="1205" w:type="dxa"/>
            <w:vAlign w:val="center"/>
          </w:tcPr>
          <w:p w:rsidR="00017088" w:rsidRPr="00017088" w:rsidRDefault="00390962" w:rsidP="00017088">
            <w:pPr>
              <w:jc w:val="center"/>
              <w:rPr>
                <w:bCs/>
                <w:sz w:val="21"/>
                <w:szCs w:val="21"/>
              </w:rPr>
            </w:pPr>
            <w:r>
              <w:rPr>
                <w:rFonts w:hint="eastAsia"/>
                <w:bCs/>
                <w:sz w:val="21"/>
                <w:szCs w:val="21"/>
              </w:rPr>
              <w:t>0.0003</w:t>
            </w:r>
          </w:p>
        </w:tc>
        <w:tc>
          <w:tcPr>
            <w:tcW w:w="1206" w:type="dxa"/>
            <w:vAlign w:val="center"/>
          </w:tcPr>
          <w:p w:rsidR="00017088" w:rsidRPr="00017088" w:rsidRDefault="00390962" w:rsidP="00390962">
            <w:pPr>
              <w:jc w:val="center"/>
              <w:rPr>
                <w:bCs/>
                <w:sz w:val="21"/>
                <w:szCs w:val="21"/>
              </w:rPr>
            </w:pPr>
            <w:r>
              <w:rPr>
                <w:rFonts w:hint="eastAsia"/>
                <w:bCs/>
                <w:sz w:val="21"/>
                <w:szCs w:val="21"/>
              </w:rPr>
              <w:t>0.02</w:t>
            </w:r>
          </w:p>
        </w:tc>
      </w:tr>
      <w:tr w:rsidR="00017088" w:rsidTr="00017088">
        <w:trPr>
          <w:trHeight w:val="340"/>
          <w:jc w:val="center"/>
        </w:trPr>
        <w:tc>
          <w:tcPr>
            <w:tcW w:w="817" w:type="dxa"/>
            <w:vMerge/>
            <w:vAlign w:val="center"/>
          </w:tcPr>
          <w:p w:rsidR="00017088" w:rsidRPr="00017088" w:rsidRDefault="00017088" w:rsidP="00017088">
            <w:pPr>
              <w:jc w:val="center"/>
              <w:rPr>
                <w:bCs/>
                <w:sz w:val="21"/>
                <w:szCs w:val="21"/>
              </w:rPr>
            </w:pPr>
          </w:p>
        </w:tc>
        <w:tc>
          <w:tcPr>
            <w:tcW w:w="1593" w:type="dxa"/>
            <w:vAlign w:val="center"/>
          </w:tcPr>
          <w:p w:rsidR="00017088" w:rsidRPr="00017088" w:rsidRDefault="00017088" w:rsidP="00017088">
            <w:pPr>
              <w:jc w:val="center"/>
              <w:rPr>
                <w:bCs/>
                <w:sz w:val="21"/>
                <w:szCs w:val="21"/>
              </w:rPr>
            </w:pPr>
            <w:r>
              <w:rPr>
                <w:rFonts w:hint="eastAsia"/>
                <w:bCs/>
                <w:sz w:val="21"/>
                <w:szCs w:val="21"/>
              </w:rPr>
              <w:t>颗粒物</w:t>
            </w:r>
          </w:p>
        </w:tc>
        <w:tc>
          <w:tcPr>
            <w:tcW w:w="1205" w:type="dxa"/>
            <w:vAlign w:val="center"/>
          </w:tcPr>
          <w:p w:rsidR="00017088" w:rsidRPr="00017088" w:rsidRDefault="00017088" w:rsidP="00017088">
            <w:pPr>
              <w:jc w:val="center"/>
              <w:rPr>
                <w:bCs/>
                <w:sz w:val="21"/>
                <w:szCs w:val="21"/>
              </w:rPr>
            </w:pPr>
            <w:r>
              <w:rPr>
                <w:rFonts w:hint="eastAsia"/>
                <w:bCs/>
                <w:sz w:val="21"/>
                <w:szCs w:val="21"/>
              </w:rPr>
              <w:t>0.07</w:t>
            </w:r>
          </w:p>
        </w:tc>
        <w:tc>
          <w:tcPr>
            <w:tcW w:w="1205" w:type="dxa"/>
            <w:vMerge/>
            <w:vAlign w:val="center"/>
          </w:tcPr>
          <w:p w:rsidR="00017088" w:rsidRPr="00017088" w:rsidRDefault="00017088" w:rsidP="00017088">
            <w:pPr>
              <w:jc w:val="center"/>
              <w:rPr>
                <w:bCs/>
                <w:sz w:val="21"/>
                <w:szCs w:val="21"/>
              </w:rPr>
            </w:pPr>
          </w:p>
        </w:tc>
        <w:tc>
          <w:tcPr>
            <w:tcW w:w="1205" w:type="dxa"/>
            <w:vAlign w:val="center"/>
          </w:tcPr>
          <w:p w:rsidR="00017088" w:rsidRPr="00017088" w:rsidRDefault="00390962" w:rsidP="00017088">
            <w:pPr>
              <w:jc w:val="center"/>
              <w:rPr>
                <w:bCs/>
                <w:sz w:val="21"/>
                <w:szCs w:val="21"/>
              </w:rPr>
            </w:pPr>
            <w:r>
              <w:rPr>
                <w:rFonts w:hint="eastAsia"/>
                <w:bCs/>
                <w:sz w:val="21"/>
                <w:szCs w:val="21"/>
              </w:rPr>
              <w:t>0.06</w:t>
            </w:r>
          </w:p>
        </w:tc>
        <w:tc>
          <w:tcPr>
            <w:tcW w:w="1205" w:type="dxa"/>
            <w:vAlign w:val="center"/>
          </w:tcPr>
          <w:p w:rsidR="00017088" w:rsidRPr="00017088" w:rsidRDefault="00390962" w:rsidP="00017088">
            <w:pPr>
              <w:jc w:val="center"/>
              <w:rPr>
                <w:bCs/>
                <w:sz w:val="21"/>
                <w:szCs w:val="21"/>
              </w:rPr>
            </w:pPr>
            <w:r>
              <w:rPr>
                <w:rFonts w:hint="eastAsia"/>
                <w:bCs/>
                <w:sz w:val="21"/>
                <w:szCs w:val="21"/>
              </w:rPr>
              <w:t>0.0006</w:t>
            </w:r>
          </w:p>
        </w:tc>
        <w:tc>
          <w:tcPr>
            <w:tcW w:w="1206" w:type="dxa"/>
            <w:vAlign w:val="center"/>
          </w:tcPr>
          <w:p w:rsidR="00017088" w:rsidRPr="00017088" w:rsidRDefault="00390962" w:rsidP="00017088">
            <w:pPr>
              <w:jc w:val="center"/>
              <w:rPr>
                <w:bCs/>
                <w:sz w:val="21"/>
                <w:szCs w:val="21"/>
              </w:rPr>
            </w:pPr>
            <w:r>
              <w:rPr>
                <w:rFonts w:hint="eastAsia"/>
                <w:bCs/>
                <w:sz w:val="21"/>
                <w:szCs w:val="21"/>
              </w:rPr>
              <w:t>0.04</w:t>
            </w:r>
          </w:p>
        </w:tc>
      </w:tr>
      <w:tr w:rsidR="00017088" w:rsidTr="00017088">
        <w:trPr>
          <w:trHeight w:val="340"/>
          <w:jc w:val="center"/>
        </w:trPr>
        <w:tc>
          <w:tcPr>
            <w:tcW w:w="817" w:type="dxa"/>
            <w:vMerge w:val="restart"/>
            <w:vAlign w:val="center"/>
          </w:tcPr>
          <w:p w:rsidR="00017088" w:rsidRPr="00017088" w:rsidRDefault="00017088" w:rsidP="00017088">
            <w:pPr>
              <w:jc w:val="center"/>
              <w:rPr>
                <w:bCs/>
                <w:sz w:val="21"/>
                <w:szCs w:val="21"/>
              </w:rPr>
            </w:pPr>
            <w:r>
              <w:rPr>
                <w:rFonts w:hint="eastAsia"/>
                <w:bCs/>
                <w:sz w:val="21"/>
                <w:szCs w:val="21"/>
              </w:rPr>
              <w:t>二期</w:t>
            </w:r>
          </w:p>
        </w:tc>
        <w:tc>
          <w:tcPr>
            <w:tcW w:w="1593" w:type="dxa"/>
            <w:vAlign w:val="center"/>
          </w:tcPr>
          <w:p w:rsidR="00017088" w:rsidRPr="00017088" w:rsidRDefault="00017088" w:rsidP="00DB16A8">
            <w:pPr>
              <w:jc w:val="center"/>
              <w:rPr>
                <w:bCs/>
                <w:sz w:val="21"/>
                <w:szCs w:val="21"/>
              </w:rPr>
            </w:pPr>
            <w:r>
              <w:rPr>
                <w:rFonts w:hint="eastAsia"/>
                <w:bCs/>
                <w:sz w:val="21"/>
                <w:szCs w:val="21"/>
              </w:rPr>
              <w:t>NH</w:t>
            </w:r>
            <w:r w:rsidRPr="00017088">
              <w:rPr>
                <w:rFonts w:hint="eastAsia"/>
                <w:bCs/>
                <w:sz w:val="21"/>
                <w:szCs w:val="21"/>
                <w:vertAlign w:val="subscript"/>
              </w:rPr>
              <w:t>3</w:t>
            </w:r>
          </w:p>
        </w:tc>
        <w:tc>
          <w:tcPr>
            <w:tcW w:w="1205" w:type="dxa"/>
            <w:vAlign w:val="center"/>
          </w:tcPr>
          <w:p w:rsidR="00017088" w:rsidRPr="00017088" w:rsidRDefault="00017088" w:rsidP="00017088">
            <w:pPr>
              <w:jc w:val="center"/>
              <w:rPr>
                <w:bCs/>
                <w:sz w:val="21"/>
                <w:szCs w:val="21"/>
              </w:rPr>
            </w:pPr>
            <w:r>
              <w:rPr>
                <w:rFonts w:hint="eastAsia"/>
                <w:bCs/>
                <w:sz w:val="21"/>
                <w:szCs w:val="21"/>
              </w:rPr>
              <w:t>1.70</w:t>
            </w:r>
          </w:p>
        </w:tc>
        <w:tc>
          <w:tcPr>
            <w:tcW w:w="1205" w:type="dxa"/>
            <w:vMerge/>
            <w:vAlign w:val="center"/>
          </w:tcPr>
          <w:p w:rsidR="00017088" w:rsidRPr="00017088" w:rsidRDefault="00017088" w:rsidP="00017088">
            <w:pPr>
              <w:jc w:val="center"/>
              <w:rPr>
                <w:bCs/>
                <w:sz w:val="21"/>
                <w:szCs w:val="21"/>
              </w:rPr>
            </w:pPr>
          </w:p>
        </w:tc>
        <w:tc>
          <w:tcPr>
            <w:tcW w:w="1205" w:type="dxa"/>
            <w:vAlign w:val="center"/>
          </w:tcPr>
          <w:p w:rsidR="00017088" w:rsidRPr="00017088" w:rsidRDefault="00390962" w:rsidP="00017088">
            <w:pPr>
              <w:jc w:val="center"/>
              <w:rPr>
                <w:bCs/>
                <w:sz w:val="21"/>
                <w:szCs w:val="21"/>
              </w:rPr>
            </w:pPr>
            <w:r>
              <w:rPr>
                <w:rFonts w:hint="eastAsia"/>
                <w:bCs/>
                <w:sz w:val="21"/>
                <w:szCs w:val="21"/>
              </w:rPr>
              <w:t>0.5</w:t>
            </w:r>
          </w:p>
        </w:tc>
        <w:tc>
          <w:tcPr>
            <w:tcW w:w="1205" w:type="dxa"/>
            <w:vAlign w:val="center"/>
          </w:tcPr>
          <w:p w:rsidR="00017088" w:rsidRPr="00017088" w:rsidRDefault="00390962" w:rsidP="00017088">
            <w:pPr>
              <w:jc w:val="center"/>
              <w:rPr>
                <w:bCs/>
                <w:sz w:val="21"/>
                <w:szCs w:val="21"/>
              </w:rPr>
            </w:pPr>
            <w:r>
              <w:rPr>
                <w:rFonts w:hint="eastAsia"/>
                <w:bCs/>
                <w:sz w:val="21"/>
                <w:szCs w:val="21"/>
              </w:rPr>
              <w:t>0.005</w:t>
            </w:r>
          </w:p>
        </w:tc>
        <w:tc>
          <w:tcPr>
            <w:tcW w:w="1206" w:type="dxa"/>
            <w:vAlign w:val="center"/>
          </w:tcPr>
          <w:p w:rsidR="00017088" w:rsidRPr="00017088" w:rsidRDefault="00390962" w:rsidP="00017088">
            <w:pPr>
              <w:jc w:val="center"/>
              <w:rPr>
                <w:bCs/>
                <w:sz w:val="21"/>
                <w:szCs w:val="21"/>
              </w:rPr>
            </w:pPr>
            <w:r>
              <w:rPr>
                <w:rFonts w:hint="eastAsia"/>
                <w:bCs/>
                <w:sz w:val="21"/>
                <w:szCs w:val="21"/>
              </w:rPr>
              <w:t>0.85</w:t>
            </w:r>
          </w:p>
        </w:tc>
      </w:tr>
      <w:tr w:rsidR="00017088" w:rsidTr="00017088">
        <w:trPr>
          <w:trHeight w:val="340"/>
          <w:jc w:val="center"/>
        </w:trPr>
        <w:tc>
          <w:tcPr>
            <w:tcW w:w="817" w:type="dxa"/>
            <w:vMerge/>
            <w:vAlign w:val="center"/>
          </w:tcPr>
          <w:p w:rsidR="00017088" w:rsidRPr="00017088" w:rsidRDefault="00017088" w:rsidP="00017088">
            <w:pPr>
              <w:jc w:val="center"/>
              <w:rPr>
                <w:bCs/>
                <w:sz w:val="21"/>
                <w:szCs w:val="21"/>
              </w:rPr>
            </w:pPr>
          </w:p>
        </w:tc>
        <w:tc>
          <w:tcPr>
            <w:tcW w:w="1593" w:type="dxa"/>
            <w:vAlign w:val="center"/>
          </w:tcPr>
          <w:p w:rsidR="00017088" w:rsidRPr="00017088" w:rsidRDefault="00017088" w:rsidP="00DB16A8">
            <w:pPr>
              <w:jc w:val="center"/>
              <w:rPr>
                <w:bCs/>
                <w:sz w:val="21"/>
                <w:szCs w:val="21"/>
              </w:rPr>
            </w:pPr>
            <w:r>
              <w:rPr>
                <w:rFonts w:hint="eastAsia"/>
                <w:bCs/>
                <w:sz w:val="21"/>
                <w:szCs w:val="21"/>
              </w:rPr>
              <w:t>H</w:t>
            </w:r>
            <w:r w:rsidRPr="00017088">
              <w:rPr>
                <w:rFonts w:hint="eastAsia"/>
                <w:bCs/>
                <w:sz w:val="21"/>
                <w:szCs w:val="21"/>
                <w:vertAlign w:val="subscript"/>
              </w:rPr>
              <w:t>2</w:t>
            </w:r>
            <w:r>
              <w:rPr>
                <w:rFonts w:hint="eastAsia"/>
                <w:bCs/>
                <w:sz w:val="21"/>
                <w:szCs w:val="21"/>
              </w:rPr>
              <w:t>S</w:t>
            </w:r>
          </w:p>
        </w:tc>
        <w:tc>
          <w:tcPr>
            <w:tcW w:w="1205" w:type="dxa"/>
            <w:vAlign w:val="center"/>
          </w:tcPr>
          <w:p w:rsidR="00017088" w:rsidRPr="00017088" w:rsidRDefault="00017088" w:rsidP="00017088">
            <w:pPr>
              <w:jc w:val="center"/>
              <w:rPr>
                <w:bCs/>
                <w:sz w:val="21"/>
                <w:szCs w:val="21"/>
              </w:rPr>
            </w:pPr>
            <w:r>
              <w:rPr>
                <w:rFonts w:hint="eastAsia"/>
                <w:bCs/>
                <w:sz w:val="21"/>
                <w:szCs w:val="21"/>
              </w:rPr>
              <w:t>0.17</w:t>
            </w:r>
          </w:p>
        </w:tc>
        <w:tc>
          <w:tcPr>
            <w:tcW w:w="1205" w:type="dxa"/>
            <w:vMerge/>
            <w:vAlign w:val="center"/>
          </w:tcPr>
          <w:p w:rsidR="00017088" w:rsidRPr="00017088" w:rsidRDefault="00017088" w:rsidP="00017088">
            <w:pPr>
              <w:jc w:val="center"/>
              <w:rPr>
                <w:bCs/>
                <w:sz w:val="21"/>
                <w:szCs w:val="21"/>
              </w:rPr>
            </w:pPr>
          </w:p>
        </w:tc>
        <w:tc>
          <w:tcPr>
            <w:tcW w:w="1205" w:type="dxa"/>
            <w:vAlign w:val="center"/>
          </w:tcPr>
          <w:p w:rsidR="00017088" w:rsidRPr="00017088" w:rsidRDefault="00390962" w:rsidP="00017088">
            <w:pPr>
              <w:jc w:val="center"/>
              <w:rPr>
                <w:bCs/>
                <w:sz w:val="21"/>
                <w:szCs w:val="21"/>
              </w:rPr>
            </w:pPr>
            <w:r>
              <w:rPr>
                <w:rFonts w:hint="eastAsia"/>
                <w:bCs/>
                <w:sz w:val="21"/>
                <w:szCs w:val="21"/>
              </w:rPr>
              <w:t>0.05</w:t>
            </w:r>
          </w:p>
        </w:tc>
        <w:tc>
          <w:tcPr>
            <w:tcW w:w="1205" w:type="dxa"/>
            <w:vAlign w:val="center"/>
          </w:tcPr>
          <w:p w:rsidR="00017088" w:rsidRPr="00017088" w:rsidRDefault="00390962" w:rsidP="00017088">
            <w:pPr>
              <w:jc w:val="center"/>
              <w:rPr>
                <w:bCs/>
                <w:sz w:val="21"/>
                <w:szCs w:val="21"/>
              </w:rPr>
            </w:pPr>
            <w:r>
              <w:rPr>
                <w:rFonts w:hint="eastAsia"/>
                <w:bCs/>
                <w:sz w:val="21"/>
                <w:szCs w:val="21"/>
              </w:rPr>
              <w:t>0.0005</w:t>
            </w:r>
          </w:p>
        </w:tc>
        <w:tc>
          <w:tcPr>
            <w:tcW w:w="1206" w:type="dxa"/>
            <w:vAlign w:val="center"/>
          </w:tcPr>
          <w:p w:rsidR="00017088" w:rsidRPr="00017088" w:rsidRDefault="00390962" w:rsidP="00017088">
            <w:pPr>
              <w:jc w:val="center"/>
              <w:rPr>
                <w:bCs/>
                <w:sz w:val="21"/>
                <w:szCs w:val="21"/>
              </w:rPr>
            </w:pPr>
            <w:r>
              <w:rPr>
                <w:rFonts w:hint="eastAsia"/>
                <w:bCs/>
                <w:sz w:val="21"/>
                <w:szCs w:val="21"/>
              </w:rPr>
              <w:t>0.09</w:t>
            </w:r>
          </w:p>
        </w:tc>
      </w:tr>
      <w:tr w:rsidR="00017088" w:rsidTr="00017088">
        <w:trPr>
          <w:trHeight w:val="340"/>
          <w:jc w:val="center"/>
        </w:trPr>
        <w:tc>
          <w:tcPr>
            <w:tcW w:w="817" w:type="dxa"/>
            <w:vMerge/>
            <w:vAlign w:val="center"/>
          </w:tcPr>
          <w:p w:rsidR="00017088" w:rsidRPr="00017088" w:rsidRDefault="00017088" w:rsidP="00017088">
            <w:pPr>
              <w:jc w:val="center"/>
              <w:rPr>
                <w:bCs/>
                <w:sz w:val="21"/>
                <w:szCs w:val="21"/>
              </w:rPr>
            </w:pPr>
          </w:p>
        </w:tc>
        <w:tc>
          <w:tcPr>
            <w:tcW w:w="1593" w:type="dxa"/>
            <w:vAlign w:val="center"/>
          </w:tcPr>
          <w:p w:rsidR="00017088" w:rsidRPr="00017088" w:rsidRDefault="00017088" w:rsidP="00DB16A8">
            <w:pPr>
              <w:jc w:val="center"/>
              <w:rPr>
                <w:bCs/>
                <w:sz w:val="21"/>
                <w:szCs w:val="21"/>
              </w:rPr>
            </w:pPr>
            <w:r>
              <w:rPr>
                <w:rFonts w:hint="eastAsia"/>
                <w:bCs/>
                <w:sz w:val="21"/>
                <w:szCs w:val="21"/>
              </w:rPr>
              <w:t>颗粒物</w:t>
            </w:r>
          </w:p>
        </w:tc>
        <w:tc>
          <w:tcPr>
            <w:tcW w:w="1205" w:type="dxa"/>
            <w:vAlign w:val="center"/>
          </w:tcPr>
          <w:p w:rsidR="00017088" w:rsidRPr="00017088" w:rsidRDefault="00017088" w:rsidP="00017088">
            <w:pPr>
              <w:jc w:val="center"/>
              <w:rPr>
                <w:bCs/>
                <w:sz w:val="21"/>
                <w:szCs w:val="21"/>
              </w:rPr>
            </w:pPr>
            <w:r>
              <w:rPr>
                <w:rFonts w:hint="eastAsia"/>
                <w:bCs/>
                <w:sz w:val="21"/>
                <w:szCs w:val="21"/>
              </w:rPr>
              <w:t>0.51</w:t>
            </w:r>
          </w:p>
        </w:tc>
        <w:tc>
          <w:tcPr>
            <w:tcW w:w="1205" w:type="dxa"/>
            <w:vMerge/>
            <w:vAlign w:val="center"/>
          </w:tcPr>
          <w:p w:rsidR="00017088" w:rsidRPr="00017088" w:rsidRDefault="00017088" w:rsidP="00017088">
            <w:pPr>
              <w:jc w:val="center"/>
              <w:rPr>
                <w:bCs/>
                <w:sz w:val="21"/>
                <w:szCs w:val="21"/>
              </w:rPr>
            </w:pPr>
          </w:p>
        </w:tc>
        <w:tc>
          <w:tcPr>
            <w:tcW w:w="1205" w:type="dxa"/>
            <w:vAlign w:val="center"/>
          </w:tcPr>
          <w:p w:rsidR="00017088" w:rsidRPr="00017088" w:rsidRDefault="00390962" w:rsidP="00017088">
            <w:pPr>
              <w:jc w:val="center"/>
              <w:rPr>
                <w:bCs/>
                <w:sz w:val="21"/>
                <w:szCs w:val="21"/>
              </w:rPr>
            </w:pPr>
            <w:r>
              <w:rPr>
                <w:rFonts w:hint="eastAsia"/>
                <w:bCs/>
                <w:sz w:val="21"/>
                <w:szCs w:val="21"/>
              </w:rPr>
              <w:t>0.2</w:t>
            </w:r>
          </w:p>
        </w:tc>
        <w:tc>
          <w:tcPr>
            <w:tcW w:w="1205" w:type="dxa"/>
            <w:vAlign w:val="center"/>
          </w:tcPr>
          <w:p w:rsidR="00017088" w:rsidRPr="00017088" w:rsidRDefault="00390962" w:rsidP="00017088">
            <w:pPr>
              <w:jc w:val="center"/>
              <w:rPr>
                <w:bCs/>
                <w:sz w:val="21"/>
                <w:szCs w:val="21"/>
              </w:rPr>
            </w:pPr>
            <w:r>
              <w:rPr>
                <w:rFonts w:hint="eastAsia"/>
                <w:bCs/>
                <w:sz w:val="21"/>
                <w:szCs w:val="21"/>
              </w:rPr>
              <w:t>0.002</w:t>
            </w:r>
          </w:p>
        </w:tc>
        <w:tc>
          <w:tcPr>
            <w:tcW w:w="1206" w:type="dxa"/>
            <w:vAlign w:val="center"/>
          </w:tcPr>
          <w:p w:rsidR="00017088" w:rsidRPr="00017088" w:rsidRDefault="00390962" w:rsidP="00017088">
            <w:pPr>
              <w:jc w:val="center"/>
              <w:rPr>
                <w:bCs/>
                <w:sz w:val="21"/>
                <w:szCs w:val="21"/>
              </w:rPr>
            </w:pPr>
            <w:r>
              <w:rPr>
                <w:rFonts w:hint="eastAsia"/>
                <w:bCs/>
                <w:sz w:val="21"/>
                <w:szCs w:val="21"/>
              </w:rPr>
              <w:t>0.31</w:t>
            </w:r>
          </w:p>
        </w:tc>
      </w:tr>
    </w:tbl>
    <w:p w:rsidR="00EC1281" w:rsidRDefault="00AF4918" w:rsidP="00EC1281">
      <w:pPr>
        <w:autoSpaceDE w:val="0"/>
        <w:autoSpaceDN w:val="0"/>
        <w:spacing w:line="460" w:lineRule="exact"/>
        <w:ind w:firstLineChars="200" w:firstLine="480"/>
        <w:rPr>
          <w:sz w:val="24"/>
        </w:rPr>
      </w:pPr>
      <w:r>
        <w:rPr>
          <w:rFonts w:hint="eastAsia"/>
          <w:sz w:val="24"/>
        </w:rPr>
        <w:t>（</w:t>
      </w:r>
      <w:r w:rsidR="00390962">
        <w:rPr>
          <w:rFonts w:hint="eastAsia"/>
          <w:sz w:val="24"/>
        </w:rPr>
        <w:t>5</w:t>
      </w:r>
      <w:r>
        <w:rPr>
          <w:rFonts w:hint="eastAsia"/>
          <w:sz w:val="24"/>
        </w:rPr>
        <w:t>）</w:t>
      </w:r>
      <w:r w:rsidR="00EC1281">
        <w:rPr>
          <w:rFonts w:hint="eastAsia"/>
          <w:sz w:val="24"/>
        </w:rPr>
        <w:t>食堂油烟</w:t>
      </w:r>
    </w:p>
    <w:p w:rsidR="00CE2EA1" w:rsidRDefault="00EC1281" w:rsidP="00EC1281">
      <w:pPr>
        <w:autoSpaceDE w:val="0"/>
        <w:autoSpaceDN w:val="0"/>
        <w:spacing w:line="460" w:lineRule="exact"/>
        <w:ind w:firstLineChars="200" w:firstLine="480"/>
        <w:rPr>
          <w:sz w:val="24"/>
        </w:rPr>
      </w:pPr>
      <w:r>
        <w:rPr>
          <w:rFonts w:hint="eastAsia"/>
          <w:sz w:val="24"/>
        </w:rPr>
        <w:t>本项目劳动定员</w:t>
      </w:r>
      <w:r w:rsidR="00390962">
        <w:rPr>
          <w:rFonts w:hint="eastAsia"/>
          <w:sz w:val="24"/>
        </w:rPr>
        <w:t>350</w:t>
      </w:r>
      <w:r>
        <w:rPr>
          <w:rFonts w:hint="eastAsia"/>
          <w:sz w:val="24"/>
        </w:rPr>
        <w:t>人，</w:t>
      </w:r>
      <w:r w:rsidR="006B3008">
        <w:rPr>
          <w:rFonts w:hint="eastAsia"/>
          <w:sz w:val="24"/>
        </w:rPr>
        <w:t>场区食宿人员</w:t>
      </w:r>
      <w:r w:rsidR="006B3008">
        <w:rPr>
          <w:rFonts w:hint="eastAsia"/>
          <w:sz w:val="24"/>
        </w:rPr>
        <w:t>200</w:t>
      </w:r>
      <w:r w:rsidR="006B3008">
        <w:rPr>
          <w:rFonts w:hint="eastAsia"/>
          <w:sz w:val="24"/>
        </w:rPr>
        <w:t>人，</w:t>
      </w:r>
      <w:r w:rsidR="00CE2EA1">
        <w:rPr>
          <w:rFonts w:hint="eastAsia"/>
          <w:sz w:val="24"/>
        </w:rPr>
        <w:t>项目场区设置员工食堂</w:t>
      </w:r>
      <w:r>
        <w:rPr>
          <w:rFonts w:hint="eastAsia"/>
          <w:sz w:val="24"/>
        </w:rPr>
        <w:t>，</w:t>
      </w:r>
      <w:r w:rsidR="00CE2EA1" w:rsidRPr="00CE2EA1">
        <w:rPr>
          <w:rFonts w:hint="eastAsia"/>
          <w:sz w:val="24"/>
        </w:rPr>
        <w:t>食堂将产生烹饪油烟。研究表明，烹调油烟气具致突变性，在烹调油烟气中检测到的成分有</w:t>
      </w:r>
      <w:r w:rsidR="00CE2EA1" w:rsidRPr="00CE2EA1">
        <w:rPr>
          <w:sz w:val="24"/>
        </w:rPr>
        <w:t>300</w:t>
      </w:r>
      <w:r w:rsidR="00CE2EA1" w:rsidRPr="00CE2EA1">
        <w:rPr>
          <w:rFonts w:hint="eastAsia"/>
          <w:sz w:val="24"/>
        </w:rPr>
        <w:t>多种，具体成分因烹饪条件不同而各异，主要有脂肪酸、烷烃、烯烃、醛、酮、醇、酯、芳香化合物和杂环化合物等，其中至少有数十种危害人体健康。</w:t>
      </w:r>
    </w:p>
    <w:p w:rsidR="00CE2EA1" w:rsidRDefault="00CE2EA1" w:rsidP="00CE2EA1">
      <w:pPr>
        <w:autoSpaceDE w:val="0"/>
        <w:autoSpaceDN w:val="0"/>
        <w:spacing w:line="460" w:lineRule="exact"/>
        <w:ind w:firstLineChars="200" w:firstLine="480"/>
        <w:rPr>
          <w:sz w:val="24"/>
        </w:rPr>
      </w:pPr>
      <w:r w:rsidRPr="00CE2EA1">
        <w:rPr>
          <w:rFonts w:hint="eastAsia"/>
          <w:sz w:val="24"/>
        </w:rPr>
        <w:lastRenderedPageBreak/>
        <w:t>根据中国营养学会制定的《中国居民平衡膳食宝塔》，专家建议成年人每人每天摄取的油脂别超过</w:t>
      </w:r>
      <w:r w:rsidRPr="00CE2EA1">
        <w:rPr>
          <w:sz w:val="24"/>
        </w:rPr>
        <w:t>25g</w:t>
      </w:r>
      <w:r w:rsidRPr="00CE2EA1">
        <w:rPr>
          <w:rFonts w:hint="eastAsia"/>
          <w:sz w:val="24"/>
        </w:rPr>
        <w:t>。但全国人均值基本在</w:t>
      </w:r>
      <w:r w:rsidRPr="00CE2EA1">
        <w:rPr>
          <w:sz w:val="24"/>
        </w:rPr>
        <w:t>44g</w:t>
      </w:r>
      <w:r w:rsidRPr="00CE2EA1">
        <w:rPr>
          <w:rFonts w:hint="eastAsia"/>
          <w:sz w:val="24"/>
        </w:rPr>
        <w:t>以上，北京上海地区更高达</w:t>
      </w:r>
      <w:r w:rsidRPr="00CE2EA1">
        <w:rPr>
          <w:sz w:val="24"/>
        </w:rPr>
        <w:t>80g</w:t>
      </w:r>
      <w:r w:rsidRPr="00CE2EA1">
        <w:rPr>
          <w:rFonts w:hint="eastAsia"/>
          <w:sz w:val="24"/>
        </w:rPr>
        <w:t>以上。类比同类报告本次环评人均用油量按</w:t>
      </w:r>
      <w:r w:rsidRPr="00CE2EA1">
        <w:rPr>
          <w:sz w:val="24"/>
        </w:rPr>
        <w:t>50g/d</w:t>
      </w:r>
      <w:r w:rsidRPr="00CE2EA1">
        <w:rPr>
          <w:rFonts w:hint="eastAsia"/>
          <w:sz w:val="24"/>
        </w:rPr>
        <w:t>计，项目</w:t>
      </w:r>
      <w:r w:rsidR="006B3008">
        <w:rPr>
          <w:rFonts w:hint="eastAsia"/>
          <w:sz w:val="24"/>
        </w:rPr>
        <w:t>场区食宿人员</w:t>
      </w:r>
      <w:r w:rsidR="006B3008">
        <w:rPr>
          <w:rFonts w:hint="eastAsia"/>
          <w:sz w:val="24"/>
        </w:rPr>
        <w:t>200</w:t>
      </w:r>
      <w:r w:rsidRPr="00CE2EA1">
        <w:rPr>
          <w:rFonts w:hint="eastAsia"/>
          <w:sz w:val="24"/>
        </w:rPr>
        <w:t>人，则运营期食用油用量约为</w:t>
      </w:r>
      <w:r w:rsidR="006B3008">
        <w:rPr>
          <w:rFonts w:hint="eastAsia"/>
          <w:sz w:val="24"/>
        </w:rPr>
        <w:t>10</w:t>
      </w:r>
      <w:r w:rsidRPr="00CE2EA1">
        <w:rPr>
          <w:sz w:val="24"/>
        </w:rPr>
        <w:t>kg/d</w:t>
      </w:r>
      <w:r w:rsidRPr="00CE2EA1">
        <w:rPr>
          <w:rFonts w:hint="eastAsia"/>
          <w:sz w:val="24"/>
        </w:rPr>
        <w:t>，一般油烟和油的挥发量占总耗油量的</w:t>
      </w:r>
      <w:r w:rsidRPr="00CE2EA1">
        <w:rPr>
          <w:sz w:val="24"/>
        </w:rPr>
        <w:t>2%</w:t>
      </w:r>
      <w:r w:rsidRPr="00CE2EA1">
        <w:rPr>
          <w:rFonts w:hint="eastAsia"/>
          <w:sz w:val="24"/>
        </w:rPr>
        <w:t>～</w:t>
      </w:r>
      <w:r w:rsidRPr="00CE2EA1">
        <w:rPr>
          <w:sz w:val="24"/>
        </w:rPr>
        <w:t>4%</w:t>
      </w:r>
      <w:r w:rsidRPr="00CE2EA1">
        <w:rPr>
          <w:rFonts w:hint="eastAsia"/>
          <w:sz w:val="24"/>
        </w:rPr>
        <w:t>之间，取其均值</w:t>
      </w:r>
      <w:r w:rsidRPr="00CE2EA1">
        <w:rPr>
          <w:sz w:val="24"/>
        </w:rPr>
        <w:t>3%</w:t>
      </w:r>
      <w:r w:rsidRPr="00CE2EA1">
        <w:rPr>
          <w:rFonts w:hint="eastAsia"/>
          <w:sz w:val="24"/>
        </w:rPr>
        <w:t>，则油烟的产生量约为</w:t>
      </w:r>
      <w:r w:rsidR="006B3008">
        <w:rPr>
          <w:rFonts w:hint="eastAsia"/>
          <w:sz w:val="24"/>
        </w:rPr>
        <w:t>0.3</w:t>
      </w:r>
      <w:r w:rsidRPr="00CE2EA1">
        <w:rPr>
          <w:sz w:val="24"/>
        </w:rPr>
        <w:t>kg/d</w:t>
      </w:r>
      <w:r w:rsidRPr="00CE2EA1">
        <w:rPr>
          <w:rFonts w:hint="eastAsia"/>
          <w:sz w:val="24"/>
        </w:rPr>
        <w:t>（</w:t>
      </w:r>
      <w:r w:rsidR="006B3008">
        <w:rPr>
          <w:rFonts w:hint="eastAsia"/>
          <w:sz w:val="24"/>
        </w:rPr>
        <w:t>0.11</w:t>
      </w:r>
      <w:r>
        <w:rPr>
          <w:rFonts w:hint="eastAsia"/>
          <w:sz w:val="24"/>
        </w:rPr>
        <w:t>t</w:t>
      </w:r>
      <w:r w:rsidRPr="00CE2EA1">
        <w:rPr>
          <w:sz w:val="24"/>
        </w:rPr>
        <w:t>/a</w:t>
      </w:r>
      <w:r w:rsidRPr="00CE2EA1">
        <w:rPr>
          <w:rFonts w:hint="eastAsia"/>
          <w:sz w:val="24"/>
        </w:rPr>
        <w:t>），要求食堂设置油烟净化器，对产生的油烟处置后外排，</w:t>
      </w:r>
      <w:r w:rsidR="00390962">
        <w:rPr>
          <w:rFonts w:hint="eastAsia"/>
          <w:sz w:val="24"/>
        </w:rPr>
        <w:t>风机风量按照</w:t>
      </w:r>
      <w:r w:rsidR="00390962">
        <w:rPr>
          <w:rFonts w:hint="eastAsia"/>
          <w:sz w:val="24"/>
        </w:rPr>
        <w:t>20000m</w:t>
      </w:r>
      <w:r w:rsidR="00390962" w:rsidRPr="00390962">
        <w:rPr>
          <w:rFonts w:hint="eastAsia"/>
          <w:sz w:val="24"/>
          <w:vertAlign w:val="superscript"/>
        </w:rPr>
        <w:t>3</w:t>
      </w:r>
      <w:r w:rsidR="00390962">
        <w:rPr>
          <w:rFonts w:hint="eastAsia"/>
          <w:sz w:val="24"/>
        </w:rPr>
        <w:t>/h</w:t>
      </w:r>
      <w:r w:rsidR="00390962">
        <w:rPr>
          <w:rFonts w:hint="eastAsia"/>
          <w:sz w:val="24"/>
        </w:rPr>
        <w:t>计，食堂每天运行时间按照</w:t>
      </w:r>
      <w:r w:rsidR="00390962">
        <w:rPr>
          <w:rFonts w:hint="eastAsia"/>
          <w:sz w:val="24"/>
        </w:rPr>
        <w:t>6h</w:t>
      </w:r>
      <w:r w:rsidR="00390962">
        <w:rPr>
          <w:rFonts w:hint="eastAsia"/>
          <w:sz w:val="24"/>
        </w:rPr>
        <w:t>计，</w:t>
      </w:r>
      <w:r w:rsidRPr="00CE2EA1">
        <w:rPr>
          <w:rFonts w:hint="eastAsia"/>
          <w:sz w:val="24"/>
        </w:rPr>
        <w:t>油烟净化器去除效率按照</w:t>
      </w:r>
      <w:r w:rsidRPr="00CE2EA1">
        <w:rPr>
          <w:sz w:val="24"/>
        </w:rPr>
        <w:t>60%</w:t>
      </w:r>
      <w:r w:rsidRPr="00CE2EA1">
        <w:rPr>
          <w:rFonts w:hint="eastAsia"/>
          <w:sz w:val="24"/>
        </w:rPr>
        <w:t>计，则本项目排放油烟</w:t>
      </w:r>
      <w:r w:rsidR="006B3008">
        <w:rPr>
          <w:rFonts w:hint="eastAsia"/>
          <w:sz w:val="24"/>
        </w:rPr>
        <w:t>0.04</w:t>
      </w:r>
      <w:r>
        <w:rPr>
          <w:rFonts w:hint="eastAsia"/>
          <w:sz w:val="24"/>
        </w:rPr>
        <w:t>t</w:t>
      </w:r>
      <w:r w:rsidRPr="00CE2EA1">
        <w:rPr>
          <w:sz w:val="24"/>
        </w:rPr>
        <w:t>/a</w:t>
      </w:r>
      <w:r w:rsidR="00390962">
        <w:rPr>
          <w:rFonts w:hint="eastAsia"/>
          <w:sz w:val="24"/>
        </w:rPr>
        <w:t>，排放浓度为</w:t>
      </w:r>
      <w:r w:rsidR="006B3008">
        <w:rPr>
          <w:rFonts w:hint="eastAsia"/>
          <w:sz w:val="24"/>
        </w:rPr>
        <w:t>0.91</w:t>
      </w:r>
      <w:r w:rsidR="00390962">
        <w:rPr>
          <w:rFonts w:hint="eastAsia"/>
          <w:sz w:val="24"/>
        </w:rPr>
        <w:t>mg/m</w:t>
      </w:r>
      <w:r w:rsidR="00390962" w:rsidRPr="00390962">
        <w:rPr>
          <w:rFonts w:hint="eastAsia"/>
          <w:sz w:val="24"/>
          <w:vertAlign w:val="superscript"/>
        </w:rPr>
        <w:t>3</w:t>
      </w:r>
      <w:r w:rsidRPr="00CE2EA1">
        <w:rPr>
          <w:rFonts w:hint="eastAsia"/>
          <w:sz w:val="24"/>
        </w:rPr>
        <w:t>。</w:t>
      </w:r>
    </w:p>
    <w:p w:rsidR="00390962" w:rsidRDefault="00A4037A" w:rsidP="00AB7876">
      <w:pPr>
        <w:autoSpaceDE w:val="0"/>
        <w:autoSpaceDN w:val="0"/>
        <w:spacing w:line="460" w:lineRule="exact"/>
        <w:ind w:firstLineChars="200" w:firstLine="480"/>
        <w:rPr>
          <w:sz w:val="24"/>
        </w:rPr>
      </w:pPr>
      <w:r>
        <w:rPr>
          <w:rFonts w:hint="eastAsia"/>
          <w:sz w:val="24"/>
        </w:rPr>
        <w:t>（</w:t>
      </w:r>
      <w:r>
        <w:rPr>
          <w:rFonts w:hint="eastAsia"/>
          <w:sz w:val="24"/>
        </w:rPr>
        <w:t>6</w:t>
      </w:r>
      <w:r>
        <w:rPr>
          <w:rFonts w:hint="eastAsia"/>
          <w:sz w:val="24"/>
        </w:rPr>
        <w:t>）项目废气产生情况统计</w:t>
      </w:r>
    </w:p>
    <w:p w:rsidR="00390962" w:rsidRPr="00A4037A" w:rsidRDefault="00A4037A" w:rsidP="00AB7876">
      <w:pPr>
        <w:autoSpaceDE w:val="0"/>
        <w:autoSpaceDN w:val="0"/>
        <w:spacing w:line="460" w:lineRule="exact"/>
        <w:ind w:firstLineChars="200" w:firstLine="480"/>
        <w:rPr>
          <w:sz w:val="24"/>
        </w:rPr>
      </w:pPr>
      <w:r>
        <w:rPr>
          <w:rFonts w:hint="eastAsia"/>
          <w:sz w:val="24"/>
        </w:rPr>
        <w:t>本项目一期项目建成后运营期废气产生情况详见表</w:t>
      </w:r>
      <w:r>
        <w:rPr>
          <w:rFonts w:hint="eastAsia"/>
          <w:sz w:val="24"/>
        </w:rPr>
        <w:t>2.4-11</w:t>
      </w:r>
      <w:r>
        <w:rPr>
          <w:rFonts w:hint="eastAsia"/>
          <w:sz w:val="24"/>
        </w:rPr>
        <w:t>，二期项目建成后运营期废气产生情况见表</w:t>
      </w:r>
      <w:r>
        <w:rPr>
          <w:rFonts w:hint="eastAsia"/>
          <w:sz w:val="24"/>
        </w:rPr>
        <w:t>2.4-12</w:t>
      </w:r>
      <w:r>
        <w:rPr>
          <w:rFonts w:hint="eastAsia"/>
          <w:sz w:val="24"/>
        </w:rPr>
        <w:t>。</w:t>
      </w:r>
    </w:p>
    <w:p w:rsidR="00A4037A" w:rsidRDefault="00A4037A" w:rsidP="00A4037A">
      <w:pPr>
        <w:autoSpaceDE w:val="0"/>
        <w:autoSpaceDN w:val="0"/>
        <w:ind w:firstLineChars="200" w:firstLine="420"/>
        <w:rPr>
          <w:rFonts w:eastAsia="黑体"/>
        </w:rPr>
        <w:sectPr w:rsidR="00A4037A" w:rsidSect="00A46085">
          <w:footerReference w:type="default" r:id="rId23"/>
          <w:pgSz w:w="11906" w:h="16838"/>
          <w:pgMar w:top="1440" w:right="1701" w:bottom="1440" w:left="1985" w:header="851" w:footer="992" w:gutter="0"/>
          <w:pgNumType w:start="1"/>
          <w:cols w:space="720"/>
          <w:docGrid w:linePitch="312"/>
        </w:sectPr>
      </w:pPr>
    </w:p>
    <w:p w:rsidR="00A4037A" w:rsidRDefault="00A4037A" w:rsidP="00A4037A">
      <w:pPr>
        <w:autoSpaceDE w:val="0"/>
        <w:autoSpaceDN w:val="0"/>
        <w:ind w:firstLineChars="200" w:firstLine="420"/>
        <w:rPr>
          <w:rFonts w:eastAsia="黑体"/>
        </w:rPr>
      </w:pPr>
      <w:r>
        <w:rPr>
          <w:rFonts w:eastAsia="黑体" w:hint="eastAsia"/>
        </w:rPr>
        <w:lastRenderedPageBreak/>
        <w:t>表</w:t>
      </w:r>
      <w:r>
        <w:rPr>
          <w:rFonts w:eastAsia="黑体" w:hint="eastAsia"/>
        </w:rPr>
        <w:t>2.4-11</w:t>
      </w:r>
      <w:r>
        <w:rPr>
          <w:rFonts w:eastAsia="黑体"/>
        </w:rPr>
        <w:t xml:space="preserve">                                   </w:t>
      </w:r>
      <w:r>
        <w:rPr>
          <w:rFonts w:eastAsia="黑体" w:hint="eastAsia"/>
        </w:rPr>
        <w:t>项目一期建成后废气产生及排放情况一览表</w:t>
      </w:r>
    </w:p>
    <w:tbl>
      <w:tblPr>
        <w:tblStyle w:val="afffffffffc"/>
        <w:tblW w:w="1470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00"/>
        <w:gridCol w:w="1277"/>
        <w:gridCol w:w="1419"/>
        <w:gridCol w:w="992"/>
        <w:gridCol w:w="992"/>
        <w:gridCol w:w="4657"/>
        <w:gridCol w:w="991"/>
        <w:gridCol w:w="994"/>
        <w:gridCol w:w="1135"/>
        <w:gridCol w:w="1143"/>
      </w:tblGrid>
      <w:tr w:rsidR="00A4037A" w:rsidTr="00DB16A8">
        <w:trPr>
          <w:trHeight w:val="340"/>
          <w:jc w:val="center"/>
        </w:trPr>
        <w:tc>
          <w:tcPr>
            <w:tcW w:w="1100" w:type="dxa"/>
            <w:vAlign w:val="center"/>
            <w:hideMark/>
          </w:tcPr>
          <w:p w:rsidR="00A4037A" w:rsidRDefault="00A4037A">
            <w:pPr>
              <w:jc w:val="center"/>
              <w:rPr>
                <w:bCs/>
                <w:sz w:val="21"/>
                <w:szCs w:val="21"/>
              </w:rPr>
            </w:pPr>
            <w:r>
              <w:rPr>
                <w:rFonts w:hint="eastAsia"/>
                <w:bCs/>
                <w:szCs w:val="21"/>
              </w:rPr>
              <w:t>排放形式</w:t>
            </w:r>
          </w:p>
        </w:tc>
        <w:tc>
          <w:tcPr>
            <w:tcW w:w="1277" w:type="dxa"/>
            <w:vAlign w:val="center"/>
            <w:hideMark/>
          </w:tcPr>
          <w:p w:rsidR="00A4037A" w:rsidRDefault="00A4037A">
            <w:pPr>
              <w:jc w:val="center"/>
              <w:rPr>
                <w:bCs/>
                <w:sz w:val="21"/>
                <w:szCs w:val="21"/>
              </w:rPr>
            </w:pPr>
            <w:r>
              <w:rPr>
                <w:rFonts w:hint="eastAsia"/>
                <w:bCs/>
                <w:szCs w:val="21"/>
              </w:rPr>
              <w:t>排放口编号</w:t>
            </w:r>
          </w:p>
        </w:tc>
        <w:tc>
          <w:tcPr>
            <w:tcW w:w="1419" w:type="dxa"/>
            <w:vAlign w:val="center"/>
            <w:hideMark/>
          </w:tcPr>
          <w:p w:rsidR="00A4037A" w:rsidRDefault="00A4037A">
            <w:pPr>
              <w:jc w:val="center"/>
              <w:rPr>
                <w:bCs/>
                <w:sz w:val="21"/>
                <w:szCs w:val="21"/>
              </w:rPr>
            </w:pPr>
            <w:r>
              <w:rPr>
                <w:rFonts w:hint="eastAsia"/>
                <w:bCs/>
                <w:szCs w:val="21"/>
              </w:rPr>
              <w:t>污染源</w:t>
            </w:r>
          </w:p>
        </w:tc>
        <w:tc>
          <w:tcPr>
            <w:tcW w:w="992" w:type="dxa"/>
            <w:vAlign w:val="center"/>
            <w:hideMark/>
          </w:tcPr>
          <w:p w:rsidR="00A4037A" w:rsidRDefault="00A4037A">
            <w:pPr>
              <w:jc w:val="center"/>
              <w:rPr>
                <w:bCs/>
                <w:sz w:val="21"/>
                <w:szCs w:val="21"/>
              </w:rPr>
            </w:pPr>
            <w:r>
              <w:rPr>
                <w:rFonts w:hint="eastAsia"/>
                <w:bCs/>
                <w:szCs w:val="21"/>
              </w:rPr>
              <w:t>污染物</w:t>
            </w:r>
          </w:p>
        </w:tc>
        <w:tc>
          <w:tcPr>
            <w:tcW w:w="992" w:type="dxa"/>
            <w:vAlign w:val="center"/>
            <w:hideMark/>
          </w:tcPr>
          <w:p w:rsidR="00A4037A" w:rsidRDefault="00A4037A">
            <w:pPr>
              <w:jc w:val="center"/>
              <w:rPr>
                <w:bCs/>
                <w:sz w:val="21"/>
                <w:szCs w:val="21"/>
              </w:rPr>
            </w:pPr>
            <w:r>
              <w:rPr>
                <w:rFonts w:hint="eastAsia"/>
                <w:bCs/>
                <w:szCs w:val="21"/>
              </w:rPr>
              <w:t>产生量（</w:t>
            </w:r>
            <w:r>
              <w:rPr>
                <w:bCs/>
                <w:szCs w:val="21"/>
              </w:rPr>
              <w:t>t/a</w:t>
            </w:r>
            <w:r>
              <w:rPr>
                <w:rFonts w:hint="eastAsia"/>
                <w:bCs/>
                <w:szCs w:val="21"/>
              </w:rPr>
              <w:t>）</w:t>
            </w:r>
          </w:p>
        </w:tc>
        <w:tc>
          <w:tcPr>
            <w:tcW w:w="4657" w:type="dxa"/>
            <w:vAlign w:val="center"/>
            <w:hideMark/>
          </w:tcPr>
          <w:p w:rsidR="00A4037A" w:rsidRDefault="00A4037A">
            <w:pPr>
              <w:jc w:val="center"/>
              <w:rPr>
                <w:bCs/>
                <w:sz w:val="21"/>
                <w:szCs w:val="21"/>
              </w:rPr>
            </w:pPr>
            <w:r>
              <w:rPr>
                <w:rFonts w:hint="eastAsia"/>
                <w:bCs/>
                <w:szCs w:val="21"/>
              </w:rPr>
              <w:t>治理措施</w:t>
            </w:r>
          </w:p>
        </w:tc>
        <w:tc>
          <w:tcPr>
            <w:tcW w:w="991" w:type="dxa"/>
            <w:vAlign w:val="center"/>
            <w:hideMark/>
          </w:tcPr>
          <w:p w:rsidR="00A4037A" w:rsidRDefault="00A4037A">
            <w:pPr>
              <w:jc w:val="center"/>
              <w:rPr>
                <w:bCs/>
                <w:sz w:val="21"/>
                <w:szCs w:val="21"/>
              </w:rPr>
            </w:pPr>
            <w:r>
              <w:rPr>
                <w:rFonts w:hint="eastAsia"/>
                <w:bCs/>
                <w:szCs w:val="21"/>
              </w:rPr>
              <w:t>排放速率（</w:t>
            </w:r>
            <w:r>
              <w:rPr>
                <w:bCs/>
                <w:szCs w:val="21"/>
              </w:rPr>
              <w:t>kg/h</w:t>
            </w:r>
            <w:r>
              <w:rPr>
                <w:rFonts w:hint="eastAsia"/>
                <w:bCs/>
                <w:szCs w:val="21"/>
              </w:rPr>
              <w:t>）</w:t>
            </w:r>
          </w:p>
        </w:tc>
        <w:tc>
          <w:tcPr>
            <w:tcW w:w="994" w:type="dxa"/>
            <w:vAlign w:val="center"/>
            <w:hideMark/>
          </w:tcPr>
          <w:p w:rsidR="00A4037A" w:rsidRDefault="00A4037A">
            <w:pPr>
              <w:jc w:val="center"/>
              <w:rPr>
                <w:bCs/>
                <w:sz w:val="21"/>
                <w:szCs w:val="21"/>
              </w:rPr>
            </w:pPr>
            <w:r>
              <w:rPr>
                <w:rFonts w:hint="eastAsia"/>
                <w:bCs/>
                <w:szCs w:val="21"/>
              </w:rPr>
              <w:t>排放量（</w:t>
            </w:r>
            <w:r>
              <w:rPr>
                <w:bCs/>
                <w:szCs w:val="21"/>
              </w:rPr>
              <w:t>t/a</w:t>
            </w:r>
            <w:r>
              <w:rPr>
                <w:rFonts w:hint="eastAsia"/>
                <w:bCs/>
                <w:szCs w:val="21"/>
              </w:rPr>
              <w:t>）</w:t>
            </w:r>
          </w:p>
        </w:tc>
        <w:tc>
          <w:tcPr>
            <w:tcW w:w="1135" w:type="dxa"/>
            <w:vAlign w:val="center"/>
            <w:hideMark/>
          </w:tcPr>
          <w:p w:rsidR="00A4037A" w:rsidRDefault="00A4037A">
            <w:pPr>
              <w:jc w:val="center"/>
              <w:rPr>
                <w:bCs/>
                <w:sz w:val="21"/>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1143" w:type="dxa"/>
            <w:vAlign w:val="center"/>
            <w:hideMark/>
          </w:tcPr>
          <w:p w:rsidR="00A4037A" w:rsidRDefault="00A4037A">
            <w:pPr>
              <w:jc w:val="center"/>
              <w:rPr>
                <w:bCs/>
                <w:sz w:val="21"/>
                <w:szCs w:val="21"/>
              </w:rPr>
            </w:pPr>
            <w:r>
              <w:rPr>
                <w:rFonts w:hint="eastAsia"/>
                <w:bCs/>
                <w:szCs w:val="21"/>
              </w:rPr>
              <w:t>标准限值（</w:t>
            </w:r>
            <w:r>
              <w:rPr>
                <w:bCs/>
                <w:szCs w:val="21"/>
              </w:rPr>
              <w:t>mg/m</w:t>
            </w:r>
            <w:r>
              <w:rPr>
                <w:bCs/>
                <w:szCs w:val="21"/>
                <w:vertAlign w:val="superscript"/>
              </w:rPr>
              <w:t>3</w:t>
            </w:r>
            <w:r>
              <w:rPr>
                <w:rFonts w:hint="eastAsia"/>
                <w:bCs/>
                <w:szCs w:val="21"/>
              </w:rPr>
              <w:t>）</w:t>
            </w:r>
          </w:p>
        </w:tc>
      </w:tr>
      <w:tr w:rsidR="00A4037A" w:rsidTr="00DB16A8">
        <w:trPr>
          <w:trHeight w:val="340"/>
          <w:jc w:val="center"/>
        </w:trPr>
        <w:tc>
          <w:tcPr>
            <w:tcW w:w="1100" w:type="dxa"/>
            <w:vMerge w:val="restart"/>
            <w:vAlign w:val="center"/>
            <w:hideMark/>
          </w:tcPr>
          <w:p w:rsidR="00A4037A" w:rsidRDefault="00A4037A">
            <w:pPr>
              <w:jc w:val="center"/>
              <w:rPr>
                <w:bCs/>
                <w:sz w:val="21"/>
                <w:szCs w:val="21"/>
              </w:rPr>
            </w:pPr>
            <w:r>
              <w:rPr>
                <w:rFonts w:hint="eastAsia"/>
                <w:bCs/>
                <w:szCs w:val="21"/>
              </w:rPr>
              <w:t>有组织</w:t>
            </w:r>
          </w:p>
        </w:tc>
        <w:tc>
          <w:tcPr>
            <w:tcW w:w="1277" w:type="dxa"/>
            <w:vAlign w:val="center"/>
            <w:hideMark/>
          </w:tcPr>
          <w:p w:rsidR="00A4037A" w:rsidRDefault="00A4037A">
            <w:pPr>
              <w:jc w:val="center"/>
              <w:rPr>
                <w:bCs/>
                <w:sz w:val="21"/>
                <w:szCs w:val="21"/>
              </w:rPr>
            </w:pPr>
            <w:r>
              <w:rPr>
                <w:bCs/>
                <w:szCs w:val="21"/>
              </w:rPr>
              <w:t>DA001</w:t>
            </w:r>
          </w:p>
        </w:tc>
        <w:tc>
          <w:tcPr>
            <w:tcW w:w="1419" w:type="dxa"/>
            <w:vAlign w:val="center"/>
            <w:hideMark/>
          </w:tcPr>
          <w:p w:rsidR="00A4037A" w:rsidRDefault="00A4037A">
            <w:pPr>
              <w:jc w:val="center"/>
              <w:rPr>
                <w:bCs/>
                <w:sz w:val="21"/>
                <w:szCs w:val="21"/>
              </w:rPr>
            </w:pPr>
            <w:r>
              <w:rPr>
                <w:rFonts w:hint="eastAsia"/>
                <w:bCs/>
                <w:sz w:val="21"/>
                <w:szCs w:val="21"/>
              </w:rPr>
              <w:t>饲料加工</w:t>
            </w:r>
          </w:p>
        </w:tc>
        <w:tc>
          <w:tcPr>
            <w:tcW w:w="992" w:type="dxa"/>
            <w:vAlign w:val="center"/>
            <w:hideMark/>
          </w:tcPr>
          <w:p w:rsidR="00A4037A" w:rsidRDefault="00A4037A">
            <w:pPr>
              <w:jc w:val="center"/>
              <w:rPr>
                <w:bCs/>
                <w:sz w:val="21"/>
                <w:szCs w:val="21"/>
              </w:rPr>
            </w:pPr>
            <w:r>
              <w:rPr>
                <w:rFonts w:hint="eastAsia"/>
                <w:bCs/>
                <w:sz w:val="21"/>
                <w:szCs w:val="21"/>
              </w:rPr>
              <w:t>颗粒物</w:t>
            </w:r>
          </w:p>
        </w:tc>
        <w:tc>
          <w:tcPr>
            <w:tcW w:w="992" w:type="dxa"/>
            <w:vAlign w:val="center"/>
            <w:hideMark/>
          </w:tcPr>
          <w:p w:rsidR="00A4037A" w:rsidRDefault="00A4037A">
            <w:pPr>
              <w:jc w:val="center"/>
              <w:rPr>
                <w:bCs/>
                <w:sz w:val="21"/>
                <w:szCs w:val="21"/>
              </w:rPr>
            </w:pPr>
            <w:r>
              <w:rPr>
                <w:rFonts w:hint="eastAsia"/>
                <w:bCs/>
                <w:sz w:val="21"/>
                <w:szCs w:val="21"/>
              </w:rPr>
              <w:t>2.54</w:t>
            </w:r>
          </w:p>
        </w:tc>
        <w:tc>
          <w:tcPr>
            <w:tcW w:w="4657" w:type="dxa"/>
            <w:vAlign w:val="center"/>
            <w:hideMark/>
          </w:tcPr>
          <w:p w:rsidR="00A4037A" w:rsidRDefault="00A4037A">
            <w:pPr>
              <w:jc w:val="center"/>
              <w:rPr>
                <w:bCs/>
                <w:sz w:val="21"/>
                <w:szCs w:val="21"/>
              </w:rPr>
            </w:pPr>
            <w:r w:rsidRPr="00A4037A">
              <w:rPr>
                <w:rFonts w:hint="eastAsia"/>
                <w:bCs/>
                <w:sz w:val="21"/>
                <w:szCs w:val="21"/>
              </w:rPr>
              <w:t>封闭式搅拌及粉碎设施上方设置集气罩，设置袋式除尘器</w:t>
            </w:r>
            <w:r w:rsidRPr="00A4037A">
              <w:rPr>
                <w:rFonts w:hint="eastAsia"/>
                <w:bCs/>
                <w:sz w:val="21"/>
                <w:szCs w:val="21"/>
              </w:rPr>
              <w:t>+15m</w:t>
            </w:r>
            <w:r w:rsidRPr="00A4037A">
              <w:rPr>
                <w:rFonts w:hint="eastAsia"/>
                <w:bCs/>
                <w:sz w:val="21"/>
                <w:szCs w:val="21"/>
              </w:rPr>
              <w:t>高排气筒</w:t>
            </w:r>
          </w:p>
        </w:tc>
        <w:tc>
          <w:tcPr>
            <w:tcW w:w="991" w:type="dxa"/>
            <w:vAlign w:val="center"/>
            <w:hideMark/>
          </w:tcPr>
          <w:p w:rsidR="00A4037A" w:rsidRDefault="00A4037A">
            <w:pPr>
              <w:jc w:val="center"/>
              <w:rPr>
                <w:bCs/>
                <w:sz w:val="21"/>
                <w:szCs w:val="21"/>
              </w:rPr>
            </w:pPr>
            <w:r>
              <w:rPr>
                <w:rFonts w:hint="eastAsia"/>
                <w:bCs/>
                <w:sz w:val="21"/>
                <w:szCs w:val="21"/>
              </w:rPr>
              <w:t>0.01</w:t>
            </w:r>
          </w:p>
        </w:tc>
        <w:tc>
          <w:tcPr>
            <w:tcW w:w="994" w:type="dxa"/>
            <w:vAlign w:val="center"/>
            <w:hideMark/>
          </w:tcPr>
          <w:p w:rsidR="00A4037A" w:rsidRDefault="00A4037A">
            <w:pPr>
              <w:jc w:val="center"/>
              <w:rPr>
                <w:bCs/>
                <w:sz w:val="21"/>
                <w:szCs w:val="21"/>
              </w:rPr>
            </w:pPr>
            <w:r>
              <w:rPr>
                <w:rFonts w:hint="eastAsia"/>
                <w:bCs/>
                <w:sz w:val="21"/>
                <w:szCs w:val="21"/>
              </w:rPr>
              <w:t>0.02</w:t>
            </w:r>
          </w:p>
        </w:tc>
        <w:tc>
          <w:tcPr>
            <w:tcW w:w="1135" w:type="dxa"/>
            <w:vAlign w:val="center"/>
            <w:hideMark/>
          </w:tcPr>
          <w:p w:rsidR="00A4037A" w:rsidRDefault="00A4037A">
            <w:pPr>
              <w:jc w:val="center"/>
              <w:rPr>
                <w:bCs/>
                <w:sz w:val="21"/>
                <w:szCs w:val="21"/>
              </w:rPr>
            </w:pPr>
            <w:r>
              <w:rPr>
                <w:rFonts w:hint="eastAsia"/>
                <w:bCs/>
                <w:sz w:val="21"/>
                <w:szCs w:val="21"/>
              </w:rPr>
              <w:t>2.28</w:t>
            </w:r>
          </w:p>
        </w:tc>
        <w:tc>
          <w:tcPr>
            <w:tcW w:w="1143" w:type="dxa"/>
            <w:vAlign w:val="center"/>
            <w:hideMark/>
          </w:tcPr>
          <w:p w:rsidR="00A4037A" w:rsidRDefault="00DB16A8">
            <w:pPr>
              <w:jc w:val="center"/>
              <w:rPr>
                <w:bCs/>
                <w:sz w:val="21"/>
                <w:szCs w:val="21"/>
              </w:rPr>
            </w:pPr>
            <w:r>
              <w:rPr>
                <w:rFonts w:hint="eastAsia"/>
                <w:bCs/>
                <w:sz w:val="21"/>
                <w:szCs w:val="21"/>
              </w:rPr>
              <w:t>120</w:t>
            </w:r>
          </w:p>
        </w:tc>
      </w:tr>
      <w:tr w:rsidR="00387B7C" w:rsidTr="00DB16A8">
        <w:trPr>
          <w:trHeight w:val="340"/>
          <w:jc w:val="center"/>
        </w:trPr>
        <w:tc>
          <w:tcPr>
            <w:tcW w:w="1100" w:type="dxa"/>
            <w:vMerge/>
            <w:vAlign w:val="center"/>
            <w:hideMark/>
          </w:tcPr>
          <w:p w:rsidR="00387B7C" w:rsidRDefault="00387B7C">
            <w:pPr>
              <w:widowControl/>
              <w:jc w:val="left"/>
              <w:rPr>
                <w:bCs/>
                <w:sz w:val="21"/>
                <w:szCs w:val="21"/>
              </w:rPr>
            </w:pPr>
          </w:p>
        </w:tc>
        <w:tc>
          <w:tcPr>
            <w:tcW w:w="1277" w:type="dxa"/>
            <w:vMerge w:val="restart"/>
            <w:vAlign w:val="center"/>
            <w:hideMark/>
          </w:tcPr>
          <w:p w:rsidR="00387B7C" w:rsidRDefault="00387B7C" w:rsidP="00387B7C">
            <w:pPr>
              <w:jc w:val="center"/>
              <w:rPr>
                <w:bCs/>
                <w:sz w:val="21"/>
                <w:szCs w:val="21"/>
              </w:rPr>
            </w:pPr>
            <w:r>
              <w:rPr>
                <w:bCs/>
                <w:szCs w:val="21"/>
              </w:rPr>
              <w:t>DA00</w:t>
            </w:r>
            <w:r>
              <w:rPr>
                <w:rFonts w:hint="eastAsia"/>
                <w:bCs/>
                <w:szCs w:val="21"/>
              </w:rPr>
              <w:t>2</w:t>
            </w:r>
          </w:p>
        </w:tc>
        <w:tc>
          <w:tcPr>
            <w:tcW w:w="1419" w:type="dxa"/>
            <w:vMerge w:val="restart"/>
            <w:vAlign w:val="center"/>
            <w:hideMark/>
          </w:tcPr>
          <w:p w:rsidR="00387B7C" w:rsidRDefault="00387B7C">
            <w:pPr>
              <w:jc w:val="center"/>
              <w:rPr>
                <w:bCs/>
                <w:sz w:val="21"/>
                <w:szCs w:val="21"/>
              </w:rPr>
            </w:pPr>
            <w:r>
              <w:rPr>
                <w:rFonts w:hint="eastAsia"/>
                <w:bCs/>
                <w:sz w:val="21"/>
                <w:szCs w:val="21"/>
              </w:rPr>
              <w:t>高温化制</w:t>
            </w:r>
          </w:p>
        </w:tc>
        <w:tc>
          <w:tcPr>
            <w:tcW w:w="992" w:type="dxa"/>
            <w:vAlign w:val="center"/>
            <w:hideMark/>
          </w:tcPr>
          <w:p w:rsidR="00387B7C" w:rsidRPr="00017088" w:rsidRDefault="00387B7C" w:rsidP="00DB16A8">
            <w:pPr>
              <w:jc w:val="center"/>
              <w:rPr>
                <w:bCs/>
                <w:sz w:val="21"/>
                <w:szCs w:val="21"/>
              </w:rPr>
            </w:pPr>
            <w:r>
              <w:rPr>
                <w:rFonts w:hint="eastAsia"/>
                <w:bCs/>
                <w:sz w:val="21"/>
                <w:szCs w:val="21"/>
              </w:rPr>
              <w:t>NH</w:t>
            </w:r>
            <w:r w:rsidRPr="00017088">
              <w:rPr>
                <w:rFonts w:hint="eastAsia"/>
                <w:bCs/>
                <w:sz w:val="21"/>
                <w:szCs w:val="21"/>
                <w:vertAlign w:val="subscript"/>
              </w:rPr>
              <w:t>3</w:t>
            </w:r>
          </w:p>
        </w:tc>
        <w:tc>
          <w:tcPr>
            <w:tcW w:w="992" w:type="dxa"/>
            <w:vAlign w:val="center"/>
            <w:hideMark/>
          </w:tcPr>
          <w:p w:rsidR="00387B7C" w:rsidRDefault="00387B7C">
            <w:pPr>
              <w:jc w:val="center"/>
              <w:rPr>
                <w:bCs/>
                <w:sz w:val="21"/>
                <w:szCs w:val="21"/>
              </w:rPr>
            </w:pPr>
            <w:r>
              <w:rPr>
                <w:rFonts w:hint="eastAsia"/>
                <w:bCs/>
                <w:sz w:val="21"/>
                <w:szCs w:val="21"/>
              </w:rPr>
              <w:t>0.00028</w:t>
            </w:r>
          </w:p>
        </w:tc>
        <w:tc>
          <w:tcPr>
            <w:tcW w:w="4657" w:type="dxa"/>
            <w:vMerge w:val="restart"/>
            <w:vAlign w:val="center"/>
            <w:hideMark/>
          </w:tcPr>
          <w:p w:rsidR="00387B7C" w:rsidRDefault="00387B7C">
            <w:pPr>
              <w:jc w:val="center"/>
              <w:rPr>
                <w:bCs/>
                <w:sz w:val="21"/>
                <w:szCs w:val="21"/>
              </w:rPr>
            </w:pPr>
            <w:r w:rsidRPr="00387B7C">
              <w:rPr>
                <w:rFonts w:hint="eastAsia"/>
                <w:bCs/>
                <w:sz w:val="21"/>
                <w:szCs w:val="21"/>
              </w:rPr>
              <w:t>集气管道</w:t>
            </w:r>
            <w:r w:rsidRPr="00387B7C">
              <w:rPr>
                <w:rFonts w:hint="eastAsia"/>
                <w:bCs/>
                <w:sz w:val="21"/>
                <w:szCs w:val="21"/>
              </w:rPr>
              <w:t>+</w:t>
            </w:r>
            <w:r w:rsidRPr="00387B7C">
              <w:rPr>
                <w:rFonts w:hint="eastAsia"/>
                <w:bCs/>
                <w:sz w:val="21"/>
                <w:szCs w:val="21"/>
              </w:rPr>
              <w:t>旋风除尘</w:t>
            </w:r>
            <w:r w:rsidRPr="00387B7C">
              <w:rPr>
                <w:rFonts w:hint="eastAsia"/>
                <w:bCs/>
                <w:sz w:val="21"/>
                <w:szCs w:val="21"/>
              </w:rPr>
              <w:t>+</w:t>
            </w:r>
            <w:r w:rsidRPr="00387B7C">
              <w:rPr>
                <w:rFonts w:hint="eastAsia"/>
                <w:bCs/>
                <w:sz w:val="21"/>
                <w:szCs w:val="21"/>
              </w:rPr>
              <w:t>冷凝设备</w:t>
            </w:r>
            <w:r w:rsidRPr="00387B7C">
              <w:rPr>
                <w:rFonts w:hint="eastAsia"/>
                <w:bCs/>
                <w:sz w:val="21"/>
                <w:szCs w:val="21"/>
              </w:rPr>
              <w:t>+</w:t>
            </w:r>
            <w:r w:rsidRPr="00387B7C">
              <w:rPr>
                <w:rFonts w:hint="eastAsia"/>
                <w:bCs/>
                <w:sz w:val="21"/>
                <w:szCs w:val="21"/>
              </w:rPr>
              <w:t>光解催化设施</w:t>
            </w:r>
            <w:r w:rsidRPr="00387B7C">
              <w:rPr>
                <w:rFonts w:hint="eastAsia"/>
                <w:bCs/>
                <w:sz w:val="21"/>
                <w:szCs w:val="21"/>
              </w:rPr>
              <w:t>+15m</w:t>
            </w:r>
            <w:r w:rsidRPr="00387B7C">
              <w:rPr>
                <w:rFonts w:hint="eastAsia"/>
                <w:bCs/>
                <w:sz w:val="21"/>
                <w:szCs w:val="21"/>
              </w:rPr>
              <w:t>排气筒</w:t>
            </w:r>
          </w:p>
        </w:tc>
        <w:tc>
          <w:tcPr>
            <w:tcW w:w="991" w:type="dxa"/>
            <w:vAlign w:val="center"/>
            <w:hideMark/>
          </w:tcPr>
          <w:p w:rsidR="00387B7C" w:rsidRDefault="00387B7C">
            <w:pPr>
              <w:jc w:val="center"/>
              <w:rPr>
                <w:bCs/>
                <w:sz w:val="21"/>
                <w:szCs w:val="21"/>
              </w:rPr>
            </w:pPr>
            <w:r>
              <w:rPr>
                <w:rFonts w:hint="eastAsia"/>
                <w:bCs/>
                <w:sz w:val="21"/>
                <w:szCs w:val="21"/>
              </w:rPr>
              <w:t>0.002</w:t>
            </w:r>
          </w:p>
        </w:tc>
        <w:tc>
          <w:tcPr>
            <w:tcW w:w="994" w:type="dxa"/>
            <w:vAlign w:val="center"/>
            <w:hideMark/>
          </w:tcPr>
          <w:p w:rsidR="00387B7C" w:rsidRDefault="00387B7C">
            <w:pPr>
              <w:jc w:val="center"/>
              <w:rPr>
                <w:bCs/>
                <w:sz w:val="21"/>
                <w:szCs w:val="21"/>
              </w:rPr>
            </w:pPr>
            <w:r>
              <w:rPr>
                <w:rFonts w:hint="eastAsia"/>
                <w:bCs/>
                <w:sz w:val="21"/>
                <w:szCs w:val="21"/>
              </w:rPr>
              <w:t>0.00014</w:t>
            </w:r>
          </w:p>
        </w:tc>
        <w:tc>
          <w:tcPr>
            <w:tcW w:w="1135" w:type="dxa"/>
            <w:vAlign w:val="center"/>
            <w:hideMark/>
          </w:tcPr>
          <w:p w:rsidR="00387B7C" w:rsidRDefault="00387B7C">
            <w:pPr>
              <w:jc w:val="center"/>
              <w:rPr>
                <w:bCs/>
                <w:sz w:val="21"/>
                <w:szCs w:val="21"/>
              </w:rPr>
            </w:pPr>
            <w:r>
              <w:rPr>
                <w:rFonts w:hint="eastAsia"/>
                <w:bCs/>
                <w:sz w:val="21"/>
                <w:szCs w:val="21"/>
              </w:rPr>
              <w:t>0.2</w:t>
            </w:r>
          </w:p>
        </w:tc>
        <w:tc>
          <w:tcPr>
            <w:tcW w:w="1143" w:type="dxa"/>
            <w:vAlign w:val="center"/>
            <w:hideMark/>
          </w:tcPr>
          <w:p w:rsidR="00387B7C" w:rsidRDefault="006B3008">
            <w:pPr>
              <w:jc w:val="center"/>
              <w:rPr>
                <w:bCs/>
                <w:sz w:val="21"/>
                <w:szCs w:val="21"/>
              </w:rPr>
            </w:pPr>
            <w:r>
              <w:rPr>
                <w:rFonts w:hint="eastAsia"/>
                <w:bCs/>
                <w:sz w:val="21"/>
                <w:szCs w:val="21"/>
              </w:rPr>
              <w:t>4.9kg/h</w:t>
            </w:r>
          </w:p>
        </w:tc>
      </w:tr>
      <w:tr w:rsidR="00387B7C" w:rsidRPr="00387B7C" w:rsidTr="00DB16A8">
        <w:trPr>
          <w:trHeight w:val="340"/>
          <w:jc w:val="center"/>
        </w:trPr>
        <w:tc>
          <w:tcPr>
            <w:tcW w:w="1100" w:type="dxa"/>
            <w:vMerge/>
            <w:vAlign w:val="center"/>
            <w:hideMark/>
          </w:tcPr>
          <w:p w:rsidR="00387B7C" w:rsidRDefault="00387B7C">
            <w:pPr>
              <w:widowControl/>
              <w:jc w:val="left"/>
              <w:rPr>
                <w:bCs/>
                <w:szCs w:val="21"/>
              </w:rPr>
            </w:pPr>
          </w:p>
        </w:tc>
        <w:tc>
          <w:tcPr>
            <w:tcW w:w="1277" w:type="dxa"/>
            <w:vMerge/>
            <w:vAlign w:val="center"/>
            <w:hideMark/>
          </w:tcPr>
          <w:p w:rsidR="00387B7C" w:rsidRPr="00387B7C" w:rsidRDefault="00387B7C" w:rsidP="00387B7C">
            <w:pPr>
              <w:jc w:val="center"/>
              <w:rPr>
                <w:bCs/>
                <w:sz w:val="21"/>
                <w:szCs w:val="21"/>
              </w:rPr>
            </w:pPr>
          </w:p>
        </w:tc>
        <w:tc>
          <w:tcPr>
            <w:tcW w:w="1419" w:type="dxa"/>
            <w:vMerge/>
            <w:vAlign w:val="center"/>
            <w:hideMark/>
          </w:tcPr>
          <w:p w:rsidR="00387B7C" w:rsidRPr="00387B7C" w:rsidRDefault="00387B7C">
            <w:pPr>
              <w:jc w:val="center"/>
              <w:rPr>
                <w:bCs/>
                <w:sz w:val="21"/>
                <w:szCs w:val="21"/>
              </w:rPr>
            </w:pPr>
          </w:p>
        </w:tc>
        <w:tc>
          <w:tcPr>
            <w:tcW w:w="992" w:type="dxa"/>
            <w:vAlign w:val="center"/>
            <w:hideMark/>
          </w:tcPr>
          <w:p w:rsidR="00387B7C" w:rsidRPr="00017088" w:rsidRDefault="00387B7C" w:rsidP="00DB16A8">
            <w:pPr>
              <w:jc w:val="center"/>
              <w:rPr>
                <w:bCs/>
                <w:sz w:val="21"/>
                <w:szCs w:val="21"/>
              </w:rPr>
            </w:pPr>
            <w:r>
              <w:rPr>
                <w:rFonts w:hint="eastAsia"/>
                <w:bCs/>
                <w:sz w:val="21"/>
                <w:szCs w:val="21"/>
              </w:rPr>
              <w:t>H</w:t>
            </w:r>
            <w:r w:rsidRPr="00017088">
              <w:rPr>
                <w:rFonts w:hint="eastAsia"/>
                <w:bCs/>
                <w:sz w:val="21"/>
                <w:szCs w:val="21"/>
                <w:vertAlign w:val="subscript"/>
              </w:rPr>
              <w:t>2</w:t>
            </w:r>
            <w:r>
              <w:rPr>
                <w:rFonts w:hint="eastAsia"/>
                <w:bCs/>
                <w:sz w:val="21"/>
                <w:szCs w:val="21"/>
              </w:rPr>
              <w:t>S</w:t>
            </w:r>
          </w:p>
        </w:tc>
        <w:tc>
          <w:tcPr>
            <w:tcW w:w="992" w:type="dxa"/>
            <w:vAlign w:val="center"/>
            <w:hideMark/>
          </w:tcPr>
          <w:p w:rsidR="00387B7C" w:rsidRPr="00387B7C" w:rsidRDefault="00387B7C">
            <w:pPr>
              <w:jc w:val="center"/>
              <w:rPr>
                <w:bCs/>
                <w:sz w:val="21"/>
                <w:szCs w:val="21"/>
              </w:rPr>
            </w:pPr>
            <w:r>
              <w:rPr>
                <w:rFonts w:hint="eastAsia"/>
                <w:bCs/>
                <w:sz w:val="21"/>
                <w:szCs w:val="21"/>
              </w:rPr>
              <w:t>0.00003</w:t>
            </w:r>
          </w:p>
        </w:tc>
        <w:tc>
          <w:tcPr>
            <w:tcW w:w="4657" w:type="dxa"/>
            <w:vMerge/>
            <w:vAlign w:val="center"/>
            <w:hideMark/>
          </w:tcPr>
          <w:p w:rsidR="00387B7C" w:rsidRPr="00387B7C" w:rsidRDefault="00387B7C">
            <w:pPr>
              <w:jc w:val="center"/>
              <w:rPr>
                <w:bCs/>
                <w:sz w:val="21"/>
                <w:szCs w:val="21"/>
              </w:rPr>
            </w:pPr>
          </w:p>
        </w:tc>
        <w:tc>
          <w:tcPr>
            <w:tcW w:w="991" w:type="dxa"/>
            <w:vAlign w:val="center"/>
            <w:hideMark/>
          </w:tcPr>
          <w:p w:rsidR="00387B7C" w:rsidRPr="00387B7C" w:rsidRDefault="00387B7C">
            <w:pPr>
              <w:jc w:val="center"/>
              <w:rPr>
                <w:bCs/>
                <w:sz w:val="21"/>
                <w:szCs w:val="21"/>
              </w:rPr>
            </w:pPr>
            <w:r>
              <w:rPr>
                <w:rFonts w:hint="eastAsia"/>
                <w:bCs/>
                <w:sz w:val="21"/>
                <w:szCs w:val="21"/>
              </w:rPr>
              <w:t>0.0003</w:t>
            </w:r>
          </w:p>
        </w:tc>
        <w:tc>
          <w:tcPr>
            <w:tcW w:w="994" w:type="dxa"/>
            <w:vAlign w:val="center"/>
            <w:hideMark/>
          </w:tcPr>
          <w:p w:rsidR="00387B7C" w:rsidRPr="00387B7C" w:rsidRDefault="00387B7C">
            <w:pPr>
              <w:jc w:val="center"/>
              <w:rPr>
                <w:bCs/>
                <w:sz w:val="21"/>
                <w:szCs w:val="21"/>
              </w:rPr>
            </w:pPr>
            <w:r>
              <w:rPr>
                <w:rFonts w:hint="eastAsia"/>
                <w:bCs/>
                <w:sz w:val="21"/>
                <w:szCs w:val="21"/>
              </w:rPr>
              <w:t>0.00002</w:t>
            </w:r>
          </w:p>
        </w:tc>
        <w:tc>
          <w:tcPr>
            <w:tcW w:w="1135" w:type="dxa"/>
            <w:vAlign w:val="center"/>
            <w:hideMark/>
          </w:tcPr>
          <w:p w:rsidR="00387B7C" w:rsidRPr="00387B7C" w:rsidRDefault="00387B7C">
            <w:pPr>
              <w:jc w:val="center"/>
              <w:rPr>
                <w:bCs/>
                <w:sz w:val="21"/>
                <w:szCs w:val="21"/>
              </w:rPr>
            </w:pPr>
            <w:r>
              <w:rPr>
                <w:rFonts w:hint="eastAsia"/>
                <w:bCs/>
                <w:sz w:val="21"/>
                <w:szCs w:val="21"/>
              </w:rPr>
              <w:t>0.03</w:t>
            </w:r>
          </w:p>
        </w:tc>
        <w:tc>
          <w:tcPr>
            <w:tcW w:w="1143" w:type="dxa"/>
            <w:vAlign w:val="center"/>
            <w:hideMark/>
          </w:tcPr>
          <w:p w:rsidR="00387B7C" w:rsidRPr="00387B7C" w:rsidRDefault="006B3008">
            <w:pPr>
              <w:jc w:val="center"/>
              <w:rPr>
                <w:bCs/>
                <w:sz w:val="21"/>
                <w:szCs w:val="21"/>
              </w:rPr>
            </w:pPr>
            <w:r>
              <w:rPr>
                <w:rFonts w:hint="eastAsia"/>
                <w:bCs/>
                <w:sz w:val="21"/>
                <w:szCs w:val="21"/>
              </w:rPr>
              <w:t>0.33kg/h</w:t>
            </w:r>
          </w:p>
        </w:tc>
      </w:tr>
      <w:tr w:rsidR="00387B7C" w:rsidRPr="00387B7C" w:rsidTr="00DB16A8">
        <w:trPr>
          <w:trHeight w:val="340"/>
          <w:jc w:val="center"/>
        </w:trPr>
        <w:tc>
          <w:tcPr>
            <w:tcW w:w="1100" w:type="dxa"/>
            <w:vMerge/>
            <w:vAlign w:val="center"/>
            <w:hideMark/>
          </w:tcPr>
          <w:p w:rsidR="00387B7C" w:rsidRDefault="00387B7C">
            <w:pPr>
              <w:widowControl/>
              <w:jc w:val="left"/>
              <w:rPr>
                <w:bCs/>
                <w:szCs w:val="21"/>
              </w:rPr>
            </w:pPr>
          </w:p>
        </w:tc>
        <w:tc>
          <w:tcPr>
            <w:tcW w:w="1277" w:type="dxa"/>
            <w:vMerge/>
            <w:vAlign w:val="center"/>
            <w:hideMark/>
          </w:tcPr>
          <w:p w:rsidR="00387B7C" w:rsidRPr="00387B7C" w:rsidRDefault="00387B7C" w:rsidP="00387B7C">
            <w:pPr>
              <w:jc w:val="center"/>
              <w:rPr>
                <w:bCs/>
                <w:sz w:val="21"/>
                <w:szCs w:val="21"/>
              </w:rPr>
            </w:pPr>
          </w:p>
        </w:tc>
        <w:tc>
          <w:tcPr>
            <w:tcW w:w="1419" w:type="dxa"/>
            <w:vMerge/>
            <w:vAlign w:val="center"/>
            <w:hideMark/>
          </w:tcPr>
          <w:p w:rsidR="00387B7C" w:rsidRPr="00387B7C" w:rsidRDefault="00387B7C">
            <w:pPr>
              <w:jc w:val="center"/>
              <w:rPr>
                <w:bCs/>
                <w:sz w:val="21"/>
                <w:szCs w:val="21"/>
              </w:rPr>
            </w:pPr>
          </w:p>
        </w:tc>
        <w:tc>
          <w:tcPr>
            <w:tcW w:w="992" w:type="dxa"/>
            <w:vAlign w:val="center"/>
            <w:hideMark/>
          </w:tcPr>
          <w:p w:rsidR="00387B7C" w:rsidRPr="00017088" w:rsidRDefault="00387B7C" w:rsidP="00DB16A8">
            <w:pPr>
              <w:jc w:val="center"/>
              <w:rPr>
                <w:bCs/>
                <w:sz w:val="21"/>
                <w:szCs w:val="21"/>
              </w:rPr>
            </w:pPr>
            <w:r>
              <w:rPr>
                <w:rFonts w:hint="eastAsia"/>
                <w:bCs/>
                <w:sz w:val="21"/>
                <w:szCs w:val="21"/>
              </w:rPr>
              <w:t>颗粒物</w:t>
            </w:r>
          </w:p>
        </w:tc>
        <w:tc>
          <w:tcPr>
            <w:tcW w:w="992" w:type="dxa"/>
            <w:vAlign w:val="center"/>
            <w:hideMark/>
          </w:tcPr>
          <w:p w:rsidR="00387B7C" w:rsidRPr="00387B7C" w:rsidRDefault="00387B7C">
            <w:pPr>
              <w:jc w:val="center"/>
              <w:rPr>
                <w:bCs/>
                <w:sz w:val="21"/>
                <w:szCs w:val="21"/>
              </w:rPr>
            </w:pPr>
            <w:r>
              <w:rPr>
                <w:rFonts w:hint="eastAsia"/>
                <w:bCs/>
                <w:sz w:val="21"/>
                <w:szCs w:val="21"/>
              </w:rPr>
              <w:t>0.00007</w:t>
            </w:r>
          </w:p>
        </w:tc>
        <w:tc>
          <w:tcPr>
            <w:tcW w:w="4657" w:type="dxa"/>
            <w:vMerge/>
            <w:vAlign w:val="center"/>
            <w:hideMark/>
          </w:tcPr>
          <w:p w:rsidR="00387B7C" w:rsidRPr="00387B7C" w:rsidRDefault="00387B7C">
            <w:pPr>
              <w:jc w:val="center"/>
              <w:rPr>
                <w:bCs/>
                <w:sz w:val="21"/>
                <w:szCs w:val="21"/>
              </w:rPr>
            </w:pPr>
          </w:p>
        </w:tc>
        <w:tc>
          <w:tcPr>
            <w:tcW w:w="991" w:type="dxa"/>
            <w:vAlign w:val="center"/>
            <w:hideMark/>
          </w:tcPr>
          <w:p w:rsidR="00387B7C" w:rsidRPr="00387B7C" w:rsidRDefault="00387B7C">
            <w:pPr>
              <w:jc w:val="center"/>
              <w:rPr>
                <w:bCs/>
                <w:sz w:val="21"/>
                <w:szCs w:val="21"/>
              </w:rPr>
            </w:pPr>
            <w:r>
              <w:rPr>
                <w:rFonts w:hint="eastAsia"/>
                <w:bCs/>
                <w:sz w:val="21"/>
                <w:szCs w:val="21"/>
              </w:rPr>
              <w:t>0.0006</w:t>
            </w:r>
          </w:p>
        </w:tc>
        <w:tc>
          <w:tcPr>
            <w:tcW w:w="994" w:type="dxa"/>
            <w:vAlign w:val="center"/>
            <w:hideMark/>
          </w:tcPr>
          <w:p w:rsidR="00387B7C" w:rsidRPr="00387B7C" w:rsidRDefault="00387B7C">
            <w:pPr>
              <w:jc w:val="center"/>
              <w:rPr>
                <w:bCs/>
                <w:sz w:val="21"/>
                <w:szCs w:val="21"/>
              </w:rPr>
            </w:pPr>
            <w:r>
              <w:rPr>
                <w:rFonts w:hint="eastAsia"/>
                <w:bCs/>
                <w:sz w:val="21"/>
                <w:szCs w:val="21"/>
              </w:rPr>
              <w:t>0.00004</w:t>
            </w:r>
          </w:p>
        </w:tc>
        <w:tc>
          <w:tcPr>
            <w:tcW w:w="1135" w:type="dxa"/>
            <w:vAlign w:val="center"/>
            <w:hideMark/>
          </w:tcPr>
          <w:p w:rsidR="00387B7C" w:rsidRPr="00387B7C" w:rsidRDefault="00387B7C">
            <w:pPr>
              <w:jc w:val="center"/>
              <w:rPr>
                <w:bCs/>
                <w:sz w:val="21"/>
                <w:szCs w:val="21"/>
              </w:rPr>
            </w:pPr>
            <w:r>
              <w:rPr>
                <w:rFonts w:hint="eastAsia"/>
                <w:bCs/>
                <w:sz w:val="21"/>
                <w:szCs w:val="21"/>
              </w:rPr>
              <w:t>0.06</w:t>
            </w:r>
          </w:p>
        </w:tc>
        <w:tc>
          <w:tcPr>
            <w:tcW w:w="1143" w:type="dxa"/>
            <w:vAlign w:val="center"/>
            <w:hideMark/>
          </w:tcPr>
          <w:p w:rsidR="00387B7C" w:rsidRPr="00387B7C" w:rsidRDefault="00DB16A8">
            <w:pPr>
              <w:jc w:val="center"/>
              <w:rPr>
                <w:bCs/>
                <w:sz w:val="21"/>
                <w:szCs w:val="21"/>
              </w:rPr>
            </w:pPr>
            <w:r>
              <w:rPr>
                <w:rFonts w:hint="eastAsia"/>
                <w:bCs/>
                <w:sz w:val="21"/>
                <w:szCs w:val="21"/>
              </w:rPr>
              <w:t>120</w:t>
            </w:r>
          </w:p>
        </w:tc>
      </w:tr>
      <w:tr w:rsidR="00A4037A" w:rsidTr="00DB16A8">
        <w:trPr>
          <w:trHeight w:val="340"/>
          <w:jc w:val="center"/>
        </w:trPr>
        <w:tc>
          <w:tcPr>
            <w:tcW w:w="1100" w:type="dxa"/>
            <w:vMerge/>
            <w:vAlign w:val="center"/>
            <w:hideMark/>
          </w:tcPr>
          <w:p w:rsidR="00A4037A" w:rsidRDefault="00A4037A">
            <w:pPr>
              <w:widowControl/>
              <w:jc w:val="left"/>
              <w:rPr>
                <w:bCs/>
                <w:sz w:val="21"/>
                <w:szCs w:val="21"/>
              </w:rPr>
            </w:pPr>
          </w:p>
        </w:tc>
        <w:tc>
          <w:tcPr>
            <w:tcW w:w="1277" w:type="dxa"/>
            <w:vAlign w:val="center"/>
            <w:hideMark/>
          </w:tcPr>
          <w:p w:rsidR="00A4037A" w:rsidRDefault="00A4037A">
            <w:pPr>
              <w:jc w:val="center"/>
              <w:rPr>
                <w:bCs/>
                <w:sz w:val="21"/>
                <w:szCs w:val="21"/>
              </w:rPr>
            </w:pPr>
            <w:r>
              <w:rPr>
                <w:bCs/>
                <w:szCs w:val="21"/>
              </w:rPr>
              <w:t>/</w:t>
            </w:r>
          </w:p>
        </w:tc>
        <w:tc>
          <w:tcPr>
            <w:tcW w:w="1419" w:type="dxa"/>
            <w:vAlign w:val="center"/>
            <w:hideMark/>
          </w:tcPr>
          <w:p w:rsidR="00A4037A" w:rsidRDefault="00DB16A8">
            <w:pPr>
              <w:jc w:val="center"/>
              <w:rPr>
                <w:bCs/>
                <w:sz w:val="21"/>
                <w:szCs w:val="21"/>
              </w:rPr>
            </w:pPr>
            <w:r>
              <w:rPr>
                <w:rFonts w:hint="eastAsia"/>
                <w:bCs/>
                <w:sz w:val="21"/>
                <w:szCs w:val="21"/>
              </w:rPr>
              <w:t>食堂</w:t>
            </w:r>
          </w:p>
        </w:tc>
        <w:tc>
          <w:tcPr>
            <w:tcW w:w="992" w:type="dxa"/>
            <w:vAlign w:val="center"/>
            <w:hideMark/>
          </w:tcPr>
          <w:p w:rsidR="00A4037A" w:rsidRDefault="00DB16A8">
            <w:pPr>
              <w:jc w:val="center"/>
              <w:rPr>
                <w:bCs/>
                <w:sz w:val="21"/>
                <w:szCs w:val="21"/>
              </w:rPr>
            </w:pPr>
            <w:r>
              <w:rPr>
                <w:rFonts w:hint="eastAsia"/>
                <w:bCs/>
                <w:sz w:val="21"/>
                <w:szCs w:val="21"/>
              </w:rPr>
              <w:t>油烟</w:t>
            </w:r>
          </w:p>
        </w:tc>
        <w:tc>
          <w:tcPr>
            <w:tcW w:w="992" w:type="dxa"/>
            <w:vAlign w:val="center"/>
            <w:hideMark/>
          </w:tcPr>
          <w:p w:rsidR="00A4037A" w:rsidRDefault="004D4849">
            <w:pPr>
              <w:jc w:val="center"/>
              <w:rPr>
                <w:bCs/>
                <w:sz w:val="21"/>
                <w:szCs w:val="21"/>
              </w:rPr>
            </w:pPr>
            <w:r>
              <w:rPr>
                <w:rFonts w:hint="eastAsia"/>
                <w:bCs/>
                <w:sz w:val="21"/>
                <w:szCs w:val="21"/>
              </w:rPr>
              <w:t>0.11</w:t>
            </w:r>
          </w:p>
        </w:tc>
        <w:tc>
          <w:tcPr>
            <w:tcW w:w="4657" w:type="dxa"/>
            <w:vAlign w:val="center"/>
            <w:hideMark/>
          </w:tcPr>
          <w:p w:rsidR="00A4037A" w:rsidRDefault="00DB16A8">
            <w:pPr>
              <w:jc w:val="center"/>
              <w:rPr>
                <w:bCs/>
                <w:sz w:val="21"/>
                <w:szCs w:val="21"/>
              </w:rPr>
            </w:pPr>
            <w:r>
              <w:rPr>
                <w:rFonts w:hint="eastAsia"/>
                <w:bCs/>
                <w:sz w:val="21"/>
                <w:szCs w:val="21"/>
              </w:rPr>
              <w:t>油烟净化器</w:t>
            </w:r>
          </w:p>
        </w:tc>
        <w:tc>
          <w:tcPr>
            <w:tcW w:w="991" w:type="dxa"/>
            <w:vAlign w:val="center"/>
            <w:hideMark/>
          </w:tcPr>
          <w:p w:rsidR="00A4037A" w:rsidRDefault="004D4849">
            <w:pPr>
              <w:jc w:val="center"/>
              <w:rPr>
                <w:bCs/>
                <w:sz w:val="21"/>
                <w:szCs w:val="21"/>
              </w:rPr>
            </w:pPr>
            <w:r>
              <w:rPr>
                <w:rFonts w:hint="eastAsia"/>
                <w:bCs/>
                <w:sz w:val="21"/>
                <w:szCs w:val="21"/>
              </w:rPr>
              <w:t>0.02</w:t>
            </w:r>
          </w:p>
        </w:tc>
        <w:tc>
          <w:tcPr>
            <w:tcW w:w="994" w:type="dxa"/>
            <w:vAlign w:val="center"/>
            <w:hideMark/>
          </w:tcPr>
          <w:p w:rsidR="00A4037A" w:rsidRDefault="004D4849">
            <w:pPr>
              <w:jc w:val="center"/>
              <w:rPr>
                <w:bCs/>
                <w:sz w:val="21"/>
                <w:szCs w:val="21"/>
              </w:rPr>
            </w:pPr>
            <w:r>
              <w:rPr>
                <w:rFonts w:hint="eastAsia"/>
                <w:bCs/>
                <w:sz w:val="21"/>
                <w:szCs w:val="21"/>
              </w:rPr>
              <w:t>0.04</w:t>
            </w:r>
          </w:p>
        </w:tc>
        <w:tc>
          <w:tcPr>
            <w:tcW w:w="1135" w:type="dxa"/>
            <w:vAlign w:val="center"/>
            <w:hideMark/>
          </w:tcPr>
          <w:p w:rsidR="00A4037A" w:rsidRDefault="004D4849">
            <w:pPr>
              <w:jc w:val="center"/>
              <w:rPr>
                <w:bCs/>
                <w:sz w:val="21"/>
                <w:szCs w:val="21"/>
              </w:rPr>
            </w:pPr>
            <w:r>
              <w:rPr>
                <w:rFonts w:hint="eastAsia"/>
                <w:bCs/>
                <w:sz w:val="21"/>
                <w:szCs w:val="21"/>
              </w:rPr>
              <w:t>0.91</w:t>
            </w:r>
          </w:p>
        </w:tc>
        <w:tc>
          <w:tcPr>
            <w:tcW w:w="1143" w:type="dxa"/>
            <w:vAlign w:val="center"/>
            <w:hideMark/>
          </w:tcPr>
          <w:p w:rsidR="00A4037A" w:rsidRDefault="00DB16A8">
            <w:pPr>
              <w:jc w:val="center"/>
              <w:rPr>
                <w:bCs/>
                <w:sz w:val="21"/>
                <w:szCs w:val="21"/>
              </w:rPr>
            </w:pPr>
            <w:r>
              <w:rPr>
                <w:rFonts w:hint="eastAsia"/>
                <w:bCs/>
                <w:sz w:val="21"/>
                <w:szCs w:val="21"/>
              </w:rPr>
              <w:t>2.0</w:t>
            </w:r>
          </w:p>
        </w:tc>
      </w:tr>
      <w:tr w:rsidR="00A4037A" w:rsidTr="00DB16A8">
        <w:trPr>
          <w:trHeight w:val="340"/>
          <w:jc w:val="center"/>
        </w:trPr>
        <w:tc>
          <w:tcPr>
            <w:tcW w:w="1100" w:type="dxa"/>
            <w:vMerge w:val="restart"/>
            <w:vAlign w:val="center"/>
            <w:hideMark/>
          </w:tcPr>
          <w:p w:rsidR="00A4037A" w:rsidRDefault="00A4037A">
            <w:pPr>
              <w:jc w:val="center"/>
              <w:rPr>
                <w:bCs/>
                <w:sz w:val="21"/>
                <w:szCs w:val="21"/>
              </w:rPr>
            </w:pPr>
            <w:r>
              <w:rPr>
                <w:rFonts w:hint="eastAsia"/>
                <w:bCs/>
                <w:szCs w:val="21"/>
              </w:rPr>
              <w:t>无组织</w:t>
            </w:r>
          </w:p>
        </w:tc>
        <w:tc>
          <w:tcPr>
            <w:tcW w:w="1277" w:type="dxa"/>
            <w:vAlign w:val="center"/>
            <w:hideMark/>
          </w:tcPr>
          <w:p w:rsidR="00A4037A" w:rsidRDefault="00A4037A">
            <w:pPr>
              <w:jc w:val="center"/>
              <w:rPr>
                <w:bCs/>
                <w:sz w:val="21"/>
                <w:szCs w:val="21"/>
              </w:rPr>
            </w:pPr>
            <w:r>
              <w:rPr>
                <w:bCs/>
                <w:szCs w:val="21"/>
              </w:rPr>
              <w:t>/</w:t>
            </w:r>
          </w:p>
        </w:tc>
        <w:tc>
          <w:tcPr>
            <w:tcW w:w="1419" w:type="dxa"/>
            <w:vAlign w:val="center"/>
            <w:hideMark/>
          </w:tcPr>
          <w:p w:rsidR="00A4037A" w:rsidRDefault="00A4037A">
            <w:pPr>
              <w:jc w:val="center"/>
              <w:rPr>
                <w:bCs/>
                <w:sz w:val="21"/>
                <w:szCs w:val="21"/>
              </w:rPr>
            </w:pPr>
            <w:r>
              <w:rPr>
                <w:rFonts w:hint="eastAsia"/>
                <w:bCs/>
                <w:sz w:val="21"/>
                <w:szCs w:val="21"/>
              </w:rPr>
              <w:t>饲料加工</w:t>
            </w:r>
          </w:p>
        </w:tc>
        <w:tc>
          <w:tcPr>
            <w:tcW w:w="992" w:type="dxa"/>
            <w:vAlign w:val="center"/>
            <w:hideMark/>
          </w:tcPr>
          <w:p w:rsidR="00A4037A" w:rsidRDefault="00A4037A">
            <w:pPr>
              <w:jc w:val="center"/>
              <w:rPr>
                <w:bCs/>
                <w:sz w:val="21"/>
                <w:szCs w:val="21"/>
              </w:rPr>
            </w:pPr>
            <w:r>
              <w:rPr>
                <w:rFonts w:hint="eastAsia"/>
                <w:bCs/>
                <w:sz w:val="21"/>
                <w:szCs w:val="21"/>
              </w:rPr>
              <w:t>颗粒物</w:t>
            </w:r>
          </w:p>
        </w:tc>
        <w:tc>
          <w:tcPr>
            <w:tcW w:w="992" w:type="dxa"/>
            <w:vAlign w:val="center"/>
            <w:hideMark/>
          </w:tcPr>
          <w:p w:rsidR="00A4037A" w:rsidRDefault="001C026D">
            <w:pPr>
              <w:jc w:val="center"/>
              <w:rPr>
                <w:bCs/>
                <w:sz w:val="21"/>
                <w:szCs w:val="21"/>
              </w:rPr>
            </w:pPr>
            <w:r>
              <w:rPr>
                <w:rFonts w:hint="eastAsia"/>
                <w:bCs/>
                <w:sz w:val="21"/>
                <w:szCs w:val="21"/>
              </w:rPr>
              <w:t>2.54</w:t>
            </w:r>
          </w:p>
        </w:tc>
        <w:tc>
          <w:tcPr>
            <w:tcW w:w="4657" w:type="dxa"/>
            <w:vAlign w:val="center"/>
            <w:hideMark/>
          </w:tcPr>
          <w:p w:rsidR="00A4037A" w:rsidRDefault="001C026D">
            <w:pPr>
              <w:jc w:val="center"/>
              <w:rPr>
                <w:bCs/>
                <w:sz w:val="21"/>
                <w:szCs w:val="21"/>
              </w:rPr>
            </w:pPr>
            <w:r w:rsidRPr="001C026D">
              <w:rPr>
                <w:rFonts w:hint="eastAsia"/>
                <w:bCs/>
                <w:sz w:val="21"/>
                <w:szCs w:val="21"/>
              </w:rPr>
              <w:t>封闭式搅拌及粉碎设施上方设置集气罩</w:t>
            </w:r>
          </w:p>
        </w:tc>
        <w:tc>
          <w:tcPr>
            <w:tcW w:w="991" w:type="dxa"/>
            <w:vAlign w:val="center"/>
            <w:hideMark/>
          </w:tcPr>
          <w:p w:rsidR="00A4037A" w:rsidRDefault="001C026D">
            <w:pPr>
              <w:jc w:val="center"/>
              <w:rPr>
                <w:bCs/>
                <w:sz w:val="21"/>
                <w:szCs w:val="21"/>
              </w:rPr>
            </w:pPr>
            <w:r>
              <w:rPr>
                <w:rFonts w:hint="eastAsia"/>
                <w:bCs/>
                <w:sz w:val="21"/>
                <w:szCs w:val="21"/>
              </w:rPr>
              <w:t>0.03</w:t>
            </w:r>
          </w:p>
        </w:tc>
        <w:tc>
          <w:tcPr>
            <w:tcW w:w="994" w:type="dxa"/>
            <w:vAlign w:val="center"/>
            <w:hideMark/>
          </w:tcPr>
          <w:p w:rsidR="00A4037A" w:rsidRDefault="001C026D">
            <w:pPr>
              <w:jc w:val="center"/>
              <w:rPr>
                <w:bCs/>
                <w:sz w:val="21"/>
                <w:szCs w:val="21"/>
              </w:rPr>
            </w:pPr>
            <w:r>
              <w:rPr>
                <w:rFonts w:hint="eastAsia"/>
                <w:bCs/>
                <w:sz w:val="21"/>
                <w:szCs w:val="21"/>
              </w:rPr>
              <w:t>0.05</w:t>
            </w:r>
          </w:p>
        </w:tc>
        <w:tc>
          <w:tcPr>
            <w:tcW w:w="1135" w:type="dxa"/>
            <w:vAlign w:val="center"/>
            <w:hideMark/>
          </w:tcPr>
          <w:p w:rsidR="00A4037A" w:rsidRDefault="001C026D">
            <w:pPr>
              <w:jc w:val="center"/>
              <w:rPr>
                <w:bCs/>
                <w:sz w:val="21"/>
                <w:szCs w:val="21"/>
              </w:rPr>
            </w:pPr>
            <w:r>
              <w:rPr>
                <w:rFonts w:hint="eastAsia"/>
                <w:bCs/>
                <w:sz w:val="21"/>
                <w:szCs w:val="21"/>
              </w:rPr>
              <w:t>/</w:t>
            </w:r>
          </w:p>
        </w:tc>
        <w:tc>
          <w:tcPr>
            <w:tcW w:w="1143" w:type="dxa"/>
            <w:vAlign w:val="center"/>
            <w:hideMark/>
          </w:tcPr>
          <w:p w:rsidR="00A4037A" w:rsidRDefault="00DB16A8">
            <w:pPr>
              <w:jc w:val="center"/>
              <w:rPr>
                <w:bCs/>
                <w:sz w:val="21"/>
                <w:szCs w:val="21"/>
              </w:rPr>
            </w:pPr>
            <w:r>
              <w:rPr>
                <w:rFonts w:hint="eastAsia"/>
                <w:bCs/>
                <w:sz w:val="21"/>
                <w:szCs w:val="21"/>
              </w:rPr>
              <w:t>1.0</w:t>
            </w:r>
          </w:p>
        </w:tc>
      </w:tr>
      <w:tr w:rsidR="00EB75DF" w:rsidTr="00DB16A8">
        <w:trPr>
          <w:trHeight w:val="340"/>
          <w:jc w:val="center"/>
        </w:trPr>
        <w:tc>
          <w:tcPr>
            <w:tcW w:w="1100" w:type="dxa"/>
            <w:vMerge/>
            <w:vAlign w:val="center"/>
            <w:hideMark/>
          </w:tcPr>
          <w:p w:rsidR="00EB75DF" w:rsidRDefault="00EB75DF">
            <w:pPr>
              <w:widowControl/>
              <w:jc w:val="left"/>
              <w:rPr>
                <w:bCs/>
                <w:sz w:val="21"/>
                <w:szCs w:val="21"/>
              </w:rPr>
            </w:pPr>
          </w:p>
        </w:tc>
        <w:tc>
          <w:tcPr>
            <w:tcW w:w="1277" w:type="dxa"/>
            <w:vAlign w:val="center"/>
            <w:hideMark/>
          </w:tcPr>
          <w:p w:rsidR="00EB75DF" w:rsidRDefault="00EB75DF">
            <w:pPr>
              <w:jc w:val="center"/>
              <w:rPr>
                <w:bCs/>
                <w:sz w:val="21"/>
                <w:szCs w:val="21"/>
              </w:rPr>
            </w:pPr>
            <w:r>
              <w:rPr>
                <w:bCs/>
                <w:szCs w:val="21"/>
              </w:rPr>
              <w:t>/</w:t>
            </w:r>
          </w:p>
        </w:tc>
        <w:tc>
          <w:tcPr>
            <w:tcW w:w="1419" w:type="dxa"/>
            <w:vMerge w:val="restart"/>
            <w:vAlign w:val="center"/>
            <w:hideMark/>
          </w:tcPr>
          <w:p w:rsidR="00EB75DF" w:rsidRDefault="00EB75DF">
            <w:pPr>
              <w:jc w:val="center"/>
              <w:rPr>
                <w:bCs/>
                <w:sz w:val="21"/>
                <w:szCs w:val="21"/>
              </w:rPr>
            </w:pPr>
            <w:r>
              <w:rPr>
                <w:rFonts w:hint="eastAsia"/>
                <w:bCs/>
                <w:sz w:val="21"/>
                <w:szCs w:val="21"/>
              </w:rPr>
              <w:t>圈舍</w:t>
            </w:r>
          </w:p>
        </w:tc>
        <w:tc>
          <w:tcPr>
            <w:tcW w:w="992" w:type="dxa"/>
            <w:vAlign w:val="center"/>
            <w:hideMark/>
          </w:tcPr>
          <w:p w:rsidR="00EB75DF" w:rsidRDefault="00EB75DF">
            <w:pPr>
              <w:jc w:val="center"/>
              <w:rPr>
                <w:bCs/>
                <w:sz w:val="21"/>
                <w:szCs w:val="21"/>
              </w:rPr>
            </w:pPr>
            <w:r>
              <w:rPr>
                <w:rFonts w:hint="eastAsia"/>
                <w:bCs/>
                <w:sz w:val="21"/>
                <w:szCs w:val="21"/>
              </w:rPr>
              <w:t>NH</w:t>
            </w:r>
            <w:r w:rsidRPr="00EB75DF">
              <w:rPr>
                <w:rFonts w:hint="eastAsia"/>
                <w:bCs/>
                <w:sz w:val="21"/>
                <w:szCs w:val="21"/>
                <w:vertAlign w:val="subscript"/>
              </w:rPr>
              <w:t>3</w:t>
            </w:r>
          </w:p>
        </w:tc>
        <w:tc>
          <w:tcPr>
            <w:tcW w:w="992" w:type="dxa"/>
            <w:vAlign w:val="center"/>
            <w:hideMark/>
          </w:tcPr>
          <w:p w:rsidR="00EB75DF" w:rsidRDefault="00EB75DF">
            <w:pPr>
              <w:jc w:val="center"/>
              <w:rPr>
                <w:bCs/>
                <w:sz w:val="21"/>
                <w:szCs w:val="21"/>
              </w:rPr>
            </w:pPr>
            <w:r>
              <w:rPr>
                <w:rFonts w:hint="eastAsia"/>
                <w:bCs/>
                <w:sz w:val="21"/>
                <w:szCs w:val="21"/>
              </w:rPr>
              <w:t>61.41</w:t>
            </w:r>
          </w:p>
        </w:tc>
        <w:tc>
          <w:tcPr>
            <w:tcW w:w="4657" w:type="dxa"/>
            <w:vMerge w:val="restart"/>
            <w:vAlign w:val="center"/>
            <w:hideMark/>
          </w:tcPr>
          <w:p w:rsidR="00EB75DF" w:rsidRDefault="00EB75DF">
            <w:pPr>
              <w:jc w:val="center"/>
              <w:rPr>
                <w:bCs/>
                <w:sz w:val="21"/>
                <w:szCs w:val="21"/>
              </w:rPr>
            </w:pPr>
            <w:r w:rsidRPr="00EB75DF">
              <w:rPr>
                <w:rFonts w:hint="eastAsia"/>
                <w:bCs/>
                <w:sz w:val="21"/>
                <w:szCs w:val="21"/>
              </w:rPr>
              <w:t>饲料添加</w:t>
            </w:r>
            <w:r w:rsidRPr="00EB75DF">
              <w:rPr>
                <w:rFonts w:hint="eastAsia"/>
                <w:bCs/>
                <w:sz w:val="21"/>
                <w:szCs w:val="21"/>
              </w:rPr>
              <w:t>EM</w:t>
            </w:r>
            <w:r w:rsidRPr="00EB75DF">
              <w:rPr>
                <w:rFonts w:hint="eastAsia"/>
                <w:bCs/>
                <w:sz w:val="21"/>
                <w:szCs w:val="21"/>
              </w:rPr>
              <w:t>菌剂；圈舍定期喷洒除臭剂；采用生物发酵床养殖技术；圈舍四周绿化</w:t>
            </w:r>
          </w:p>
        </w:tc>
        <w:tc>
          <w:tcPr>
            <w:tcW w:w="991" w:type="dxa"/>
            <w:vAlign w:val="center"/>
            <w:hideMark/>
          </w:tcPr>
          <w:p w:rsidR="00EB75DF" w:rsidRDefault="00EB75DF">
            <w:pPr>
              <w:jc w:val="center"/>
              <w:rPr>
                <w:bCs/>
                <w:sz w:val="21"/>
                <w:szCs w:val="21"/>
              </w:rPr>
            </w:pPr>
            <w:r>
              <w:rPr>
                <w:rFonts w:hint="eastAsia"/>
                <w:bCs/>
                <w:sz w:val="21"/>
                <w:szCs w:val="21"/>
              </w:rPr>
              <w:t>0.04</w:t>
            </w:r>
          </w:p>
        </w:tc>
        <w:tc>
          <w:tcPr>
            <w:tcW w:w="994" w:type="dxa"/>
            <w:vAlign w:val="center"/>
            <w:hideMark/>
          </w:tcPr>
          <w:p w:rsidR="00EB75DF" w:rsidRDefault="00EB75DF">
            <w:pPr>
              <w:jc w:val="center"/>
              <w:rPr>
                <w:bCs/>
                <w:sz w:val="21"/>
                <w:szCs w:val="21"/>
              </w:rPr>
            </w:pPr>
            <w:r>
              <w:rPr>
                <w:rFonts w:hint="eastAsia"/>
                <w:bCs/>
                <w:sz w:val="21"/>
                <w:szCs w:val="21"/>
              </w:rPr>
              <w:t>0.34</w:t>
            </w:r>
          </w:p>
        </w:tc>
        <w:tc>
          <w:tcPr>
            <w:tcW w:w="1135" w:type="dxa"/>
            <w:vAlign w:val="center"/>
            <w:hideMark/>
          </w:tcPr>
          <w:p w:rsidR="00EB75DF" w:rsidRDefault="00EB75DF">
            <w:pPr>
              <w:jc w:val="center"/>
              <w:rPr>
                <w:bCs/>
                <w:sz w:val="21"/>
                <w:szCs w:val="21"/>
              </w:rPr>
            </w:pPr>
            <w:r>
              <w:rPr>
                <w:rFonts w:hint="eastAsia"/>
                <w:bCs/>
                <w:sz w:val="21"/>
                <w:szCs w:val="21"/>
              </w:rPr>
              <w:t>/</w:t>
            </w:r>
          </w:p>
        </w:tc>
        <w:tc>
          <w:tcPr>
            <w:tcW w:w="1143" w:type="dxa"/>
            <w:vAlign w:val="center"/>
            <w:hideMark/>
          </w:tcPr>
          <w:p w:rsidR="00EB75DF" w:rsidRDefault="006B3008">
            <w:pPr>
              <w:jc w:val="center"/>
              <w:rPr>
                <w:bCs/>
                <w:sz w:val="21"/>
                <w:szCs w:val="21"/>
              </w:rPr>
            </w:pPr>
            <w:r>
              <w:rPr>
                <w:rFonts w:hint="eastAsia"/>
                <w:bCs/>
                <w:sz w:val="21"/>
                <w:szCs w:val="21"/>
              </w:rPr>
              <w:t>1.5</w:t>
            </w:r>
          </w:p>
        </w:tc>
      </w:tr>
      <w:tr w:rsidR="00EB75DF" w:rsidTr="00DB16A8">
        <w:trPr>
          <w:trHeight w:val="340"/>
          <w:jc w:val="center"/>
        </w:trPr>
        <w:tc>
          <w:tcPr>
            <w:tcW w:w="1100" w:type="dxa"/>
            <w:vMerge/>
            <w:vAlign w:val="center"/>
            <w:hideMark/>
          </w:tcPr>
          <w:p w:rsidR="00EB75DF" w:rsidRDefault="00EB75DF">
            <w:pPr>
              <w:widowControl/>
              <w:jc w:val="left"/>
              <w:rPr>
                <w:bCs/>
                <w:sz w:val="21"/>
                <w:szCs w:val="21"/>
              </w:rPr>
            </w:pPr>
          </w:p>
        </w:tc>
        <w:tc>
          <w:tcPr>
            <w:tcW w:w="1277" w:type="dxa"/>
            <w:vAlign w:val="center"/>
            <w:hideMark/>
          </w:tcPr>
          <w:p w:rsidR="00EB75DF" w:rsidRDefault="00EB75DF">
            <w:pPr>
              <w:jc w:val="center"/>
              <w:rPr>
                <w:bCs/>
                <w:sz w:val="21"/>
                <w:szCs w:val="21"/>
              </w:rPr>
            </w:pPr>
            <w:r>
              <w:rPr>
                <w:bCs/>
                <w:szCs w:val="21"/>
              </w:rPr>
              <w:t>/</w:t>
            </w:r>
          </w:p>
        </w:tc>
        <w:tc>
          <w:tcPr>
            <w:tcW w:w="1419" w:type="dxa"/>
            <w:vMerge/>
            <w:vAlign w:val="center"/>
            <w:hideMark/>
          </w:tcPr>
          <w:p w:rsidR="00EB75DF" w:rsidRDefault="00EB75DF">
            <w:pPr>
              <w:jc w:val="center"/>
              <w:rPr>
                <w:bCs/>
                <w:sz w:val="21"/>
                <w:szCs w:val="21"/>
              </w:rPr>
            </w:pPr>
          </w:p>
        </w:tc>
        <w:tc>
          <w:tcPr>
            <w:tcW w:w="992" w:type="dxa"/>
            <w:vAlign w:val="center"/>
            <w:hideMark/>
          </w:tcPr>
          <w:p w:rsidR="00EB75DF" w:rsidRDefault="00EB75DF">
            <w:pPr>
              <w:jc w:val="center"/>
              <w:rPr>
                <w:bCs/>
                <w:sz w:val="21"/>
                <w:szCs w:val="21"/>
              </w:rPr>
            </w:pPr>
            <w:r>
              <w:rPr>
                <w:rFonts w:hint="eastAsia"/>
                <w:bCs/>
                <w:sz w:val="21"/>
                <w:szCs w:val="21"/>
              </w:rPr>
              <w:t>H</w:t>
            </w:r>
            <w:r w:rsidRPr="00EB75DF">
              <w:rPr>
                <w:rFonts w:hint="eastAsia"/>
                <w:bCs/>
                <w:sz w:val="21"/>
                <w:szCs w:val="21"/>
                <w:vertAlign w:val="subscript"/>
              </w:rPr>
              <w:t>2</w:t>
            </w:r>
            <w:r>
              <w:rPr>
                <w:rFonts w:hint="eastAsia"/>
                <w:bCs/>
                <w:sz w:val="21"/>
                <w:szCs w:val="21"/>
              </w:rPr>
              <w:t>S</w:t>
            </w:r>
          </w:p>
        </w:tc>
        <w:tc>
          <w:tcPr>
            <w:tcW w:w="992" w:type="dxa"/>
            <w:vAlign w:val="center"/>
            <w:hideMark/>
          </w:tcPr>
          <w:p w:rsidR="00EB75DF" w:rsidRDefault="00EB75DF">
            <w:pPr>
              <w:jc w:val="center"/>
              <w:rPr>
                <w:bCs/>
                <w:sz w:val="21"/>
                <w:szCs w:val="21"/>
              </w:rPr>
            </w:pPr>
            <w:r>
              <w:rPr>
                <w:rFonts w:hint="eastAsia"/>
                <w:bCs/>
                <w:sz w:val="21"/>
                <w:szCs w:val="21"/>
              </w:rPr>
              <w:t>14.89</w:t>
            </w:r>
          </w:p>
        </w:tc>
        <w:tc>
          <w:tcPr>
            <w:tcW w:w="4657" w:type="dxa"/>
            <w:vMerge/>
            <w:vAlign w:val="center"/>
            <w:hideMark/>
          </w:tcPr>
          <w:p w:rsidR="00EB75DF" w:rsidRDefault="00EB75DF">
            <w:pPr>
              <w:jc w:val="center"/>
              <w:rPr>
                <w:bCs/>
                <w:sz w:val="21"/>
                <w:szCs w:val="21"/>
              </w:rPr>
            </w:pPr>
          </w:p>
        </w:tc>
        <w:tc>
          <w:tcPr>
            <w:tcW w:w="991" w:type="dxa"/>
            <w:vAlign w:val="center"/>
            <w:hideMark/>
          </w:tcPr>
          <w:p w:rsidR="00EB75DF" w:rsidRDefault="00EB75DF">
            <w:pPr>
              <w:jc w:val="center"/>
              <w:rPr>
                <w:bCs/>
                <w:sz w:val="21"/>
                <w:szCs w:val="21"/>
              </w:rPr>
            </w:pPr>
            <w:r>
              <w:rPr>
                <w:rFonts w:hint="eastAsia"/>
                <w:bCs/>
                <w:sz w:val="21"/>
                <w:szCs w:val="21"/>
              </w:rPr>
              <w:t>0.01</w:t>
            </w:r>
          </w:p>
        </w:tc>
        <w:tc>
          <w:tcPr>
            <w:tcW w:w="994" w:type="dxa"/>
            <w:vAlign w:val="center"/>
            <w:hideMark/>
          </w:tcPr>
          <w:p w:rsidR="00EB75DF" w:rsidRDefault="00EB75DF">
            <w:pPr>
              <w:jc w:val="center"/>
              <w:rPr>
                <w:bCs/>
                <w:sz w:val="21"/>
                <w:szCs w:val="21"/>
              </w:rPr>
            </w:pPr>
            <w:r>
              <w:rPr>
                <w:rFonts w:hint="eastAsia"/>
                <w:bCs/>
                <w:sz w:val="21"/>
                <w:szCs w:val="21"/>
              </w:rPr>
              <w:t>0.08</w:t>
            </w:r>
          </w:p>
        </w:tc>
        <w:tc>
          <w:tcPr>
            <w:tcW w:w="1135" w:type="dxa"/>
            <w:vAlign w:val="center"/>
            <w:hideMark/>
          </w:tcPr>
          <w:p w:rsidR="00EB75DF" w:rsidRDefault="00EB75DF">
            <w:pPr>
              <w:jc w:val="center"/>
              <w:rPr>
                <w:bCs/>
                <w:sz w:val="21"/>
                <w:szCs w:val="21"/>
              </w:rPr>
            </w:pPr>
            <w:r>
              <w:rPr>
                <w:rFonts w:hint="eastAsia"/>
                <w:bCs/>
                <w:sz w:val="21"/>
                <w:szCs w:val="21"/>
              </w:rPr>
              <w:t>/</w:t>
            </w:r>
          </w:p>
        </w:tc>
        <w:tc>
          <w:tcPr>
            <w:tcW w:w="1143" w:type="dxa"/>
            <w:vAlign w:val="center"/>
            <w:hideMark/>
          </w:tcPr>
          <w:p w:rsidR="00EB75DF" w:rsidRDefault="006B3008">
            <w:pPr>
              <w:jc w:val="center"/>
              <w:rPr>
                <w:bCs/>
                <w:sz w:val="21"/>
                <w:szCs w:val="21"/>
              </w:rPr>
            </w:pPr>
            <w:r>
              <w:rPr>
                <w:rFonts w:hint="eastAsia"/>
                <w:bCs/>
                <w:sz w:val="21"/>
                <w:szCs w:val="21"/>
              </w:rPr>
              <w:t>0.06</w:t>
            </w:r>
          </w:p>
        </w:tc>
      </w:tr>
    </w:tbl>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DB16A8" w:rsidRDefault="00DB16A8" w:rsidP="00A4037A">
      <w:pPr>
        <w:autoSpaceDE w:val="0"/>
        <w:autoSpaceDN w:val="0"/>
        <w:ind w:firstLineChars="200" w:firstLine="420"/>
        <w:rPr>
          <w:rFonts w:eastAsia="黑体"/>
        </w:rPr>
      </w:pPr>
    </w:p>
    <w:p w:rsidR="00A4037A" w:rsidRDefault="00A4037A" w:rsidP="00A4037A">
      <w:pPr>
        <w:autoSpaceDE w:val="0"/>
        <w:autoSpaceDN w:val="0"/>
        <w:ind w:firstLineChars="200" w:firstLine="420"/>
        <w:rPr>
          <w:rFonts w:eastAsia="黑体"/>
        </w:rPr>
      </w:pPr>
      <w:r>
        <w:rPr>
          <w:rFonts w:eastAsia="黑体" w:hint="eastAsia"/>
        </w:rPr>
        <w:lastRenderedPageBreak/>
        <w:t>表</w:t>
      </w:r>
      <w:r>
        <w:rPr>
          <w:rFonts w:eastAsia="黑体" w:hint="eastAsia"/>
        </w:rPr>
        <w:t>2.4-11</w:t>
      </w:r>
      <w:r>
        <w:rPr>
          <w:rFonts w:eastAsia="黑体"/>
        </w:rPr>
        <w:t xml:space="preserve">                                  </w:t>
      </w:r>
      <w:r>
        <w:rPr>
          <w:rFonts w:eastAsia="黑体" w:hint="eastAsia"/>
        </w:rPr>
        <w:t>项目二期建成后全场废气产生及排放情况一览表</w:t>
      </w:r>
    </w:p>
    <w:tbl>
      <w:tblPr>
        <w:tblStyle w:val="afffffffffc"/>
        <w:tblW w:w="1483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00"/>
        <w:gridCol w:w="1277"/>
        <w:gridCol w:w="1419"/>
        <w:gridCol w:w="992"/>
        <w:gridCol w:w="992"/>
        <w:gridCol w:w="4657"/>
        <w:gridCol w:w="1135"/>
        <w:gridCol w:w="990"/>
        <w:gridCol w:w="1134"/>
        <w:gridCol w:w="1134"/>
      </w:tblGrid>
      <w:tr w:rsidR="00A4037A" w:rsidTr="00DB16A8">
        <w:trPr>
          <w:trHeight w:val="340"/>
          <w:jc w:val="center"/>
        </w:trPr>
        <w:tc>
          <w:tcPr>
            <w:tcW w:w="1100" w:type="dxa"/>
            <w:vAlign w:val="center"/>
            <w:hideMark/>
          </w:tcPr>
          <w:p w:rsidR="00A4037A" w:rsidRDefault="00A4037A" w:rsidP="00DB16A8">
            <w:pPr>
              <w:jc w:val="center"/>
              <w:rPr>
                <w:bCs/>
                <w:sz w:val="21"/>
                <w:szCs w:val="21"/>
              </w:rPr>
            </w:pPr>
            <w:r>
              <w:rPr>
                <w:rFonts w:hint="eastAsia"/>
                <w:bCs/>
                <w:szCs w:val="21"/>
              </w:rPr>
              <w:t>排放形式</w:t>
            </w:r>
          </w:p>
        </w:tc>
        <w:tc>
          <w:tcPr>
            <w:tcW w:w="1277" w:type="dxa"/>
            <w:vAlign w:val="center"/>
            <w:hideMark/>
          </w:tcPr>
          <w:p w:rsidR="00A4037A" w:rsidRDefault="00A4037A" w:rsidP="00DB16A8">
            <w:pPr>
              <w:jc w:val="center"/>
              <w:rPr>
                <w:bCs/>
                <w:sz w:val="21"/>
                <w:szCs w:val="21"/>
              </w:rPr>
            </w:pPr>
            <w:r>
              <w:rPr>
                <w:rFonts w:hint="eastAsia"/>
                <w:bCs/>
                <w:szCs w:val="21"/>
              </w:rPr>
              <w:t>排放口编号</w:t>
            </w:r>
          </w:p>
        </w:tc>
        <w:tc>
          <w:tcPr>
            <w:tcW w:w="1419" w:type="dxa"/>
            <w:vAlign w:val="center"/>
            <w:hideMark/>
          </w:tcPr>
          <w:p w:rsidR="00A4037A" w:rsidRDefault="00A4037A" w:rsidP="00DB16A8">
            <w:pPr>
              <w:jc w:val="center"/>
              <w:rPr>
                <w:bCs/>
                <w:sz w:val="21"/>
                <w:szCs w:val="21"/>
              </w:rPr>
            </w:pPr>
            <w:r>
              <w:rPr>
                <w:rFonts w:hint="eastAsia"/>
                <w:bCs/>
                <w:szCs w:val="21"/>
              </w:rPr>
              <w:t>污染源</w:t>
            </w:r>
          </w:p>
        </w:tc>
        <w:tc>
          <w:tcPr>
            <w:tcW w:w="992" w:type="dxa"/>
            <w:vAlign w:val="center"/>
            <w:hideMark/>
          </w:tcPr>
          <w:p w:rsidR="00A4037A" w:rsidRDefault="00A4037A" w:rsidP="00DB16A8">
            <w:pPr>
              <w:jc w:val="center"/>
              <w:rPr>
                <w:bCs/>
                <w:sz w:val="21"/>
                <w:szCs w:val="21"/>
              </w:rPr>
            </w:pPr>
            <w:r>
              <w:rPr>
                <w:rFonts w:hint="eastAsia"/>
                <w:bCs/>
                <w:szCs w:val="21"/>
              </w:rPr>
              <w:t>污染物</w:t>
            </w:r>
          </w:p>
        </w:tc>
        <w:tc>
          <w:tcPr>
            <w:tcW w:w="992" w:type="dxa"/>
            <w:vAlign w:val="center"/>
            <w:hideMark/>
          </w:tcPr>
          <w:p w:rsidR="00A4037A" w:rsidRDefault="00A4037A" w:rsidP="00DB16A8">
            <w:pPr>
              <w:jc w:val="center"/>
              <w:rPr>
                <w:bCs/>
                <w:sz w:val="21"/>
                <w:szCs w:val="21"/>
              </w:rPr>
            </w:pPr>
            <w:r>
              <w:rPr>
                <w:rFonts w:hint="eastAsia"/>
                <w:bCs/>
                <w:szCs w:val="21"/>
              </w:rPr>
              <w:t>产生量（</w:t>
            </w:r>
            <w:r>
              <w:rPr>
                <w:bCs/>
                <w:szCs w:val="21"/>
              </w:rPr>
              <w:t>t/a</w:t>
            </w:r>
            <w:r>
              <w:rPr>
                <w:rFonts w:hint="eastAsia"/>
                <w:bCs/>
                <w:szCs w:val="21"/>
              </w:rPr>
              <w:t>）</w:t>
            </w:r>
          </w:p>
        </w:tc>
        <w:tc>
          <w:tcPr>
            <w:tcW w:w="4657" w:type="dxa"/>
            <w:vAlign w:val="center"/>
            <w:hideMark/>
          </w:tcPr>
          <w:p w:rsidR="00A4037A" w:rsidRDefault="00A4037A" w:rsidP="00DB16A8">
            <w:pPr>
              <w:jc w:val="center"/>
              <w:rPr>
                <w:bCs/>
                <w:sz w:val="21"/>
                <w:szCs w:val="21"/>
              </w:rPr>
            </w:pPr>
            <w:r>
              <w:rPr>
                <w:rFonts w:hint="eastAsia"/>
                <w:bCs/>
                <w:szCs w:val="21"/>
              </w:rPr>
              <w:t>治理措施</w:t>
            </w:r>
          </w:p>
        </w:tc>
        <w:tc>
          <w:tcPr>
            <w:tcW w:w="1135" w:type="dxa"/>
            <w:vAlign w:val="center"/>
            <w:hideMark/>
          </w:tcPr>
          <w:p w:rsidR="00A4037A" w:rsidRDefault="00A4037A" w:rsidP="00DB16A8">
            <w:pPr>
              <w:jc w:val="center"/>
              <w:rPr>
                <w:bCs/>
                <w:sz w:val="21"/>
                <w:szCs w:val="21"/>
              </w:rPr>
            </w:pPr>
            <w:r>
              <w:rPr>
                <w:rFonts w:hint="eastAsia"/>
                <w:bCs/>
                <w:szCs w:val="21"/>
              </w:rPr>
              <w:t>排放速率（</w:t>
            </w:r>
            <w:r>
              <w:rPr>
                <w:bCs/>
                <w:szCs w:val="21"/>
              </w:rPr>
              <w:t>kg/h</w:t>
            </w:r>
            <w:r>
              <w:rPr>
                <w:rFonts w:hint="eastAsia"/>
                <w:bCs/>
                <w:szCs w:val="21"/>
              </w:rPr>
              <w:t>）</w:t>
            </w:r>
          </w:p>
        </w:tc>
        <w:tc>
          <w:tcPr>
            <w:tcW w:w="990" w:type="dxa"/>
            <w:vAlign w:val="center"/>
            <w:hideMark/>
          </w:tcPr>
          <w:p w:rsidR="00A4037A" w:rsidRDefault="00A4037A" w:rsidP="00DB16A8">
            <w:pPr>
              <w:jc w:val="center"/>
              <w:rPr>
                <w:bCs/>
                <w:sz w:val="21"/>
                <w:szCs w:val="21"/>
              </w:rPr>
            </w:pPr>
            <w:r>
              <w:rPr>
                <w:rFonts w:hint="eastAsia"/>
                <w:bCs/>
                <w:szCs w:val="21"/>
              </w:rPr>
              <w:t>排放量（</w:t>
            </w:r>
            <w:r>
              <w:rPr>
                <w:bCs/>
                <w:szCs w:val="21"/>
              </w:rPr>
              <w:t>t/a</w:t>
            </w:r>
            <w:r>
              <w:rPr>
                <w:rFonts w:hint="eastAsia"/>
                <w:bCs/>
                <w:szCs w:val="21"/>
              </w:rPr>
              <w:t>）</w:t>
            </w:r>
          </w:p>
        </w:tc>
        <w:tc>
          <w:tcPr>
            <w:tcW w:w="1134" w:type="dxa"/>
            <w:vAlign w:val="center"/>
            <w:hideMark/>
          </w:tcPr>
          <w:p w:rsidR="00A4037A" w:rsidRDefault="00A4037A" w:rsidP="00DB16A8">
            <w:pPr>
              <w:jc w:val="center"/>
              <w:rPr>
                <w:bCs/>
                <w:sz w:val="21"/>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1134" w:type="dxa"/>
            <w:vAlign w:val="center"/>
            <w:hideMark/>
          </w:tcPr>
          <w:p w:rsidR="00A4037A" w:rsidRDefault="00A4037A" w:rsidP="00DB16A8">
            <w:pPr>
              <w:jc w:val="center"/>
              <w:rPr>
                <w:bCs/>
                <w:sz w:val="21"/>
                <w:szCs w:val="21"/>
              </w:rPr>
            </w:pPr>
            <w:r>
              <w:rPr>
                <w:rFonts w:hint="eastAsia"/>
                <w:bCs/>
                <w:szCs w:val="21"/>
              </w:rPr>
              <w:t>标准限值（</w:t>
            </w:r>
            <w:r>
              <w:rPr>
                <w:bCs/>
                <w:szCs w:val="21"/>
              </w:rPr>
              <w:t>mg/m</w:t>
            </w:r>
            <w:r>
              <w:rPr>
                <w:bCs/>
                <w:szCs w:val="21"/>
                <w:vertAlign w:val="superscript"/>
              </w:rPr>
              <w:t>3</w:t>
            </w:r>
            <w:r>
              <w:rPr>
                <w:rFonts w:hint="eastAsia"/>
                <w:bCs/>
                <w:szCs w:val="21"/>
              </w:rPr>
              <w:t>）</w:t>
            </w:r>
          </w:p>
        </w:tc>
      </w:tr>
      <w:tr w:rsidR="00A4037A" w:rsidTr="00DB16A8">
        <w:trPr>
          <w:trHeight w:val="340"/>
          <w:jc w:val="center"/>
        </w:trPr>
        <w:tc>
          <w:tcPr>
            <w:tcW w:w="1100" w:type="dxa"/>
            <w:vMerge w:val="restart"/>
            <w:vAlign w:val="center"/>
            <w:hideMark/>
          </w:tcPr>
          <w:p w:rsidR="00A4037A" w:rsidRDefault="00A4037A" w:rsidP="00DB16A8">
            <w:pPr>
              <w:jc w:val="center"/>
              <w:rPr>
                <w:bCs/>
                <w:sz w:val="21"/>
                <w:szCs w:val="21"/>
              </w:rPr>
            </w:pPr>
            <w:r>
              <w:rPr>
                <w:rFonts w:hint="eastAsia"/>
                <w:bCs/>
                <w:szCs w:val="21"/>
              </w:rPr>
              <w:t>有组织</w:t>
            </w:r>
          </w:p>
        </w:tc>
        <w:tc>
          <w:tcPr>
            <w:tcW w:w="1277" w:type="dxa"/>
            <w:vAlign w:val="center"/>
            <w:hideMark/>
          </w:tcPr>
          <w:p w:rsidR="00A4037A" w:rsidRDefault="00A4037A" w:rsidP="00DB16A8">
            <w:pPr>
              <w:jc w:val="center"/>
              <w:rPr>
                <w:bCs/>
                <w:sz w:val="21"/>
                <w:szCs w:val="21"/>
              </w:rPr>
            </w:pPr>
            <w:r>
              <w:rPr>
                <w:bCs/>
                <w:szCs w:val="21"/>
              </w:rPr>
              <w:t>DA001</w:t>
            </w:r>
          </w:p>
        </w:tc>
        <w:tc>
          <w:tcPr>
            <w:tcW w:w="1419" w:type="dxa"/>
            <w:vAlign w:val="center"/>
            <w:hideMark/>
          </w:tcPr>
          <w:p w:rsidR="00A4037A" w:rsidRDefault="00A4037A" w:rsidP="00DB16A8">
            <w:pPr>
              <w:jc w:val="center"/>
              <w:rPr>
                <w:bCs/>
                <w:sz w:val="21"/>
                <w:szCs w:val="21"/>
              </w:rPr>
            </w:pPr>
            <w:r>
              <w:rPr>
                <w:rFonts w:hint="eastAsia"/>
                <w:bCs/>
                <w:sz w:val="21"/>
                <w:szCs w:val="21"/>
              </w:rPr>
              <w:t>饲料加工</w:t>
            </w:r>
          </w:p>
        </w:tc>
        <w:tc>
          <w:tcPr>
            <w:tcW w:w="992" w:type="dxa"/>
            <w:vAlign w:val="center"/>
            <w:hideMark/>
          </w:tcPr>
          <w:p w:rsidR="00A4037A" w:rsidRDefault="00A4037A" w:rsidP="00DB16A8">
            <w:pPr>
              <w:jc w:val="center"/>
              <w:rPr>
                <w:bCs/>
                <w:sz w:val="21"/>
                <w:szCs w:val="21"/>
              </w:rPr>
            </w:pPr>
            <w:r>
              <w:rPr>
                <w:rFonts w:hint="eastAsia"/>
                <w:bCs/>
                <w:sz w:val="21"/>
                <w:szCs w:val="21"/>
              </w:rPr>
              <w:t>颗粒物</w:t>
            </w:r>
          </w:p>
        </w:tc>
        <w:tc>
          <w:tcPr>
            <w:tcW w:w="992" w:type="dxa"/>
            <w:vAlign w:val="center"/>
            <w:hideMark/>
          </w:tcPr>
          <w:p w:rsidR="00A4037A" w:rsidRDefault="00A4037A" w:rsidP="00DB16A8">
            <w:pPr>
              <w:jc w:val="center"/>
              <w:rPr>
                <w:bCs/>
                <w:sz w:val="21"/>
                <w:szCs w:val="21"/>
              </w:rPr>
            </w:pPr>
            <w:r>
              <w:rPr>
                <w:rFonts w:hint="eastAsia"/>
                <w:bCs/>
                <w:sz w:val="21"/>
                <w:szCs w:val="21"/>
              </w:rPr>
              <w:t>8.30</w:t>
            </w:r>
          </w:p>
        </w:tc>
        <w:tc>
          <w:tcPr>
            <w:tcW w:w="4657" w:type="dxa"/>
            <w:vAlign w:val="center"/>
            <w:hideMark/>
          </w:tcPr>
          <w:p w:rsidR="00A4037A" w:rsidRDefault="00A4037A" w:rsidP="00DB16A8">
            <w:pPr>
              <w:jc w:val="center"/>
              <w:rPr>
                <w:bCs/>
                <w:sz w:val="21"/>
                <w:szCs w:val="21"/>
              </w:rPr>
            </w:pPr>
            <w:r w:rsidRPr="00A4037A">
              <w:rPr>
                <w:rFonts w:hint="eastAsia"/>
                <w:bCs/>
                <w:sz w:val="21"/>
                <w:szCs w:val="21"/>
              </w:rPr>
              <w:t>封闭式搅拌及粉碎设施上方设置集气罩，设置袋式除尘器</w:t>
            </w:r>
            <w:r w:rsidRPr="00A4037A">
              <w:rPr>
                <w:rFonts w:hint="eastAsia"/>
                <w:bCs/>
                <w:sz w:val="21"/>
                <w:szCs w:val="21"/>
              </w:rPr>
              <w:t>+15m</w:t>
            </w:r>
            <w:r w:rsidRPr="00A4037A">
              <w:rPr>
                <w:rFonts w:hint="eastAsia"/>
                <w:bCs/>
                <w:sz w:val="21"/>
                <w:szCs w:val="21"/>
              </w:rPr>
              <w:t>高排气筒</w:t>
            </w:r>
          </w:p>
        </w:tc>
        <w:tc>
          <w:tcPr>
            <w:tcW w:w="1135" w:type="dxa"/>
            <w:vAlign w:val="center"/>
            <w:hideMark/>
          </w:tcPr>
          <w:p w:rsidR="00A4037A" w:rsidRDefault="00A4037A" w:rsidP="00DB16A8">
            <w:pPr>
              <w:jc w:val="center"/>
              <w:rPr>
                <w:bCs/>
                <w:sz w:val="21"/>
                <w:szCs w:val="21"/>
              </w:rPr>
            </w:pPr>
            <w:r>
              <w:rPr>
                <w:rFonts w:hint="eastAsia"/>
                <w:bCs/>
                <w:sz w:val="21"/>
                <w:szCs w:val="21"/>
              </w:rPr>
              <w:t>0.05</w:t>
            </w:r>
          </w:p>
        </w:tc>
        <w:tc>
          <w:tcPr>
            <w:tcW w:w="990" w:type="dxa"/>
            <w:vAlign w:val="center"/>
            <w:hideMark/>
          </w:tcPr>
          <w:p w:rsidR="00A4037A" w:rsidRDefault="00A4037A" w:rsidP="00DB16A8">
            <w:pPr>
              <w:jc w:val="center"/>
              <w:rPr>
                <w:bCs/>
                <w:sz w:val="21"/>
                <w:szCs w:val="21"/>
              </w:rPr>
            </w:pPr>
            <w:r>
              <w:rPr>
                <w:rFonts w:hint="eastAsia"/>
                <w:bCs/>
                <w:sz w:val="21"/>
                <w:szCs w:val="21"/>
              </w:rPr>
              <w:t>0.07</w:t>
            </w:r>
          </w:p>
        </w:tc>
        <w:tc>
          <w:tcPr>
            <w:tcW w:w="1134" w:type="dxa"/>
            <w:vAlign w:val="center"/>
            <w:hideMark/>
          </w:tcPr>
          <w:p w:rsidR="00A4037A" w:rsidRDefault="00A4037A" w:rsidP="00DB16A8">
            <w:pPr>
              <w:jc w:val="center"/>
              <w:rPr>
                <w:bCs/>
                <w:sz w:val="21"/>
                <w:szCs w:val="21"/>
              </w:rPr>
            </w:pPr>
            <w:r>
              <w:rPr>
                <w:rFonts w:hint="eastAsia"/>
                <w:bCs/>
                <w:sz w:val="21"/>
                <w:szCs w:val="21"/>
              </w:rPr>
              <w:t>4.79</w:t>
            </w:r>
          </w:p>
        </w:tc>
        <w:tc>
          <w:tcPr>
            <w:tcW w:w="1134" w:type="dxa"/>
            <w:vAlign w:val="center"/>
            <w:hideMark/>
          </w:tcPr>
          <w:p w:rsidR="00A4037A" w:rsidRDefault="006B3008" w:rsidP="00DB16A8">
            <w:pPr>
              <w:jc w:val="center"/>
              <w:rPr>
                <w:bCs/>
                <w:sz w:val="21"/>
                <w:szCs w:val="21"/>
              </w:rPr>
            </w:pPr>
            <w:r>
              <w:rPr>
                <w:rFonts w:hint="eastAsia"/>
                <w:bCs/>
                <w:sz w:val="21"/>
                <w:szCs w:val="21"/>
              </w:rPr>
              <w:t>120</w:t>
            </w:r>
          </w:p>
        </w:tc>
      </w:tr>
      <w:tr w:rsidR="006B3008" w:rsidTr="00DB16A8">
        <w:trPr>
          <w:trHeight w:val="340"/>
          <w:jc w:val="center"/>
        </w:trPr>
        <w:tc>
          <w:tcPr>
            <w:tcW w:w="1100" w:type="dxa"/>
            <w:vMerge/>
            <w:vAlign w:val="center"/>
            <w:hideMark/>
          </w:tcPr>
          <w:p w:rsidR="006B3008" w:rsidRDefault="006B3008" w:rsidP="00DB16A8">
            <w:pPr>
              <w:jc w:val="center"/>
              <w:rPr>
                <w:bCs/>
                <w:szCs w:val="21"/>
              </w:rPr>
            </w:pPr>
          </w:p>
        </w:tc>
        <w:tc>
          <w:tcPr>
            <w:tcW w:w="1277" w:type="dxa"/>
            <w:vMerge w:val="restart"/>
            <w:vAlign w:val="center"/>
            <w:hideMark/>
          </w:tcPr>
          <w:p w:rsidR="006B3008" w:rsidRPr="00387B7C" w:rsidRDefault="006B3008" w:rsidP="00DB16A8">
            <w:pPr>
              <w:jc w:val="center"/>
              <w:rPr>
                <w:bCs/>
                <w:sz w:val="21"/>
                <w:szCs w:val="21"/>
              </w:rPr>
            </w:pPr>
            <w:r>
              <w:rPr>
                <w:bCs/>
                <w:szCs w:val="21"/>
              </w:rPr>
              <w:t>DA00</w:t>
            </w:r>
            <w:r>
              <w:rPr>
                <w:rFonts w:hint="eastAsia"/>
                <w:bCs/>
                <w:szCs w:val="21"/>
              </w:rPr>
              <w:t>2</w:t>
            </w:r>
          </w:p>
        </w:tc>
        <w:tc>
          <w:tcPr>
            <w:tcW w:w="1419" w:type="dxa"/>
            <w:vMerge w:val="restart"/>
            <w:vAlign w:val="center"/>
            <w:hideMark/>
          </w:tcPr>
          <w:p w:rsidR="006B3008" w:rsidRPr="00387B7C" w:rsidRDefault="006B3008" w:rsidP="00DB16A8">
            <w:pPr>
              <w:jc w:val="center"/>
              <w:rPr>
                <w:bCs/>
                <w:sz w:val="21"/>
                <w:szCs w:val="21"/>
              </w:rPr>
            </w:pPr>
            <w:r w:rsidRPr="00387B7C">
              <w:rPr>
                <w:rFonts w:hint="eastAsia"/>
                <w:bCs/>
                <w:sz w:val="21"/>
                <w:szCs w:val="21"/>
              </w:rPr>
              <w:t>高温化制</w:t>
            </w:r>
          </w:p>
        </w:tc>
        <w:tc>
          <w:tcPr>
            <w:tcW w:w="992" w:type="dxa"/>
            <w:vAlign w:val="center"/>
            <w:hideMark/>
          </w:tcPr>
          <w:p w:rsidR="006B3008" w:rsidRPr="00017088" w:rsidRDefault="006B3008" w:rsidP="00DB16A8">
            <w:pPr>
              <w:jc w:val="center"/>
              <w:rPr>
                <w:bCs/>
                <w:sz w:val="21"/>
                <w:szCs w:val="21"/>
              </w:rPr>
            </w:pPr>
            <w:r>
              <w:rPr>
                <w:rFonts w:hint="eastAsia"/>
                <w:bCs/>
                <w:sz w:val="21"/>
                <w:szCs w:val="21"/>
              </w:rPr>
              <w:t>NH</w:t>
            </w:r>
            <w:r w:rsidRPr="00017088">
              <w:rPr>
                <w:rFonts w:hint="eastAsia"/>
                <w:bCs/>
                <w:sz w:val="21"/>
                <w:szCs w:val="21"/>
                <w:vertAlign w:val="subscript"/>
              </w:rPr>
              <w:t>3</w:t>
            </w:r>
          </w:p>
        </w:tc>
        <w:tc>
          <w:tcPr>
            <w:tcW w:w="992" w:type="dxa"/>
            <w:vAlign w:val="center"/>
            <w:hideMark/>
          </w:tcPr>
          <w:p w:rsidR="006B3008" w:rsidRPr="00387B7C" w:rsidRDefault="006B3008" w:rsidP="00DB16A8">
            <w:pPr>
              <w:jc w:val="center"/>
              <w:rPr>
                <w:bCs/>
                <w:sz w:val="21"/>
                <w:szCs w:val="21"/>
              </w:rPr>
            </w:pPr>
            <w:r>
              <w:rPr>
                <w:rFonts w:hint="eastAsia"/>
                <w:bCs/>
                <w:sz w:val="21"/>
                <w:szCs w:val="21"/>
              </w:rPr>
              <w:t>0.0017</w:t>
            </w:r>
          </w:p>
        </w:tc>
        <w:tc>
          <w:tcPr>
            <w:tcW w:w="4657" w:type="dxa"/>
            <w:vMerge w:val="restart"/>
            <w:vAlign w:val="center"/>
            <w:hideMark/>
          </w:tcPr>
          <w:p w:rsidR="006B3008" w:rsidRPr="00387B7C" w:rsidRDefault="006B3008" w:rsidP="00DB16A8">
            <w:pPr>
              <w:jc w:val="center"/>
              <w:rPr>
                <w:bCs/>
                <w:sz w:val="21"/>
                <w:szCs w:val="21"/>
              </w:rPr>
            </w:pPr>
            <w:r w:rsidRPr="00387B7C">
              <w:rPr>
                <w:rFonts w:hint="eastAsia"/>
                <w:bCs/>
                <w:sz w:val="21"/>
                <w:szCs w:val="21"/>
              </w:rPr>
              <w:t>集气管道</w:t>
            </w:r>
            <w:r w:rsidRPr="00387B7C">
              <w:rPr>
                <w:rFonts w:hint="eastAsia"/>
                <w:bCs/>
                <w:sz w:val="21"/>
                <w:szCs w:val="21"/>
              </w:rPr>
              <w:t>+</w:t>
            </w:r>
            <w:r w:rsidRPr="00387B7C">
              <w:rPr>
                <w:rFonts w:hint="eastAsia"/>
                <w:bCs/>
                <w:sz w:val="21"/>
                <w:szCs w:val="21"/>
              </w:rPr>
              <w:t>旋风除尘</w:t>
            </w:r>
            <w:r w:rsidRPr="00387B7C">
              <w:rPr>
                <w:rFonts w:hint="eastAsia"/>
                <w:bCs/>
                <w:sz w:val="21"/>
                <w:szCs w:val="21"/>
              </w:rPr>
              <w:t>+</w:t>
            </w:r>
            <w:r w:rsidRPr="00387B7C">
              <w:rPr>
                <w:rFonts w:hint="eastAsia"/>
                <w:bCs/>
                <w:sz w:val="21"/>
                <w:szCs w:val="21"/>
              </w:rPr>
              <w:t>冷凝设备</w:t>
            </w:r>
            <w:r w:rsidRPr="00387B7C">
              <w:rPr>
                <w:rFonts w:hint="eastAsia"/>
                <w:bCs/>
                <w:sz w:val="21"/>
                <w:szCs w:val="21"/>
              </w:rPr>
              <w:t>+</w:t>
            </w:r>
            <w:r w:rsidRPr="00387B7C">
              <w:rPr>
                <w:rFonts w:hint="eastAsia"/>
                <w:bCs/>
                <w:sz w:val="21"/>
                <w:szCs w:val="21"/>
              </w:rPr>
              <w:t>光解催化设施</w:t>
            </w:r>
            <w:r w:rsidRPr="00387B7C">
              <w:rPr>
                <w:rFonts w:hint="eastAsia"/>
                <w:bCs/>
                <w:sz w:val="21"/>
                <w:szCs w:val="21"/>
              </w:rPr>
              <w:t>+15m</w:t>
            </w:r>
            <w:r w:rsidRPr="00387B7C">
              <w:rPr>
                <w:rFonts w:hint="eastAsia"/>
                <w:bCs/>
                <w:sz w:val="21"/>
                <w:szCs w:val="21"/>
              </w:rPr>
              <w:t>排气筒</w:t>
            </w:r>
          </w:p>
        </w:tc>
        <w:tc>
          <w:tcPr>
            <w:tcW w:w="1135" w:type="dxa"/>
            <w:vAlign w:val="center"/>
            <w:hideMark/>
          </w:tcPr>
          <w:p w:rsidR="006B3008" w:rsidRPr="00017088" w:rsidRDefault="006B3008" w:rsidP="00DB16A8">
            <w:pPr>
              <w:jc w:val="center"/>
              <w:rPr>
                <w:bCs/>
                <w:sz w:val="21"/>
                <w:szCs w:val="21"/>
              </w:rPr>
            </w:pPr>
            <w:r>
              <w:rPr>
                <w:rFonts w:hint="eastAsia"/>
                <w:bCs/>
                <w:sz w:val="21"/>
                <w:szCs w:val="21"/>
              </w:rPr>
              <w:t>0.005</w:t>
            </w:r>
          </w:p>
        </w:tc>
        <w:tc>
          <w:tcPr>
            <w:tcW w:w="990" w:type="dxa"/>
            <w:vAlign w:val="center"/>
            <w:hideMark/>
          </w:tcPr>
          <w:p w:rsidR="006B3008" w:rsidRPr="00387B7C" w:rsidRDefault="006B3008" w:rsidP="00DB16A8">
            <w:pPr>
              <w:jc w:val="center"/>
              <w:rPr>
                <w:bCs/>
                <w:sz w:val="21"/>
                <w:szCs w:val="21"/>
              </w:rPr>
            </w:pPr>
            <w:r>
              <w:rPr>
                <w:rFonts w:hint="eastAsia"/>
                <w:bCs/>
                <w:sz w:val="21"/>
                <w:szCs w:val="21"/>
              </w:rPr>
              <w:t>0.00085</w:t>
            </w:r>
          </w:p>
        </w:tc>
        <w:tc>
          <w:tcPr>
            <w:tcW w:w="1134" w:type="dxa"/>
            <w:vAlign w:val="center"/>
            <w:hideMark/>
          </w:tcPr>
          <w:p w:rsidR="006B3008" w:rsidRPr="00387B7C" w:rsidRDefault="006B3008" w:rsidP="00DB16A8">
            <w:pPr>
              <w:jc w:val="center"/>
              <w:rPr>
                <w:bCs/>
                <w:sz w:val="21"/>
                <w:szCs w:val="21"/>
              </w:rPr>
            </w:pPr>
            <w:r>
              <w:rPr>
                <w:rFonts w:hint="eastAsia"/>
                <w:bCs/>
                <w:sz w:val="21"/>
                <w:szCs w:val="21"/>
              </w:rPr>
              <w:t>0.5</w:t>
            </w:r>
          </w:p>
        </w:tc>
        <w:tc>
          <w:tcPr>
            <w:tcW w:w="1134" w:type="dxa"/>
            <w:vAlign w:val="center"/>
            <w:hideMark/>
          </w:tcPr>
          <w:p w:rsidR="006B3008" w:rsidRDefault="006B3008" w:rsidP="001400B5">
            <w:pPr>
              <w:jc w:val="center"/>
              <w:rPr>
                <w:bCs/>
                <w:sz w:val="21"/>
                <w:szCs w:val="21"/>
              </w:rPr>
            </w:pPr>
            <w:r>
              <w:rPr>
                <w:rFonts w:hint="eastAsia"/>
                <w:bCs/>
                <w:sz w:val="21"/>
                <w:szCs w:val="21"/>
              </w:rPr>
              <w:t>4.9kg/h</w:t>
            </w:r>
          </w:p>
        </w:tc>
      </w:tr>
      <w:tr w:rsidR="006B3008" w:rsidTr="00DB16A8">
        <w:trPr>
          <w:trHeight w:val="340"/>
          <w:jc w:val="center"/>
        </w:trPr>
        <w:tc>
          <w:tcPr>
            <w:tcW w:w="1100" w:type="dxa"/>
            <w:vMerge/>
            <w:vAlign w:val="center"/>
            <w:hideMark/>
          </w:tcPr>
          <w:p w:rsidR="006B3008" w:rsidRDefault="006B3008" w:rsidP="00DB16A8">
            <w:pPr>
              <w:jc w:val="center"/>
              <w:rPr>
                <w:bCs/>
                <w:szCs w:val="21"/>
              </w:rPr>
            </w:pPr>
          </w:p>
        </w:tc>
        <w:tc>
          <w:tcPr>
            <w:tcW w:w="1277" w:type="dxa"/>
            <w:vMerge/>
            <w:vAlign w:val="center"/>
            <w:hideMark/>
          </w:tcPr>
          <w:p w:rsidR="006B3008" w:rsidRPr="00387B7C" w:rsidRDefault="006B3008" w:rsidP="00DB16A8">
            <w:pPr>
              <w:jc w:val="center"/>
              <w:rPr>
                <w:bCs/>
                <w:sz w:val="21"/>
                <w:szCs w:val="21"/>
              </w:rPr>
            </w:pPr>
          </w:p>
        </w:tc>
        <w:tc>
          <w:tcPr>
            <w:tcW w:w="1419" w:type="dxa"/>
            <w:vMerge/>
            <w:vAlign w:val="center"/>
            <w:hideMark/>
          </w:tcPr>
          <w:p w:rsidR="006B3008" w:rsidRPr="00387B7C" w:rsidRDefault="006B3008" w:rsidP="00DB16A8">
            <w:pPr>
              <w:jc w:val="center"/>
              <w:rPr>
                <w:bCs/>
                <w:sz w:val="21"/>
                <w:szCs w:val="21"/>
              </w:rPr>
            </w:pPr>
          </w:p>
        </w:tc>
        <w:tc>
          <w:tcPr>
            <w:tcW w:w="992" w:type="dxa"/>
            <w:vAlign w:val="center"/>
            <w:hideMark/>
          </w:tcPr>
          <w:p w:rsidR="006B3008" w:rsidRPr="00017088" w:rsidRDefault="006B3008" w:rsidP="00DB16A8">
            <w:pPr>
              <w:jc w:val="center"/>
              <w:rPr>
                <w:bCs/>
                <w:sz w:val="21"/>
                <w:szCs w:val="21"/>
              </w:rPr>
            </w:pPr>
            <w:r>
              <w:rPr>
                <w:rFonts w:hint="eastAsia"/>
                <w:bCs/>
                <w:sz w:val="21"/>
                <w:szCs w:val="21"/>
              </w:rPr>
              <w:t>H</w:t>
            </w:r>
            <w:r w:rsidRPr="00017088">
              <w:rPr>
                <w:rFonts w:hint="eastAsia"/>
                <w:bCs/>
                <w:sz w:val="21"/>
                <w:szCs w:val="21"/>
                <w:vertAlign w:val="subscript"/>
              </w:rPr>
              <w:t>2</w:t>
            </w:r>
            <w:r>
              <w:rPr>
                <w:rFonts w:hint="eastAsia"/>
                <w:bCs/>
                <w:sz w:val="21"/>
                <w:szCs w:val="21"/>
              </w:rPr>
              <w:t>S</w:t>
            </w:r>
          </w:p>
        </w:tc>
        <w:tc>
          <w:tcPr>
            <w:tcW w:w="992" w:type="dxa"/>
            <w:vAlign w:val="center"/>
            <w:hideMark/>
          </w:tcPr>
          <w:p w:rsidR="006B3008" w:rsidRPr="00387B7C" w:rsidRDefault="006B3008" w:rsidP="00DB16A8">
            <w:pPr>
              <w:jc w:val="center"/>
              <w:rPr>
                <w:bCs/>
                <w:sz w:val="21"/>
                <w:szCs w:val="21"/>
              </w:rPr>
            </w:pPr>
            <w:r>
              <w:rPr>
                <w:rFonts w:hint="eastAsia"/>
                <w:bCs/>
                <w:sz w:val="21"/>
                <w:szCs w:val="21"/>
              </w:rPr>
              <w:t>0.00017</w:t>
            </w:r>
          </w:p>
        </w:tc>
        <w:tc>
          <w:tcPr>
            <w:tcW w:w="4657" w:type="dxa"/>
            <w:vMerge/>
            <w:vAlign w:val="center"/>
            <w:hideMark/>
          </w:tcPr>
          <w:p w:rsidR="006B3008" w:rsidRPr="00387B7C" w:rsidRDefault="006B3008" w:rsidP="00DB16A8">
            <w:pPr>
              <w:jc w:val="center"/>
              <w:rPr>
                <w:bCs/>
                <w:sz w:val="21"/>
                <w:szCs w:val="21"/>
              </w:rPr>
            </w:pPr>
          </w:p>
        </w:tc>
        <w:tc>
          <w:tcPr>
            <w:tcW w:w="1135" w:type="dxa"/>
            <w:vAlign w:val="center"/>
            <w:hideMark/>
          </w:tcPr>
          <w:p w:rsidR="006B3008" w:rsidRPr="00017088" w:rsidRDefault="006B3008" w:rsidP="00DB16A8">
            <w:pPr>
              <w:jc w:val="center"/>
              <w:rPr>
                <w:bCs/>
                <w:sz w:val="21"/>
                <w:szCs w:val="21"/>
              </w:rPr>
            </w:pPr>
            <w:r>
              <w:rPr>
                <w:rFonts w:hint="eastAsia"/>
                <w:bCs/>
                <w:sz w:val="21"/>
                <w:szCs w:val="21"/>
              </w:rPr>
              <w:t>0.0005</w:t>
            </w:r>
          </w:p>
        </w:tc>
        <w:tc>
          <w:tcPr>
            <w:tcW w:w="990" w:type="dxa"/>
            <w:vAlign w:val="center"/>
            <w:hideMark/>
          </w:tcPr>
          <w:p w:rsidR="006B3008" w:rsidRPr="00387B7C" w:rsidRDefault="006B3008" w:rsidP="00DB16A8">
            <w:pPr>
              <w:jc w:val="center"/>
              <w:rPr>
                <w:bCs/>
                <w:sz w:val="21"/>
                <w:szCs w:val="21"/>
              </w:rPr>
            </w:pPr>
            <w:r>
              <w:rPr>
                <w:rFonts w:hint="eastAsia"/>
                <w:bCs/>
                <w:sz w:val="21"/>
                <w:szCs w:val="21"/>
              </w:rPr>
              <w:t>0.00009</w:t>
            </w:r>
          </w:p>
        </w:tc>
        <w:tc>
          <w:tcPr>
            <w:tcW w:w="1134" w:type="dxa"/>
            <w:vAlign w:val="center"/>
            <w:hideMark/>
          </w:tcPr>
          <w:p w:rsidR="006B3008" w:rsidRPr="00387B7C" w:rsidRDefault="006B3008" w:rsidP="00DB16A8">
            <w:pPr>
              <w:jc w:val="center"/>
              <w:rPr>
                <w:bCs/>
                <w:sz w:val="21"/>
                <w:szCs w:val="21"/>
              </w:rPr>
            </w:pPr>
            <w:r>
              <w:rPr>
                <w:rFonts w:hint="eastAsia"/>
                <w:bCs/>
                <w:sz w:val="21"/>
                <w:szCs w:val="21"/>
              </w:rPr>
              <w:t>0.05</w:t>
            </w:r>
          </w:p>
        </w:tc>
        <w:tc>
          <w:tcPr>
            <w:tcW w:w="1134" w:type="dxa"/>
            <w:vAlign w:val="center"/>
            <w:hideMark/>
          </w:tcPr>
          <w:p w:rsidR="006B3008" w:rsidRPr="00387B7C" w:rsidRDefault="006B3008" w:rsidP="001400B5">
            <w:pPr>
              <w:jc w:val="center"/>
              <w:rPr>
                <w:bCs/>
                <w:sz w:val="21"/>
                <w:szCs w:val="21"/>
              </w:rPr>
            </w:pPr>
            <w:r>
              <w:rPr>
                <w:rFonts w:hint="eastAsia"/>
                <w:bCs/>
                <w:sz w:val="21"/>
                <w:szCs w:val="21"/>
              </w:rPr>
              <w:t>0.33kg/h</w:t>
            </w:r>
          </w:p>
        </w:tc>
      </w:tr>
      <w:tr w:rsidR="006B3008" w:rsidTr="00DB16A8">
        <w:trPr>
          <w:trHeight w:val="340"/>
          <w:jc w:val="center"/>
        </w:trPr>
        <w:tc>
          <w:tcPr>
            <w:tcW w:w="1100" w:type="dxa"/>
            <w:vMerge/>
            <w:vAlign w:val="center"/>
            <w:hideMark/>
          </w:tcPr>
          <w:p w:rsidR="006B3008" w:rsidRDefault="006B3008" w:rsidP="00DB16A8">
            <w:pPr>
              <w:jc w:val="center"/>
              <w:rPr>
                <w:bCs/>
                <w:szCs w:val="21"/>
              </w:rPr>
            </w:pPr>
          </w:p>
        </w:tc>
        <w:tc>
          <w:tcPr>
            <w:tcW w:w="1277" w:type="dxa"/>
            <w:vMerge/>
            <w:vAlign w:val="center"/>
            <w:hideMark/>
          </w:tcPr>
          <w:p w:rsidR="006B3008" w:rsidRPr="00387B7C" w:rsidRDefault="006B3008" w:rsidP="00DB16A8">
            <w:pPr>
              <w:jc w:val="center"/>
              <w:rPr>
                <w:bCs/>
                <w:sz w:val="21"/>
                <w:szCs w:val="21"/>
              </w:rPr>
            </w:pPr>
          </w:p>
        </w:tc>
        <w:tc>
          <w:tcPr>
            <w:tcW w:w="1419" w:type="dxa"/>
            <w:vMerge/>
            <w:vAlign w:val="center"/>
            <w:hideMark/>
          </w:tcPr>
          <w:p w:rsidR="006B3008" w:rsidRPr="00387B7C" w:rsidRDefault="006B3008" w:rsidP="00DB16A8">
            <w:pPr>
              <w:jc w:val="center"/>
              <w:rPr>
                <w:bCs/>
                <w:sz w:val="21"/>
                <w:szCs w:val="21"/>
              </w:rPr>
            </w:pPr>
          </w:p>
        </w:tc>
        <w:tc>
          <w:tcPr>
            <w:tcW w:w="992" w:type="dxa"/>
            <w:vAlign w:val="center"/>
            <w:hideMark/>
          </w:tcPr>
          <w:p w:rsidR="006B3008" w:rsidRPr="00017088" w:rsidRDefault="006B3008" w:rsidP="00DB16A8">
            <w:pPr>
              <w:jc w:val="center"/>
              <w:rPr>
                <w:bCs/>
                <w:sz w:val="21"/>
                <w:szCs w:val="21"/>
              </w:rPr>
            </w:pPr>
            <w:r>
              <w:rPr>
                <w:rFonts w:hint="eastAsia"/>
                <w:bCs/>
                <w:sz w:val="21"/>
                <w:szCs w:val="21"/>
              </w:rPr>
              <w:t>颗粒物</w:t>
            </w:r>
          </w:p>
        </w:tc>
        <w:tc>
          <w:tcPr>
            <w:tcW w:w="992" w:type="dxa"/>
            <w:vAlign w:val="center"/>
            <w:hideMark/>
          </w:tcPr>
          <w:p w:rsidR="006B3008" w:rsidRPr="00387B7C" w:rsidRDefault="006B3008" w:rsidP="00DB16A8">
            <w:pPr>
              <w:jc w:val="center"/>
              <w:rPr>
                <w:bCs/>
                <w:sz w:val="21"/>
                <w:szCs w:val="21"/>
              </w:rPr>
            </w:pPr>
            <w:r>
              <w:rPr>
                <w:rFonts w:hint="eastAsia"/>
                <w:bCs/>
                <w:sz w:val="21"/>
                <w:szCs w:val="21"/>
              </w:rPr>
              <w:t>0.00051</w:t>
            </w:r>
          </w:p>
        </w:tc>
        <w:tc>
          <w:tcPr>
            <w:tcW w:w="4657" w:type="dxa"/>
            <w:vMerge/>
            <w:vAlign w:val="center"/>
            <w:hideMark/>
          </w:tcPr>
          <w:p w:rsidR="006B3008" w:rsidRPr="00387B7C" w:rsidRDefault="006B3008" w:rsidP="00DB16A8">
            <w:pPr>
              <w:jc w:val="center"/>
              <w:rPr>
                <w:bCs/>
                <w:sz w:val="21"/>
                <w:szCs w:val="21"/>
              </w:rPr>
            </w:pPr>
          </w:p>
        </w:tc>
        <w:tc>
          <w:tcPr>
            <w:tcW w:w="1135" w:type="dxa"/>
            <w:vAlign w:val="center"/>
            <w:hideMark/>
          </w:tcPr>
          <w:p w:rsidR="006B3008" w:rsidRPr="00017088" w:rsidRDefault="006B3008" w:rsidP="00DB16A8">
            <w:pPr>
              <w:jc w:val="center"/>
              <w:rPr>
                <w:bCs/>
                <w:sz w:val="21"/>
                <w:szCs w:val="21"/>
              </w:rPr>
            </w:pPr>
            <w:r>
              <w:rPr>
                <w:rFonts w:hint="eastAsia"/>
                <w:bCs/>
                <w:sz w:val="21"/>
                <w:szCs w:val="21"/>
              </w:rPr>
              <w:t>0.002</w:t>
            </w:r>
          </w:p>
        </w:tc>
        <w:tc>
          <w:tcPr>
            <w:tcW w:w="990" w:type="dxa"/>
            <w:vAlign w:val="center"/>
            <w:hideMark/>
          </w:tcPr>
          <w:p w:rsidR="006B3008" w:rsidRPr="00387B7C" w:rsidRDefault="006B3008" w:rsidP="00DB16A8">
            <w:pPr>
              <w:jc w:val="center"/>
              <w:rPr>
                <w:bCs/>
                <w:sz w:val="21"/>
                <w:szCs w:val="21"/>
              </w:rPr>
            </w:pPr>
            <w:r>
              <w:rPr>
                <w:rFonts w:hint="eastAsia"/>
                <w:bCs/>
                <w:sz w:val="21"/>
                <w:szCs w:val="21"/>
              </w:rPr>
              <w:t>0.00031</w:t>
            </w:r>
          </w:p>
        </w:tc>
        <w:tc>
          <w:tcPr>
            <w:tcW w:w="1134" w:type="dxa"/>
            <w:vAlign w:val="center"/>
            <w:hideMark/>
          </w:tcPr>
          <w:p w:rsidR="006B3008" w:rsidRPr="00387B7C" w:rsidRDefault="006B3008" w:rsidP="00DB16A8">
            <w:pPr>
              <w:jc w:val="center"/>
              <w:rPr>
                <w:bCs/>
                <w:sz w:val="21"/>
                <w:szCs w:val="21"/>
              </w:rPr>
            </w:pPr>
            <w:r>
              <w:rPr>
                <w:rFonts w:hint="eastAsia"/>
                <w:bCs/>
                <w:sz w:val="21"/>
                <w:szCs w:val="21"/>
              </w:rPr>
              <w:t>0.2</w:t>
            </w:r>
          </w:p>
        </w:tc>
        <w:tc>
          <w:tcPr>
            <w:tcW w:w="1134" w:type="dxa"/>
            <w:vAlign w:val="center"/>
            <w:hideMark/>
          </w:tcPr>
          <w:p w:rsidR="006B3008" w:rsidRPr="00387B7C" w:rsidRDefault="006B3008" w:rsidP="001400B5">
            <w:pPr>
              <w:jc w:val="center"/>
              <w:rPr>
                <w:bCs/>
                <w:sz w:val="21"/>
                <w:szCs w:val="21"/>
              </w:rPr>
            </w:pPr>
            <w:r>
              <w:rPr>
                <w:rFonts w:hint="eastAsia"/>
                <w:bCs/>
                <w:sz w:val="21"/>
                <w:szCs w:val="21"/>
              </w:rPr>
              <w:t>120</w:t>
            </w:r>
          </w:p>
        </w:tc>
      </w:tr>
      <w:tr w:rsidR="00387B7C" w:rsidTr="00DB16A8">
        <w:trPr>
          <w:trHeight w:val="340"/>
          <w:jc w:val="center"/>
        </w:trPr>
        <w:tc>
          <w:tcPr>
            <w:tcW w:w="1100" w:type="dxa"/>
            <w:vMerge/>
            <w:vAlign w:val="center"/>
            <w:hideMark/>
          </w:tcPr>
          <w:p w:rsidR="00387B7C" w:rsidRDefault="00387B7C" w:rsidP="00DB16A8">
            <w:pPr>
              <w:widowControl/>
              <w:jc w:val="left"/>
              <w:rPr>
                <w:bCs/>
                <w:sz w:val="21"/>
                <w:szCs w:val="21"/>
              </w:rPr>
            </w:pPr>
          </w:p>
        </w:tc>
        <w:tc>
          <w:tcPr>
            <w:tcW w:w="1277" w:type="dxa"/>
            <w:vMerge w:val="restart"/>
            <w:vAlign w:val="center"/>
            <w:hideMark/>
          </w:tcPr>
          <w:p w:rsidR="00387B7C" w:rsidRDefault="00387B7C" w:rsidP="00387B7C">
            <w:pPr>
              <w:jc w:val="center"/>
              <w:rPr>
                <w:bCs/>
                <w:sz w:val="21"/>
                <w:szCs w:val="21"/>
              </w:rPr>
            </w:pPr>
            <w:r>
              <w:rPr>
                <w:bCs/>
                <w:szCs w:val="21"/>
              </w:rPr>
              <w:t>DA00</w:t>
            </w:r>
            <w:r>
              <w:rPr>
                <w:rFonts w:hint="eastAsia"/>
                <w:bCs/>
                <w:szCs w:val="21"/>
              </w:rPr>
              <w:t>3</w:t>
            </w:r>
          </w:p>
        </w:tc>
        <w:tc>
          <w:tcPr>
            <w:tcW w:w="1419" w:type="dxa"/>
            <w:vMerge w:val="restart"/>
            <w:vAlign w:val="center"/>
            <w:hideMark/>
          </w:tcPr>
          <w:p w:rsidR="00387B7C" w:rsidRDefault="00387B7C" w:rsidP="00DB16A8">
            <w:pPr>
              <w:jc w:val="center"/>
              <w:rPr>
                <w:bCs/>
                <w:sz w:val="21"/>
                <w:szCs w:val="21"/>
              </w:rPr>
            </w:pPr>
            <w:r>
              <w:rPr>
                <w:rFonts w:hint="eastAsia"/>
                <w:bCs/>
                <w:sz w:val="21"/>
                <w:szCs w:val="21"/>
              </w:rPr>
              <w:t>有机肥加工</w:t>
            </w:r>
          </w:p>
        </w:tc>
        <w:tc>
          <w:tcPr>
            <w:tcW w:w="992" w:type="dxa"/>
            <w:vAlign w:val="center"/>
            <w:hideMark/>
          </w:tcPr>
          <w:p w:rsidR="00387B7C" w:rsidRDefault="00387B7C" w:rsidP="00DB16A8">
            <w:pPr>
              <w:jc w:val="center"/>
              <w:rPr>
                <w:bCs/>
                <w:sz w:val="21"/>
                <w:szCs w:val="21"/>
              </w:rPr>
            </w:pPr>
            <w:r>
              <w:rPr>
                <w:rFonts w:hint="eastAsia"/>
                <w:bCs/>
                <w:sz w:val="21"/>
                <w:szCs w:val="21"/>
              </w:rPr>
              <w:t>颗粒物</w:t>
            </w:r>
          </w:p>
        </w:tc>
        <w:tc>
          <w:tcPr>
            <w:tcW w:w="992" w:type="dxa"/>
            <w:vAlign w:val="center"/>
            <w:hideMark/>
          </w:tcPr>
          <w:p w:rsidR="00387B7C" w:rsidRDefault="00BE72D9" w:rsidP="00DB16A8">
            <w:pPr>
              <w:jc w:val="center"/>
              <w:rPr>
                <w:bCs/>
                <w:sz w:val="21"/>
                <w:szCs w:val="21"/>
              </w:rPr>
            </w:pPr>
            <w:r>
              <w:rPr>
                <w:rFonts w:hint="eastAsia"/>
                <w:bCs/>
                <w:sz w:val="21"/>
                <w:szCs w:val="21"/>
              </w:rPr>
              <w:t>74</w:t>
            </w:r>
          </w:p>
        </w:tc>
        <w:tc>
          <w:tcPr>
            <w:tcW w:w="4657" w:type="dxa"/>
            <w:vMerge w:val="restart"/>
            <w:vAlign w:val="center"/>
            <w:hideMark/>
          </w:tcPr>
          <w:p w:rsidR="00387B7C" w:rsidRDefault="00387B7C" w:rsidP="00DB16A8">
            <w:pPr>
              <w:jc w:val="center"/>
              <w:rPr>
                <w:bCs/>
                <w:sz w:val="21"/>
                <w:szCs w:val="21"/>
              </w:rPr>
            </w:pPr>
            <w:r w:rsidRPr="00387B7C">
              <w:rPr>
                <w:rFonts w:hint="eastAsia"/>
                <w:bCs/>
                <w:sz w:val="21"/>
                <w:szCs w:val="21"/>
              </w:rPr>
              <w:t>5</w:t>
            </w:r>
            <w:r w:rsidRPr="00387B7C">
              <w:rPr>
                <w:rFonts w:hint="eastAsia"/>
                <w:bCs/>
                <w:sz w:val="21"/>
                <w:szCs w:val="21"/>
              </w:rPr>
              <w:t>台</w:t>
            </w:r>
            <w:r w:rsidRPr="00387B7C">
              <w:rPr>
                <w:bCs/>
                <w:sz w:val="21"/>
                <w:szCs w:val="21"/>
              </w:rPr>
              <w:t>沙克龙除尘器</w:t>
            </w:r>
            <w:r w:rsidRPr="00387B7C">
              <w:rPr>
                <w:rFonts w:hint="eastAsia"/>
                <w:bCs/>
                <w:sz w:val="21"/>
                <w:szCs w:val="21"/>
              </w:rPr>
              <w:t>+5</w:t>
            </w:r>
            <w:r w:rsidRPr="00387B7C">
              <w:rPr>
                <w:rFonts w:hint="eastAsia"/>
                <w:bCs/>
                <w:sz w:val="21"/>
                <w:szCs w:val="21"/>
              </w:rPr>
              <w:t>台袋式除尘器</w:t>
            </w:r>
            <w:r w:rsidRPr="00387B7C">
              <w:rPr>
                <w:rFonts w:hint="eastAsia"/>
                <w:bCs/>
                <w:sz w:val="21"/>
                <w:szCs w:val="21"/>
              </w:rPr>
              <w:t>+1</w:t>
            </w:r>
            <w:r w:rsidRPr="00387B7C">
              <w:rPr>
                <w:rFonts w:hint="eastAsia"/>
                <w:bCs/>
                <w:sz w:val="21"/>
                <w:szCs w:val="21"/>
              </w:rPr>
              <w:t>台低温等离子</w:t>
            </w:r>
            <w:r w:rsidRPr="00387B7C">
              <w:rPr>
                <w:rFonts w:hint="eastAsia"/>
                <w:bCs/>
                <w:sz w:val="21"/>
                <w:szCs w:val="21"/>
              </w:rPr>
              <w:t>+15m</w:t>
            </w:r>
            <w:r w:rsidRPr="00387B7C">
              <w:rPr>
                <w:rFonts w:hint="eastAsia"/>
                <w:bCs/>
                <w:sz w:val="21"/>
                <w:szCs w:val="21"/>
              </w:rPr>
              <w:t>排气筒</w:t>
            </w:r>
          </w:p>
        </w:tc>
        <w:tc>
          <w:tcPr>
            <w:tcW w:w="1135" w:type="dxa"/>
            <w:vAlign w:val="center"/>
            <w:hideMark/>
          </w:tcPr>
          <w:p w:rsidR="00387B7C" w:rsidRDefault="00BE72D9" w:rsidP="00DB16A8">
            <w:pPr>
              <w:jc w:val="center"/>
              <w:rPr>
                <w:bCs/>
                <w:sz w:val="21"/>
                <w:szCs w:val="21"/>
              </w:rPr>
            </w:pPr>
            <w:r>
              <w:rPr>
                <w:rFonts w:hint="eastAsia"/>
                <w:bCs/>
                <w:sz w:val="21"/>
                <w:szCs w:val="21"/>
              </w:rPr>
              <w:t>0.12</w:t>
            </w:r>
          </w:p>
        </w:tc>
        <w:tc>
          <w:tcPr>
            <w:tcW w:w="990" w:type="dxa"/>
            <w:vAlign w:val="center"/>
            <w:hideMark/>
          </w:tcPr>
          <w:p w:rsidR="00387B7C" w:rsidRDefault="00BE72D9" w:rsidP="00DB16A8">
            <w:pPr>
              <w:jc w:val="center"/>
              <w:rPr>
                <w:bCs/>
                <w:sz w:val="21"/>
                <w:szCs w:val="21"/>
              </w:rPr>
            </w:pPr>
            <w:r>
              <w:rPr>
                <w:rFonts w:hint="eastAsia"/>
                <w:bCs/>
                <w:sz w:val="21"/>
                <w:szCs w:val="21"/>
              </w:rPr>
              <w:t>0.45</w:t>
            </w:r>
          </w:p>
        </w:tc>
        <w:tc>
          <w:tcPr>
            <w:tcW w:w="1134" w:type="dxa"/>
            <w:vAlign w:val="center"/>
            <w:hideMark/>
          </w:tcPr>
          <w:p w:rsidR="00387B7C" w:rsidRDefault="00387B7C" w:rsidP="00DB16A8">
            <w:pPr>
              <w:jc w:val="center"/>
              <w:rPr>
                <w:bCs/>
                <w:sz w:val="21"/>
                <w:szCs w:val="21"/>
              </w:rPr>
            </w:pPr>
            <w:r>
              <w:rPr>
                <w:rFonts w:hint="eastAsia"/>
                <w:bCs/>
                <w:sz w:val="21"/>
                <w:szCs w:val="21"/>
              </w:rPr>
              <w:t>3.38</w:t>
            </w:r>
          </w:p>
        </w:tc>
        <w:tc>
          <w:tcPr>
            <w:tcW w:w="1134" w:type="dxa"/>
            <w:vAlign w:val="center"/>
            <w:hideMark/>
          </w:tcPr>
          <w:p w:rsidR="00387B7C" w:rsidRDefault="006B3008" w:rsidP="00DB16A8">
            <w:pPr>
              <w:jc w:val="center"/>
              <w:rPr>
                <w:bCs/>
                <w:sz w:val="21"/>
                <w:szCs w:val="21"/>
              </w:rPr>
            </w:pPr>
            <w:r>
              <w:rPr>
                <w:rFonts w:hint="eastAsia"/>
                <w:bCs/>
                <w:sz w:val="21"/>
                <w:szCs w:val="21"/>
              </w:rPr>
              <w:t>120</w:t>
            </w:r>
          </w:p>
        </w:tc>
      </w:tr>
      <w:tr w:rsidR="00387B7C" w:rsidTr="00DB16A8">
        <w:trPr>
          <w:trHeight w:val="340"/>
          <w:jc w:val="center"/>
        </w:trPr>
        <w:tc>
          <w:tcPr>
            <w:tcW w:w="1100" w:type="dxa"/>
            <w:vMerge/>
            <w:vAlign w:val="center"/>
            <w:hideMark/>
          </w:tcPr>
          <w:p w:rsidR="00387B7C" w:rsidRDefault="00387B7C" w:rsidP="00DB16A8">
            <w:pPr>
              <w:widowControl/>
              <w:jc w:val="left"/>
              <w:rPr>
                <w:bCs/>
                <w:szCs w:val="21"/>
              </w:rPr>
            </w:pPr>
          </w:p>
        </w:tc>
        <w:tc>
          <w:tcPr>
            <w:tcW w:w="1277" w:type="dxa"/>
            <w:vMerge/>
            <w:vAlign w:val="center"/>
            <w:hideMark/>
          </w:tcPr>
          <w:p w:rsidR="00387B7C" w:rsidRPr="00387B7C" w:rsidRDefault="00387B7C" w:rsidP="00DB16A8">
            <w:pPr>
              <w:jc w:val="center"/>
              <w:rPr>
                <w:bCs/>
                <w:sz w:val="21"/>
                <w:szCs w:val="21"/>
              </w:rPr>
            </w:pPr>
          </w:p>
        </w:tc>
        <w:tc>
          <w:tcPr>
            <w:tcW w:w="1419" w:type="dxa"/>
            <w:vMerge/>
            <w:vAlign w:val="center"/>
            <w:hideMark/>
          </w:tcPr>
          <w:p w:rsidR="00387B7C" w:rsidRPr="00387B7C" w:rsidRDefault="00387B7C" w:rsidP="00DB16A8">
            <w:pPr>
              <w:jc w:val="center"/>
              <w:rPr>
                <w:bCs/>
                <w:sz w:val="21"/>
                <w:szCs w:val="21"/>
              </w:rPr>
            </w:pPr>
          </w:p>
        </w:tc>
        <w:tc>
          <w:tcPr>
            <w:tcW w:w="992" w:type="dxa"/>
            <w:vAlign w:val="center"/>
            <w:hideMark/>
          </w:tcPr>
          <w:p w:rsidR="00387B7C" w:rsidRPr="00387B7C" w:rsidRDefault="00387B7C" w:rsidP="00DB16A8">
            <w:pPr>
              <w:jc w:val="center"/>
              <w:rPr>
                <w:bCs/>
                <w:sz w:val="21"/>
                <w:szCs w:val="21"/>
                <w:vertAlign w:val="subscript"/>
              </w:rPr>
            </w:pPr>
            <w:r>
              <w:rPr>
                <w:rFonts w:hint="eastAsia"/>
                <w:bCs/>
                <w:sz w:val="21"/>
                <w:szCs w:val="21"/>
              </w:rPr>
              <w:t>NH</w:t>
            </w:r>
            <w:r>
              <w:rPr>
                <w:rFonts w:hint="eastAsia"/>
                <w:bCs/>
                <w:sz w:val="21"/>
                <w:szCs w:val="21"/>
                <w:vertAlign w:val="subscript"/>
              </w:rPr>
              <w:t>3</w:t>
            </w:r>
          </w:p>
        </w:tc>
        <w:tc>
          <w:tcPr>
            <w:tcW w:w="992" w:type="dxa"/>
            <w:vAlign w:val="center"/>
            <w:hideMark/>
          </w:tcPr>
          <w:p w:rsidR="00387B7C" w:rsidRPr="00387B7C" w:rsidRDefault="00BE72D9" w:rsidP="00DB16A8">
            <w:pPr>
              <w:jc w:val="center"/>
              <w:rPr>
                <w:bCs/>
                <w:sz w:val="21"/>
                <w:szCs w:val="21"/>
              </w:rPr>
            </w:pPr>
            <w:r>
              <w:rPr>
                <w:rFonts w:hint="eastAsia"/>
                <w:bCs/>
                <w:sz w:val="21"/>
                <w:szCs w:val="21"/>
              </w:rPr>
              <w:t>2</w:t>
            </w:r>
          </w:p>
        </w:tc>
        <w:tc>
          <w:tcPr>
            <w:tcW w:w="4657" w:type="dxa"/>
            <w:vMerge/>
            <w:vAlign w:val="center"/>
            <w:hideMark/>
          </w:tcPr>
          <w:p w:rsidR="00387B7C" w:rsidRPr="00387B7C" w:rsidRDefault="00387B7C" w:rsidP="00DB16A8">
            <w:pPr>
              <w:jc w:val="center"/>
              <w:rPr>
                <w:bCs/>
                <w:sz w:val="21"/>
                <w:szCs w:val="21"/>
              </w:rPr>
            </w:pPr>
          </w:p>
        </w:tc>
        <w:tc>
          <w:tcPr>
            <w:tcW w:w="1135" w:type="dxa"/>
            <w:vAlign w:val="center"/>
            <w:hideMark/>
          </w:tcPr>
          <w:p w:rsidR="00387B7C" w:rsidRPr="00387B7C" w:rsidRDefault="00BE72D9" w:rsidP="00DB16A8">
            <w:pPr>
              <w:jc w:val="center"/>
              <w:rPr>
                <w:bCs/>
                <w:sz w:val="21"/>
                <w:szCs w:val="21"/>
              </w:rPr>
            </w:pPr>
            <w:r>
              <w:rPr>
                <w:rFonts w:hint="eastAsia"/>
                <w:bCs/>
                <w:sz w:val="21"/>
                <w:szCs w:val="21"/>
              </w:rPr>
              <w:t>0.09</w:t>
            </w:r>
          </w:p>
        </w:tc>
        <w:tc>
          <w:tcPr>
            <w:tcW w:w="990" w:type="dxa"/>
            <w:vAlign w:val="center"/>
            <w:hideMark/>
          </w:tcPr>
          <w:p w:rsidR="00387B7C" w:rsidRPr="00387B7C" w:rsidRDefault="00BE72D9" w:rsidP="00DB16A8">
            <w:pPr>
              <w:jc w:val="center"/>
              <w:rPr>
                <w:bCs/>
                <w:sz w:val="21"/>
                <w:szCs w:val="21"/>
              </w:rPr>
            </w:pPr>
            <w:r>
              <w:rPr>
                <w:rFonts w:hint="eastAsia"/>
                <w:bCs/>
                <w:sz w:val="21"/>
                <w:szCs w:val="21"/>
              </w:rPr>
              <w:t>0.8</w:t>
            </w:r>
          </w:p>
        </w:tc>
        <w:tc>
          <w:tcPr>
            <w:tcW w:w="1134" w:type="dxa"/>
            <w:vAlign w:val="center"/>
            <w:hideMark/>
          </w:tcPr>
          <w:p w:rsidR="00387B7C" w:rsidRPr="00387B7C" w:rsidRDefault="00387B7C" w:rsidP="00DB16A8">
            <w:pPr>
              <w:jc w:val="center"/>
              <w:rPr>
                <w:bCs/>
                <w:sz w:val="21"/>
                <w:szCs w:val="21"/>
              </w:rPr>
            </w:pPr>
            <w:r>
              <w:rPr>
                <w:rFonts w:hint="eastAsia"/>
                <w:bCs/>
                <w:sz w:val="21"/>
                <w:szCs w:val="21"/>
              </w:rPr>
              <w:t>7.59</w:t>
            </w:r>
          </w:p>
        </w:tc>
        <w:tc>
          <w:tcPr>
            <w:tcW w:w="1134" w:type="dxa"/>
            <w:vAlign w:val="center"/>
            <w:hideMark/>
          </w:tcPr>
          <w:p w:rsidR="00387B7C" w:rsidRPr="00387B7C" w:rsidRDefault="006B3008" w:rsidP="00DB16A8">
            <w:pPr>
              <w:jc w:val="center"/>
              <w:rPr>
                <w:bCs/>
                <w:sz w:val="21"/>
                <w:szCs w:val="21"/>
              </w:rPr>
            </w:pPr>
            <w:r>
              <w:rPr>
                <w:rFonts w:hint="eastAsia"/>
                <w:bCs/>
                <w:sz w:val="21"/>
                <w:szCs w:val="21"/>
              </w:rPr>
              <w:t>4.9kg/h</w:t>
            </w:r>
          </w:p>
        </w:tc>
      </w:tr>
      <w:tr w:rsidR="004D4849" w:rsidTr="00DB16A8">
        <w:trPr>
          <w:trHeight w:val="340"/>
          <w:jc w:val="center"/>
        </w:trPr>
        <w:tc>
          <w:tcPr>
            <w:tcW w:w="1100" w:type="dxa"/>
            <w:vMerge/>
            <w:vAlign w:val="center"/>
            <w:hideMark/>
          </w:tcPr>
          <w:p w:rsidR="004D4849" w:rsidRDefault="004D4849" w:rsidP="00DB16A8">
            <w:pPr>
              <w:widowControl/>
              <w:jc w:val="left"/>
              <w:rPr>
                <w:bCs/>
                <w:sz w:val="21"/>
                <w:szCs w:val="21"/>
              </w:rPr>
            </w:pPr>
          </w:p>
        </w:tc>
        <w:tc>
          <w:tcPr>
            <w:tcW w:w="1277" w:type="dxa"/>
            <w:vAlign w:val="center"/>
            <w:hideMark/>
          </w:tcPr>
          <w:p w:rsidR="004D4849" w:rsidRDefault="004D4849" w:rsidP="00DB16A8">
            <w:pPr>
              <w:jc w:val="center"/>
              <w:rPr>
                <w:bCs/>
                <w:sz w:val="21"/>
                <w:szCs w:val="21"/>
              </w:rPr>
            </w:pPr>
            <w:r>
              <w:rPr>
                <w:rFonts w:hint="eastAsia"/>
                <w:bCs/>
                <w:sz w:val="21"/>
                <w:szCs w:val="21"/>
              </w:rPr>
              <w:t>/</w:t>
            </w:r>
          </w:p>
        </w:tc>
        <w:tc>
          <w:tcPr>
            <w:tcW w:w="1419" w:type="dxa"/>
            <w:vAlign w:val="center"/>
            <w:hideMark/>
          </w:tcPr>
          <w:p w:rsidR="004D4849" w:rsidRDefault="004D4849" w:rsidP="00DB16A8">
            <w:pPr>
              <w:jc w:val="center"/>
              <w:rPr>
                <w:bCs/>
                <w:sz w:val="21"/>
                <w:szCs w:val="21"/>
              </w:rPr>
            </w:pPr>
            <w:r>
              <w:rPr>
                <w:rFonts w:hint="eastAsia"/>
                <w:bCs/>
                <w:sz w:val="21"/>
                <w:szCs w:val="21"/>
              </w:rPr>
              <w:t>食堂</w:t>
            </w:r>
          </w:p>
        </w:tc>
        <w:tc>
          <w:tcPr>
            <w:tcW w:w="992" w:type="dxa"/>
            <w:vAlign w:val="center"/>
            <w:hideMark/>
          </w:tcPr>
          <w:p w:rsidR="004D4849" w:rsidRDefault="004D4849" w:rsidP="00DB16A8">
            <w:pPr>
              <w:jc w:val="center"/>
              <w:rPr>
                <w:bCs/>
                <w:sz w:val="21"/>
                <w:szCs w:val="21"/>
              </w:rPr>
            </w:pPr>
            <w:r>
              <w:rPr>
                <w:rFonts w:hint="eastAsia"/>
                <w:bCs/>
                <w:sz w:val="21"/>
                <w:szCs w:val="21"/>
              </w:rPr>
              <w:t>油烟</w:t>
            </w:r>
          </w:p>
        </w:tc>
        <w:tc>
          <w:tcPr>
            <w:tcW w:w="992" w:type="dxa"/>
            <w:vAlign w:val="center"/>
            <w:hideMark/>
          </w:tcPr>
          <w:p w:rsidR="004D4849" w:rsidRDefault="004D4849" w:rsidP="001400B5">
            <w:pPr>
              <w:jc w:val="center"/>
              <w:rPr>
                <w:bCs/>
                <w:sz w:val="21"/>
                <w:szCs w:val="21"/>
              </w:rPr>
            </w:pPr>
            <w:r>
              <w:rPr>
                <w:rFonts w:hint="eastAsia"/>
                <w:bCs/>
                <w:sz w:val="21"/>
                <w:szCs w:val="21"/>
              </w:rPr>
              <w:t>0.11</w:t>
            </w:r>
          </w:p>
        </w:tc>
        <w:tc>
          <w:tcPr>
            <w:tcW w:w="4657" w:type="dxa"/>
            <w:vAlign w:val="center"/>
            <w:hideMark/>
          </w:tcPr>
          <w:p w:rsidR="004D4849" w:rsidRDefault="004D4849" w:rsidP="001400B5">
            <w:pPr>
              <w:jc w:val="center"/>
              <w:rPr>
                <w:bCs/>
                <w:sz w:val="21"/>
                <w:szCs w:val="21"/>
              </w:rPr>
            </w:pPr>
            <w:r>
              <w:rPr>
                <w:rFonts w:hint="eastAsia"/>
                <w:bCs/>
                <w:sz w:val="21"/>
                <w:szCs w:val="21"/>
              </w:rPr>
              <w:t>油烟净化器</w:t>
            </w:r>
          </w:p>
        </w:tc>
        <w:tc>
          <w:tcPr>
            <w:tcW w:w="1135" w:type="dxa"/>
            <w:vAlign w:val="center"/>
            <w:hideMark/>
          </w:tcPr>
          <w:p w:rsidR="004D4849" w:rsidRDefault="004D4849" w:rsidP="001400B5">
            <w:pPr>
              <w:jc w:val="center"/>
              <w:rPr>
                <w:bCs/>
                <w:sz w:val="21"/>
                <w:szCs w:val="21"/>
              </w:rPr>
            </w:pPr>
            <w:r>
              <w:rPr>
                <w:rFonts w:hint="eastAsia"/>
                <w:bCs/>
                <w:sz w:val="21"/>
                <w:szCs w:val="21"/>
              </w:rPr>
              <w:t>0.02</w:t>
            </w:r>
          </w:p>
        </w:tc>
        <w:tc>
          <w:tcPr>
            <w:tcW w:w="990" w:type="dxa"/>
            <w:vAlign w:val="center"/>
            <w:hideMark/>
          </w:tcPr>
          <w:p w:rsidR="004D4849" w:rsidRDefault="004D4849" w:rsidP="001400B5">
            <w:pPr>
              <w:jc w:val="center"/>
              <w:rPr>
                <w:bCs/>
                <w:sz w:val="21"/>
                <w:szCs w:val="21"/>
              </w:rPr>
            </w:pPr>
            <w:r>
              <w:rPr>
                <w:rFonts w:hint="eastAsia"/>
                <w:bCs/>
                <w:sz w:val="21"/>
                <w:szCs w:val="21"/>
              </w:rPr>
              <w:t>0.04</w:t>
            </w:r>
          </w:p>
        </w:tc>
        <w:tc>
          <w:tcPr>
            <w:tcW w:w="1134" w:type="dxa"/>
            <w:vAlign w:val="center"/>
            <w:hideMark/>
          </w:tcPr>
          <w:p w:rsidR="004D4849" w:rsidRDefault="004D4849" w:rsidP="001400B5">
            <w:pPr>
              <w:jc w:val="center"/>
              <w:rPr>
                <w:bCs/>
                <w:sz w:val="21"/>
                <w:szCs w:val="21"/>
              </w:rPr>
            </w:pPr>
            <w:r>
              <w:rPr>
                <w:rFonts w:hint="eastAsia"/>
                <w:bCs/>
                <w:sz w:val="21"/>
                <w:szCs w:val="21"/>
              </w:rPr>
              <w:t>0.91</w:t>
            </w:r>
          </w:p>
        </w:tc>
        <w:tc>
          <w:tcPr>
            <w:tcW w:w="1134" w:type="dxa"/>
            <w:vAlign w:val="center"/>
            <w:hideMark/>
          </w:tcPr>
          <w:p w:rsidR="004D4849" w:rsidRDefault="004D4849" w:rsidP="00DB16A8">
            <w:pPr>
              <w:jc w:val="center"/>
              <w:rPr>
                <w:bCs/>
                <w:sz w:val="21"/>
                <w:szCs w:val="21"/>
              </w:rPr>
            </w:pPr>
            <w:r>
              <w:rPr>
                <w:rFonts w:hint="eastAsia"/>
                <w:bCs/>
                <w:sz w:val="21"/>
                <w:szCs w:val="21"/>
              </w:rPr>
              <w:t>2.0</w:t>
            </w:r>
          </w:p>
        </w:tc>
      </w:tr>
      <w:tr w:rsidR="001C026D" w:rsidTr="00DB16A8">
        <w:trPr>
          <w:trHeight w:val="340"/>
          <w:jc w:val="center"/>
        </w:trPr>
        <w:tc>
          <w:tcPr>
            <w:tcW w:w="1100" w:type="dxa"/>
            <w:vMerge w:val="restart"/>
            <w:vAlign w:val="center"/>
            <w:hideMark/>
          </w:tcPr>
          <w:p w:rsidR="001C026D" w:rsidRDefault="001C026D" w:rsidP="00DB16A8">
            <w:pPr>
              <w:jc w:val="center"/>
              <w:rPr>
                <w:bCs/>
                <w:sz w:val="21"/>
                <w:szCs w:val="21"/>
              </w:rPr>
            </w:pPr>
            <w:r>
              <w:rPr>
                <w:rFonts w:hint="eastAsia"/>
                <w:bCs/>
                <w:szCs w:val="21"/>
              </w:rPr>
              <w:t>无组织</w:t>
            </w:r>
          </w:p>
        </w:tc>
        <w:tc>
          <w:tcPr>
            <w:tcW w:w="1277" w:type="dxa"/>
            <w:vAlign w:val="center"/>
            <w:hideMark/>
          </w:tcPr>
          <w:p w:rsidR="001C026D" w:rsidRDefault="001C026D" w:rsidP="00DB16A8">
            <w:pPr>
              <w:jc w:val="center"/>
              <w:rPr>
                <w:bCs/>
                <w:sz w:val="21"/>
                <w:szCs w:val="21"/>
              </w:rPr>
            </w:pPr>
            <w:r>
              <w:rPr>
                <w:bCs/>
                <w:szCs w:val="21"/>
              </w:rPr>
              <w:t>/</w:t>
            </w:r>
          </w:p>
        </w:tc>
        <w:tc>
          <w:tcPr>
            <w:tcW w:w="1419" w:type="dxa"/>
            <w:vAlign w:val="center"/>
            <w:hideMark/>
          </w:tcPr>
          <w:p w:rsidR="001C026D" w:rsidRDefault="001C026D" w:rsidP="00DB16A8">
            <w:pPr>
              <w:jc w:val="center"/>
              <w:rPr>
                <w:bCs/>
                <w:sz w:val="21"/>
                <w:szCs w:val="21"/>
              </w:rPr>
            </w:pPr>
            <w:r>
              <w:rPr>
                <w:rFonts w:hint="eastAsia"/>
                <w:bCs/>
                <w:sz w:val="21"/>
                <w:szCs w:val="21"/>
              </w:rPr>
              <w:t>饲料加工</w:t>
            </w:r>
          </w:p>
        </w:tc>
        <w:tc>
          <w:tcPr>
            <w:tcW w:w="992" w:type="dxa"/>
            <w:vAlign w:val="center"/>
            <w:hideMark/>
          </w:tcPr>
          <w:p w:rsidR="001C026D" w:rsidRDefault="001C026D" w:rsidP="00DB16A8">
            <w:pPr>
              <w:jc w:val="center"/>
              <w:rPr>
                <w:bCs/>
                <w:sz w:val="21"/>
                <w:szCs w:val="21"/>
              </w:rPr>
            </w:pPr>
            <w:r>
              <w:rPr>
                <w:rFonts w:hint="eastAsia"/>
                <w:bCs/>
                <w:sz w:val="21"/>
                <w:szCs w:val="21"/>
              </w:rPr>
              <w:t>颗粒物</w:t>
            </w:r>
          </w:p>
        </w:tc>
        <w:tc>
          <w:tcPr>
            <w:tcW w:w="992" w:type="dxa"/>
            <w:vAlign w:val="center"/>
            <w:hideMark/>
          </w:tcPr>
          <w:p w:rsidR="001C026D" w:rsidRDefault="001C026D" w:rsidP="00DB16A8">
            <w:pPr>
              <w:jc w:val="center"/>
              <w:rPr>
                <w:bCs/>
                <w:sz w:val="21"/>
                <w:szCs w:val="21"/>
              </w:rPr>
            </w:pPr>
            <w:r>
              <w:rPr>
                <w:rFonts w:hint="eastAsia"/>
                <w:bCs/>
                <w:sz w:val="21"/>
                <w:szCs w:val="21"/>
              </w:rPr>
              <w:t>8.30</w:t>
            </w:r>
          </w:p>
        </w:tc>
        <w:tc>
          <w:tcPr>
            <w:tcW w:w="4657" w:type="dxa"/>
            <w:vAlign w:val="center"/>
            <w:hideMark/>
          </w:tcPr>
          <w:p w:rsidR="001C026D" w:rsidRDefault="001C026D" w:rsidP="00DB16A8">
            <w:pPr>
              <w:jc w:val="center"/>
              <w:rPr>
                <w:bCs/>
                <w:sz w:val="21"/>
                <w:szCs w:val="21"/>
              </w:rPr>
            </w:pPr>
            <w:r w:rsidRPr="001C026D">
              <w:rPr>
                <w:rFonts w:hint="eastAsia"/>
                <w:bCs/>
                <w:sz w:val="21"/>
                <w:szCs w:val="21"/>
              </w:rPr>
              <w:t>封闭式搅拌及粉碎设施上方设置集气罩</w:t>
            </w:r>
          </w:p>
        </w:tc>
        <w:tc>
          <w:tcPr>
            <w:tcW w:w="1135" w:type="dxa"/>
            <w:vAlign w:val="center"/>
            <w:hideMark/>
          </w:tcPr>
          <w:p w:rsidR="001C026D" w:rsidRDefault="001C026D" w:rsidP="00DB16A8">
            <w:pPr>
              <w:jc w:val="center"/>
              <w:rPr>
                <w:bCs/>
                <w:sz w:val="21"/>
                <w:szCs w:val="21"/>
              </w:rPr>
            </w:pPr>
            <w:r>
              <w:rPr>
                <w:rFonts w:hint="eastAsia"/>
                <w:bCs/>
                <w:sz w:val="21"/>
                <w:szCs w:val="21"/>
              </w:rPr>
              <w:t>0.12</w:t>
            </w:r>
          </w:p>
        </w:tc>
        <w:tc>
          <w:tcPr>
            <w:tcW w:w="990" w:type="dxa"/>
            <w:vAlign w:val="center"/>
            <w:hideMark/>
          </w:tcPr>
          <w:p w:rsidR="001C026D" w:rsidRDefault="001C026D" w:rsidP="001C026D">
            <w:pPr>
              <w:jc w:val="center"/>
              <w:rPr>
                <w:bCs/>
                <w:sz w:val="21"/>
                <w:szCs w:val="21"/>
              </w:rPr>
            </w:pPr>
            <w:r>
              <w:rPr>
                <w:rFonts w:hint="eastAsia"/>
                <w:bCs/>
                <w:sz w:val="21"/>
                <w:szCs w:val="21"/>
              </w:rPr>
              <w:t>0.17</w:t>
            </w:r>
          </w:p>
        </w:tc>
        <w:tc>
          <w:tcPr>
            <w:tcW w:w="1134" w:type="dxa"/>
            <w:vAlign w:val="center"/>
            <w:hideMark/>
          </w:tcPr>
          <w:p w:rsidR="001C026D" w:rsidRDefault="001C026D" w:rsidP="00DB16A8">
            <w:pPr>
              <w:jc w:val="center"/>
              <w:rPr>
                <w:bCs/>
                <w:sz w:val="21"/>
                <w:szCs w:val="21"/>
              </w:rPr>
            </w:pPr>
            <w:r>
              <w:rPr>
                <w:rFonts w:hint="eastAsia"/>
                <w:bCs/>
                <w:sz w:val="21"/>
                <w:szCs w:val="21"/>
              </w:rPr>
              <w:t>/</w:t>
            </w:r>
          </w:p>
        </w:tc>
        <w:tc>
          <w:tcPr>
            <w:tcW w:w="1134" w:type="dxa"/>
            <w:vAlign w:val="center"/>
            <w:hideMark/>
          </w:tcPr>
          <w:p w:rsidR="001C026D" w:rsidRDefault="006B3008" w:rsidP="00DB16A8">
            <w:pPr>
              <w:jc w:val="center"/>
              <w:rPr>
                <w:bCs/>
                <w:sz w:val="21"/>
                <w:szCs w:val="21"/>
              </w:rPr>
            </w:pPr>
            <w:r>
              <w:rPr>
                <w:rFonts w:hint="eastAsia"/>
                <w:bCs/>
                <w:sz w:val="21"/>
                <w:szCs w:val="21"/>
              </w:rPr>
              <w:t>1.0</w:t>
            </w:r>
          </w:p>
        </w:tc>
      </w:tr>
      <w:tr w:rsidR="00EB75DF" w:rsidTr="00DB16A8">
        <w:trPr>
          <w:trHeight w:val="340"/>
          <w:jc w:val="center"/>
        </w:trPr>
        <w:tc>
          <w:tcPr>
            <w:tcW w:w="1100" w:type="dxa"/>
            <w:vMerge/>
            <w:vAlign w:val="center"/>
            <w:hideMark/>
          </w:tcPr>
          <w:p w:rsidR="00EB75DF" w:rsidRDefault="00EB75DF" w:rsidP="00DB16A8">
            <w:pPr>
              <w:widowControl/>
              <w:jc w:val="left"/>
              <w:rPr>
                <w:bCs/>
                <w:sz w:val="21"/>
                <w:szCs w:val="21"/>
              </w:rPr>
            </w:pPr>
          </w:p>
        </w:tc>
        <w:tc>
          <w:tcPr>
            <w:tcW w:w="1277" w:type="dxa"/>
            <w:vAlign w:val="center"/>
            <w:hideMark/>
          </w:tcPr>
          <w:p w:rsidR="00EB75DF" w:rsidRDefault="00EB75DF" w:rsidP="00DB16A8">
            <w:pPr>
              <w:jc w:val="center"/>
              <w:rPr>
                <w:bCs/>
                <w:sz w:val="21"/>
                <w:szCs w:val="21"/>
              </w:rPr>
            </w:pPr>
            <w:r>
              <w:rPr>
                <w:bCs/>
                <w:szCs w:val="21"/>
              </w:rPr>
              <w:t>/</w:t>
            </w:r>
          </w:p>
        </w:tc>
        <w:tc>
          <w:tcPr>
            <w:tcW w:w="1419" w:type="dxa"/>
            <w:vMerge w:val="restart"/>
            <w:vAlign w:val="center"/>
            <w:hideMark/>
          </w:tcPr>
          <w:p w:rsidR="00EB75DF" w:rsidRDefault="00EB75DF" w:rsidP="00DB16A8">
            <w:pPr>
              <w:jc w:val="center"/>
              <w:rPr>
                <w:bCs/>
                <w:sz w:val="21"/>
                <w:szCs w:val="21"/>
              </w:rPr>
            </w:pPr>
            <w:r>
              <w:rPr>
                <w:rFonts w:hint="eastAsia"/>
                <w:bCs/>
                <w:sz w:val="21"/>
                <w:szCs w:val="21"/>
              </w:rPr>
              <w:t>圈舍</w:t>
            </w:r>
          </w:p>
        </w:tc>
        <w:tc>
          <w:tcPr>
            <w:tcW w:w="992" w:type="dxa"/>
            <w:vAlign w:val="center"/>
            <w:hideMark/>
          </w:tcPr>
          <w:p w:rsidR="00EB75DF" w:rsidRDefault="00EB75DF" w:rsidP="00DB16A8">
            <w:pPr>
              <w:jc w:val="center"/>
              <w:rPr>
                <w:bCs/>
                <w:sz w:val="21"/>
                <w:szCs w:val="21"/>
              </w:rPr>
            </w:pPr>
            <w:r>
              <w:rPr>
                <w:rFonts w:hint="eastAsia"/>
                <w:bCs/>
                <w:sz w:val="21"/>
                <w:szCs w:val="21"/>
              </w:rPr>
              <w:t>NH</w:t>
            </w:r>
            <w:r w:rsidRPr="00EB75DF">
              <w:rPr>
                <w:rFonts w:hint="eastAsia"/>
                <w:bCs/>
                <w:sz w:val="21"/>
                <w:szCs w:val="21"/>
                <w:vertAlign w:val="subscript"/>
              </w:rPr>
              <w:t>3</w:t>
            </w:r>
          </w:p>
        </w:tc>
        <w:tc>
          <w:tcPr>
            <w:tcW w:w="992" w:type="dxa"/>
            <w:vAlign w:val="center"/>
            <w:hideMark/>
          </w:tcPr>
          <w:p w:rsidR="00EB75DF" w:rsidRDefault="00387B7C" w:rsidP="00DB16A8">
            <w:pPr>
              <w:jc w:val="center"/>
              <w:rPr>
                <w:bCs/>
                <w:sz w:val="21"/>
                <w:szCs w:val="21"/>
              </w:rPr>
            </w:pPr>
            <w:r>
              <w:rPr>
                <w:rFonts w:hint="eastAsia"/>
                <w:bCs/>
                <w:sz w:val="21"/>
                <w:szCs w:val="21"/>
              </w:rPr>
              <w:t>159.78</w:t>
            </w:r>
          </w:p>
        </w:tc>
        <w:tc>
          <w:tcPr>
            <w:tcW w:w="4657" w:type="dxa"/>
            <w:vMerge w:val="restart"/>
            <w:vAlign w:val="center"/>
            <w:hideMark/>
          </w:tcPr>
          <w:p w:rsidR="00EB75DF" w:rsidRDefault="00387B7C" w:rsidP="00DB16A8">
            <w:pPr>
              <w:jc w:val="center"/>
              <w:rPr>
                <w:bCs/>
                <w:sz w:val="21"/>
                <w:szCs w:val="21"/>
              </w:rPr>
            </w:pPr>
            <w:r w:rsidRPr="00387B7C">
              <w:rPr>
                <w:rFonts w:hint="eastAsia"/>
                <w:bCs/>
                <w:sz w:val="21"/>
                <w:szCs w:val="21"/>
              </w:rPr>
              <w:t>饲料添加</w:t>
            </w:r>
            <w:r w:rsidRPr="00387B7C">
              <w:rPr>
                <w:rFonts w:hint="eastAsia"/>
                <w:bCs/>
                <w:sz w:val="21"/>
                <w:szCs w:val="21"/>
              </w:rPr>
              <w:t>EM</w:t>
            </w:r>
            <w:r w:rsidRPr="00387B7C">
              <w:rPr>
                <w:rFonts w:hint="eastAsia"/>
                <w:bCs/>
                <w:sz w:val="21"/>
                <w:szCs w:val="21"/>
              </w:rPr>
              <w:t>菌剂；圈舍定期喷洒除臭剂；采用生物发酵床养殖技术；圈舍四周绿化</w:t>
            </w:r>
          </w:p>
        </w:tc>
        <w:tc>
          <w:tcPr>
            <w:tcW w:w="1135" w:type="dxa"/>
            <w:vAlign w:val="center"/>
            <w:hideMark/>
          </w:tcPr>
          <w:p w:rsidR="00EB75DF" w:rsidRDefault="00387B7C" w:rsidP="00DB16A8">
            <w:pPr>
              <w:jc w:val="center"/>
              <w:rPr>
                <w:bCs/>
                <w:sz w:val="21"/>
                <w:szCs w:val="21"/>
              </w:rPr>
            </w:pPr>
            <w:r>
              <w:rPr>
                <w:rFonts w:hint="eastAsia"/>
                <w:bCs/>
                <w:sz w:val="21"/>
                <w:szCs w:val="21"/>
              </w:rPr>
              <w:t>0.10</w:t>
            </w:r>
          </w:p>
        </w:tc>
        <w:tc>
          <w:tcPr>
            <w:tcW w:w="990" w:type="dxa"/>
            <w:vAlign w:val="center"/>
            <w:hideMark/>
          </w:tcPr>
          <w:p w:rsidR="00EB75DF" w:rsidRDefault="00387B7C" w:rsidP="00DB16A8">
            <w:pPr>
              <w:jc w:val="center"/>
              <w:rPr>
                <w:bCs/>
                <w:sz w:val="21"/>
                <w:szCs w:val="21"/>
              </w:rPr>
            </w:pPr>
            <w:r>
              <w:rPr>
                <w:rFonts w:hint="eastAsia"/>
                <w:bCs/>
                <w:sz w:val="21"/>
                <w:szCs w:val="21"/>
              </w:rPr>
              <w:t>0.89</w:t>
            </w:r>
          </w:p>
        </w:tc>
        <w:tc>
          <w:tcPr>
            <w:tcW w:w="1134" w:type="dxa"/>
            <w:vAlign w:val="center"/>
            <w:hideMark/>
          </w:tcPr>
          <w:p w:rsidR="00EB75DF" w:rsidRDefault="00387B7C" w:rsidP="00DB16A8">
            <w:pPr>
              <w:jc w:val="center"/>
              <w:rPr>
                <w:bCs/>
                <w:sz w:val="21"/>
                <w:szCs w:val="21"/>
              </w:rPr>
            </w:pPr>
            <w:r>
              <w:rPr>
                <w:rFonts w:hint="eastAsia"/>
                <w:bCs/>
                <w:sz w:val="21"/>
                <w:szCs w:val="21"/>
              </w:rPr>
              <w:t>/</w:t>
            </w:r>
          </w:p>
        </w:tc>
        <w:tc>
          <w:tcPr>
            <w:tcW w:w="1134" w:type="dxa"/>
            <w:vAlign w:val="center"/>
            <w:hideMark/>
          </w:tcPr>
          <w:p w:rsidR="00EB75DF" w:rsidRDefault="006B3008" w:rsidP="00DB16A8">
            <w:pPr>
              <w:jc w:val="center"/>
              <w:rPr>
                <w:bCs/>
                <w:sz w:val="21"/>
                <w:szCs w:val="21"/>
              </w:rPr>
            </w:pPr>
            <w:r>
              <w:rPr>
                <w:rFonts w:hint="eastAsia"/>
                <w:bCs/>
                <w:sz w:val="21"/>
                <w:szCs w:val="21"/>
              </w:rPr>
              <w:t>1.5</w:t>
            </w:r>
          </w:p>
        </w:tc>
      </w:tr>
      <w:tr w:rsidR="00EB75DF" w:rsidTr="00DB16A8">
        <w:trPr>
          <w:trHeight w:val="340"/>
          <w:jc w:val="center"/>
        </w:trPr>
        <w:tc>
          <w:tcPr>
            <w:tcW w:w="1100" w:type="dxa"/>
            <w:vMerge/>
            <w:vAlign w:val="center"/>
            <w:hideMark/>
          </w:tcPr>
          <w:p w:rsidR="00EB75DF" w:rsidRDefault="00EB75DF" w:rsidP="00DB16A8">
            <w:pPr>
              <w:widowControl/>
              <w:jc w:val="left"/>
              <w:rPr>
                <w:bCs/>
                <w:sz w:val="21"/>
                <w:szCs w:val="21"/>
              </w:rPr>
            </w:pPr>
          </w:p>
        </w:tc>
        <w:tc>
          <w:tcPr>
            <w:tcW w:w="1277" w:type="dxa"/>
            <w:vAlign w:val="center"/>
            <w:hideMark/>
          </w:tcPr>
          <w:p w:rsidR="00EB75DF" w:rsidRDefault="00EB75DF" w:rsidP="00DB16A8">
            <w:pPr>
              <w:jc w:val="center"/>
              <w:rPr>
                <w:bCs/>
                <w:sz w:val="21"/>
                <w:szCs w:val="21"/>
              </w:rPr>
            </w:pPr>
            <w:r>
              <w:rPr>
                <w:bCs/>
                <w:szCs w:val="21"/>
              </w:rPr>
              <w:t>/</w:t>
            </w:r>
          </w:p>
        </w:tc>
        <w:tc>
          <w:tcPr>
            <w:tcW w:w="1419" w:type="dxa"/>
            <w:vMerge/>
            <w:vAlign w:val="center"/>
            <w:hideMark/>
          </w:tcPr>
          <w:p w:rsidR="00EB75DF" w:rsidRDefault="00EB75DF" w:rsidP="00DB16A8">
            <w:pPr>
              <w:jc w:val="center"/>
              <w:rPr>
                <w:bCs/>
                <w:sz w:val="21"/>
                <w:szCs w:val="21"/>
              </w:rPr>
            </w:pPr>
          </w:p>
        </w:tc>
        <w:tc>
          <w:tcPr>
            <w:tcW w:w="992" w:type="dxa"/>
            <w:vAlign w:val="center"/>
            <w:hideMark/>
          </w:tcPr>
          <w:p w:rsidR="00EB75DF" w:rsidRDefault="00EB75DF" w:rsidP="00DB16A8">
            <w:pPr>
              <w:jc w:val="center"/>
              <w:rPr>
                <w:bCs/>
                <w:sz w:val="21"/>
                <w:szCs w:val="21"/>
              </w:rPr>
            </w:pPr>
            <w:r>
              <w:rPr>
                <w:rFonts w:hint="eastAsia"/>
                <w:bCs/>
                <w:sz w:val="21"/>
                <w:szCs w:val="21"/>
              </w:rPr>
              <w:t>H</w:t>
            </w:r>
            <w:r w:rsidRPr="00EB75DF">
              <w:rPr>
                <w:rFonts w:hint="eastAsia"/>
                <w:bCs/>
                <w:sz w:val="21"/>
                <w:szCs w:val="21"/>
                <w:vertAlign w:val="subscript"/>
              </w:rPr>
              <w:t>2</w:t>
            </w:r>
            <w:r>
              <w:rPr>
                <w:rFonts w:hint="eastAsia"/>
                <w:bCs/>
                <w:sz w:val="21"/>
                <w:szCs w:val="21"/>
              </w:rPr>
              <w:t>S</w:t>
            </w:r>
          </w:p>
        </w:tc>
        <w:tc>
          <w:tcPr>
            <w:tcW w:w="992" w:type="dxa"/>
            <w:vAlign w:val="center"/>
            <w:hideMark/>
          </w:tcPr>
          <w:p w:rsidR="00EB75DF" w:rsidRDefault="00387B7C" w:rsidP="00DB16A8">
            <w:pPr>
              <w:jc w:val="center"/>
              <w:rPr>
                <w:bCs/>
                <w:sz w:val="21"/>
                <w:szCs w:val="21"/>
              </w:rPr>
            </w:pPr>
            <w:r>
              <w:rPr>
                <w:rFonts w:hint="eastAsia"/>
                <w:bCs/>
                <w:sz w:val="21"/>
                <w:szCs w:val="21"/>
              </w:rPr>
              <w:t>36.62</w:t>
            </w:r>
          </w:p>
        </w:tc>
        <w:tc>
          <w:tcPr>
            <w:tcW w:w="4657" w:type="dxa"/>
            <w:vMerge/>
            <w:vAlign w:val="center"/>
            <w:hideMark/>
          </w:tcPr>
          <w:p w:rsidR="00EB75DF" w:rsidRDefault="00EB75DF" w:rsidP="00DB16A8">
            <w:pPr>
              <w:jc w:val="center"/>
              <w:rPr>
                <w:bCs/>
                <w:sz w:val="21"/>
                <w:szCs w:val="21"/>
              </w:rPr>
            </w:pPr>
          </w:p>
        </w:tc>
        <w:tc>
          <w:tcPr>
            <w:tcW w:w="1135" w:type="dxa"/>
            <w:vAlign w:val="center"/>
            <w:hideMark/>
          </w:tcPr>
          <w:p w:rsidR="00EB75DF" w:rsidRDefault="00387B7C" w:rsidP="00DB16A8">
            <w:pPr>
              <w:jc w:val="center"/>
              <w:rPr>
                <w:bCs/>
                <w:sz w:val="21"/>
                <w:szCs w:val="21"/>
              </w:rPr>
            </w:pPr>
            <w:r>
              <w:rPr>
                <w:rFonts w:hint="eastAsia"/>
                <w:bCs/>
                <w:sz w:val="21"/>
                <w:szCs w:val="21"/>
              </w:rPr>
              <w:t>0.02</w:t>
            </w:r>
          </w:p>
        </w:tc>
        <w:tc>
          <w:tcPr>
            <w:tcW w:w="990" w:type="dxa"/>
            <w:vAlign w:val="center"/>
            <w:hideMark/>
          </w:tcPr>
          <w:p w:rsidR="00EB75DF" w:rsidRDefault="00387B7C" w:rsidP="00DB16A8">
            <w:pPr>
              <w:jc w:val="center"/>
              <w:rPr>
                <w:bCs/>
                <w:sz w:val="21"/>
                <w:szCs w:val="21"/>
              </w:rPr>
            </w:pPr>
            <w:r>
              <w:rPr>
                <w:rFonts w:hint="eastAsia"/>
                <w:bCs/>
                <w:sz w:val="21"/>
                <w:szCs w:val="21"/>
              </w:rPr>
              <w:t>0.21</w:t>
            </w:r>
          </w:p>
        </w:tc>
        <w:tc>
          <w:tcPr>
            <w:tcW w:w="1134" w:type="dxa"/>
            <w:vAlign w:val="center"/>
            <w:hideMark/>
          </w:tcPr>
          <w:p w:rsidR="00EB75DF" w:rsidRDefault="00387B7C" w:rsidP="00DB16A8">
            <w:pPr>
              <w:jc w:val="center"/>
              <w:rPr>
                <w:bCs/>
                <w:sz w:val="21"/>
                <w:szCs w:val="21"/>
              </w:rPr>
            </w:pPr>
            <w:r>
              <w:rPr>
                <w:rFonts w:hint="eastAsia"/>
                <w:bCs/>
                <w:sz w:val="21"/>
                <w:szCs w:val="21"/>
              </w:rPr>
              <w:t>/</w:t>
            </w:r>
          </w:p>
        </w:tc>
        <w:tc>
          <w:tcPr>
            <w:tcW w:w="1134" w:type="dxa"/>
            <w:vAlign w:val="center"/>
            <w:hideMark/>
          </w:tcPr>
          <w:p w:rsidR="00EB75DF" w:rsidRDefault="006B3008" w:rsidP="00DB16A8">
            <w:pPr>
              <w:jc w:val="center"/>
              <w:rPr>
                <w:bCs/>
                <w:sz w:val="21"/>
                <w:szCs w:val="21"/>
              </w:rPr>
            </w:pPr>
            <w:r>
              <w:rPr>
                <w:rFonts w:hint="eastAsia"/>
                <w:bCs/>
                <w:sz w:val="21"/>
                <w:szCs w:val="21"/>
              </w:rPr>
              <w:t>0.06</w:t>
            </w:r>
          </w:p>
        </w:tc>
      </w:tr>
    </w:tbl>
    <w:p w:rsidR="00A4037A" w:rsidRPr="00A4037A" w:rsidRDefault="00A4037A" w:rsidP="00A4037A">
      <w:pPr>
        <w:autoSpaceDE w:val="0"/>
        <w:autoSpaceDN w:val="0"/>
        <w:spacing w:line="460" w:lineRule="exact"/>
        <w:ind w:firstLineChars="200" w:firstLine="480"/>
        <w:rPr>
          <w:sz w:val="24"/>
        </w:rPr>
      </w:pPr>
    </w:p>
    <w:p w:rsidR="00A4037A" w:rsidRPr="00A4037A" w:rsidRDefault="00A4037A" w:rsidP="00A4037A">
      <w:pPr>
        <w:autoSpaceDE w:val="0"/>
        <w:autoSpaceDN w:val="0"/>
        <w:spacing w:line="460" w:lineRule="exact"/>
        <w:ind w:firstLineChars="200" w:firstLine="480"/>
        <w:rPr>
          <w:sz w:val="24"/>
        </w:rPr>
      </w:pPr>
    </w:p>
    <w:p w:rsidR="00A4037A" w:rsidRDefault="00A4037A" w:rsidP="00AB7876">
      <w:pPr>
        <w:autoSpaceDE w:val="0"/>
        <w:autoSpaceDN w:val="0"/>
        <w:spacing w:line="460" w:lineRule="exact"/>
        <w:ind w:firstLineChars="200" w:firstLine="480"/>
        <w:rPr>
          <w:sz w:val="24"/>
        </w:rPr>
        <w:sectPr w:rsidR="00A4037A" w:rsidSect="00A4037A">
          <w:pgSz w:w="16838" w:h="11906" w:orient="landscape"/>
          <w:pgMar w:top="1985" w:right="1440" w:bottom="1701" w:left="1440" w:header="851" w:footer="992" w:gutter="0"/>
          <w:cols w:space="720"/>
          <w:docGrid w:linePitch="312"/>
        </w:sectPr>
      </w:pPr>
    </w:p>
    <w:p w:rsidR="00A4210D" w:rsidRPr="00E53B75" w:rsidRDefault="00EC1281" w:rsidP="00AB7876">
      <w:pPr>
        <w:autoSpaceDE w:val="0"/>
        <w:autoSpaceDN w:val="0"/>
        <w:spacing w:line="460" w:lineRule="exact"/>
        <w:ind w:firstLineChars="200" w:firstLine="480"/>
        <w:rPr>
          <w:sz w:val="24"/>
        </w:rPr>
      </w:pPr>
      <w:r>
        <w:rPr>
          <w:rFonts w:hint="eastAsia"/>
          <w:sz w:val="24"/>
        </w:rPr>
        <w:lastRenderedPageBreak/>
        <w:t>2</w:t>
      </w:r>
      <w:r>
        <w:rPr>
          <w:rFonts w:hint="eastAsia"/>
          <w:sz w:val="24"/>
        </w:rPr>
        <w:t>、水污染源分析</w:t>
      </w:r>
    </w:p>
    <w:p w:rsidR="00CE2EA1" w:rsidRDefault="00CE2EA1" w:rsidP="00CE2EA1">
      <w:pPr>
        <w:autoSpaceDE w:val="0"/>
        <w:autoSpaceDN w:val="0"/>
        <w:spacing w:line="460" w:lineRule="exact"/>
        <w:ind w:firstLineChars="200" w:firstLine="480"/>
        <w:rPr>
          <w:sz w:val="24"/>
        </w:rPr>
      </w:pPr>
      <w:r w:rsidRPr="00CE2EA1">
        <w:rPr>
          <w:rFonts w:hint="eastAsia"/>
          <w:sz w:val="24"/>
        </w:rPr>
        <w:t>本项目运营期废水包括生活污水、</w:t>
      </w:r>
      <w:r w:rsidR="006B3008">
        <w:rPr>
          <w:rFonts w:hint="eastAsia"/>
          <w:sz w:val="24"/>
        </w:rPr>
        <w:t>猪</w:t>
      </w:r>
      <w:r w:rsidRPr="00CE2EA1">
        <w:rPr>
          <w:rFonts w:hint="eastAsia"/>
          <w:sz w:val="24"/>
        </w:rPr>
        <w:t>尿液和消毒废水。生活废水及</w:t>
      </w:r>
      <w:r w:rsidR="006B3008">
        <w:rPr>
          <w:rFonts w:hint="eastAsia"/>
          <w:sz w:val="24"/>
        </w:rPr>
        <w:t>猪</w:t>
      </w:r>
      <w:r w:rsidRPr="00CE2EA1">
        <w:rPr>
          <w:rFonts w:hint="eastAsia"/>
          <w:sz w:val="24"/>
        </w:rPr>
        <w:t>尿液中含有高浓度有机物和</w:t>
      </w:r>
      <w:r w:rsidRPr="00CE2EA1">
        <w:rPr>
          <w:sz w:val="24"/>
        </w:rPr>
        <w:t>N</w:t>
      </w:r>
      <w:r w:rsidRPr="00CE2EA1">
        <w:rPr>
          <w:rFonts w:hint="eastAsia"/>
          <w:sz w:val="24"/>
        </w:rPr>
        <w:t>、</w:t>
      </w:r>
      <w:r w:rsidRPr="00CE2EA1">
        <w:rPr>
          <w:sz w:val="24"/>
        </w:rPr>
        <w:t>P</w:t>
      </w:r>
      <w:r w:rsidRPr="00CE2EA1">
        <w:rPr>
          <w:rFonts w:hint="eastAsia"/>
          <w:sz w:val="24"/>
        </w:rPr>
        <w:t>及病原体等，如若处理不当，不经处理直接排入附近的水体，将对周边水体和人群健康存在巨大的潜在风险。本项目</w:t>
      </w:r>
      <w:r w:rsidR="006B3008">
        <w:rPr>
          <w:rFonts w:hint="eastAsia"/>
          <w:sz w:val="24"/>
        </w:rPr>
        <w:t>采用舍内生物发酵床养殖技术</w:t>
      </w:r>
      <w:r>
        <w:rPr>
          <w:rFonts w:hint="eastAsia"/>
          <w:sz w:val="24"/>
        </w:rPr>
        <w:t>，</w:t>
      </w:r>
      <w:r w:rsidRPr="00CE2EA1">
        <w:rPr>
          <w:rFonts w:hint="eastAsia"/>
          <w:sz w:val="24"/>
        </w:rPr>
        <w:t>不需要对畜舍进行冲洗，无冲栏废水产生。消毒用水量较小，不会在厂区形成径流，随之蒸发。检疫站只进行简单的药物治疗及防疫工作，无医疗废水产生。</w:t>
      </w:r>
    </w:p>
    <w:p w:rsidR="00EC1281" w:rsidRDefault="00EC1281" w:rsidP="00EC1281">
      <w:pPr>
        <w:autoSpaceDE w:val="0"/>
        <w:autoSpaceDN w:val="0"/>
        <w:spacing w:line="460" w:lineRule="exact"/>
        <w:ind w:firstLineChars="200" w:firstLine="480"/>
        <w:rPr>
          <w:sz w:val="24"/>
        </w:rPr>
      </w:pPr>
      <w:r>
        <w:rPr>
          <w:rFonts w:hint="eastAsia"/>
          <w:sz w:val="24"/>
        </w:rPr>
        <w:t>（</w:t>
      </w:r>
      <w:r>
        <w:rPr>
          <w:sz w:val="24"/>
        </w:rPr>
        <w:t>1</w:t>
      </w:r>
      <w:r>
        <w:rPr>
          <w:rFonts w:hint="eastAsia"/>
          <w:sz w:val="24"/>
        </w:rPr>
        <w:t>）</w:t>
      </w:r>
      <w:r w:rsidR="00CE2EA1">
        <w:rPr>
          <w:rFonts w:hint="eastAsia"/>
          <w:sz w:val="24"/>
        </w:rPr>
        <w:t>生活污水</w:t>
      </w:r>
    </w:p>
    <w:p w:rsidR="00EC1281" w:rsidRDefault="001B7FB0" w:rsidP="001B7FB0">
      <w:pPr>
        <w:autoSpaceDE w:val="0"/>
        <w:autoSpaceDN w:val="0"/>
        <w:spacing w:line="460" w:lineRule="exact"/>
        <w:ind w:firstLineChars="200" w:firstLine="480"/>
        <w:rPr>
          <w:sz w:val="24"/>
        </w:rPr>
      </w:pPr>
      <w:r w:rsidRPr="001B7FB0">
        <w:rPr>
          <w:rFonts w:hint="eastAsia"/>
          <w:sz w:val="24"/>
        </w:rPr>
        <w:t>本项目劳动定员</w:t>
      </w:r>
      <w:r w:rsidR="006B3008">
        <w:rPr>
          <w:rFonts w:hint="eastAsia"/>
          <w:sz w:val="24"/>
        </w:rPr>
        <w:t>350</w:t>
      </w:r>
      <w:r w:rsidRPr="001B7FB0">
        <w:rPr>
          <w:rFonts w:hint="eastAsia"/>
          <w:sz w:val="24"/>
        </w:rPr>
        <w:t>人，</w:t>
      </w:r>
      <w:r w:rsidR="006B3008">
        <w:rPr>
          <w:rFonts w:hint="eastAsia"/>
          <w:sz w:val="24"/>
        </w:rPr>
        <w:t>日常场区食宿的人数为</w:t>
      </w:r>
      <w:r w:rsidR="006B3008">
        <w:rPr>
          <w:rFonts w:hint="eastAsia"/>
          <w:sz w:val="24"/>
        </w:rPr>
        <w:t>200</w:t>
      </w:r>
      <w:r w:rsidR="006B3008">
        <w:rPr>
          <w:rFonts w:hint="eastAsia"/>
          <w:sz w:val="24"/>
        </w:rPr>
        <w:t>人</w:t>
      </w:r>
      <w:r>
        <w:rPr>
          <w:rFonts w:hint="eastAsia"/>
          <w:sz w:val="24"/>
        </w:rPr>
        <w:t>，</w:t>
      </w:r>
      <w:r w:rsidRPr="001B7FB0">
        <w:rPr>
          <w:rFonts w:hint="eastAsia"/>
          <w:sz w:val="24"/>
        </w:rPr>
        <w:t>生活用水量按照</w:t>
      </w:r>
      <w:r w:rsidR="006B3008">
        <w:rPr>
          <w:rFonts w:hint="eastAsia"/>
          <w:sz w:val="24"/>
        </w:rPr>
        <w:t>80</w:t>
      </w:r>
      <w:r w:rsidRPr="001B7FB0">
        <w:rPr>
          <w:sz w:val="24"/>
        </w:rPr>
        <w:t>L/</w:t>
      </w:r>
      <w:r w:rsidRPr="001B7FB0">
        <w:rPr>
          <w:rFonts w:hint="eastAsia"/>
          <w:sz w:val="24"/>
        </w:rPr>
        <w:t>人·</w:t>
      </w:r>
      <w:r w:rsidRPr="001B7FB0">
        <w:rPr>
          <w:sz w:val="24"/>
        </w:rPr>
        <w:t>d</w:t>
      </w:r>
      <w:r w:rsidRPr="001B7FB0">
        <w:rPr>
          <w:rFonts w:hint="eastAsia"/>
          <w:sz w:val="24"/>
        </w:rPr>
        <w:t>计，项目年运行</w:t>
      </w:r>
      <w:r>
        <w:rPr>
          <w:rFonts w:hint="eastAsia"/>
          <w:sz w:val="24"/>
        </w:rPr>
        <w:t>365</w:t>
      </w:r>
      <w:r w:rsidRPr="001B7FB0">
        <w:rPr>
          <w:rFonts w:hint="eastAsia"/>
          <w:sz w:val="24"/>
        </w:rPr>
        <w:t>天，生活用水量为</w:t>
      </w:r>
      <w:r w:rsidR="004D4849">
        <w:rPr>
          <w:rFonts w:hint="eastAsia"/>
          <w:sz w:val="24"/>
        </w:rPr>
        <w:t>5840</w:t>
      </w:r>
      <w:r w:rsidRPr="001B7FB0">
        <w:rPr>
          <w:sz w:val="24"/>
        </w:rPr>
        <w:t>m</w:t>
      </w:r>
      <w:r w:rsidRPr="001B7FB0">
        <w:rPr>
          <w:rFonts w:hint="eastAsia"/>
          <w:sz w:val="24"/>
        </w:rPr>
        <w:t>³</w:t>
      </w:r>
      <w:r w:rsidRPr="001B7FB0">
        <w:rPr>
          <w:sz w:val="24"/>
        </w:rPr>
        <w:t>/a</w:t>
      </w:r>
      <w:r w:rsidRPr="001B7FB0">
        <w:rPr>
          <w:rFonts w:hint="eastAsia"/>
          <w:sz w:val="24"/>
        </w:rPr>
        <w:t>。生活</w:t>
      </w:r>
      <w:r w:rsidR="00EF3145">
        <w:rPr>
          <w:rFonts w:hint="eastAsia"/>
          <w:sz w:val="24"/>
        </w:rPr>
        <w:t>污</w:t>
      </w:r>
      <w:r w:rsidRPr="001B7FB0">
        <w:rPr>
          <w:rFonts w:hint="eastAsia"/>
          <w:sz w:val="24"/>
        </w:rPr>
        <w:t>水产生量按照用水量的</w:t>
      </w:r>
      <w:r w:rsidRPr="001B7FB0">
        <w:rPr>
          <w:sz w:val="24"/>
        </w:rPr>
        <w:t>80%</w:t>
      </w:r>
      <w:r w:rsidRPr="001B7FB0">
        <w:rPr>
          <w:rFonts w:hint="eastAsia"/>
          <w:sz w:val="24"/>
        </w:rPr>
        <w:t>计，则生活污水产生量为</w:t>
      </w:r>
      <w:r w:rsidR="004D4849">
        <w:rPr>
          <w:rFonts w:hint="eastAsia"/>
          <w:sz w:val="24"/>
        </w:rPr>
        <w:t>4672</w:t>
      </w:r>
      <w:r w:rsidRPr="001B7FB0">
        <w:rPr>
          <w:sz w:val="24"/>
        </w:rPr>
        <w:t>m</w:t>
      </w:r>
      <w:r w:rsidRPr="001B7FB0">
        <w:rPr>
          <w:rFonts w:hint="eastAsia"/>
          <w:sz w:val="24"/>
        </w:rPr>
        <w:t>³</w:t>
      </w:r>
      <w:r w:rsidRPr="001B7FB0">
        <w:rPr>
          <w:sz w:val="24"/>
        </w:rPr>
        <w:t>/a</w:t>
      </w:r>
      <w:r w:rsidRPr="001B7FB0">
        <w:rPr>
          <w:rFonts w:hint="eastAsia"/>
          <w:sz w:val="24"/>
        </w:rPr>
        <w:t>。生活污水中的主要污染物为</w:t>
      </w:r>
      <w:r w:rsidRPr="001B7FB0">
        <w:rPr>
          <w:sz w:val="24"/>
        </w:rPr>
        <w:t>CODcr</w:t>
      </w:r>
      <w:r w:rsidRPr="001B7FB0">
        <w:rPr>
          <w:rFonts w:hint="eastAsia"/>
          <w:sz w:val="24"/>
        </w:rPr>
        <w:t>、</w:t>
      </w:r>
      <w:r w:rsidRPr="001B7FB0">
        <w:rPr>
          <w:sz w:val="24"/>
        </w:rPr>
        <w:t>BOD</w:t>
      </w:r>
      <w:r w:rsidRPr="001B7FB0">
        <w:rPr>
          <w:sz w:val="24"/>
          <w:vertAlign w:val="subscript"/>
        </w:rPr>
        <w:t>5</w:t>
      </w:r>
      <w:r w:rsidRPr="001B7FB0">
        <w:rPr>
          <w:rFonts w:hint="eastAsia"/>
          <w:sz w:val="24"/>
        </w:rPr>
        <w:t>、</w:t>
      </w:r>
      <w:r w:rsidRPr="001B7FB0">
        <w:rPr>
          <w:sz w:val="24"/>
        </w:rPr>
        <w:t>SS</w:t>
      </w:r>
      <w:r w:rsidRPr="001B7FB0">
        <w:rPr>
          <w:rFonts w:hint="eastAsia"/>
          <w:sz w:val="24"/>
        </w:rPr>
        <w:t>、氨氮等。生活污水经</w:t>
      </w:r>
      <w:r w:rsidR="00424999">
        <w:rPr>
          <w:rFonts w:hint="eastAsia"/>
          <w:sz w:val="24"/>
        </w:rPr>
        <w:t>一座</w:t>
      </w:r>
      <w:r w:rsidR="00424999">
        <w:rPr>
          <w:rFonts w:hint="eastAsia"/>
          <w:sz w:val="24"/>
        </w:rPr>
        <w:t>50m</w:t>
      </w:r>
      <w:r w:rsidR="00424999" w:rsidRPr="00424999">
        <w:rPr>
          <w:rFonts w:hint="eastAsia"/>
          <w:sz w:val="24"/>
          <w:vertAlign w:val="superscript"/>
        </w:rPr>
        <w:t>3</w:t>
      </w:r>
      <w:r w:rsidRPr="001B7FB0">
        <w:rPr>
          <w:rFonts w:hint="eastAsia"/>
          <w:sz w:val="24"/>
        </w:rPr>
        <w:t>地埋式一体化污水处理设施处理后</w:t>
      </w:r>
      <w:r w:rsidR="00EF3145">
        <w:rPr>
          <w:rFonts w:hint="eastAsia"/>
          <w:sz w:val="24"/>
        </w:rPr>
        <w:t>夏季用于场区绿化灌溉，冬季</w:t>
      </w:r>
      <w:r w:rsidR="00372C60">
        <w:rPr>
          <w:rFonts w:hint="eastAsia"/>
          <w:sz w:val="24"/>
        </w:rPr>
        <w:t>采用吸污车拉运至</w:t>
      </w:r>
      <w:r w:rsidR="004D4849">
        <w:rPr>
          <w:rFonts w:hint="eastAsia"/>
          <w:sz w:val="24"/>
        </w:rPr>
        <w:t>奇台县</w:t>
      </w:r>
      <w:r w:rsidR="00372C60">
        <w:rPr>
          <w:rFonts w:hint="eastAsia"/>
          <w:sz w:val="24"/>
        </w:rPr>
        <w:t>污水处理系统处置</w:t>
      </w:r>
      <w:r w:rsidRPr="001B7FB0">
        <w:rPr>
          <w:rFonts w:hint="eastAsia"/>
          <w:sz w:val="24"/>
        </w:rPr>
        <w:t>。</w:t>
      </w:r>
    </w:p>
    <w:p w:rsidR="001B7FB0" w:rsidRPr="00EF3145" w:rsidRDefault="00EF3145" w:rsidP="00EC1281">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w:t>
      </w:r>
      <w:r w:rsidR="006D4C91">
        <w:rPr>
          <w:rFonts w:hint="eastAsia"/>
          <w:sz w:val="24"/>
        </w:rPr>
        <w:t>猪</w:t>
      </w:r>
      <w:r>
        <w:rPr>
          <w:rFonts w:hint="eastAsia"/>
          <w:sz w:val="24"/>
        </w:rPr>
        <w:t>尿液</w:t>
      </w:r>
    </w:p>
    <w:p w:rsidR="00EC1281" w:rsidRDefault="00125C82" w:rsidP="00125C82">
      <w:pPr>
        <w:autoSpaceDE w:val="0"/>
        <w:autoSpaceDN w:val="0"/>
        <w:spacing w:line="460" w:lineRule="exact"/>
        <w:ind w:firstLineChars="200" w:firstLine="480"/>
        <w:rPr>
          <w:sz w:val="24"/>
        </w:rPr>
      </w:pPr>
      <w:r w:rsidRPr="00125C82">
        <w:rPr>
          <w:rFonts w:hint="eastAsia"/>
          <w:sz w:val="24"/>
        </w:rPr>
        <w:t>根据《畜禽养殖业污染治理工程技术规范》附录</w:t>
      </w:r>
      <w:r w:rsidRPr="00125C82">
        <w:rPr>
          <w:rFonts w:hint="eastAsia"/>
          <w:sz w:val="24"/>
        </w:rPr>
        <w:t xml:space="preserve">A </w:t>
      </w:r>
      <w:r w:rsidRPr="00125C82">
        <w:rPr>
          <w:rFonts w:hint="eastAsia"/>
          <w:sz w:val="24"/>
        </w:rPr>
        <w:t>中“畜禽粪尿排泄系数”，每头猪排尿</w:t>
      </w:r>
      <w:r w:rsidRPr="00125C82">
        <w:rPr>
          <w:rFonts w:hint="eastAsia"/>
          <w:sz w:val="24"/>
        </w:rPr>
        <w:t>3.3L</w:t>
      </w:r>
      <w:r w:rsidRPr="00125C82">
        <w:rPr>
          <w:rFonts w:hint="eastAsia"/>
          <w:sz w:val="24"/>
        </w:rPr>
        <w:t>（</w:t>
      </w:r>
      <w:r w:rsidRPr="00125C82">
        <w:rPr>
          <w:rFonts w:hint="eastAsia"/>
          <w:sz w:val="24"/>
        </w:rPr>
        <w:t>/</w:t>
      </w:r>
      <w:r w:rsidRPr="00125C82">
        <w:rPr>
          <w:rFonts w:hint="eastAsia"/>
          <w:sz w:val="24"/>
        </w:rPr>
        <w:t>只·</w:t>
      </w:r>
      <w:r w:rsidRPr="00125C82">
        <w:rPr>
          <w:rFonts w:hint="eastAsia"/>
          <w:sz w:val="24"/>
        </w:rPr>
        <w:t>d</w:t>
      </w:r>
      <w:r w:rsidRPr="00125C82">
        <w:rPr>
          <w:rFonts w:hint="eastAsia"/>
          <w:sz w:val="24"/>
        </w:rPr>
        <w:t>）。根据计算，</w:t>
      </w:r>
      <w:r>
        <w:rPr>
          <w:rFonts w:hint="eastAsia"/>
          <w:sz w:val="24"/>
        </w:rPr>
        <w:t>本项目一期工程建成后</w:t>
      </w:r>
      <w:r w:rsidRPr="00125C82">
        <w:rPr>
          <w:rFonts w:hint="eastAsia"/>
          <w:sz w:val="24"/>
        </w:rPr>
        <w:t>猪排尿量为</w:t>
      </w:r>
      <w:r>
        <w:rPr>
          <w:rFonts w:hint="eastAsia"/>
          <w:sz w:val="24"/>
        </w:rPr>
        <w:t>530.77</w:t>
      </w:r>
      <w:r w:rsidRPr="00125C82">
        <w:rPr>
          <w:rFonts w:hint="eastAsia"/>
          <w:sz w:val="24"/>
        </w:rPr>
        <w:t>m</w:t>
      </w:r>
      <w:r w:rsidRPr="00125C82">
        <w:rPr>
          <w:rFonts w:hint="eastAsia"/>
          <w:sz w:val="24"/>
          <w:vertAlign w:val="superscript"/>
        </w:rPr>
        <w:t>3</w:t>
      </w:r>
      <w:r w:rsidRPr="00125C82">
        <w:rPr>
          <w:rFonts w:hint="eastAsia"/>
          <w:sz w:val="24"/>
        </w:rPr>
        <w:t>/d</w:t>
      </w:r>
      <w:r w:rsidRPr="00125C82">
        <w:rPr>
          <w:rFonts w:hint="eastAsia"/>
          <w:sz w:val="24"/>
        </w:rPr>
        <w:t>（</w:t>
      </w:r>
      <w:r>
        <w:rPr>
          <w:rFonts w:hint="eastAsia"/>
          <w:sz w:val="24"/>
        </w:rPr>
        <w:t>193731.05</w:t>
      </w:r>
      <w:r w:rsidRPr="00125C82">
        <w:rPr>
          <w:rFonts w:hint="eastAsia"/>
          <w:sz w:val="24"/>
        </w:rPr>
        <w:t>m</w:t>
      </w:r>
      <w:r w:rsidRPr="00125C82">
        <w:rPr>
          <w:rFonts w:hint="eastAsia"/>
          <w:sz w:val="24"/>
          <w:vertAlign w:val="superscript"/>
        </w:rPr>
        <w:t>3</w:t>
      </w:r>
      <w:r w:rsidRPr="00125C82">
        <w:rPr>
          <w:rFonts w:hint="eastAsia"/>
          <w:sz w:val="24"/>
        </w:rPr>
        <w:t>/a</w:t>
      </w:r>
      <w:r w:rsidRPr="00125C82">
        <w:rPr>
          <w:rFonts w:hint="eastAsia"/>
          <w:sz w:val="24"/>
        </w:rPr>
        <w:t>）</w:t>
      </w:r>
      <w:r>
        <w:rPr>
          <w:rFonts w:hint="eastAsia"/>
          <w:sz w:val="24"/>
        </w:rPr>
        <w:t>，二期项目建成后全场猪排尿量为</w:t>
      </w:r>
      <w:r>
        <w:rPr>
          <w:rFonts w:hint="eastAsia"/>
          <w:sz w:val="24"/>
        </w:rPr>
        <w:t>1386.99m</w:t>
      </w:r>
      <w:r w:rsidRPr="00125C82">
        <w:rPr>
          <w:rFonts w:hint="eastAsia"/>
          <w:sz w:val="24"/>
          <w:vertAlign w:val="superscript"/>
        </w:rPr>
        <w:t>3</w:t>
      </w:r>
      <w:r>
        <w:rPr>
          <w:rFonts w:hint="eastAsia"/>
          <w:sz w:val="24"/>
        </w:rPr>
        <w:t>/d</w:t>
      </w:r>
      <w:r>
        <w:rPr>
          <w:rFonts w:hint="eastAsia"/>
          <w:sz w:val="24"/>
        </w:rPr>
        <w:t>（</w:t>
      </w:r>
      <w:r>
        <w:rPr>
          <w:rFonts w:hint="eastAsia"/>
          <w:sz w:val="24"/>
        </w:rPr>
        <w:t>506251.35m</w:t>
      </w:r>
      <w:r w:rsidRPr="00125C82">
        <w:rPr>
          <w:rFonts w:hint="eastAsia"/>
          <w:sz w:val="24"/>
          <w:vertAlign w:val="superscript"/>
        </w:rPr>
        <w:t>3</w:t>
      </w:r>
      <w:r>
        <w:rPr>
          <w:rFonts w:hint="eastAsia"/>
          <w:sz w:val="24"/>
        </w:rPr>
        <w:t>/a</w:t>
      </w:r>
      <w:r>
        <w:rPr>
          <w:rFonts w:hint="eastAsia"/>
          <w:sz w:val="24"/>
        </w:rPr>
        <w:t>），全部进入生物发酵床发酵后生产有机肥</w:t>
      </w:r>
      <w:r w:rsidRPr="00125C82">
        <w:rPr>
          <w:rFonts w:hint="eastAsia"/>
          <w:sz w:val="24"/>
        </w:rPr>
        <w:t>。</w:t>
      </w:r>
    </w:p>
    <w:p w:rsidR="00EC1281" w:rsidRDefault="00EC1281" w:rsidP="00EC1281">
      <w:pPr>
        <w:autoSpaceDE w:val="0"/>
        <w:autoSpaceDN w:val="0"/>
        <w:spacing w:line="460" w:lineRule="exact"/>
        <w:ind w:firstLineChars="200" w:firstLine="480"/>
        <w:rPr>
          <w:sz w:val="24"/>
        </w:rPr>
      </w:pPr>
      <w:r>
        <w:rPr>
          <w:rFonts w:hint="eastAsia"/>
          <w:sz w:val="24"/>
        </w:rPr>
        <w:t>（</w:t>
      </w:r>
      <w:r w:rsidR="00B02F0C">
        <w:rPr>
          <w:rFonts w:hint="eastAsia"/>
          <w:sz w:val="24"/>
        </w:rPr>
        <w:t>3</w:t>
      </w:r>
      <w:r w:rsidR="00B02F0C">
        <w:rPr>
          <w:rFonts w:hint="eastAsia"/>
          <w:sz w:val="24"/>
        </w:rPr>
        <w:t>）消毒废水</w:t>
      </w:r>
    </w:p>
    <w:p w:rsidR="0012444A" w:rsidRDefault="00B02F0C" w:rsidP="00B02F0C">
      <w:pPr>
        <w:autoSpaceDE w:val="0"/>
        <w:autoSpaceDN w:val="0"/>
        <w:spacing w:line="460" w:lineRule="exact"/>
        <w:ind w:firstLineChars="200" w:firstLine="480"/>
        <w:rPr>
          <w:sz w:val="24"/>
        </w:rPr>
      </w:pPr>
      <w:r w:rsidRPr="00D448E0">
        <w:rPr>
          <w:rFonts w:hint="eastAsia"/>
          <w:sz w:val="24"/>
        </w:rPr>
        <w:t>项目进场需对车辆进行消毒处理，设置消毒池，</w:t>
      </w:r>
      <w:r w:rsidR="00D448E0" w:rsidRPr="00D448E0">
        <w:rPr>
          <w:rFonts w:hint="eastAsia"/>
          <w:sz w:val="24"/>
        </w:rPr>
        <w:t>循环使用，</w:t>
      </w:r>
      <w:r w:rsidRPr="00D448E0">
        <w:rPr>
          <w:rFonts w:hint="eastAsia"/>
          <w:sz w:val="24"/>
        </w:rPr>
        <w:t>每车消毒耗水约为</w:t>
      </w:r>
      <w:r w:rsidRPr="00D448E0">
        <w:rPr>
          <w:sz w:val="24"/>
        </w:rPr>
        <w:t>0.05m</w:t>
      </w:r>
      <w:r w:rsidRPr="00D448E0">
        <w:rPr>
          <w:sz w:val="24"/>
          <w:vertAlign w:val="superscript"/>
        </w:rPr>
        <w:t>3</w:t>
      </w:r>
      <w:r w:rsidRPr="00D448E0">
        <w:rPr>
          <w:rFonts w:hint="eastAsia"/>
          <w:sz w:val="24"/>
        </w:rPr>
        <w:t>，进入厂区车辆平均约</w:t>
      </w:r>
      <w:r w:rsidRPr="00D448E0">
        <w:rPr>
          <w:sz w:val="24"/>
        </w:rPr>
        <w:t>2</w:t>
      </w:r>
      <w:r w:rsidRPr="00D448E0">
        <w:rPr>
          <w:rFonts w:hint="eastAsia"/>
          <w:sz w:val="24"/>
        </w:rPr>
        <w:t>辆</w:t>
      </w:r>
      <w:r w:rsidRPr="00D448E0">
        <w:rPr>
          <w:sz w:val="24"/>
        </w:rPr>
        <w:t>/d</w:t>
      </w:r>
      <w:r w:rsidRPr="00D448E0">
        <w:rPr>
          <w:rFonts w:hint="eastAsia"/>
          <w:sz w:val="24"/>
        </w:rPr>
        <w:t>，则每天车辆消毒用水量为</w:t>
      </w:r>
      <w:r w:rsidRPr="00D448E0">
        <w:rPr>
          <w:sz w:val="24"/>
        </w:rPr>
        <w:t>0.1m</w:t>
      </w:r>
      <w:r w:rsidRPr="00D448E0">
        <w:rPr>
          <w:sz w:val="24"/>
          <w:vertAlign w:val="superscript"/>
        </w:rPr>
        <w:t>3</w:t>
      </w:r>
      <w:r w:rsidRPr="00D448E0">
        <w:rPr>
          <w:sz w:val="24"/>
        </w:rPr>
        <w:t>/d</w:t>
      </w:r>
      <w:r w:rsidRPr="00D448E0">
        <w:rPr>
          <w:rFonts w:hint="eastAsia"/>
          <w:sz w:val="24"/>
        </w:rPr>
        <w:t>。消毒用水量较小，不会在厂区形成径流，随之蒸发</w:t>
      </w:r>
      <w:r w:rsidR="004D4849">
        <w:rPr>
          <w:rFonts w:hint="eastAsia"/>
          <w:sz w:val="24"/>
        </w:rPr>
        <w:t>；场区圈舍及病死猪尸体处置车间需要定期消毒，根据同类项目，消毒用水量约为</w:t>
      </w:r>
      <w:r w:rsidR="004D4849">
        <w:rPr>
          <w:rFonts w:hint="eastAsia"/>
          <w:sz w:val="24"/>
        </w:rPr>
        <w:t>5m</w:t>
      </w:r>
      <w:r w:rsidR="004D4849" w:rsidRPr="004D4849">
        <w:rPr>
          <w:rFonts w:hint="eastAsia"/>
          <w:sz w:val="24"/>
          <w:vertAlign w:val="superscript"/>
        </w:rPr>
        <w:t>3</w:t>
      </w:r>
      <w:r w:rsidR="004D4849">
        <w:rPr>
          <w:rFonts w:hint="eastAsia"/>
          <w:sz w:val="24"/>
        </w:rPr>
        <w:t>/d</w:t>
      </w:r>
      <w:r w:rsidR="004D4849">
        <w:rPr>
          <w:rFonts w:hint="eastAsia"/>
          <w:sz w:val="24"/>
        </w:rPr>
        <w:t>，全部自然蒸发消耗。</w:t>
      </w:r>
    </w:p>
    <w:p w:rsidR="004D4849" w:rsidRDefault="00D41665" w:rsidP="0012444A">
      <w:pPr>
        <w:autoSpaceDE w:val="0"/>
        <w:autoSpaceDN w:val="0"/>
        <w:spacing w:line="460" w:lineRule="exact"/>
        <w:ind w:firstLineChars="200" w:firstLine="480"/>
        <w:rPr>
          <w:sz w:val="24"/>
        </w:rPr>
      </w:pPr>
      <w:r>
        <w:rPr>
          <w:rFonts w:hint="eastAsia"/>
          <w:sz w:val="24"/>
        </w:rPr>
        <w:t>（</w:t>
      </w:r>
      <w:r>
        <w:rPr>
          <w:rFonts w:hint="eastAsia"/>
          <w:sz w:val="24"/>
        </w:rPr>
        <w:t>4</w:t>
      </w:r>
      <w:r>
        <w:rPr>
          <w:rFonts w:hint="eastAsia"/>
          <w:sz w:val="24"/>
        </w:rPr>
        <w:t>）软水装置废水</w:t>
      </w:r>
    </w:p>
    <w:p w:rsidR="004D4849" w:rsidRDefault="00D41665" w:rsidP="0012444A">
      <w:pPr>
        <w:autoSpaceDE w:val="0"/>
        <w:autoSpaceDN w:val="0"/>
        <w:spacing w:line="460" w:lineRule="exact"/>
        <w:ind w:firstLineChars="200" w:firstLine="480"/>
        <w:rPr>
          <w:sz w:val="24"/>
        </w:rPr>
      </w:pPr>
      <w:r>
        <w:rPr>
          <w:rFonts w:hint="eastAsia"/>
          <w:sz w:val="24"/>
        </w:rPr>
        <w:t>本项目蒸汽发生器使用软水采用</w:t>
      </w:r>
      <w:r w:rsidR="00A50416" w:rsidRPr="00A50416">
        <w:rPr>
          <w:rFonts w:hint="eastAsia"/>
          <w:sz w:val="24"/>
          <w:lang w:bidi="en-US"/>
        </w:rPr>
        <w:t>钠离子交换器制得，新鲜水进入自动钠离子交换器后经离子交换树脂，由离子交换树脂中</w:t>
      </w:r>
      <w:r w:rsidR="00A50416" w:rsidRPr="00A50416">
        <w:rPr>
          <w:sz w:val="24"/>
          <w:lang w:bidi="en-US"/>
        </w:rPr>
        <w:t>Na</w:t>
      </w:r>
      <w:r w:rsidR="00A50416" w:rsidRPr="00A50416">
        <w:rPr>
          <w:sz w:val="24"/>
          <w:vertAlign w:val="superscript"/>
          <w:lang w:bidi="en-US"/>
        </w:rPr>
        <w:t>+</w:t>
      </w:r>
      <w:r w:rsidR="00A50416" w:rsidRPr="00A50416">
        <w:rPr>
          <w:rFonts w:hint="eastAsia"/>
          <w:sz w:val="24"/>
          <w:lang w:bidi="en-US"/>
        </w:rPr>
        <w:t>将新鲜水中的</w:t>
      </w:r>
      <w:r w:rsidR="00A50416" w:rsidRPr="00A50416">
        <w:rPr>
          <w:sz w:val="24"/>
          <w:lang w:bidi="en-US"/>
        </w:rPr>
        <w:t>Ca</w:t>
      </w:r>
      <w:r w:rsidR="00A50416" w:rsidRPr="00A50416">
        <w:rPr>
          <w:sz w:val="24"/>
          <w:vertAlign w:val="superscript"/>
          <w:lang w:bidi="en-US"/>
        </w:rPr>
        <w:t>2+</w:t>
      </w:r>
      <w:r w:rsidR="00A50416" w:rsidRPr="00A50416">
        <w:rPr>
          <w:rFonts w:hint="eastAsia"/>
          <w:sz w:val="24"/>
          <w:lang w:bidi="en-US"/>
        </w:rPr>
        <w:t>、</w:t>
      </w:r>
      <w:r w:rsidR="00A50416" w:rsidRPr="00A50416">
        <w:rPr>
          <w:sz w:val="24"/>
          <w:lang w:bidi="en-US"/>
        </w:rPr>
        <w:t>Mg</w:t>
      </w:r>
      <w:r w:rsidR="00A50416" w:rsidRPr="00A50416">
        <w:rPr>
          <w:sz w:val="24"/>
          <w:vertAlign w:val="superscript"/>
          <w:lang w:bidi="en-US"/>
        </w:rPr>
        <w:t>2+</w:t>
      </w:r>
      <w:r w:rsidR="00A50416" w:rsidRPr="00A50416">
        <w:rPr>
          <w:rFonts w:hint="eastAsia"/>
          <w:sz w:val="24"/>
          <w:lang w:bidi="en-US"/>
        </w:rPr>
        <w:t>置换，</w:t>
      </w:r>
      <w:r w:rsidR="00A50416" w:rsidRPr="00A50416">
        <w:rPr>
          <w:sz w:val="24"/>
          <w:lang w:bidi="en-US"/>
        </w:rPr>
        <w:t>Ca</w:t>
      </w:r>
      <w:r w:rsidR="00A50416" w:rsidRPr="00A50416">
        <w:rPr>
          <w:sz w:val="24"/>
          <w:vertAlign w:val="superscript"/>
          <w:lang w:bidi="en-US"/>
        </w:rPr>
        <w:t>2+</w:t>
      </w:r>
      <w:r w:rsidR="00A50416" w:rsidRPr="00A50416">
        <w:rPr>
          <w:rFonts w:hint="eastAsia"/>
          <w:sz w:val="24"/>
          <w:lang w:bidi="en-US"/>
        </w:rPr>
        <w:t>、</w:t>
      </w:r>
      <w:r w:rsidR="00A50416" w:rsidRPr="00A50416">
        <w:rPr>
          <w:sz w:val="24"/>
          <w:lang w:bidi="en-US"/>
        </w:rPr>
        <w:t>Mg</w:t>
      </w:r>
      <w:r w:rsidR="00A50416" w:rsidRPr="00A50416">
        <w:rPr>
          <w:sz w:val="24"/>
          <w:vertAlign w:val="superscript"/>
          <w:lang w:bidi="en-US"/>
        </w:rPr>
        <w:t>2+</w:t>
      </w:r>
      <w:r w:rsidR="00A50416" w:rsidRPr="00A50416">
        <w:rPr>
          <w:rFonts w:hint="eastAsia"/>
          <w:sz w:val="24"/>
          <w:lang w:bidi="en-US"/>
        </w:rPr>
        <w:t>由离子交换树脂吸附，该装置运行一段时间后离子交换树脂中</w:t>
      </w:r>
      <w:r w:rsidR="00A50416" w:rsidRPr="00A50416">
        <w:rPr>
          <w:sz w:val="24"/>
          <w:lang w:bidi="en-US"/>
        </w:rPr>
        <w:t>Ca</w:t>
      </w:r>
      <w:r w:rsidR="00A50416" w:rsidRPr="00A50416">
        <w:rPr>
          <w:sz w:val="24"/>
          <w:vertAlign w:val="superscript"/>
          <w:lang w:bidi="en-US"/>
        </w:rPr>
        <w:t>2+</w:t>
      </w:r>
      <w:r w:rsidR="00A50416" w:rsidRPr="00A50416">
        <w:rPr>
          <w:rFonts w:hint="eastAsia"/>
          <w:sz w:val="24"/>
          <w:lang w:bidi="en-US"/>
        </w:rPr>
        <w:t>、</w:t>
      </w:r>
      <w:r w:rsidR="00A50416" w:rsidRPr="00A50416">
        <w:rPr>
          <w:sz w:val="24"/>
          <w:lang w:bidi="en-US"/>
        </w:rPr>
        <w:t>Mg</w:t>
      </w:r>
      <w:r w:rsidR="00A50416" w:rsidRPr="00A50416">
        <w:rPr>
          <w:sz w:val="24"/>
          <w:vertAlign w:val="superscript"/>
          <w:lang w:bidi="en-US"/>
        </w:rPr>
        <w:t>2+</w:t>
      </w:r>
      <w:r w:rsidR="00A50416" w:rsidRPr="00A50416">
        <w:rPr>
          <w:rFonts w:hint="eastAsia"/>
          <w:sz w:val="24"/>
          <w:lang w:bidi="en-US"/>
        </w:rPr>
        <w:t>达到饱和状态，需要进行再生置换，再生置换采用含</w:t>
      </w:r>
      <w:r w:rsidR="00A50416" w:rsidRPr="00A50416">
        <w:rPr>
          <w:sz w:val="24"/>
          <w:lang w:bidi="en-US"/>
        </w:rPr>
        <w:t>Na</w:t>
      </w:r>
      <w:r w:rsidR="00A50416" w:rsidRPr="00A50416">
        <w:rPr>
          <w:sz w:val="24"/>
          <w:vertAlign w:val="superscript"/>
          <w:lang w:bidi="en-US"/>
        </w:rPr>
        <w:t>+</w:t>
      </w:r>
      <w:r w:rsidR="00A50416" w:rsidRPr="00A50416">
        <w:rPr>
          <w:rFonts w:hint="eastAsia"/>
          <w:sz w:val="24"/>
          <w:lang w:bidi="en-US"/>
        </w:rPr>
        <w:t>的含盐水进行置换，根据设备运行工艺设计要求，每次再生置换用水量约为</w:t>
      </w:r>
      <w:r w:rsidR="00A50416" w:rsidRPr="00A50416">
        <w:rPr>
          <w:sz w:val="24"/>
          <w:lang w:bidi="en-US"/>
        </w:rPr>
        <w:t>0.5m</w:t>
      </w:r>
      <w:r w:rsidR="00A50416" w:rsidRPr="00A50416">
        <w:rPr>
          <w:sz w:val="24"/>
          <w:vertAlign w:val="superscript"/>
          <w:lang w:bidi="en-US"/>
        </w:rPr>
        <w:t>3</w:t>
      </w:r>
      <w:r w:rsidR="00A50416" w:rsidRPr="00A50416">
        <w:rPr>
          <w:sz w:val="24"/>
          <w:lang w:bidi="en-US"/>
        </w:rPr>
        <w:t>/</w:t>
      </w:r>
      <w:r w:rsidR="00A50416" w:rsidRPr="00A50416">
        <w:rPr>
          <w:rFonts w:hint="eastAsia"/>
          <w:sz w:val="24"/>
          <w:lang w:bidi="en-US"/>
        </w:rPr>
        <w:t>次，每</w:t>
      </w:r>
      <w:r w:rsidR="00A50416" w:rsidRPr="00A50416">
        <w:rPr>
          <w:rFonts w:hint="eastAsia"/>
          <w:sz w:val="24"/>
          <w:lang w:bidi="en-US"/>
        </w:rPr>
        <w:lastRenderedPageBreak/>
        <w:t>天运行需要再生置换</w:t>
      </w:r>
      <w:r w:rsidR="00A50416" w:rsidRPr="00A50416">
        <w:rPr>
          <w:sz w:val="24"/>
          <w:lang w:bidi="en-US"/>
        </w:rPr>
        <w:t>4</w:t>
      </w:r>
      <w:r w:rsidR="00A50416" w:rsidRPr="00A50416">
        <w:rPr>
          <w:rFonts w:hint="eastAsia"/>
          <w:sz w:val="24"/>
          <w:lang w:bidi="en-US"/>
        </w:rPr>
        <w:t>次，一期工程建成后</w:t>
      </w:r>
      <w:r w:rsidR="00A50416">
        <w:rPr>
          <w:rFonts w:hint="eastAsia"/>
          <w:sz w:val="24"/>
          <w:lang w:bidi="en-US"/>
        </w:rPr>
        <w:t>软水装置</w:t>
      </w:r>
      <w:r w:rsidR="00A50416" w:rsidRPr="00A50416">
        <w:rPr>
          <w:rFonts w:hint="eastAsia"/>
          <w:sz w:val="24"/>
          <w:lang w:bidi="en-US"/>
        </w:rPr>
        <w:t>年运行时间约为</w:t>
      </w:r>
      <w:r w:rsidR="00A50416" w:rsidRPr="00A50416">
        <w:rPr>
          <w:rFonts w:hint="eastAsia"/>
          <w:sz w:val="24"/>
          <w:lang w:bidi="en-US"/>
        </w:rPr>
        <w:t>3</w:t>
      </w:r>
      <w:r w:rsidR="00A50416" w:rsidRPr="00A50416">
        <w:rPr>
          <w:rFonts w:hint="eastAsia"/>
          <w:sz w:val="24"/>
          <w:lang w:bidi="en-US"/>
        </w:rPr>
        <w:t>天，二期工程建成后</w:t>
      </w:r>
      <w:r w:rsidR="00A50416">
        <w:rPr>
          <w:rFonts w:hint="eastAsia"/>
          <w:sz w:val="24"/>
          <w:lang w:bidi="en-US"/>
        </w:rPr>
        <w:t>软水装置</w:t>
      </w:r>
      <w:r w:rsidR="00A50416" w:rsidRPr="00A50416">
        <w:rPr>
          <w:rFonts w:hint="eastAsia"/>
          <w:sz w:val="24"/>
          <w:lang w:bidi="en-US"/>
        </w:rPr>
        <w:t>年运行时间约为</w:t>
      </w:r>
      <w:r w:rsidR="00A50416" w:rsidRPr="00A50416">
        <w:rPr>
          <w:rFonts w:hint="eastAsia"/>
          <w:sz w:val="24"/>
          <w:lang w:bidi="en-US"/>
        </w:rPr>
        <w:t>8</w:t>
      </w:r>
      <w:r w:rsidR="00A50416" w:rsidRPr="00A50416">
        <w:rPr>
          <w:rFonts w:hint="eastAsia"/>
          <w:sz w:val="24"/>
          <w:lang w:bidi="en-US"/>
        </w:rPr>
        <w:t>天，</w:t>
      </w:r>
      <w:r w:rsidR="00A50416">
        <w:rPr>
          <w:rFonts w:hint="eastAsia"/>
          <w:sz w:val="24"/>
          <w:lang w:bidi="en-US"/>
        </w:rPr>
        <w:t>则一期工程产生废水</w:t>
      </w:r>
      <w:r w:rsidR="00A50416">
        <w:rPr>
          <w:rFonts w:hint="eastAsia"/>
          <w:sz w:val="24"/>
          <w:lang w:bidi="en-US"/>
        </w:rPr>
        <w:t>6m</w:t>
      </w:r>
      <w:r w:rsidR="00A50416" w:rsidRPr="00A50416">
        <w:rPr>
          <w:rFonts w:hint="eastAsia"/>
          <w:sz w:val="24"/>
          <w:vertAlign w:val="superscript"/>
          <w:lang w:bidi="en-US"/>
        </w:rPr>
        <w:t>3</w:t>
      </w:r>
      <w:r w:rsidR="00A50416">
        <w:rPr>
          <w:rFonts w:hint="eastAsia"/>
          <w:sz w:val="24"/>
          <w:lang w:bidi="en-US"/>
        </w:rPr>
        <w:t>/a</w:t>
      </w:r>
      <w:r w:rsidR="00A50416">
        <w:rPr>
          <w:rFonts w:hint="eastAsia"/>
          <w:sz w:val="24"/>
          <w:lang w:bidi="en-US"/>
        </w:rPr>
        <w:t>，二期工程产生废水</w:t>
      </w:r>
      <w:r w:rsidR="00A50416">
        <w:rPr>
          <w:rFonts w:hint="eastAsia"/>
          <w:sz w:val="24"/>
          <w:lang w:bidi="en-US"/>
        </w:rPr>
        <w:t>16m</w:t>
      </w:r>
      <w:r w:rsidR="00A50416" w:rsidRPr="00A50416">
        <w:rPr>
          <w:rFonts w:hint="eastAsia"/>
          <w:sz w:val="24"/>
          <w:vertAlign w:val="superscript"/>
          <w:lang w:bidi="en-US"/>
        </w:rPr>
        <w:t>3</w:t>
      </w:r>
      <w:r w:rsidR="00A50416">
        <w:rPr>
          <w:rFonts w:hint="eastAsia"/>
          <w:sz w:val="24"/>
          <w:lang w:bidi="en-US"/>
        </w:rPr>
        <w:t>/a</w:t>
      </w:r>
      <w:r w:rsidR="00A50416">
        <w:rPr>
          <w:rFonts w:hint="eastAsia"/>
          <w:sz w:val="24"/>
          <w:lang w:bidi="en-US"/>
        </w:rPr>
        <w:t>，全部排入一体化污水处理站处置后用于厂区绿化灌溉。</w:t>
      </w:r>
    </w:p>
    <w:p w:rsidR="00ED3D16" w:rsidRPr="0064487F" w:rsidRDefault="006A37FA" w:rsidP="0012444A">
      <w:pPr>
        <w:autoSpaceDE w:val="0"/>
        <w:autoSpaceDN w:val="0"/>
        <w:spacing w:line="460" w:lineRule="exact"/>
        <w:ind w:firstLineChars="200" w:firstLine="480"/>
        <w:rPr>
          <w:sz w:val="24"/>
        </w:rPr>
      </w:pPr>
      <w:r>
        <w:rPr>
          <w:rFonts w:hint="eastAsia"/>
          <w:sz w:val="24"/>
        </w:rPr>
        <w:t>3</w:t>
      </w:r>
      <w:r>
        <w:rPr>
          <w:rFonts w:hint="eastAsia"/>
          <w:sz w:val="24"/>
        </w:rPr>
        <w:t>、</w:t>
      </w:r>
      <w:r w:rsidR="00ED3D16" w:rsidRPr="0064487F">
        <w:rPr>
          <w:rFonts w:hint="eastAsia"/>
          <w:sz w:val="24"/>
        </w:rPr>
        <w:t>噪声污染源分析</w:t>
      </w:r>
    </w:p>
    <w:p w:rsidR="00D448E0" w:rsidRDefault="00D448E0" w:rsidP="006A37FA">
      <w:pPr>
        <w:autoSpaceDE w:val="0"/>
        <w:autoSpaceDN w:val="0"/>
        <w:spacing w:line="460" w:lineRule="exact"/>
        <w:ind w:firstLineChars="200" w:firstLine="480"/>
        <w:rPr>
          <w:bCs/>
          <w:sz w:val="24"/>
        </w:rPr>
      </w:pPr>
      <w:r>
        <w:rPr>
          <w:rFonts w:hint="eastAsia"/>
          <w:bCs/>
          <w:sz w:val="24"/>
        </w:rPr>
        <w:t>项目运营期噪声主要来源于饲料加工设备、禽畜噪声级来运运输车辆噪声，饲料加工设备设置于厂房内。</w:t>
      </w:r>
    </w:p>
    <w:p w:rsidR="006A37FA" w:rsidRPr="006A37FA" w:rsidRDefault="00D448E0" w:rsidP="006A37FA">
      <w:pPr>
        <w:autoSpaceDE w:val="0"/>
        <w:autoSpaceDN w:val="0"/>
        <w:spacing w:line="460" w:lineRule="exact"/>
        <w:ind w:firstLineChars="200" w:firstLine="480"/>
        <w:rPr>
          <w:bCs/>
          <w:sz w:val="24"/>
        </w:rPr>
      </w:pPr>
      <w:r>
        <w:rPr>
          <w:rFonts w:hint="eastAsia"/>
          <w:bCs/>
          <w:sz w:val="24"/>
        </w:rPr>
        <w:t>本项目运营期</w:t>
      </w:r>
      <w:r w:rsidR="006A37FA" w:rsidRPr="006A37FA">
        <w:rPr>
          <w:rFonts w:hint="eastAsia"/>
          <w:bCs/>
          <w:sz w:val="24"/>
        </w:rPr>
        <w:t>主要噪声源强见表</w:t>
      </w:r>
      <w:r w:rsidR="00C10B89">
        <w:rPr>
          <w:rFonts w:hint="eastAsia"/>
          <w:bCs/>
          <w:sz w:val="24"/>
        </w:rPr>
        <w:t>2.</w:t>
      </w:r>
      <w:r w:rsidR="00964CB9">
        <w:rPr>
          <w:rFonts w:hint="eastAsia"/>
          <w:bCs/>
          <w:sz w:val="24"/>
        </w:rPr>
        <w:t>4</w:t>
      </w:r>
      <w:r w:rsidR="00C10B89">
        <w:rPr>
          <w:rFonts w:hint="eastAsia"/>
          <w:bCs/>
          <w:sz w:val="24"/>
        </w:rPr>
        <w:t>-</w:t>
      </w:r>
      <w:r w:rsidR="00BB4410">
        <w:rPr>
          <w:rFonts w:hint="eastAsia"/>
          <w:bCs/>
          <w:sz w:val="24"/>
        </w:rPr>
        <w:t>12</w:t>
      </w:r>
      <w:r w:rsidR="006A37FA" w:rsidRPr="006A37FA">
        <w:rPr>
          <w:rFonts w:hint="eastAsia"/>
          <w:bCs/>
          <w:sz w:val="24"/>
        </w:rPr>
        <w:t>。</w:t>
      </w:r>
    </w:p>
    <w:p w:rsidR="006A37FA" w:rsidRDefault="006A37FA" w:rsidP="006A37FA">
      <w:pPr>
        <w:autoSpaceDE w:val="0"/>
        <w:autoSpaceDN w:val="0"/>
        <w:ind w:firstLineChars="200" w:firstLine="420"/>
        <w:rPr>
          <w:rFonts w:eastAsia="黑体" w:hAnsi="黑体"/>
        </w:rPr>
      </w:pPr>
      <w:r>
        <w:rPr>
          <w:rFonts w:eastAsia="黑体" w:hAnsi="黑体" w:hint="eastAsia"/>
        </w:rPr>
        <w:t>表</w:t>
      </w:r>
      <w:r w:rsidR="00C10B89">
        <w:rPr>
          <w:rFonts w:eastAsia="黑体" w:hAnsi="黑体" w:hint="eastAsia"/>
        </w:rPr>
        <w:t>2.</w:t>
      </w:r>
      <w:r w:rsidR="00964CB9">
        <w:rPr>
          <w:rFonts w:eastAsia="黑体" w:hAnsi="黑体" w:hint="eastAsia"/>
        </w:rPr>
        <w:t>4</w:t>
      </w:r>
      <w:r w:rsidR="00C10B89">
        <w:rPr>
          <w:rFonts w:eastAsia="黑体" w:hAnsi="黑体" w:hint="eastAsia"/>
        </w:rPr>
        <w:t>-</w:t>
      </w:r>
      <w:r w:rsidR="00BB4410">
        <w:rPr>
          <w:rFonts w:eastAsia="黑体" w:hAnsi="黑体" w:hint="eastAsia"/>
        </w:rPr>
        <w:t>12</w:t>
      </w:r>
      <w:r>
        <w:rPr>
          <w:rFonts w:eastAsia="黑体" w:hAnsi="黑体"/>
        </w:rPr>
        <w:t xml:space="preserve">                 </w:t>
      </w:r>
      <w:r>
        <w:rPr>
          <w:rFonts w:eastAsia="黑体" w:hAnsi="黑体" w:hint="eastAsia"/>
        </w:rPr>
        <w:t>项目噪声源强一览表</w:t>
      </w:r>
      <w:r>
        <w:rPr>
          <w:rFonts w:eastAsia="黑体" w:hAnsi="黑体"/>
        </w:rPr>
        <w:t xml:space="preserve">                      </w:t>
      </w:r>
      <w:r>
        <w:rPr>
          <w:rFonts w:eastAsia="黑体" w:hAnsi="黑体" w:hint="eastAsia"/>
        </w:rPr>
        <w:t>单位</w:t>
      </w:r>
      <w:r>
        <w:rPr>
          <w:rFonts w:eastAsia="黑体" w:hAnsi="黑体"/>
        </w:rPr>
        <w:t>dB(A)</w:t>
      </w:r>
    </w:p>
    <w:tbl>
      <w:tblPr>
        <w:tblW w:w="4931" w:type="pct"/>
        <w:jc w:val="center"/>
        <w:tblBorders>
          <w:top w:val="single" w:sz="12" w:space="0" w:color="auto"/>
          <w:bottom w:val="single" w:sz="12" w:space="0" w:color="auto"/>
          <w:insideH w:val="single" w:sz="4" w:space="0" w:color="auto"/>
          <w:insideV w:val="single" w:sz="4" w:space="0" w:color="auto"/>
        </w:tblBorders>
        <w:tblLook w:val="04A0"/>
      </w:tblPr>
      <w:tblGrid>
        <w:gridCol w:w="1043"/>
        <w:gridCol w:w="1701"/>
        <w:gridCol w:w="1701"/>
        <w:gridCol w:w="3875"/>
      </w:tblGrid>
      <w:tr w:rsidR="00D448E0" w:rsidTr="00D448E0">
        <w:trPr>
          <w:trHeight w:val="340"/>
          <w:jc w:val="center"/>
        </w:trPr>
        <w:tc>
          <w:tcPr>
            <w:tcW w:w="627" w:type="pct"/>
            <w:vAlign w:val="center"/>
            <w:hideMark/>
          </w:tcPr>
          <w:p w:rsidR="00D448E0" w:rsidRDefault="00D448E0">
            <w:pPr>
              <w:pStyle w:val="affffffffff6"/>
              <w:rPr>
                <w:rFonts w:ascii="Times New Roman" w:eastAsia="宋体" w:hAnsi="Times New Roman" w:cs="Times New Roman"/>
                <w:kern w:val="0"/>
              </w:rPr>
            </w:pPr>
            <w:r>
              <w:rPr>
                <w:rFonts w:ascii="Times New Roman" w:eastAsia="宋体" w:hAnsi="Times New Roman" w:cs="Times New Roman" w:hint="eastAsia"/>
                <w:kern w:val="0"/>
              </w:rPr>
              <w:t>序号</w:t>
            </w:r>
          </w:p>
        </w:tc>
        <w:tc>
          <w:tcPr>
            <w:tcW w:w="1022" w:type="pct"/>
            <w:vAlign w:val="center"/>
            <w:hideMark/>
          </w:tcPr>
          <w:p w:rsidR="00D448E0" w:rsidRDefault="00D448E0">
            <w:pPr>
              <w:pStyle w:val="affffffffff6"/>
              <w:rPr>
                <w:rFonts w:ascii="Times New Roman" w:eastAsia="宋体" w:hAnsi="Times New Roman" w:cs="Times New Roman"/>
                <w:kern w:val="0"/>
              </w:rPr>
            </w:pPr>
            <w:r>
              <w:rPr>
                <w:rFonts w:ascii="Times New Roman" w:eastAsia="宋体" w:hAnsi="Times New Roman" w:cs="Times New Roman" w:hint="eastAsia"/>
                <w:kern w:val="0"/>
              </w:rPr>
              <w:t>设备名称</w:t>
            </w:r>
          </w:p>
        </w:tc>
        <w:tc>
          <w:tcPr>
            <w:tcW w:w="1022" w:type="pct"/>
            <w:vAlign w:val="center"/>
            <w:hideMark/>
          </w:tcPr>
          <w:p w:rsidR="00D448E0" w:rsidRDefault="00D448E0">
            <w:pPr>
              <w:pStyle w:val="affffffffff6"/>
              <w:rPr>
                <w:rFonts w:ascii="Times New Roman" w:eastAsia="宋体" w:hAnsi="Times New Roman" w:cs="Times New Roman"/>
                <w:kern w:val="0"/>
              </w:rPr>
            </w:pPr>
            <w:r>
              <w:rPr>
                <w:rFonts w:ascii="Times New Roman" w:eastAsia="宋体" w:hAnsi="Times New Roman" w:cs="Times New Roman" w:hint="eastAsia"/>
                <w:kern w:val="0"/>
              </w:rPr>
              <w:t>噪声值</w:t>
            </w:r>
          </w:p>
        </w:tc>
        <w:tc>
          <w:tcPr>
            <w:tcW w:w="2329" w:type="pct"/>
            <w:vAlign w:val="center"/>
            <w:hideMark/>
          </w:tcPr>
          <w:p w:rsidR="00D448E0" w:rsidRDefault="00D448E0">
            <w:pPr>
              <w:pStyle w:val="affffffffff6"/>
              <w:rPr>
                <w:rFonts w:ascii="Times New Roman" w:eastAsia="宋体" w:hAnsi="Times New Roman" w:cs="Times New Roman"/>
                <w:kern w:val="0"/>
              </w:rPr>
            </w:pPr>
            <w:r>
              <w:rPr>
                <w:rFonts w:ascii="Times New Roman" w:eastAsia="宋体" w:hAnsi="Times New Roman" w:cs="Times New Roman" w:hint="eastAsia"/>
                <w:kern w:val="0"/>
              </w:rPr>
              <w:t>治理措施</w:t>
            </w: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kern w:val="0"/>
              </w:rPr>
              <w:t>1</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立式链锤粉碎机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2329" w:type="pct"/>
            <w:vMerge w:val="restar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选用低噪声设备，基础减震，厂房隔声</w:t>
            </w: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kern w:val="0"/>
              </w:rPr>
              <w:t>2</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造粒系统</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75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kern w:val="0"/>
              </w:rPr>
              <w:t>3</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滚筒干燥机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kern w:val="0"/>
              </w:rPr>
              <w:t>4</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空压机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90</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kern w:val="0"/>
              </w:rPr>
              <w:t>5</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破碎机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95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6</w:t>
            </w:r>
          </w:p>
        </w:tc>
        <w:tc>
          <w:tcPr>
            <w:tcW w:w="1022" w:type="pct"/>
            <w:vAlign w:val="center"/>
            <w:hideMark/>
          </w:tcPr>
          <w:p w:rsid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单轴压榨机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7</w:t>
            </w:r>
          </w:p>
        </w:tc>
        <w:tc>
          <w:tcPr>
            <w:tcW w:w="1022" w:type="pct"/>
            <w:vAlign w:val="center"/>
            <w:hideMark/>
          </w:tcPr>
          <w:p w:rsidR="00D41665" w:rsidRP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蒸汽干燥机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w:t>
            </w:r>
          </w:p>
        </w:tc>
        <w:tc>
          <w:tcPr>
            <w:tcW w:w="1022" w:type="pct"/>
            <w:vAlign w:val="center"/>
            <w:hideMark/>
          </w:tcPr>
          <w:p w:rsidR="00D41665" w:rsidRP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引风机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9</w:t>
            </w:r>
          </w:p>
        </w:tc>
        <w:tc>
          <w:tcPr>
            <w:tcW w:w="1022" w:type="pct"/>
            <w:vAlign w:val="center"/>
            <w:hideMark/>
          </w:tcPr>
          <w:p w:rsidR="00D41665" w:rsidRP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搅拌机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D41665" w:rsidTr="00D448E0">
        <w:trPr>
          <w:trHeight w:val="340"/>
          <w:jc w:val="center"/>
        </w:trPr>
        <w:tc>
          <w:tcPr>
            <w:tcW w:w="627"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10</w:t>
            </w:r>
          </w:p>
        </w:tc>
        <w:tc>
          <w:tcPr>
            <w:tcW w:w="1022" w:type="pct"/>
            <w:vAlign w:val="center"/>
            <w:hideMark/>
          </w:tcPr>
          <w:p w:rsidR="00D41665" w:rsidRPr="00D41665" w:rsidRDefault="00D41665">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混合机</w:t>
            </w:r>
          </w:p>
        </w:tc>
        <w:tc>
          <w:tcPr>
            <w:tcW w:w="1022" w:type="pct"/>
            <w:vAlign w:val="center"/>
            <w:hideMark/>
          </w:tcPr>
          <w:p w:rsidR="00D41665" w:rsidRDefault="00D41665">
            <w:pPr>
              <w:pStyle w:val="affffffffff6"/>
              <w:rPr>
                <w:rFonts w:ascii="Times New Roman" w:eastAsia="宋体" w:hAnsi="Times New Roman" w:cs="Times New Roman"/>
                <w:kern w:val="0"/>
              </w:rPr>
            </w:pPr>
            <w:r>
              <w:rPr>
                <w:rFonts w:ascii="Times New Roman" w:eastAsia="宋体" w:hAnsi="Times New Roman" w:cs="Times New Roman" w:hint="eastAsia"/>
                <w:kern w:val="0"/>
              </w:rPr>
              <w:t>75</w:t>
            </w:r>
          </w:p>
        </w:tc>
        <w:tc>
          <w:tcPr>
            <w:tcW w:w="2329" w:type="pct"/>
            <w:vMerge/>
            <w:vAlign w:val="center"/>
            <w:hideMark/>
          </w:tcPr>
          <w:p w:rsidR="00D41665" w:rsidRDefault="00D41665">
            <w:pPr>
              <w:pStyle w:val="affffffffff6"/>
              <w:rPr>
                <w:rFonts w:ascii="Times New Roman" w:eastAsia="宋体" w:hAnsi="Times New Roman" w:cs="Times New Roman"/>
                <w:kern w:val="0"/>
              </w:rPr>
            </w:pPr>
          </w:p>
        </w:tc>
      </w:tr>
      <w:tr w:rsidR="00C14E00" w:rsidTr="00D448E0">
        <w:trPr>
          <w:trHeight w:val="340"/>
          <w:jc w:val="center"/>
        </w:trPr>
        <w:tc>
          <w:tcPr>
            <w:tcW w:w="627" w:type="pct"/>
            <w:vAlign w:val="center"/>
            <w:hideMark/>
          </w:tcPr>
          <w:p w:rsidR="00C14E00" w:rsidRDefault="00C14E00">
            <w:pPr>
              <w:pStyle w:val="affffffffff6"/>
              <w:rPr>
                <w:rFonts w:ascii="Times New Roman" w:eastAsia="宋体" w:hAnsi="Times New Roman" w:cs="Times New Roman"/>
                <w:kern w:val="0"/>
              </w:rPr>
            </w:pPr>
            <w:r>
              <w:rPr>
                <w:rFonts w:ascii="Times New Roman" w:eastAsia="宋体" w:hAnsi="Times New Roman" w:cs="Times New Roman" w:hint="eastAsia"/>
                <w:kern w:val="0"/>
              </w:rPr>
              <w:t>11</w:t>
            </w:r>
          </w:p>
        </w:tc>
        <w:tc>
          <w:tcPr>
            <w:tcW w:w="1022" w:type="pct"/>
            <w:vAlign w:val="center"/>
            <w:hideMark/>
          </w:tcPr>
          <w:p w:rsidR="00C14E00" w:rsidRPr="00725604" w:rsidRDefault="00C14E00" w:rsidP="006D56C0">
            <w:pPr>
              <w:jc w:val="center"/>
              <w:rPr>
                <w:szCs w:val="21"/>
              </w:rPr>
            </w:pPr>
            <w:r>
              <w:rPr>
                <w:rFonts w:hint="eastAsia"/>
                <w:szCs w:val="21"/>
              </w:rPr>
              <w:t>运输车辆</w:t>
            </w:r>
          </w:p>
        </w:tc>
        <w:tc>
          <w:tcPr>
            <w:tcW w:w="1022" w:type="pct"/>
            <w:vAlign w:val="center"/>
            <w:hideMark/>
          </w:tcPr>
          <w:p w:rsidR="00C14E00" w:rsidRPr="00725604" w:rsidRDefault="00C14E00" w:rsidP="006D56C0">
            <w:pPr>
              <w:jc w:val="center"/>
              <w:rPr>
                <w:szCs w:val="21"/>
              </w:rPr>
            </w:pPr>
            <w:r>
              <w:rPr>
                <w:rFonts w:hint="eastAsia"/>
                <w:szCs w:val="21"/>
              </w:rPr>
              <w:t>75</w:t>
            </w:r>
          </w:p>
        </w:tc>
        <w:tc>
          <w:tcPr>
            <w:tcW w:w="2329" w:type="pct"/>
            <w:vAlign w:val="center"/>
            <w:hideMark/>
          </w:tcPr>
          <w:p w:rsidR="00C14E00" w:rsidRDefault="00C14E00">
            <w:pPr>
              <w:pStyle w:val="affffffffff6"/>
              <w:rPr>
                <w:rFonts w:ascii="Times New Roman" w:eastAsia="宋体" w:hAnsi="Times New Roman" w:cs="Times New Roman"/>
                <w:kern w:val="0"/>
              </w:rPr>
            </w:pPr>
            <w:r>
              <w:rPr>
                <w:rFonts w:ascii="Times New Roman" w:eastAsia="宋体" w:hAnsi="Times New Roman" w:cs="Times New Roman" w:hint="eastAsia"/>
                <w:kern w:val="0"/>
              </w:rPr>
              <w:t>选用符合国家标准车辆</w:t>
            </w:r>
          </w:p>
        </w:tc>
      </w:tr>
    </w:tbl>
    <w:p w:rsidR="006F4B0D" w:rsidRPr="006F4B0D" w:rsidRDefault="006F4B0D" w:rsidP="006F4B0D">
      <w:pPr>
        <w:autoSpaceDE w:val="0"/>
        <w:autoSpaceDN w:val="0"/>
        <w:spacing w:line="460" w:lineRule="exact"/>
        <w:ind w:firstLineChars="200" w:firstLine="480"/>
        <w:rPr>
          <w:bCs/>
          <w:sz w:val="24"/>
        </w:rPr>
      </w:pPr>
      <w:r w:rsidRPr="006F4B0D">
        <w:rPr>
          <w:bCs/>
          <w:sz w:val="24"/>
        </w:rPr>
        <w:t>4</w:t>
      </w:r>
      <w:r w:rsidRPr="006F4B0D">
        <w:rPr>
          <w:rFonts w:hint="eastAsia"/>
          <w:bCs/>
          <w:sz w:val="24"/>
        </w:rPr>
        <w:t>、固体废弃物</w:t>
      </w:r>
    </w:p>
    <w:p w:rsidR="00273E2A" w:rsidRDefault="00273E2A" w:rsidP="00273E2A">
      <w:pPr>
        <w:autoSpaceDE w:val="0"/>
        <w:autoSpaceDN w:val="0"/>
        <w:spacing w:line="460" w:lineRule="exact"/>
        <w:ind w:firstLineChars="200" w:firstLine="480"/>
        <w:rPr>
          <w:bCs/>
          <w:sz w:val="24"/>
        </w:rPr>
      </w:pPr>
      <w:r w:rsidRPr="00273E2A">
        <w:rPr>
          <w:rFonts w:hint="eastAsia"/>
          <w:bCs/>
          <w:sz w:val="24"/>
        </w:rPr>
        <w:t>本项目运营期产生的固体废物主要为</w:t>
      </w:r>
      <w:r w:rsidR="00DB1CC7">
        <w:rPr>
          <w:rFonts w:hint="eastAsia"/>
          <w:bCs/>
          <w:sz w:val="24"/>
        </w:rPr>
        <w:t>猪粪、猪</w:t>
      </w:r>
      <w:r w:rsidRPr="00273E2A">
        <w:rPr>
          <w:rFonts w:hint="eastAsia"/>
          <w:bCs/>
          <w:sz w:val="24"/>
        </w:rPr>
        <w:t>舍</w:t>
      </w:r>
      <w:r w:rsidR="00DB1CC7">
        <w:rPr>
          <w:rFonts w:hint="eastAsia"/>
          <w:bCs/>
          <w:sz w:val="24"/>
        </w:rPr>
        <w:t>废弃生物发酵床</w:t>
      </w:r>
      <w:r w:rsidRPr="00273E2A">
        <w:rPr>
          <w:rFonts w:hint="eastAsia"/>
          <w:bCs/>
          <w:sz w:val="24"/>
        </w:rPr>
        <w:t>、病死</w:t>
      </w:r>
      <w:r w:rsidR="00DB1CC7">
        <w:rPr>
          <w:rFonts w:hint="eastAsia"/>
          <w:bCs/>
          <w:sz w:val="24"/>
        </w:rPr>
        <w:t>猪</w:t>
      </w:r>
      <w:r w:rsidRPr="00273E2A">
        <w:rPr>
          <w:rFonts w:hint="eastAsia"/>
          <w:bCs/>
          <w:sz w:val="24"/>
        </w:rPr>
        <w:t>尸</w:t>
      </w:r>
      <w:r w:rsidR="00DB1CC7">
        <w:rPr>
          <w:rFonts w:hint="eastAsia"/>
          <w:bCs/>
          <w:sz w:val="24"/>
        </w:rPr>
        <w:t>体</w:t>
      </w:r>
      <w:r w:rsidRPr="00273E2A">
        <w:rPr>
          <w:rFonts w:hint="eastAsia"/>
          <w:bCs/>
          <w:sz w:val="24"/>
        </w:rPr>
        <w:t>、医疗废物、废包装材料、除尘器收集粉尘</w:t>
      </w:r>
      <w:r w:rsidR="00DB1CC7">
        <w:rPr>
          <w:rFonts w:hint="eastAsia"/>
          <w:bCs/>
          <w:sz w:val="24"/>
        </w:rPr>
        <w:t>、病死猪尸体化制肉骨粉料、油脂</w:t>
      </w:r>
      <w:r w:rsidRPr="00273E2A">
        <w:rPr>
          <w:rFonts w:hint="eastAsia"/>
          <w:bCs/>
          <w:sz w:val="24"/>
        </w:rPr>
        <w:t>以及职工生活垃圾。</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w:t>
      </w:r>
      <w:r w:rsidRPr="006F4B0D">
        <w:rPr>
          <w:bCs/>
          <w:sz w:val="24"/>
        </w:rPr>
        <w:t>1</w:t>
      </w:r>
      <w:r w:rsidRPr="006F4B0D">
        <w:rPr>
          <w:rFonts w:hint="eastAsia"/>
          <w:bCs/>
          <w:sz w:val="24"/>
        </w:rPr>
        <w:t>）</w:t>
      </w:r>
      <w:r w:rsidR="00DB1CC7">
        <w:rPr>
          <w:rFonts w:hint="eastAsia"/>
          <w:bCs/>
          <w:sz w:val="24"/>
        </w:rPr>
        <w:t>猪粪</w:t>
      </w:r>
    </w:p>
    <w:p w:rsidR="006F4B0D" w:rsidRPr="006F4B0D" w:rsidRDefault="00B30EE9" w:rsidP="006F4B0D">
      <w:pPr>
        <w:autoSpaceDE w:val="0"/>
        <w:autoSpaceDN w:val="0"/>
        <w:spacing w:line="460" w:lineRule="exact"/>
        <w:ind w:firstLineChars="200" w:firstLine="480"/>
        <w:rPr>
          <w:bCs/>
          <w:sz w:val="24"/>
        </w:rPr>
      </w:pPr>
      <w:r>
        <w:rPr>
          <w:rFonts w:hint="eastAsia"/>
          <w:bCs/>
          <w:sz w:val="24"/>
        </w:rPr>
        <w:t>根据</w:t>
      </w:r>
      <w:r w:rsidRPr="00B30EE9">
        <w:rPr>
          <w:rFonts w:hint="eastAsia"/>
          <w:bCs/>
          <w:sz w:val="24"/>
        </w:rPr>
        <w:t>《</w:t>
      </w:r>
      <w:hyperlink r:id="rId24" w:history="1">
        <w:r w:rsidRPr="00B30EE9">
          <w:rPr>
            <w:rStyle w:val="ac"/>
            <w:rFonts w:ascii="Times New Roman" w:hAnsi="Times New Roman" w:cs="Times New Roman"/>
            <w:bCs/>
            <w:szCs w:val="24"/>
          </w:rPr>
          <w:t>排污许可证申请与核发技术规范</w:t>
        </w:r>
        <w:r w:rsidRPr="00B30EE9">
          <w:rPr>
            <w:rStyle w:val="ac"/>
            <w:rFonts w:ascii="Times New Roman" w:hAnsi="Times New Roman" w:cs="Times New Roman"/>
            <w:bCs/>
            <w:szCs w:val="24"/>
          </w:rPr>
          <w:t xml:space="preserve"> </w:t>
        </w:r>
        <w:r w:rsidRPr="00B30EE9">
          <w:rPr>
            <w:rStyle w:val="ac"/>
            <w:rFonts w:ascii="Times New Roman" w:hAnsi="Times New Roman" w:cs="Times New Roman"/>
            <w:bCs/>
            <w:szCs w:val="24"/>
          </w:rPr>
          <w:t>畜禽养殖行业</w:t>
        </w:r>
      </w:hyperlink>
      <w:r w:rsidRPr="00B30EE9">
        <w:rPr>
          <w:rFonts w:hint="eastAsia"/>
          <w:bCs/>
          <w:sz w:val="24"/>
        </w:rPr>
        <w:t>》（</w:t>
      </w:r>
      <w:r w:rsidRPr="00B30EE9">
        <w:rPr>
          <w:rFonts w:hint="eastAsia"/>
          <w:bCs/>
          <w:sz w:val="24"/>
        </w:rPr>
        <w:t>HJ1029-2019</w:t>
      </w:r>
      <w:r w:rsidRPr="00B30EE9">
        <w:rPr>
          <w:rFonts w:hint="eastAsia"/>
          <w:bCs/>
          <w:sz w:val="24"/>
        </w:rPr>
        <w:t>）“表</w:t>
      </w:r>
      <w:r w:rsidRPr="00B30EE9">
        <w:rPr>
          <w:rFonts w:hint="eastAsia"/>
          <w:bCs/>
          <w:sz w:val="24"/>
        </w:rPr>
        <w:t xml:space="preserve">9 </w:t>
      </w:r>
      <w:r w:rsidRPr="00B30EE9">
        <w:rPr>
          <w:rFonts w:hint="eastAsia"/>
          <w:bCs/>
          <w:sz w:val="24"/>
        </w:rPr>
        <w:t>各类畜禽污染物产生量”中</w:t>
      </w:r>
      <w:r w:rsidR="00B61301">
        <w:rPr>
          <w:rFonts w:hint="eastAsia"/>
          <w:bCs/>
          <w:sz w:val="24"/>
        </w:rPr>
        <w:t>生猪</w:t>
      </w:r>
      <w:r w:rsidRPr="00B30EE9">
        <w:rPr>
          <w:rFonts w:hint="eastAsia"/>
          <w:bCs/>
          <w:sz w:val="24"/>
        </w:rPr>
        <w:t>粪便产生量为</w:t>
      </w:r>
      <w:r w:rsidR="00B61301">
        <w:rPr>
          <w:rFonts w:hint="eastAsia"/>
          <w:bCs/>
          <w:sz w:val="24"/>
        </w:rPr>
        <w:t>1.24</w:t>
      </w:r>
      <w:r w:rsidRPr="00B30EE9">
        <w:rPr>
          <w:rFonts w:hint="eastAsia"/>
          <w:bCs/>
          <w:sz w:val="24"/>
        </w:rPr>
        <w:t>kg/d</w:t>
      </w:r>
      <w:r w:rsidRPr="00B30EE9">
        <w:rPr>
          <w:rFonts w:hint="eastAsia"/>
          <w:bCs/>
          <w:sz w:val="24"/>
        </w:rPr>
        <w:t>•头，</w:t>
      </w:r>
      <w:r>
        <w:rPr>
          <w:rFonts w:hint="eastAsia"/>
          <w:bCs/>
          <w:sz w:val="24"/>
        </w:rPr>
        <w:t>本项目</w:t>
      </w:r>
      <w:r w:rsidR="00B61301">
        <w:rPr>
          <w:rFonts w:hint="eastAsia"/>
          <w:bCs/>
          <w:sz w:val="24"/>
        </w:rPr>
        <w:t>一期建成后</w:t>
      </w:r>
      <w:r>
        <w:rPr>
          <w:rFonts w:hint="eastAsia"/>
          <w:bCs/>
          <w:sz w:val="24"/>
        </w:rPr>
        <w:t>年</w:t>
      </w:r>
      <w:r w:rsidR="004147AD">
        <w:rPr>
          <w:rFonts w:hint="eastAsia"/>
          <w:bCs/>
          <w:sz w:val="24"/>
        </w:rPr>
        <w:t>存</w:t>
      </w:r>
      <w:r>
        <w:rPr>
          <w:rFonts w:hint="eastAsia"/>
          <w:bCs/>
          <w:sz w:val="24"/>
        </w:rPr>
        <w:t>栏</w:t>
      </w:r>
      <w:r w:rsidR="00B61301">
        <w:rPr>
          <w:rFonts w:hint="eastAsia"/>
          <w:bCs/>
          <w:sz w:val="24"/>
        </w:rPr>
        <w:t>生猪</w:t>
      </w:r>
      <w:r w:rsidR="00B61301">
        <w:rPr>
          <w:rFonts w:hint="eastAsia"/>
          <w:bCs/>
          <w:sz w:val="24"/>
        </w:rPr>
        <w:t>160840</w:t>
      </w:r>
      <w:r>
        <w:rPr>
          <w:rFonts w:hint="eastAsia"/>
          <w:bCs/>
          <w:sz w:val="24"/>
        </w:rPr>
        <w:t>头，</w:t>
      </w:r>
      <w:r w:rsidR="00B61301">
        <w:rPr>
          <w:rFonts w:hint="eastAsia"/>
          <w:bCs/>
          <w:sz w:val="24"/>
        </w:rPr>
        <w:t>二期建成后全场年存栏生猪</w:t>
      </w:r>
      <w:r w:rsidR="00B61301">
        <w:rPr>
          <w:rFonts w:hint="eastAsia"/>
          <w:bCs/>
          <w:sz w:val="24"/>
        </w:rPr>
        <w:t>420300</w:t>
      </w:r>
      <w:r w:rsidR="00B61301">
        <w:rPr>
          <w:rFonts w:hint="eastAsia"/>
          <w:bCs/>
          <w:sz w:val="24"/>
        </w:rPr>
        <w:t>头，</w:t>
      </w:r>
      <w:r>
        <w:rPr>
          <w:rFonts w:hint="eastAsia"/>
          <w:bCs/>
          <w:sz w:val="24"/>
        </w:rPr>
        <w:t>则</w:t>
      </w:r>
      <w:r w:rsidR="00B61301">
        <w:rPr>
          <w:rFonts w:hint="eastAsia"/>
          <w:bCs/>
          <w:sz w:val="24"/>
        </w:rPr>
        <w:t>一期项目</w:t>
      </w:r>
      <w:r>
        <w:rPr>
          <w:rFonts w:hint="eastAsia"/>
          <w:bCs/>
          <w:sz w:val="24"/>
        </w:rPr>
        <w:t>粪便产生量为</w:t>
      </w:r>
      <w:r w:rsidR="00B61301">
        <w:rPr>
          <w:rFonts w:hint="eastAsia"/>
          <w:bCs/>
          <w:sz w:val="24"/>
        </w:rPr>
        <w:t>199.44</w:t>
      </w:r>
      <w:r w:rsidRPr="00B30EE9">
        <w:rPr>
          <w:bCs/>
          <w:sz w:val="24"/>
        </w:rPr>
        <w:t>t/d</w:t>
      </w:r>
      <w:r w:rsidR="00B61301">
        <w:rPr>
          <w:rFonts w:hint="eastAsia"/>
          <w:bCs/>
          <w:sz w:val="24"/>
        </w:rPr>
        <w:t>（</w:t>
      </w:r>
      <w:r w:rsidR="00B61301">
        <w:rPr>
          <w:rFonts w:hint="eastAsia"/>
          <w:bCs/>
          <w:sz w:val="24"/>
        </w:rPr>
        <w:t>72795.6t/a</w:t>
      </w:r>
      <w:r w:rsidR="00B61301">
        <w:rPr>
          <w:rFonts w:hint="eastAsia"/>
          <w:bCs/>
          <w:sz w:val="24"/>
        </w:rPr>
        <w:t>）；二期项目建成后全场粪便产生量为</w:t>
      </w:r>
      <w:r w:rsidR="00B61301">
        <w:rPr>
          <w:rFonts w:hint="eastAsia"/>
          <w:bCs/>
          <w:sz w:val="24"/>
        </w:rPr>
        <w:t>521.17t/d</w:t>
      </w:r>
      <w:r w:rsidR="00B61301">
        <w:rPr>
          <w:rFonts w:hint="eastAsia"/>
          <w:bCs/>
          <w:sz w:val="24"/>
        </w:rPr>
        <w:t>（</w:t>
      </w:r>
      <w:r w:rsidR="00B61301">
        <w:rPr>
          <w:rFonts w:hint="eastAsia"/>
          <w:bCs/>
          <w:sz w:val="24"/>
        </w:rPr>
        <w:t>190227.05t/a</w:t>
      </w:r>
      <w:r w:rsidR="00B61301">
        <w:rPr>
          <w:rFonts w:hint="eastAsia"/>
          <w:bCs/>
          <w:sz w:val="24"/>
        </w:rPr>
        <w:t>），粪便全部进入舍内生物发酵床进行生物发酵后生产有机肥</w:t>
      </w:r>
      <w:r w:rsidR="006F4B0D" w:rsidRPr="006F4B0D">
        <w:rPr>
          <w:rFonts w:hint="eastAsia"/>
          <w:bCs/>
          <w:sz w:val="24"/>
        </w:rPr>
        <w:t>。</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w:t>
      </w:r>
      <w:r w:rsidRPr="006F4B0D">
        <w:rPr>
          <w:bCs/>
          <w:sz w:val="24"/>
        </w:rPr>
        <w:t>2</w:t>
      </w:r>
      <w:r w:rsidRPr="006F4B0D">
        <w:rPr>
          <w:rFonts w:hint="eastAsia"/>
          <w:bCs/>
          <w:sz w:val="24"/>
        </w:rPr>
        <w:t>）</w:t>
      </w:r>
      <w:r w:rsidR="00B61301">
        <w:rPr>
          <w:rFonts w:hint="eastAsia"/>
          <w:bCs/>
          <w:sz w:val="24"/>
        </w:rPr>
        <w:t>圈</w:t>
      </w:r>
      <w:r w:rsidR="00B30EE9">
        <w:rPr>
          <w:rFonts w:hint="eastAsia"/>
          <w:bCs/>
          <w:sz w:val="24"/>
        </w:rPr>
        <w:t>舍</w:t>
      </w:r>
      <w:r w:rsidR="00B61301">
        <w:rPr>
          <w:rFonts w:hint="eastAsia"/>
          <w:bCs/>
          <w:sz w:val="24"/>
        </w:rPr>
        <w:t>废弃生物发酵床</w:t>
      </w:r>
    </w:p>
    <w:p w:rsidR="006F4B0D" w:rsidRPr="006F4B0D" w:rsidRDefault="00B30EE9" w:rsidP="00A01988">
      <w:pPr>
        <w:autoSpaceDE w:val="0"/>
        <w:autoSpaceDN w:val="0"/>
        <w:spacing w:line="460" w:lineRule="exact"/>
        <w:ind w:firstLineChars="200" w:firstLine="480"/>
        <w:rPr>
          <w:bCs/>
          <w:sz w:val="24"/>
        </w:rPr>
      </w:pPr>
      <w:r w:rsidRPr="00F23653">
        <w:rPr>
          <w:rFonts w:hint="eastAsia"/>
          <w:bCs/>
          <w:sz w:val="24"/>
        </w:rPr>
        <w:t>本项目</w:t>
      </w:r>
      <w:r w:rsidR="00A01988">
        <w:rPr>
          <w:rFonts w:hint="eastAsia"/>
          <w:bCs/>
          <w:sz w:val="24"/>
        </w:rPr>
        <w:t>采用舍内生物发酵床养殖技术，本项目生物发酵床厚度设置为</w:t>
      </w:r>
      <w:r w:rsidR="00A01988">
        <w:rPr>
          <w:rFonts w:hint="eastAsia"/>
          <w:bCs/>
          <w:sz w:val="24"/>
        </w:rPr>
        <w:t>80cm</w:t>
      </w:r>
      <w:r w:rsidR="00A01988">
        <w:rPr>
          <w:rFonts w:hint="eastAsia"/>
          <w:bCs/>
          <w:sz w:val="24"/>
        </w:rPr>
        <w:t>，生物发酵床每</w:t>
      </w:r>
      <w:r w:rsidR="00A01988">
        <w:rPr>
          <w:rFonts w:hint="eastAsia"/>
          <w:bCs/>
          <w:sz w:val="24"/>
        </w:rPr>
        <w:t>3</w:t>
      </w:r>
      <w:r w:rsidR="00A01988">
        <w:rPr>
          <w:rFonts w:hint="eastAsia"/>
          <w:bCs/>
          <w:sz w:val="24"/>
        </w:rPr>
        <w:t>年更换一次，日常运营中，由于生猪的活动及采食，微生物发酵</w:t>
      </w:r>
      <w:r w:rsidR="00A01988">
        <w:rPr>
          <w:rFonts w:hint="eastAsia"/>
          <w:bCs/>
          <w:sz w:val="24"/>
        </w:rPr>
        <w:lastRenderedPageBreak/>
        <w:t>等作用，生物发酵床厚度会下降，因此需要定期补充，根据建设单位提供数据计算，本项目圈舍初期生物发酵床使用量为</w:t>
      </w:r>
      <w:r w:rsidR="00383462">
        <w:rPr>
          <w:rFonts w:hint="eastAsia"/>
          <w:bCs/>
          <w:sz w:val="24"/>
        </w:rPr>
        <w:t>25920</w:t>
      </w:r>
      <w:r w:rsidR="00A01988">
        <w:rPr>
          <w:rFonts w:hint="eastAsia"/>
          <w:bCs/>
          <w:sz w:val="24"/>
        </w:rPr>
        <w:t>t</w:t>
      </w:r>
      <w:r w:rsidR="00383462">
        <w:rPr>
          <w:rFonts w:hint="eastAsia"/>
          <w:bCs/>
          <w:sz w:val="24"/>
        </w:rPr>
        <w:t>/3a</w:t>
      </w:r>
      <w:r w:rsidR="00A01988">
        <w:rPr>
          <w:rFonts w:hint="eastAsia"/>
          <w:bCs/>
          <w:sz w:val="24"/>
        </w:rPr>
        <w:t>，根据生物发酵床运行管理要求，日常运行中生物发酵床下降</w:t>
      </w:r>
      <w:r w:rsidR="00A01988">
        <w:rPr>
          <w:rFonts w:hint="eastAsia"/>
          <w:bCs/>
          <w:sz w:val="24"/>
        </w:rPr>
        <w:t>10%</w:t>
      </w:r>
      <w:r w:rsidR="00A01988">
        <w:rPr>
          <w:rFonts w:hint="eastAsia"/>
          <w:bCs/>
          <w:sz w:val="24"/>
        </w:rPr>
        <w:t>时需要补充垫料，结合同类项目，生物发酵床平均每年补充一次，</w:t>
      </w:r>
      <w:r w:rsidR="00012E25">
        <w:rPr>
          <w:rFonts w:hint="eastAsia"/>
          <w:bCs/>
          <w:sz w:val="24"/>
        </w:rPr>
        <w:t>补充量约为</w:t>
      </w:r>
      <w:r w:rsidR="00383462">
        <w:rPr>
          <w:rFonts w:hint="eastAsia"/>
          <w:bCs/>
          <w:sz w:val="24"/>
        </w:rPr>
        <w:t>2592</w:t>
      </w:r>
      <w:r w:rsidR="00012E25">
        <w:rPr>
          <w:rFonts w:hint="eastAsia"/>
          <w:bCs/>
          <w:sz w:val="24"/>
        </w:rPr>
        <w:t>t/</w:t>
      </w:r>
      <w:r w:rsidR="00383462">
        <w:rPr>
          <w:rFonts w:hint="eastAsia"/>
          <w:bCs/>
          <w:sz w:val="24"/>
        </w:rPr>
        <w:t>a</w:t>
      </w:r>
      <w:r w:rsidR="00012E25">
        <w:rPr>
          <w:rFonts w:hint="eastAsia"/>
          <w:bCs/>
          <w:sz w:val="24"/>
        </w:rPr>
        <w:t>，则项目运营期产生废弃生物发酵床</w:t>
      </w:r>
      <w:r w:rsidR="00383462">
        <w:rPr>
          <w:rFonts w:hint="eastAsia"/>
          <w:bCs/>
          <w:sz w:val="24"/>
        </w:rPr>
        <w:t>33696</w:t>
      </w:r>
      <w:r w:rsidR="00012E25">
        <w:rPr>
          <w:rFonts w:hint="eastAsia"/>
          <w:bCs/>
          <w:sz w:val="24"/>
        </w:rPr>
        <w:t>t/3a</w:t>
      </w:r>
      <w:r w:rsidR="00012E25">
        <w:rPr>
          <w:rFonts w:hint="eastAsia"/>
          <w:bCs/>
          <w:sz w:val="24"/>
        </w:rPr>
        <w:t>，即</w:t>
      </w:r>
      <w:r w:rsidR="00383462">
        <w:rPr>
          <w:rFonts w:hint="eastAsia"/>
          <w:bCs/>
          <w:sz w:val="24"/>
        </w:rPr>
        <w:t>11232</w:t>
      </w:r>
      <w:r w:rsidR="00012E25">
        <w:rPr>
          <w:rFonts w:hint="eastAsia"/>
          <w:bCs/>
          <w:sz w:val="24"/>
        </w:rPr>
        <w:t>t/a</w:t>
      </w:r>
      <w:r w:rsidR="00012E25">
        <w:rPr>
          <w:rFonts w:hint="eastAsia"/>
          <w:bCs/>
          <w:sz w:val="24"/>
        </w:rPr>
        <w:t>，全部进入有机肥生产线生产有机肥</w:t>
      </w:r>
      <w:r w:rsidR="006F31A1" w:rsidRPr="00F23653">
        <w:rPr>
          <w:rFonts w:hint="eastAsia"/>
          <w:bCs/>
          <w:sz w:val="24"/>
        </w:rPr>
        <w:t>。</w:t>
      </w:r>
    </w:p>
    <w:p w:rsidR="00E1628B" w:rsidRDefault="00E1628B" w:rsidP="006F4B0D">
      <w:pPr>
        <w:autoSpaceDE w:val="0"/>
        <w:autoSpaceDN w:val="0"/>
        <w:spacing w:line="460" w:lineRule="exact"/>
        <w:ind w:firstLineChars="200" w:firstLine="480"/>
        <w:rPr>
          <w:bCs/>
          <w:sz w:val="24"/>
        </w:rPr>
      </w:pPr>
      <w:r>
        <w:rPr>
          <w:rFonts w:hint="eastAsia"/>
          <w:bCs/>
          <w:sz w:val="24"/>
        </w:rPr>
        <w:t>（</w:t>
      </w:r>
      <w:r>
        <w:rPr>
          <w:rFonts w:hint="eastAsia"/>
          <w:bCs/>
          <w:sz w:val="24"/>
        </w:rPr>
        <w:t>3</w:t>
      </w:r>
      <w:r>
        <w:rPr>
          <w:rFonts w:hint="eastAsia"/>
          <w:bCs/>
          <w:sz w:val="24"/>
        </w:rPr>
        <w:t>）妊娠胎盘</w:t>
      </w:r>
    </w:p>
    <w:p w:rsidR="00E1628B" w:rsidRDefault="00E1628B" w:rsidP="00E1628B">
      <w:pPr>
        <w:autoSpaceDE w:val="0"/>
        <w:autoSpaceDN w:val="0"/>
        <w:spacing w:line="460" w:lineRule="exact"/>
        <w:ind w:firstLineChars="200" w:firstLine="480"/>
        <w:rPr>
          <w:bCs/>
          <w:sz w:val="24"/>
        </w:rPr>
      </w:pPr>
      <w:r w:rsidRPr="00E1628B">
        <w:rPr>
          <w:rFonts w:hint="eastAsia"/>
          <w:bCs/>
          <w:sz w:val="24"/>
        </w:rPr>
        <w:t>母猪生产会产生胎盘胞衣。经调查，每头母猪平均年生产</w:t>
      </w:r>
      <w:r w:rsidRPr="00E1628B">
        <w:rPr>
          <w:bCs/>
          <w:sz w:val="24"/>
        </w:rPr>
        <w:t>2.4</w:t>
      </w:r>
      <w:r w:rsidRPr="00E1628B">
        <w:rPr>
          <w:rFonts w:hint="eastAsia"/>
          <w:bCs/>
          <w:sz w:val="24"/>
        </w:rPr>
        <w:t>胎，每个胎盘重约</w:t>
      </w:r>
      <w:r w:rsidRPr="00E1628B">
        <w:rPr>
          <w:bCs/>
          <w:sz w:val="24"/>
        </w:rPr>
        <w:t>2kg</w:t>
      </w:r>
      <w:r w:rsidRPr="00E1628B">
        <w:rPr>
          <w:rFonts w:hint="eastAsia"/>
          <w:bCs/>
          <w:sz w:val="24"/>
        </w:rPr>
        <w:t>，则</w:t>
      </w:r>
      <w:r>
        <w:rPr>
          <w:rFonts w:hint="eastAsia"/>
          <w:bCs/>
          <w:sz w:val="24"/>
        </w:rPr>
        <w:t>一期工程共产生胎盘约</w:t>
      </w:r>
      <w:r>
        <w:rPr>
          <w:rFonts w:hint="eastAsia"/>
          <w:bCs/>
          <w:sz w:val="24"/>
        </w:rPr>
        <w:t>38.4t/a</w:t>
      </w:r>
      <w:r>
        <w:rPr>
          <w:rFonts w:hint="eastAsia"/>
          <w:bCs/>
          <w:sz w:val="24"/>
        </w:rPr>
        <w:t>，二期工程完成后全场共产生胎盘约</w:t>
      </w:r>
      <w:r>
        <w:rPr>
          <w:rFonts w:hint="eastAsia"/>
          <w:bCs/>
          <w:sz w:val="24"/>
        </w:rPr>
        <w:t>96t/a</w:t>
      </w:r>
      <w:r>
        <w:rPr>
          <w:rFonts w:hint="eastAsia"/>
          <w:bCs/>
          <w:sz w:val="24"/>
        </w:rPr>
        <w:t>，全部运至高温化制车间高温化制处置</w:t>
      </w:r>
      <w:r w:rsidRPr="00E1628B">
        <w:rPr>
          <w:rFonts w:hint="eastAsia"/>
          <w:bCs/>
          <w:sz w:val="24"/>
        </w:rPr>
        <w:t>。</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w:t>
      </w:r>
      <w:r w:rsidR="00E1628B">
        <w:rPr>
          <w:rFonts w:hint="eastAsia"/>
          <w:bCs/>
          <w:sz w:val="24"/>
        </w:rPr>
        <w:t>4</w:t>
      </w:r>
      <w:r w:rsidRPr="006F4B0D">
        <w:rPr>
          <w:rFonts w:hint="eastAsia"/>
          <w:bCs/>
          <w:sz w:val="24"/>
        </w:rPr>
        <w:t>）</w:t>
      </w:r>
      <w:r w:rsidR="006F31A1" w:rsidRPr="006F31A1">
        <w:rPr>
          <w:rFonts w:hint="eastAsia"/>
          <w:bCs/>
          <w:sz w:val="24"/>
        </w:rPr>
        <w:t>病死</w:t>
      </w:r>
      <w:r w:rsidR="00012E25">
        <w:rPr>
          <w:rFonts w:hint="eastAsia"/>
          <w:bCs/>
          <w:sz w:val="24"/>
        </w:rPr>
        <w:t>猪尸体</w:t>
      </w:r>
    </w:p>
    <w:p w:rsidR="006F4B0D" w:rsidRPr="006F4B0D" w:rsidRDefault="00012E25" w:rsidP="006F31A1">
      <w:pPr>
        <w:autoSpaceDE w:val="0"/>
        <w:autoSpaceDN w:val="0"/>
        <w:spacing w:line="460" w:lineRule="exact"/>
        <w:ind w:firstLineChars="200" w:firstLine="480"/>
        <w:rPr>
          <w:bCs/>
          <w:sz w:val="24"/>
        </w:rPr>
      </w:pPr>
      <w:r>
        <w:rPr>
          <w:rFonts w:hint="eastAsia"/>
          <w:bCs/>
          <w:sz w:val="24"/>
        </w:rPr>
        <w:t>本项目采用生物发酵床养殖技术，相比传统养殖技术病死率较低，类比《</w:t>
      </w:r>
      <w:r w:rsidRPr="00012E25">
        <w:rPr>
          <w:rFonts w:hint="eastAsia"/>
          <w:bCs/>
          <w:sz w:val="24"/>
        </w:rPr>
        <w:t>永泰县新罗洋农场微生物发酵床养猪场项目</w:t>
      </w:r>
      <w:r>
        <w:rPr>
          <w:rFonts w:hint="eastAsia"/>
          <w:bCs/>
          <w:sz w:val="24"/>
        </w:rPr>
        <w:t>环境影响后评价报告书》</w:t>
      </w:r>
      <w:r w:rsidR="00A454F4">
        <w:rPr>
          <w:rFonts w:hint="eastAsia"/>
          <w:bCs/>
          <w:sz w:val="24"/>
        </w:rPr>
        <w:t>中病死猪数量</w:t>
      </w:r>
      <w:r w:rsidR="00A454F4">
        <w:rPr>
          <w:rFonts w:hint="eastAsia"/>
          <w:bCs/>
          <w:sz w:val="24"/>
        </w:rPr>
        <w:t>30</w:t>
      </w:r>
      <w:r w:rsidR="00A454F4">
        <w:rPr>
          <w:rFonts w:hint="eastAsia"/>
          <w:bCs/>
          <w:sz w:val="24"/>
        </w:rPr>
        <w:t>斤以下仔猪为存栏量</w:t>
      </w:r>
      <w:r w:rsidR="00A454F4">
        <w:rPr>
          <w:rFonts w:hint="eastAsia"/>
          <w:bCs/>
          <w:sz w:val="24"/>
        </w:rPr>
        <w:t>2%</w:t>
      </w:r>
      <w:r w:rsidR="00A454F4">
        <w:rPr>
          <w:rFonts w:hint="eastAsia"/>
          <w:bCs/>
          <w:sz w:val="24"/>
        </w:rPr>
        <w:t>，</w:t>
      </w:r>
      <w:r w:rsidR="00A454F4">
        <w:rPr>
          <w:rFonts w:hint="eastAsia"/>
          <w:bCs/>
          <w:sz w:val="24"/>
        </w:rPr>
        <w:t>30</w:t>
      </w:r>
      <w:r w:rsidR="00A454F4">
        <w:rPr>
          <w:rFonts w:hint="eastAsia"/>
          <w:bCs/>
          <w:sz w:val="24"/>
        </w:rPr>
        <w:t>斤以上病死率为存栏量</w:t>
      </w:r>
      <w:r w:rsidR="00A454F4">
        <w:rPr>
          <w:rFonts w:hint="eastAsia"/>
          <w:bCs/>
          <w:sz w:val="24"/>
        </w:rPr>
        <w:t>0.5%</w:t>
      </w:r>
      <w:r w:rsidR="00A454F4">
        <w:rPr>
          <w:rFonts w:hint="eastAsia"/>
          <w:bCs/>
          <w:sz w:val="24"/>
        </w:rPr>
        <w:t>，即本项目一期建成后仔猪病死量为</w:t>
      </w:r>
      <w:r w:rsidR="00A454F4">
        <w:rPr>
          <w:rFonts w:hint="eastAsia"/>
          <w:bCs/>
          <w:sz w:val="24"/>
        </w:rPr>
        <w:t>1600</w:t>
      </w:r>
      <w:r w:rsidR="00A454F4">
        <w:rPr>
          <w:rFonts w:hint="eastAsia"/>
          <w:bCs/>
          <w:sz w:val="24"/>
        </w:rPr>
        <w:t>头</w:t>
      </w:r>
      <w:r w:rsidR="00A454F4">
        <w:rPr>
          <w:rFonts w:hint="eastAsia"/>
          <w:bCs/>
          <w:sz w:val="24"/>
        </w:rPr>
        <w:t>/a</w:t>
      </w:r>
      <w:r w:rsidR="00A454F4">
        <w:rPr>
          <w:rFonts w:hint="eastAsia"/>
          <w:bCs/>
          <w:sz w:val="24"/>
        </w:rPr>
        <w:t>，大猪病死量为</w:t>
      </w:r>
      <w:r w:rsidR="0093356F">
        <w:rPr>
          <w:rFonts w:hint="eastAsia"/>
          <w:bCs/>
          <w:sz w:val="24"/>
        </w:rPr>
        <w:t>404.2</w:t>
      </w:r>
      <w:r w:rsidR="0093356F">
        <w:rPr>
          <w:rFonts w:hint="eastAsia"/>
          <w:bCs/>
          <w:sz w:val="24"/>
        </w:rPr>
        <w:t>头</w:t>
      </w:r>
      <w:r w:rsidR="0093356F">
        <w:rPr>
          <w:rFonts w:hint="eastAsia"/>
          <w:bCs/>
          <w:sz w:val="24"/>
        </w:rPr>
        <w:t>/a</w:t>
      </w:r>
      <w:r w:rsidR="0093356F">
        <w:rPr>
          <w:rFonts w:hint="eastAsia"/>
          <w:bCs/>
          <w:sz w:val="24"/>
        </w:rPr>
        <w:t>，平均按照</w:t>
      </w:r>
      <w:r w:rsidR="0093356F">
        <w:rPr>
          <w:rFonts w:hint="eastAsia"/>
          <w:bCs/>
          <w:sz w:val="24"/>
        </w:rPr>
        <w:t>50kg/</w:t>
      </w:r>
      <w:r w:rsidR="0093356F">
        <w:rPr>
          <w:rFonts w:hint="eastAsia"/>
          <w:bCs/>
          <w:sz w:val="24"/>
        </w:rPr>
        <w:t>头计，则一期建成后病死猪</w:t>
      </w:r>
      <w:r w:rsidR="0093356F">
        <w:rPr>
          <w:rFonts w:hint="eastAsia"/>
          <w:bCs/>
          <w:sz w:val="24"/>
        </w:rPr>
        <w:t>100.21t/a</w:t>
      </w:r>
      <w:r w:rsidR="0093356F">
        <w:rPr>
          <w:rFonts w:hint="eastAsia"/>
          <w:bCs/>
          <w:sz w:val="24"/>
        </w:rPr>
        <w:t>；二期建成后全场</w:t>
      </w:r>
      <w:r w:rsidR="0093356F" w:rsidRPr="0093356F">
        <w:rPr>
          <w:rFonts w:hint="eastAsia"/>
          <w:bCs/>
          <w:sz w:val="24"/>
        </w:rPr>
        <w:t>仔猪病死量为</w:t>
      </w:r>
      <w:r w:rsidR="0093356F">
        <w:rPr>
          <w:rFonts w:hint="eastAsia"/>
          <w:bCs/>
          <w:sz w:val="24"/>
        </w:rPr>
        <w:t>4000</w:t>
      </w:r>
      <w:r w:rsidR="0093356F" w:rsidRPr="0093356F">
        <w:rPr>
          <w:rFonts w:hint="eastAsia"/>
          <w:bCs/>
          <w:sz w:val="24"/>
        </w:rPr>
        <w:t>头</w:t>
      </w:r>
      <w:r w:rsidR="0093356F" w:rsidRPr="0093356F">
        <w:rPr>
          <w:rFonts w:hint="eastAsia"/>
          <w:bCs/>
          <w:sz w:val="24"/>
        </w:rPr>
        <w:t>/a</w:t>
      </w:r>
      <w:r w:rsidR="0093356F" w:rsidRPr="0093356F">
        <w:rPr>
          <w:rFonts w:hint="eastAsia"/>
          <w:bCs/>
          <w:sz w:val="24"/>
        </w:rPr>
        <w:t>，大猪病死量为</w:t>
      </w:r>
      <w:r w:rsidR="0093356F">
        <w:rPr>
          <w:rFonts w:hint="eastAsia"/>
          <w:bCs/>
          <w:sz w:val="24"/>
        </w:rPr>
        <w:t>1101.5</w:t>
      </w:r>
      <w:r w:rsidR="0093356F" w:rsidRPr="0093356F">
        <w:rPr>
          <w:rFonts w:hint="eastAsia"/>
          <w:bCs/>
          <w:sz w:val="24"/>
        </w:rPr>
        <w:t>头</w:t>
      </w:r>
      <w:r w:rsidR="0093356F" w:rsidRPr="0093356F">
        <w:rPr>
          <w:rFonts w:hint="eastAsia"/>
          <w:bCs/>
          <w:sz w:val="24"/>
        </w:rPr>
        <w:t>/a</w:t>
      </w:r>
      <w:r w:rsidR="0093356F" w:rsidRPr="0093356F">
        <w:rPr>
          <w:rFonts w:hint="eastAsia"/>
          <w:bCs/>
          <w:sz w:val="24"/>
        </w:rPr>
        <w:t>，平均按照</w:t>
      </w:r>
      <w:r w:rsidR="0093356F" w:rsidRPr="0093356F">
        <w:rPr>
          <w:rFonts w:hint="eastAsia"/>
          <w:bCs/>
          <w:sz w:val="24"/>
        </w:rPr>
        <w:t>50kg/</w:t>
      </w:r>
      <w:r w:rsidR="0093356F" w:rsidRPr="0093356F">
        <w:rPr>
          <w:rFonts w:hint="eastAsia"/>
          <w:bCs/>
          <w:sz w:val="24"/>
        </w:rPr>
        <w:t>头计，则</w:t>
      </w:r>
      <w:r w:rsidR="0093356F">
        <w:rPr>
          <w:rFonts w:hint="eastAsia"/>
          <w:bCs/>
          <w:sz w:val="24"/>
        </w:rPr>
        <w:t>二</w:t>
      </w:r>
      <w:r w:rsidR="0093356F" w:rsidRPr="0093356F">
        <w:rPr>
          <w:rFonts w:hint="eastAsia"/>
          <w:bCs/>
          <w:sz w:val="24"/>
        </w:rPr>
        <w:t>期建成后</w:t>
      </w:r>
      <w:r w:rsidR="0093356F">
        <w:rPr>
          <w:rFonts w:hint="eastAsia"/>
          <w:bCs/>
          <w:sz w:val="24"/>
        </w:rPr>
        <w:t>全场</w:t>
      </w:r>
      <w:r w:rsidR="0093356F" w:rsidRPr="0093356F">
        <w:rPr>
          <w:rFonts w:hint="eastAsia"/>
          <w:bCs/>
          <w:sz w:val="24"/>
        </w:rPr>
        <w:t>病死猪</w:t>
      </w:r>
      <w:r w:rsidR="0093356F">
        <w:rPr>
          <w:rFonts w:hint="eastAsia"/>
          <w:bCs/>
          <w:sz w:val="24"/>
        </w:rPr>
        <w:t>255.08</w:t>
      </w:r>
      <w:r w:rsidR="0093356F" w:rsidRPr="0093356F">
        <w:rPr>
          <w:rFonts w:hint="eastAsia"/>
          <w:bCs/>
          <w:sz w:val="24"/>
        </w:rPr>
        <w:t>t/a</w:t>
      </w:r>
      <w:r w:rsidR="006F31A1" w:rsidRPr="006F31A1">
        <w:rPr>
          <w:rFonts w:hint="eastAsia"/>
          <w:bCs/>
          <w:sz w:val="24"/>
        </w:rPr>
        <w:t>。</w:t>
      </w:r>
      <w:r w:rsidR="0093356F">
        <w:rPr>
          <w:rFonts w:hint="eastAsia"/>
          <w:bCs/>
          <w:sz w:val="24"/>
        </w:rPr>
        <w:t>全部进入无害化处置车间高温化制处置。</w:t>
      </w:r>
    </w:p>
    <w:p w:rsidR="0093356F" w:rsidRDefault="006F4B0D" w:rsidP="006F4B0D">
      <w:pPr>
        <w:autoSpaceDE w:val="0"/>
        <w:autoSpaceDN w:val="0"/>
        <w:spacing w:line="460" w:lineRule="exact"/>
        <w:ind w:firstLineChars="200" w:firstLine="480"/>
        <w:rPr>
          <w:bCs/>
          <w:sz w:val="24"/>
        </w:rPr>
      </w:pPr>
      <w:r w:rsidRPr="006F4B0D">
        <w:rPr>
          <w:rFonts w:hint="eastAsia"/>
          <w:bCs/>
          <w:sz w:val="24"/>
        </w:rPr>
        <w:t>（</w:t>
      </w:r>
      <w:r w:rsidR="00E1628B">
        <w:rPr>
          <w:rFonts w:hint="eastAsia"/>
          <w:bCs/>
          <w:sz w:val="24"/>
        </w:rPr>
        <w:t>5</w:t>
      </w:r>
      <w:r w:rsidRPr="006F4B0D">
        <w:rPr>
          <w:rFonts w:hint="eastAsia"/>
          <w:bCs/>
          <w:sz w:val="24"/>
        </w:rPr>
        <w:t>）</w:t>
      </w:r>
      <w:r w:rsidR="0093356F">
        <w:rPr>
          <w:rFonts w:hint="eastAsia"/>
          <w:bCs/>
          <w:sz w:val="24"/>
        </w:rPr>
        <w:t>病死猪尸体高温化制固废</w:t>
      </w:r>
    </w:p>
    <w:p w:rsidR="0093356F" w:rsidRDefault="0093356F" w:rsidP="006F4B0D">
      <w:pPr>
        <w:autoSpaceDE w:val="0"/>
        <w:autoSpaceDN w:val="0"/>
        <w:spacing w:line="460" w:lineRule="exact"/>
        <w:ind w:firstLineChars="200" w:firstLine="480"/>
        <w:rPr>
          <w:bCs/>
          <w:sz w:val="24"/>
        </w:rPr>
      </w:pPr>
      <w:r>
        <w:rPr>
          <w:rFonts w:hint="eastAsia"/>
          <w:bCs/>
          <w:sz w:val="24"/>
        </w:rPr>
        <w:t>本项目病死猪尸体采用该问化制处置措施，尸体经高温化制处置后残留物为肉骨粉料及油脂。</w:t>
      </w:r>
      <w:r w:rsidR="003B6423">
        <w:rPr>
          <w:rFonts w:hint="eastAsia"/>
          <w:bCs/>
          <w:sz w:val="24"/>
        </w:rPr>
        <w:t>根据《高温高压化制法处置病死动物尸体的实践应用》（程灵豪，焦永亮，王国红，毛荣华，王凯来</w:t>
      </w:r>
      <w:r w:rsidR="003B6423">
        <w:rPr>
          <w:rFonts w:hint="eastAsia"/>
          <w:bCs/>
          <w:sz w:val="24"/>
        </w:rPr>
        <w:t xml:space="preserve"> </w:t>
      </w:r>
      <w:r w:rsidR="003B6423">
        <w:rPr>
          <w:rFonts w:hint="eastAsia"/>
          <w:bCs/>
          <w:sz w:val="24"/>
        </w:rPr>
        <w:t>浙江畜牧兽医</w:t>
      </w:r>
      <w:r w:rsidR="003B6423">
        <w:rPr>
          <w:rFonts w:hint="eastAsia"/>
          <w:bCs/>
          <w:sz w:val="24"/>
        </w:rPr>
        <w:t xml:space="preserve"> 2020</w:t>
      </w:r>
      <w:r w:rsidR="003B6423">
        <w:rPr>
          <w:rFonts w:hint="eastAsia"/>
          <w:bCs/>
          <w:sz w:val="24"/>
        </w:rPr>
        <w:t>年第</w:t>
      </w:r>
      <w:r w:rsidR="003B6423">
        <w:rPr>
          <w:rFonts w:hint="eastAsia"/>
          <w:bCs/>
          <w:sz w:val="24"/>
        </w:rPr>
        <w:t>5</w:t>
      </w:r>
      <w:r w:rsidR="003B6423">
        <w:rPr>
          <w:rFonts w:hint="eastAsia"/>
          <w:bCs/>
          <w:sz w:val="24"/>
        </w:rPr>
        <w:t>期）文献中数据，经高温化制处置后骨粉产生量约为</w:t>
      </w:r>
      <w:r w:rsidR="003B6423">
        <w:rPr>
          <w:rFonts w:hint="eastAsia"/>
          <w:bCs/>
          <w:sz w:val="24"/>
        </w:rPr>
        <w:t>25%</w:t>
      </w:r>
      <w:r w:rsidR="003B6423">
        <w:rPr>
          <w:rFonts w:hint="eastAsia"/>
          <w:bCs/>
          <w:sz w:val="24"/>
        </w:rPr>
        <w:t>，油脂产生量约为</w:t>
      </w:r>
      <w:r w:rsidR="003B6423">
        <w:rPr>
          <w:rFonts w:hint="eastAsia"/>
          <w:bCs/>
          <w:sz w:val="24"/>
        </w:rPr>
        <w:t>5%</w:t>
      </w:r>
      <w:r w:rsidR="008B1C75">
        <w:rPr>
          <w:rFonts w:hint="eastAsia"/>
          <w:bCs/>
          <w:sz w:val="24"/>
        </w:rPr>
        <w:t>，则本项目一期建成后病死猪尸体处置产生骨粉</w:t>
      </w:r>
      <w:r w:rsidR="003B6423">
        <w:rPr>
          <w:rFonts w:hint="eastAsia"/>
          <w:bCs/>
          <w:sz w:val="24"/>
        </w:rPr>
        <w:t>25.05</w:t>
      </w:r>
      <w:r w:rsidR="008B1C75">
        <w:rPr>
          <w:rFonts w:hint="eastAsia"/>
          <w:bCs/>
          <w:sz w:val="24"/>
        </w:rPr>
        <w:t>t/a</w:t>
      </w:r>
      <w:r w:rsidR="008B1C75">
        <w:rPr>
          <w:rFonts w:hint="eastAsia"/>
          <w:bCs/>
          <w:sz w:val="24"/>
        </w:rPr>
        <w:t>、油脂</w:t>
      </w:r>
      <w:r w:rsidR="003B6423">
        <w:rPr>
          <w:rFonts w:hint="eastAsia"/>
          <w:bCs/>
          <w:sz w:val="24"/>
        </w:rPr>
        <w:t>5.01</w:t>
      </w:r>
      <w:r w:rsidR="008B1C75">
        <w:rPr>
          <w:rFonts w:hint="eastAsia"/>
          <w:bCs/>
          <w:sz w:val="24"/>
        </w:rPr>
        <w:t>t/a</w:t>
      </w:r>
      <w:r w:rsidR="008B1C75">
        <w:rPr>
          <w:rFonts w:hint="eastAsia"/>
          <w:bCs/>
          <w:sz w:val="24"/>
        </w:rPr>
        <w:t>；项目二期建成后全场病死猪尸体处置产生骨粉</w:t>
      </w:r>
      <w:r w:rsidR="003B6423">
        <w:rPr>
          <w:rFonts w:hint="eastAsia"/>
          <w:bCs/>
          <w:sz w:val="24"/>
        </w:rPr>
        <w:t>63.77</w:t>
      </w:r>
      <w:r w:rsidR="008B1C75">
        <w:rPr>
          <w:rFonts w:hint="eastAsia"/>
          <w:bCs/>
          <w:sz w:val="24"/>
        </w:rPr>
        <w:t>t/a</w:t>
      </w:r>
      <w:r w:rsidR="008B1C75">
        <w:rPr>
          <w:rFonts w:hint="eastAsia"/>
          <w:bCs/>
          <w:sz w:val="24"/>
        </w:rPr>
        <w:t>、油脂</w:t>
      </w:r>
      <w:r w:rsidR="003B6423">
        <w:rPr>
          <w:rFonts w:hint="eastAsia"/>
          <w:bCs/>
          <w:sz w:val="24"/>
        </w:rPr>
        <w:t>12.75</w:t>
      </w:r>
      <w:r w:rsidR="008B1C75">
        <w:rPr>
          <w:rFonts w:hint="eastAsia"/>
          <w:bCs/>
          <w:sz w:val="24"/>
        </w:rPr>
        <w:t>t/a</w:t>
      </w:r>
      <w:r w:rsidR="008B1C75">
        <w:rPr>
          <w:rFonts w:hint="eastAsia"/>
          <w:bCs/>
          <w:sz w:val="24"/>
        </w:rPr>
        <w:t>。项目产生的骨粉全部进入粪污处理线生产有机肥，油脂在油脂池暂存后定期交由回收单位处置。</w:t>
      </w:r>
    </w:p>
    <w:p w:rsidR="006F4B0D" w:rsidRPr="006F4B0D" w:rsidRDefault="008B1C75" w:rsidP="006F4B0D">
      <w:pPr>
        <w:autoSpaceDE w:val="0"/>
        <w:autoSpaceDN w:val="0"/>
        <w:spacing w:line="460" w:lineRule="exact"/>
        <w:ind w:firstLineChars="200" w:firstLine="480"/>
        <w:rPr>
          <w:bCs/>
          <w:sz w:val="24"/>
        </w:rPr>
      </w:pPr>
      <w:r>
        <w:rPr>
          <w:rFonts w:hint="eastAsia"/>
          <w:bCs/>
          <w:sz w:val="24"/>
        </w:rPr>
        <w:t>（</w:t>
      </w:r>
      <w:r w:rsidR="00E1628B">
        <w:rPr>
          <w:rFonts w:hint="eastAsia"/>
          <w:bCs/>
          <w:sz w:val="24"/>
        </w:rPr>
        <w:t>6</w:t>
      </w:r>
      <w:r>
        <w:rPr>
          <w:rFonts w:hint="eastAsia"/>
          <w:bCs/>
          <w:sz w:val="24"/>
        </w:rPr>
        <w:t>）</w:t>
      </w:r>
      <w:r w:rsidR="00C96D6D">
        <w:rPr>
          <w:rFonts w:hint="eastAsia"/>
          <w:bCs/>
          <w:sz w:val="24"/>
        </w:rPr>
        <w:t>医疗垃圾</w:t>
      </w:r>
    </w:p>
    <w:p w:rsidR="006F4B0D" w:rsidRPr="006F4B0D" w:rsidRDefault="00C96D6D" w:rsidP="008B1C75">
      <w:pPr>
        <w:autoSpaceDE w:val="0"/>
        <w:autoSpaceDN w:val="0"/>
        <w:spacing w:line="460" w:lineRule="exact"/>
        <w:ind w:firstLineChars="200" w:firstLine="480"/>
        <w:rPr>
          <w:bCs/>
          <w:sz w:val="24"/>
        </w:rPr>
      </w:pPr>
      <w:r w:rsidRPr="00C96D6D">
        <w:rPr>
          <w:bCs/>
          <w:sz w:val="24"/>
        </w:rPr>
        <w:t>项目产生的医疗废物主要包括一次性注射器、接种疫苗空瓶以及废弃的药品等。</w:t>
      </w:r>
      <w:r w:rsidR="008B1C75">
        <w:rPr>
          <w:bCs/>
          <w:sz w:val="24"/>
        </w:rPr>
        <w:t>参考</w:t>
      </w:r>
      <w:r w:rsidR="008B1C75" w:rsidRPr="008B1C75">
        <w:rPr>
          <w:rFonts w:hint="eastAsia"/>
          <w:bCs/>
          <w:sz w:val="24"/>
        </w:rPr>
        <w:t>《规模养殖场动物医疗废弃物产生量的统计试验》中生猪的医疗废弃物产量为</w:t>
      </w:r>
      <w:r w:rsidR="008B1C75">
        <w:rPr>
          <w:rFonts w:hint="eastAsia"/>
          <w:bCs/>
          <w:sz w:val="24"/>
        </w:rPr>
        <w:t>1854g/500</w:t>
      </w:r>
      <w:r w:rsidR="008B1C75">
        <w:rPr>
          <w:rFonts w:hint="eastAsia"/>
          <w:bCs/>
          <w:sz w:val="24"/>
        </w:rPr>
        <w:t>头，则本项目一期产生医疗废弃物</w:t>
      </w:r>
      <w:r w:rsidR="008B1C75">
        <w:rPr>
          <w:rFonts w:hint="eastAsia"/>
          <w:bCs/>
          <w:sz w:val="24"/>
        </w:rPr>
        <w:t>0.60t/a</w:t>
      </w:r>
      <w:r w:rsidR="008B1C75">
        <w:rPr>
          <w:rFonts w:hint="eastAsia"/>
          <w:bCs/>
          <w:sz w:val="24"/>
        </w:rPr>
        <w:t>，二期建成后全场产生医疗废弃物</w:t>
      </w:r>
      <w:r w:rsidR="001C315E">
        <w:rPr>
          <w:rFonts w:hint="eastAsia"/>
          <w:bCs/>
          <w:sz w:val="24"/>
        </w:rPr>
        <w:t>1.56t/a</w:t>
      </w:r>
      <w:r w:rsidR="00C10B89">
        <w:rPr>
          <w:rFonts w:hint="eastAsia"/>
          <w:bCs/>
          <w:sz w:val="24"/>
        </w:rPr>
        <w:t>。</w:t>
      </w:r>
      <w:r w:rsidR="00C10B89" w:rsidRPr="00C10B89">
        <w:rPr>
          <w:bCs/>
          <w:sz w:val="24"/>
        </w:rPr>
        <w:t>根据《国家危险废物名录》（</w:t>
      </w:r>
      <w:r w:rsidR="00C10B89" w:rsidRPr="00C10B89">
        <w:rPr>
          <w:bCs/>
          <w:sz w:val="24"/>
        </w:rPr>
        <w:t>20</w:t>
      </w:r>
      <w:r w:rsidR="001C315E">
        <w:rPr>
          <w:rFonts w:hint="eastAsia"/>
          <w:bCs/>
          <w:sz w:val="24"/>
        </w:rPr>
        <w:t>21</w:t>
      </w:r>
      <w:r w:rsidR="00C10B89" w:rsidRPr="00C10B89">
        <w:rPr>
          <w:bCs/>
          <w:sz w:val="24"/>
        </w:rPr>
        <w:t>年</w:t>
      </w:r>
      <w:r w:rsidR="001C315E">
        <w:rPr>
          <w:bCs/>
          <w:sz w:val="24"/>
        </w:rPr>
        <w:t>版</w:t>
      </w:r>
      <w:r w:rsidR="00C10B89" w:rsidRPr="00C10B89">
        <w:rPr>
          <w:bCs/>
          <w:sz w:val="24"/>
        </w:rPr>
        <w:t>），</w:t>
      </w:r>
      <w:r w:rsidR="00C10B89" w:rsidRPr="00C10B89">
        <w:rPr>
          <w:rFonts w:hint="eastAsia"/>
          <w:bCs/>
          <w:sz w:val="24"/>
        </w:rPr>
        <w:t>医疗废物属</w:t>
      </w:r>
      <w:r w:rsidR="00C10B89" w:rsidRPr="00C10B89">
        <w:rPr>
          <w:rFonts w:hint="eastAsia"/>
          <w:bCs/>
          <w:sz w:val="24"/>
        </w:rPr>
        <w:lastRenderedPageBreak/>
        <w:t>于“</w:t>
      </w:r>
      <w:r w:rsidR="00C10B89" w:rsidRPr="00C10B89">
        <w:rPr>
          <w:bCs/>
          <w:sz w:val="24"/>
        </w:rPr>
        <w:t xml:space="preserve">HW01 </w:t>
      </w:r>
      <w:r w:rsidR="00C10B89" w:rsidRPr="00C10B89">
        <w:rPr>
          <w:rFonts w:hint="eastAsia"/>
          <w:bCs/>
          <w:sz w:val="24"/>
        </w:rPr>
        <w:t>医疗废物”，应使用专用的收集装置进行收集后，</w:t>
      </w:r>
      <w:r w:rsidR="001C315E">
        <w:rPr>
          <w:rFonts w:hint="eastAsia"/>
          <w:bCs/>
          <w:sz w:val="24"/>
        </w:rPr>
        <w:t>在场区设置一座危废暂存间暂存后定期</w:t>
      </w:r>
      <w:r w:rsidR="00C10B89" w:rsidRPr="00C10B89">
        <w:rPr>
          <w:rFonts w:hint="eastAsia"/>
          <w:bCs/>
          <w:sz w:val="24"/>
        </w:rPr>
        <w:t>委托具有处理资质的单位进行处理。</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w:t>
      </w:r>
      <w:r w:rsidR="00E1628B">
        <w:rPr>
          <w:rFonts w:hint="eastAsia"/>
          <w:bCs/>
          <w:sz w:val="24"/>
        </w:rPr>
        <w:t>7</w:t>
      </w:r>
      <w:r w:rsidRPr="006F4B0D">
        <w:rPr>
          <w:rFonts w:hint="eastAsia"/>
          <w:bCs/>
          <w:sz w:val="24"/>
        </w:rPr>
        <w:t>）废</w:t>
      </w:r>
      <w:r w:rsidR="00C10B89">
        <w:rPr>
          <w:rFonts w:hint="eastAsia"/>
          <w:bCs/>
          <w:sz w:val="24"/>
        </w:rPr>
        <w:t>包装材料</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项目</w:t>
      </w:r>
      <w:r w:rsidR="00C10B89">
        <w:rPr>
          <w:rFonts w:hint="eastAsia"/>
          <w:bCs/>
          <w:sz w:val="24"/>
        </w:rPr>
        <w:t>运营期购买饲料等过程会产生废弃包装物，类比同类项目，</w:t>
      </w:r>
      <w:r w:rsidR="00BB4410">
        <w:rPr>
          <w:rFonts w:hint="eastAsia"/>
          <w:bCs/>
          <w:sz w:val="24"/>
        </w:rPr>
        <w:t>一期产生量</w:t>
      </w:r>
      <w:r w:rsidR="00BB4410">
        <w:rPr>
          <w:rFonts w:hint="eastAsia"/>
          <w:bCs/>
          <w:sz w:val="24"/>
        </w:rPr>
        <w:t>0.8t/a</w:t>
      </w:r>
      <w:r w:rsidR="00BB4410">
        <w:rPr>
          <w:rFonts w:hint="eastAsia"/>
          <w:bCs/>
          <w:sz w:val="24"/>
        </w:rPr>
        <w:t>，二期</w:t>
      </w:r>
      <w:r w:rsidR="00C10B89">
        <w:rPr>
          <w:rFonts w:hint="eastAsia"/>
          <w:bCs/>
          <w:sz w:val="24"/>
        </w:rPr>
        <w:t>产生量约为</w:t>
      </w:r>
      <w:r w:rsidR="00C10B89">
        <w:rPr>
          <w:rFonts w:hint="eastAsia"/>
          <w:bCs/>
          <w:sz w:val="24"/>
        </w:rPr>
        <w:t>2t/a</w:t>
      </w:r>
      <w:r w:rsidR="00C10B89">
        <w:rPr>
          <w:rFonts w:hint="eastAsia"/>
          <w:bCs/>
          <w:sz w:val="24"/>
        </w:rPr>
        <w:t>，全部暂存于饲料库房，定期外售废物回收单位处置</w:t>
      </w:r>
      <w:r w:rsidRPr="006F4B0D">
        <w:rPr>
          <w:rFonts w:hint="eastAsia"/>
          <w:bCs/>
          <w:sz w:val="24"/>
        </w:rPr>
        <w:t>。</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w:t>
      </w:r>
      <w:r w:rsidR="00E1628B">
        <w:rPr>
          <w:rFonts w:hint="eastAsia"/>
          <w:bCs/>
          <w:sz w:val="24"/>
        </w:rPr>
        <w:t>8</w:t>
      </w:r>
      <w:r w:rsidRPr="006F4B0D">
        <w:rPr>
          <w:rFonts w:hint="eastAsia"/>
          <w:bCs/>
          <w:sz w:val="24"/>
        </w:rPr>
        <w:t>）</w:t>
      </w:r>
      <w:r w:rsidR="00735959">
        <w:rPr>
          <w:rFonts w:hint="eastAsia"/>
          <w:bCs/>
          <w:sz w:val="24"/>
        </w:rPr>
        <w:t>饲料加工</w:t>
      </w:r>
      <w:r w:rsidR="00C10B89">
        <w:rPr>
          <w:rFonts w:hint="eastAsia"/>
          <w:bCs/>
          <w:sz w:val="24"/>
        </w:rPr>
        <w:t>除尘器粉尘</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本项目</w:t>
      </w:r>
      <w:r w:rsidR="00C10B89">
        <w:rPr>
          <w:rFonts w:hint="eastAsia"/>
          <w:bCs/>
          <w:sz w:val="24"/>
        </w:rPr>
        <w:t>饲料加工过程使用袋式除尘器对粉尘进行治理，根据计算</w:t>
      </w:r>
      <w:r w:rsidR="001C315E">
        <w:rPr>
          <w:rFonts w:hint="eastAsia"/>
          <w:bCs/>
          <w:sz w:val="24"/>
        </w:rPr>
        <w:t>一期建成运营后</w:t>
      </w:r>
      <w:r w:rsidR="00C10B89">
        <w:rPr>
          <w:rFonts w:hint="eastAsia"/>
          <w:bCs/>
          <w:sz w:val="24"/>
        </w:rPr>
        <w:t>除尘粉尘收集量为</w:t>
      </w:r>
      <w:r w:rsidR="001C315E">
        <w:rPr>
          <w:rFonts w:hint="eastAsia"/>
          <w:bCs/>
          <w:sz w:val="24"/>
        </w:rPr>
        <w:t>2.27</w:t>
      </w:r>
      <w:r w:rsidR="00C10B89">
        <w:rPr>
          <w:rFonts w:hint="eastAsia"/>
          <w:bCs/>
          <w:sz w:val="24"/>
        </w:rPr>
        <w:t>t/a</w:t>
      </w:r>
      <w:r w:rsidR="00C10B89">
        <w:rPr>
          <w:rFonts w:hint="eastAsia"/>
          <w:bCs/>
          <w:sz w:val="24"/>
        </w:rPr>
        <w:t>，</w:t>
      </w:r>
      <w:r w:rsidR="001C315E">
        <w:rPr>
          <w:rFonts w:hint="eastAsia"/>
          <w:bCs/>
          <w:sz w:val="24"/>
        </w:rPr>
        <w:t>二期建成后收集粉尘量为</w:t>
      </w:r>
      <w:r w:rsidR="001C315E">
        <w:rPr>
          <w:rFonts w:hint="eastAsia"/>
          <w:bCs/>
          <w:sz w:val="24"/>
        </w:rPr>
        <w:t>7.40t/a</w:t>
      </w:r>
      <w:r w:rsidR="001C315E">
        <w:rPr>
          <w:rFonts w:hint="eastAsia"/>
          <w:bCs/>
          <w:sz w:val="24"/>
        </w:rPr>
        <w:t>，</w:t>
      </w:r>
      <w:r w:rsidR="00C10B89">
        <w:rPr>
          <w:rFonts w:hint="eastAsia"/>
          <w:bCs/>
          <w:sz w:val="24"/>
        </w:rPr>
        <w:t>收集的粉尘均为饲料，全部用于饲料配置</w:t>
      </w:r>
      <w:r w:rsidRPr="006F4B0D">
        <w:rPr>
          <w:rFonts w:hint="eastAsia"/>
          <w:bCs/>
          <w:sz w:val="24"/>
        </w:rPr>
        <w:t>。</w:t>
      </w:r>
    </w:p>
    <w:p w:rsidR="001C315E" w:rsidRDefault="001C315E" w:rsidP="006F4B0D">
      <w:pPr>
        <w:autoSpaceDE w:val="0"/>
        <w:autoSpaceDN w:val="0"/>
        <w:spacing w:line="460" w:lineRule="exact"/>
        <w:ind w:firstLineChars="200" w:firstLine="480"/>
        <w:rPr>
          <w:bCs/>
          <w:sz w:val="24"/>
        </w:rPr>
      </w:pPr>
      <w:r>
        <w:rPr>
          <w:rFonts w:hint="eastAsia"/>
          <w:bCs/>
          <w:sz w:val="24"/>
        </w:rPr>
        <w:t>（</w:t>
      </w:r>
      <w:r w:rsidR="00E1628B">
        <w:rPr>
          <w:rFonts w:hint="eastAsia"/>
          <w:bCs/>
          <w:sz w:val="24"/>
        </w:rPr>
        <w:t>9</w:t>
      </w:r>
      <w:r>
        <w:rPr>
          <w:rFonts w:hint="eastAsia"/>
          <w:bCs/>
          <w:sz w:val="24"/>
        </w:rPr>
        <w:t>）有机肥生产除尘器粉尘</w:t>
      </w:r>
    </w:p>
    <w:p w:rsidR="001C315E" w:rsidRDefault="00BB4410" w:rsidP="006F4B0D">
      <w:pPr>
        <w:autoSpaceDE w:val="0"/>
        <w:autoSpaceDN w:val="0"/>
        <w:spacing w:line="460" w:lineRule="exact"/>
        <w:ind w:firstLineChars="200" w:firstLine="480"/>
        <w:rPr>
          <w:bCs/>
          <w:sz w:val="24"/>
        </w:rPr>
      </w:pPr>
      <w:r>
        <w:rPr>
          <w:rFonts w:hint="eastAsia"/>
          <w:bCs/>
          <w:sz w:val="24"/>
        </w:rPr>
        <w:t>本项目有机肥生产线造粒过程产生颗粒物</w:t>
      </w:r>
      <w:r>
        <w:rPr>
          <w:rFonts w:hint="eastAsia"/>
          <w:bCs/>
          <w:sz w:val="24"/>
        </w:rPr>
        <w:t>177.6t/a</w:t>
      </w:r>
      <w:r>
        <w:rPr>
          <w:rFonts w:hint="eastAsia"/>
          <w:bCs/>
          <w:sz w:val="24"/>
        </w:rPr>
        <w:t>，经设置的沙克龙及袋式除尘器处置后外排，除尘器收集粉尘量为</w:t>
      </w:r>
      <w:r>
        <w:rPr>
          <w:rFonts w:hint="eastAsia"/>
          <w:bCs/>
          <w:sz w:val="24"/>
        </w:rPr>
        <w:t>176.53t/a</w:t>
      </w:r>
      <w:r>
        <w:rPr>
          <w:rFonts w:hint="eastAsia"/>
          <w:bCs/>
          <w:sz w:val="24"/>
        </w:rPr>
        <w:t>，全部回至造粒工段造粒回用。</w:t>
      </w:r>
    </w:p>
    <w:p w:rsidR="006F4B0D" w:rsidRPr="006F4B0D" w:rsidRDefault="003C0C76" w:rsidP="006F4B0D">
      <w:pPr>
        <w:autoSpaceDE w:val="0"/>
        <w:autoSpaceDN w:val="0"/>
        <w:spacing w:line="460" w:lineRule="exact"/>
        <w:ind w:firstLineChars="200" w:firstLine="480"/>
        <w:rPr>
          <w:bCs/>
          <w:sz w:val="24"/>
        </w:rPr>
      </w:pPr>
      <w:r>
        <w:rPr>
          <w:rFonts w:hint="eastAsia"/>
          <w:bCs/>
          <w:sz w:val="24"/>
        </w:rPr>
        <w:t>（</w:t>
      </w:r>
      <w:r w:rsidR="00E1628B">
        <w:rPr>
          <w:rFonts w:hint="eastAsia"/>
          <w:bCs/>
          <w:sz w:val="24"/>
        </w:rPr>
        <w:t>10</w:t>
      </w:r>
      <w:r>
        <w:rPr>
          <w:rFonts w:hint="eastAsia"/>
          <w:bCs/>
          <w:sz w:val="24"/>
        </w:rPr>
        <w:t>）</w:t>
      </w:r>
      <w:r w:rsidR="006F4B0D" w:rsidRPr="006F4B0D">
        <w:rPr>
          <w:rFonts w:hint="eastAsia"/>
          <w:bCs/>
          <w:sz w:val="24"/>
        </w:rPr>
        <w:t>生活垃圾</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生活垃圾来自于员工生活，项目劳动定员</w:t>
      </w:r>
      <w:r w:rsidR="00307EC6">
        <w:rPr>
          <w:rFonts w:hint="eastAsia"/>
          <w:bCs/>
          <w:sz w:val="24"/>
        </w:rPr>
        <w:t>350</w:t>
      </w:r>
      <w:r w:rsidRPr="006F4B0D">
        <w:rPr>
          <w:rFonts w:hint="eastAsia"/>
          <w:bCs/>
          <w:sz w:val="24"/>
        </w:rPr>
        <w:t>人，</w:t>
      </w:r>
      <w:r w:rsidR="00E339D4">
        <w:rPr>
          <w:rFonts w:hint="eastAsia"/>
          <w:bCs/>
          <w:sz w:val="24"/>
        </w:rPr>
        <w:t>厂区常驻人员</w:t>
      </w:r>
      <w:r w:rsidR="00E339D4">
        <w:rPr>
          <w:rFonts w:hint="eastAsia"/>
          <w:bCs/>
          <w:sz w:val="24"/>
        </w:rPr>
        <w:t>200</w:t>
      </w:r>
      <w:r w:rsidR="00E339D4">
        <w:rPr>
          <w:rFonts w:hint="eastAsia"/>
          <w:bCs/>
          <w:sz w:val="24"/>
        </w:rPr>
        <w:t>人，</w:t>
      </w:r>
      <w:r w:rsidRPr="006F4B0D">
        <w:rPr>
          <w:rFonts w:hint="eastAsia"/>
          <w:bCs/>
          <w:sz w:val="24"/>
        </w:rPr>
        <w:t>人均生活垃圾产生量按</w:t>
      </w:r>
      <w:r w:rsidRPr="006F4B0D">
        <w:rPr>
          <w:bCs/>
          <w:sz w:val="24"/>
        </w:rPr>
        <w:t>0.5kg/d</w:t>
      </w:r>
      <w:r w:rsidRPr="006F4B0D">
        <w:rPr>
          <w:rFonts w:hint="eastAsia"/>
          <w:bCs/>
          <w:sz w:val="24"/>
        </w:rPr>
        <w:t>计算，年运行</w:t>
      </w:r>
      <w:r w:rsidR="00C10B89">
        <w:rPr>
          <w:rFonts w:hint="eastAsia"/>
          <w:bCs/>
          <w:sz w:val="24"/>
        </w:rPr>
        <w:t>365</w:t>
      </w:r>
      <w:r w:rsidRPr="006F4B0D">
        <w:rPr>
          <w:rFonts w:hint="eastAsia"/>
          <w:bCs/>
          <w:sz w:val="24"/>
        </w:rPr>
        <w:t>天，则项目生活垃圾年产生量约</w:t>
      </w:r>
      <w:r w:rsidR="00E339D4">
        <w:rPr>
          <w:rFonts w:hint="eastAsia"/>
          <w:bCs/>
          <w:sz w:val="24"/>
        </w:rPr>
        <w:t>36.5</w:t>
      </w:r>
      <w:r w:rsidRPr="006F4B0D">
        <w:rPr>
          <w:bCs/>
          <w:sz w:val="24"/>
        </w:rPr>
        <w:t>t/a</w:t>
      </w:r>
      <w:r w:rsidRPr="006F4B0D">
        <w:rPr>
          <w:rFonts w:hint="eastAsia"/>
          <w:bCs/>
          <w:sz w:val="24"/>
        </w:rPr>
        <w:t>，生活垃圾经收集后委托环卫部门进行外运填埋处理。</w:t>
      </w:r>
    </w:p>
    <w:p w:rsidR="006F4B0D" w:rsidRPr="006F4B0D" w:rsidRDefault="006F4B0D" w:rsidP="006F4B0D">
      <w:pPr>
        <w:autoSpaceDE w:val="0"/>
        <w:autoSpaceDN w:val="0"/>
        <w:spacing w:line="460" w:lineRule="exact"/>
        <w:ind w:firstLineChars="200" w:firstLine="480"/>
        <w:rPr>
          <w:bCs/>
          <w:sz w:val="24"/>
        </w:rPr>
      </w:pPr>
      <w:r w:rsidRPr="006F4B0D">
        <w:rPr>
          <w:rFonts w:hint="eastAsia"/>
          <w:bCs/>
          <w:sz w:val="24"/>
        </w:rPr>
        <w:t>本项目固体废物及污染控制过程产物的产生情况见表</w:t>
      </w:r>
      <w:r w:rsidR="00C10B89">
        <w:rPr>
          <w:rFonts w:hint="eastAsia"/>
          <w:bCs/>
          <w:sz w:val="24"/>
        </w:rPr>
        <w:t>2.</w:t>
      </w:r>
      <w:r w:rsidR="00964CB9">
        <w:rPr>
          <w:rFonts w:hint="eastAsia"/>
          <w:bCs/>
          <w:sz w:val="24"/>
        </w:rPr>
        <w:t>4</w:t>
      </w:r>
      <w:r w:rsidR="00C10B89">
        <w:rPr>
          <w:rFonts w:hint="eastAsia"/>
          <w:bCs/>
          <w:sz w:val="24"/>
        </w:rPr>
        <w:t>-</w:t>
      </w:r>
      <w:r w:rsidR="00BB4410">
        <w:rPr>
          <w:rFonts w:hint="eastAsia"/>
          <w:bCs/>
          <w:sz w:val="24"/>
        </w:rPr>
        <w:t>13</w:t>
      </w:r>
      <w:r w:rsidR="00BB4410">
        <w:rPr>
          <w:rFonts w:hint="eastAsia"/>
          <w:bCs/>
          <w:sz w:val="24"/>
        </w:rPr>
        <w:t>、</w:t>
      </w:r>
      <w:r w:rsidR="00BB4410">
        <w:rPr>
          <w:rFonts w:hint="eastAsia"/>
          <w:bCs/>
          <w:sz w:val="24"/>
        </w:rPr>
        <w:t>2.4-14</w:t>
      </w:r>
      <w:r w:rsidRPr="006F4B0D">
        <w:rPr>
          <w:rFonts w:hint="eastAsia"/>
          <w:bCs/>
          <w:sz w:val="24"/>
        </w:rPr>
        <w:t>。</w:t>
      </w:r>
    </w:p>
    <w:p w:rsidR="006F4B0D" w:rsidRDefault="006F4B0D" w:rsidP="006F4B0D">
      <w:pPr>
        <w:ind w:firstLineChars="200" w:firstLine="420"/>
        <w:rPr>
          <w:rFonts w:eastAsia="黑体" w:hAnsi="黑体"/>
        </w:rPr>
      </w:pPr>
      <w:r>
        <w:rPr>
          <w:rFonts w:eastAsia="黑体" w:hAnsi="黑体" w:hint="eastAsia"/>
        </w:rPr>
        <w:t>表</w:t>
      </w:r>
      <w:r w:rsidR="00C10B89">
        <w:rPr>
          <w:rFonts w:eastAsia="黑体" w:hAnsi="黑体" w:hint="eastAsia"/>
        </w:rPr>
        <w:t>2.</w:t>
      </w:r>
      <w:r w:rsidR="00964CB9">
        <w:rPr>
          <w:rFonts w:eastAsia="黑体" w:hAnsi="黑体" w:hint="eastAsia"/>
        </w:rPr>
        <w:t>4</w:t>
      </w:r>
      <w:r w:rsidR="00C10B89">
        <w:rPr>
          <w:rFonts w:eastAsia="黑体" w:hAnsi="黑体" w:hint="eastAsia"/>
        </w:rPr>
        <w:t>-</w:t>
      </w:r>
      <w:r w:rsidR="00BB4410">
        <w:rPr>
          <w:rFonts w:eastAsia="黑体" w:hAnsi="黑体" w:hint="eastAsia"/>
        </w:rPr>
        <w:t>13</w:t>
      </w:r>
      <w:r>
        <w:rPr>
          <w:rFonts w:eastAsia="黑体" w:hAnsi="黑体"/>
        </w:rPr>
        <w:t xml:space="preserve">             </w:t>
      </w:r>
      <w:r w:rsidR="00BB4410">
        <w:rPr>
          <w:rFonts w:eastAsia="黑体" w:hAnsi="黑体" w:hint="eastAsia"/>
        </w:rPr>
        <w:t>一期工程</w:t>
      </w:r>
      <w:r>
        <w:rPr>
          <w:rFonts w:eastAsia="黑体" w:hAnsi="黑体" w:hint="eastAsia"/>
        </w:rPr>
        <w:t>固体废物及污染控制过程一览表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94"/>
        <w:gridCol w:w="1399"/>
        <w:gridCol w:w="1417"/>
        <w:gridCol w:w="1134"/>
        <w:gridCol w:w="2495"/>
        <w:gridCol w:w="1297"/>
      </w:tblGrid>
      <w:tr w:rsidR="006F4B0D" w:rsidTr="00DD2071">
        <w:trPr>
          <w:cantSplit/>
          <w:trHeight w:val="340"/>
          <w:jc w:val="center"/>
        </w:trPr>
        <w:tc>
          <w:tcPr>
            <w:tcW w:w="411" w:type="pct"/>
            <w:vAlign w:val="center"/>
            <w:hideMark/>
          </w:tcPr>
          <w:p w:rsidR="006F4B0D" w:rsidRDefault="006F4B0D">
            <w:pPr>
              <w:jc w:val="center"/>
              <w:rPr>
                <w:bCs/>
                <w:kern w:val="0"/>
                <w:szCs w:val="21"/>
              </w:rPr>
            </w:pPr>
            <w:r>
              <w:rPr>
                <w:rFonts w:hint="eastAsia"/>
                <w:bCs/>
                <w:szCs w:val="21"/>
              </w:rPr>
              <w:t>序号</w:t>
            </w:r>
          </w:p>
        </w:tc>
        <w:tc>
          <w:tcPr>
            <w:tcW w:w="829" w:type="pct"/>
            <w:vAlign w:val="center"/>
            <w:hideMark/>
          </w:tcPr>
          <w:p w:rsidR="006F4B0D" w:rsidRDefault="006F4B0D">
            <w:pPr>
              <w:jc w:val="center"/>
              <w:rPr>
                <w:bCs/>
                <w:kern w:val="0"/>
                <w:szCs w:val="21"/>
              </w:rPr>
            </w:pPr>
            <w:r>
              <w:rPr>
                <w:rFonts w:hint="eastAsia"/>
                <w:bCs/>
                <w:szCs w:val="21"/>
              </w:rPr>
              <w:t>固废名称</w:t>
            </w:r>
          </w:p>
        </w:tc>
        <w:tc>
          <w:tcPr>
            <w:tcW w:w="840" w:type="pct"/>
            <w:vAlign w:val="center"/>
            <w:hideMark/>
          </w:tcPr>
          <w:p w:rsidR="006F4B0D" w:rsidRDefault="006F4B0D">
            <w:pPr>
              <w:jc w:val="center"/>
              <w:rPr>
                <w:bCs/>
                <w:kern w:val="0"/>
                <w:szCs w:val="21"/>
              </w:rPr>
            </w:pPr>
            <w:r>
              <w:rPr>
                <w:rFonts w:hint="eastAsia"/>
                <w:bCs/>
                <w:szCs w:val="21"/>
              </w:rPr>
              <w:t>产生量</w:t>
            </w:r>
            <w:r>
              <w:rPr>
                <w:bCs/>
                <w:szCs w:val="21"/>
              </w:rPr>
              <w:t>(t/a)</w:t>
            </w:r>
          </w:p>
        </w:tc>
        <w:tc>
          <w:tcPr>
            <w:tcW w:w="672" w:type="pct"/>
            <w:vAlign w:val="center"/>
            <w:hideMark/>
          </w:tcPr>
          <w:p w:rsidR="006F4B0D" w:rsidRDefault="006F4B0D">
            <w:pPr>
              <w:ind w:leftChars="-50" w:left="-105" w:rightChars="-50" w:right="-105"/>
              <w:jc w:val="center"/>
              <w:rPr>
                <w:bCs/>
                <w:kern w:val="0"/>
                <w:szCs w:val="21"/>
              </w:rPr>
            </w:pPr>
            <w:r>
              <w:rPr>
                <w:rFonts w:hint="eastAsia"/>
                <w:bCs/>
                <w:szCs w:val="21"/>
              </w:rPr>
              <w:t>废物类别</w:t>
            </w:r>
          </w:p>
        </w:tc>
        <w:tc>
          <w:tcPr>
            <w:tcW w:w="1479" w:type="pct"/>
            <w:vAlign w:val="center"/>
            <w:hideMark/>
          </w:tcPr>
          <w:p w:rsidR="006F4B0D" w:rsidRDefault="006F4B0D">
            <w:pPr>
              <w:ind w:leftChars="-50" w:left="-105" w:rightChars="-50" w:right="-105"/>
              <w:jc w:val="center"/>
              <w:rPr>
                <w:bCs/>
                <w:kern w:val="0"/>
                <w:szCs w:val="21"/>
              </w:rPr>
            </w:pPr>
            <w:r>
              <w:rPr>
                <w:rFonts w:hint="eastAsia"/>
                <w:bCs/>
                <w:szCs w:val="21"/>
              </w:rPr>
              <w:t>处置措施</w:t>
            </w:r>
          </w:p>
        </w:tc>
        <w:tc>
          <w:tcPr>
            <w:tcW w:w="769" w:type="pct"/>
            <w:vAlign w:val="center"/>
            <w:hideMark/>
          </w:tcPr>
          <w:p w:rsidR="006F4B0D" w:rsidRDefault="006F4B0D">
            <w:pPr>
              <w:jc w:val="center"/>
              <w:rPr>
                <w:bCs/>
                <w:kern w:val="0"/>
                <w:szCs w:val="21"/>
              </w:rPr>
            </w:pPr>
            <w:r>
              <w:rPr>
                <w:rFonts w:hint="eastAsia"/>
                <w:bCs/>
                <w:szCs w:val="21"/>
              </w:rPr>
              <w:t>排放量</w:t>
            </w:r>
            <w:r>
              <w:rPr>
                <w:bCs/>
                <w:szCs w:val="21"/>
              </w:rPr>
              <w:t>(t/a)</w:t>
            </w:r>
          </w:p>
        </w:tc>
      </w:tr>
      <w:tr w:rsidR="00E339D4" w:rsidTr="00DD2071">
        <w:trPr>
          <w:cantSplit/>
          <w:trHeight w:val="340"/>
          <w:jc w:val="center"/>
        </w:trPr>
        <w:tc>
          <w:tcPr>
            <w:tcW w:w="411" w:type="pct"/>
            <w:vAlign w:val="center"/>
            <w:hideMark/>
          </w:tcPr>
          <w:p w:rsidR="00E339D4" w:rsidRDefault="00E339D4">
            <w:pPr>
              <w:jc w:val="center"/>
              <w:rPr>
                <w:bCs/>
                <w:kern w:val="0"/>
                <w:szCs w:val="21"/>
              </w:rPr>
            </w:pPr>
            <w:r>
              <w:rPr>
                <w:bCs/>
                <w:szCs w:val="21"/>
              </w:rPr>
              <w:t>1</w:t>
            </w:r>
          </w:p>
        </w:tc>
        <w:tc>
          <w:tcPr>
            <w:tcW w:w="829" w:type="pct"/>
            <w:vAlign w:val="center"/>
            <w:hideMark/>
          </w:tcPr>
          <w:p w:rsidR="00E339D4" w:rsidRDefault="00E339D4" w:rsidP="00C10B89">
            <w:pPr>
              <w:ind w:leftChars="-50" w:left="-105" w:rightChars="-50" w:right="-105"/>
              <w:jc w:val="center"/>
              <w:rPr>
                <w:bCs/>
                <w:kern w:val="0"/>
                <w:szCs w:val="21"/>
              </w:rPr>
            </w:pPr>
            <w:r>
              <w:rPr>
                <w:rFonts w:hint="eastAsia"/>
                <w:bCs/>
                <w:kern w:val="0"/>
                <w:szCs w:val="21"/>
              </w:rPr>
              <w:t>猪粪</w:t>
            </w:r>
          </w:p>
        </w:tc>
        <w:tc>
          <w:tcPr>
            <w:tcW w:w="840" w:type="pct"/>
            <w:vAlign w:val="center"/>
            <w:hideMark/>
          </w:tcPr>
          <w:p w:rsidR="00E339D4" w:rsidRDefault="00E339D4" w:rsidP="00C10B89">
            <w:pPr>
              <w:ind w:leftChars="-50" w:left="-105" w:rightChars="-50" w:right="-105"/>
              <w:jc w:val="center"/>
              <w:rPr>
                <w:bCs/>
                <w:kern w:val="0"/>
                <w:szCs w:val="21"/>
              </w:rPr>
            </w:pPr>
            <w:r>
              <w:rPr>
                <w:rFonts w:hint="eastAsia"/>
                <w:bCs/>
                <w:kern w:val="0"/>
                <w:szCs w:val="21"/>
              </w:rPr>
              <w:t>72795.6</w:t>
            </w:r>
          </w:p>
        </w:tc>
        <w:tc>
          <w:tcPr>
            <w:tcW w:w="672" w:type="pct"/>
            <w:vAlign w:val="center"/>
            <w:hideMark/>
          </w:tcPr>
          <w:p w:rsidR="00E339D4" w:rsidRDefault="00E339D4" w:rsidP="00C10B89">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E339D4" w:rsidRDefault="001400B5" w:rsidP="00C10B89">
            <w:pPr>
              <w:ind w:leftChars="-50" w:left="-105" w:rightChars="-50" w:right="-105"/>
              <w:jc w:val="center"/>
              <w:rPr>
                <w:bCs/>
                <w:kern w:val="0"/>
                <w:szCs w:val="21"/>
              </w:rPr>
            </w:pPr>
            <w:r>
              <w:rPr>
                <w:rFonts w:hint="eastAsia"/>
                <w:bCs/>
                <w:kern w:val="0"/>
                <w:szCs w:val="21"/>
              </w:rPr>
              <w:t>经生物发酵床处置后生产有机肥</w:t>
            </w:r>
          </w:p>
        </w:tc>
        <w:tc>
          <w:tcPr>
            <w:tcW w:w="769" w:type="pct"/>
            <w:vAlign w:val="center"/>
            <w:hideMark/>
          </w:tcPr>
          <w:p w:rsidR="00E339D4" w:rsidRPr="001400B5" w:rsidRDefault="001400B5" w:rsidP="00C10B89">
            <w:pPr>
              <w:ind w:leftChars="-50" w:left="-105" w:rightChars="-50" w:right="-105"/>
              <w:jc w:val="center"/>
              <w:rPr>
                <w:bCs/>
                <w:kern w:val="0"/>
                <w:szCs w:val="21"/>
              </w:rPr>
            </w:pPr>
            <w:r>
              <w:rPr>
                <w:rFonts w:hint="eastAsia"/>
                <w:bCs/>
                <w:kern w:val="0"/>
                <w:szCs w:val="21"/>
              </w:rPr>
              <w:t>0</w:t>
            </w:r>
          </w:p>
        </w:tc>
      </w:tr>
      <w:tr w:rsidR="00E339D4" w:rsidTr="00DD2071">
        <w:trPr>
          <w:cantSplit/>
          <w:trHeight w:val="340"/>
          <w:jc w:val="center"/>
        </w:trPr>
        <w:tc>
          <w:tcPr>
            <w:tcW w:w="411" w:type="pct"/>
            <w:vAlign w:val="center"/>
            <w:hideMark/>
          </w:tcPr>
          <w:p w:rsidR="00E339D4" w:rsidRDefault="00E339D4">
            <w:pPr>
              <w:jc w:val="center"/>
              <w:rPr>
                <w:bCs/>
                <w:kern w:val="0"/>
                <w:szCs w:val="21"/>
              </w:rPr>
            </w:pPr>
            <w:r>
              <w:rPr>
                <w:bCs/>
                <w:szCs w:val="21"/>
              </w:rPr>
              <w:t>2</w:t>
            </w:r>
          </w:p>
        </w:tc>
        <w:tc>
          <w:tcPr>
            <w:tcW w:w="829" w:type="pct"/>
            <w:vAlign w:val="center"/>
            <w:hideMark/>
          </w:tcPr>
          <w:p w:rsidR="00E339D4" w:rsidRDefault="00E339D4" w:rsidP="00C10B89">
            <w:pPr>
              <w:ind w:leftChars="-50" w:left="-105" w:rightChars="-50" w:right="-105"/>
              <w:jc w:val="center"/>
              <w:rPr>
                <w:bCs/>
                <w:kern w:val="0"/>
                <w:szCs w:val="21"/>
              </w:rPr>
            </w:pPr>
            <w:r>
              <w:rPr>
                <w:rFonts w:hint="eastAsia"/>
                <w:bCs/>
                <w:kern w:val="0"/>
                <w:szCs w:val="21"/>
              </w:rPr>
              <w:t>病死猪尸体</w:t>
            </w:r>
          </w:p>
        </w:tc>
        <w:tc>
          <w:tcPr>
            <w:tcW w:w="840" w:type="pct"/>
            <w:vAlign w:val="center"/>
            <w:hideMark/>
          </w:tcPr>
          <w:p w:rsidR="00E339D4" w:rsidRDefault="00E339D4" w:rsidP="00C10B89">
            <w:pPr>
              <w:ind w:leftChars="-50" w:left="-105" w:rightChars="-50" w:right="-105"/>
              <w:jc w:val="center"/>
              <w:rPr>
                <w:bCs/>
                <w:kern w:val="0"/>
                <w:szCs w:val="21"/>
              </w:rPr>
            </w:pPr>
            <w:r>
              <w:rPr>
                <w:rFonts w:hint="eastAsia"/>
                <w:bCs/>
                <w:kern w:val="0"/>
                <w:szCs w:val="21"/>
              </w:rPr>
              <w:t>100.21</w:t>
            </w:r>
          </w:p>
        </w:tc>
        <w:tc>
          <w:tcPr>
            <w:tcW w:w="672" w:type="pct"/>
            <w:vAlign w:val="center"/>
            <w:hideMark/>
          </w:tcPr>
          <w:p w:rsidR="00E339D4" w:rsidRDefault="001400B5" w:rsidP="00C10B89">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E339D4" w:rsidRDefault="001400B5" w:rsidP="00C10B89">
            <w:pPr>
              <w:ind w:leftChars="-50" w:left="-105" w:rightChars="-50" w:right="-105"/>
              <w:jc w:val="center"/>
              <w:rPr>
                <w:bCs/>
                <w:kern w:val="0"/>
                <w:szCs w:val="21"/>
              </w:rPr>
            </w:pPr>
            <w:r>
              <w:rPr>
                <w:rFonts w:hint="eastAsia"/>
                <w:bCs/>
                <w:kern w:val="0"/>
                <w:szCs w:val="21"/>
              </w:rPr>
              <w:t>经设置的高温化制罐高温化制无害化处置</w:t>
            </w:r>
          </w:p>
        </w:tc>
        <w:tc>
          <w:tcPr>
            <w:tcW w:w="769" w:type="pct"/>
            <w:vAlign w:val="center"/>
            <w:hideMark/>
          </w:tcPr>
          <w:p w:rsidR="00E339D4" w:rsidRPr="001400B5" w:rsidRDefault="001400B5" w:rsidP="00C10B89">
            <w:pPr>
              <w:ind w:leftChars="-50" w:left="-105" w:rightChars="-50" w:right="-105"/>
              <w:jc w:val="center"/>
              <w:rPr>
                <w:bCs/>
                <w:kern w:val="0"/>
                <w:szCs w:val="21"/>
              </w:rPr>
            </w:pPr>
            <w:r>
              <w:rPr>
                <w:rFonts w:hint="eastAsia"/>
                <w:bCs/>
                <w:kern w:val="0"/>
                <w:szCs w:val="21"/>
              </w:rPr>
              <w:t>0</w:t>
            </w:r>
          </w:p>
        </w:tc>
      </w:tr>
      <w:tr w:rsidR="00E1628B" w:rsidTr="00DD2071">
        <w:trPr>
          <w:cantSplit/>
          <w:trHeight w:val="340"/>
          <w:jc w:val="center"/>
        </w:trPr>
        <w:tc>
          <w:tcPr>
            <w:tcW w:w="411" w:type="pct"/>
            <w:vAlign w:val="center"/>
            <w:hideMark/>
          </w:tcPr>
          <w:p w:rsidR="00E1628B" w:rsidRDefault="00E1628B">
            <w:pPr>
              <w:jc w:val="center"/>
              <w:rPr>
                <w:bCs/>
                <w:szCs w:val="21"/>
              </w:rPr>
            </w:pPr>
            <w:r>
              <w:rPr>
                <w:rFonts w:hint="eastAsia"/>
                <w:bCs/>
                <w:szCs w:val="21"/>
              </w:rPr>
              <w:t>3</w:t>
            </w:r>
          </w:p>
        </w:tc>
        <w:tc>
          <w:tcPr>
            <w:tcW w:w="829" w:type="pct"/>
            <w:vAlign w:val="center"/>
            <w:hideMark/>
          </w:tcPr>
          <w:p w:rsidR="00E1628B" w:rsidRDefault="00E1628B" w:rsidP="00C10B89">
            <w:pPr>
              <w:ind w:leftChars="-50" w:left="-105" w:rightChars="-50" w:right="-105"/>
              <w:jc w:val="center"/>
              <w:rPr>
                <w:bCs/>
                <w:kern w:val="0"/>
                <w:szCs w:val="21"/>
              </w:rPr>
            </w:pPr>
            <w:r>
              <w:rPr>
                <w:rFonts w:hint="eastAsia"/>
                <w:bCs/>
                <w:kern w:val="0"/>
                <w:szCs w:val="21"/>
              </w:rPr>
              <w:t>胎盘</w:t>
            </w:r>
          </w:p>
        </w:tc>
        <w:tc>
          <w:tcPr>
            <w:tcW w:w="840" w:type="pct"/>
            <w:vAlign w:val="center"/>
            <w:hideMark/>
          </w:tcPr>
          <w:p w:rsidR="00E1628B" w:rsidRDefault="00E1628B" w:rsidP="00C10B89">
            <w:pPr>
              <w:ind w:leftChars="-50" w:left="-105" w:rightChars="-50" w:right="-105"/>
              <w:jc w:val="center"/>
              <w:rPr>
                <w:bCs/>
                <w:kern w:val="0"/>
                <w:szCs w:val="21"/>
              </w:rPr>
            </w:pPr>
            <w:r>
              <w:rPr>
                <w:rFonts w:hint="eastAsia"/>
                <w:bCs/>
                <w:kern w:val="0"/>
                <w:szCs w:val="21"/>
              </w:rPr>
              <w:t>38.4</w:t>
            </w:r>
          </w:p>
        </w:tc>
        <w:tc>
          <w:tcPr>
            <w:tcW w:w="672" w:type="pct"/>
            <w:vAlign w:val="center"/>
            <w:hideMark/>
          </w:tcPr>
          <w:p w:rsidR="00E1628B" w:rsidRDefault="00E1628B" w:rsidP="00631F8A">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E1628B" w:rsidRDefault="00E1628B" w:rsidP="00631F8A">
            <w:pPr>
              <w:ind w:leftChars="-50" w:left="-105" w:rightChars="-50" w:right="-105"/>
              <w:jc w:val="center"/>
              <w:rPr>
                <w:bCs/>
                <w:kern w:val="0"/>
                <w:szCs w:val="21"/>
              </w:rPr>
            </w:pPr>
            <w:r>
              <w:rPr>
                <w:rFonts w:hint="eastAsia"/>
                <w:bCs/>
                <w:kern w:val="0"/>
                <w:szCs w:val="21"/>
              </w:rPr>
              <w:t>经设置的高温化制罐高温化制无害化处置</w:t>
            </w:r>
          </w:p>
        </w:tc>
        <w:tc>
          <w:tcPr>
            <w:tcW w:w="769" w:type="pct"/>
            <w:vAlign w:val="center"/>
            <w:hideMark/>
          </w:tcPr>
          <w:p w:rsidR="00E1628B" w:rsidRPr="001400B5" w:rsidRDefault="00E1628B" w:rsidP="00631F8A">
            <w:pPr>
              <w:ind w:leftChars="-50" w:left="-105" w:rightChars="-50" w:right="-105"/>
              <w:jc w:val="center"/>
              <w:rPr>
                <w:bCs/>
                <w:kern w:val="0"/>
                <w:szCs w:val="21"/>
              </w:rPr>
            </w:pPr>
            <w:r>
              <w:rPr>
                <w:rFonts w:hint="eastAsia"/>
                <w:bCs/>
                <w:kern w:val="0"/>
                <w:szCs w:val="21"/>
              </w:rPr>
              <w:t>0</w:t>
            </w:r>
          </w:p>
        </w:tc>
      </w:tr>
      <w:tr w:rsidR="00C10B89" w:rsidTr="00DD2071">
        <w:trPr>
          <w:cantSplit/>
          <w:trHeight w:val="340"/>
          <w:jc w:val="center"/>
        </w:trPr>
        <w:tc>
          <w:tcPr>
            <w:tcW w:w="411" w:type="pct"/>
            <w:vAlign w:val="center"/>
            <w:hideMark/>
          </w:tcPr>
          <w:p w:rsidR="00C10B89" w:rsidRDefault="00E1628B">
            <w:pPr>
              <w:jc w:val="center"/>
              <w:rPr>
                <w:bCs/>
                <w:kern w:val="0"/>
                <w:szCs w:val="21"/>
              </w:rPr>
            </w:pPr>
            <w:r>
              <w:rPr>
                <w:rFonts w:hint="eastAsia"/>
                <w:bCs/>
                <w:szCs w:val="21"/>
              </w:rPr>
              <w:t>4</w:t>
            </w:r>
          </w:p>
        </w:tc>
        <w:tc>
          <w:tcPr>
            <w:tcW w:w="829"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骨粉</w:t>
            </w:r>
          </w:p>
        </w:tc>
        <w:tc>
          <w:tcPr>
            <w:tcW w:w="840"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25.05</w:t>
            </w:r>
          </w:p>
        </w:tc>
        <w:tc>
          <w:tcPr>
            <w:tcW w:w="672"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进入造粒生产线生产有机肥</w:t>
            </w:r>
          </w:p>
        </w:tc>
        <w:tc>
          <w:tcPr>
            <w:tcW w:w="769"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0</w:t>
            </w:r>
          </w:p>
        </w:tc>
      </w:tr>
      <w:tr w:rsidR="00C10B89" w:rsidTr="00DD2071">
        <w:trPr>
          <w:cantSplit/>
          <w:trHeight w:val="340"/>
          <w:jc w:val="center"/>
        </w:trPr>
        <w:tc>
          <w:tcPr>
            <w:tcW w:w="411" w:type="pct"/>
            <w:vAlign w:val="center"/>
            <w:hideMark/>
          </w:tcPr>
          <w:p w:rsidR="00C10B89" w:rsidRDefault="00E1628B">
            <w:pPr>
              <w:jc w:val="center"/>
              <w:rPr>
                <w:bCs/>
                <w:kern w:val="0"/>
                <w:szCs w:val="21"/>
              </w:rPr>
            </w:pPr>
            <w:r>
              <w:rPr>
                <w:rFonts w:hint="eastAsia"/>
                <w:bCs/>
                <w:szCs w:val="21"/>
              </w:rPr>
              <w:t>5</w:t>
            </w:r>
          </w:p>
        </w:tc>
        <w:tc>
          <w:tcPr>
            <w:tcW w:w="829"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油脂</w:t>
            </w:r>
          </w:p>
        </w:tc>
        <w:tc>
          <w:tcPr>
            <w:tcW w:w="840"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5.01</w:t>
            </w:r>
          </w:p>
        </w:tc>
        <w:tc>
          <w:tcPr>
            <w:tcW w:w="672"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C10B89" w:rsidRDefault="001400B5" w:rsidP="00C10B89">
            <w:pPr>
              <w:widowControl/>
              <w:ind w:leftChars="-50" w:left="-105" w:rightChars="-50" w:right="-105"/>
              <w:jc w:val="center"/>
              <w:rPr>
                <w:bCs/>
                <w:kern w:val="0"/>
                <w:szCs w:val="21"/>
              </w:rPr>
            </w:pPr>
            <w:r>
              <w:rPr>
                <w:rFonts w:hint="eastAsia"/>
                <w:bCs/>
                <w:kern w:val="0"/>
                <w:szCs w:val="21"/>
              </w:rPr>
              <w:t>交由回收单位处置</w:t>
            </w:r>
          </w:p>
        </w:tc>
        <w:tc>
          <w:tcPr>
            <w:tcW w:w="769"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5.01</w:t>
            </w:r>
          </w:p>
        </w:tc>
      </w:tr>
      <w:tr w:rsidR="00C10B89" w:rsidTr="00DD2071">
        <w:trPr>
          <w:cantSplit/>
          <w:trHeight w:val="340"/>
          <w:jc w:val="center"/>
        </w:trPr>
        <w:tc>
          <w:tcPr>
            <w:tcW w:w="411" w:type="pct"/>
            <w:vAlign w:val="center"/>
            <w:hideMark/>
          </w:tcPr>
          <w:p w:rsidR="00C10B89" w:rsidRDefault="00E1628B">
            <w:pPr>
              <w:jc w:val="center"/>
              <w:rPr>
                <w:bCs/>
                <w:kern w:val="0"/>
                <w:szCs w:val="21"/>
              </w:rPr>
            </w:pPr>
            <w:r>
              <w:rPr>
                <w:rFonts w:hint="eastAsia"/>
                <w:bCs/>
                <w:szCs w:val="21"/>
              </w:rPr>
              <w:t>6</w:t>
            </w:r>
          </w:p>
        </w:tc>
        <w:tc>
          <w:tcPr>
            <w:tcW w:w="829"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医疗垃圾</w:t>
            </w:r>
          </w:p>
        </w:tc>
        <w:tc>
          <w:tcPr>
            <w:tcW w:w="840"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0.60</w:t>
            </w:r>
          </w:p>
        </w:tc>
        <w:tc>
          <w:tcPr>
            <w:tcW w:w="672" w:type="pct"/>
            <w:vAlign w:val="center"/>
            <w:hideMark/>
          </w:tcPr>
          <w:p w:rsidR="00C10B89" w:rsidRDefault="001400B5" w:rsidP="001400B5">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C10B89" w:rsidRDefault="001400B5" w:rsidP="00AD3A87">
            <w:pPr>
              <w:ind w:leftChars="-50" w:left="-105" w:rightChars="-50" w:right="-105"/>
              <w:jc w:val="center"/>
              <w:rPr>
                <w:bCs/>
                <w:kern w:val="0"/>
                <w:szCs w:val="21"/>
              </w:rPr>
            </w:pPr>
            <w:r>
              <w:rPr>
                <w:rFonts w:hint="eastAsia"/>
                <w:bCs/>
                <w:kern w:val="0"/>
                <w:szCs w:val="21"/>
              </w:rPr>
              <w:t>设置</w:t>
            </w:r>
            <w:r w:rsidR="00AD3A87">
              <w:rPr>
                <w:rFonts w:hint="eastAsia"/>
                <w:bCs/>
                <w:kern w:val="0"/>
                <w:szCs w:val="21"/>
              </w:rPr>
              <w:t>医疗废物暂存间</w:t>
            </w:r>
            <w:r>
              <w:rPr>
                <w:rFonts w:hint="eastAsia"/>
                <w:bCs/>
                <w:kern w:val="0"/>
                <w:szCs w:val="21"/>
              </w:rPr>
              <w:t>暂存后定期交由有资质单位处置</w:t>
            </w:r>
          </w:p>
        </w:tc>
        <w:tc>
          <w:tcPr>
            <w:tcW w:w="769" w:type="pct"/>
            <w:vAlign w:val="center"/>
            <w:hideMark/>
          </w:tcPr>
          <w:p w:rsidR="00C10B89" w:rsidRPr="001400B5" w:rsidRDefault="001400B5" w:rsidP="00C10B89">
            <w:pPr>
              <w:ind w:leftChars="-50" w:left="-105" w:rightChars="-50" w:right="-105"/>
              <w:jc w:val="center"/>
              <w:rPr>
                <w:bCs/>
                <w:kern w:val="0"/>
                <w:szCs w:val="21"/>
              </w:rPr>
            </w:pPr>
            <w:r>
              <w:rPr>
                <w:rFonts w:hint="eastAsia"/>
                <w:bCs/>
                <w:kern w:val="0"/>
                <w:szCs w:val="21"/>
              </w:rPr>
              <w:t>0.6</w:t>
            </w:r>
          </w:p>
        </w:tc>
      </w:tr>
      <w:tr w:rsidR="00C10B89" w:rsidTr="00DD2071">
        <w:trPr>
          <w:cantSplit/>
          <w:trHeight w:val="340"/>
          <w:jc w:val="center"/>
        </w:trPr>
        <w:tc>
          <w:tcPr>
            <w:tcW w:w="411" w:type="pct"/>
            <w:vAlign w:val="center"/>
            <w:hideMark/>
          </w:tcPr>
          <w:p w:rsidR="00C10B89" w:rsidRDefault="00E1628B">
            <w:pPr>
              <w:jc w:val="center"/>
              <w:rPr>
                <w:bCs/>
                <w:szCs w:val="21"/>
              </w:rPr>
            </w:pPr>
            <w:r>
              <w:rPr>
                <w:rFonts w:hint="eastAsia"/>
                <w:bCs/>
                <w:szCs w:val="21"/>
              </w:rPr>
              <w:t>7</w:t>
            </w:r>
          </w:p>
        </w:tc>
        <w:tc>
          <w:tcPr>
            <w:tcW w:w="829" w:type="pct"/>
            <w:vAlign w:val="center"/>
            <w:hideMark/>
          </w:tcPr>
          <w:p w:rsidR="00C10B89" w:rsidRPr="00C10B89" w:rsidRDefault="00BB4410" w:rsidP="00C10B89">
            <w:pPr>
              <w:ind w:leftChars="-50" w:left="-105" w:rightChars="-50" w:right="-105"/>
              <w:jc w:val="center"/>
              <w:rPr>
                <w:bCs/>
                <w:kern w:val="0"/>
                <w:szCs w:val="21"/>
              </w:rPr>
            </w:pPr>
            <w:r>
              <w:rPr>
                <w:rFonts w:hint="eastAsia"/>
                <w:bCs/>
                <w:kern w:val="0"/>
                <w:szCs w:val="21"/>
              </w:rPr>
              <w:t>废包装材料</w:t>
            </w:r>
          </w:p>
        </w:tc>
        <w:tc>
          <w:tcPr>
            <w:tcW w:w="840" w:type="pct"/>
            <w:vAlign w:val="center"/>
            <w:hideMark/>
          </w:tcPr>
          <w:p w:rsidR="00C10B89" w:rsidRPr="00C10B89" w:rsidRDefault="00BB4410" w:rsidP="00C10B89">
            <w:pPr>
              <w:ind w:leftChars="-50" w:left="-105" w:rightChars="-50" w:right="-105"/>
              <w:jc w:val="center"/>
              <w:rPr>
                <w:bCs/>
                <w:kern w:val="0"/>
                <w:szCs w:val="21"/>
              </w:rPr>
            </w:pPr>
            <w:r>
              <w:rPr>
                <w:rFonts w:hint="eastAsia"/>
                <w:bCs/>
                <w:kern w:val="0"/>
                <w:szCs w:val="21"/>
              </w:rPr>
              <w:t>0.8</w:t>
            </w:r>
          </w:p>
        </w:tc>
        <w:tc>
          <w:tcPr>
            <w:tcW w:w="672" w:type="pct"/>
            <w:vAlign w:val="center"/>
            <w:hideMark/>
          </w:tcPr>
          <w:p w:rsidR="00C10B89" w:rsidRPr="00C10B89" w:rsidRDefault="001400B5" w:rsidP="00C10B89">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C10B89" w:rsidRDefault="00637EB1" w:rsidP="00C10B89">
            <w:pPr>
              <w:widowControl/>
              <w:ind w:leftChars="-50" w:left="-105" w:rightChars="-50" w:right="-105"/>
              <w:jc w:val="center"/>
              <w:rPr>
                <w:bCs/>
                <w:kern w:val="0"/>
                <w:szCs w:val="21"/>
              </w:rPr>
            </w:pPr>
            <w:r>
              <w:rPr>
                <w:rFonts w:hint="eastAsia"/>
                <w:bCs/>
                <w:kern w:val="0"/>
                <w:szCs w:val="21"/>
              </w:rPr>
              <w:t>交由废物回收单位处置</w:t>
            </w:r>
          </w:p>
        </w:tc>
        <w:tc>
          <w:tcPr>
            <w:tcW w:w="769" w:type="pct"/>
            <w:vAlign w:val="center"/>
            <w:hideMark/>
          </w:tcPr>
          <w:p w:rsidR="00C10B89" w:rsidRPr="00637EB1" w:rsidRDefault="00637EB1" w:rsidP="00C10B89">
            <w:pPr>
              <w:ind w:leftChars="-50" w:left="-105" w:rightChars="-50" w:right="-105"/>
              <w:jc w:val="center"/>
              <w:rPr>
                <w:bCs/>
                <w:kern w:val="0"/>
                <w:szCs w:val="21"/>
              </w:rPr>
            </w:pPr>
            <w:r>
              <w:rPr>
                <w:rFonts w:hint="eastAsia"/>
                <w:bCs/>
                <w:kern w:val="0"/>
                <w:szCs w:val="21"/>
              </w:rPr>
              <w:t>0.8</w:t>
            </w:r>
          </w:p>
        </w:tc>
      </w:tr>
      <w:tr w:rsidR="00C10B89" w:rsidTr="00DD2071">
        <w:trPr>
          <w:cantSplit/>
          <w:trHeight w:val="340"/>
          <w:jc w:val="center"/>
        </w:trPr>
        <w:tc>
          <w:tcPr>
            <w:tcW w:w="411" w:type="pct"/>
            <w:vAlign w:val="center"/>
            <w:hideMark/>
          </w:tcPr>
          <w:p w:rsidR="00C10B89" w:rsidRDefault="00E1628B">
            <w:pPr>
              <w:jc w:val="center"/>
              <w:rPr>
                <w:bCs/>
                <w:kern w:val="0"/>
                <w:szCs w:val="21"/>
              </w:rPr>
            </w:pPr>
            <w:r>
              <w:rPr>
                <w:rFonts w:hint="eastAsia"/>
                <w:bCs/>
                <w:szCs w:val="21"/>
              </w:rPr>
              <w:t>8</w:t>
            </w:r>
          </w:p>
        </w:tc>
        <w:tc>
          <w:tcPr>
            <w:tcW w:w="829"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饲料加工收集粉尘</w:t>
            </w:r>
          </w:p>
        </w:tc>
        <w:tc>
          <w:tcPr>
            <w:tcW w:w="840" w:type="pct"/>
            <w:vAlign w:val="center"/>
            <w:hideMark/>
          </w:tcPr>
          <w:p w:rsidR="00C10B89" w:rsidRDefault="00BB4410" w:rsidP="00C10B89">
            <w:pPr>
              <w:ind w:leftChars="-50" w:left="-105" w:rightChars="-50" w:right="-105"/>
              <w:jc w:val="center"/>
              <w:rPr>
                <w:bCs/>
                <w:kern w:val="0"/>
                <w:szCs w:val="21"/>
              </w:rPr>
            </w:pPr>
            <w:r>
              <w:rPr>
                <w:rFonts w:hint="eastAsia"/>
                <w:bCs/>
                <w:kern w:val="0"/>
                <w:szCs w:val="21"/>
              </w:rPr>
              <w:t>2.27</w:t>
            </w:r>
          </w:p>
        </w:tc>
        <w:tc>
          <w:tcPr>
            <w:tcW w:w="672" w:type="pct"/>
            <w:vAlign w:val="center"/>
            <w:hideMark/>
          </w:tcPr>
          <w:p w:rsidR="00C10B89" w:rsidRDefault="001400B5" w:rsidP="00C10B89">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C10B89" w:rsidRDefault="00637EB1" w:rsidP="00C10B89">
            <w:pPr>
              <w:widowControl/>
              <w:ind w:leftChars="-50" w:left="-105" w:rightChars="-50" w:right="-105"/>
              <w:jc w:val="center"/>
              <w:rPr>
                <w:bCs/>
                <w:kern w:val="0"/>
                <w:szCs w:val="21"/>
              </w:rPr>
            </w:pPr>
            <w:r>
              <w:rPr>
                <w:rFonts w:hint="eastAsia"/>
                <w:bCs/>
                <w:kern w:val="0"/>
                <w:szCs w:val="21"/>
              </w:rPr>
              <w:t>作为饲料原料回用</w:t>
            </w:r>
          </w:p>
        </w:tc>
        <w:tc>
          <w:tcPr>
            <w:tcW w:w="769" w:type="pct"/>
            <w:vAlign w:val="center"/>
            <w:hideMark/>
          </w:tcPr>
          <w:p w:rsidR="00C10B89" w:rsidRDefault="00637EB1" w:rsidP="00C10B89">
            <w:pPr>
              <w:ind w:leftChars="-50" w:left="-105" w:rightChars="-50" w:right="-105"/>
              <w:jc w:val="center"/>
              <w:rPr>
                <w:bCs/>
                <w:kern w:val="0"/>
                <w:szCs w:val="21"/>
              </w:rPr>
            </w:pPr>
            <w:r>
              <w:rPr>
                <w:rFonts w:hint="eastAsia"/>
                <w:bCs/>
                <w:kern w:val="0"/>
                <w:szCs w:val="21"/>
              </w:rPr>
              <w:t>0</w:t>
            </w:r>
          </w:p>
        </w:tc>
      </w:tr>
      <w:tr w:rsidR="00BB4410" w:rsidTr="00DD2071">
        <w:trPr>
          <w:cantSplit/>
          <w:trHeight w:val="340"/>
          <w:jc w:val="center"/>
        </w:trPr>
        <w:tc>
          <w:tcPr>
            <w:tcW w:w="411" w:type="pct"/>
            <w:vAlign w:val="center"/>
            <w:hideMark/>
          </w:tcPr>
          <w:p w:rsidR="00BB4410" w:rsidRDefault="00E1628B">
            <w:pPr>
              <w:jc w:val="center"/>
              <w:rPr>
                <w:bCs/>
                <w:szCs w:val="21"/>
              </w:rPr>
            </w:pPr>
            <w:r>
              <w:rPr>
                <w:rFonts w:hint="eastAsia"/>
                <w:bCs/>
                <w:szCs w:val="21"/>
              </w:rPr>
              <w:t>9</w:t>
            </w:r>
          </w:p>
        </w:tc>
        <w:tc>
          <w:tcPr>
            <w:tcW w:w="829" w:type="pct"/>
            <w:vAlign w:val="center"/>
            <w:hideMark/>
          </w:tcPr>
          <w:p w:rsidR="00BB4410" w:rsidRDefault="00E339D4" w:rsidP="00C10B89">
            <w:pPr>
              <w:ind w:leftChars="-50" w:left="-105" w:rightChars="-50" w:right="-105"/>
              <w:jc w:val="center"/>
              <w:rPr>
                <w:bCs/>
                <w:kern w:val="0"/>
                <w:szCs w:val="21"/>
              </w:rPr>
            </w:pPr>
            <w:r>
              <w:rPr>
                <w:rFonts w:hint="eastAsia"/>
                <w:bCs/>
                <w:kern w:val="0"/>
                <w:szCs w:val="21"/>
              </w:rPr>
              <w:t>生活垃圾</w:t>
            </w:r>
          </w:p>
        </w:tc>
        <w:tc>
          <w:tcPr>
            <w:tcW w:w="840" w:type="pct"/>
            <w:vAlign w:val="center"/>
            <w:hideMark/>
          </w:tcPr>
          <w:p w:rsidR="00BB4410" w:rsidRDefault="00E339D4" w:rsidP="00C10B89">
            <w:pPr>
              <w:ind w:leftChars="-50" w:left="-105" w:rightChars="-50" w:right="-105"/>
              <w:jc w:val="center"/>
              <w:rPr>
                <w:bCs/>
                <w:kern w:val="0"/>
                <w:szCs w:val="21"/>
              </w:rPr>
            </w:pPr>
            <w:r>
              <w:rPr>
                <w:rFonts w:hint="eastAsia"/>
                <w:bCs/>
                <w:kern w:val="0"/>
                <w:szCs w:val="21"/>
              </w:rPr>
              <w:t>36.5</w:t>
            </w:r>
          </w:p>
        </w:tc>
        <w:tc>
          <w:tcPr>
            <w:tcW w:w="672" w:type="pct"/>
            <w:vAlign w:val="center"/>
            <w:hideMark/>
          </w:tcPr>
          <w:p w:rsidR="00BB4410" w:rsidRDefault="001400B5" w:rsidP="00C10B89">
            <w:pPr>
              <w:ind w:leftChars="-50" w:left="-105" w:rightChars="-50" w:right="-105"/>
              <w:jc w:val="center"/>
              <w:rPr>
                <w:bCs/>
                <w:kern w:val="0"/>
                <w:szCs w:val="21"/>
              </w:rPr>
            </w:pPr>
            <w:r>
              <w:rPr>
                <w:rFonts w:hint="eastAsia"/>
                <w:bCs/>
                <w:kern w:val="0"/>
                <w:szCs w:val="21"/>
              </w:rPr>
              <w:t>生活垃圾</w:t>
            </w:r>
          </w:p>
        </w:tc>
        <w:tc>
          <w:tcPr>
            <w:tcW w:w="1479" w:type="pct"/>
            <w:vAlign w:val="center"/>
            <w:hideMark/>
          </w:tcPr>
          <w:p w:rsidR="00BB4410" w:rsidRDefault="00637EB1" w:rsidP="00C10B89">
            <w:pPr>
              <w:widowControl/>
              <w:ind w:leftChars="-50" w:left="-105" w:rightChars="-50" w:right="-105"/>
              <w:jc w:val="center"/>
              <w:rPr>
                <w:bCs/>
                <w:kern w:val="0"/>
                <w:szCs w:val="21"/>
              </w:rPr>
            </w:pPr>
            <w:r>
              <w:rPr>
                <w:rFonts w:hint="eastAsia"/>
                <w:bCs/>
                <w:kern w:val="0"/>
                <w:szCs w:val="21"/>
              </w:rPr>
              <w:t>由环卫部门运至垃圾填埋场</w:t>
            </w:r>
          </w:p>
        </w:tc>
        <w:tc>
          <w:tcPr>
            <w:tcW w:w="769" w:type="pct"/>
            <w:vAlign w:val="center"/>
            <w:hideMark/>
          </w:tcPr>
          <w:p w:rsidR="00BB4410" w:rsidRPr="00637EB1" w:rsidRDefault="00637EB1" w:rsidP="00C10B89">
            <w:pPr>
              <w:ind w:leftChars="-50" w:left="-105" w:rightChars="-50" w:right="-105"/>
              <w:jc w:val="center"/>
              <w:rPr>
                <w:bCs/>
                <w:kern w:val="0"/>
                <w:szCs w:val="21"/>
              </w:rPr>
            </w:pPr>
            <w:r>
              <w:rPr>
                <w:rFonts w:hint="eastAsia"/>
                <w:bCs/>
                <w:kern w:val="0"/>
                <w:szCs w:val="21"/>
              </w:rPr>
              <w:t>36.5</w:t>
            </w:r>
          </w:p>
        </w:tc>
      </w:tr>
    </w:tbl>
    <w:p w:rsidR="00BB4410" w:rsidRDefault="00BB4410" w:rsidP="00BB4410">
      <w:pPr>
        <w:ind w:firstLineChars="200" w:firstLine="420"/>
        <w:rPr>
          <w:rFonts w:eastAsia="黑体" w:hAnsi="黑体"/>
        </w:rPr>
      </w:pPr>
      <w:r>
        <w:rPr>
          <w:rFonts w:eastAsia="黑体" w:hAnsi="黑体" w:hint="eastAsia"/>
        </w:rPr>
        <w:lastRenderedPageBreak/>
        <w:t>表</w:t>
      </w:r>
      <w:r>
        <w:rPr>
          <w:rFonts w:eastAsia="黑体" w:hAnsi="黑体" w:hint="eastAsia"/>
        </w:rPr>
        <w:t>2.4-14</w:t>
      </w:r>
      <w:r>
        <w:rPr>
          <w:rFonts w:eastAsia="黑体" w:hAnsi="黑体"/>
        </w:rPr>
        <w:t xml:space="preserve">         </w:t>
      </w:r>
      <w:r>
        <w:rPr>
          <w:rFonts w:eastAsia="黑体" w:hAnsi="黑体" w:hint="eastAsia"/>
        </w:rPr>
        <w:t>二期工程完成后全场固体废物及污染控制过程一览表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94"/>
        <w:gridCol w:w="1399"/>
        <w:gridCol w:w="1417"/>
        <w:gridCol w:w="1134"/>
        <w:gridCol w:w="2495"/>
        <w:gridCol w:w="1297"/>
      </w:tblGrid>
      <w:tr w:rsidR="00BB4410" w:rsidTr="001400B5">
        <w:trPr>
          <w:cantSplit/>
          <w:trHeight w:val="340"/>
          <w:jc w:val="center"/>
        </w:trPr>
        <w:tc>
          <w:tcPr>
            <w:tcW w:w="411" w:type="pct"/>
            <w:vAlign w:val="center"/>
            <w:hideMark/>
          </w:tcPr>
          <w:p w:rsidR="00BB4410" w:rsidRDefault="00BB4410" w:rsidP="001400B5">
            <w:pPr>
              <w:jc w:val="center"/>
              <w:rPr>
                <w:bCs/>
                <w:kern w:val="0"/>
                <w:szCs w:val="21"/>
              </w:rPr>
            </w:pPr>
            <w:r>
              <w:rPr>
                <w:rFonts w:hint="eastAsia"/>
                <w:bCs/>
                <w:szCs w:val="21"/>
              </w:rPr>
              <w:t>序号</w:t>
            </w:r>
          </w:p>
        </w:tc>
        <w:tc>
          <w:tcPr>
            <w:tcW w:w="829" w:type="pct"/>
            <w:vAlign w:val="center"/>
            <w:hideMark/>
          </w:tcPr>
          <w:p w:rsidR="00BB4410" w:rsidRDefault="00BB4410" w:rsidP="001400B5">
            <w:pPr>
              <w:jc w:val="center"/>
              <w:rPr>
                <w:bCs/>
                <w:kern w:val="0"/>
                <w:szCs w:val="21"/>
              </w:rPr>
            </w:pPr>
            <w:r>
              <w:rPr>
                <w:rFonts w:hint="eastAsia"/>
                <w:bCs/>
                <w:szCs w:val="21"/>
              </w:rPr>
              <w:t>固废名称</w:t>
            </w:r>
          </w:p>
        </w:tc>
        <w:tc>
          <w:tcPr>
            <w:tcW w:w="840" w:type="pct"/>
            <w:vAlign w:val="center"/>
            <w:hideMark/>
          </w:tcPr>
          <w:p w:rsidR="00BB4410" w:rsidRDefault="00BB4410" w:rsidP="001400B5">
            <w:pPr>
              <w:jc w:val="center"/>
              <w:rPr>
                <w:bCs/>
                <w:kern w:val="0"/>
                <w:szCs w:val="21"/>
              </w:rPr>
            </w:pPr>
            <w:r>
              <w:rPr>
                <w:rFonts w:hint="eastAsia"/>
                <w:bCs/>
                <w:szCs w:val="21"/>
              </w:rPr>
              <w:t>产生量</w:t>
            </w:r>
            <w:r>
              <w:rPr>
                <w:bCs/>
                <w:szCs w:val="21"/>
              </w:rPr>
              <w:t>(t/a)</w:t>
            </w:r>
          </w:p>
        </w:tc>
        <w:tc>
          <w:tcPr>
            <w:tcW w:w="672" w:type="pct"/>
            <w:vAlign w:val="center"/>
            <w:hideMark/>
          </w:tcPr>
          <w:p w:rsidR="00BB4410" w:rsidRDefault="00BB4410" w:rsidP="001400B5">
            <w:pPr>
              <w:ind w:leftChars="-50" w:left="-105" w:rightChars="-50" w:right="-105"/>
              <w:jc w:val="center"/>
              <w:rPr>
                <w:bCs/>
                <w:kern w:val="0"/>
                <w:szCs w:val="21"/>
              </w:rPr>
            </w:pPr>
            <w:r>
              <w:rPr>
                <w:rFonts w:hint="eastAsia"/>
                <w:bCs/>
                <w:szCs w:val="21"/>
              </w:rPr>
              <w:t>废物类别</w:t>
            </w:r>
          </w:p>
        </w:tc>
        <w:tc>
          <w:tcPr>
            <w:tcW w:w="1479" w:type="pct"/>
            <w:vAlign w:val="center"/>
            <w:hideMark/>
          </w:tcPr>
          <w:p w:rsidR="00BB4410" w:rsidRDefault="00BB4410" w:rsidP="001400B5">
            <w:pPr>
              <w:ind w:leftChars="-50" w:left="-105" w:rightChars="-50" w:right="-105"/>
              <w:jc w:val="center"/>
              <w:rPr>
                <w:bCs/>
                <w:kern w:val="0"/>
                <w:szCs w:val="21"/>
              </w:rPr>
            </w:pPr>
            <w:r>
              <w:rPr>
                <w:rFonts w:hint="eastAsia"/>
                <w:bCs/>
                <w:szCs w:val="21"/>
              </w:rPr>
              <w:t>处置措施</w:t>
            </w:r>
          </w:p>
        </w:tc>
        <w:tc>
          <w:tcPr>
            <w:tcW w:w="769" w:type="pct"/>
            <w:vAlign w:val="center"/>
            <w:hideMark/>
          </w:tcPr>
          <w:p w:rsidR="00BB4410" w:rsidRDefault="00BB4410" w:rsidP="001400B5">
            <w:pPr>
              <w:jc w:val="center"/>
              <w:rPr>
                <w:bCs/>
                <w:kern w:val="0"/>
                <w:szCs w:val="21"/>
              </w:rPr>
            </w:pPr>
            <w:r>
              <w:rPr>
                <w:rFonts w:hint="eastAsia"/>
                <w:bCs/>
                <w:szCs w:val="21"/>
              </w:rPr>
              <w:t>排放量</w:t>
            </w:r>
            <w:r>
              <w:rPr>
                <w:bCs/>
                <w:szCs w:val="21"/>
              </w:rPr>
              <w:t>(t/a)</w:t>
            </w:r>
          </w:p>
        </w:tc>
      </w:tr>
      <w:tr w:rsidR="00BB4410" w:rsidTr="001400B5">
        <w:trPr>
          <w:cantSplit/>
          <w:trHeight w:val="340"/>
          <w:jc w:val="center"/>
        </w:trPr>
        <w:tc>
          <w:tcPr>
            <w:tcW w:w="411" w:type="pct"/>
            <w:vAlign w:val="center"/>
            <w:hideMark/>
          </w:tcPr>
          <w:p w:rsidR="00BB4410" w:rsidRDefault="00BB4410" w:rsidP="001400B5">
            <w:pPr>
              <w:jc w:val="center"/>
              <w:rPr>
                <w:bCs/>
                <w:kern w:val="0"/>
                <w:szCs w:val="21"/>
              </w:rPr>
            </w:pPr>
            <w:r>
              <w:rPr>
                <w:bCs/>
                <w:szCs w:val="21"/>
              </w:rPr>
              <w:t>1</w:t>
            </w:r>
          </w:p>
        </w:tc>
        <w:tc>
          <w:tcPr>
            <w:tcW w:w="829" w:type="pct"/>
            <w:vAlign w:val="center"/>
            <w:hideMark/>
          </w:tcPr>
          <w:p w:rsidR="00BB4410" w:rsidRDefault="00BB4410" w:rsidP="001400B5">
            <w:pPr>
              <w:ind w:leftChars="-50" w:left="-105" w:rightChars="-50" w:right="-105"/>
              <w:jc w:val="center"/>
              <w:rPr>
                <w:bCs/>
                <w:kern w:val="0"/>
                <w:szCs w:val="21"/>
              </w:rPr>
            </w:pPr>
            <w:r>
              <w:rPr>
                <w:rFonts w:hint="eastAsia"/>
                <w:bCs/>
                <w:kern w:val="0"/>
                <w:szCs w:val="21"/>
              </w:rPr>
              <w:t>猪粪</w:t>
            </w:r>
          </w:p>
        </w:tc>
        <w:tc>
          <w:tcPr>
            <w:tcW w:w="840" w:type="pct"/>
            <w:vAlign w:val="center"/>
            <w:hideMark/>
          </w:tcPr>
          <w:p w:rsidR="00BB4410" w:rsidRDefault="00BB4410" w:rsidP="001400B5">
            <w:pPr>
              <w:ind w:leftChars="-50" w:left="-105" w:rightChars="-50" w:right="-105"/>
              <w:jc w:val="center"/>
              <w:rPr>
                <w:bCs/>
                <w:kern w:val="0"/>
                <w:szCs w:val="21"/>
              </w:rPr>
            </w:pPr>
            <w:r>
              <w:rPr>
                <w:rFonts w:hint="eastAsia"/>
                <w:bCs/>
                <w:kern w:val="0"/>
                <w:szCs w:val="21"/>
              </w:rPr>
              <w:t>190227.05</w:t>
            </w:r>
          </w:p>
        </w:tc>
        <w:tc>
          <w:tcPr>
            <w:tcW w:w="672" w:type="pct"/>
            <w:vAlign w:val="center"/>
            <w:hideMark/>
          </w:tcPr>
          <w:p w:rsidR="00BB4410" w:rsidRDefault="001400B5" w:rsidP="001400B5">
            <w:pPr>
              <w:ind w:leftChars="-50" w:left="-105" w:rightChars="-50" w:right="-105"/>
              <w:jc w:val="center"/>
              <w:rPr>
                <w:bCs/>
                <w:kern w:val="0"/>
                <w:szCs w:val="21"/>
              </w:rPr>
            </w:pPr>
            <w:r>
              <w:rPr>
                <w:rFonts w:hint="eastAsia"/>
                <w:bCs/>
                <w:kern w:val="0"/>
                <w:szCs w:val="21"/>
              </w:rPr>
              <w:t>一般固废</w:t>
            </w:r>
          </w:p>
        </w:tc>
        <w:tc>
          <w:tcPr>
            <w:tcW w:w="1479" w:type="pct"/>
            <w:vMerge w:val="restart"/>
            <w:vAlign w:val="center"/>
            <w:hideMark/>
          </w:tcPr>
          <w:p w:rsidR="00BB4410" w:rsidRDefault="00637EB1" w:rsidP="001400B5">
            <w:pPr>
              <w:ind w:leftChars="-50" w:left="-105" w:rightChars="-50" w:right="-105"/>
              <w:jc w:val="center"/>
              <w:rPr>
                <w:bCs/>
                <w:kern w:val="0"/>
                <w:szCs w:val="21"/>
              </w:rPr>
            </w:pPr>
            <w:r>
              <w:rPr>
                <w:rFonts w:hint="eastAsia"/>
                <w:bCs/>
                <w:kern w:val="0"/>
                <w:szCs w:val="21"/>
              </w:rPr>
              <w:t>全部进入有机肥生产线生产有机肥</w:t>
            </w:r>
          </w:p>
        </w:tc>
        <w:tc>
          <w:tcPr>
            <w:tcW w:w="769" w:type="pct"/>
            <w:vAlign w:val="center"/>
            <w:hideMark/>
          </w:tcPr>
          <w:p w:rsidR="00BB4410" w:rsidRPr="00637EB1" w:rsidRDefault="00637EB1" w:rsidP="001400B5">
            <w:pPr>
              <w:ind w:leftChars="-50" w:left="-105" w:rightChars="-50" w:right="-105"/>
              <w:jc w:val="center"/>
              <w:rPr>
                <w:bCs/>
                <w:kern w:val="0"/>
                <w:szCs w:val="21"/>
              </w:rPr>
            </w:pPr>
            <w:r>
              <w:rPr>
                <w:rFonts w:hint="eastAsia"/>
                <w:bCs/>
                <w:kern w:val="0"/>
                <w:szCs w:val="21"/>
              </w:rPr>
              <w:t>0</w:t>
            </w:r>
          </w:p>
        </w:tc>
      </w:tr>
      <w:tr w:rsidR="00BB4410" w:rsidTr="001400B5">
        <w:trPr>
          <w:cantSplit/>
          <w:trHeight w:val="340"/>
          <w:jc w:val="center"/>
        </w:trPr>
        <w:tc>
          <w:tcPr>
            <w:tcW w:w="411" w:type="pct"/>
            <w:vAlign w:val="center"/>
            <w:hideMark/>
          </w:tcPr>
          <w:p w:rsidR="00BB4410" w:rsidRDefault="00BB4410" w:rsidP="001400B5">
            <w:pPr>
              <w:jc w:val="center"/>
              <w:rPr>
                <w:bCs/>
                <w:kern w:val="0"/>
                <w:szCs w:val="21"/>
              </w:rPr>
            </w:pPr>
            <w:r>
              <w:rPr>
                <w:bCs/>
                <w:szCs w:val="21"/>
              </w:rPr>
              <w:t>2</w:t>
            </w:r>
          </w:p>
        </w:tc>
        <w:tc>
          <w:tcPr>
            <w:tcW w:w="829" w:type="pct"/>
            <w:vAlign w:val="center"/>
            <w:hideMark/>
          </w:tcPr>
          <w:p w:rsidR="00BB4410" w:rsidRDefault="00BB4410" w:rsidP="001400B5">
            <w:pPr>
              <w:ind w:leftChars="-50" w:left="-105" w:rightChars="-50" w:right="-105"/>
              <w:jc w:val="center"/>
              <w:rPr>
                <w:bCs/>
                <w:kern w:val="0"/>
                <w:szCs w:val="21"/>
              </w:rPr>
            </w:pPr>
            <w:r>
              <w:rPr>
                <w:rFonts w:hint="eastAsia"/>
                <w:bCs/>
                <w:kern w:val="0"/>
                <w:szCs w:val="21"/>
              </w:rPr>
              <w:t>废弃发酵床</w:t>
            </w:r>
          </w:p>
        </w:tc>
        <w:tc>
          <w:tcPr>
            <w:tcW w:w="840" w:type="pct"/>
            <w:vAlign w:val="center"/>
            <w:hideMark/>
          </w:tcPr>
          <w:p w:rsidR="00BB4410" w:rsidRDefault="00383462" w:rsidP="001400B5">
            <w:pPr>
              <w:ind w:leftChars="-50" w:left="-105" w:rightChars="-50" w:right="-105"/>
              <w:jc w:val="center"/>
              <w:rPr>
                <w:bCs/>
                <w:kern w:val="0"/>
                <w:szCs w:val="21"/>
              </w:rPr>
            </w:pPr>
            <w:r>
              <w:rPr>
                <w:rFonts w:hint="eastAsia"/>
                <w:bCs/>
                <w:kern w:val="0"/>
                <w:szCs w:val="21"/>
              </w:rPr>
              <w:t>11232</w:t>
            </w:r>
          </w:p>
        </w:tc>
        <w:tc>
          <w:tcPr>
            <w:tcW w:w="672" w:type="pct"/>
            <w:vAlign w:val="center"/>
            <w:hideMark/>
          </w:tcPr>
          <w:p w:rsidR="00BB4410" w:rsidRDefault="001400B5" w:rsidP="001400B5">
            <w:pPr>
              <w:ind w:leftChars="-50" w:left="-105" w:rightChars="-50" w:right="-105"/>
              <w:jc w:val="center"/>
              <w:rPr>
                <w:bCs/>
                <w:kern w:val="0"/>
                <w:szCs w:val="21"/>
              </w:rPr>
            </w:pPr>
            <w:r>
              <w:rPr>
                <w:rFonts w:hint="eastAsia"/>
                <w:bCs/>
                <w:kern w:val="0"/>
                <w:szCs w:val="21"/>
              </w:rPr>
              <w:t>一般固废</w:t>
            </w:r>
          </w:p>
        </w:tc>
        <w:tc>
          <w:tcPr>
            <w:tcW w:w="1479" w:type="pct"/>
            <w:vMerge/>
            <w:vAlign w:val="center"/>
            <w:hideMark/>
          </w:tcPr>
          <w:p w:rsidR="00BB4410" w:rsidRDefault="00BB4410" w:rsidP="001400B5">
            <w:pPr>
              <w:ind w:leftChars="-50" w:left="-105" w:rightChars="-50" w:right="-105"/>
              <w:jc w:val="center"/>
              <w:rPr>
                <w:bCs/>
                <w:kern w:val="0"/>
                <w:szCs w:val="21"/>
              </w:rPr>
            </w:pPr>
          </w:p>
        </w:tc>
        <w:tc>
          <w:tcPr>
            <w:tcW w:w="769" w:type="pct"/>
            <w:vAlign w:val="center"/>
            <w:hideMark/>
          </w:tcPr>
          <w:p w:rsidR="00BB4410" w:rsidRDefault="00637EB1" w:rsidP="001400B5">
            <w:pPr>
              <w:ind w:leftChars="-50" w:left="-105" w:rightChars="-50" w:right="-105"/>
              <w:jc w:val="center"/>
              <w:rPr>
                <w:bCs/>
                <w:kern w:val="0"/>
                <w:szCs w:val="21"/>
              </w:rPr>
            </w:pPr>
            <w:r>
              <w:rPr>
                <w:rFonts w:hint="eastAsia"/>
                <w:bCs/>
                <w:kern w:val="0"/>
                <w:szCs w:val="21"/>
              </w:rPr>
              <w:t>0</w:t>
            </w:r>
          </w:p>
        </w:tc>
      </w:tr>
      <w:tr w:rsidR="00637EB1" w:rsidTr="001400B5">
        <w:trPr>
          <w:cantSplit/>
          <w:trHeight w:val="340"/>
          <w:jc w:val="center"/>
        </w:trPr>
        <w:tc>
          <w:tcPr>
            <w:tcW w:w="411" w:type="pct"/>
            <w:vAlign w:val="center"/>
            <w:hideMark/>
          </w:tcPr>
          <w:p w:rsidR="00637EB1" w:rsidRDefault="00637EB1" w:rsidP="001400B5">
            <w:pPr>
              <w:jc w:val="center"/>
              <w:rPr>
                <w:bCs/>
                <w:kern w:val="0"/>
                <w:szCs w:val="21"/>
              </w:rPr>
            </w:pPr>
            <w:r>
              <w:rPr>
                <w:bCs/>
                <w:szCs w:val="21"/>
              </w:rPr>
              <w:t>3</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病死猪尸体</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255.08</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637EB1" w:rsidRDefault="00637EB1" w:rsidP="00825508">
            <w:pPr>
              <w:ind w:leftChars="-50" w:left="-105" w:rightChars="-50" w:right="-105"/>
              <w:jc w:val="center"/>
              <w:rPr>
                <w:bCs/>
                <w:kern w:val="0"/>
                <w:szCs w:val="21"/>
              </w:rPr>
            </w:pPr>
            <w:r>
              <w:rPr>
                <w:rFonts w:hint="eastAsia"/>
                <w:bCs/>
                <w:kern w:val="0"/>
                <w:szCs w:val="21"/>
              </w:rPr>
              <w:t>经设置的高温化制罐高温化制无害化处置</w:t>
            </w:r>
          </w:p>
        </w:tc>
        <w:tc>
          <w:tcPr>
            <w:tcW w:w="769" w:type="pct"/>
            <w:vAlign w:val="center"/>
            <w:hideMark/>
          </w:tcPr>
          <w:p w:rsidR="00637EB1" w:rsidRPr="001400B5" w:rsidRDefault="00637EB1" w:rsidP="00825508">
            <w:pPr>
              <w:ind w:leftChars="-50" w:left="-105" w:rightChars="-50" w:right="-105"/>
              <w:jc w:val="center"/>
              <w:rPr>
                <w:bCs/>
                <w:kern w:val="0"/>
                <w:szCs w:val="21"/>
              </w:rPr>
            </w:pPr>
            <w:r>
              <w:rPr>
                <w:rFonts w:hint="eastAsia"/>
                <w:bCs/>
                <w:kern w:val="0"/>
                <w:szCs w:val="21"/>
              </w:rPr>
              <w:t>0</w:t>
            </w:r>
          </w:p>
        </w:tc>
      </w:tr>
      <w:tr w:rsidR="00E1628B" w:rsidTr="001400B5">
        <w:trPr>
          <w:cantSplit/>
          <w:trHeight w:val="340"/>
          <w:jc w:val="center"/>
        </w:trPr>
        <w:tc>
          <w:tcPr>
            <w:tcW w:w="411" w:type="pct"/>
            <w:vAlign w:val="center"/>
            <w:hideMark/>
          </w:tcPr>
          <w:p w:rsidR="00E1628B" w:rsidRDefault="00E1628B" w:rsidP="001400B5">
            <w:pPr>
              <w:jc w:val="center"/>
              <w:rPr>
                <w:bCs/>
                <w:szCs w:val="21"/>
              </w:rPr>
            </w:pPr>
            <w:r>
              <w:rPr>
                <w:rFonts w:hint="eastAsia"/>
                <w:bCs/>
                <w:szCs w:val="21"/>
              </w:rPr>
              <w:t>4</w:t>
            </w:r>
          </w:p>
        </w:tc>
        <w:tc>
          <w:tcPr>
            <w:tcW w:w="829" w:type="pct"/>
            <w:vAlign w:val="center"/>
            <w:hideMark/>
          </w:tcPr>
          <w:p w:rsidR="00E1628B" w:rsidRDefault="00E1628B" w:rsidP="001400B5">
            <w:pPr>
              <w:ind w:leftChars="-50" w:left="-105" w:rightChars="-50" w:right="-105"/>
              <w:jc w:val="center"/>
              <w:rPr>
                <w:bCs/>
                <w:kern w:val="0"/>
                <w:szCs w:val="21"/>
              </w:rPr>
            </w:pPr>
            <w:r>
              <w:rPr>
                <w:rFonts w:hint="eastAsia"/>
                <w:bCs/>
                <w:kern w:val="0"/>
                <w:szCs w:val="21"/>
              </w:rPr>
              <w:t>胎盘</w:t>
            </w:r>
          </w:p>
        </w:tc>
        <w:tc>
          <w:tcPr>
            <w:tcW w:w="840" w:type="pct"/>
            <w:vAlign w:val="center"/>
            <w:hideMark/>
          </w:tcPr>
          <w:p w:rsidR="00E1628B" w:rsidRDefault="00E1628B" w:rsidP="001400B5">
            <w:pPr>
              <w:ind w:leftChars="-50" w:left="-105" w:rightChars="-50" w:right="-105"/>
              <w:jc w:val="center"/>
              <w:rPr>
                <w:bCs/>
                <w:kern w:val="0"/>
                <w:szCs w:val="21"/>
              </w:rPr>
            </w:pPr>
            <w:r>
              <w:rPr>
                <w:rFonts w:hint="eastAsia"/>
                <w:bCs/>
                <w:kern w:val="0"/>
                <w:szCs w:val="21"/>
              </w:rPr>
              <w:t>96</w:t>
            </w:r>
          </w:p>
        </w:tc>
        <w:tc>
          <w:tcPr>
            <w:tcW w:w="672" w:type="pct"/>
            <w:vAlign w:val="center"/>
            <w:hideMark/>
          </w:tcPr>
          <w:p w:rsidR="00E1628B" w:rsidRDefault="00E1628B" w:rsidP="00631F8A">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E1628B" w:rsidRDefault="00E1628B" w:rsidP="00631F8A">
            <w:pPr>
              <w:ind w:leftChars="-50" w:left="-105" w:rightChars="-50" w:right="-105"/>
              <w:jc w:val="center"/>
              <w:rPr>
                <w:bCs/>
                <w:kern w:val="0"/>
                <w:szCs w:val="21"/>
              </w:rPr>
            </w:pPr>
            <w:r>
              <w:rPr>
                <w:rFonts w:hint="eastAsia"/>
                <w:bCs/>
                <w:kern w:val="0"/>
                <w:szCs w:val="21"/>
              </w:rPr>
              <w:t>经设置的高温化制罐高温化制无害化处置</w:t>
            </w:r>
          </w:p>
        </w:tc>
        <w:tc>
          <w:tcPr>
            <w:tcW w:w="769" w:type="pct"/>
            <w:vAlign w:val="center"/>
            <w:hideMark/>
          </w:tcPr>
          <w:p w:rsidR="00E1628B" w:rsidRPr="001400B5" w:rsidRDefault="00E1628B" w:rsidP="00631F8A">
            <w:pPr>
              <w:ind w:leftChars="-50" w:left="-105" w:rightChars="-50" w:right="-105"/>
              <w:jc w:val="center"/>
              <w:rPr>
                <w:bCs/>
                <w:kern w:val="0"/>
                <w:szCs w:val="21"/>
              </w:rPr>
            </w:pPr>
            <w:r>
              <w:rPr>
                <w:rFonts w:hint="eastAsia"/>
                <w:bCs/>
                <w:kern w:val="0"/>
                <w:szCs w:val="21"/>
              </w:rPr>
              <w:t>0</w:t>
            </w:r>
          </w:p>
        </w:tc>
      </w:tr>
      <w:tr w:rsidR="00637EB1" w:rsidTr="001400B5">
        <w:trPr>
          <w:cantSplit/>
          <w:trHeight w:val="340"/>
          <w:jc w:val="center"/>
        </w:trPr>
        <w:tc>
          <w:tcPr>
            <w:tcW w:w="411" w:type="pct"/>
            <w:vAlign w:val="center"/>
            <w:hideMark/>
          </w:tcPr>
          <w:p w:rsidR="00637EB1" w:rsidRDefault="00E1628B" w:rsidP="001400B5">
            <w:pPr>
              <w:jc w:val="center"/>
              <w:rPr>
                <w:bCs/>
                <w:kern w:val="0"/>
                <w:szCs w:val="21"/>
              </w:rPr>
            </w:pPr>
            <w:r>
              <w:rPr>
                <w:rFonts w:hint="eastAsia"/>
                <w:bCs/>
                <w:szCs w:val="21"/>
              </w:rPr>
              <w:t>5</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骨粉</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63.77</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637EB1" w:rsidRDefault="00637EB1" w:rsidP="00825508">
            <w:pPr>
              <w:ind w:leftChars="-50" w:left="-105" w:rightChars="-50" w:right="-105"/>
              <w:jc w:val="center"/>
              <w:rPr>
                <w:bCs/>
                <w:kern w:val="0"/>
                <w:szCs w:val="21"/>
              </w:rPr>
            </w:pPr>
            <w:r>
              <w:rPr>
                <w:rFonts w:hint="eastAsia"/>
                <w:bCs/>
                <w:kern w:val="0"/>
                <w:szCs w:val="21"/>
              </w:rPr>
              <w:t>进入造粒生产线生产有机肥</w:t>
            </w:r>
          </w:p>
        </w:tc>
        <w:tc>
          <w:tcPr>
            <w:tcW w:w="769" w:type="pct"/>
            <w:vAlign w:val="center"/>
            <w:hideMark/>
          </w:tcPr>
          <w:p w:rsidR="00637EB1" w:rsidRDefault="00637EB1" w:rsidP="00825508">
            <w:pPr>
              <w:ind w:leftChars="-50" w:left="-105" w:rightChars="-50" w:right="-105"/>
              <w:jc w:val="center"/>
              <w:rPr>
                <w:bCs/>
                <w:kern w:val="0"/>
                <w:szCs w:val="21"/>
              </w:rPr>
            </w:pPr>
            <w:r>
              <w:rPr>
                <w:rFonts w:hint="eastAsia"/>
                <w:bCs/>
                <w:kern w:val="0"/>
                <w:szCs w:val="21"/>
              </w:rPr>
              <w:t>0</w:t>
            </w:r>
          </w:p>
        </w:tc>
      </w:tr>
      <w:tr w:rsidR="00637EB1" w:rsidTr="001400B5">
        <w:trPr>
          <w:cantSplit/>
          <w:trHeight w:val="340"/>
          <w:jc w:val="center"/>
        </w:trPr>
        <w:tc>
          <w:tcPr>
            <w:tcW w:w="411" w:type="pct"/>
            <w:vAlign w:val="center"/>
            <w:hideMark/>
          </w:tcPr>
          <w:p w:rsidR="00637EB1" w:rsidRDefault="00E1628B" w:rsidP="001400B5">
            <w:pPr>
              <w:jc w:val="center"/>
              <w:rPr>
                <w:bCs/>
                <w:kern w:val="0"/>
                <w:szCs w:val="21"/>
              </w:rPr>
            </w:pPr>
            <w:r>
              <w:rPr>
                <w:rFonts w:hint="eastAsia"/>
                <w:bCs/>
                <w:szCs w:val="21"/>
              </w:rPr>
              <w:t>6</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油脂</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12.75</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637EB1" w:rsidRDefault="00637EB1" w:rsidP="00825508">
            <w:pPr>
              <w:widowControl/>
              <w:ind w:leftChars="-50" w:left="-105" w:rightChars="-50" w:right="-105"/>
              <w:jc w:val="center"/>
              <w:rPr>
                <w:bCs/>
                <w:kern w:val="0"/>
                <w:szCs w:val="21"/>
              </w:rPr>
            </w:pPr>
            <w:r>
              <w:rPr>
                <w:rFonts w:hint="eastAsia"/>
                <w:bCs/>
                <w:kern w:val="0"/>
                <w:szCs w:val="21"/>
              </w:rPr>
              <w:t>交由回收单位处置</w:t>
            </w:r>
          </w:p>
        </w:tc>
        <w:tc>
          <w:tcPr>
            <w:tcW w:w="769" w:type="pct"/>
            <w:vAlign w:val="center"/>
            <w:hideMark/>
          </w:tcPr>
          <w:p w:rsidR="00637EB1" w:rsidRDefault="00637EB1" w:rsidP="00825508">
            <w:pPr>
              <w:ind w:leftChars="-50" w:left="-105" w:rightChars="-50" w:right="-105"/>
              <w:jc w:val="center"/>
              <w:rPr>
                <w:bCs/>
                <w:kern w:val="0"/>
                <w:szCs w:val="21"/>
              </w:rPr>
            </w:pPr>
            <w:r>
              <w:rPr>
                <w:rFonts w:hint="eastAsia"/>
                <w:bCs/>
                <w:kern w:val="0"/>
                <w:szCs w:val="21"/>
              </w:rPr>
              <w:t>12.75</w:t>
            </w:r>
          </w:p>
        </w:tc>
      </w:tr>
      <w:tr w:rsidR="00637EB1" w:rsidTr="001400B5">
        <w:trPr>
          <w:cantSplit/>
          <w:trHeight w:val="340"/>
          <w:jc w:val="center"/>
        </w:trPr>
        <w:tc>
          <w:tcPr>
            <w:tcW w:w="411" w:type="pct"/>
            <w:vAlign w:val="center"/>
            <w:hideMark/>
          </w:tcPr>
          <w:p w:rsidR="00637EB1" w:rsidRDefault="00E1628B" w:rsidP="001400B5">
            <w:pPr>
              <w:jc w:val="center"/>
              <w:rPr>
                <w:bCs/>
                <w:szCs w:val="21"/>
              </w:rPr>
            </w:pPr>
            <w:r>
              <w:rPr>
                <w:rFonts w:hint="eastAsia"/>
                <w:bCs/>
                <w:szCs w:val="21"/>
              </w:rPr>
              <w:t>7</w:t>
            </w:r>
          </w:p>
        </w:tc>
        <w:tc>
          <w:tcPr>
            <w:tcW w:w="829" w:type="pct"/>
            <w:vAlign w:val="center"/>
            <w:hideMark/>
          </w:tcPr>
          <w:p w:rsidR="00637EB1" w:rsidRPr="00C10B89" w:rsidRDefault="00637EB1" w:rsidP="001400B5">
            <w:pPr>
              <w:ind w:leftChars="-50" w:left="-105" w:rightChars="-50" w:right="-105"/>
              <w:jc w:val="center"/>
              <w:rPr>
                <w:bCs/>
                <w:kern w:val="0"/>
                <w:szCs w:val="21"/>
              </w:rPr>
            </w:pPr>
            <w:r>
              <w:rPr>
                <w:rFonts w:hint="eastAsia"/>
                <w:bCs/>
                <w:kern w:val="0"/>
                <w:szCs w:val="21"/>
              </w:rPr>
              <w:t>医疗垃圾</w:t>
            </w:r>
          </w:p>
        </w:tc>
        <w:tc>
          <w:tcPr>
            <w:tcW w:w="840" w:type="pct"/>
            <w:vAlign w:val="center"/>
            <w:hideMark/>
          </w:tcPr>
          <w:p w:rsidR="00637EB1" w:rsidRPr="00C10B89" w:rsidRDefault="00637EB1" w:rsidP="001400B5">
            <w:pPr>
              <w:ind w:leftChars="-50" w:left="-105" w:rightChars="-50" w:right="-105"/>
              <w:jc w:val="center"/>
              <w:rPr>
                <w:bCs/>
                <w:kern w:val="0"/>
                <w:szCs w:val="21"/>
              </w:rPr>
            </w:pPr>
            <w:r>
              <w:rPr>
                <w:rFonts w:hint="eastAsia"/>
                <w:bCs/>
                <w:kern w:val="0"/>
                <w:szCs w:val="21"/>
              </w:rPr>
              <w:t>1.56</w:t>
            </w:r>
          </w:p>
        </w:tc>
        <w:tc>
          <w:tcPr>
            <w:tcW w:w="672" w:type="pct"/>
            <w:vAlign w:val="center"/>
            <w:hideMark/>
          </w:tcPr>
          <w:p w:rsidR="00637EB1" w:rsidRPr="00C10B89" w:rsidRDefault="00637EB1" w:rsidP="001400B5">
            <w:pPr>
              <w:ind w:leftChars="-50" w:left="-105" w:rightChars="-50" w:right="-105"/>
              <w:jc w:val="center"/>
              <w:rPr>
                <w:bCs/>
                <w:kern w:val="0"/>
                <w:szCs w:val="21"/>
              </w:rPr>
            </w:pPr>
            <w:r>
              <w:rPr>
                <w:rFonts w:hint="eastAsia"/>
                <w:bCs/>
                <w:kern w:val="0"/>
                <w:szCs w:val="21"/>
              </w:rPr>
              <w:t>危险废物</w:t>
            </w:r>
          </w:p>
        </w:tc>
        <w:tc>
          <w:tcPr>
            <w:tcW w:w="1479" w:type="pct"/>
            <w:vAlign w:val="center"/>
            <w:hideMark/>
          </w:tcPr>
          <w:p w:rsidR="00637EB1" w:rsidRDefault="00637EB1" w:rsidP="00AD3A87">
            <w:pPr>
              <w:ind w:leftChars="-50" w:left="-105" w:rightChars="-50" w:right="-105"/>
              <w:jc w:val="center"/>
              <w:rPr>
                <w:bCs/>
                <w:kern w:val="0"/>
                <w:szCs w:val="21"/>
              </w:rPr>
            </w:pPr>
            <w:r>
              <w:rPr>
                <w:rFonts w:hint="eastAsia"/>
                <w:bCs/>
                <w:kern w:val="0"/>
                <w:szCs w:val="21"/>
              </w:rPr>
              <w:t>设置</w:t>
            </w:r>
            <w:r w:rsidR="00AD3A87">
              <w:rPr>
                <w:rFonts w:hint="eastAsia"/>
                <w:bCs/>
                <w:kern w:val="0"/>
                <w:szCs w:val="21"/>
              </w:rPr>
              <w:t>医疗废物</w:t>
            </w:r>
            <w:r>
              <w:rPr>
                <w:rFonts w:hint="eastAsia"/>
                <w:bCs/>
                <w:kern w:val="0"/>
                <w:szCs w:val="21"/>
              </w:rPr>
              <w:t>暂存间暂存后定期交由有资质单位处置</w:t>
            </w:r>
          </w:p>
        </w:tc>
        <w:tc>
          <w:tcPr>
            <w:tcW w:w="769" w:type="pct"/>
            <w:vAlign w:val="center"/>
            <w:hideMark/>
          </w:tcPr>
          <w:p w:rsidR="00637EB1" w:rsidRPr="001400B5" w:rsidRDefault="00637EB1" w:rsidP="00825508">
            <w:pPr>
              <w:ind w:leftChars="-50" w:left="-105" w:rightChars="-50" w:right="-105"/>
              <w:jc w:val="center"/>
              <w:rPr>
                <w:bCs/>
                <w:kern w:val="0"/>
                <w:szCs w:val="21"/>
              </w:rPr>
            </w:pPr>
            <w:r>
              <w:rPr>
                <w:rFonts w:hint="eastAsia"/>
                <w:bCs/>
                <w:kern w:val="0"/>
                <w:szCs w:val="21"/>
              </w:rPr>
              <w:t>1.56</w:t>
            </w:r>
          </w:p>
        </w:tc>
      </w:tr>
      <w:tr w:rsidR="00637EB1" w:rsidTr="001400B5">
        <w:trPr>
          <w:cantSplit/>
          <w:trHeight w:val="340"/>
          <w:jc w:val="center"/>
        </w:trPr>
        <w:tc>
          <w:tcPr>
            <w:tcW w:w="411" w:type="pct"/>
            <w:vAlign w:val="center"/>
            <w:hideMark/>
          </w:tcPr>
          <w:p w:rsidR="00637EB1" w:rsidRDefault="00E1628B" w:rsidP="001400B5">
            <w:pPr>
              <w:jc w:val="center"/>
              <w:rPr>
                <w:bCs/>
                <w:kern w:val="0"/>
                <w:szCs w:val="21"/>
              </w:rPr>
            </w:pPr>
            <w:r>
              <w:rPr>
                <w:rFonts w:hint="eastAsia"/>
                <w:bCs/>
                <w:szCs w:val="21"/>
              </w:rPr>
              <w:t>8</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废包装材料</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2</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637EB1" w:rsidRDefault="00637EB1" w:rsidP="00825508">
            <w:pPr>
              <w:widowControl/>
              <w:ind w:leftChars="-50" w:left="-105" w:rightChars="-50" w:right="-105"/>
              <w:jc w:val="center"/>
              <w:rPr>
                <w:bCs/>
                <w:kern w:val="0"/>
                <w:szCs w:val="21"/>
              </w:rPr>
            </w:pPr>
            <w:r>
              <w:rPr>
                <w:rFonts w:hint="eastAsia"/>
                <w:bCs/>
                <w:kern w:val="0"/>
                <w:szCs w:val="21"/>
              </w:rPr>
              <w:t>交由废物回收单位处置</w:t>
            </w:r>
          </w:p>
        </w:tc>
        <w:tc>
          <w:tcPr>
            <w:tcW w:w="769" w:type="pct"/>
            <w:vAlign w:val="center"/>
            <w:hideMark/>
          </w:tcPr>
          <w:p w:rsidR="00637EB1" w:rsidRPr="00637EB1" w:rsidRDefault="00637EB1" w:rsidP="00825508">
            <w:pPr>
              <w:ind w:leftChars="-50" w:left="-105" w:rightChars="-50" w:right="-105"/>
              <w:jc w:val="center"/>
              <w:rPr>
                <w:bCs/>
                <w:kern w:val="0"/>
                <w:szCs w:val="21"/>
              </w:rPr>
            </w:pPr>
            <w:r>
              <w:rPr>
                <w:rFonts w:hint="eastAsia"/>
                <w:bCs/>
                <w:kern w:val="0"/>
                <w:szCs w:val="21"/>
              </w:rPr>
              <w:t>0.8</w:t>
            </w:r>
          </w:p>
        </w:tc>
      </w:tr>
      <w:tr w:rsidR="00637EB1" w:rsidTr="001400B5">
        <w:trPr>
          <w:cantSplit/>
          <w:trHeight w:val="340"/>
          <w:jc w:val="center"/>
        </w:trPr>
        <w:tc>
          <w:tcPr>
            <w:tcW w:w="411" w:type="pct"/>
            <w:vAlign w:val="center"/>
            <w:hideMark/>
          </w:tcPr>
          <w:p w:rsidR="00637EB1" w:rsidRDefault="00E1628B" w:rsidP="001400B5">
            <w:pPr>
              <w:jc w:val="center"/>
              <w:rPr>
                <w:bCs/>
                <w:szCs w:val="21"/>
              </w:rPr>
            </w:pPr>
            <w:r>
              <w:rPr>
                <w:rFonts w:hint="eastAsia"/>
                <w:bCs/>
                <w:szCs w:val="21"/>
              </w:rPr>
              <w:t>9</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饲料加工收集粉尘</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7.40</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637EB1" w:rsidRDefault="00637EB1" w:rsidP="00825508">
            <w:pPr>
              <w:widowControl/>
              <w:ind w:leftChars="-50" w:left="-105" w:rightChars="-50" w:right="-105"/>
              <w:jc w:val="center"/>
              <w:rPr>
                <w:bCs/>
                <w:kern w:val="0"/>
                <w:szCs w:val="21"/>
              </w:rPr>
            </w:pPr>
            <w:r>
              <w:rPr>
                <w:rFonts w:hint="eastAsia"/>
                <w:bCs/>
                <w:kern w:val="0"/>
                <w:szCs w:val="21"/>
              </w:rPr>
              <w:t>作为饲料原料回用</w:t>
            </w:r>
          </w:p>
        </w:tc>
        <w:tc>
          <w:tcPr>
            <w:tcW w:w="769" w:type="pct"/>
            <w:vAlign w:val="center"/>
            <w:hideMark/>
          </w:tcPr>
          <w:p w:rsidR="00637EB1" w:rsidRDefault="00637EB1" w:rsidP="00825508">
            <w:pPr>
              <w:ind w:leftChars="-50" w:left="-105" w:rightChars="-50" w:right="-105"/>
              <w:jc w:val="center"/>
              <w:rPr>
                <w:bCs/>
                <w:kern w:val="0"/>
                <w:szCs w:val="21"/>
              </w:rPr>
            </w:pPr>
            <w:r>
              <w:rPr>
                <w:rFonts w:hint="eastAsia"/>
                <w:bCs/>
                <w:kern w:val="0"/>
                <w:szCs w:val="21"/>
              </w:rPr>
              <w:t>0</w:t>
            </w:r>
          </w:p>
        </w:tc>
      </w:tr>
      <w:tr w:rsidR="00BB4410" w:rsidTr="001400B5">
        <w:trPr>
          <w:cantSplit/>
          <w:trHeight w:val="340"/>
          <w:jc w:val="center"/>
        </w:trPr>
        <w:tc>
          <w:tcPr>
            <w:tcW w:w="411" w:type="pct"/>
            <w:vAlign w:val="center"/>
            <w:hideMark/>
          </w:tcPr>
          <w:p w:rsidR="00BB4410" w:rsidRDefault="00E1628B" w:rsidP="001400B5">
            <w:pPr>
              <w:jc w:val="center"/>
              <w:rPr>
                <w:bCs/>
                <w:szCs w:val="21"/>
              </w:rPr>
            </w:pPr>
            <w:r>
              <w:rPr>
                <w:rFonts w:hint="eastAsia"/>
                <w:bCs/>
                <w:szCs w:val="21"/>
              </w:rPr>
              <w:t>10</w:t>
            </w:r>
          </w:p>
        </w:tc>
        <w:tc>
          <w:tcPr>
            <w:tcW w:w="829" w:type="pct"/>
            <w:vAlign w:val="center"/>
            <w:hideMark/>
          </w:tcPr>
          <w:p w:rsidR="00BB4410" w:rsidRDefault="00E339D4" w:rsidP="001400B5">
            <w:pPr>
              <w:ind w:leftChars="-50" w:left="-105" w:rightChars="-50" w:right="-105"/>
              <w:jc w:val="center"/>
              <w:rPr>
                <w:bCs/>
                <w:kern w:val="0"/>
                <w:szCs w:val="21"/>
              </w:rPr>
            </w:pPr>
            <w:r>
              <w:rPr>
                <w:rFonts w:hint="eastAsia"/>
                <w:bCs/>
                <w:kern w:val="0"/>
                <w:szCs w:val="21"/>
              </w:rPr>
              <w:t>有机肥除尘粉尘</w:t>
            </w:r>
          </w:p>
        </w:tc>
        <w:tc>
          <w:tcPr>
            <w:tcW w:w="840" w:type="pct"/>
            <w:vAlign w:val="center"/>
            <w:hideMark/>
          </w:tcPr>
          <w:p w:rsidR="00BB4410" w:rsidRDefault="00E339D4" w:rsidP="001400B5">
            <w:pPr>
              <w:ind w:leftChars="-50" w:left="-105" w:rightChars="-50" w:right="-105"/>
              <w:jc w:val="center"/>
              <w:rPr>
                <w:bCs/>
                <w:kern w:val="0"/>
                <w:szCs w:val="21"/>
              </w:rPr>
            </w:pPr>
            <w:r>
              <w:rPr>
                <w:rFonts w:hint="eastAsia"/>
                <w:bCs/>
                <w:kern w:val="0"/>
                <w:szCs w:val="21"/>
              </w:rPr>
              <w:t>176.53</w:t>
            </w:r>
          </w:p>
        </w:tc>
        <w:tc>
          <w:tcPr>
            <w:tcW w:w="672" w:type="pct"/>
            <w:vAlign w:val="center"/>
            <w:hideMark/>
          </w:tcPr>
          <w:p w:rsidR="00BB4410" w:rsidRDefault="001400B5" w:rsidP="001400B5">
            <w:pPr>
              <w:ind w:leftChars="-50" w:left="-105" w:rightChars="-50" w:right="-105"/>
              <w:jc w:val="center"/>
              <w:rPr>
                <w:bCs/>
                <w:kern w:val="0"/>
                <w:szCs w:val="21"/>
              </w:rPr>
            </w:pPr>
            <w:r>
              <w:rPr>
                <w:rFonts w:hint="eastAsia"/>
                <w:bCs/>
                <w:kern w:val="0"/>
                <w:szCs w:val="21"/>
              </w:rPr>
              <w:t>一般固废</w:t>
            </w:r>
          </w:p>
        </w:tc>
        <w:tc>
          <w:tcPr>
            <w:tcW w:w="1479" w:type="pct"/>
            <w:vAlign w:val="center"/>
            <w:hideMark/>
          </w:tcPr>
          <w:p w:rsidR="00BB4410" w:rsidRDefault="00637EB1" w:rsidP="001400B5">
            <w:pPr>
              <w:widowControl/>
              <w:ind w:leftChars="-50" w:left="-105" w:rightChars="-50" w:right="-105"/>
              <w:jc w:val="center"/>
              <w:rPr>
                <w:bCs/>
                <w:kern w:val="0"/>
                <w:szCs w:val="21"/>
              </w:rPr>
            </w:pPr>
            <w:r>
              <w:rPr>
                <w:rFonts w:hint="eastAsia"/>
                <w:bCs/>
                <w:kern w:val="0"/>
                <w:szCs w:val="21"/>
              </w:rPr>
              <w:t>回至造粒生产线回用</w:t>
            </w:r>
          </w:p>
        </w:tc>
        <w:tc>
          <w:tcPr>
            <w:tcW w:w="769" w:type="pct"/>
            <w:vAlign w:val="center"/>
            <w:hideMark/>
          </w:tcPr>
          <w:p w:rsidR="00BB4410" w:rsidRDefault="00637EB1" w:rsidP="001400B5">
            <w:pPr>
              <w:ind w:leftChars="-50" w:left="-105" w:rightChars="-50" w:right="-105"/>
              <w:jc w:val="center"/>
              <w:rPr>
                <w:bCs/>
                <w:kern w:val="0"/>
                <w:szCs w:val="21"/>
              </w:rPr>
            </w:pPr>
            <w:r>
              <w:rPr>
                <w:rFonts w:hint="eastAsia"/>
                <w:bCs/>
                <w:kern w:val="0"/>
                <w:szCs w:val="21"/>
              </w:rPr>
              <w:t>0</w:t>
            </w:r>
          </w:p>
        </w:tc>
      </w:tr>
      <w:tr w:rsidR="00637EB1" w:rsidTr="001400B5">
        <w:trPr>
          <w:cantSplit/>
          <w:trHeight w:val="340"/>
          <w:jc w:val="center"/>
        </w:trPr>
        <w:tc>
          <w:tcPr>
            <w:tcW w:w="411" w:type="pct"/>
            <w:vAlign w:val="center"/>
            <w:hideMark/>
          </w:tcPr>
          <w:p w:rsidR="00637EB1" w:rsidRDefault="00637EB1" w:rsidP="001400B5">
            <w:pPr>
              <w:jc w:val="center"/>
              <w:rPr>
                <w:bCs/>
                <w:szCs w:val="21"/>
              </w:rPr>
            </w:pPr>
            <w:r>
              <w:rPr>
                <w:rFonts w:hint="eastAsia"/>
                <w:bCs/>
                <w:szCs w:val="21"/>
              </w:rPr>
              <w:t>1</w:t>
            </w:r>
            <w:r w:rsidR="00E1628B">
              <w:rPr>
                <w:rFonts w:hint="eastAsia"/>
                <w:bCs/>
                <w:szCs w:val="21"/>
              </w:rPr>
              <w:t>1</w:t>
            </w:r>
          </w:p>
        </w:tc>
        <w:tc>
          <w:tcPr>
            <w:tcW w:w="829"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生活垃圾</w:t>
            </w:r>
          </w:p>
        </w:tc>
        <w:tc>
          <w:tcPr>
            <w:tcW w:w="840"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36.5</w:t>
            </w:r>
          </w:p>
        </w:tc>
        <w:tc>
          <w:tcPr>
            <w:tcW w:w="672" w:type="pct"/>
            <w:vAlign w:val="center"/>
            <w:hideMark/>
          </w:tcPr>
          <w:p w:rsidR="00637EB1" w:rsidRDefault="00637EB1" w:rsidP="001400B5">
            <w:pPr>
              <w:ind w:leftChars="-50" w:left="-105" w:rightChars="-50" w:right="-105"/>
              <w:jc w:val="center"/>
              <w:rPr>
                <w:bCs/>
                <w:kern w:val="0"/>
                <w:szCs w:val="21"/>
              </w:rPr>
            </w:pPr>
            <w:r>
              <w:rPr>
                <w:rFonts w:hint="eastAsia"/>
                <w:bCs/>
                <w:kern w:val="0"/>
                <w:szCs w:val="21"/>
              </w:rPr>
              <w:t>生活垃圾</w:t>
            </w:r>
          </w:p>
        </w:tc>
        <w:tc>
          <w:tcPr>
            <w:tcW w:w="1479" w:type="pct"/>
            <w:vAlign w:val="center"/>
            <w:hideMark/>
          </w:tcPr>
          <w:p w:rsidR="00637EB1" w:rsidRDefault="00637EB1" w:rsidP="00825508">
            <w:pPr>
              <w:widowControl/>
              <w:ind w:leftChars="-50" w:left="-105" w:rightChars="-50" w:right="-105"/>
              <w:jc w:val="center"/>
              <w:rPr>
                <w:bCs/>
                <w:kern w:val="0"/>
                <w:szCs w:val="21"/>
              </w:rPr>
            </w:pPr>
            <w:r>
              <w:rPr>
                <w:rFonts w:hint="eastAsia"/>
                <w:bCs/>
                <w:kern w:val="0"/>
                <w:szCs w:val="21"/>
              </w:rPr>
              <w:t>由环卫部门运至垃圾填埋场</w:t>
            </w:r>
          </w:p>
        </w:tc>
        <w:tc>
          <w:tcPr>
            <w:tcW w:w="769" w:type="pct"/>
            <w:vAlign w:val="center"/>
            <w:hideMark/>
          </w:tcPr>
          <w:p w:rsidR="00637EB1" w:rsidRPr="00637EB1" w:rsidRDefault="00637EB1" w:rsidP="00825508">
            <w:pPr>
              <w:ind w:leftChars="-50" w:left="-105" w:rightChars="-50" w:right="-105"/>
              <w:jc w:val="center"/>
              <w:rPr>
                <w:bCs/>
                <w:kern w:val="0"/>
                <w:szCs w:val="21"/>
              </w:rPr>
            </w:pPr>
            <w:r>
              <w:rPr>
                <w:rFonts w:hint="eastAsia"/>
                <w:bCs/>
                <w:kern w:val="0"/>
                <w:szCs w:val="21"/>
              </w:rPr>
              <w:t>36.5</w:t>
            </w:r>
          </w:p>
        </w:tc>
      </w:tr>
    </w:tbl>
    <w:p w:rsidR="002816A3" w:rsidRPr="0064487F" w:rsidRDefault="00DD2071" w:rsidP="00121E82">
      <w:pPr>
        <w:pStyle w:val="3"/>
        <w:numPr>
          <w:ilvl w:val="0"/>
          <w:numId w:val="0"/>
        </w:numPr>
        <w:adjustRightInd w:val="0"/>
        <w:spacing w:before="0" w:line="460" w:lineRule="exact"/>
        <w:ind w:left="113"/>
        <w:textAlignment w:val="baseline"/>
        <w:rPr>
          <w:spacing w:val="12"/>
          <w:w w:val="95"/>
          <w:kern w:val="0"/>
          <w:szCs w:val="26"/>
        </w:rPr>
      </w:pPr>
      <w:r>
        <w:rPr>
          <w:rFonts w:ascii="Times New Roman" w:hint="eastAsia"/>
          <w:spacing w:val="12"/>
          <w:w w:val="95"/>
          <w:kern w:val="0"/>
          <w:szCs w:val="26"/>
        </w:rPr>
        <w:t>2.</w:t>
      </w:r>
      <w:r w:rsidR="00964CB9">
        <w:rPr>
          <w:rFonts w:ascii="Times New Roman" w:hint="eastAsia"/>
          <w:spacing w:val="12"/>
          <w:w w:val="95"/>
          <w:kern w:val="0"/>
          <w:szCs w:val="26"/>
        </w:rPr>
        <w:t>4</w:t>
      </w:r>
      <w:r w:rsidR="00121E82" w:rsidRPr="0064487F">
        <w:rPr>
          <w:rFonts w:ascii="Times New Roman" w:hint="eastAsia"/>
          <w:spacing w:val="12"/>
          <w:w w:val="95"/>
          <w:kern w:val="0"/>
          <w:szCs w:val="26"/>
        </w:rPr>
        <w:t>.3</w:t>
      </w:r>
      <w:r w:rsidR="00121E82" w:rsidRPr="0064487F">
        <w:rPr>
          <w:rFonts w:ascii="Times New Roman" w:hint="eastAsia"/>
          <w:spacing w:val="12"/>
          <w:w w:val="95"/>
          <w:kern w:val="0"/>
          <w:szCs w:val="26"/>
        </w:rPr>
        <w:t>运营期</w:t>
      </w:r>
      <w:r w:rsidR="00B317E1" w:rsidRPr="0064487F">
        <w:rPr>
          <w:rFonts w:ascii="Times New Roman" w:hint="eastAsia"/>
          <w:spacing w:val="12"/>
          <w:w w:val="95"/>
          <w:kern w:val="0"/>
          <w:szCs w:val="26"/>
        </w:rPr>
        <w:t>项目“三废”排放情况统计</w:t>
      </w:r>
    </w:p>
    <w:p w:rsidR="002816A3" w:rsidRPr="0064487F" w:rsidRDefault="00B317E1" w:rsidP="00B317E1">
      <w:pPr>
        <w:pStyle w:val="af4"/>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项目“三废”排放情况统计详见表</w:t>
      </w:r>
      <w:r w:rsidR="00DD2071">
        <w:rPr>
          <w:rFonts w:ascii="Times New Roman" w:hAnsi="Times New Roman" w:cs="Times New Roman"/>
          <w:color w:val="auto"/>
          <w:szCs w:val="24"/>
        </w:rPr>
        <w:t>2.</w:t>
      </w:r>
      <w:r w:rsidR="00964CB9">
        <w:rPr>
          <w:rFonts w:ascii="Times New Roman" w:hAnsi="Times New Roman" w:cs="Times New Roman"/>
          <w:color w:val="auto"/>
          <w:szCs w:val="24"/>
        </w:rPr>
        <w:t>4</w:t>
      </w:r>
      <w:r w:rsidR="00DD2071">
        <w:rPr>
          <w:rFonts w:ascii="Times New Roman" w:hAnsi="Times New Roman" w:cs="Times New Roman"/>
          <w:color w:val="auto"/>
          <w:szCs w:val="24"/>
        </w:rPr>
        <w:t>-</w:t>
      </w:r>
      <w:r w:rsidR="00637EB1">
        <w:rPr>
          <w:rFonts w:ascii="Times New Roman" w:hAnsi="Times New Roman" w:cs="Times New Roman"/>
          <w:color w:val="auto"/>
          <w:szCs w:val="24"/>
        </w:rPr>
        <w:t>15</w:t>
      </w:r>
      <w:r w:rsidR="00637EB1">
        <w:rPr>
          <w:rFonts w:ascii="Times New Roman" w:hAnsi="Times New Roman" w:cs="Times New Roman"/>
          <w:color w:val="auto"/>
          <w:szCs w:val="24"/>
        </w:rPr>
        <w:t>、</w:t>
      </w:r>
      <w:r w:rsidR="00637EB1">
        <w:rPr>
          <w:rFonts w:ascii="Times New Roman" w:hAnsi="Times New Roman" w:cs="Times New Roman"/>
          <w:color w:val="auto"/>
          <w:szCs w:val="24"/>
        </w:rPr>
        <w:t>2.4-16</w:t>
      </w:r>
      <w:r w:rsidRPr="0064487F">
        <w:rPr>
          <w:rFonts w:ascii="Times New Roman" w:hAnsi="Times New Roman" w:cs="Times New Roman"/>
          <w:color w:val="auto"/>
          <w:szCs w:val="24"/>
        </w:rPr>
        <w:t>。</w:t>
      </w:r>
    </w:p>
    <w:p w:rsidR="00B317E1" w:rsidRPr="0064487F" w:rsidRDefault="00B317E1" w:rsidP="00B317E1">
      <w:pPr>
        <w:ind w:firstLineChars="200" w:firstLine="420"/>
        <w:rPr>
          <w:rFonts w:eastAsia="黑体" w:hAnsi="黑体"/>
        </w:rPr>
      </w:pPr>
      <w:r w:rsidRPr="0064487F">
        <w:rPr>
          <w:rFonts w:eastAsia="黑体" w:hAnsi="黑体"/>
        </w:rPr>
        <w:t>表</w:t>
      </w:r>
      <w:r w:rsidR="00DD2071">
        <w:rPr>
          <w:rFonts w:eastAsia="黑体" w:hAnsi="黑体" w:hint="eastAsia"/>
        </w:rPr>
        <w:t>2.</w:t>
      </w:r>
      <w:r w:rsidR="00964CB9">
        <w:rPr>
          <w:rFonts w:eastAsia="黑体" w:hAnsi="黑体" w:hint="eastAsia"/>
        </w:rPr>
        <w:t>4</w:t>
      </w:r>
      <w:r w:rsidR="00DD2071">
        <w:rPr>
          <w:rFonts w:eastAsia="黑体" w:hAnsi="黑体" w:hint="eastAsia"/>
        </w:rPr>
        <w:t>-</w:t>
      </w:r>
      <w:r w:rsidR="00637EB1">
        <w:rPr>
          <w:rFonts w:eastAsia="黑体" w:hAnsi="黑体" w:hint="eastAsia"/>
        </w:rPr>
        <w:t>15</w:t>
      </w:r>
      <w:r w:rsidRPr="0064487F">
        <w:rPr>
          <w:rFonts w:eastAsia="黑体" w:hAnsi="黑体"/>
        </w:rPr>
        <w:t xml:space="preserve">     </w:t>
      </w:r>
      <w:r w:rsidRPr="0064487F">
        <w:rPr>
          <w:rFonts w:eastAsia="黑体" w:hAnsi="黑体" w:hint="eastAsia"/>
        </w:rPr>
        <w:t xml:space="preserve">         </w:t>
      </w:r>
      <w:r w:rsidR="00613077">
        <w:rPr>
          <w:rFonts w:eastAsia="黑体" w:hAnsi="黑体" w:hint="eastAsia"/>
        </w:rPr>
        <w:t xml:space="preserve"> </w:t>
      </w:r>
      <w:r w:rsidRPr="0064487F">
        <w:rPr>
          <w:rFonts w:eastAsia="黑体" w:hAnsi="黑体" w:hint="eastAsia"/>
        </w:rPr>
        <w:t xml:space="preserve"> </w:t>
      </w:r>
      <w:r w:rsidR="00637EB1">
        <w:rPr>
          <w:rFonts w:eastAsia="黑体" w:hAnsi="黑体" w:hint="eastAsia"/>
        </w:rPr>
        <w:t>一期工程</w:t>
      </w:r>
      <w:r w:rsidRPr="0064487F">
        <w:rPr>
          <w:rFonts w:eastAsia="黑体" w:hAnsi="黑体"/>
        </w:rPr>
        <w:t>“三废”情况统计一览表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6"/>
        <w:gridCol w:w="958"/>
        <w:gridCol w:w="1293"/>
        <w:gridCol w:w="1494"/>
        <w:gridCol w:w="3156"/>
        <w:gridCol w:w="1109"/>
      </w:tblGrid>
      <w:tr w:rsidR="002C5301" w:rsidRPr="00D21F8E" w:rsidTr="004631D2">
        <w:trPr>
          <w:trHeight w:val="340"/>
          <w:jc w:val="center"/>
        </w:trPr>
        <w:tc>
          <w:tcPr>
            <w:tcW w:w="1384" w:type="dxa"/>
            <w:gridSpan w:val="2"/>
            <w:vAlign w:val="center"/>
          </w:tcPr>
          <w:p w:rsidR="00B317E1" w:rsidRPr="00D21F8E" w:rsidRDefault="00B317E1" w:rsidP="00B317E1">
            <w:pPr>
              <w:jc w:val="center"/>
              <w:rPr>
                <w:szCs w:val="21"/>
              </w:rPr>
            </w:pPr>
            <w:r w:rsidRPr="00D21F8E">
              <w:rPr>
                <w:rFonts w:hint="eastAsia"/>
                <w:szCs w:val="21"/>
              </w:rPr>
              <w:t>污染源</w:t>
            </w:r>
          </w:p>
        </w:tc>
        <w:tc>
          <w:tcPr>
            <w:tcW w:w="1293" w:type="dxa"/>
            <w:vAlign w:val="center"/>
          </w:tcPr>
          <w:p w:rsidR="00B317E1" w:rsidRPr="00D21F8E" w:rsidRDefault="00B317E1" w:rsidP="00B317E1">
            <w:pPr>
              <w:jc w:val="center"/>
              <w:rPr>
                <w:szCs w:val="21"/>
              </w:rPr>
            </w:pPr>
            <w:r w:rsidRPr="00D21F8E">
              <w:rPr>
                <w:rFonts w:hint="eastAsia"/>
                <w:szCs w:val="21"/>
              </w:rPr>
              <w:t>主要污染物</w:t>
            </w:r>
          </w:p>
        </w:tc>
        <w:tc>
          <w:tcPr>
            <w:tcW w:w="1494" w:type="dxa"/>
            <w:vAlign w:val="center"/>
          </w:tcPr>
          <w:p w:rsidR="00B317E1" w:rsidRPr="00D21F8E" w:rsidRDefault="00B317E1" w:rsidP="00B317E1">
            <w:pPr>
              <w:jc w:val="center"/>
              <w:rPr>
                <w:szCs w:val="21"/>
              </w:rPr>
            </w:pPr>
            <w:r w:rsidRPr="00D21F8E">
              <w:rPr>
                <w:rFonts w:hint="eastAsia"/>
                <w:szCs w:val="21"/>
              </w:rPr>
              <w:t>产生量</w:t>
            </w:r>
          </w:p>
        </w:tc>
        <w:tc>
          <w:tcPr>
            <w:tcW w:w="3156" w:type="dxa"/>
            <w:vAlign w:val="center"/>
          </w:tcPr>
          <w:p w:rsidR="00B317E1" w:rsidRPr="00D21F8E" w:rsidRDefault="00B317E1" w:rsidP="00B317E1">
            <w:pPr>
              <w:jc w:val="center"/>
              <w:rPr>
                <w:szCs w:val="21"/>
              </w:rPr>
            </w:pPr>
            <w:r w:rsidRPr="00D21F8E">
              <w:rPr>
                <w:rFonts w:hint="eastAsia"/>
                <w:szCs w:val="21"/>
              </w:rPr>
              <w:t>处置措施</w:t>
            </w:r>
          </w:p>
        </w:tc>
        <w:tc>
          <w:tcPr>
            <w:tcW w:w="1109" w:type="dxa"/>
            <w:vAlign w:val="center"/>
          </w:tcPr>
          <w:p w:rsidR="00B317E1" w:rsidRPr="00D21F8E" w:rsidRDefault="00B317E1" w:rsidP="00B317E1">
            <w:pPr>
              <w:jc w:val="center"/>
              <w:rPr>
                <w:szCs w:val="21"/>
              </w:rPr>
            </w:pPr>
            <w:r w:rsidRPr="00D21F8E">
              <w:rPr>
                <w:rFonts w:hint="eastAsia"/>
                <w:szCs w:val="21"/>
              </w:rPr>
              <w:t>排放量</w:t>
            </w:r>
          </w:p>
        </w:tc>
      </w:tr>
      <w:tr w:rsidR="002C5301" w:rsidRPr="00D21F8E" w:rsidTr="004631D2">
        <w:trPr>
          <w:trHeight w:val="340"/>
          <w:jc w:val="center"/>
        </w:trPr>
        <w:tc>
          <w:tcPr>
            <w:tcW w:w="426" w:type="dxa"/>
            <w:vMerge w:val="restart"/>
            <w:vAlign w:val="center"/>
          </w:tcPr>
          <w:p w:rsidR="002C5301" w:rsidRPr="00D21F8E" w:rsidRDefault="002C5301" w:rsidP="00B317E1">
            <w:pPr>
              <w:jc w:val="center"/>
              <w:rPr>
                <w:szCs w:val="21"/>
              </w:rPr>
            </w:pPr>
            <w:r w:rsidRPr="00D21F8E">
              <w:rPr>
                <w:rFonts w:hint="eastAsia"/>
                <w:szCs w:val="21"/>
              </w:rPr>
              <w:t>废气</w:t>
            </w:r>
          </w:p>
        </w:tc>
        <w:tc>
          <w:tcPr>
            <w:tcW w:w="958" w:type="dxa"/>
            <w:vMerge w:val="restart"/>
            <w:vAlign w:val="center"/>
          </w:tcPr>
          <w:p w:rsidR="002C5301" w:rsidRPr="00D21F8E" w:rsidRDefault="002C5301" w:rsidP="00E70BBE">
            <w:pPr>
              <w:jc w:val="center"/>
              <w:rPr>
                <w:szCs w:val="21"/>
              </w:rPr>
            </w:pPr>
            <w:r>
              <w:rPr>
                <w:rFonts w:hint="eastAsia"/>
                <w:szCs w:val="21"/>
              </w:rPr>
              <w:t>饲料加工</w:t>
            </w:r>
          </w:p>
        </w:tc>
        <w:tc>
          <w:tcPr>
            <w:tcW w:w="1293" w:type="dxa"/>
            <w:vAlign w:val="center"/>
          </w:tcPr>
          <w:p w:rsidR="002C5301" w:rsidRPr="00D21F8E" w:rsidRDefault="002C5301" w:rsidP="00D21F8E">
            <w:pPr>
              <w:jc w:val="center"/>
              <w:rPr>
                <w:szCs w:val="21"/>
              </w:rPr>
            </w:pPr>
            <w:r>
              <w:rPr>
                <w:rFonts w:hint="eastAsia"/>
                <w:szCs w:val="21"/>
              </w:rPr>
              <w:t>有组织颗粒物</w:t>
            </w:r>
          </w:p>
        </w:tc>
        <w:tc>
          <w:tcPr>
            <w:tcW w:w="1494" w:type="dxa"/>
            <w:vAlign w:val="center"/>
          </w:tcPr>
          <w:p w:rsidR="002C5301" w:rsidRPr="00D21F8E" w:rsidRDefault="002C5301" w:rsidP="00902DA9">
            <w:pPr>
              <w:jc w:val="center"/>
              <w:rPr>
                <w:szCs w:val="21"/>
              </w:rPr>
            </w:pPr>
            <w:r>
              <w:rPr>
                <w:rFonts w:hint="eastAsia"/>
                <w:szCs w:val="21"/>
              </w:rPr>
              <w:t>2.54t/a</w:t>
            </w:r>
          </w:p>
        </w:tc>
        <w:tc>
          <w:tcPr>
            <w:tcW w:w="3156" w:type="dxa"/>
            <w:vAlign w:val="center"/>
          </w:tcPr>
          <w:p w:rsidR="002C5301" w:rsidRPr="00D21F8E" w:rsidRDefault="002C5301" w:rsidP="009D724D">
            <w:pPr>
              <w:jc w:val="center"/>
              <w:rPr>
                <w:bCs/>
                <w:szCs w:val="21"/>
              </w:rPr>
            </w:pPr>
            <w:r w:rsidRPr="00637EB1">
              <w:rPr>
                <w:rFonts w:hint="eastAsia"/>
                <w:bCs/>
                <w:szCs w:val="21"/>
              </w:rPr>
              <w:t>封闭式搅拌及粉碎设施上方设置集气罩，设置袋式除尘器</w:t>
            </w:r>
            <w:r w:rsidRPr="00637EB1">
              <w:rPr>
                <w:rFonts w:hint="eastAsia"/>
                <w:bCs/>
                <w:szCs w:val="21"/>
              </w:rPr>
              <w:t>+15m</w:t>
            </w:r>
            <w:r w:rsidRPr="00637EB1">
              <w:rPr>
                <w:rFonts w:hint="eastAsia"/>
                <w:bCs/>
                <w:szCs w:val="21"/>
              </w:rPr>
              <w:t>高排气筒</w:t>
            </w:r>
          </w:p>
        </w:tc>
        <w:tc>
          <w:tcPr>
            <w:tcW w:w="1109" w:type="dxa"/>
            <w:vAlign w:val="center"/>
          </w:tcPr>
          <w:p w:rsidR="002C5301" w:rsidRPr="00D21F8E" w:rsidRDefault="002C5301" w:rsidP="00B317E1">
            <w:pPr>
              <w:jc w:val="center"/>
              <w:rPr>
                <w:szCs w:val="21"/>
              </w:rPr>
            </w:pPr>
            <w:r>
              <w:rPr>
                <w:rFonts w:hint="eastAsia"/>
                <w:szCs w:val="21"/>
              </w:rPr>
              <w:t>0.02t/a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ign w:val="center"/>
          </w:tcPr>
          <w:p w:rsidR="002C5301" w:rsidRDefault="002C5301" w:rsidP="00E70BBE">
            <w:pPr>
              <w:jc w:val="center"/>
              <w:rPr>
                <w:szCs w:val="21"/>
              </w:rPr>
            </w:pPr>
          </w:p>
        </w:tc>
        <w:tc>
          <w:tcPr>
            <w:tcW w:w="1293" w:type="dxa"/>
            <w:vAlign w:val="center"/>
          </w:tcPr>
          <w:p w:rsidR="002C5301" w:rsidRDefault="002C5301" w:rsidP="00D21F8E">
            <w:pPr>
              <w:jc w:val="center"/>
              <w:rPr>
                <w:szCs w:val="21"/>
              </w:rPr>
            </w:pPr>
            <w:r>
              <w:rPr>
                <w:rFonts w:hint="eastAsia"/>
                <w:szCs w:val="21"/>
              </w:rPr>
              <w:t>无组织颗粒物</w:t>
            </w:r>
          </w:p>
        </w:tc>
        <w:tc>
          <w:tcPr>
            <w:tcW w:w="1494" w:type="dxa"/>
            <w:vAlign w:val="center"/>
          </w:tcPr>
          <w:p w:rsidR="002C5301" w:rsidRDefault="002C5301" w:rsidP="00902DA9">
            <w:pPr>
              <w:jc w:val="center"/>
              <w:rPr>
                <w:szCs w:val="21"/>
              </w:rPr>
            </w:pPr>
            <w:r>
              <w:rPr>
                <w:rFonts w:hint="eastAsia"/>
                <w:szCs w:val="21"/>
              </w:rPr>
              <w:t>2.54t/a</w:t>
            </w:r>
          </w:p>
        </w:tc>
        <w:tc>
          <w:tcPr>
            <w:tcW w:w="3156" w:type="dxa"/>
            <w:vAlign w:val="center"/>
          </w:tcPr>
          <w:p w:rsidR="002C5301" w:rsidRPr="00637EB1" w:rsidRDefault="002C5301" w:rsidP="009D724D">
            <w:pPr>
              <w:jc w:val="center"/>
              <w:rPr>
                <w:bCs/>
                <w:szCs w:val="21"/>
              </w:rPr>
            </w:pPr>
            <w:r w:rsidRPr="002C5301">
              <w:rPr>
                <w:rFonts w:hint="eastAsia"/>
                <w:bCs/>
                <w:szCs w:val="21"/>
              </w:rPr>
              <w:t>封闭式搅拌及粉碎设施上方设置集气罩</w:t>
            </w:r>
          </w:p>
        </w:tc>
        <w:tc>
          <w:tcPr>
            <w:tcW w:w="1109" w:type="dxa"/>
            <w:vAlign w:val="center"/>
          </w:tcPr>
          <w:p w:rsidR="002C5301" w:rsidRDefault="002C5301" w:rsidP="00B317E1">
            <w:pPr>
              <w:jc w:val="center"/>
              <w:rPr>
                <w:szCs w:val="21"/>
              </w:rPr>
            </w:pPr>
            <w:r>
              <w:rPr>
                <w:rFonts w:hint="eastAsia"/>
                <w:szCs w:val="21"/>
              </w:rPr>
              <w:t>0.05t/a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restart"/>
            <w:vAlign w:val="center"/>
          </w:tcPr>
          <w:p w:rsidR="002C5301" w:rsidRPr="00D21F8E" w:rsidRDefault="002C5301" w:rsidP="00E70BBE">
            <w:pPr>
              <w:jc w:val="center"/>
              <w:rPr>
                <w:szCs w:val="21"/>
              </w:rPr>
            </w:pPr>
            <w:r>
              <w:rPr>
                <w:rFonts w:hint="eastAsia"/>
                <w:szCs w:val="21"/>
              </w:rPr>
              <w:t>高温化制有组织</w:t>
            </w:r>
          </w:p>
        </w:tc>
        <w:tc>
          <w:tcPr>
            <w:tcW w:w="1293" w:type="dxa"/>
            <w:vAlign w:val="center"/>
          </w:tcPr>
          <w:p w:rsidR="002C5301" w:rsidRPr="00017088" w:rsidRDefault="002C5301" w:rsidP="00825508">
            <w:pPr>
              <w:jc w:val="center"/>
              <w:rPr>
                <w:bCs/>
                <w:szCs w:val="21"/>
              </w:rPr>
            </w:pPr>
            <w:r>
              <w:rPr>
                <w:rFonts w:hint="eastAsia"/>
                <w:bCs/>
                <w:szCs w:val="21"/>
              </w:rPr>
              <w:t>NH</w:t>
            </w:r>
            <w:r w:rsidRPr="00017088">
              <w:rPr>
                <w:rFonts w:hint="eastAsia"/>
                <w:bCs/>
                <w:szCs w:val="21"/>
                <w:vertAlign w:val="subscript"/>
              </w:rPr>
              <w:t>3</w:t>
            </w:r>
          </w:p>
        </w:tc>
        <w:tc>
          <w:tcPr>
            <w:tcW w:w="1494" w:type="dxa"/>
            <w:vAlign w:val="center"/>
          </w:tcPr>
          <w:p w:rsidR="002C5301" w:rsidRDefault="002C5301" w:rsidP="00825508">
            <w:pPr>
              <w:jc w:val="center"/>
              <w:rPr>
                <w:bCs/>
                <w:szCs w:val="21"/>
              </w:rPr>
            </w:pPr>
            <w:r>
              <w:rPr>
                <w:rFonts w:hint="eastAsia"/>
                <w:bCs/>
                <w:szCs w:val="21"/>
              </w:rPr>
              <w:t>0.00028t/a</w:t>
            </w:r>
          </w:p>
        </w:tc>
        <w:tc>
          <w:tcPr>
            <w:tcW w:w="3156" w:type="dxa"/>
            <w:vMerge w:val="restart"/>
            <w:vAlign w:val="center"/>
          </w:tcPr>
          <w:p w:rsidR="002C5301" w:rsidRPr="00D21F8E" w:rsidRDefault="002C5301" w:rsidP="009D724D">
            <w:pPr>
              <w:jc w:val="center"/>
              <w:rPr>
                <w:bCs/>
                <w:szCs w:val="21"/>
              </w:rPr>
            </w:pPr>
            <w:r w:rsidRPr="002C5301">
              <w:rPr>
                <w:rFonts w:hint="eastAsia"/>
                <w:bCs/>
                <w:szCs w:val="21"/>
              </w:rPr>
              <w:t>集气管道</w:t>
            </w:r>
            <w:r w:rsidRPr="002C5301">
              <w:rPr>
                <w:rFonts w:hint="eastAsia"/>
                <w:bCs/>
                <w:szCs w:val="21"/>
              </w:rPr>
              <w:t>+</w:t>
            </w:r>
            <w:r w:rsidRPr="002C5301">
              <w:rPr>
                <w:rFonts w:hint="eastAsia"/>
                <w:bCs/>
                <w:szCs w:val="21"/>
              </w:rPr>
              <w:t>旋风除尘</w:t>
            </w:r>
            <w:r w:rsidRPr="002C5301">
              <w:rPr>
                <w:rFonts w:hint="eastAsia"/>
                <w:bCs/>
                <w:szCs w:val="21"/>
              </w:rPr>
              <w:t>+</w:t>
            </w:r>
            <w:r w:rsidRPr="002C5301">
              <w:rPr>
                <w:rFonts w:hint="eastAsia"/>
                <w:bCs/>
                <w:szCs w:val="21"/>
              </w:rPr>
              <w:t>冷凝设备</w:t>
            </w:r>
            <w:r w:rsidRPr="002C5301">
              <w:rPr>
                <w:rFonts w:hint="eastAsia"/>
                <w:bCs/>
                <w:szCs w:val="21"/>
              </w:rPr>
              <w:t>+</w:t>
            </w:r>
            <w:r w:rsidRPr="002C5301">
              <w:rPr>
                <w:rFonts w:hint="eastAsia"/>
                <w:bCs/>
                <w:szCs w:val="21"/>
              </w:rPr>
              <w:t>光解催化设施</w:t>
            </w:r>
            <w:r w:rsidRPr="002C5301">
              <w:rPr>
                <w:rFonts w:hint="eastAsia"/>
                <w:bCs/>
                <w:szCs w:val="21"/>
              </w:rPr>
              <w:t>+15m</w:t>
            </w:r>
            <w:r w:rsidRPr="002C5301">
              <w:rPr>
                <w:rFonts w:hint="eastAsia"/>
                <w:bCs/>
                <w:szCs w:val="21"/>
              </w:rPr>
              <w:t>排气筒</w:t>
            </w:r>
          </w:p>
        </w:tc>
        <w:tc>
          <w:tcPr>
            <w:tcW w:w="1109" w:type="dxa"/>
            <w:vAlign w:val="center"/>
          </w:tcPr>
          <w:p w:rsidR="002C5301" w:rsidRDefault="002C5301" w:rsidP="00825508">
            <w:pPr>
              <w:jc w:val="center"/>
              <w:rPr>
                <w:bCs/>
                <w:szCs w:val="21"/>
              </w:rPr>
            </w:pPr>
            <w:r>
              <w:rPr>
                <w:rFonts w:hint="eastAsia"/>
                <w:bCs/>
                <w:szCs w:val="21"/>
              </w:rPr>
              <w:t>0.00014t/a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ign w:val="center"/>
          </w:tcPr>
          <w:p w:rsidR="002C5301" w:rsidRPr="00D21F8E" w:rsidRDefault="002C5301" w:rsidP="00E70BBE">
            <w:pPr>
              <w:jc w:val="center"/>
              <w:rPr>
                <w:szCs w:val="21"/>
              </w:rPr>
            </w:pPr>
          </w:p>
        </w:tc>
        <w:tc>
          <w:tcPr>
            <w:tcW w:w="1293" w:type="dxa"/>
            <w:vAlign w:val="center"/>
          </w:tcPr>
          <w:p w:rsidR="002C5301" w:rsidRPr="00017088" w:rsidRDefault="002C5301" w:rsidP="00825508">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494" w:type="dxa"/>
            <w:vAlign w:val="center"/>
          </w:tcPr>
          <w:p w:rsidR="002C5301" w:rsidRPr="00387B7C" w:rsidRDefault="002C5301" w:rsidP="00825508">
            <w:pPr>
              <w:jc w:val="center"/>
              <w:rPr>
                <w:bCs/>
                <w:szCs w:val="21"/>
              </w:rPr>
            </w:pPr>
            <w:r>
              <w:rPr>
                <w:rFonts w:hint="eastAsia"/>
                <w:bCs/>
                <w:szCs w:val="21"/>
              </w:rPr>
              <w:t>0.00003t/a</w:t>
            </w:r>
          </w:p>
        </w:tc>
        <w:tc>
          <w:tcPr>
            <w:tcW w:w="3156" w:type="dxa"/>
            <w:vMerge/>
            <w:vAlign w:val="center"/>
          </w:tcPr>
          <w:p w:rsidR="002C5301" w:rsidRPr="00D21F8E" w:rsidRDefault="002C5301" w:rsidP="009D724D">
            <w:pPr>
              <w:jc w:val="center"/>
              <w:rPr>
                <w:szCs w:val="21"/>
              </w:rPr>
            </w:pPr>
          </w:p>
        </w:tc>
        <w:tc>
          <w:tcPr>
            <w:tcW w:w="1109" w:type="dxa"/>
            <w:vAlign w:val="center"/>
          </w:tcPr>
          <w:p w:rsidR="002C5301" w:rsidRPr="00387B7C" w:rsidRDefault="002C5301" w:rsidP="00825508">
            <w:pPr>
              <w:jc w:val="center"/>
              <w:rPr>
                <w:bCs/>
                <w:szCs w:val="21"/>
              </w:rPr>
            </w:pPr>
            <w:r>
              <w:rPr>
                <w:rFonts w:hint="eastAsia"/>
                <w:bCs/>
                <w:szCs w:val="21"/>
              </w:rPr>
              <w:t>0.00002t/a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ign w:val="center"/>
          </w:tcPr>
          <w:p w:rsidR="002C5301" w:rsidRPr="00D21F8E" w:rsidRDefault="002C5301" w:rsidP="00E70BBE">
            <w:pPr>
              <w:jc w:val="center"/>
              <w:rPr>
                <w:szCs w:val="21"/>
              </w:rPr>
            </w:pPr>
          </w:p>
        </w:tc>
        <w:tc>
          <w:tcPr>
            <w:tcW w:w="1293" w:type="dxa"/>
            <w:vAlign w:val="center"/>
          </w:tcPr>
          <w:p w:rsidR="002C5301" w:rsidRPr="00017088" w:rsidRDefault="002C5301" w:rsidP="00825508">
            <w:pPr>
              <w:jc w:val="center"/>
              <w:rPr>
                <w:bCs/>
                <w:szCs w:val="21"/>
              </w:rPr>
            </w:pPr>
            <w:r>
              <w:rPr>
                <w:rFonts w:hint="eastAsia"/>
                <w:bCs/>
                <w:szCs w:val="21"/>
              </w:rPr>
              <w:t>颗粒物</w:t>
            </w:r>
          </w:p>
        </w:tc>
        <w:tc>
          <w:tcPr>
            <w:tcW w:w="1494" w:type="dxa"/>
            <w:vAlign w:val="center"/>
          </w:tcPr>
          <w:p w:rsidR="002C5301" w:rsidRPr="00387B7C" w:rsidRDefault="002C5301" w:rsidP="00825508">
            <w:pPr>
              <w:jc w:val="center"/>
              <w:rPr>
                <w:bCs/>
                <w:szCs w:val="21"/>
              </w:rPr>
            </w:pPr>
            <w:r>
              <w:rPr>
                <w:rFonts w:hint="eastAsia"/>
                <w:bCs/>
                <w:szCs w:val="21"/>
              </w:rPr>
              <w:t>0.00007t/a</w:t>
            </w:r>
          </w:p>
        </w:tc>
        <w:tc>
          <w:tcPr>
            <w:tcW w:w="3156" w:type="dxa"/>
            <w:vMerge/>
            <w:vAlign w:val="center"/>
          </w:tcPr>
          <w:p w:rsidR="002C5301" w:rsidRPr="00D21F8E" w:rsidRDefault="002C5301" w:rsidP="009D724D">
            <w:pPr>
              <w:jc w:val="center"/>
              <w:rPr>
                <w:bCs/>
                <w:szCs w:val="21"/>
              </w:rPr>
            </w:pPr>
          </w:p>
        </w:tc>
        <w:tc>
          <w:tcPr>
            <w:tcW w:w="1109" w:type="dxa"/>
            <w:vAlign w:val="center"/>
          </w:tcPr>
          <w:p w:rsidR="002C5301" w:rsidRPr="00387B7C" w:rsidRDefault="002C5301" w:rsidP="00825508">
            <w:pPr>
              <w:jc w:val="center"/>
              <w:rPr>
                <w:bCs/>
                <w:szCs w:val="21"/>
              </w:rPr>
            </w:pPr>
            <w:r>
              <w:rPr>
                <w:rFonts w:hint="eastAsia"/>
                <w:bCs/>
                <w:szCs w:val="21"/>
              </w:rPr>
              <w:t>0.00004t/a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restart"/>
            <w:vAlign w:val="center"/>
          </w:tcPr>
          <w:p w:rsidR="002C5301" w:rsidRPr="00D21F8E" w:rsidRDefault="002C5301" w:rsidP="00E70BBE">
            <w:pPr>
              <w:jc w:val="center"/>
              <w:rPr>
                <w:szCs w:val="21"/>
              </w:rPr>
            </w:pPr>
            <w:r>
              <w:rPr>
                <w:rFonts w:hint="eastAsia"/>
                <w:szCs w:val="21"/>
              </w:rPr>
              <w:t>圈舍无组织</w:t>
            </w:r>
          </w:p>
        </w:tc>
        <w:tc>
          <w:tcPr>
            <w:tcW w:w="1293" w:type="dxa"/>
            <w:vAlign w:val="center"/>
          </w:tcPr>
          <w:p w:rsidR="002C5301" w:rsidRDefault="002C5301" w:rsidP="00825508">
            <w:pPr>
              <w:jc w:val="center"/>
              <w:rPr>
                <w:bCs/>
                <w:szCs w:val="21"/>
              </w:rPr>
            </w:pPr>
            <w:r>
              <w:rPr>
                <w:rFonts w:hint="eastAsia"/>
                <w:bCs/>
                <w:szCs w:val="21"/>
              </w:rPr>
              <w:t>NH</w:t>
            </w:r>
            <w:r w:rsidRPr="002C5301">
              <w:rPr>
                <w:rFonts w:hint="eastAsia"/>
                <w:bCs/>
                <w:szCs w:val="21"/>
                <w:vertAlign w:val="subscript"/>
              </w:rPr>
              <w:t>3</w:t>
            </w:r>
          </w:p>
        </w:tc>
        <w:tc>
          <w:tcPr>
            <w:tcW w:w="1494" w:type="dxa"/>
            <w:vAlign w:val="center"/>
          </w:tcPr>
          <w:p w:rsidR="002C5301" w:rsidRDefault="002C5301" w:rsidP="00825508">
            <w:pPr>
              <w:jc w:val="center"/>
              <w:rPr>
                <w:bCs/>
                <w:szCs w:val="21"/>
              </w:rPr>
            </w:pPr>
            <w:r>
              <w:rPr>
                <w:rFonts w:hint="eastAsia"/>
                <w:bCs/>
                <w:szCs w:val="21"/>
              </w:rPr>
              <w:t>61.41t/a</w:t>
            </w:r>
          </w:p>
        </w:tc>
        <w:tc>
          <w:tcPr>
            <w:tcW w:w="3156" w:type="dxa"/>
            <w:vMerge w:val="restart"/>
            <w:vAlign w:val="center"/>
          </w:tcPr>
          <w:p w:rsidR="002C5301" w:rsidRPr="00D21F8E" w:rsidRDefault="002C5301" w:rsidP="009D724D">
            <w:pPr>
              <w:jc w:val="center"/>
              <w:rPr>
                <w:bCs/>
                <w:szCs w:val="21"/>
              </w:rPr>
            </w:pPr>
            <w:r w:rsidRPr="002C5301">
              <w:rPr>
                <w:rFonts w:hint="eastAsia"/>
                <w:bCs/>
                <w:szCs w:val="21"/>
              </w:rPr>
              <w:t>饲料添加</w:t>
            </w:r>
            <w:r w:rsidRPr="002C5301">
              <w:rPr>
                <w:rFonts w:hint="eastAsia"/>
                <w:bCs/>
                <w:szCs w:val="21"/>
              </w:rPr>
              <w:t>EM</w:t>
            </w:r>
            <w:r w:rsidRPr="002C5301">
              <w:rPr>
                <w:rFonts w:hint="eastAsia"/>
                <w:bCs/>
                <w:szCs w:val="21"/>
              </w:rPr>
              <w:t>菌剂；圈舍定期喷洒除臭剂；采用生物发酵床养殖技术；圈舍四周绿化</w:t>
            </w:r>
          </w:p>
        </w:tc>
        <w:tc>
          <w:tcPr>
            <w:tcW w:w="1109" w:type="dxa"/>
            <w:vAlign w:val="center"/>
          </w:tcPr>
          <w:p w:rsidR="002C5301" w:rsidRDefault="002C5301" w:rsidP="00825508">
            <w:pPr>
              <w:jc w:val="center"/>
              <w:rPr>
                <w:bCs/>
                <w:szCs w:val="21"/>
              </w:rPr>
            </w:pPr>
            <w:r>
              <w:rPr>
                <w:rFonts w:hint="eastAsia"/>
                <w:bCs/>
                <w:szCs w:val="21"/>
              </w:rPr>
              <w:t>0.34t/a</w:t>
            </w:r>
          </w:p>
        </w:tc>
      </w:tr>
      <w:tr w:rsidR="002C5301" w:rsidRPr="00D21F8E" w:rsidTr="004631D2">
        <w:trPr>
          <w:trHeight w:val="340"/>
          <w:jc w:val="center"/>
        </w:trPr>
        <w:tc>
          <w:tcPr>
            <w:tcW w:w="426" w:type="dxa"/>
            <w:vMerge/>
            <w:vAlign w:val="center"/>
          </w:tcPr>
          <w:p w:rsidR="002C5301" w:rsidRPr="00D21F8E" w:rsidRDefault="002C5301" w:rsidP="00B317E1">
            <w:pPr>
              <w:jc w:val="center"/>
              <w:rPr>
                <w:szCs w:val="21"/>
              </w:rPr>
            </w:pPr>
          </w:p>
        </w:tc>
        <w:tc>
          <w:tcPr>
            <w:tcW w:w="958" w:type="dxa"/>
            <w:vMerge/>
            <w:vAlign w:val="center"/>
          </w:tcPr>
          <w:p w:rsidR="002C5301" w:rsidRPr="00D21F8E" w:rsidRDefault="002C5301" w:rsidP="00E70BBE">
            <w:pPr>
              <w:jc w:val="center"/>
              <w:rPr>
                <w:szCs w:val="21"/>
              </w:rPr>
            </w:pPr>
          </w:p>
        </w:tc>
        <w:tc>
          <w:tcPr>
            <w:tcW w:w="1293" w:type="dxa"/>
            <w:vAlign w:val="center"/>
          </w:tcPr>
          <w:p w:rsidR="002C5301" w:rsidRDefault="002C5301" w:rsidP="00825508">
            <w:pPr>
              <w:jc w:val="center"/>
              <w:rPr>
                <w:bCs/>
                <w:szCs w:val="21"/>
              </w:rPr>
            </w:pPr>
            <w:r>
              <w:rPr>
                <w:rFonts w:hint="eastAsia"/>
                <w:bCs/>
                <w:szCs w:val="21"/>
              </w:rPr>
              <w:t>H</w:t>
            </w:r>
            <w:r w:rsidRPr="002C5301">
              <w:rPr>
                <w:rFonts w:hint="eastAsia"/>
                <w:bCs/>
                <w:szCs w:val="21"/>
                <w:vertAlign w:val="subscript"/>
              </w:rPr>
              <w:t>2</w:t>
            </w:r>
            <w:r>
              <w:rPr>
                <w:rFonts w:hint="eastAsia"/>
                <w:bCs/>
                <w:szCs w:val="21"/>
              </w:rPr>
              <w:t>S</w:t>
            </w:r>
          </w:p>
        </w:tc>
        <w:tc>
          <w:tcPr>
            <w:tcW w:w="1494" w:type="dxa"/>
            <w:vAlign w:val="center"/>
          </w:tcPr>
          <w:p w:rsidR="002C5301" w:rsidRDefault="002C5301" w:rsidP="00825508">
            <w:pPr>
              <w:jc w:val="center"/>
              <w:rPr>
                <w:bCs/>
                <w:szCs w:val="21"/>
              </w:rPr>
            </w:pPr>
            <w:r>
              <w:rPr>
                <w:rFonts w:hint="eastAsia"/>
                <w:bCs/>
                <w:szCs w:val="21"/>
              </w:rPr>
              <w:t>14.89t/a</w:t>
            </w:r>
          </w:p>
        </w:tc>
        <w:tc>
          <w:tcPr>
            <w:tcW w:w="3156" w:type="dxa"/>
            <w:vMerge/>
            <w:vAlign w:val="center"/>
          </w:tcPr>
          <w:p w:rsidR="002C5301" w:rsidRPr="00D21F8E" w:rsidRDefault="002C5301" w:rsidP="009D724D">
            <w:pPr>
              <w:jc w:val="center"/>
              <w:rPr>
                <w:bCs/>
                <w:szCs w:val="21"/>
              </w:rPr>
            </w:pPr>
          </w:p>
        </w:tc>
        <w:tc>
          <w:tcPr>
            <w:tcW w:w="1109" w:type="dxa"/>
            <w:vAlign w:val="center"/>
          </w:tcPr>
          <w:p w:rsidR="002C5301" w:rsidRDefault="002C5301" w:rsidP="00825508">
            <w:pPr>
              <w:jc w:val="center"/>
              <w:rPr>
                <w:bCs/>
                <w:szCs w:val="21"/>
              </w:rPr>
            </w:pPr>
            <w:r>
              <w:rPr>
                <w:rFonts w:hint="eastAsia"/>
                <w:bCs/>
                <w:szCs w:val="21"/>
              </w:rPr>
              <w:t>0.08t/a</w:t>
            </w:r>
          </w:p>
        </w:tc>
      </w:tr>
      <w:tr w:rsidR="002C5301" w:rsidRPr="00D21F8E" w:rsidTr="004631D2">
        <w:trPr>
          <w:trHeight w:val="340"/>
          <w:jc w:val="center"/>
        </w:trPr>
        <w:tc>
          <w:tcPr>
            <w:tcW w:w="426" w:type="dxa"/>
            <w:vMerge/>
            <w:vAlign w:val="center"/>
          </w:tcPr>
          <w:p w:rsidR="006F4B0D" w:rsidRPr="00D21F8E" w:rsidRDefault="006F4B0D" w:rsidP="00B317E1">
            <w:pPr>
              <w:jc w:val="center"/>
              <w:rPr>
                <w:szCs w:val="21"/>
              </w:rPr>
            </w:pPr>
          </w:p>
        </w:tc>
        <w:tc>
          <w:tcPr>
            <w:tcW w:w="958" w:type="dxa"/>
            <w:vAlign w:val="center"/>
          </w:tcPr>
          <w:p w:rsidR="006F4B0D" w:rsidRPr="00D21F8E" w:rsidRDefault="002C5301" w:rsidP="00B317E1">
            <w:pPr>
              <w:jc w:val="center"/>
              <w:rPr>
                <w:szCs w:val="21"/>
              </w:rPr>
            </w:pPr>
            <w:r>
              <w:rPr>
                <w:rFonts w:hint="eastAsia"/>
                <w:szCs w:val="21"/>
              </w:rPr>
              <w:t>食堂</w:t>
            </w:r>
          </w:p>
        </w:tc>
        <w:tc>
          <w:tcPr>
            <w:tcW w:w="1293" w:type="dxa"/>
            <w:vAlign w:val="center"/>
          </w:tcPr>
          <w:p w:rsidR="006F4B0D" w:rsidRPr="00D21F8E" w:rsidRDefault="002C5301" w:rsidP="00B317E1">
            <w:pPr>
              <w:jc w:val="center"/>
              <w:rPr>
                <w:szCs w:val="21"/>
              </w:rPr>
            </w:pPr>
            <w:r>
              <w:rPr>
                <w:rFonts w:hint="eastAsia"/>
                <w:szCs w:val="21"/>
              </w:rPr>
              <w:t>油烟</w:t>
            </w:r>
          </w:p>
        </w:tc>
        <w:tc>
          <w:tcPr>
            <w:tcW w:w="1494" w:type="dxa"/>
            <w:vAlign w:val="center"/>
          </w:tcPr>
          <w:p w:rsidR="006F4B0D" w:rsidRPr="00D21F8E" w:rsidRDefault="002C5301" w:rsidP="00B317E1">
            <w:pPr>
              <w:jc w:val="center"/>
              <w:rPr>
                <w:szCs w:val="21"/>
              </w:rPr>
            </w:pPr>
            <w:r>
              <w:rPr>
                <w:rFonts w:hint="eastAsia"/>
                <w:szCs w:val="21"/>
              </w:rPr>
              <w:t>0.11t/a</w:t>
            </w:r>
          </w:p>
        </w:tc>
        <w:tc>
          <w:tcPr>
            <w:tcW w:w="3156" w:type="dxa"/>
            <w:vAlign w:val="center"/>
          </w:tcPr>
          <w:p w:rsidR="006F4B0D" w:rsidRPr="00D21F8E" w:rsidRDefault="002C5301" w:rsidP="00B317E1">
            <w:pPr>
              <w:jc w:val="center"/>
              <w:rPr>
                <w:szCs w:val="21"/>
              </w:rPr>
            </w:pPr>
            <w:r w:rsidRPr="002C5301">
              <w:rPr>
                <w:rFonts w:hint="eastAsia"/>
                <w:bCs/>
                <w:szCs w:val="21"/>
              </w:rPr>
              <w:t>油烟净化器</w:t>
            </w:r>
          </w:p>
        </w:tc>
        <w:tc>
          <w:tcPr>
            <w:tcW w:w="1109" w:type="dxa"/>
            <w:vAlign w:val="center"/>
          </w:tcPr>
          <w:p w:rsidR="006F4B0D" w:rsidRPr="00D21F8E" w:rsidRDefault="002C5301" w:rsidP="00B317E1">
            <w:pPr>
              <w:jc w:val="center"/>
              <w:rPr>
                <w:szCs w:val="21"/>
              </w:rPr>
            </w:pPr>
            <w:r>
              <w:rPr>
                <w:rFonts w:hint="eastAsia"/>
                <w:szCs w:val="21"/>
              </w:rPr>
              <w:t>0.04t/a</w:t>
            </w:r>
          </w:p>
        </w:tc>
      </w:tr>
      <w:tr w:rsidR="002C5301" w:rsidRPr="00D21F8E" w:rsidTr="004631D2">
        <w:trPr>
          <w:trHeight w:val="340"/>
          <w:jc w:val="center"/>
        </w:trPr>
        <w:tc>
          <w:tcPr>
            <w:tcW w:w="426" w:type="dxa"/>
            <w:vMerge w:val="restart"/>
            <w:vAlign w:val="center"/>
          </w:tcPr>
          <w:p w:rsidR="0012444A" w:rsidRPr="00D21F8E" w:rsidRDefault="0012444A" w:rsidP="00B317E1">
            <w:pPr>
              <w:jc w:val="center"/>
              <w:rPr>
                <w:szCs w:val="21"/>
              </w:rPr>
            </w:pPr>
            <w:r w:rsidRPr="00D21F8E">
              <w:rPr>
                <w:rFonts w:hint="eastAsia"/>
                <w:szCs w:val="21"/>
              </w:rPr>
              <w:t>废水</w:t>
            </w:r>
          </w:p>
        </w:tc>
        <w:tc>
          <w:tcPr>
            <w:tcW w:w="958" w:type="dxa"/>
            <w:vAlign w:val="center"/>
          </w:tcPr>
          <w:p w:rsidR="0012444A" w:rsidRPr="00D21F8E" w:rsidRDefault="004631D2" w:rsidP="00B317E1">
            <w:pPr>
              <w:jc w:val="center"/>
              <w:rPr>
                <w:szCs w:val="21"/>
              </w:rPr>
            </w:pPr>
            <w:r>
              <w:rPr>
                <w:rFonts w:hint="eastAsia"/>
                <w:szCs w:val="21"/>
              </w:rPr>
              <w:t>圈舍</w:t>
            </w:r>
          </w:p>
        </w:tc>
        <w:tc>
          <w:tcPr>
            <w:tcW w:w="1293" w:type="dxa"/>
            <w:vAlign w:val="center"/>
          </w:tcPr>
          <w:p w:rsidR="0012444A" w:rsidRPr="00D21F8E" w:rsidRDefault="004631D2" w:rsidP="00B317E1">
            <w:pPr>
              <w:jc w:val="center"/>
              <w:rPr>
                <w:szCs w:val="21"/>
              </w:rPr>
            </w:pPr>
            <w:r>
              <w:rPr>
                <w:rFonts w:hint="eastAsia"/>
                <w:szCs w:val="21"/>
              </w:rPr>
              <w:t>猪尿液</w:t>
            </w:r>
          </w:p>
        </w:tc>
        <w:tc>
          <w:tcPr>
            <w:tcW w:w="1494" w:type="dxa"/>
            <w:vAlign w:val="center"/>
          </w:tcPr>
          <w:p w:rsidR="0012444A" w:rsidRPr="00D21F8E" w:rsidRDefault="004631D2">
            <w:pPr>
              <w:jc w:val="center"/>
              <w:rPr>
                <w:szCs w:val="21"/>
              </w:rPr>
            </w:pPr>
            <w:r>
              <w:rPr>
                <w:rFonts w:hint="eastAsia"/>
                <w:szCs w:val="21"/>
              </w:rPr>
              <w:t>193731.05m</w:t>
            </w:r>
            <w:r w:rsidRPr="004631D2">
              <w:rPr>
                <w:rFonts w:hint="eastAsia"/>
                <w:szCs w:val="21"/>
                <w:vertAlign w:val="superscript"/>
              </w:rPr>
              <w:t>3</w:t>
            </w:r>
            <w:r>
              <w:rPr>
                <w:rFonts w:hint="eastAsia"/>
                <w:szCs w:val="21"/>
              </w:rPr>
              <w:t>/a</w:t>
            </w:r>
          </w:p>
        </w:tc>
        <w:tc>
          <w:tcPr>
            <w:tcW w:w="3156" w:type="dxa"/>
            <w:vAlign w:val="center"/>
          </w:tcPr>
          <w:p w:rsidR="0012444A" w:rsidRPr="00D21F8E" w:rsidRDefault="004631D2" w:rsidP="00B317E1">
            <w:pPr>
              <w:jc w:val="center"/>
              <w:rPr>
                <w:szCs w:val="21"/>
              </w:rPr>
            </w:pPr>
            <w:r w:rsidRPr="004631D2">
              <w:rPr>
                <w:rFonts w:hint="eastAsia"/>
                <w:szCs w:val="21"/>
              </w:rPr>
              <w:t>全部进入生物发酵床发酵后生产有机肥</w:t>
            </w:r>
          </w:p>
        </w:tc>
        <w:tc>
          <w:tcPr>
            <w:tcW w:w="1109" w:type="dxa"/>
            <w:vAlign w:val="center"/>
          </w:tcPr>
          <w:p w:rsidR="0012444A" w:rsidRPr="00D21F8E" w:rsidRDefault="004631D2" w:rsidP="00B317E1">
            <w:pPr>
              <w:jc w:val="center"/>
              <w:rPr>
                <w:szCs w:val="21"/>
              </w:rPr>
            </w:pPr>
            <w:r>
              <w:rPr>
                <w:rFonts w:hint="eastAsia"/>
                <w:szCs w:val="21"/>
              </w:rPr>
              <w:t>0</w:t>
            </w:r>
          </w:p>
        </w:tc>
      </w:tr>
      <w:tr w:rsidR="004631D2" w:rsidRPr="00D21F8E" w:rsidTr="004631D2">
        <w:trPr>
          <w:trHeight w:val="340"/>
          <w:jc w:val="center"/>
        </w:trPr>
        <w:tc>
          <w:tcPr>
            <w:tcW w:w="426" w:type="dxa"/>
            <w:vMerge/>
            <w:vAlign w:val="center"/>
          </w:tcPr>
          <w:p w:rsidR="004631D2" w:rsidRPr="00D21F8E" w:rsidRDefault="004631D2" w:rsidP="00B317E1">
            <w:pPr>
              <w:jc w:val="center"/>
              <w:rPr>
                <w:szCs w:val="21"/>
              </w:rPr>
            </w:pPr>
          </w:p>
        </w:tc>
        <w:tc>
          <w:tcPr>
            <w:tcW w:w="958" w:type="dxa"/>
            <w:vAlign w:val="center"/>
          </w:tcPr>
          <w:p w:rsidR="004631D2" w:rsidRDefault="00424999" w:rsidP="00B317E1">
            <w:pPr>
              <w:jc w:val="center"/>
              <w:rPr>
                <w:szCs w:val="21"/>
              </w:rPr>
            </w:pPr>
            <w:r>
              <w:rPr>
                <w:rFonts w:hint="eastAsia"/>
                <w:szCs w:val="21"/>
              </w:rPr>
              <w:t>软水装置废水</w:t>
            </w:r>
          </w:p>
        </w:tc>
        <w:tc>
          <w:tcPr>
            <w:tcW w:w="1293" w:type="dxa"/>
            <w:vAlign w:val="center"/>
          </w:tcPr>
          <w:p w:rsidR="004631D2" w:rsidRPr="00D21F8E" w:rsidRDefault="00424999" w:rsidP="00B317E1">
            <w:pPr>
              <w:jc w:val="center"/>
              <w:rPr>
                <w:szCs w:val="21"/>
              </w:rPr>
            </w:pPr>
            <w:r>
              <w:rPr>
                <w:rFonts w:hint="eastAsia"/>
                <w:szCs w:val="21"/>
              </w:rPr>
              <w:t>含盐水</w:t>
            </w:r>
          </w:p>
        </w:tc>
        <w:tc>
          <w:tcPr>
            <w:tcW w:w="1494" w:type="dxa"/>
            <w:vAlign w:val="center"/>
          </w:tcPr>
          <w:p w:rsidR="004631D2" w:rsidRPr="00D21F8E" w:rsidRDefault="00424999">
            <w:pPr>
              <w:jc w:val="center"/>
              <w:rPr>
                <w:szCs w:val="21"/>
              </w:rPr>
            </w:pPr>
            <w:r>
              <w:rPr>
                <w:rFonts w:hint="eastAsia"/>
                <w:szCs w:val="21"/>
              </w:rPr>
              <w:t>6</w:t>
            </w:r>
          </w:p>
        </w:tc>
        <w:tc>
          <w:tcPr>
            <w:tcW w:w="3156" w:type="dxa"/>
            <w:vAlign w:val="center"/>
          </w:tcPr>
          <w:p w:rsidR="004631D2" w:rsidRPr="00D21F8E" w:rsidRDefault="00424999" w:rsidP="00B317E1">
            <w:pPr>
              <w:jc w:val="center"/>
              <w:rPr>
                <w:szCs w:val="21"/>
              </w:rPr>
            </w:pPr>
            <w:r>
              <w:rPr>
                <w:rFonts w:hint="eastAsia"/>
                <w:szCs w:val="21"/>
              </w:rPr>
              <w:t>排入场区地埋式一体化污水处理设施处置后用于场区绿化</w:t>
            </w:r>
          </w:p>
        </w:tc>
        <w:tc>
          <w:tcPr>
            <w:tcW w:w="1109" w:type="dxa"/>
            <w:vAlign w:val="center"/>
          </w:tcPr>
          <w:p w:rsidR="004631D2" w:rsidRPr="00424999" w:rsidRDefault="00424999" w:rsidP="00B317E1">
            <w:pPr>
              <w:jc w:val="center"/>
              <w:rPr>
                <w:szCs w:val="21"/>
              </w:rPr>
            </w:pPr>
            <w:r>
              <w:rPr>
                <w:rFonts w:hint="eastAsia"/>
                <w:szCs w:val="21"/>
              </w:rPr>
              <w:t>0</w:t>
            </w:r>
          </w:p>
        </w:tc>
      </w:tr>
      <w:tr w:rsidR="004631D2" w:rsidRPr="00D21F8E" w:rsidTr="004631D2">
        <w:trPr>
          <w:trHeight w:val="340"/>
          <w:jc w:val="center"/>
        </w:trPr>
        <w:tc>
          <w:tcPr>
            <w:tcW w:w="426" w:type="dxa"/>
            <w:vMerge/>
            <w:vAlign w:val="center"/>
          </w:tcPr>
          <w:p w:rsidR="004631D2" w:rsidRPr="00D21F8E" w:rsidRDefault="004631D2" w:rsidP="00B317E1">
            <w:pPr>
              <w:jc w:val="center"/>
              <w:rPr>
                <w:szCs w:val="21"/>
              </w:rPr>
            </w:pPr>
          </w:p>
        </w:tc>
        <w:tc>
          <w:tcPr>
            <w:tcW w:w="958" w:type="dxa"/>
            <w:vAlign w:val="center"/>
          </w:tcPr>
          <w:p w:rsidR="004631D2" w:rsidRDefault="00424999" w:rsidP="00424999">
            <w:pPr>
              <w:jc w:val="center"/>
              <w:rPr>
                <w:szCs w:val="21"/>
              </w:rPr>
            </w:pPr>
            <w:r>
              <w:rPr>
                <w:rFonts w:hint="eastAsia"/>
                <w:szCs w:val="21"/>
              </w:rPr>
              <w:t>生活办公区</w:t>
            </w:r>
          </w:p>
        </w:tc>
        <w:tc>
          <w:tcPr>
            <w:tcW w:w="1293" w:type="dxa"/>
            <w:vAlign w:val="center"/>
          </w:tcPr>
          <w:p w:rsidR="004631D2" w:rsidRPr="00D21F8E" w:rsidRDefault="00424999" w:rsidP="00B317E1">
            <w:pPr>
              <w:jc w:val="center"/>
              <w:rPr>
                <w:szCs w:val="21"/>
              </w:rPr>
            </w:pPr>
            <w:r>
              <w:rPr>
                <w:rFonts w:hint="eastAsia"/>
                <w:szCs w:val="21"/>
              </w:rPr>
              <w:t>生活污水</w:t>
            </w:r>
          </w:p>
        </w:tc>
        <w:tc>
          <w:tcPr>
            <w:tcW w:w="1494" w:type="dxa"/>
            <w:vAlign w:val="center"/>
          </w:tcPr>
          <w:p w:rsidR="004631D2" w:rsidRPr="00D21F8E" w:rsidRDefault="00424999">
            <w:pPr>
              <w:jc w:val="center"/>
              <w:rPr>
                <w:szCs w:val="21"/>
              </w:rPr>
            </w:pPr>
            <w:r>
              <w:rPr>
                <w:rFonts w:hint="eastAsia"/>
                <w:szCs w:val="21"/>
              </w:rPr>
              <w:t>4672m</w:t>
            </w:r>
            <w:r w:rsidRPr="00424999">
              <w:rPr>
                <w:rFonts w:hint="eastAsia"/>
                <w:szCs w:val="21"/>
                <w:vertAlign w:val="superscript"/>
              </w:rPr>
              <w:t>3</w:t>
            </w:r>
            <w:r>
              <w:rPr>
                <w:rFonts w:hint="eastAsia"/>
                <w:szCs w:val="21"/>
              </w:rPr>
              <w:t>/a</w:t>
            </w:r>
          </w:p>
        </w:tc>
        <w:tc>
          <w:tcPr>
            <w:tcW w:w="3156" w:type="dxa"/>
            <w:vAlign w:val="center"/>
          </w:tcPr>
          <w:p w:rsidR="004631D2" w:rsidRPr="00D21F8E" w:rsidRDefault="00424999" w:rsidP="00B317E1">
            <w:pPr>
              <w:jc w:val="center"/>
              <w:rPr>
                <w:szCs w:val="21"/>
              </w:rPr>
            </w:pPr>
            <w:r>
              <w:rPr>
                <w:rFonts w:hint="eastAsia"/>
                <w:szCs w:val="21"/>
              </w:rPr>
              <w:t>排入场区地埋式一体化污水处理设施处置后用于场区绿化</w:t>
            </w:r>
          </w:p>
        </w:tc>
        <w:tc>
          <w:tcPr>
            <w:tcW w:w="1109" w:type="dxa"/>
            <w:vAlign w:val="center"/>
          </w:tcPr>
          <w:p w:rsidR="004631D2" w:rsidRPr="00D21F8E" w:rsidRDefault="00424999" w:rsidP="00B317E1">
            <w:pPr>
              <w:jc w:val="center"/>
              <w:rPr>
                <w:szCs w:val="21"/>
              </w:rPr>
            </w:pPr>
            <w:r>
              <w:rPr>
                <w:rFonts w:hint="eastAsia"/>
                <w:szCs w:val="21"/>
              </w:rPr>
              <w:t>0</w:t>
            </w:r>
          </w:p>
        </w:tc>
      </w:tr>
      <w:tr w:rsidR="00424999" w:rsidRPr="00D21F8E" w:rsidTr="004631D2">
        <w:trPr>
          <w:trHeight w:val="340"/>
          <w:jc w:val="center"/>
        </w:trPr>
        <w:tc>
          <w:tcPr>
            <w:tcW w:w="426" w:type="dxa"/>
            <w:vMerge w:val="restart"/>
            <w:vAlign w:val="center"/>
          </w:tcPr>
          <w:p w:rsidR="00424999" w:rsidRPr="00D21F8E" w:rsidRDefault="00424999" w:rsidP="00B317E1">
            <w:pPr>
              <w:jc w:val="center"/>
              <w:rPr>
                <w:szCs w:val="21"/>
              </w:rPr>
            </w:pPr>
            <w:r w:rsidRPr="00D21F8E">
              <w:rPr>
                <w:rFonts w:hint="eastAsia"/>
                <w:szCs w:val="21"/>
              </w:rPr>
              <w:t>固体</w:t>
            </w:r>
            <w:r w:rsidRPr="00D21F8E">
              <w:rPr>
                <w:rFonts w:hint="eastAsia"/>
                <w:szCs w:val="21"/>
              </w:rPr>
              <w:lastRenderedPageBreak/>
              <w:t>废物</w:t>
            </w:r>
          </w:p>
        </w:tc>
        <w:tc>
          <w:tcPr>
            <w:tcW w:w="958" w:type="dxa"/>
            <w:vAlign w:val="center"/>
          </w:tcPr>
          <w:p w:rsidR="00424999" w:rsidRPr="00D21F8E" w:rsidRDefault="00424999" w:rsidP="00B317E1">
            <w:pPr>
              <w:jc w:val="center"/>
              <w:rPr>
                <w:szCs w:val="21"/>
              </w:rPr>
            </w:pPr>
            <w:r>
              <w:rPr>
                <w:rFonts w:hint="eastAsia"/>
                <w:szCs w:val="21"/>
              </w:rPr>
              <w:lastRenderedPageBreak/>
              <w:t>圈舍</w:t>
            </w:r>
          </w:p>
        </w:tc>
        <w:tc>
          <w:tcPr>
            <w:tcW w:w="1293" w:type="dxa"/>
            <w:vAlign w:val="center"/>
          </w:tcPr>
          <w:p w:rsidR="00424999" w:rsidRPr="00D21F8E" w:rsidRDefault="00424999" w:rsidP="001A0410">
            <w:pPr>
              <w:ind w:leftChars="-50" w:left="-105" w:rightChars="-50" w:right="-105"/>
              <w:jc w:val="center"/>
              <w:rPr>
                <w:bCs/>
                <w:szCs w:val="21"/>
              </w:rPr>
            </w:pPr>
            <w:r>
              <w:rPr>
                <w:rFonts w:hint="eastAsia"/>
                <w:bCs/>
                <w:szCs w:val="21"/>
              </w:rPr>
              <w:t>猪粪</w:t>
            </w:r>
          </w:p>
        </w:tc>
        <w:tc>
          <w:tcPr>
            <w:tcW w:w="1494" w:type="dxa"/>
            <w:vAlign w:val="center"/>
          </w:tcPr>
          <w:p w:rsidR="00424999" w:rsidRPr="00D21F8E" w:rsidRDefault="00424999" w:rsidP="001A0410">
            <w:pPr>
              <w:ind w:leftChars="-50" w:left="-105" w:rightChars="-50" w:right="-105"/>
              <w:jc w:val="center"/>
              <w:rPr>
                <w:bCs/>
                <w:szCs w:val="21"/>
              </w:rPr>
            </w:pPr>
            <w:r>
              <w:rPr>
                <w:rFonts w:hint="eastAsia"/>
                <w:bCs/>
                <w:szCs w:val="21"/>
              </w:rPr>
              <w:t>72795.6t/a</w:t>
            </w:r>
          </w:p>
        </w:tc>
        <w:tc>
          <w:tcPr>
            <w:tcW w:w="3156" w:type="dxa"/>
            <w:vAlign w:val="center"/>
          </w:tcPr>
          <w:p w:rsidR="00424999" w:rsidRPr="00D21F8E" w:rsidRDefault="00424999" w:rsidP="00B317E1">
            <w:pPr>
              <w:jc w:val="center"/>
              <w:rPr>
                <w:szCs w:val="21"/>
              </w:rPr>
            </w:pPr>
            <w:r w:rsidRPr="00424999">
              <w:rPr>
                <w:rFonts w:hint="eastAsia"/>
                <w:bCs/>
                <w:szCs w:val="21"/>
              </w:rPr>
              <w:t>经生物发酵床处置后生产有机肥</w:t>
            </w:r>
          </w:p>
        </w:tc>
        <w:tc>
          <w:tcPr>
            <w:tcW w:w="1109" w:type="dxa"/>
            <w:vAlign w:val="center"/>
          </w:tcPr>
          <w:p w:rsidR="00424999" w:rsidRPr="00D21F8E" w:rsidRDefault="00424999" w:rsidP="00B317E1">
            <w:pPr>
              <w:jc w:val="center"/>
              <w:rPr>
                <w:szCs w:val="21"/>
              </w:rPr>
            </w:pPr>
            <w:r>
              <w:rPr>
                <w:rFonts w:hint="eastAsia"/>
                <w:szCs w:val="21"/>
              </w:rPr>
              <w:t>0</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Align w:val="center"/>
          </w:tcPr>
          <w:p w:rsidR="00424999" w:rsidRDefault="00424999" w:rsidP="00825508">
            <w:pPr>
              <w:ind w:leftChars="-50" w:left="-105" w:rightChars="-50" w:right="-105"/>
              <w:jc w:val="center"/>
              <w:rPr>
                <w:bCs/>
                <w:kern w:val="0"/>
                <w:szCs w:val="21"/>
              </w:rPr>
            </w:pPr>
            <w:r>
              <w:rPr>
                <w:rFonts w:hint="eastAsia"/>
                <w:bCs/>
                <w:kern w:val="0"/>
                <w:szCs w:val="21"/>
              </w:rPr>
              <w:t>养殖区</w:t>
            </w: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病死猪尸体</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100.21</w:t>
            </w:r>
            <w:r>
              <w:rPr>
                <w:rFonts w:hint="eastAsia"/>
                <w:bCs/>
                <w:szCs w:val="21"/>
              </w:rPr>
              <w:t xml:space="preserve"> t/a</w:t>
            </w:r>
          </w:p>
        </w:tc>
        <w:tc>
          <w:tcPr>
            <w:tcW w:w="3156" w:type="dxa"/>
            <w:vAlign w:val="center"/>
          </w:tcPr>
          <w:p w:rsidR="00424999" w:rsidRDefault="00424999" w:rsidP="00825508">
            <w:pPr>
              <w:ind w:leftChars="-50" w:left="-105" w:rightChars="-50" w:right="-105"/>
              <w:jc w:val="center"/>
              <w:rPr>
                <w:bCs/>
                <w:kern w:val="0"/>
                <w:szCs w:val="21"/>
              </w:rPr>
            </w:pPr>
            <w:r>
              <w:rPr>
                <w:rFonts w:hint="eastAsia"/>
                <w:bCs/>
                <w:kern w:val="0"/>
                <w:szCs w:val="21"/>
              </w:rPr>
              <w:t>经设置的高温化制罐高温化制无害</w:t>
            </w:r>
            <w:r>
              <w:rPr>
                <w:rFonts w:hint="eastAsia"/>
                <w:bCs/>
                <w:kern w:val="0"/>
                <w:szCs w:val="21"/>
              </w:rPr>
              <w:lastRenderedPageBreak/>
              <w:t>化处置</w:t>
            </w:r>
          </w:p>
        </w:tc>
        <w:tc>
          <w:tcPr>
            <w:tcW w:w="1109" w:type="dxa"/>
            <w:vAlign w:val="center"/>
          </w:tcPr>
          <w:p w:rsidR="00424999" w:rsidRPr="001400B5" w:rsidRDefault="00424999" w:rsidP="00825508">
            <w:pPr>
              <w:ind w:leftChars="-50" w:left="-105" w:rightChars="-50" w:right="-105"/>
              <w:jc w:val="center"/>
              <w:rPr>
                <w:bCs/>
                <w:kern w:val="0"/>
                <w:szCs w:val="21"/>
              </w:rPr>
            </w:pPr>
            <w:r>
              <w:rPr>
                <w:rFonts w:hint="eastAsia"/>
                <w:bCs/>
                <w:kern w:val="0"/>
                <w:szCs w:val="21"/>
              </w:rPr>
              <w:lastRenderedPageBreak/>
              <w:t>0</w:t>
            </w:r>
          </w:p>
        </w:tc>
      </w:tr>
      <w:tr w:rsidR="00E1628B" w:rsidRPr="00D21F8E" w:rsidTr="004631D2">
        <w:trPr>
          <w:trHeight w:val="340"/>
          <w:jc w:val="center"/>
        </w:trPr>
        <w:tc>
          <w:tcPr>
            <w:tcW w:w="426" w:type="dxa"/>
            <w:vMerge/>
            <w:vAlign w:val="center"/>
          </w:tcPr>
          <w:p w:rsidR="00E1628B" w:rsidRPr="00D21F8E" w:rsidRDefault="00E1628B" w:rsidP="00B317E1">
            <w:pPr>
              <w:jc w:val="center"/>
              <w:rPr>
                <w:szCs w:val="21"/>
              </w:rPr>
            </w:pPr>
          </w:p>
        </w:tc>
        <w:tc>
          <w:tcPr>
            <w:tcW w:w="958" w:type="dxa"/>
            <w:vAlign w:val="center"/>
          </w:tcPr>
          <w:p w:rsidR="00E1628B" w:rsidRDefault="00E1628B" w:rsidP="00825508">
            <w:pPr>
              <w:ind w:leftChars="-50" w:left="-105" w:rightChars="-50" w:right="-105"/>
              <w:jc w:val="center"/>
              <w:rPr>
                <w:bCs/>
                <w:kern w:val="0"/>
                <w:szCs w:val="21"/>
              </w:rPr>
            </w:pPr>
            <w:r>
              <w:rPr>
                <w:rFonts w:hint="eastAsia"/>
                <w:bCs/>
                <w:kern w:val="0"/>
                <w:szCs w:val="21"/>
              </w:rPr>
              <w:t>生猪繁殖</w:t>
            </w:r>
          </w:p>
        </w:tc>
        <w:tc>
          <w:tcPr>
            <w:tcW w:w="1293" w:type="dxa"/>
            <w:vAlign w:val="center"/>
          </w:tcPr>
          <w:p w:rsidR="00E1628B" w:rsidRDefault="00E1628B" w:rsidP="00825508">
            <w:pPr>
              <w:ind w:leftChars="-50" w:left="-105" w:rightChars="-50" w:right="-105"/>
              <w:jc w:val="center"/>
              <w:rPr>
                <w:bCs/>
                <w:kern w:val="0"/>
                <w:szCs w:val="21"/>
              </w:rPr>
            </w:pPr>
            <w:r>
              <w:rPr>
                <w:rFonts w:hint="eastAsia"/>
                <w:bCs/>
                <w:kern w:val="0"/>
                <w:szCs w:val="21"/>
              </w:rPr>
              <w:t>胎盘</w:t>
            </w:r>
          </w:p>
        </w:tc>
        <w:tc>
          <w:tcPr>
            <w:tcW w:w="1494" w:type="dxa"/>
            <w:vAlign w:val="center"/>
          </w:tcPr>
          <w:p w:rsidR="00E1628B" w:rsidRDefault="00E1628B" w:rsidP="00825508">
            <w:pPr>
              <w:ind w:leftChars="-50" w:left="-105" w:rightChars="-50" w:right="-105"/>
              <w:jc w:val="center"/>
              <w:rPr>
                <w:bCs/>
                <w:kern w:val="0"/>
                <w:szCs w:val="21"/>
              </w:rPr>
            </w:pPr>
            <w:r>
              <w:rPr>
                <w:rFonts w:hint="eastAsia"/>
                <w:bCs/>
                <w:kern w:val="0"/>
                <w:szCs w:val="21"/>
              </w:rPr>
              <w:t>38.4t/a</w:t>
            </w:r>
          </w:p>
        </w:tc>
        <w:tc>
          <w:tcPr>
            <w:tcW w:w="3156" w:type="dxa"/>
            <w:vAlign w:val="center"/>
          </w:tcPr>
          <w:p w:rsidR="00E1628B" w:rsidRDefault="00E1628B" w:rsidP="00631F8A">
            <w:pPr>
              <w:ind w:leftChars="-50" w:left="-105" w:rightChars="-50" w:right="-105"/>
              <w:jc w:val="center"/>
              <w:rPr>
                <w:bCs/>
                <w:kern w:val="0"/>
                <w:szCs w:val="21"/>
              </w:rPr>
            </w:pPr>
            <w:r>
              <w:rPr>
                <w:rFonts w:hint="eastAsia"/>
                <w:bCs/>
                <w:kern w:val="0"/>
                <w:szCs w:val="21"/>
              </w:rPr>
              <w:t>经设置的高温化制罐高温化制无害化处置</w:t>
            </w:r>
          </w:p>
        </w:tc>
        <w:tc>
          <w:tcPr>
            <w:tcW w:w="1109" w:type="dxa"/>
            <w:vAlign w:val="center"/>
          </w:tcPr>
          <w:p w:rsidR="00E1628B" w:rsidRPr="001400B5" w:rsidRDefault="00E1628B" w:rsidP="00631F8A">
            <w:pPr>
              <w:ind w:leftChars="-50" w:left="-105" w:rightChars="-50" w:right="-105"/>
              <w:jc w:val="center"/>
              <w:rPr>
                <w:bCs/>
                <w:kern w:val="0"/>
                <w:szCs w:val="21"/>
              </w:rPr>
            </w:pPr>
            <w:r>
              <w:rPr>
                <w:rFonts w:hint="eastAsia"/>
                <w:bCs/>
                <w:kern w:val="0"/>
                <w:szCs w:val="21"/>
              </w:rPr>
              <w:t>0</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Merge w:val="restart"/>
            <w:vAlign w:val="center"/>
          </w:tcPr>
          <w:p w:rsidR="00424999" w:rsidRDefault="00424999" w:rsidP="00825508">
            <w:pPr>
              <w:ind w:leftChars="-50" w:left="-105" w:rightChars="-50" w:right="-105"/>
              <w:jc w:val="center"/>
              <w:rPr>
                <w:bCs/>
                <w:kern w:val="0"/>
                <w:szCs w:val="21"/>
              </w:rPr>
            </w:pPr>
            <w:r>
              <w:rPr>
                <w:rFonts w:hint="eastAsia"/>
                <w:bCs/>
                <w:kern w:val="0"/>
                <w:szCs w:val="21"/>
              </w:rPr>
              <w:t>高温化制</w:t>
            </w: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骨粉</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25.05</w:t>
            </w:r>
            <w:r>
              <w:rPr>
                <w:rFonts w:hint="eastAsia"/>
                <w:bCs/>
                <w:szCs w:val="21"/>
              </w:rPr>
              <w:t xml:space="preserve"> t/a</w:t>
            </w:r>
          </w:p>
        </w:tc>
        <w:tc>
          <w:tcPr>
            <w:tcW w:w="3156" w:type="dxa"/>
            <w:vAlign w:val="center"/>
          </w:tcPr>
          <w:p w:rsidR="00424999" w:rsidRDefault="00424999" w:rsidP="00825508">
            <w:pPr>
              <w:ind w:leftChars="-50" w:left="-105" w:rightChars="-50" w:right="-105"/>
              <w:jc w:val="center"/>
              <w:rPr>
                <w:bCs/>
                <w:kern w:val="0"/>
                <w:szCs w:val="21"/>
              </w:rPr>
            </w:pPr>
            <w:r>
              <w:rPr>
                <w:rFonts w:hint="eastAsia"/>
                <w:bCs/>
                <w:kern w:val="0"/>
                <w:szCs w:val="21"/>
              </w:rPr>
              <w:t>进入造粒生产线生产有机肥</w:t>
            </w:r>
          </w:p>
        </w:tc>
        <w:tc>
          <w:tcPr>
            <w:tcW w:w="1109" w:type="dxa"/>
            <w:vAlign w:val="center"/>
          </w:tcPr>
          <w:p w:rsidR="00424999" w:rsidRDefault="00424999" w:rsidP="00825508">
            <w:pPr>
              <w:ind w:leftChars="-50" w:left="-105" w:rightChars="-50" w:right="-105"/>
              <w:jc w:val="center"/>
              <w:rPr>
                <w:bCs/>
                <w:kern w:val="0"/>
                <w:szCs w:val="21"/>
              </w:rPr>
            </w:pPr>
            <w:r>
              <w:rPr>
                <w:rFonts w:hint="eastAsia"/>
                <w:bCs/>
                <w:kern w:val="0"/>
                <w:szCs w:val="21"/>
              </w:rPr>
              <w:t>0</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Merge/>
            <w:vAlign w:val="center"/>
          </w:tcPr>
          <w:p w:rsidR="00424999" w:rsidRDefault="00424999" w:rsidP="00825508">
            <w:pPr>
              <w:ind w:leftChars="-50" w:left="-105" w:rightChars="-50" w:right="-105"/>
              <w:jc w:val="center"/>
              <w:rPr>
                <w:bCs/>
                <w:kern w:val="0"/>
                <w:szCs w:val="21"/>
              </w:rPr>
            </w:pP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油脂</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5.01</w:t>
            </w:r>
            <w:r>
              <w:rPr>
                <w:rFonts w:hint="eastAsia"/>
                <w:bCs/>
                <w:szCs w:val="21"/>
              </w:rPr>
              <w:t xml:space="preserve"> t/a</w:t>
            </w:r>
          </w:p>
        </w:tc>
        <w:tc>
          <w:tcPr>
            <w:tcW w:w="3156" w:type="dxa"/>
            <w:vAlign w:val="center"/>
          </w:tcPr>
          <w:p w:rsidR="00424999" w:rsidRDefault="00424999" w:rsidP="00825508">
            <w:pPr>
              <w:widowControl/>
              <w:ind w:leftChars="-50" w:left="-105" w:rightChars="-50" w:right="-105"/>
              <w:jc w:val="center"/>
              <w:rPr>
                <w:bCs/>
                <w:kern w:val="0"/>
                <w:szCs w:val="21"/>
              </w:rPr>
            </w:pPr>
            <w:r>
              <w:rPr>
                <w:rFonts w:hint="eastAsia"/>
                <w:bCs/>
                <w:kern w:val="0"/>
                <w:szCs w:val="21"/>
              </w:rPr>
              <w:t>交由回收单位处置</w:t>
            </w:r>
          </w:p>
        </w:tc>
        <w:tc>
          <w:tcPr>
            <w:tcW w:w="1109" w:type="dxa"/>
            <w:vAlign w:val="center"/>
          </w:tcPr>
          <w:p w:rsidR="00424999" w:rsidRDefault="00424999" w:rsidP="00825508">
            <w:pPr>
              <w:ind w:leftChars="-50" w:left="-105" w:rightChars="-50" w:right="-105"/>
              <w:jc w:val="center"/>
              <w:rPr>
                <w:bCs/>
                <w:kern w:val="0"/>
                <w:szCs w:val="21"/>
              </w:rPr>
            </w:pPr>
            <w:r>
              <w:rPr>
                <w:rFonts w:hint="eastAsia"/>
                <w:bCs/>
                <w:kern w:val="0"/>
                <w:szCs w:val="21"/>
              </w:rPr>
              <w:t>5.01t/a</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Align w:val="center"/>
          </w:tcPr>
          <w:p w:rsidR="00424999" w:rsidRDefault="00424999" w:rsidP="00825508">
            <w:pPr>
              <w:ind w:leftChars="-50" w:left="-105" w:rightChars="-50" w:right="-105"/>
              <w:jc w:val="center"/>
              <w:rPr>
                <w:bCs/>
                <w:kern w:val="0"/>
                <w:szCs w:val="21"/>
              </w:rPr>
            </w:pPr>
            <w:r>
              <w:rPr>
                <w:rFonts w:hint="eastAsia"/>
                <w:bCs/>
                <w:kern w:val="0"/>
                <w:szCs w:val="21"/>
              </w:rPr>
              <w:t>兽医站</w:t>
            </w: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医疗垃圾</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0.60</w:t>
            </w:r>
            <w:r>
              <w:rPr>
                <w:rFonts w:hint="eastAsia"/>
                <w:bCs/>
                <w:szCs w:val="21"/>
              </w:rPr>
              <w:t xml:space="preserve"> t/a</w:t>
            </w:r>
          </w:p>
        </w:tc>
        <w:tc>
          <w:tcPr>
            <w:tcW w:w="3156" w:type="dxa"/>
            <w:vAlign w:val="center"/>
          </w:tcPr>
          <w:p w:rsidR="00424999" w:rsidRDefault="00424999" w:rsidP="00825508">
            <w:pPr>
              <w:ind w:leftChars="-50" w:left="-105" w:rightChars="-50" w:right="-105"/>
              <w:jc w:val="center"/>
              <w:rPr>
                <w:bCs/>
                <w:kern w:val="0"/>
                <w:szCs w:val="21"/>
              </w:rPr>
            </w:pPr>
            <w:r>
              <w:rPr>
                <w:rFonts w:hint="eastAsia"/>
                <w:bCs/>
                <w:kern w:val="0"/>
                <w:szCs w:val="21"/>
              </w:rPr>
              <w:t>设置危废暂存间暂存后定期交由有资质单位处置</w:t>
            </w:r>
          </w:p>
        </w:tc>
        <w:tc>
          <w:tcPr>
            <w:tcW w:w="1109" w:type="dxa"/>
            <w:vAlign w:val="center"/>
          </w:tcPr>
          <w:p w:rsidR="00424999" w:rsidRPr="001400B5" w:rsidRDefault="00424999" w:rsidP="00825508">
            <w:pPr>
              <w:ind w:leftChars="-50" w:left="-105" w:rightChars="-50" w:right="-105"/>
              <w:jc w:val="center"/>
              <w:rPr>
                <w:bCs/>
                <w:kern w:val="0"/>
                <w:szCs w:val="21"/>
              </w:rPr>
            </w:pPr>
            <w:r>
              <w:rPr>
                <w:rFonts w:hint="eastAsia"/>
                <w:bCs/>
                <w:kern w:val="0"/>
                <w:szCs w:val="21"/>
              </w:rPr>
              <w:t>0.6t/a</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Merge w:val="restart"/>
            <w:vAlign w:val="center"/>
          </w:tcPr>
          <w:p w:rsidR="00424999" w:rsidRPr="00C10B89" w:rsidRDefault="00424999" w:rsidP="00825508">
            <w:pPr>
              <w:ind w:leftChars="-50" w:left="-105" w:rightChars="-50" w:right="-105"/>
              <w:jc w:val="center"/>
              <w:rPr>
                <w:bCs/>
                <w:kern w:val="0"/>
                <w:szCs w:val="21"/>
              </w:rPr>
            </w:pPr>
            <w:r>
              <w:rPr>
                <w:rFonts w:hint="eastAsia"/>
                <w:bCs/>
                <w:kern w:val="0"/>
                <w:szCs w:val="21"/>
              </w:rPr>
              <w:t>饲料加工</w:t>
            </w:r>
          </w:p>
        </w:tc>
        <w:tc>
          <w:tcPr>
            <w:tcW w:w="1293" w:type="dxa"/>
            <w:vAlign w:val="center"/>
          </w:tcPr>
          <w:p w:rsidR="00424999" w:rsidRPr="00C10B89" w:rsidRDefault="00424999" w:rsidP="00825508">
            <w:pPr>
              <w:ind w:leftChars="-50" w:left="-105" w:rightChars="-50" w:right="-105"/>
              <w:jc w:val="center"/>
              <w:rPr>
                <w:bCs/>
                <w:kern w:val="0"/>
                <w:szCs w:val="21"/>
              </w:rPr>
            </w:pPr>
            <w:r>
              <w:rPr>
                <w:rFonts w:hint="eastAsia"/>
                <w:bCs/>
                <w:kern w:val="0"/>
                <w:szCs w:val="21"/>
              </w:rPr>
              <w:t>废包装材料</w:t>
            </w:r>
          </w:p>
        </w:tc>
        <w:tc>
          <w:tcPr>
            <w:tcW w:w="1494" w:type="dxa"/>
            <w:vAlign w:val="center"/>
          </w:tcPr>
          <w:p w:rsidR="00424999" w:rsidRPr="00C10B89" w:rsidRDefault="00424999" w:rsidP="00825508">
            <w:pPr>
              <w:ind w:leftChars="-50" w:left="-105" w:rightChars="-50" w:right="-105"/>
              <w:jc w:val="center"/>
              <w:rPr>
                <w:bCs/>
                <w:kern w:val="0"/>
                <w:szCs w:val="21"/>
              </w:rPr>
            </w:pPr>
            <w:r>
              <w:rPr>
                <w:rFonts w:hint="eastAsia"/>
                <w:bCs/>
                <w:kern w:val="0"/>
                <w:szCs w:val="21"/>
              </w:rPr>
              <w:t>0.8</w:t>
            </w:r>
            <w:r>
              <w:rPr>
                <w:rFonts w:hint="eastAsia"/>
                <w:bCs/>
                <w:szCs w:val="21"/>
              </w:rPr>
              <w:t xml:space="preserve"> t/a</w:t>
            </w:r>
          </w:p>
        </w:tc>
        <w:tc>
          <w:tcPr>
            <w:tcW w:w="3156" w:type="dxa"/>
            <w:vAlign w:val="center"/>
          </w:tcPr>
          <w:p w:rsidR="00424999" w:rsidRDefault="00424999" w:rsidP="00825508">
            <w:pPr>
              <w:widowControl/>
              <w:ind w:leftChars="-50" w:left="-105" w:rightChars="-50" w:right="-105"/>
              <w:jc w:val="center"/>
              <w:rPr>
                <w:bCs/>
                <w:kern w:val="0"/>
                <w:szCs w:val="21"/>
              </w:rPr>
            </w:pPr>
            <w:r>
              <w:rPr>
                <w:rFonts w:hint="eastAsia"/>
                <w:bCs/>
                <w:kern w:val="0"/>
                <w:szCs w:val="21"/>
              </w:rPr>
              <w:t>交由废物回收单位处置</w:t>
            </w:r>
          </w:p>
        </w:tc>
        <w:tc>
          <w:tcPr>
            <w:tcW w:w="1109" w:type="dxa"/>
            <w:vAlign w:val="center"/>
          </w:tcPr>
          <w:p w:rsidR="00424999" w:rsidRPr="00637EB1" w:rsidRDefault="00424999" w:rsidP="00825508">
            <w:pPr>
              <w:ind w:leftChars="-50" w:left="-105" w:rightChars="-50" w:right="-105"/>
              <w:jc w:val="center"/>
              <w:rPr>
                <w:bCs/>
                <w:kern w:val="0"/>
                <w:szCs w:val="21"/>
              </w:rPr>
            </w:pPr>
            <w:r>
              <w:rPr>
                <w:rFonts w:hint="eastAsia"/>
                <w:bCs/>
                <w:kern w:val="0"/>
                <w:szCs w:val="21"/>
              </w:rPr>
              <w:t>0.8t/a</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Merge/>
            <w:vAlign w:val="center"/>
          </w:tcPr>
          <w:p w:rsidR="00424999" w:rsidRDefault="00424999" w:rsidP="00825508">
            <w:pPr>
              <w:ind w:leftChars="-50" w:left="-105" w:rightChars="-50" w:right="-105"/>
              <w:jc w:val="center"/>
              <w:rPr>
                <w:bCs/>
                <w:kern w:val="0"/>
                <w:szCs w:val="21"/>
              </w:rPr>
            </w:pP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饲料加工收集粉尘</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2.27</w:t>
            </w:r>
            <w:r>
              <w:rPr>
                <w:rFonts w:hint="eastAsia"/>
                <w:bCs/>
                <w:szCs w:val="21"/>
              </w:rPr>
              <w:t xml:space="preserve"> t/a</w:t>
            </w:r>
          </w:p>
        </w:tc>
        <w:tc>
          <w:tcPr>
            <w:tcW w:w="3156" w:type="dxa"/>
            <w:vAlign w:val="center"/>
          </w:tcPr>
          <w:p w:rsidR="00424999" w:rsidRDefault="00424999" w:rsidP="00825508">
            <w:pPr>
              <w:widowControl/>
              <w:ind w:leftChars="-50" w:left="-105" w:rightChars="-50" w:right="-105"/>
              <w:jc w:val="center"/>
              <w:rPr>
                <w:bCs/>
                <w:kern w:val="0"/>
                <w:szCs w:val="21"/>
              </w:rPr>
            </w:pPr>
            <w:r>
              <w:rPr>
                <w:rFonts w:hint="eastAsia"/>
                <w:bCs/>
                <w:kern w:val="0"/>
                <w:szCs w:val="21"/>
              </w:rPr>
              <w:t>作为饲料原料回用</w:t>
            </w:r>
          </w:p>
        </w:tc>
        <w:tc>
          <w:tcPr>
            <w:tcW w:w="1109" w:type="dxa"/>
            <w:vAlign w:val="center"/>
          </w:tcPr>
          <w:p w:rsidR="00424999" w:rsidRDefault="00424999" w:rsidP="00825508">
            <w:pPr>
              <w:ind w:leftChars="-50" w:left="-105" w:rightChars="-50" w:right="-105"/>
              <w:jc w:val="center"/>
              <w:rPr>
                <w:bCs/>
                <w:kern w:val="0"/>
                <w:szCs w:val="21"/>
              </w:rPr>
            </w:pPr>
            <w:r>
              <w:rPr>
                <w:rFonts w:hint="eastAsia"/>
                <w:bCs/>
                <w:kern w:val="0"/>
                <w:szCs w:val="21"/>
              </w:rPr>
              <w:t>0</w:t>
            </w:r>
          </w:p>
        </w:tc>
      </w:tr>
      <w:tr w:rsidR="00424999" w:rsidRPr="00D21F8E" w:rsidTr="004631D2">
        <w:trPr>
          <w:trHeight w:val="340"/>
          <w:jc w:val="center"/>
        </w:trPr>
        <w:tc>
          <w:tcPr>
            <w:tcW w:w="426" w:type="dxa"/>
            <w:vMerge/>
            <w:vAlign w:val="center"/>
          </w:tcPr>
          <w:p w:rsidR="00424999" w:rsidRPr="00D21F8E" w:rsidRDefault="00424999" w:rsidP="00B317E1">
            <w:pPr>
              <w:jc w:val="center"/>
              <w:rPr>
                <w:szCs w:val="21"/>
              </w:rPr>
            </w:pPr>
          </w:p>
        </w:tc>
        <w:tc>
          <w:tcPr>
            <w:tcW w:w="958" w:type="dxa"/>
            <w:vAlign w:val="center"/>
          </w:tcPr>
          <w:p w:rsidR="00424999" w:rsidRDefault="00424999" w:rsidP="00825508">
            <w:pPr>
              <w:ind w:leftChars="-50" w:left="-105" w:rightChars="-50" w:right="-105"/>
              <w:jc w:val="center"/>
              <w:rPr>
                <w:bCs/>
                <w:kern w:val="0"/>
                <w:szCs w:val="21"/>
              </w:rPr>
            </w:pPr>
            <w:r>
              <w:rPr>
                <w:rFonts w:hint="eastAsia"/>
                <w:bCs/>
                <w:kern w:val="0"/>
                <w:szCs w:val="21"/>
              </w:rPr>
              <w:t>生活办公区</w:t>
            </w:r>
          </w:p>
        </w:tc>
        <w:tc>
          <w:tcPr>
            <w:tcW w:w="1293" w:type="dxa"/>
            <w:vAlign w:val="center"/>
          </w:tcPr>
          <w:p w:rsidR="00424999" w:rsidRDefault="00424999" w:rsidP="00825508">
            <w:pPr>
              <w:ind w:leftChars="-50" w:left="-105" w:rightChars="-50" w:right="-105"/>
              <w:jc w:val="center"/>
              <w:rPr>
                <w:bCs/>
                <w:kern w:val="0"/>
                <w:szCs w:val="21"/>
              </w:rPr>
            </w:pPr>
            <w:r>
              <w:rPr>
                <w:rFonts w:hint="eastAsia"/>
                <w:bCs/>
                <w:kern w:val="0"/>
                <w:szCs w:val="21"/>
              </w:rPr>
              <w:t>生活垃圾</w:t>
            </w:r>
          </w:p>
        </w:tc>
        <w:tc>
          <w:tcPr>
            <w:tcW w:w="1494" w:type="dxa"/>
            <w:vAlign w:val="center"/>
          </w:tcPr>
          <w:p w:rsidR="00424999" w:rsidRDefault="00424999" w:rsidP="00825508">
            <w:pPr>
              <w:ind w:leftChars="-50" w:left="-105" w:rightChars="-50" w:right="-105"/>
              <w:jc w:val="center"/>
              <w:rPr>
                <w:bCs/>
                <w:kern w:val="0"/>
                <w:szCs w:val="21"/>
              </w:rPr>
            </w:pPr>
            <w:r>
              <w:rPr>
                <w:rFonts w:hint="eastAsia"/>
                <w:bCs/>
                <w:kern w:val="0"/>
                <w:szCs w:val="21"/>
              </w:rPr>
              <w:t>36.5</w:t>
            </w:r>
            <w:r>
              <w:rPr>
                <w:rFonts w:hint="eastAsia"/>
                <w:bCs/>
                <w:szCs w:val="21"/>
              </w:rPr>
              <w:t xml:space="preserve"> t/a</w:t>
            </w:r>
          </w:p>
        </w:tc>
        <w:tc>
          <w:tcPr>
            <w:tcW w:w="3156" w:type="dxa"/>
            <w:vAlign w:val="center"/>
          </w:tcPr>
          <w:p w:rsidR="00424999" w:rsidRDefault="00424999" w:rsidP="00825508">
            <w:pPr>
              <w:widowControl/>
              <w:ind w:leftChars="-50" w:left="-105" w:rightChars="-50" w:right="-105"/>
              <w:jc w:val="center"/>
              <w:rPr>
                <w:bCs/>
                <w:kern w:val="0"/>
                <w:szCs w:val="21"/>
              </w:rPr>
            </w:pPr>
            <w:r>
              <w:rPr>
                <w:rFonts w:hint="eastAsia"/>
                <w:bCs/>
                <w:kern w:val="0"/>
                <w:szCs w:val="21"/>
              </w:rPr>
              <w:t>由环卫部门运至垃圾填埋场</w:t>
            </w:r>
          </w:p>
        </w:tc>
        <w:tc>
          <w:tcPr>
            <w:tcW w:w="1109" w:type="dxa"/>
            <w:vAlign w:val="center"/>
          </w:tcPr>
          <w:p w:rsidR="00424999" w:rsidRPr="00637EB1" w:rsidRDefault="00424999" w:rsidP="00825508">
            <w:pPr>
              <w:ind w:leftChars="-50" w:left="-105" w:rightChars="-50" w:right="-105"/>
              <w:jc w:val="center"/>
              <w:rPr>
                <w:bCs/>
                <w:kern w:val="0"/>
                <w:szCs w:val="21"/>
              </w:rPr>
            </w:pPr>
            <w:r>
              <w:rPr>
                <w:rFonts w:hint="eastAsia"/>
                <w:bCs/>
                <w:kern w:val="0"/>
                <w:szCs w:val="21"/>
              </w:rPr>
              <w:t>36.5t/a</w:t>
            </w:r>
          </w:p>
        </w:tc>
      </w:tr>
      <w:tr w:rsidR="00424999" w:rsidRPr="00D21F8E" w:rsidTr="004631D2">
        <w:trPr>
          <w:trHeight w:val="340"/>
          <w:jc w:val="center"/>
        </w:trPr>
        <w:tc>
          <w:tcPr>
            <w:tcW w:w="426" w:type="dxa"/>
            <w:vAlign w:val="center"/>
          </w:tcPr>
          <w:p w:rsidR="00424999" w:rsidRPr="00D21F8E" w:rsidRDefault="00424999" w:rsidP="00B317E1">
            <w:pPr>
              <w:jc w:val="center"/>
              <w:rPr>
                <w:szCs w:val="21"/>
              </w:rPr>
            </w:pPr>
            <w:r w:rsidRPr="00D21F8E">
              <w:rPr>
                <w:rFonts w:hint="eastAsia"/>
                <w:szCs w:val="21"/>
              </w:rPr>
              <w:t>噪声</w:t>
            </w:r>
          </w:p>
        </w:tc>
        <w:tc>
          <w:tcPr>
            <w:tcW w:w="2251" w:type="dxa"/>
            <w:gridSpan w:val="2"/>
            <w:vAlign w:val="center"/>
          </w:tcPr>
          <w:p w:rsidR="00424999" w:rsidRPr="00D21F8E" w:rsidRDefault="00424999" w:rsidP="00AE22F9">
            <w:pPr>
              <w:jc w:val="center"/>
              <w:rPr>
                <w:szCs w:val="21"/>
              </w:rPr>
            </w:pPr>
            <w:r w:rsidRPr="00D21F8E">
              <w:rPr>
                <w:rFonts w:hint="eastAsia"/>
                <w:szCs w:val="21"/>
              </w:rPr>
              <w:t>工艺设备运行噪声，声级在</w:t>
            </w:r>
            <w:r w:rsidRPr="00D21F8E">
              <w:rPr>
                <w:szCs w:val="21"/>
              </w:rPr>
              <w:t>75~</w:t>
            </w:r>
            <w:r>
              <w:rPr>
                <w:rFonts w:hint="eastAsia"/>
                <w:szCs w:val="21"/>
              </w:rPr>
              <w:t>95</w:t>
            </w:r>
            <w:r w:rsidRPr="00D21F8E">
              <w:rPr>
                <w:szCs w:val="21"/>
              </w:rPr>
              <w:t>dB</w:t>
            </w:r>
            <w:r w:rsidRPr="00D21F8E">
              <w:rPr>
                <w:rFonts w:hint="eastAsia"/>
                <w:szCs w:val="21"/>
              </w:rPr>
              <w:t>（</w:t>
            </w:r>
            <w:r w:rsidRPr="00D21F8E">
              <w:rPr>
                <w:szCs w:val="21"/>
              </w:rPr>
              <w:t>A</w:t>
            </w:r>
            <w:r w:rsidRPr="00D21F8E">
              <w:rPr>
                <w:rFonts w:hint="eastAsia"/>
                <w:szCs w:val="21"/>
              </w:rPr>
              <w:t>）之间</w:t>
            </w:r>
          </w:p>
        </w:tc>
        <w:tc>
          <w:tcPr>
            <w:tcW w:w="5759" w:type="dxa"/>
            <w:gridSpan w:val="3"/>
            <w:vAlign w:val="center"/>
          </w:tcPr>
          <w:p w:rsidR="00424999" w:rsidRPr="00D21F8E" w:rsidRDefault="00424999" w:rsidP="00B317E1">
            <w:pPr>
              <w:jc w:val="center"/>
              <w:rPr>
                <w:szCs w:val="21"/>
              </w:rPr>
            </w:pPr>
            <w:r w:rsidRPr="00D21F8E">
              <w:rPr>
                <w:rFonts w:hint="eastAsia"/>
                <w:szCs w:val="21"/>
              </w:rPr>
              <w:t>设备选用低噪声设备，在安装时采取降噪减震措施，全部安装于室内，使用时定期检修，做好设备保养，落实工作间防噪声劳动保护和管理，完善厂区绿化建设</w:t>
            </w:r>
          </w:p>
        </w:tc>
      </w:tr>
    </w:tbl>
    <w:p w:rsidR="00637EB1" w:rsidRPr="0064487F" w:rsidRDefault="00637EB1" w:rsidP="00637EB1">
      <w:pPr>
        <w:ind w:firstLineChars="200" w:firstLine="420"/>
        <w:rPr>
          <w:rFonts w:eastAsia="黑体" w:hAnsi="黑体"/>
        </w:rPr>
      </w:pPr>
      <w:r w:rsidRPr="0064487F">
        <w:rPr>
          <w:rFonts w:eastAsia="黑体" w:hAnsi="黑体"/>
        </w:rPr>
        <w:t>表</w:t>
      </w:r>
      <w:r>
        <w:rPr>
          <w:rFonts w:eastAsia="黑体" w:hAnsi="黑体" w:hint="eastAsia"/>
        </w:rPr>
        <w:t>2.4-16</w:t>
      </w:r>
      <w:r w:rsidRPr="0064487F">
        <w:rPr>
          <w:rFonts w:eastAsia="黑体" w:hAnsi="黑体"/>
        </w:rPr>
        <w:t xml:space="preserve">     </w:t>
      </w:r>
      <w:r>
        <w:rPr>
          <w:rFonts w:eastAsia="黑体" w:hAnsi="黑体" w:hint="eastAsia"/>
        </w:rPr>
        <w:t xml:space="preserve">      </w:t>
      </w:r>
      <w:r>
        <w:rPr>
          <w:rFonts w:eastAsia="黑体" w:hAnsi="黑体" w:hint="eastAsia"/>
        </w:rPr>
        <w:t>二期工程完成全场</w:t>
      </w:r>
      <w:r w:rsidRPr="0064487F">
        <w:rPr>
          <w:rFonts w:eastAsia="黑体" w:hAnsi="黑体"/>
        </w:rPr>
        <w:t>“三废”情况统计一览表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6"/>
        <w:gridCol w:w="958"/>
        <w:gridCol w:w="1299"/>
        <w:gridCol w:w="1529"/>
        <w:gridCol w:w="3115"/>
        <w:gridCol w:w="1109"/>
      </w:tblGrid>
      <w:tr w:rsidR="00637EB1" w:rsidRPr="00D21F8E" w:rsidTr="004631D2">
        <w:trPr>
          <w:trHeight w:val="340"/>
          <w:jc w:val="center"/>
        </w:trPr>
        <w:tc>
          <w:tcPr>
            <w:tcW w:w="1384" w:type="dxa"/>
            <w:gridSpan w:val="2"/>
            <w:vAlign w:val="center"/>
          </w:tcPr>
          <w:p w:rsidR="00637EB1" w:rsidRPr="00D21F8E" w:rsidRDefault="00637EB1" w:rsidP="00825508">
            <w:pPr>
              <w:jc w:val="center"/>
              <w:rPr>
                <w:szCs w:val="21"/>
              </w:rPr>
            </w:pPr>
            <w:r w:rsidRPr="00D21F8E">
              <w:rPr>
                <w:rFonts w:hint="eastAsia"/>
                <w:szCs w:val="21"/>
              </w:rPr>
              <w:t>污染源</w:t>
            </w:r>
          </w:p>
        </w:tc>
        <w:tc>
          <w:tcPr>
            <w:tcW w:w="1299" w:type="dxa"/>
            <w:vAlign w:val="center"/>
          </w:tcPr>
          <w:p w:rsidR="00637EB1" w:rsidRPr="00D21F8E" w:rsidRDefault="00637EB1" w:rsidP="00825508">
            <w:pPr>
              <w:jc w:val="center"/>
              <w:rPr>
                <w:szCs w:val="21"/>
              </w:rPr>
            </w:pPr>
            <w:r w:rsidRPr="00D21F8E">
              <w:rPr>
                <w:rFonts w:hint="eastAsia"/>
                <w:szCs w:val="21"/>
              </w:rPr>
              <w:t>主要污染物</w:t>
            </w:r>
          </w:p>
        </w:tc>
        <w:tc>
          <w:tcPr>
            <w:tcW w:w="1529" w:type="dxa"/>
            <w:vAlign w:val="center"/>
          </w:tcPr>
          <w:p w:rsidR="00637EB1" w:rsidRPr="00D21F8E" w:rsidRDefault="00637EB1" w:rsidP="00825508">
            <w:pPr>
              <w:jc w:val="center"/>
              <w:rPr>
                <w:szCs w:val="21"/>
              </w:rPr>
            </w:pPr>
            <w:r w:rsidRPr="00D21F8E">
              <w:rPr>
                <w:rFonts w:hint="eastAsia"/>
                <w:szCs w:val="21"/>
              </w:rPr>
              <w:t>产生量</w:t>
            </w:r>
          </w:p>
        </w:tc>
        <w:tc>
          <w:tcPr>
            <w:tcW w:w="3115" w:type="dxa"/>
            <w:vAlign w:val="center"/>
          </w:tcPr>
          <w:p w:rsidR="00637EB1" w:rsidRPr="00D21F8E" w:rsidRDefault="00637EB1" w:rsidP="00825508">
            <w:pPr>
              <w:jc w:val="center"/>
              <w:rPr>
                <w:szCs w:val="21"/>
              </w:rPr>
            </w:pPr>
            <w:r w:rsidRPr="00D21F8E">
              <w:rPr>
                <w:rFonts w:hint="eastAsia"/>
                <w:szCs w:val="21"/>
              </w:rPr>
              <w:t>处置措施</w:t>
            </w:r>
          </w:p>
        </w:tc>
        <w:tc>
          <w:tcPr>
            <w:tcW w:w="1109" w:type="dxa"/>
            <w:vAlign w:val="center"/>
          </w:tcPr>
          <w:p w:rsidR="00637EB1" w:rsidRPr="00D21F8E" w:rsidRDefault="00637EB1" w:rsidP="00825508">
            <w:pPr>
              <w:jc w:val="center"/>
              <w:rPr>
                <w:szCs w:val="21"/>
              </w:rPr>
            </w:pPr>
            <w:r w:rsidRPr="00D21F8E">
              <w:rPr>
                <w:rFonts w:hint="eastAsia"/>
                <w:szCs w:val="21"/>
              </w:rPr>
              <w:t>排放量</w:t>
            </w:r>
          </w:p>
        </w:tc>
      </w:tr>
      <w:tr w:rsidR="002C5301" w:rsidRPr="00D21F8E" w:rsidTr="004631D2">
        <w:trPr>
          <w:trHeight w:val="340"/>
          <w:jc w:val="center"/>
        </w:trPr>
        <w:tc>
          <w:tcPr>
            <w:tcW w:w="426" w:type="dxa"/>
            <w:vMerge w:val="restart"/>
            <w:vAlign w:val="center"/>
          </w:tcPr>
          <w:p w:rsidR="002C5301" w:rsidRPr="00D21F8E" w:rsidRDefault="002C5301" w:rsidP="00825508">
            <w:pPr>
              <w:jc w:val="center"/>
              <w:rPr>
                <w:szCs w:val="21"/>
              </w:rPr>
            </w:pPr>
            <w:r w:rsidRPr="00D21F8E">
              <w:rPr>
                <w:rFonts w:hint="eastAsia"/>
                <w:szCs w:val="21"/>
              </w:rPr>
              <w:t>废气</w:t>
            </w:r>
          </w:p>
        </w:tc>
        <w:tc>
          <w:tcPr>
            <w:tcW w:w="958" w:type="dxa"/>
            <w:vMerge w:val="restart"/>
            <w:vAlign w:val="center"/>
          </w:tcPr>
          <w:p w:rsidR="002C5301" w:rsidRPr="00D21F8E" w:rsidRDefault="002C5301" w:rsidP="00825508">
            <w:pPr>
              <w:jc w:val="center"/>
              <w:rPr>
                <w:szCs w:val="21"/>
              </w:rPr>
            </w:pPr>
            <w:r>
              <w:rPr>
                <w:rFonts w:hint="eastAsia"/>
                <w:szCs w:val="21"/>
              </w:rPr>
              <w:t>饲料加工</w:t>
            </w:r>
          </w:p>
        </w:tc>
        <w:tc>
          <w:tcPr>
            <w:tcW w:w="1299" w:type="dxa"/>
            <w:vAlign w:val="center"/>
          </w:tcPr>
          <w:p w:rsidR="002C5301" w:rsidRPr="00D21F8E" w:rsidRDefault="002C5301" w:rsidP="00825508">
            <w:pPr>
              <w:jc w:val="center"/>
              <w:rPr>
                <w:szCs w:val="21"/>
              </w:rPr>
            </w:pPr>
            <w:r>
              <w:rPr>
                <w:rFonts w:hint="eastAsia"/>
                <w:szCs w:val="21"/>
              </w:rPr>
              <w:t>有组织颗粒物</w:t>
            </w:r>
          </w:p>
        </w:tc>
        <w:tc>
          <w:tcPr>
            <w:tcW w:w="1529" w:type="dxa"/>
            <w:vAlign w:val="center"/>
          </w:tcPr>
          <w:p w:rsidR="002C5301" w:rsidRPr="00D21F8E" w:rsidRDefault="002C5301" w:rsidP="00825508">
            <w:pPr>
              <w:jc w:val="center"/>
              <w:rPr>
                <w:szCs w:val="21"/>
              </w:rPr>
            </w:pPr>
            <w:r>
              <w:rPr>
                <w:rFonts w:hint="eastAsia"/>
                <w:szCs w:val="21"/>
              </w:rPr>
              <w:t>8.30t/a</w:t>
            </w:r>
          </w:p>
        </w:tc>
        <w:tc>
          <w:tcPr>
            <w:tcW w:w="3115" w:type="dxa"/>
            <w:vAlign w:val="center"/>
          </w:tcPr>
          <w:p w:rsidR="002C5301" w:rsidRPr="00D21F8E" w:rsidRDefault="002C5301" w:rsidP="00825508">
            <w:pPr>
              <w:jc w:val="center"/>
              <w:rPr>
                <w:bCs/>
                <w:szCs w:val="21"/>
              </w:rPr>
            </w:pPr>
            <w:r w:rsidRPr="002C5301">
              <w:rPr>
                <w:rFonts w:hint="eastAsia"/>
                <w:bCs/>
                <w:szCs w:val="21"/>
              </w:rPr>
              <w:t>封闭式搅拌及粉碎设施上方设置集气罩，设置袋式除尘器</w:t>
            </w:r>
            <w:r w:rsidRPr="002C5301">
              <w:rPr>
                <w:rFonts w:hint="eastAsia"/>
                <w:bCs/>
                <w:szCs w:val="21"/>
              </w:rPr>
              <w:t>+15m</w:t>
            </w:r>
            <w:r w:rsidRPr="002C5301">
              <w:rPr>
                <w:rFonts w:hint="eastAsia"/>
                <w:bCs/>
                <w:szCs w:val="21"/>
              </w:rPr>
              <w:t>高排气筒</w:t>
            </w:r>
          </w:p>
        </w:tc>
        <w:tc>
          <w:tcPr>
            <w:tcW w:w="1109" w:type="dxa"/>
            <w:vAlign w:val="center"/>
          </w:tcPr>
          <w:p w:rsidR="002C5301" w:rsidRPr="00D21F8E" w:rsidRDefault="002C5301" w:rsidP="00825508">
            <w:pPr>
              <w:jc w:val="center"/>
              <w:rPr>
                <w:szCs w:val="21"/>
              </w:rPr>
            </w:pPr>
            <w:r>
              <w:rPr>
                <w:rFonts w:hint="eastAsia"/>
                <w:szCs w:val="21"/>
              </w:rPr>
              <w:t>0.07t/a</w:t>
            </w:r>
          </w:p>
        </w:tc>
      </w:tr>
      <w:tr w:rsidR="002C5301" w:rsidRPr="00D21F8E" w:rsidTr="004631D2">
        <w:trPr>
          <w:trHeight w:val="340"/>
          <w:jc w:val="center"/>
        </w:trPr>
        <w:tc>
          <w:tcPr>
            <w:tcW w:w="426" w:type="dxa"/>
            <w:vMerge/>
            <w:vAlign w:val="center"/>
          </w:tcPr>
          <w:p w:rsidR="002C5301" w:rsidRPr="00D21F8E" w:rsidRDefault="002C5301" w:rsidP="00825508">
            <w:pPr>
              <w:jc w:val="center"/>
              <w:rPr>
                <w:szCs w:val="21"/>
              </w:rPr>
            </w:pPr>
          </w:p>
        </w:tc>
        <w:tc>
          <w:tcPr>
            <w:tcW w:w="958" w:type="dxa"/>
            <w:vMerge/>
            <w:vAlign w:val="center"/>
          </w:tcPr>
          <w:p w:rsidR="002C5301" w:rsidRPr="00D21F8E" w:rsidRDefault="002C5301" w:rsidP="00825508">
            <w:pPr>
              <w:jc w:val="center"/>
              <w:rPr>
                <w:szCs w:val="21"/>
              </w:rPr>
            </w:pPr>
          </w:p>
        </w:tc>
        <w:tc>
          <w:tcPr>
            <w:tcW w:w="1299" w:type="dxa"/>
            <w:vAlign w:val="center"/>
          </w:tcPr>
          <w:p w:rsidR="002C5301" w:rsidRPr="00D21F8E" w:rsidRDefault="002C5301" w:rsidP="00825508">
            <w:pPr>
              <w:jc w:val="center"/>
              <w:rPr>
                <w:szCs w:val="21"/>
              </w:rPr>
            </w:pPr>
            <w:r>
              <w:rPr>
                <w:rFonts w:hint="eastAsia"/>
                <w:szCs w:val="21"/>
              </w:rPr>
              <w:t>无组织颗粒物</w:t>
            </w:r>
          </w:p>
        </w:tc>
        <w:tc>
          <w:tcPr>
            <w:tcW w:w="1529" w:type="dxa"/>
            <w:vAlign w:val="center"/>
          </w:tcPr>
          <w:p w:rsidR="002C5301" w:rsidRPr="00D21F8E" w:rsidRDefault="002C5301" w:rsidP="00825508">
            <w:pPr>
              <w:jc w:val="center"/>
              <w:rPr>
                <w:szCs w:val="21"/>
              </w:rPr>
            </w:pPr>
            <w:r>
              <w:rPr>
                <w:rFonts w:hint="eastAsia"/>
                <w:szCs w:val="21"/>
              </w:rPr>
              <w:t>8.30t/a</w:t>
            </w:r>
          </w:p>
        </w:tc>
        <w:tc>
          <w:tcPr>
            <w:tcW w:w="3115" w:type="dxa"/>
            <w:vAlign w:val="center"/>
          </w:tcPr>
          <w:p w:rsidR="002C5301" w:rsidRPr="00D21F8E" w:rsidRDefault="002C5301" w:rsidP="00825508">
            <w:pPr>
              <w:jc w:val="center"/>
              <w:rPr>
                <w:bCs/>
                <w:szCs w:val="21"/>
              </w:rPr>
            </w:pPr>
            <w:r w:rsidRPr="002C5301">
              <w:rPr>
                <w:rFonts w:hint="eastAsia"/>
                <w:bCs/>
                <w:szCs w:val="21"/>
              </w:rPr>
              <w:t>封闭式搅拌及粉碎设施上方设置集气罩</w:t>
            </w:r>
          </w:p>
        </w:tc>
        <w:tc>
          <w:tcPr>
            <w:tcW w:w="1109" w:type="dxa"/>
            <w:vAlign w:val="center"/>
          </w:tcPr>
          <w:p w:rsidR="002C5301" w:rsidRPr="00D21F8E" w:rsidRDefault="002C5301" w:rsidP="00825508">
            <w:pPr>
              <w:jc w:val="center"/>
              <w:rPr>
                <w:szCs w:val="21"/>
              </w:rPr>
            </w:pPr>
            <w:r>
              <w:rPr>
                <w:rFonts w:hint="eastAsia"/>
                <w:szCs w:val="21"/>
              </w:rPr>
              <w:t>0.17t/a</w:t>
            </w:r>
          </w:p>
        </w:tc>
      </w:tr>
      <w:tr w:rsidR="002C5301" w:rsidRPr="00D21F8E" w:rsidTr="004631D2">
        <w:trPr>
          <w:trHeight w:val="340"/>
          <w:jc w:val="center"/>
        </w:trPr>
        <w:tc>
          <w:tcPr>
            <w:tcW w:w="426" w:type="dxa"/>
            <w:vMerge/>
            <w:vAlign w:val="center"/>
          </w:tcPr>
          <w:p w:rsidR="002C5301" w:rsidRPr="00D21F8E" w:rsidRDefault="002C5301" w:rsidP="00825508">
            <w:pPr>
              <w:jc w:val="center"/>
              <w:rPr>
                <w:szCs w:val="21"/>
              </w:rPr>
            </w:pPr>
          </w:p>
        </w:tc>
        <w:tc>
          <w:tcPr>
            <w:tcW w:w="958" w:type="dxa"/>
            <w:vMerge w:val="restart"/>
            <w:vAlign w:val="center"/>
          </w:tcPr>
          <w:p w:rsidR="002C5301" w:rsidRPr="00D21F8E" w:rsidRDefault="002C5301" w:rsidP="00825508">
            <w:pPr>
              <w:jc w:val="center"/>
              <w:rPr>
                <w:szCs w:val="21"/>
              </w:rPr>
            </w:pPr>
            <w:r>
              <w:rPr>
                <w:rFonts w:hint="eastAsia"/>
                <w:szCs w:val="21"/>
              </w:rPr>
              <w:t>高温化制有组织</w:t>
            </w:r>
          </w:p>
        </w:tc>
        <w:tc>
          <w:tcPr>
            <w:tcW w:w="1299" w:type="dxa"/>
            <w:vAlign w:val="center"/>
          </w:tcPr>
          <w:p w:rsidR="002C5301" w:rsidRPr="00017088" w:rsidRDefault="002C5301" w:rsidP="00825508">
            <w:pPr>
              <w:jc w:val="center"/>
              <w:rPr>
                <w:bCs/>
                <w:szCs w:val="21"/>
              </w:rPr>
            </w:pPr>
            <w:r>
              <w:rPr>
                <w:rFonts w:hint="eastAsia"/>
                <w:bCs/>
                <w:szCs w:val="21"/>
              </w:rPr>
              <w:t>NH</w:t>
            </w:r>
            <w:r w:rsidRPr="00017088">
              <w:rPr>
                <w:rFonts w:hint="eastAsia"/>
                <w:bCs/>
                <w:szCs w:val="21"/>
                <w:vertAlign w:val="subscript"/>
              </w:rPr>
              <w:t>3</w:t>
            </w:r>
          </w:p>
        </w:tc>
        <w:tc>
          <w:tcPr>
            <w:tcW w:w="1529" w:type="dxa"/>
            <w:vAlign w:val="center"/>
          </w:tcPr>
          <w:p w:rsidR="002C5301" w:rsidRPr="00387B7C" w:rsidRDefault="002C5301" w:rsidP="00825508">
            <w:pPr>
              <w:jc w:val="center"/>
              <w:rPr>
                <w:bCs/>
                <w:szCs w:val="21"/>
              </w:rPr>
            </w:pPr>
            <w:r>
              <w:rPr>
                <w:rFonts w:hint="eastAsia"/>
                <w:bCs/>
                <w:szCs w:val="21"/>
              </w:rPr>
              <w:t>0.0017t/a</w:t>
            </w:r>
          </w:p>
        </w:tc>
        <w:tc>
          <w:tcPr>
            <w:tcW w:w="3115" w:type="dxa"/>
            <w:vMerge w:val="restart"/>
            <w:vAlign w:val="center"/>
          </w:tcPr>
          <w:p w:rsidR="002C5301" w:rsidRPr="00D21F8E" w:rsidRDefault="002C5301" w:rsidP="00825508">
            <w:pPr>
              <w:jc w:val="center"/>
              <w:rPr>
                <w:szCs w:val="21"/>
              </w:rPr>
            </w:pPr>
            <w:r w:rsidRPr="002C5301">
              <w:rPr>
                <w:rFonts w:hint="eastAsia"/>
                <w:bCs/>
                <w:szCs w:val="21"/>
              </w:rPr>
              <w:t>集气管道</w:t>
            </w:r>
            <w:r w:rsidRPr="002C5301">
              <w:rPr>
                <w:rFonts w:hint="eastAsia"/>
                <w:bCs/>
                <w:szCs w:val="21"/>
              </w:rPr>
              <w:t>+</w:t>
            </w:r>
            <w:r w:rsidRPr="002C5301">
              <w:rPr>
                <w:rFonts w:hint="eastAsia"/>
                <w:bCs/>
                <w:szCs w:val="21"/>
              </w:rPr>
              <w:t>旋风除尘</w:t>
            </w:r>
            <w:r w:rsidRPr="002C5301">
              <w:rPr>
                <w:rFonts w:hint="eastAsia"/>
                <w:bCs/>
                <w:szCs w:val="21"/>
              </w:rPr>
              <w:t>+</w:t>
            </w:r>
            <w:r w:rsidRPr="002C5301">
              <w:rPr>
                <w:rFonts w:hint="eastAsia"/>
                <w:bCs/>
                <w:szCs w:val="21"/>
              </w:rPr>
              <w:t>冷凝设备</w:t>
            </w:r>
            <w:r w:rsidRPr="002C5301">
              <w:rPr>
                <w:rFonts w:hint="eastAsia"/>
                <w:bCs/>
                <w:szCs w:val="21"/>
              </w:rPr>
              <w:t>+</w:t>
            </w:r>
            <w:r w:rsidRPr="002C5301">
              <w:rPr>
                <w:rFonts w:hint="eastAsia"/>
                <w:bCs/>
                <w:szCs w:val="21"/>
              </w:rPr>
              <w:t>光解催化设施</w:t>
            </w:r>
            <w:r w:rsidRPr="002C5301">
              <w:rPr>
                <w:rFonts w:hint="eastAsia"/>
                <w:bCs/>
                <w:szCs w:val="21"/>
              </w:rPr>
              <w:t>+15m</w:t>
            </w:r>
            <w:r w:rsidRPr="002C5301">
              <w:rPr>
                <w:rFonts w:hint="eastAsia"/>
                <w:bCs/>
                <w:szCs w:val="21"/>
              </w:rPr>
              <w:t>排气筒</w:t>
            </w:r>
          </w:p>
        </w:tc>
        <w:tc>
          <w:tcPr>
            <w:tcW w:w="1109" w:type="dxa"/>
            <w:vAlign w:val="center"/>
          </w:tcPr>
          <w:p w:rsidR="002C5301" w:rsidRPr="00387B7C" w:rsidRDefault="002C5301" w:rsidP="00825508">
            <w:pPr>
              <w:jc w:val="center"/>
              <w:rPr>
                <w:bCs/>
                <w:szCs w:val="21"/>
              </w:rPr>
            </w:pPr>
            <w:r>
              <w:rPr>
                <w:rFonts w:hint="eastAsia"/>
                <w:bCs/>
                <w:szCs w:val="21"/>
              </w:rPr>
              <w:t>0.00085t/a</w:t>
            </w:r>
          </w:p>
        </w:tc>
      </w:tr>
      <w:tr w:rsidR="002C5301" w:rsidRPr="00D21F8E" w:rsidTr="004631D2">
        <w:trPr>
          <w:trHeight w:val="340"/>
          <w:jc w:val="center"/>
        </w:trPr>
        <w:tc>
          <w:tcPr>
            <w:tcW w:w="426" w:type="dxa"/>
            <w:vMerge/>
            <w:vAlign w:val="center"/>
          </w:tcPr>
          <w:p w:rsidR="002C5301" w:rsidRPr="00D21F8E" w:rsidRDefault="002C5301" w:rsidP="00825508">
            <w:pPr>
              <w:jc w:val="center"/>
              <w:rPr>
                <w:szCs w:val="21"/>
              </w:rPr>
            </w:pPr>
          </w:p>
        </w:tc>
        <w:tc>
          <w:tcPr>
            <w:tcW w:w="958" w:type="dxa"/>
            <w:vMerge/>
            <w:vAlign w:val="center"/>
          </w:tcPr>
          <w:p w:rsidR="002C5301" w:rsidRPr="00D21F8E" w:rsidRDefault="002C5301" w:rsidP="00825508">
            <w:pPr>
              <w:jc w:val="center"/>
              <w:rPr>
                <w:szCs w:val="21"/>
              </w:rPr>
            </w:pPr>
          </w:p>
        </w:tc>
        <w:tc>
          <w:tcPr>
            <w:tcW w:w="1299" w:type="dxa"/>
            <w:vAlign w:val="center"/>
          </w:tcPr>
          <w:p w:rsidR="002C5301" w:rsidRPr="00017088" w:rsidRDefault="002C5301" w:rsidP="00825508">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529" w:type="dxa"/>
            <w:vAlign w:val="center"/>
          </w:tcPr>
          <w:p w:rsidR="002C5301" w:rsidRPr="00387B7C" w:rsidRDefault="002C5301" w:rsidP="00825508">
            <w:pPr>
              <w:jc w:val="center"/>
              <w:rPr>
                <w:bCs/>
                <w:szCs w:val="21"/>
              </w:rPr>
            </w:pPr>
            <w:r>
              <w:rPr>
                <w:rFonts w:hint="eastAsia"/>
                <w:bCs/>
                <w:szCs w:val="21"/>
              </w:rPr>
              <w:t>0.00017t/a</w:t>
            </w:r>
          </w:p>
        </w:tc>
        <w:tc>
          <w:tcPr>
            <w:tcW w:w="3115" w:type="dxa"/>
            <w:vMerge/>
            <w:vAlign w:val="center"/>
          </w:tcPr>
          <w:p w:rsidR="002C5301" w:rsidRPr="00D21F8E" w:rsidRDefault="002C5301" w:rsidP="00825508">
            <w:pPr>
              <w:jc w:val="center"/>
              <w:rPr>
                <w:szCs w:val="21"/>
              </w:rPr>
            </w:pPr>
          </w:p>
        </w:tc>
        <w:tc>
          <w:tcPr>
            <w:tcW w:w="1109" w:type="dxa"/>
            <w:vAlign w:val="center"/>
          </w:tcPr>
          <w:p w:rsidR="002C5301" w:rsidRPr="00387B7C" w:rsidRDefault="002C5301" w:rsidP="00825508">
            <w:pPr>
              <w:jc w:val="center"/>
              <w:rPr>
                <w:bCs/>
                <w:szCs w:val="21"/>
              </w:rPr>
            </w:pPr>
            <w:r>
              <w:rPr>
                <w:rFonts w:hint="eastAsia"/>
                <w:bCs/>
                <w:szCs w:val="21"/>
              </w:rPr>
              <w:t>0.00009t/a</w:t>
            </w:r>
          </w:p>
        </w:tc>
      </w:tr>
      <w:tr w:rsidR="002C5301" w:rsidRPr="00D21F8E" w:rsidTr="004631D2">
        <w:trPr>
          <w:trHeight w:val="340"/>
          <w:jc w:val="center"/>
        </w:trPr>
        <w:tc>
          <w:tcPr>
            <w:tcW w:w="426" w:type="dxa"/>
            <w:vMerge/>
            <w:vAlign w:val="center"/>
          </w:tcPr>
          <w:p w:rsidR="002C5301" w:rsidRPr="00D21F8E" w:rsidRDefault="002C5301" w:rsidP="00825508">
            <w:pPr>
              <w:jc w:val="center"/>
              <w:rPr>
                <w:szCs w:val="21"/>
              </w:rPr>
            </w:pPr>
          </w:p>
        </w:tc>
        <w:tc>
          <w:tcPr>
            <w:tcW w:w="958" w:type="dxa"/>
            <w:vMerge/>
            <w:vAlign w:val="center"/>
          </w:tcPr>
          <w:p w:rsidR="002C5301" w:rsidRPr="00D21F8E" w:rsidRDefault="002C5301" w:rsidP="00825508">
            <w:pPr>
              <w:jc w:val="center"/>
              <w:rPr>
                <w:szCs w:val="21"/>
              </w:rPr>
            </w:pPr>
          </w:p>
        </w:tc>
        <w:tc>
          <w:tcPr>
            <w:tcW w:w="1299" w:type="dxa"/>
            <w:vAlign w:val="center"/>
          </w:tcPr>
          <w:p w:rsidR="002C5301" w:rsidRPr="00017088" w:rsidRDefault="002C5301" w:rsidP="00825508">
            <w:pPr>
              <w:jc w:val="center"/>
              <w:rPr>
                <w:bCs/>
                <w:szCs w:val="21"/>
              </w:rPr>
            </w:pPr>
            <w:r>
              <w:rPr>
                <w:rFonts w:hint="eastAsia"/>
                <w:bCs/>
                <w:szCs w:val="21"/>
              </w:rPr>
              <w:t>颗粒物</w:t>
            </w:r>
          </w:p>
        </w:tc>
        <w:tc>
          <w:tcPr>
            <w:tcW w:w="1529" w:type="dxa"/>
            <w:vAlign w:val="center"/>
          </w:tcPr>
          <w:p w:rsidR="002C5301" w:rsidRPr="00387B7C" w:rsidRDefault="002C5301" w:rsidP="00825508">
            <w:pPr>
              <w:jc w:val="center"/>
              <w:rPr>
                <w:bCs/>
                <w:szCs w:val="21"/>
              </w:rPr>
            </w:pPr>
            <w:r>
              <w:rPr>
                <w:rFonts w:hint="eastAsia"/>
                <w:bCs/>
                <w:szCs w:val="21"/>
              </w:rPr>
              <w:t>0.00051t/a</w:t>
            </w:r>
          </w:p>
        </w:tc>
        <w:tc>
          <w:tcPr>
            <w:tcW w:w="3115" w:type="dxa"/>
            <w:vMerge/>
            <w:vAlign w:val="center"/>
          </w:tcPr>
          <w:p w:rsidR="002C5301" w:rsidRPr="00D21F8E" w:rsidRDefault="002C5301" w:rsidP="00825508">
            <w:pPr>
              <w:jc w:val="center"/>
              <w:rPr>
                <w:szCs w:val="21"/>
              </w:rPr>
            </w:pPr>
          </w:p>
        </w:tc>
        <w:tc>
          <w:tcPr>
            <w:tcW w:w="1109" w:type="dxa"/>
            <w:vAlign w:val="center"/>
          </w:tcPr>
          <w:p w:rsidR="002C5301" w:rsidRPr="00387B7C" w:rsidRDefault="002C5301" w:rsidP="00825508">
            <w:pPr>
              <w:jc w:val="center"/>
              <w:rPr>
                <w:bCs/>
                <w:szCs w:val="21"/>
              </w:rPr>
            </w:pPr>
            <w:r>
              <w:rPr>
                <w:rFonts w:hint="eastAsia"/>
                <w:bCs/>
                <w:szCs w:val="21"/>
              </w:rPr>
              <w:t>0.00031t/a</w:t>
            </w:r>
          </w:p>
        </w:tc>
      </w:tr>
      <w:tr w:rsidR="00462A9F" w:rsidRPr="00D21F8E" w:rsidTr="004631D2">
        <w:trPr>
          <w:trHeight w:val="340"/>
          <w:jc w:val="center"/>
        </w:trPr>
        <w:tc>
          <w:tcPr>
            <w:tcW w:w="426" w:type="dxa"/>
            <w:vMerge/>
            <w:vAlign w:val="center"/>
          </w:tcPr>
          <w:p w:rsidR="00462A9F" w:rsidRPr="00D21F8E" w:rsidRDefault="00462A9F" w:rsidP="00825508">
            <w:pPr>
              <w:jc w:val="center"/>
              <w:rPr>
                <w:szCs w:val="21"/>
              </w:rPr>
            </w:pPr>
          </w:p>
        </w:tc>
        <w:tc>
          <w:tcPr>
            <w:tcW w:w="958" w:type="dxa"/>
            <w:vMerge w:val="restart"/>
            <w:vAlign w:val="center"/>
          </w:tcPr>
          <w:p w:rsidR="00462A9F" w:rsidRPr="00D21F8E" w:rsidRDefault="00462A9F" w:rsidP="00825508">
            <w:pPr>
              <w:jc w:val="center"/>
              <w:rPr>
                <w:szCs w:val="21"/>
              </w:rPr>
            </w:pPr>
            <w:r>
              <w:rPr>
                <w:rFonts w:hint="eastAsia"/>
                <w:szCs w:val="21"/>
              </w:rPr>
              <w:t>有机肥加工有组织</w:t>
            </w:r>
          </w:p>
        </w:tc>
        <w:tc>
          <w:tcPr>
            <w:tcW w:w="1299" w:type="dxa"/>
            <w:vAlign w:val="center"/>
          </w:tcPr>
          <w:p w:rsidR="00462A9F" w:rsidRPr="00D21F8E" w:rsidRDefault="00462A9F" w:rsidP="00825508">
            <w:pPr>
              <w:jc w:val="center"/>
              <w:rPr>
                <w:szCs w:val="21"/>
              </w:rPr>
            </w:pPr>
            <w:r>
              <w:rPr>
                <w:rFonts w:hint="eastAsia"/>
                <w:szCs w:val="21"/>
              </w:rPr>
              <w:t>颗粒物</w:t>
            </w:r>
          </w:p>
        </w:tc>
        <w:tc>
          <w:tcPr>
            <w:tcW w:w="1529" w:type="dxa"/>
            <w:vAlign w:val="center"/>
          </w:tcPr>
          <w:p w:rsidR="00462A9F" w:rsidRPr="00D21F8E" w:rsidRDefault="00BE72D9" w:rsidP="00825508">
            <w:pPr>
              <w:jc w:val="center"/>
              <w:rPr>
                <w:szCs w:val="21"/>
              </w:rPr>
            </w:pPr>
            <w:r>
              <w:rPr>
                <w:rFonts w:hint="eastAsia"/>
                <w:szCs w:val="21"/>
              </w:rPr>
              <w:t>74</w:t>
            </w:r>
            <w:r w:rsidR="00462A9F">
              <w:rPr>
                <w:rFonts w:hint="eastAsia"/>
                <w:szCs w:val="21"/>
              </w:rPr>
              <w:t>t/a</w:t>
            </w:r>
          </w:p>
        </w:tc>
        <w:tc>
          <w:tcPr>
            <w:tcW w:w="3115" w:type="dxa"/>
            <w:vMerge w:val="restart"/>
            <w:vAlign w:val="center"/>
          </w:tcPr>
          <w:p w:rsidR="00462A9F" w:rsidRPr="00D21F8E" w:rsidRDefault="00462A9F" w:rsidP="00825508">
            <w:pPr>
              <w:jc w:val="center"/>
              <w:rPr>
                <w:szCs w:val="21"/>
              </w:rPr>
            </w:pPr>
            <w:r w:rsidRPr="00462A9F">
              <w:rPr>
                <w:rFonts w:hint="eastAsia"/>
                <w:bCs/>
                <w:szCs w:val="21"/>
              </w:rPr>
              <w:t>5</w:t>
            </w:r>
            <w:r w:rsidRPr="00462A9F">
              <w:rPr>
                <w:rFonts w:hint="eastAsia"/>
                <w:bCs/>
                <w:szCs w:val="21"/>
              </w:rPr>
              <w:t>台</w:t>
            </w:r>
            <w:r w:rsidRPr="00462A9F">
              <w:rPr>
                <w:bCs/>
                <w:szCs w:val="21"/>
              </w:rPr>
              <w:t>沙克龙除尘器</w:t>
            </w:r>
            <w:r w:rsidRPr="00462A9F">
              <w:rPr>
                <w:rFonts w:hint="eastAsia"/>
                <w:bCs/>
                <w:szCs w:val="21"/>
              </w:rPr>
              <w:t>+5</w:t>
            </w:r>
            <w:r w:rsidRPr="00462A9F">
              <w:rPr>
                <w:rFonts w:hint="eastAsia"/>
                <w:bCs/>
                <w:szCs w:val="21"/>
              </w:rPr>
              <w:t>台袋式除尘器</w:t>
            </w:r>
            <w:r w:rsidRPr="00462A9F">
              <w:rPr>
                <w:rFonts w:hint="eastAsia"/>
                <w:bCs/>
                <w:szCs w:val="21"/>
              </w:rPr>
              <w:t>+1</w:t>
            </w:r>
            <w:r w:rsidRPr="00462A9F">
              <w:rPr>
                <w:rFonts w:hint="eastAsia"/>
                <w:bCs/>
                <w:szCs w:val="21"/>
              </w:rPr>
              <w:t>台低温等离子</w:t>
            </w:r>
            <w:r w:rsidRPr="00462A9F">
              <w:rPr>
                <w:rFonts w:hint="eastAsia"/>
                <w:bCs/>
                <w:szCs w:val="21"/>
              </w:rPr>
              <w:t>+15m</w:t>
            </w:r>
            <w:r w:rsidRPr="00462A9F">
              <w:rPr>
                <w:rFonts w:hint="eastAsia"/>
                <w:bCs/>
                <w:szCs w:val="21"/>
              </w:rPr>
              <w:t>排气筒</w:t>
            </w:r>
          </w:p>
        </w:tc>
        <w:tc>
          <w:tcPr>
            <w:tcW w:w="1109" w:type="dxa"/>
            <w:vAlign w:val="center"/>
          </w:tcPr>
          <w:p w:rsidR="00462A9F" w:rsidRDefault="00BE72D9" w:rsidP="00825508">
            <w:pPr>
              <w:jc w:val="center"/>
              <w:rPr>
                <w:bCs/>
                <w:szCs w:val="21"/>
              </w:rPr>
            </w:pPr>
            <w:r>
              <w:rPr>
                <w:rFonts w:hint="eastAsia"/>
                <w:bCs/>
                <w:szCs w:val="21"/>
              </w:rPr>
              <w:t>0.45</w:t>
            </w:r>
            <w:r w:rsidR="00462A9F">
              <w:rPr>
                <w:rFonts w:hint="eastAsia"/>
                <w:bCs/>
                <w:szCs w:val="21"/>
              </w:rPr>
              <w:t>t/a</w:t>
            </w:r>
          </w:p>
        </w:tc>
      </w:tr>
      <w:tr w:rsidR="00462A9F" w:rsidRPr="00D21F8E" w:rsidTr="004631D2">
        <w:trPr>
          <w:trHeight w:val="340"/>
          <w:jc w:val="center"/>
        </w:trPr>
        <w:tc>
          <w:tcPr>
            <w:tcW w:w="426" w:type="dxa"/>
            <w:vMerge/>
            <w:vAlign w:val="center"/>
          </w:tcPr>
          <w:p w:rsidR="00462A9F" w:rsidRPr="00D21F8E" w:rsidRDefault="00462A9F" w:rsidP="00825508">
            <w:pPr>
              <w:jc w:val="center"/>
              <w:rPr>
                <w:szCs w:val="21"/>
              </w:rPr>
            </w:pPr>
          </w:p>
        </w:tc>
        <w:tc>
          <w:tcPr>
            <w:tcW w:w="958" w:type="dxa"/>
            <w:vMerge/>
            <w:vAlign w:val="center"/>
          </w:tcPr>
          <w:p w:rsidR="00462A9F" w:rsidRPr="00D21F8E" w:rsidRDefault="00462A9F" w:rsidP="00825508">
            <w:pPr>
              <w:jc w:val="center"/>
              <w:rPr>
                <w:szCs w:val="21"/>
              </w:rPr>
            </w:pPr>
          </w:p>
        </w:tc>
        <w:tc>
          <w:tcPr>
            <w:tcW w:w="1299" w:type="dxa"/>
            <w:vAlign w:val="center"/>
          </w:tcPr>
          <w:p w:rsidR="00462A9F" w:rsidRPr="00462A9F" w:rsidRDefault="00462A9F" w:rsidP="00825508">
            <w:pPr>
              <w:jc w:val="center"/>
              <w:rPr>
                <w:szCs w:val="21"/>
                <w:vertAlign w:val="subscript"/>
              </w:rPr>
            </w:pPr>
            <w:r>
              <w:rPr>
                <w:rFonts w:hint="eastAsia"/>
                <w:szCs w:val="21"/>
              </w:rPr>
              <w:t>NH</w:t>
            </w:r>
            <w:r>
              <w:rPr>
                <w:rFonts w:hint="eastAsia"/>
                <w:szCs w:val="21"/>
                <w:vertAlign w:val="subscript"/>
              </w:rPr>
              <w:t>3</w:t>
            </w:r>
          </w:p>
        </w:tc>
        <w:tc>
          <w:tcPr>
            <w:tcW w:w="1529" w:type="dxa"/>
            <w:vAlign w:val="center"/>
          </w:tcPr>
          <w:p w:rsidR="00462A9F" w:rsidRPr="00D21F8E" w:rsidRDefault="00BE72D9" w:rsidP="00825508">
            <w:pPr>
              <w:jc w:val="center"/>
              <w:rPr>
                <w:szCs w:val="21"/>
              </w:rPr>
            </w:pPr>
            <w:r>
              <w:rPr>
                <w:rFonts w:hint="eastAsia"/>
                <w:szCs w:val="21"/>
              </w:rPr>
              <w:t>2</w:t>
            </w:r>
            <w:r w:rsidR="00462A9F">
              <w:rPr>
                <w:rFonts w:hint="eastAsia"/>
                <w:szCs w:val="21"/>
              </w:rPr>
              <w:t>t/a</w:t>
            </w:r>
          </w:p>
        </w:tc>
        <w:tc>
          <w:tcPr>
            <w:tcW w:w="3115" w:type="dxa"/>
            <w:vMerge/>
            <w:vAlign w:val="center"/>
          </w:tcPr>
          <w:p w:rsidR="00462A9F" w:rsidRPr="00D21F8E" w:rsidRDefault="00462A9F" w:rsidP="00825508">
            <w:pPr>
              <w:jc w:val="center"/>
              <w:rPr>
                <w:szCs w:val="21"/>
              </w:rPr>
            </w:pPr>
          </w:p>
        </w:tc>
        <w:tc>
          <w:tcPr>
            <w:tcW w:w="1109" w:type="dxa"/>
            <w:vAlign w:val="center"/>
          </w:tcPr>
          <w:p w:rsidR="00462A9F" w:rsidRPr="00387B7C" w:rsidRDefault="00BE72D9" w:rsidP="00825508">
            <w:pPr>
              <w:jc w:val="center"/>
              <w:rPr>
                <w:bCs/>
                <w:szCs w:val="21"/>
              </w:rPr>
            </w:pPr>
            <w:r>
              <w:rPr>
                <w:rFonts w:hint="eastAsia"/>
                <w:bCs/>
                <w:szCs w:val="21"/>
              </w:rPr>
              <w:t>0.8</w:t>
            </w:r>
            <w:r w:rsidR="00462A9F">
              <w:rPr>
                <w:rFonts w:hint="eastAsia"/>
                <w:bCs/>
                <w:szCs w:val="21"/>
              </w:rPr>
              <w:t>t/a</w:t>
            </w:r>
          </w:p>
        </w:tc>
      </w:tr>
      <w:tr w:rsidR="00462A9F" w:rsidRPr="00D21F8E" w:rsidTr="004631D2">
        <w:trPr>
          <w:trHeight w:val="340"/>
          <w:jc w:val="center"/>
        </w:trPr>
        <w:tc>
          <w:tcPr>
            <w:tcW w:w="426" w:type="dxa"/>
            <w:vMerge/>
            <w:vAlign w:val="center"/>
          </w:tcPr>
          <w:p w:rsidR="00462A9F" w:rsidRPr="00D21F8E" w:rsidRDefault="00462A9F" w:rsidP="00825508">
            <w:pPr>
              <w:jc w:val="center"/>
              <w:rPr>
                <w:szCs w:val="21"/>
              </w:rPr>
            </w:pPr>
          </w:p>
        </w:tc>
        <w:tc>
          <w:tcPr>
            <w:tcW w:w="958" w:type="dxa"/>
            <w:vMerge w:val="restart"/>
            <w:vAlign w:val="center"/>
          </w:tcPr>
          <w:p w:rsidR="00462A9F" w:rsidRPr="00D21F8E" w:rsidRDefault="00462A9F" w:rsidP="00825508">
            <w:pPr>
              <w:jc w:val="center"/>
              <w:rPr>
                <w:szCs w:val="21"/>
              </w:rPr>
            </w:pPr>
            <w:r>
              <w:rPr>
                <w:rFonts w:hint="eastAsia"/>
                <w:szCs w:val="21"/>
              </w:rPr>
              <w:t>圈舍无组织</w:t>
            </w:r>
          </w:p>
        </w:tc>
        <w:tc>
          <w:tcPr>
            <w:tcW w:w="1299" w:type="dxa"/>
            <w:vAlign w:val="center"/>
          </w:tcPr>
          <w:p w:rsidR="00462A9F" w:rsidRPr="00462A9F" w:rsidRDefault="00462A9F" w:rsidP="00825508">
            <w:pPr>
              <w:jc w:val="center"/>
              <w:rPr>
                <w:szCs w:val="21"/>
                <w:vertAlign w:val="subscript"/>
              </w:rPr>
            </w:pPr>
            <w:r>
              <w:rPr>
                <w:rFonts w:hint="eastAsia"/>
                <w:szCs w:val="21"/>
              </w:rPr>
              <w:t>NH</w:t>
            </w:r>
            <w:r>
              <w:rPr>
                <w:rFonts w:hint="eastAsia"/>
                <w:szCs w:val="21"/>
                <w:vertAlign w:val="subscript"/>
              </w:rPr>
              <w:t>3</w:t>
            </w:r>
          </w:p>
        </w:tc>
        <w:tc>
          <w:tcPr>
            <w:tcW w:w="1529" w:type="dxa"/>
            <w:vAlign w:val="center"/>
          </w:tcPr>
          <w:p w:rsidR="00462A9F" w:rsidRPr="00D21F8E" w:rsidRDefault="00462A9F" w:rsidP="00825508">
            <w:pPr>
              <w:jc w:val="center"/>
              <w:rPr>
                <w:szCs w:val="21"/>
              </w:rPr>
            </w:pPr>
            <w:r>
              <w:rPr>
                <w:rFonts w:hint="eastAsia"/>
                <w:szCs w:val="21"/>
              </w:rPr>
              <w:t>159.78t/a</w:t>
            </w:r>
          </w:p>
        </w:tc>
        <w:tc>
          <w:tcPr>
            <w:tcW w:w="3115" w:type="dxa"/>
            <w:vMerge w:val="restart"/>
            <w:vAlign w:val="center"/>
          </w:tcPr>
          <w:p w:rsidR="00462A9F" w:rsidRPr="00D21F8E" w:rsidRDefault="00462A9F" w:rsidP="00825508">
            <w:pPr>
              <w:jc w:val="center"/>
              <w:rPr>
                <w:szCs w:val="21"/>
              </w:rPr>
            </w:pPr>
            <w:r w:rsidRPr="00462A9F">
              <w:rPr>
                <w:rFonts w:hint="eastAsia"/>
                <w:bCs/>
                <w:szCs w:val="21"/>
              </w:rPr>
              <w:t>饲料添加</w:t>
            </w:r>
            <w:r w:rsidRPr="00462A9F">
              <w:rPr>
                <w:rFonts w:hint="eastAsia"/>
                <w:bCs/>
                <w:szCs w:val="21"/>
              </w:rPr>
              <w:t>EM</w:t>
            </w:r>
            <w:r w:rsidRPr="00462A9F">
              <w:rPr>
                <w:rFonts w:hint="eastAsia"/>
                <w:bCs/>
                <w:szCs w:val="21"/>
              </w:rPr>
              <w:t>菌剂；圈舍定期喷洒除臭剂；采用生物发酵床养殖技术；圈舍四周绿化</w:t>
            </w:r>
          </w:p>
        </w:tc>
        <w:tc>
          <w:tcPr>
            <w:tcW w:w="1109" w:type="dxa"/>
            <w:vAlign w:val="center"/>
          </w:tcPr>
          <w:p w:rsidR="00462A9F" w:rsidRPr="00D21F8E" w:rsidRDefault="00462A9F" w:rsidP="00825508">
            <w:pPr>
              <w:jc w:val="center"/>
              <w:rPr>
                <w:szCs w:val="21"/>
              </w:rPr>
            </w:pPr>
            <w:r>
              <w:rPr>
                <w:rFonts w:hint="eastAsia"/>
                <w:szCs w:val="21"/>
              </w:rPr>
              <w:t>0.89t/a</w:t>
            </w:r>
          </w:p>
        </w:tc>
      </w:tr>
      <w:tr w:rsidR="00462A9F" w:rsidRPr="00D21F8E" w:rsidTr="004631D2">
        <w:trPr>
          <w:trHeight w:val="340"/>
          <w:jc w:val="center"/>
        </w:trPr>
        <w:tc>
          <w:tcPr>
            <w:tcW w:w="426" w:type="dxa"/>
            <w:vMerge/>
            <w:vAlign w:val="center"/>
          </w:tcPr>
          <w:p w:rsidR="00462A9F" w:rsidRPr="00D21F8E" w:rsidRDefault="00462A9F" w:rsidP="00825508">
            <w:pPr>
              <w:jc w:val="center"/>
              <w:rPr>
                <w:szCs w:val="21"/>
              </w:rPr>
            </w:pPr>
          </w:p>
        </w:tc>
        <w:tc>
          <w:tcPr>
            <w:tcW w:w="958" w:type="dxa"/>
            <w:vMerge/>
            <w:vAlign w:val="center"/>
          </w:tcPr>
          <w:p w:rsidR="00462A9F" w:rsidRPr="00D21F8E" w:rsidRDefault="00462A9F" w:rsidP="00825508">
            <w:pPr>
              <w:jc w:val="center"/>
              <w:rPr>
                <w:szCs w:val="21"/>
              </w:rPr>
            </w:pPr>
          </w:p>
        </w:tc>
        <w:tc>
          <w:tcPr>
            <w:tcW w:w="1299" w:type="dxa"/>
            <w:vAlign w:val="center"/>
          </w:tcPr>
          <w:p w:rsidR="00462A9F" w:rsidRPr="00D21F8E" w:rsidRDefault="00462A9F" w:rsidP="00825508">
            <w:pPr>
              <w:jc w:val="center"/>
              <w:rPr>
                <w:szCs w:val="21"/>
              </w:rPr>
            </w:pPr>
            <w:r>
              <w:rPr>
                <w:rFonts w:hint="eastAsia"/>
                <w:szCs w:val="21"/>
              </w:rPr>
              <w:t>H</w:t>
            </w:r>
            <w:r w:rsidRPr="00462A9F">
              <w:rPr>
                <w:rFonts w:hint="eastAsia"/>
                <w:szCs w:val="21"/>
                <w:vertAlign w:val="subscript"/>
              </w:rPr>
              <w:t>2</w:t>
            </w:r>
            <w:r>
              <w:rPr>
                <w:rFonts w:hint="eastAsia"/>
                <w:szCs w:val="21"/>
              </w:rPr>
              <w:t>S</w:t>
            </w:r>
          </w:p>
        </w:tc>
        <w:tc>
          <w:tcPr>
            <w:tcW w:w="1529" w:type="dxa"/>
            <w:vAlign w:val="center"/>
          </w:tcPr>
          <w:p w:rsidR="00462A9F" w:rsidRPr="00D21F8E" w:rsidRDefault="00462A9F" w:rsidP="00825508">
            <w:pPr>
              <w:jc w:val="center"/>
              <w:rPr>
                <w:szCs w:val="21"/>
              </w:rPr>
            </w:pPr>
            <w:r>
              <w:rPr>
                <w:rFonts w:hint="eastAsia"/>
                <w:szCs w:val="21"/>
              </w:rPr>
              <w:t>36.62t/a</w:t>
            </w:r>
          </w:p>
        </w:tc>
        <w:tc>
          <w:tcPr>
            <w:tcW w:w="3115" w:type="dxa"/>
            <w:vMerge/>
            <w:vAlign w:val="center"/>
          </w:tcPr>
          <w:p w:rsidR="00462A9F" w:rsidRPr="00D21F8E" w:rsidRDefault="00462A9F" w:rsidP="00825508">
            <w:pPr>
              <w:jc w:val="center"/>
              <w:rPr>
                <w:szCs w:val="21"/>
              </w:rPr>
            </w:pPr>
          </w:p>
        </w:tc>
        <w:tc>
          <w:tcPr>
            <w:tcW w:w="1109" w:type="dxa"/>
            <w:vAlign w:val="center"/>
          </w:tcPr>
          <w:p w:rsidR="00462A9F" w:rsidRPr="00D21F8E" w:rsidRDefault="00462A9F" w:rsidP="00825508">
            <w:pPr>
              <w:jc w:val="center"/>
              <w:rPr>
                <w:szCs w:val="21"/>
              </w:rPr>
            </w:pPr>
            <w:r>
              <w:rPr>
                <w:rFonts w:hint="eastAsia"/>
                <w:szCs w:val="21"/>
              </w:rPr>
              <w:t>0.21t/a</w:t>
            </w:r>
          </w:p>
        </w:tc>
      </w:tr>
      <w:tr w:rsidR="00462A9F" w:rsidRPr="00D21F8E" w:rsidTr="004631D2">
        <w:trPr>
          <w:trHeight w:val="340"/>
          <w:jc w:val="center"/>
        </w:trPr>
        <w:tc>
          <w:tcPr>
            <w:tcW w:w="426" w:type="dxa"/>
            <w:vMerge/>
            <w:vAlign w:val="center"/>
          </w:tcPr>
          <w:p w:rsidR="00462A9F" w:rsidRPr="00D21F8E" w:rsidRDefault="00462A9F" w:rsidP="00825508">
            <w:pPr>
              <w:jc w:val="center"/>
              <w:rPr>
                <w:szCs w:val="21"/>
              </w:rPr>
            </w:pPr>
          </w:p>
        </w:tc>
        <w:tc>
          <w:tcPr>
            <w:tcW w:w="958" w:type="dxa"/>
            <w:vAlign w:val="center"/>
          </w:tcPr>
          <w:p w:rsidR="00462A9F" w:rsidRPr="00D21F8E" w:rsidRDefault="00462A9F" w:rsidP="00825508">
            <w:pPr>
              <w:jc w:val="center"/>
              <w:rPr>
                <w:szCs w:val="21"/>
              </w:rPr>
            </w:pPr>
            <w:r>
              <w:rPr>
                <w:rFonts w:hint="eastAsia"/>
                <w:szCs w:val="21"/>
              </w:rPr>
              <w:t>食堂</w:t>
            </w:r>
          </w:p>
        </w:tc>
        <w:tc>
          <w:tcPr>
            <w:tcW w:w="1299" w:type="dxa"/>
            <w:vAlign w:val="center"/>
          </w:tcPr>
          <w:p w:rsidR="00462A9F" w:rsidRPr="00D21F8E" w:rsidRDefault="00462A9F" w:rsidP="00825508">
            <w:pPr>
              <w:jc w:val="center"/>
              <w:rPr>
                <w:szCs w:val="21"/>
              </w:rPr>
            </w:pPr>
            <w:r>
              <w:rPr>
                <w:rFonts w:hint="eastAsia"/>
                <w:szCs w:val="21"/>
              </w:rPr>
              <w:t>油烟</w:t>
            </w:r>
          </w:p>
        </w:tc>
        <w:tc>
          <w:tcPr>
            <w:tcW w:w="1529" w:type="dxa"/>
            <w:vAlign w:val="center"/>
          </w:tcPr>
          <w:p w:rsidR="00462A9F" w:rsidRPr="00D21F8E" w:rsidRDefault="00462A9F" w:rsidP="00825508">
            <w:pPr>
              <w:jc w:val="center"/>
              <w:rPr>
                <w:szCs w:val="21"/>
              </w:rPr>
            </w:pPr>
            <w:r>
              <w:rPr>
                <w:rFonts w:hint="eastAsia"/>
                <w:szCs w:val="21"/>
              </w:rPr>
              <w:t>0.11t/a</w:t>
            </w:r>
          </w:p>
        </w:tc>
        <w:tc>
          <w:tcPr>
            <w:tcW w:w="3115" w:type="dxa"/>
            <w:vAlign w:val="center"/>
          </w:tcPr>
          <w:p w:rsidR="00462A9F" w:rsidRPr="00D21F8E" w:rsidRDefault="00462A9F" w:rsidP="00825508">
            <w:pPr>
              <w:jc w:val="center"/>
              <w:rPr>
                <w:szCs w:val="21"/>
              </w:rPr>
            </w:pPr>
            <w:r w:rsidRPr="002C5301">
              <w:rPr>
                <w:rFonts w:hint="eastAsia"/>
                <w:bCs/>
                <w:szCs w:val="21"/>
              </w:rPr>
              <w:t>油烟净化器</w:t>
            </w:r>
          </w:p>
        </w:tc>
        <w:tc>
          <w:tcPr>
            <w:tcW w:w="1109" w:type="dxa"/>
            <w:vAlign w:val="center"/>
          </w:tcPr>
          <w:p w:rsidR="00462A9F" w:rsidRPr="00D21F8E" w:rsidRDefault="00462A9F" w:rsidP="00825508">
            <w:pPr>
              <w:jc w:val="center"/>
              <w:rPr>
                <w:szCs w:val="21"/>
              </w:rPr>
            </w:pPr>
            <w:r>
              <w:rPr>
                <w:rFonts w:hint="eastAsia"/>
                <w:szCs w:val="21"/>
              </w:rPr>
              <w:t>0.04t/a</w:t>
            </w:r>
          </w:p>
        </w:tc>
      </w:tr>
      <w:tr w:rsidR="004631D2" w:rsidRPr="00D21F8E" w:rsidTr="004631D2">
        <w:trPr>
          <w:trHeight w:val="340"/>
          <w:jc w:val="center"/>
        </w:trPr>
        <w:tc>
          <w:tcPr>
            <w:tcW w:w="426" w:type="dxa"/>
            <w:vMerge w:val="restart"/>
            <w:vAlign w:val="center"/>
          </w:tcPr>
          <w:p w:rsidR="004631D2" w:rsidRPr="00D21F8E" w:rsidRDefault="004631D2" w:rsidP="00825508">
            <w:pPr>
              <w:jc w:val="center"/>
              <w:rPr>
                <w:szCs w:val="21"/>
              </w:rPr>
            </w:pPr>
            <w:r w:rsidRPr="00D21F8E">
              <w:rPr>
                <w:rFonts w:hint="eastAsia"/>
                <w:szCs w:val="21"/>
              </w:rPr>
              <w:t>废水</w:t>
            </w:r>
          </w:p>
        </w:tc>
        <w:tc>
          <w:tcPr>
            <w:tcW w:w="958" w:type="dxa"/>
            <w:vAlign w:val="center"/>
          </w:tcPr>
          <w:p w:rsidR="004631D2" w:rsidRPr="00D21F8E" w:rsidRDefault="004631D2" w:rsidP="00825508">
            <w:pPr>
              <w:jc w:val="center"/>
              <w:rPr>
                <w:szCs w:val="21"/>
              </w:rPr>
            </w:pPr>
            <w:r>
              <w:rPr>
                <w:rFonts w:hint="eastAsia"/>
                <w:szCs w:val="21"/>
              </w:rPr>
              <w:t>圈舍</w:t>
            </w:r>
          </w:p>
        </w:tc>
        <w:tc>
          <w:tcPr>
            <w:tcW w:w="1299" w:type="dxa"/>
            <w:vAlign w:val="center"/>
          </w:tcPr>
          <w:p w:rsidR="004631D2" w:rsidRPr="00D21F8E" w:rsidRDefault="004631D2" w:rsidP="00825508">
            <w:pPr>
              <w:jc w:val="center"/>
              <w:rPr>
                <w:szCs w:val="21"/>
              </w:rPr>
            </w:pPr>
            <w:r>
              <w:rPr>
                <w:rFonts w:hint="eastAsia"/>
                <w:szCs w:val="21"/>
              </w:rPr>
              <w:t>猪尿液</w:t>
            </w:r>
          </w:p>
        </w:tc>
        <w:tc>
          <w:tcPr>
            <w:tcW w:w="1529" w:type="dxa"/>
            <w:vAlign w:val="center"/>
          </w:tcPr>
          <w:p w:rsidR="004631D2" w:rsidRPr="00D21F8E" w:rsidRDefault="004631D2" w:rsidP="00825508">
            <w:pPr>
              <w:jc w:val="center"/>
              <w:rPr>
                <w:szCs w:val="21"/>
              </w:rPr>
            </w:pPr>
            <w:r>
              <w:rPr>
                <w:rFonts w:hint="eastAsia"/>
                <w:szCs w:val="21"/>
              </w:rPr>
              <w:t>506251.35m</w:t>
            </w:r>
            <w:r w:rsidRPr="004631D2">
              <w:rPr>
                <w:rFonts w:hint="eastAsia"/>
                <w:szCs w:val="21"/>
                <w:vertAlign w:val="superscript"/>
              </w:rPr>
              <w:t>3</w:t>
            </w:r>
            <w:r>
              <w:rPr>
                <w:rFonts w:hint="eastAsia"/>
                <w:szCs w:val="21"/>
              </w:rPr>
              <w:t>/a</w:t>
            </w:r>
          </w:p>
        </w:tc>
        <w:tc>
          <w:tcPr>
            <w:tcW w:w="3115" w:type="dxa"/>
            <w:vAlign w:val="center"/>
          </w:tcPr>
          <w:p w:rsidR="004631D2" w:rsidRPr="00D21F8E" w:rsidRDefault="004631D2" w:rsidP="00825508">
            <w:pPr>
              <w:jc w:val="center"/>
              <w:rPr>
                <w:szCs w:val="21"/>
              </w:rPr>
            </w:pPr>
            <w:r w:rsidRPr="004631D2">
              <w:rPr>
                <w:rFonts w:hint="eastAsia"/>
                <w:szCs w:val="21"/>
              </w:rPr>
              <w:t>全部进入生物发酵床发酵后生产有机肥</w:t>
            </w:r>
          </w:p>
        </w:tc>
        <w:tc>
          <w:tcPr>
            <w:tcW w:w="1109" w:type="dxa"/>
            <w:vAlign w:val="center"/>
          </w:tcPr>
          <w:p w:rsidR="004631D2" w:rsidRPr="00D21F8E" w:rsidRDefault="004631D2" w:rsidP="00825508">
            <w:pPr>
              <w:jc w:val="center"/>
              <w:rPr>
                <w:szCs w:val="21"/>
              </w:rPr>
            </w:pPr>
            <w:r>
              <w:rPr>
                <w:rFonts w:hint="eastAsia"/>
                <w:szCs w:val="21"/>
              </w:rPr>
              <w:t>0</w:t>
            </w:r>
          </w:p>
        </w:tc>
      </w:tr>
      <w:tr w:rsidR="00424999" w:rsidRPr="00D21F8E" w:rsidTr="004631D2">
        <w:trPr>
          <w:trHeight w:val="340"/>
          <w:jc w:val="center"/>
        </w:trPr>
        <w:tc>
          <w:tcPr>
            <w:tcW w:w="426" w:type="dxa"/>
            <w:vMerge/>
            <w:vAlign w:val="center"/>
          </w:tcPr>
          <w:p w:rsidR="00424999" w:rsidRPr="00D21F8E" w:rsidRDefault="00424999" w:rsidP="00825508">
            <w:pPr>
              <w:jc w:val="center"/>
              <w:rPr>
                <w:szCs w:val="21"/>
              </w:rPr>
            </w:pPr>
          </w:p>
        </w:tc>
        <w:tc>
          <w:tcPr>
            <w:tcW w:w="958" w:type="dxa"/>
            <w:vAlign w:val="center"/>
          </w:tcPr>
          <w:p w:rsidR="00424999" w:rsidRDefault="00424999" w:rsidP="00825508">
            <w:pPr>
              <w:jc w:val="center"/>
              <w:rPr>
                <w:szCs w:val="21"/>
              </w:rPr>
            </w:pPr>
            <w:r>
              <w:rPr>
                <w:rFonts w:hint="eastAsia"/>
                <w:szCs w:val="21"/>
              </w:rPr>
              <w:t>软水装置废水</w:t>
            </w:r>
          </w:p>
        </w:tc>
        <w:tc>
          <w:tcPr>
            <w:tcW w:w="1299" w:type="dxa"/>
            <w:vAlign w:val="center"/>
          </w:tcPr>
          <w:p w:rsidR="00424999" w:rsidRPr="00D21F8E" w:rsidRDefault="00424999" w:rsidP="00825508">
            <w:pPr>
              <w:jc w:val="center"/>
              <w:rPr>
                <w:szCs w:val="21"/>
              </w:rPr>
            </w:pPr>
            <w:r>
              <w:rPr>
                <w:rFonts w:hint="eastAsia"/>
                <w:szCs w:val="21"/>
              </w:rPr>
              <w:t>含盐水</w:t>
            </w:r>
          </w:p>
        </w:tc>
        <w:tc>
          <w:tcPr>
            <w:tcW w:w="1529" w:type="dxa"/>
            <w:vAlign w:val="center"/>
          </w:tcPr>
          <w:p w:rsidR="00424999" w:rsidRPr="00D21F8E" w:rsidRDefault="00424999" w:rsidP="00825508">
            <w:pPr>
              <w:jc w:val="center"/>
              <w:rPr>
                <w:szCs w:val="21"/>
              </w:rPr>
            </w:pPr>
            <w:r>
              <w:rPr>
                <w:rFonts w:hint="eastAsia"/>
                <w:szCs w:val="21"/>
              </w:rPr>
              <w:t>16</w:t>
            </w:r>
            <w:r w:rsidR="00936090">
              <w:rPr>
                <w:rFonts w:hint="eastAsia"/>
                <w:szCs w:val="21"/>
              </w:rPr>
              <w:t>m</w:t>
            </w:r>
            <w:r w:rsidR="00936090" w:rsidRPr="00936090">
              <w:rPr>
                <w:rFonts w:hint="eastAsia"/>
                <w:szCs w:val="21"/>
                <w:vertAlign w:val="superscript"/>
              </w:rPr>
              <w:t>3</w:t>
            </w:r>
            <w:r w:rsidR="00936090">
              <w:rPr>
                <w:rFonts w:hint="eastAsia"/>
                <w:szCs w:val="21"/>
              </w:rPr>
              <w:t>/a</w:t>
            </w:r>
          </w:p>
        </w:tc>
        <w:tc>
          <w:tcPr>
            <w:tcW w:w="3115" w:type="dxa"/>
            <w:vAlign w:val="center"/>
          </w:tcPr>
          <w:p w:rsidR="00424999" w:rsidRPr="00D21F8E" w:rsidRDefault="00424999" w:rsidP="00825508">
            <w:pPr>
              <w:jc w:val="center"/>
              <w:rPr>
                <w:szCs w:val="21"/>
              </w:rPr>
            </w:pPr>
            <w:r>
              <w:rPr>
                <w:rFonts w:hint="eastAsia"/>
                <w:szCs w:val="21"/>
              </w:rPr>
              <w:t>排入场区地埋式一体化污水处理设施处置后用于场区绿化</w:t>
            </w:r>
          </w:p>
        </w:tc>
        <w:tc>
          <w:tcPr>
            <w:tcW w:w="1109" w:type="dxa"/>
            <w:vAlign w:val="center"/>
          </w:tcPr>
          <w:p w:rsidR="00424999" w:rsidRPr="00424999" w:rsidRDefault="00424999" w:rsidP="00825508">
            <w:pPr>
              <w:jc w:val="center"/>
              <w:rPr>
                <w:szCs w:val="21"/>
              </w:rPr>
            </w:pPr>
            <w:r>
              <w:rPr>
                <w:rFonts w:hint="eastAsia"/>
                <w:szCs w:val="21"/>
              </w:rPr>
              <w:t>0</w:t>
            </w:r>
          </w:p>
        </w:tc>
      </w:tr>
      <w:tr w:rsidR="00424999" w:rsidRPr="00D21F8E" w:rsidTr="004631D2">
        <w:trPr>
          <w:trHeight w:val="340"/>
          <w:jc w:val="center"/>
        </w:trPr>
        <w:tc>
          <w:tcPr>
            <w:tcW w:w="426" w:type="dxa"/>
            <w:vMerge/>
            <w:vAlign w:val="center"/>
          </w:tcPr>
          <w:p w:rsidR="00424999" w:rsidRPr="00D21F8E" w:rsidRDefault="00424999" w:rsidP="00825508">
            <w:pPr>
              <w:jc w:val="center"/>
              <w:rPr>
                <w:szCs w:val="21"/>
              </w:rPr>
            </w:pPr>
          </w:p>
        </w:tc>
        <w:tc>
          <w:tcPr>
            <w:tcW w:w="958" w:type="dxa"/>
            <w:vAlign w:val="center"/>
          </w:tcPr>
          <w:p w:rsidR="00424999" w:rsidRDefault="00424999" w:rsidP="00825508">
            <w:pPr>
              <w:jc w:val="center"/>
              <w:rPr>
                <w:szCs w:val="21"/>
              </w:rPr>
            </w:pPr>
            <w:r>
              <w:rPr>
                <w:rFonts w:hint="eastAsia"/>
                <w:szCs w:val="21"/>
              </w:rPr>
              <w:t>生活办公区</w:t>
            </w:r>
          </w:p>
        </w:tc>
        <w:tc>
          <w:tcPr>
            <w:tcW w:w="1299" w:type="dxa"/>
            <w:vAlign w:val="center"/>
          </w:tcPr>
          <w:p w:rsidR="00424999" w:rsidRPr="00D21F8E" w:rsidRDefault="00424999" w:rsidP="00825508">
            <w:pPr>
              <w:jc w:val="center"/>
              <w:rPr>
                <w:szCs w:val="21"/>
              </w:rPr>
            </w:pPr>
            <w:r>
              <w:rPr>
                <w:rFonts w:hint="eastAsia"/>
                <w:szCs w:val="21"/>
              </w:rPr>
              <w:t>生活污水</w:t>
            </w:r>
          </w:p>
        </w:tc>
        <w:tc>
          <w:tcPr>
            <w:tcW w:w="1529" w:type="dxa"/>
            <w:vAlign w:val="center"/>
          </w:tcPr>
          <w:p w:rsidR="00424999" w:rsidRPr="00D21F8E" w:rsidRDefault="00424999" w:rsidP="00825508">
            <w:pPr>
              <w:jc w:val="center"/>
              <w:rPr>
                <w:szCs w:val="21"/>
              </w:rPr>
            </w:pPr>
            <w:r>
              <w:rPr>
                <w:rFonts w:hint="eastAsia"/>
                <w:szCs w:val="21"/>
              </w:rPr>
              <w:t>4672m</w:t>
            </w:r>
            <w:r w:rsidRPr="00424999">
              <w:rPr>
                <w:rFonts w:hint="eastAsia"/>
                <w:szCs w:val="21"/>
                <w:vertAlign w:val="superscript"/>
              </w:rPr>
              <w:t>3</w:t>
            </w:r>
            <w:r>
              <w:rPr>
                <w:rFonts w:hint="eastAsia"/>
                <w:szCs w:val="21"/>
              </w:rPr>
              <w:t>/a</w:t>
            </w:r>
          </w:p>
        </w:tc>
        <w:tc>
          <w:tcPr>
            <w:tcW w:w="3115" w:type="dxa"/>
            <w:vAlign w:val="center"/>
          </w:tcPr>
          <w:p w:rsidR="00424999" w:rsidRPr="00D21F8E" w:rsidRDefault="00424999" w:rsidP="00825508">
            <w:pPr>
              <w:jc w:val="center"/>
              <w:rPr>
                <w:szCs w:val="21"/>
              </w:rPr>
            </w:pPr>
            <w:r>
              <w:rPr>
                <w:rFonts w:hint="eastAsia"/>
                <w:szCs w:val="21"/>
              </w:rPr>
              <w:t>排入场区地埋式一体化污水处理设施处置后用于场区绿化</w:t>
            </w:r>
          </w:p>
        </w:tc>
        <w:tc>
          <w:tcPr>
            <w:tcW w:w="1109" w:type="dxa"/>
            <w:vAlign w:val="center"/>
          </w:tcPr>
          <w:p w:rsidR="00424999" w:rsidRPr="00D21F8E" w:rsidRDefault="00424999" w:rsidP="00825508">
            <w:pPr>
              <w:jc w:val="center"/>
              <w:rPr>
                <w:szCs w:val="21"/>
              </w:rPr>
            </w:pPr>
            <w:r>
              <w:rPr>
                <w:rFonts w:hint="eastAsia"/>
                <w:szCs w:val="21"/>
              </w:rPr>
              <w:t>0</w:t>
            </w:r>
          </w:p>
        </w:tc>
      </w:tr>
      <w:tr w:rsidR="00424999" w:rsidRPr="00D21F8E" w:rsidTr="004631D2">
        <w:trPr>
          <w:trHeight w:val="340"/>
          <w:jc w:val="center"/>
        </w:trPr>
        <w:tc>
          <w:tcPr>
            <w:tcW w:w="426" w:type="dxa"/>
            <w:vMerge w:val="restart"/>
            <w:vAlign w:val="center"/>
          </w:tcPr>
          <w:p w:rsidR="00424999" w:rsidRPr="00D21F8E" w:rsidRDefault="00424999" w:rsidP="00825508">
            <w:pPr>
              <w:jc w:val="center"/>
              <w:rPr>
                <w:szCs w:val="21"/>
              </w:rPr>
            </w:pPr>
            <w:r w:rsidRPr="00D21F8E">
              <w:rPr>
                <w:rFonts w:hint="eastAsia"/>
                <w:szCs w:val="21"/>
              </w:rPr>
              <w:t>固体废物</w:t>
            </w:r>
          </w:p>
        </w:tc>
        <w:tc>
          <w:tcPr>
            <w:tcW w:w="958" w:type="dxa"/>
            <w:vMerge w:val="restart"/>
            <w:vAlign w:val="center"/>
          </w:tcPr>
          <w:p w:rsidR="00424999" w:rsidRPr="00D21F8E" w:rsidRDefault="00424999" w:rsidP="00825508">
            <w:pPr>
              <w:jc w:val="center"/>
              <w:rPr>
                <w:szCs w:val="21"/>
              </w:rPr>
            </w:pPr>
            <w:r>
              <w:rPr>
                <w:rFonts w:hint="eastAsia"/>
                <w:szCs w:val="21"/>
              </w:rPr>
              <w:t>圈舍</w:t>
            </w:r>
          </w:p>
        </w:tc>
        <w:tc>
          <w:tcPr>
            <w:tcW w:w="1299" w:type="dxa"/>
            <w:vAlign w:val="center"/>
          </w:tcPr>
          <w:p w:rsidR="00424999" w:rsidRDefault="00424999" w:rsidP="00825508">
            <w:pPr>
              <w:ind w:leftChars="-50" w:left="-105" w:rightChars="-50" w:right="-105"/>
              <w:jc w:val="center"/>
              <w:rPr>
                <w:bCs/>
                <w:kern w:val="0"/>
                <w:szCs w:val="21"/>
              </w:rPr>
            </w:pPr>
            <w:r>
              <w:rPr>
                <w:rFonts w:hint="eastAsia"/>
                <w:bCs/>
                <w:kern w:val="0"/>
                <w:szCs w:val="21"/>
              </w:rPr>
              <w:t>猪粪</w:t>
            </w:r>
          </w:p>
        </w:tc>
        <w:tc>
          <w:tcPr>
            <w:tcW w:w="1529" w:type="dxa"/>
            <w:vAlign w:val="center"/>
          </w:tcPr>
          <w:p w:rsidR="00424999" w:rsidRDefault="00424999" w:rsidP="00825508">
            <w:pPr>
              <w:ind w:leftChars="-50" w:left="-105" w:rightChars="-50" w:right="-105"/>
              <w:jc w:val="center"/>
              <w:rPr>
                <w:bCs/>
                <w:kern w:val="0"/>
                <w:szCs w:val="21"/>
              </w:rPr>
            </w:pPr>
            <w:r>
              <w:rPr>
                <w:rFonts w:hint="eastAsia"/>
                <w:bCs/>
                <w:kern w:val="0"/>
                <w:szCs w:val="21"/>
              </w:rPr>
              <w:t>190227.05</w:t>
            </w:r>
            <w:r w:rsidR="00936090">
              <w:rPr>
                <w:rFonts w:hint="eastAsia"/>
                <w:szCs w:val="21"/>
              </w:rPr>
              <w:t xml:space="preserve"> t/a</w:t>
            </w:r>
          </w:p>
        </w:tc>
        <w:tc>
          <w:tcPr>
            <w:tcW w:w="3115" w:type="dxa"/>
            <w:vMerge w:val="restart"/>
            <w:vAlign w:val="center"/>
          </w:tcPr>
          <w:p w:rsidR="00424999" w:rsidRPr="00D21F8E" w:rsidRDefault="00424999" w:rsidP="00825508">
            <w:pPr>
              <w:jc w:val="center"/>
              <w:rPr>
                <w:szCs w:val="21"/>
              </w:rPr>
            </w:pPr>
            <w:r w:rsidRPr="00424999">
              <w:rPr>
                <w:rFonts w:hint="eastAsia"/>
                <w:bCs/>
                <w:szCs w:val="21"/>
              </w:rPr>
              <w:t>全部进入有机肥生产线生产有机肥</w:t>
            </w:r>
          </w:p>
        </w:tc>
        <w:tc>
          <w:tcPr>
            <w:tcW w:w="1109" w:type="dxa"/>
            <w:vAlign w:val="center"/>
          </w:tcPr>
          <w:p w:rsidR="00424999" w:rsidRPr="00637EB1" w:rsidRDefault="00424999" w:rsidP="00825508">
            <w:pPr>
              <w:ind w:leftChars="-50" w:left="-105" w:rightChars="-50" w:right="-105"/>
              <w:jc w:val="center"/>
              <w:rPr>
                <w:bCs/>
                <w:kern w:val="0"/>
                <w:szCs w:val="21"/>
              </w:rPr>
            </w:pPr>
            <w:r>
              <w:rPr>
                <w:rFonts w:hint="eastAsia"/>
                <w:bCs/>
                <w:kern w:val="0"/>
                <w:szCs w:val="21"/>
              </w:rPr>
              <w:t>0</w:t>
            </w:r>
          </w:p>
        </w:tc>
      </w:tr>
      <w:tr w:rsidR="00424999" w:rsidRPr="00D21F8E" w:rsidTr="004631D2">
        <w:trPr>
          <w:trHeight w:val="340"/>
          <w:jc w:val="center"/>
        </w:trPr>
        <w:tc>
          <w:tcPr>
            <w:tcW w:w="426" w:type="dxa"/>
            <w:vMerge/>
            <w:vAlign w:val="center"/>
          </w:tcPr>
          <w:p w:rsidR="00424999" w:rsidRPr="00D21F8E" w:rsidRDefault="00424999" w:rsidP="00825508">
            <w:pPr>
              <w:jc w:val="center"/>
              <w:rPr>
                <w:szCs w:val="21"/>
              </w:rPr>
            </w:pPr>
          </w:p>
        </w:tc>
        <w:tc>
          <w:tcPr>
            <w:tcW w:w="958" w:type="dxa"/>
            <w:vMerge/>
            <w:vAlign w:val="center"/>
          </w:tcPr>
          <w:p w:rsidR="00424999" w:rsidRPr="00D21F8E" w:rsidRDefault="00424999" w:rsidP="00825508">
            <w:pPr>
              <w:jc w:val="center"/>
              <w:rPr>
                <w:szCs w:val="21"/>
              </w:rPr>
            </w:pPr>
          </w:p>
        </w:tc>
        <w:tc>
          <w:tcPr>
            <w:tcW w:w="1299" w:type="dxa"/>
            <w:vAlign w:val="center"/>
          </w:tcPr>
          <w:p w:rsidR="00424999" w:rsidRDefault="00424999" w:rsidP="00825508">
            <w:pPr>
              <w:ind w:leftChars="-50" w:left="-105" w:rightChars="-50" w:right="-105"/>
              <w:jc w:val="center"/>
              <w:rPr>
                <w:bCs/>
                <w:kern w:val="0"/>
                <w:szCs w:val="21"/>
              </w:rPr>
            </w:pPr>
            <w:r>
              <w:rPr>
                <w:rFonts w:hint="eastAsia"/>
                <w:bCs/>
                <w:kern w:val="0"/>
                <w:szCs w:val="21"/>
              </w:rPr>
              <w:t>废弃发酵床</w:t>
            </w:r>
          </w:p>
        </w:tc>
        <w:tc>
          <w:tcPr>
            <w:tcW w:w="1529" w:type="dxa"/>
            <w:vAlign w:val="center"/>
          </w:tcPr>
          <w:p w:rsidR="00424999" w:rsidRDefault="00383462" w:rsidP="00825508">
            <w:pPr>
              <w:ind w:leftChars="-50" w:left="-105" w:rightChars="-50" w:right="-105"/>
              <w:jc w:val="center"/>
              <w:rPr>
                <w:bCs/>
                <w:kern w:val="0"/>
                <w:szCs w:val="21"/>
              </w:rPr>
            </w:pPr>
            <w:r>
              <w:rPr>
                <w:rFonts w:hint="eastAsia"/>
                <w:bCs/>
                <w:kern w:val="0"/>
                <w:szCs w:val="21"/>
              </w:rPr>
              <w:t>11232</w:t>
            </w:r>
            <w:r w:rsidR="00936090">
              <w:rPr>
                <w:rFonts w:hint="eastAsia"/>
                <w:szCs w:val="21"/>
              </w:rPr>
              <w:t>t/a</w:t>
            </w:r>
          </w:p>
        </w:tc>
        <w:tc>
          <w:tcPr>
            <w:tcW w:w="3115" w:type="dxa"/>
            <w:vMerge/>
            <w:vAlign w:val="center"/>
          </w:tcPr>
          <w:p w:rsidR="00424999" w:rsidRPr="00D21F8E" w:rsidRDefault="00424999" w:rsidP="00825508">
            <w:pPr>
              <w:jc w:val="center"/>
              <w:rPr>
                <w:szCs w:val="21"/>
              </w:rPr>
            </w:pPr>
          </w:p>
        </w:tc>
        <w:tc>
          <w:tcPr>
            <w:tcW w:w="1109" w:type="dxa"/>
            <w:vAlign w:val="center"/>
          </w:tcPr>
          <w:p w:rsidR="00424999" w:rsidRDefault="00424999" w:rsidP="00825508">
            <w:pPr>
              <w:ind w:leftChars="-50" w:left="-105" w:rightChars="-50" w:right="-105"/>
              <w:jc w:val="center"/>
              <w:rPr>
                <w:bCs/>
                <w:kern w:val="0"/>
                <w:szCs w:val="21"/>
              </w:rPr>
            </w:pPr>
            <w:r>
              <w:rPr>
                <w:rFonts w:hint="eastAsia"/>
                <w:bCs/>
                <w:kern w:val="0"/>
                <w:szCs w:val="21"/>
              </w:rPr>
              <w:t>0</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Align w:val="center"/>
          </w:tcPr>
          <w:p w:rsidR="00936090" w:rsidRPr="00D21F8E" w:rsidRDefault="00936090" w:rsidP="00825508">
            <w:pPr>
              <w:jc w:val="center"/>
              <w:rPr>
                <w:szCs w:val="21"/>
              </w:rPr>
            </w:pPr>
            <w:r>
              <w:rPr>
                <w:rFonts w:hint="eastAsia"/>
                <w:szCs w:val="21"/>
              </w:rPr>
              <w:t>养殖区</w:t>
            </w: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病死猪尸体</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255.08</w:t>
            </w:r>
            <w:r>
              <w:rPr>
                <w:rFonts w:hint="eastAsia"/>
                <w:szCs w:val="21"/>
              </w:rPr>
              <w:t xml:space="preserve"> t/a</w:t>
            </w:r>
          </w:p>
        </w:tc>
        <w:tc>
          <w:tcPr>
            <w:tcW w:w="3115" w:type="dxa"/>
            <w:vAlign w:val="center"/>
          </w:tcPr>
          <w:p w:rsidR="00936090" w:rsidRDefault="00936090" w:rsidP="00825508">
            <w:pPr>
              <w:ind w:leftChars="-50" w:left="-105" w:rightChars="-50" w:right="-105"/>
              <w:jc w:val="center"/>
              <w:rPr>
                <w:bCs/>
                <w:kern w:val="0"/>
                <w:szCs w:val="21"/>
              </w:rPr>
            </w:pPr>
            <w:r>
              <w:rPr>
                <w:rFonts w:hint="eastAsia"/>
                <w:bCs/>
                <w:kern w:val="0"/>
                <w:szCs w:val="21"/>
              </w:rPr>
              <w:t>经设置的高温化制罐高温化制无害化处置</w:t>
            </w:r>
          </w:p>
        </w:tc>
        <w:tc>
          <w:tcPr>
            <w:tcW w:w="1109" w:type="dxa"/>
            <w:vAlign w:val="center"/>
          </w:tcPr>
          <w:p w:rsidR="00936090" w:rsidRPr="001400B5" w:rsidRDefault="00936090" w:rsidP="00825508">
            <w:pPr>
              <w:ind w:leftChars="-50" w:left="-105" w:rightChars="-50" w:right="-105"/>
              <w:jc w:val="center"/>
              <w:rPr>
                <w:bCs/>
                <w:kern w:val="0"/>
                <w:szCs w:val="21"/>
              </w:rPr>
            </w:pPr>
            <w:r>
              <w:rPr>
                <w:rFonts w:hint="eastAsia"/>
                <w:bCs/>
                <w:kern w:val="0"/>
                <w:szCs w:val="21"/>
              </w:rPr>
              <w:t>0</w:t>
            </w:r>
          </w:p>
        </w:tc>
      </w:tr>
      <w:tr w:rsidR="00E1628B" w:rsidRPr="00D21F8E" w:rsidTr="004631D2">
        <w:trPr>
          <w:trHeight w:val="340"/>
          <w:jc w:val="center"/>
        </w:trPr>
        <w:tc>
          <w:tcPr>
            <w:tcW w:w="426" w:type="dxa"/>
            <w:vMerge/>
            <w:vAlign w:val="center"/>
          </w:tcPr>
          <w:p w:rsidR="00E1628B" w:rsidRPr="00D21F8E" w:rsidRDefault="00E1628B" w:rsidP="00825508">
            <w:pPr>
              <w:jc w:val="center"/>
              <w:rPr>
                <w:szCs w:val="21"/>
              </w:rPr>
            </w:pPr>
          </w:p>
        </w:tc>
        <w:tc>
          <w:tcPr>
            <w:tcW w:w="958" w:type="dxa"/>
            <w:vAlign w:val="center"/>
          </w:tcPr>
          <w:p w:rsidR="00E1628B" w:rsidRDefault="00E1628B" w:rsidP="00631F8A">
            <w:pPr>
              <w:ind w:leftChars="-50" w:left="-105" w:rightChars="-50" w:right="-105"/>
              <w:jc w:val="center"/>
              <w:rPr>
                <w:bCs/>
                <w:kern w:val="0"/>
                <w:szCs w:val="21"/>
              </w:rPr>
            </w:pPr>
            <w:r>
              <w:rPr>
                <w:rFonts w:hint="eastAsia"/>
                <w:bCs/>
                <w:kern w:val="0"/>
                <w:szCs w:val="21"/>
              </w:rPr>
              <w:t>生猪繁殖</w:t>
            </w:r>
          </w:p>
        </w:tc>
        <w:tc>
          <w:tcPr>
            <w:tcW w:w="1299" w:type="dxa"/>
            <w:vAlign w:val="center"/>
          </w:tcPr>
          <w:p w:rsidR="00E1628B" w:rsidRDefault="00E1628B" w:rsidP="00631F8A">
            <w:pPr>
              <w:ind w:leftChars="-50" w:left="-105" w:rightChars="-50" w:right="-105"/>
              <w:jc w:val="center"/>
              <w:rPr>
                <w:bCs/>
                <w:kern w:val="0"/>
                <w:szCs w:val="21"/>
              </w:rPr>
            </w:pPr>
            <w:r>
              <w:rPr>
                <w:rFonts w:hint="eastAsia"/>
                <w:bCs/>
                <w:kern w:val="0"/>
                <w:szCs w:val="21"/>
              </w:rPr>
              <w:t>胎盘</w:t>
            </w:r>
          </w:p>
        </w:tc>
        <w:tc>
          <w:tcPr>
            <w:tcW w:w="1529" w:type="dxa"/>
            <w:vAlign w:val="center"/>
          </w:tcPr>
          <w:p w:rsidR="00E1628B" w:rsidRDefault="00E1628B" w:rsidP="00825508">
            <w:pPr>
              <w:ind w:leftChars="-50" w:left="-105" w:rightChars="-50" w:right="-105"/>
              <w:jc w:val="center"/>
              <w:rPr>
                <w:bCs/>
                <w:kern w:val="0"/>
                <w:szCs w:val="21"/>
              </w:rPr>
            </w:pPr>
            <w:r>
              <w:rPr>
                <w:rFonts w:hint="eastAsia"/>
                <w:bCs/>
                <w:kern w:val="0"/>
                <w:szCs w:val="21"/>
              </w:rPr>
              <w:t>96t/a</w:t>
            </w:r>
          </w:p>
        </w:tc>
        <w:tc>
          <w:tcPr>
            <w:tcW w:w="3115" w:type="dxa"/>
            <w:vAlign w:val="center"/>
          </w:tcPr>
          <w:p w:rsidR="00E1628B" w:rsidRDefault="00E1628B" w:rsidP="00631F8A">
            <w:pPr>
              <w:ind w:leftChars="-50" w:left="-105" w:rightChars="-50" w:right="-105"/>
              <w:jc w:val="center"/>
              <w:rPr>
                <w:bCs/>
                <w:kern w:val="0"/>
                <w:szCs w:val="21"/>
              </w:rPr>
            </w:pPr>
            <w:r>
              <w:rPr>
                <w:rFonts w:hint="eastAsia"/>
                <w:bCs/>
                <w:kern w:val="0"/>
                <w:szCs w:val="21"/>
              </w:rPr>
              <w:t>经设置的高温化制罐高温化制无害化处置</w:t>
            </w:r>
          </w:p>
        </w:tc>
        <w:tc>
          <w:tcPr>
            <w:tcW w:w="1109" w:type="dxa"/>
            <w:vAlign w:val="center"/>
          </w:tcPr>
          <w:p w:rsidR="00E1628B" w:rsidRPr="001400B5" w:rsidRDefault="00E1628B" w:rsidP="00631F8A">
            <w:pPr>
              <w:ind w:leftChars="-50" w:left="-105" w:rightChars="-50" w:right="-105"/>
              <w:jc w:val="center"/>
              <w:rPr>
                <w:bCs/>
                <w:kern w:val="0"/>
                <w:szCs w:val="21"/>
              </w:rPr>
            </w:pPr>
            <w:r>
              <w:rPr>
                <w:rFonts w:hint="eastAsia"/>
                <w:bCs/>
                <w:kern w:val="0"/>
                <w:szCs w:val="21"/>
              </w:rPr>
              <w:t>0</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Merge w:val="restart"/>
            <w:vAlign w:val="center"/>
          </w:tcPr>
          <w:p w:rsidR="00936090" w:rsidRPr="00D21F8E" w:rsidRDefault="00936090" w:rsidP="00825508">
            <w:pPr>
              <w:jc w:val="center"/>
              <w:rPr>
                <w:szCs w:val="21"/>
              </w:rPr>
            </w:pPr>
            <w:r>
              <w:rPr>
                <w:rFonts w:hint="eastAsia"/>
                <w:szCs w:val="21"/>
              </w:rPr>
              <w:t>高温化制</w:t>
            </w: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骨粉</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63.77</w:t>
            </w:r>
            <w:r>
              <w:rPr>
                <w:rFonts w:hint="eastAsia"/>
                <w:szCs w:val="21"/>
              </w:rPr>
              <w:t xml:space="preserve"> t/a</w:t>
            </w:r>
          </w:p>
        </w:tc>
        <w:tc>
          <w:tcPr>
            <w:tcW w:w="3115" w:type="dxa"/>
            <w:vAlign w:val="center"/>
          </w:tcPr>
          <w:p w:rsidR="00936090" w:rsidRDefault="00936090" w:rsidP="00825508">
            <w:pPr>
              <w:ind w:leftChars="-50" w:left="-105" w:rightChars="-50" w:right="-105"/>
              <w:jc w:val="center"/>
              <w:rPr>
                <w:bCs/>
                <w:kern w:val="0"/>
                <w:szCs w:val="21"/>
              </w:rPr>
            </w:pPr>
            <w:r>
              <w:rPr>
                <w:rFonts w:hint="eastAsia"/>
                <w:bCs/>
                <w:kern w:val="0"/>
                <w:szCs w:val="21"/>
              </w:rPr>
              <w:t>进入造粒生产线生产有机肥</w:t>
            </w:r>
          </w:p>
        </w:tc>
        <w:tc>
          <w:tcPr>
            <w:tcW w:w="1109" w:type="dxa"/>
            <w:vAlign w:val="center"/>
          </w:tcPr>
          <w:p w:rsidR="00936090" w:rsidRDefault="00936090" w:rsidP="00825508">
            <w:pPr>
              <w:ind w:leftChars="-50" w:left="-105" w:rightChars="-50" w:right="-105"/>
              <w:jc w:val="center"/>
              <w:rPr>
                <w:bCs/>
                <w:kern w:val="0"/>
                <w:szCs w:val="21"/>
              </w:rPr>
            </w:pPr>
            <w:r>
              <w:rPr>
                <w:rFonts w:hint="eastAsia"/>
                <w:bCs/>
                <w:kern w:val="0"/>
                <w:szCs w:val="21"/>
              </w:rPr>
              <w:t>0</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Merge/>
            <w:vAlign w:val="center"/>
          </w:tcPr>
          <w:p w:rsidR="00936090" w:rsidRPr="00D21F8E" w:rsidRDefault="00936090" w:rsidP="00825508">
            <w:pPr>
              <w:jc w:val="center"/>
              <w:rPr>
                <w:szCs w:val="21"/>
              </w:rPr>
            </w:pP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油脂</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12.75</w:t>
            </w:r>
            <w:r>
              <w:rPr>
                <w:rFonts w:hint="eastAsia"/>
                <w:szCs w:val="21"/>
              </w:rPr>
              <w:t xml:space="preserve"> t/a</w:t>
            </w:r>
          </w:p>
        </w:tc>
        <w:tc>
          <w:tcPr>
            <w:tcW w:w="3115" w:type="dxa"/>
            <w:vAlign w:val="center"/>
          </w:tcPr>
          <w:p w:rsidR="00936090" w:rsidRDefault="00936090" w:rsidP="00825508">
            <w:pPr>
              <w:widowControl/>
              <w:ind w:leftChars="-50" w:left="-105" w:rightChars="-50" w:right="-105"/>
              <w:jc w:val="center"/>
              <w:rPr>
                <w:bCs/>
                <w:kern w:val="0"/>
                <w:szCs w:val="21"/>
              </w:rPr>
            </w:pPr>
            <w:r>
              <w:rPr>
                <w:rFonts w:hint="eastAsia"/>
                <w:bCs/>
                <w:kern w:val="0"/>
                <w:szCs w:val="21"/>
              </w:rPr>
              <w:t>交由回收单位处置</w:t>
            </w:r>
          </w:p>
        </w:tc>
        <w:tc>
          <w:tcPr>
            <w:tcW w:w="1109" w:type="dxa"/>
            <w:vAlign w:val="center"/>
          </w:tcPr>
          <w:p w:rsidR="00936090" w:rsidRDefault="00936090" w:rsidP="00825508">
            <w:pPr>
              <w:ind w:leftChars="-50" w:left="-105" w:rightChars="-50" w:right="-105"/>
              <w:jc w:val="center"/>
              <w:rPr>
                <w:bCs/>
                <w:kern w:val="0"/>
                <w:szCs w:val="21"/>
              </w:rPr>
            </w:pPr>
            <w:r>
              <w:rPr>
                <w:rFonts w:hint="eastAsia"/>
                <w:bCs/>
                <w:kern w:val="0"/>
                <w:szCs w:val="21"/>
              </w:rPr>
              <w:t>12.75</w:t>
            </w:r>
            <w:r>
              <w:rPr>
                <w:rFonts w:hint="eastAsia"/>
                <w:szCs w:val="21"/>
              </w:rPr>
              <w:t xml:space="preserve"> t/a</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Align w:val="center"/>
          </w:tcPr>
          <w:p w:rsidR="00936090" w:rsidRPr="00D21F8E" w:rsidRDefault="00936090" w:rsidP="00825508">
            <w:pPr>
              <w:jc w:val="center"/>
              <w:rPr>
                <w:szCs w:val="21"/>
              </w:rPr>
            </w:pPr>
            <w:r>
              <w:rPr>
                <w:rFonts w:hint="eastAsia"/>
                <w:szCs w:val="21"/>
              </w:rPr>
              <w:t>兽医站</w:t>
            </w:r>
          </w:p>
        </w:tc>
        <w:tc>
          <w:tcPr>
            <w:tcW w:w="1299" w:type="dxa"/>
            <w:vAlign w:val="center"/>
          </w:tcPr>
          <w:p w:rsidR="00936090" w:rsidRPr="00C10B89" w:rsidRDefault="00936090" w:rsidP="00825508">
            <w:pPr>
              <w:ind w:leftChars="-50" w:left="-105" w:rightChars="-50" w:right="-105"/>
              <w:jc w:val="center"/>
              <w:rPr>
                <w:bCs/>
                <w:kern w:val="0"/>
                <w:szCs w:val="21"/>
              </w:rPr>
            </w:pPr>
            <w:r>
              <w:rPr>
                <w:rFonts w:hint="eastAsia"/>
                <w:bCs/>
                <w:kern w:val="0"/>
                <w:szCs w:val="21"/>
              </w:rPr>
              <w:t>医疗垃圾</w:t>
            </w:r>
          </w:p>
        </w:tc>
        <w:tc>
          <w:tcPr>
            <w:tcW w:w="1529" w:type="dxa"/>
            <w:vAlign w:val="center"/>
          </w:tcPr>
          <w:p w:rsidR="00936090" w:rsidRPr="00C10B89" w:rsidRDefault="00936090" w:rsidP="00825508">
            <w:pPr>
              <w:ind w:leftChars="-50" w:left="-105" w:rightChars="-50" w:right="-105"/>
              <w:jc w:val="center"/>
              <w:rPr>
                <w:bCs/>
                <w:kern w:val="0"/>
                <w:szCs w:val="21"/>
              </w:rPr>
            </w:pPr>
            <w:r>
              <w:rPr>
                <w:rFonts w:hint="eastAsia"/>
                <w:bCs/>
                <w:kern w:val="0"/>
                <w:szCs w:val="21"/>
              </w:rPr>
              <w:t>1.56</w:t>
            </w:r>
            <w:r>
              <w:rPr>
                <w:rFonts w:hint="eastAsia"/>
                <w:szCs w:val="21"/>
              </w:rPr>
              <w:t xml:space="preserve"> t/a</w:t>
            </w:r>
          </w:p>
        </w:tc>
        <w:tc>
          <w:tcPr>
            <w:tcW w:w="3115" w:type="dxa"/>
            <w:vAlign w:val="center"/>
          </w:tcPr>
          <w:p w:rsidR="00936090" w:rsidRDefault="00936090" w:rsidP="00825508">
            <w:pPr>
              <w:ind w:leftChars="-50" w:left="-105" w:rightChars="-50" w:right="-105"/>
              <w:jc w:val="center"/>
              <w:rPr>
                <w:bCs/>
                <w:kern w:val="0"/>
                <w:szCs w:val="21"/>
              </w:rPr>
            </w:pPr>
            <w:r>
              <w:rPr>
                <w:rFonts w:hint="eastAsia"/>
                <w:bCs/>
                <w:kern w:val="0"/>
                <w:szCs w:val="21"/>
              </w:rPr>
              <w:t>设置危废暂存间暂存后定期交由有资质单位处置</w:t>
            </w:r>
          </w:p>
        </w:tc>
        <w:tc>
          <w:tcPr>
            <w:tcW w:w="1109" w:type="dxa"/>
            <w:vAlign w:val="center"/>
          </w:tcPr>
          <w:p w:rsidR="00936090" w:rsidRPr="001400B5" w:rsidRDefault="00936090" w:rsidP="00825508">
            <w:pPr>
              <w:ind w:leftChars="-50" w:left="-105" w:rightChars="-50" w:right="-105"/>
              <w:jc w:val="center"/>
              <w:rPr>
                <w:bCs/>
                <w:kern w:val="0"/>
                <w:szCs w:val="21"/>
              </w:rPr>
            </w:pPr>
            <w:r>
              <w:rPr>
                <w:rFonts w:hint="eastAsia"/>
                <w:bCs/>
                <w:kern w:val="0"/>
                <w:szCs w:val="21"/>
              </w:rPr>
              <w:t>1.56</w:t>
            </w:r>
            <w:r>
              <w:rPr>
                <w:rFonts w:hint="eastAsia"/>
                <w:szCs w:val="21"/>
              </w:rPr>
              <w:t xml:space="preserve"> t/a</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Merge w:val="restart"/>
            <w:vAlign w:val="center"/>
          </w:tcPr>
          <w:p w:rsidR="00936090" w:rsidRPr="00D21F8E" w:rsidRDefault="00936090" w:rsidP="00825508">
            <w:pPr>
              <w:jc w:val="center"/>
              <w:rPr>
                <w:szCs w:val="21"/>
              </w:rPr>
            </w:pPr>
            <w:r>
              <w:rPr>
                <w:rFonts w:hint="eastAsia"/>
                <w:szCs w:val="21"/>
              </w:rPr>
              <w:t>饲料加工</w:t>
            </w: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废包装材料</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2</w:t>
            </w:r>
            <w:r>
              <w:rPr>
                <w:rFonts w:hint="eastAsia"/>
                <w:szCs w:val="21"/>
              </w:rPr>
              <w:t xml:space="preserve"> t/a</w:t>
            </w:r>
          </w:p>
        </w:tc>
        <w:tc>
          <w:tcPr>
            <w:tcW w:w="3115" w:type="dxa"/>
            <w:vAlign w:val="center"/>
          </w:tcPr>
          <w:p w:rsidR="00936090" w:rsidRDefault="00936090" w:rsidP="00825508">
            <w:pPr>
              <w:widowControl/>
              <w:ind w:leftChars="-50" w:left="-105" w:rightChars="-50" w:right="-105"/>
              <w:jc w:val="center"/>
              <w:rPr>
                <w:bCs/>
                <w:kern w:val="0"/>
                <w:szCs w:val="21"/>
              </w:rPr>
            </w:pPr>
            <w:r>
              <w:rPr>
                <w:rFonts w:hint="eastAsia"/>
                <w:bCs/>
                <w:kern w:val="0"/>
                <w:szCs w:val="21"/>
              </w:rPr>
              <w:t>交由废物回收单位处置</w:t>
            </w:r>
          </w:p>
        </w:tc>
        <w:tc>
          <w:tcPr>
            <w:tcW w:w="1109" w:type="dxa"/>
            <w:vAlign w:val="center"/>
          </w:tcPr>
          <w:p w:rsidR="00936090" w:rsidRPr="00637EB1" w:rsidRDefault="00CD2215" w:rsidP="00825508">
            <w:pPr>
              <w:ind w:leftChars="-50" w:left="-105" w:rightChars="-50" w:right="-105"/>
              <w:jc w:val="center"/>
              <w:rPr>
                <w:bCs/>
                <w:kern w:val="0"/>
                <w:szCs w:val="21"/>
              </w:rPr>
            </w:pPr>
            <w:r>
              <w:rPr>
                <w:rFonts w:hint="eastAsia"/>
                <w:bCs/>
                <w:kern w:val="0"/>
                <w:szCs w:val="21"/>
              </w:rPr>
              <w:t>2</w:t>
            </w:r>
            <w:r w:rsidR="00936090">
              <w:rPr>
                <w:rFonts w:hint="eastAsia"/>
                <w:szCs w:val="21"/>
              </w:rPr>
              <w:t xml:space="preserve"> t/a</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Merge/>
            <w:vAlign w:val="center"/>
          </w:tcPr>
          <w:p w:rsidR="00936090" w:rsidRPr="00D21F8E" w:rsidRDefault="00936090" w:rsidP="00825508">
            <w:pPr>
              <w:jc w:val="center"/>
              <w:rPr>
                <w:szCs w:val="21"/>
              </w:rPr>
            </w:pP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饲料加工收集粉尘</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7.40</w:t>
            </w:r>
            <w:r>
              <w:rPr>
                <w:rFonts w:hint="eastAsia"/>
                <w:szCs w:val="21"/>
              </w:rPr>
              <w:t xml:space="preserve"> t/a</w:t>
            </w:r>
          </w:p>
        </w:tc>
        <w:tc>
          <w:tcPr>
            <w:tcW w:w="3115" w:type="dxa"/>
            <w:vAlign w:val="center"/>
          </w:tcPr>
          <w:p w:rsidR="00936090" w:rsidRDefault="00936090" w:rsidP="00825508">
            <w:pPr>
              <w:widowControl/>
              <w:ind w:leftChars="-50" w:left="-105" w:rightChars="-50" w:right="-105"/>
              <w:jc w:val="center"/>
              <w:rPr>
                <w:bCs/>
                <w:kern w:val="0"/>
                <w:szCs w:val="21"/>
              </w:rPr>
            </w:pPr>
            <w:r>
              <w:rPr>
                <w:rFonts w:hint="eastAsia"/>
                <w:bCs/>
                <w:kern w:val="0"/>
                <w:szCs w:val="21"/>
              </w:rPr>
              <w:t>作为饲料原料回用</w:t>
            </w:r>
          </w:p>
        </w:tc>
        <w:tc>
          <w:tcPr>
            <w:tcW w:w="1109" w:type="dxa"/>
            <w:vAlign w:val="center"/>
          </w:tcPr>
          <w:p w:rsidR="00936090" w:rsidRDefault="00936090" w:rsidP="00825508">
            <w:pPr>
              <w:ind w:leftChars="-50" w:left="-105" w:rightChars="-50" w:right="-105"/>
              <w:jc w:val="center"/>
              <w:rPr>
                <w:bCs/>
                <w:kern w:val="0"/>
                <w:szCs w:val="21"/>
              </w:rPr>
            </w:pPr>
            <w:r>
              <w:rPr>
                <w:rFonts w:hint="eastAsia"/>
                <w:bCs/>
                <w:kern w:val="0"/>
                <w:szCs w:val="21"/>
              </w:rPr>
              <w:t>0</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Align w:val="center"/>
          </w:tcPr>
          <w:p w:rsidR="00936090" w:rsidRPr="00D21F8E" w:rsidRDefault="00936090" w:rsidP="00825508">
            <w:pPr>
              <w:jc w:val="center"/>
              <w:rPr>
                <w:szCs w:val="21"/>
              </w:rPr>
            </w:pPr>
            <w:r>
              <w:rPr>
                <w:rFonts w:hint="eastAsia"/>
                <w:szCs w:val="21"/>
              </w:rPr>
              <w:t>有机肥生产</w:t>
            </w: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有机肥除尘粉尘</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176.53</w:t>
            </w:r>
            <w:r>
              <w:rPr>
                <w:rFonts w:hint="eastAsia"/>
                <w:szCs w:val="21"/>
              </w:rPr>
              <w:t xml:space="preserve"> t/a</w:t>
            </w:r>
          </w:p>
        </w:tc>
        <w:tc>
          <w:tcPr>
            <w:tcW w:w="3115" w:type="dxa"/>
            <w:vAlign w:val="center"/>
          </w:tcPr>
          <w:p w:rsidR="00936090" w:rsidRDefault="00936090" w:rsidP="00825508">
            <w:pPr>
              <w:widowControl/>
              <w:ind w:leftChars="-50" w:left="-105" w:rightChars="-50" w:right="-105"/>
              <w:jc w:val="center"/>
              <w:rPr>
                <w:bCs/>
                <w:kern w:val="0"/>
                <w:szCs w:val="21"/>
              </w:rPr>
            </w:pPr>
            <w:r>
              <w:rPr>
                <w:rFonts w:hint="eastAsia"/>
                <w:bCs/>
                <w:kern w:val="0"/>
                <w:szCs w:val="21"/>
              </w:rPr>
              <w:t>回至造粒生产线回用</w:t>
            </w:r>
          </w:p>
        </w:tc>
        <w:tc>
          <w:tcPr>
            <w:tcW w:w="1109" w:type="dxa"/>
            <w:vAlign w:val="center"/>
          </w:tcPr>
          <w:p w:rsidR="00936090" w:rsidRDefault="00936090" w:rsidP="00825508">
            <w:pPr>
              <w:ind w:leftChars="-50" w:left="-105" w:rightChars="-50" w:right="-105"/>
              <w:jc w:val="center"/>
              <w:rPr>
                <w:bCs/>
                <w:kern w:val="0"/>
                <w:szCs w:val="21"/>
              </w:rPr>
            </w:pPr>
            <w:r>
              <w:rPr>
                <w:rFonts w:hint="eastAsia"/>
                <w:bCs/>
                <w:kern w:val="0"/>
                <w:szCs w:val="21"/>
              </w:rPr>
              <w:t>0</w:t>
            </w:r>
          </w:p>
        </w:tc>
      </w:tr>
      <w:tr w:rsidR="00936090" w:rsidRPr="00D21F8E" w:rsidTr="004631D2">
        <w:trPr>
          <w:trHeight w:val="340"/>
          <w:jc w:val="center"/>
        </w:trPr>
        <w:tc>
          <w:tcPr>
            <w:tcW w:w="426" w:type="dxa"/>
            <w:vMerge/>
            <w:vAlign w:val="center"/>
          </w:tcPr>
          <w:p w:rsidR="00936090" w:rsidRPr="00D21F8E" w:rsidRDefault="00936090" w:rsidP="00825508">
            <w:pPr>
              <w:jc w:val="center"/>
              <w:rPr>
                <w:szCs w:val="21"/>
              </w:rPr>
            </w:pPr>
          </w:p>
        </w:tc>
        <w:tc>
          <w:tcPr>
            <w:tcW w:w="958" w:type="dxa"/>
            <w:vAlign w:val="center"/>
          </w:tcPr>
          <w:p w:rsidR="00936090" w:rsidRPr="00D21F8E" w:rsidRDefault="00936090" w:rsidP="00825508">
            <w:pPr>
              <w:jc w:val="center"/>
              <w:rPr>
                <w:szCs w:val="21"/>
              </w:rPr>
            </w:pPr>
            <w:r>
              <w:rPr>
                <w:rFonts w:hint="eastAsia"/>
                <w:szCs w:val="21"/>
              </w:rPr>
              <w:t>生活办公区</w:t>
            </w:r>
          </w:p>
        </w:tc>
        <w:tc>
          <w:tcPr>
            <w:tcW w:w="1299" w:type="dxa"/>
            <w:vAlign w:val="center"/>
          </w:tcPr>
          <w:p w:rsidR="00936090" w:rsidRDefault="00936090" w:rsidP="00825508">
            <w:pPr>
              <w:ind w:leftChars="-50" w:left="-105" w:rightChars="-50" w:right="-105"/>
              <w:jc w:val="center"/>
              <w:rPr>
                <w:bCs/>
                <w:kern w:val="0"/>
                <w:szCs w:val="21"/>
              </w:rPr>
            </w:pPr>
            <w:r>
              <w:rPr>
                <w:rFonts w:hint="eastAsia"/>
                <w:bCs/>
                <w:kern w:val="0"/>
                <w:szCs w:val="21"/>
              </w:rPr>
              <w:t>生活垃圾</w:t>
            </w:r>
          </w:p>
        </w:tc>
        <w:tc>
          <w:tcPr>
            <w:tcW w:w="1529" w:type="dxa"/>
            <w:vAlign w:val="center"/>
          </w:tcPr>
          <w:p w:rsidR="00936090" w:rsidRDefault="00936090" w:rsidP="00825508">
            <w:pPr>
              <w:ind w:leftChars="-50" w:left="-105" w:rightChars="-50" w:right="-105"/>
              <w:jc w:val="center"/>
              <w:rPr>
                <w:bCs/>
                <w:kern w:val="0"/>
                <w:szCs w:val="21"/>
              </w:rPr>
            </w:pPr>
            <w:r>
              <w:rPr>
                <w:rFonts w:hint="eastAsia"/>
                <w:bCs/>
                <w:kern w:val="0"/>
                <w:szCs w:val="21"/>
              </w:rPr>
              <w:t>36.5</w:t>
            </w:r>
            <w:r>
              <w:rPr>
                <w:rFonts w:hint="eastAsia"/>
                <w:szCs w:val="21"/>
              </w:rPr>
              <w:t xml:space="preserve"> t/a</w:t>
            </w:r>
          </w:p>
        </w:tc>
        <w:tc>
          <w:tcPr>
            <w:tcW w:w="3115" w:type="dxa"/>
            <w:vAlign w:val="center"/>
          </w:tcPr>
          <w:p w:rsidR="00936090" w:rsidRDefault="00936090" w:rsidP="00825508">
            <w:pPr>
              <w:widowControl/>
              <w:ind w:leftChars="-50" w:left="-105" w:rightChars="-50" w:right="-105"/>
              <w:jc w:val="center"/>
              <w:rPr>
                <w:bCs/>
                <w:kern w:val="0"/>
                <w:szCs w:val="21"/>
              </w:rPr>
            </w:pPr>
            <w:r>
              <w:rPr>
                <w:rFonts w:hint="eastAsia"/>
                <w:bCs/>
                <w:kern w:val="0"/>
                <w:szCs w:val="21"/>
              </w:rPr>
              <w:t>由环卫部门运至垃圾填埋场</w:t>
            </w:r>
          </w:p>
        </w:tc>
        <w:tc>
          <w:tcPr>
            <w:tcW w:w="1109" w:type="dxa"/>
            <w:vAlign w:val="center"/>
          </w:tcPr>
          <w:p w:rsidR="00936090" w:rsidRPr="00637EB1" w:rsidRDefault="00936090" w:rsidP="00825508">
            <w:pPr>
              <w:ind w:leftChars="-50" w:left="-105" w:rightChars="-50" w:right="-105"/>
              <w:jc w:val="center"/>
              <w:rPr>
                <w:bCs/>
                <w:kern w:val="0"/>
                <w:szCs w:val="21"/>
              </w:rPr>
            </w:pPr>
            <w:r>
              <w:rPr>
                <w:rFonts w:hint="eastAsia"/>
                <w:bCs/>
                <w:kern w:val="0"/>
                <w:szCs w:val="21"/>
              </w:rPr>
              <w:t>36.5</w:t>
            </w:r>
            <w:r>
              <w:rPr>
                <w:rFonts w:hint="eastAsia"/>
                <w:szCs w:val="21"/>
              </w:rPr>
              <w:t xml:space="preserve"> t/a</w:t>
            </w:r>
          </w:p>
        </w:tc>
      </w:tr>
      <w:tr w:rsidR="00462A9F" w:rsidRPr="00D21F8E" w:rsidTr="004631D2">
        <w:trPr>
          <w:trHeight w:val="340"/>
          <w:jc w:val="center"/>
        </w:trPr>
        <w:tc>
          <w:tcPr>
            <w:tcW w:w="426" w:type="dxa"/>
            <w:vAlign w:val="center"/>
          </w:tcPr>
          <w:p w:rsidR="00462A9F" w:rsidRPr="00D21F8E" w:rsidRDefault="00462A9F" w:rsidP="00825508">
            <w:pPr>
              <w:jc w:val="center"/>
              <w:rPr>
                <w:szCs w:val="21"/>
              </w:rPr>
            </w:pPr>
            <w:r w:rsidRPr="00D21F8E">
              <w:rPr>
                <w:rFonts w:hint="eastAsia"/>
                <w:szCs w:val="21"/>
              </w:rPr>
              <w:t>噪声</w:t>
            </w:r>
          </w:p>
        </w:tc>
        <w:tc>
          <w:tcPr>
            <w:tcW w:w="2257" w:type="dxa"/>
            <w:gridSpan w:val="2"/>
            <w:vAlign w:val="center"/>
          </w:tcPr>
          <w:p w:rsidR="00462A9F" w:rsidRPr="00D21F8E" w:rsidRDefault="00462A9F" w:rsidP="00825508">
            <w:pPr>
              <w:jc w:val="center"/>
              <w:rPr>
                <w:szCs w:val="21"/>
              </w:rPr>
            </w:pPr>
            <w:r w:rsidRPr="00D21F8E">
              <w:rPr>
                <w:rFonts w:hint="eastAsia"/>
                <w:szCs w:val="21"/>
              </w:rPr>
              <w:t>工艺设备运行噪声，声级在</w:t>
            </w:r>
            <w:r w:rsidRPr="00D21F8E">
              <w:rPr>
                <w:szCs w:val="21"/>
              </w:rPr>
              <w:t>75~</w:t>
            </w:r>
            <w:r>
              <w:rPr>
                <w:rFonts w:hint="eastAsia"/>
                <w:szCs w:val="21"/>
              </w:rPr>
              <w:t>95</w:t>
            </w:r>
            <w:r w:rsidRPr="00D21F8E">
              <w:rPr>
                <w:szCs w:val="21"/>
              </w:rPr>
              <w:t>dB</w:t>
            </w:r>
            <w:r w:rsidRPr="00D21F8E">
              <w:rPr>
                <w:rFonts w:hint="eastAsia"/>
                <w:szCs w:val="21"/>
              </w:rPr>
              <w:t>（</w:t>
            </w:r>
            <w:r w:rsidRPr="00D21F8E">
              <w:rPr>
                <w:szCs w:val="21"/>
              </w:rPr>
              <w:t>A</w:t>
            </w:r>
            <w:r w:rsidRPr="00D21F8E">
              <w:rPr>
                <w:rFonts w:hint="eastAsia"/>
                <w:szCs w:val="21"/>
              </w:rPr>
              <w:t>）之间</w:t>
            </w:r>
          </w:p>
        </w:tc>
        <w:tc>
          <w:tcPr>
            <w:tcW w:w="5753" w:type="dxa"/>
            <w:gridSpan w:val="3"/>
            <w:vAlign w:val="center"/>
          </w:tcPr>
          <w:p w:rsidR="00462A9F" w:rsidRPr="00D21F8E" w:rsidRDefault="00462A9F" w:rsidP="00825508">
            <w:pPr>
              <w:jc w:val="center"/>
              <w:rPr>
                <w:szCs w:val="21"/>
              </w:rPr>
            </w:pPr>
            <w:r w:rsidRPr="00D21F8E">
              <w:rPr>
                <w:rFonts w:hint="eastAsia"/>
                <w:szCs w:val="21"/>
              </w:rPr>
              <w:t>设备选用低噪声设备，在安装时采取降噪减震措施，全部安装于室内，使用时定期检修，做好设备保养，落实工作间防噪声劳动保护和管理，完善厂区绿化建设</w:t>
            </w:r>
          </w:p>
        </w:tc>
      </w:tr>
    </w:tbl>
    <w:p w:rsidR="00E1184C" w:rsidRPr="0064487F" w:rsidRDefault="00AE22F9" w:rsidP="00C90D4F">
      <w:pPr>
        <w:pStyle w:val="2"/>
        <w:adjustRightInd w:val="0"/>
        <w:spacing w:before="120" w:after="120" w:line="460" w:lineRule="exact"/>
        <w:textAlignment w:val="baseline"/>
        <w:rPr>
          <w:rFonts w:ascii="Times New Roman" w:hAnsi="Times New Roman"/>
          <w:b w:val="0"/>
          <w:szCs w:val="28"/>
        </w:rPr>
      </w:pPr>
      <w:bookmarkStart w:id="120" w:name="_Toc74153839"/>
      <w:r w:rsidRPr="007304A8">
        <w:rPr>
          <w:rFonts w:ascii="Times New Roman" w:hAnsi="Times New Roman" w:hint="eastAsia"/>
          <w:b w:val="0"/>
          <w:szCs w:val="28"/>
        </w:rPr>
        <w:t>2.</w:t>
      </w:r>
      <w:r w:rsidR="00964CB9" w:rsidRPr="007304A8">
        <w:rPr>
          <w:rFonts w:ascii="Times New Roman" w:hAnsi="Times New Roman" w:hint="eastAsia"/>
          <w:b w:val="0"/>
          <w:szCs w:val="28"/>
        </w:rPr>
        <w:t>5</w:t>
      </w:r>
      <w:r w:rsidR="00923225" w:rsidRPr="007304A8">
        <w:rPr>
          <w:rFonts w:ascii="Times New Roman" w:hAnsi="Times New Roman" w:hint="eastAsia"/>
          <w:b w:val="0"/>
          <w:szCs w:val="28"/>
        </w:rPr>
        <w:t xml:space="preserve"> </w:t>
      </w:r>
      <w:r w:rsidR="009E1309" w:rsidRPr="007304A8">
        <w:rPr>
          <w:rFonts w:ascii="Times New Roman" w:hAnsi="Times New Roman" w:hint="eastAsia"/>
          <w:b w:val="0"/>
          <w:szCs w:val="28"/>
        </w:rPr>
        <w:t>清洁生产</w:t>
      </w:r>
      <w:bookmarkEnd w:id="120"/>
    </w:p>
    <w:p w:rsidR="00692A9F" w:rsidRPr="0012444A" w:rsidRDefault="00692A9F" w:rsidP="0012444A">
      <w:pPr>
        <w:pStyle w:val="af4"/>
        <w:autoSpaceDE/>
        <w:autoSpaceDN/>
        <w:adjustRightInd/>
        <w:spacing w:line="460" w:lineRule="exact"/>
        <w:ind w:firstLineChars="200" w:firstLine="480"/>
        <w:rPr>
          <w:rFonts w:ascii="Times New Roman" w:hAnsi="Times New Roman" w:cs="Times New Roman" w:hint="default"/>
          <w:color w:val="auto"/>
          <w:szCs w:val="24"/>
        </w:rPr>
      </w:pPr>
      <w:r w:rsidRPr="0012444A">
        <w:rPr>
          <w:rFonts w:ascii="Times New Roman" w:hAnsi="Times New Roman" w:cs="Times New Roman"/>
          <w:color w:val="auto"/>
          <w:szCs w:val="24"/>
        </w:rPr>
        <w:t>清洁生产分析是对建设项目的技术先进性和环境友好性进行综合评价。其目的要求将综合预防污染的环境策略持续应用于生产过程和产品中，提高企业的经济效率，减少生产活动对人类环境的污染，更好的保护环境。清洁生产要求在生产过程中最大限度地利用资源和能源，通过循环利用、重复使用，使原材料最大限度的转换为产品。将节约能源、降低原材料消耗、减少污染物的产生量和排放量贯穿于生产的全过程中。</w:t>
      </w:r>
    </w:p>
    <w:p w:rsidR="00E1184C" w:rsidRPr="0012444A" w:rsidRDefault="00692A9F" w:rsidP="00692A9F">
      <w:pPr>
        <w:pStyle w:val="af4"/>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清洁生产的实质是使用清洁的原料和能源；采用先进的无害的生产工艺、技术与装备；采取清洁生产过程；生产出清洁的产品四个主要方面。它要求从生产的源头及全过程实行控制，对必须排放的污染物采用先进可靠的处理技术，消除或减少污染物的产生和排放，确保污染物达标排放和总量控制要求，以最小的投入获得最大的产出，实现建设项目经济、社会和环境的协调统一。</w:t>
      </w:r>
    </w:p>
    <w:p w:rsidR="0079623F" w:rsidRDefault="0023053E" w:rsidP="00C53EBF">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本项目为畜禽养殖业，主要进行</w:t>
      </w:r>
      <w:r w:rsidR="0079623F">
        <w:rPr>
          <w:rFonts w:ascii="Times New Roman" w:hAnsi="Times New Roman" w:cs="Times New Roman"/>
          <w:color w:val="auto"/>
          <w:szCs w:val="24"/>
        </w:rPr>
        <w:t>生猪养殖</w:t>
      </w:r>
      <w:r w:rsidR="00C53EBF" w:rsidRPr="00C53EBF">
        <w:rPr>
          <w:rFonts w:ascii="Times New Roman" w:hAnsi="Times New Roman" w:cs="Times New Roman"/>
          <w:color w:val="auto"/>
          <w:szCs w:val="24"/>
        </w:rPr>
        <w:t>，本次评价通过定性分析，对项目的清洁生产水平进行分析说明，确定项目在国内外的清洁生产水平。</w:t>
      </w:r>
    </w:p>
    <w:p w:rsidR="0079623F" w:rsidRPr="0079623F" w:rsidRDefault="0079623F" w:rsidP="0079623F">
      <w:pPr>
        <w:pStyle w:val="3"/>
        <w:numPr>
          <w:ilvl w:val="0"/>
          <w:numId w:val="0"/>
        </w:numPr>
        <w:adjustRightInd w:val="0"/>
        <w:spacing w:before="0" w:line="460" w:lineRule="exact"/>
        <w:ind w:left="113"/>
        <w:textAlignment w:val="baseline"/>
        <w:rPr>
          <w:rFonts w:ascii="Times New Roman"/>
          <w:spacing w:val="12"/>
          <w:w w:val="95"/>
          <w:kern w:val="0"/>
          <w:szCs w:val="26"/>
        </w:rPr>
      </w:pPr>
      <w:r w:rsidRPr="0079623F">
        <w:rPr>
          <w:rFonts w:ascii="Times New Roman"/>
          <w:spacing w:val="12"/>
          <w:w w:val="95"/>
          <w:kern w:val="0"/>
          <w:szCs w:val="26"/>
        </w:rPr>
        <w:t>2.5.1</w:t>
      </w:r>
      <w:r w:rsidRPr="0079623F">
        <w:rPr>
          <w:rFonts w:ascii="Times New Roman"/>
          <w:spacing w:val="12"/>
          <w:w w:val="95"/>
          <w:kern w:val="0"/>
          <w:szCs w:val="26"/>
        </w:rPr>
        <w:t>生产原料分析</w:t>
      </w:r>
    </w:p>
    <w:p w:rsidR="0079623F" w:rsidRDefault="008D1D32" w:rsidP="00C53EBF">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本项目生猪引进</w:t>
      </w:r>
      <w:r w:rsidRPr="008D1D32">
        <w:rPr>
          <w:rFonts w:ascii="Times New Roman" w:hAnsi="Times New Roman" w:cs="Times New Roman"/>
          <w:color w:val="auto"/>
          <w:szCs w:val="24"/>
        </w:rPr>
        <w:t>杜洛克、长白、大约克公母猪核心群进行选育扩繁</w:t>
      </w:r>
      <w:r>
        <w:rPr>
          <w:rFonts w:ascii="Times New Roman" w:hAnsi="Times New Roman" w:cs="Times New Roman"/>
          <w:color w:val="auto"/>
          <w:szCs w:val="24"/>
        </w:rPr>
        <w:t>引进猪种群均为优秀种群。养殖过程使用的饲料均由附近加工企业及农户提供，饲料原料符合国家饲料标准，不含兴奋剂、镇静剂和各种违禁药品，确保饲料的情节性、营养性和安全性，避免了由于母代猪的基因劣质及饲料不符合标准造成的损失及危害，符合清洁生产要求。</w:t>
      </w:r>
    </w:p>
    <w:p w:rsidR="00262DD5" w:rsidRPr="0064487F" w:rsidRDefault="00FF36AB" w:rsidP="009E1309">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w:t>
      </w:r>
      <w:r w:rsidR="00C53EBF">
        <w:rPr>
          <w:rFonts w:ascii="Times New Roman" w:hint="eastAsia"/>
          <w:spacing w:val="12"/>
          <w:w w:val="95"/>
          <w:kern w:val="0"/>
          <w:szCs w:val="26"/>
        </w:rPr>
        <w:t>.</w:t>
      </w:r>
      <w:r w:rsidR="008D1D32">
        <w:rPr>
          <w:rFonts w:ascii="Times New Roman" w:hint="eastAsia"/>
          <w:spacing w:val="12"/>
          <w:w w:val="95"/>
          <w:kern w:val="0"/>
          <w:szCs w:val="26"/>
        </w:rPr>
        <w:t>2</w:t>
      </w:r>
      <w:r>
        <w:rPr>
          <w:rFonts w:ascii="Times New Roman" w:hint="eastAsia"/>
          <w:spacing w:val="12"/>
          <w:w w:val="95"/>
          <w:kern w:val="0"/>
          <w:szCs w:val="26"/>
        </w:rPr>
        <w:t>生产工艺与装备要求</w:t>
      </w:r>
    </w:p>
    <w:p w:rsidR="00C53EBF" w:rsidRPr="00C53EBF" w:rsidRDefault="008D1D32" w:rsidP="00C53EBF">
      <w:pPr>
        <w:pStyle w:val="af4"/>
        <w:autoSpaceDN/>
        <w:rPr>
          <w:rFonts w:ascii="Times New Roman" w:hAnsi="Times New Roman" w:cs="Times New Roman" w:hint="default"/>
        </w:rPr>
      </w:pPr>
      <w:r>
        <w:rPr>
          <w:rFonts w:ascii="Times New Roman" w:cs="Times New Roman"/>
        </w:rPr>
        <w:t>本项目采用生物发酵床养殖技术，养殖过程采用全自动化水平，由于舍内</w:t>
      </w:r>
      <w:r>
        <w:rPr>
          <w:rFonts w:ascii="Times New Roman" w:cs="Times New Roman"/>
        </w:rPr>
        <w:lastRenderedPageBreak/>
        <w:t>生物发酵床养殖技术的应用减少了栏舍冲洗废水的产生，相比传统养殖技术大幅减少了水的用量，并且减少了污水的产生量，养殖工艺较为先进，符合清洁生产要求，</w:t>
      </w:r>
    </w:p>
    <w:p w:rsidR="00825508" w:rsidRDefault="008D1D32" w:rsidP="00C53EBF">
      <w:pPr>
        <w:pStyle w:val="af4"/>
        <w:autoSpaceDN/>
        <w:rPr>
          <w:rFonts w:ascii="Times New Roman" w:cs="Times New Roman" w:hint="default"/>
          <w:bCs/>
          <w:lang w:bidi="en-US"/>
        </w:rPr>
      </w:pPr>
      <w:r>
        <w:rPr>
          <w:rFonts w:ascii="Times New Roman" w:cs="Times New Roman"/>
          <w:lang w:bidi="en-US"/>
        </w:rPr>
        <w:t>项目产生的病死动物尸体采用</w:t>
      </w:r>
      <w:r w:rsidR="00825508">
        <w:rPr>
          <w:rFonts w:ascii="Times New Roman" w:cs="Times New Roman"/>
          <w:lang w:bidi="en-US"/>
        </w:rPr>
        <w:t>高温化制法进行无害化处置，处置工艺满足</w:t>
      </w:r>
      <w:r w:rsidR="00825508" w:rsidRPr="00825508">
        <w:rPr>
          <w:rFonts w:ascii="Times New Roman" w:cs="Times New Roman"/>
          <w:bCs/>
          <w:lang w:bidi="en-US"/>
        </w:rPr>
        <w:t>病死及病害动物无害化处理技术规范》（农医发</w:t>
      </w:r>
      <w:r w:rsidR="00825508" w:rsidRPr="00825508">
        <w:rPr>
          <w:rFonts w:ascii="Times New Roman" w:cs="Times New Roman"/>
          <w:bCs/>
          <w:lang w:bidi="en-US"/>
        </w:rPr>
        <w:t xml:space="preserve">[2017]25 </w:t>
      </w:r>
      <w:r w:rsidR="00825508" w:rsidRPr="00825508">
        <w:rPr>
          <w:rFonts w:ascii="Times New Roman" w:cs="Times New Roman"/>
          <w:bCs/>
          <w:lang w:bidi="en-US"/>
        </w:rPr>
        <w:t>号）</w:t>
      </w:r>
      <w:r w:rsidR="00825508">
        <w:rPr>
          <w:rFonts w:ascii="Times New Roman" w:cs="Times New Roman"/>
          <w:bCs/>
          <w:lang w:bidi="en-US"/>
        </w:rPr>
        <w:t>要求，符合清洁生产要求。</w:t>
      </w:r>
    </w:p>
    <w:p w:rsidR="00262DD5" w:rsidRPr="00C53EBF" w:rsidRDefault="00825508" w:rsidP="00825508">
      <w:pPr>
        <w:pStyle w:val="af4"/>
        <w:autoSpaceDN/>
        <w:rPr>
          <w:rFonts w:ascii="Times New Roman" w:hAnsi="Times New Roman" w:cs="Times New Roman" w:hint="default"/>
          <w:color w:val="auto"/>
          <w:szCs w:val="24"/>
        </w:rPr>
      </w:pPr>
      <w:r>
        <w:rPr>
          <w:rFonts w:ascii="Times New Roman" w:cs="Times New Roman"/>
          <w:bCs/>
          <w:lang w:bidi="en-US"/>
        </w:rPr>
        <w:t>项目选用的各类设备均符合要求，无淘汰类及限制类，满足清洁生产水平要求。</w:t>
      </w:r>
    </w:p>
    <w:p w:rsidR="00262DD5" w:rsidRPr="0064487F" w:rsidRDefault="00FF36AB" w:rsidP="00DF5C8C">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w:t>
      </w:r>
      <w:r w:rsidR="00C53EBF">
        <w:rPr>
          <w:rFonts w:ascii="Times New Roman" w:hint="eastAsia"/>
          <w:spacing w:val="12"/>
          <w:w w:val="95"/>
          <w:kern w:val="0"/>
          <w:szCs w:val="26"/>
        </w:rPr>
        <w:t>.</w:t>
      </w:r>
      <w:r w:rsidR="00825508">
        <w:rPr>
          <w:rFonts w:ascii="Times New Roman" w:hint="eastAsia"/>
          <w:spacing w:val="12"/>
          <w:w w:val="95"/>
          <w:kern w:val="0"/>
          <w:szCs w:val="26"/>
        </w:rPr>
        <w:t>3</w:t>
      </w:r>
      <w:r>
        <w:rPr>
          <w:rFonts w:ascii="Times New Roman" w:hint="eastAsia"/>
          <w:spacing w:val="12"/>
          <w:w w:val="95"/>
          <w:kern w:val="0"/>
          <w:szCs w:val="26"/>
        </w:rPr>
        <w:t>资源能源利用指标</w:t>
      </w:r>
    </w:p>
    <w:p w:rsidR="00FF36AB" w:rsidRPr="00FF36AB" w:rsidRDefault="00825508"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本项目采用生物发酵床养殖技术，生物发酵床垫料采用项目区附近农业生产产生的废弃秸秆等农作为废弃物，项目的建设将充分利用此类废弃物的可用价值。另外项目采用生物发酵床养殖技术大幅减少了圈舍冲洗水的使用，相比传统养殖工艺，很大程度节约了水资源，并且项目在生产建设过程采取了各项节水措施，圈舍饮水槽建设为</w:t>
      </w:r>
      <w:r w:rsidRPr="00825508">
        <w:rPr>
          <w:rFonts w:ascii="Times New Roman" w:hAnsi="Times New Roman" w:cs="Times New Roman"/>
          <w:bCs/>
          <w:color w:val="auto"/>
          <w:szCs w:val="24"/>
        </w:rPr>
        <w:t>饮水饲料一体自动料槽（橡皮乳头饮水器）</w:t>
      </w:r>
      <w:r>
        <w:rPr>
          <w:rFonts w:ascii="Times New Roman" w:hAnsi="Times New Roman" w:cs="Times New Roman"/>
          <w:bCs/>
          <w:color w:val="auto"/>
          <w:szCs w:val="24"/>
        </w:rPr>
        <w:t>，减少了水资源的浪费</w:t>
      </w:r>
      <w:r w:rsidR="00FF36AB" w:rsidRPr="00FF36AB">
        <w:rPr>
          <w:rFonts w:ascii="Times New Roman" w:hAnsi="Times New Roman" w:cs="Times New Roman" w:hint="default"/>
          <w:color w:val="auto"/>
          <w:szCs w:val="24"/>
        </w:rPr>
        <w:t>。</w:t>
      </w:r>
    </w:p>
    <w:p w:rsidR="00FF36AB" w:rsidRDefault="00825508"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项目采用生物发酵床养殖技术，生物发酵床微生物分解、消化过程会释放大量热量，减少了圈舍加热设施的建设，另外本项目办公生活区采暖等均采用电采暖。</w:t>
      </w:r>
    </w:p>
    <w:p w:rsidR="00825508" w:rsidRDefault="00825508"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项目产生的废弃生物发酵床、猪粪、猪尿等均经发酵后生产有机肥外售，达到了资源能源的综合利用。</w:t>
      </w:r>
    </w:p>
    <w:p w:rsidR="00FF36AB" w:rsidRDefault="00825508"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综上所述，项目资源能源利用符合清洁生产要求</w:t>
      </w:r>
      <w:r w:rsidR="00FF36AB">
        <w:rPr>
          <w:rFonts w:ascii="Times New Roman" w:hAnsi="Times New Roman" w:cs="Times New Roman"/>
          <w:color w:val="auto"/>
          <w:szCs w:val="24"/>
        </w:rPr>
        <w:t>。</w:t>
      </w:r>
    </w:p>
    <w:p w:rsidR="002259EF" w:rsidRPr="0064487F" w:rsidRDefault="00FF36AB" w:rsidP="004A4700">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w:t>
      </w:r>
      <w:r w:rsidR="00C53EBF">
        <w:rPr>
          <w:rFonts w:ascii="Times New Roman" w:hint="eastAsia"/>
          <w:spacing w:val="12"/>
          <w:w w:val="95"/>
          <w:kern w:val="0"/>
          <w:szCs w:val="26"/>
        </w:rPr>
        <w:t>.3</w:t>
      </w:r>
      <w:r>
        <w:rPr>
          <w:rFonts w:ascii="Times New Roman" w:hint="eastAsia"/>
          <w:spacing w:val="12"/>
          <w:w w:val="95"/>
          <w:kern w:val="0"/>
          <w:szCs w:val="26"/>
        </w:rPr>
        <w:t>产品</w:t>
      </w:r>
      <w:r w:rsidR="004A4700" w:rsidRPr="0064487F">
        <w:rPr>
          <w:rFonts w:ascii="Times New Roman" w:hint="eastAsia"/>
          <w:spacing w:val="12"/>
          <w:w w:val="95"/>
          <w:kern w:val="0"/>
          <w:szCs w:val="26"/>
        </w:rPr>
        <w:t>指标</w:t>
      </w:r>
    </w:p>
    <w:p w:rsidR="00FF36AB" w:rsidRPr="00FF36AB" w:rsidRDefault="004A4700" w:rsidP="00FF36AB">
      <w:pPr>
        <w:pStyle w:val="af4"/>
        <w:spacing w:line="460" w:lineRule="exact"/>
        <w:ind w:firstLineChars="200" w:firstLine="480"/>
        <w:rPr>
          <w:rFonts w:hint="default"/>
        </w:rPr>
      </w:pPr>
      <w:r w:rsidRPr="0064487F">
        <w:rPr>
          <w:rFonts w:ascii="Times New Roman" w:hAnsi="Times New Roman" w:cs="Times New Roman"/>
          <w:color w:val="auto"/>
          <w:szCs w:val="24"/>
        </w:rPr>
        <w:t>1</w:t>
      </w:r>
      <w:r w:rsidRPr="0064487F">
        <w:rPr>
          <w:rFonts w:ascii="Times New Roman" w:hAnsi="Times New Roman" w:cs="Times New Roman"/>
          <w:color w:val="auto"/>
          <w:szCs w:val="24"/>
        </w:rPr>
        <w:t>、</w:t>
      </w:r>
      <w:r w:rsidR="00825508">
        <w:t>商品猪</w:t>
      </w:r>
    </w:p>
    <w:p w:rsidR="00FF36AB" w:rsidRPr="00FF36AB" w:rsidRDefault="00FF36AB" w:rsidP="00FF36AB">
      <w:pPr>
        <w:pStyle w:val="af4"/>
        <w:autoSpaceDE/>
        <w:autoSpaceDN/>
        <w:adjustRightInd/>
        <w:spacing w:line="460" w:lineRule="exact"/>
        <w:ind w:firstLineChars="200" w:firstLine="480"/>
        <w:rPr>
          <w:rFonts w:hint="default"/>
        </w:rPr>
      </w:pPr>
      <w:r w:rsidRPr="00FF36AB">
        <w:t>本项目主要产品为</w:t>
      </w:r>
      <w:r w:rsidR="00BB6002">
        <w:t>育肥商品猪</w:t>
      </w:r>
      <w:r w:rsidRPr="00FF36AB">
        <w:t>。本项目采用的饲料均制定了严格的质量标准和品质检验、控制程序，确保饲料品质符合国家标准和满足本公司</w:t>
      </w:r>
      <w:r w:rsidR="00BB6002">
        <w:t>生猪</w:t>
      </w:r>
      <w:r w:rsidRPr="00FF36AB">
        <w:t>饲养的需要，从源头上对食品安全进行了控制。</w:t>
      </w:r>
    </w:p>
    <w:p w:rsidR="00FF36AB" w:rsidRPr="00FF36AB" w:rsidRDefault="00FF36AB" w:rsidP="00FF36AB">
      <w:pPr>
        <w:pStyle w:val="af4"/>
        <w:autoSpaceDE/>
        <w:autoSpaceDN/>
        <w:adjustRightInd/>
        <w:spacing w:line="460" w:lineRule="exact"/>
        <w:ind w:firstLineChars="200" w:firstLine="480"/>
        <w:rPr>
          <w:rFonts w:hint="default"/>
        </w:rPr>
      </w:pPr>
      <w:r>
        <w:t>2、</w:t>
      </w:r>
      <w:r w:rsidRPr="00FF36AB">
        <w:t>有机肥</w:t>
      </w:r>
    </w:p>
    <w:p w:rsidR="00633F88" w:rsidRDefault="00FF36AB"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sidRPr="00FF36AB">
        <w:rPr>
          <w:rFonts w:ascii="Times New Roman" w:hAnsi="Times New Roman" w:cs="Times New Roman"/>
          <w:color w:val="auto"/>
          <w:szCs w:val="24"/>
        </w:rPr>
        <w:t>在我国，化肥的推广对农业增产增收起到了关键作用，然而，由于过量施用化学肥料，有机肥不足，致使农田生态环境和土壤理化性状等受到不同程度的破坏，在一定程度上影响了农产品的品质。我国农业产品要与西方国家和世</w:t>
      </w:r>
      <w:r w:rsidRPr="00FF36AB">
        <w:rPr>
          <w:rFonts w:ascii="Times New Roman" w:hAnsi="Times New Roman" w:cs="Times New Roman"/>
          <w:color w:val="auto"/>
          <w:szCs w:val="24"/>
        </w:rPr>
        <w:lastRenderedPageBreak/>
        <w:t>界其它国家农产品进行竞争，其首要前提就是要推广施用“绿色无公害”肥料。以本项目产生的</w:t>
      </w:r>
      <w:r w:rsidR="00BB6002">
        <w:rPr>
          <w:rFonts w:ascii="Times New Roman" w:hAnsi="Times New Roman" w:cs="Times New Roman"/>
          <w:color w:val="auto"/>
          <w:szCs w:val="24"/>
        </w:rPr>
        <w:t>废弃生物发酵床（包含猪粪、猪尿等）造粒生产</w:t>
      </w:r>
      <w:r w:rsidRPr="00FF36AB">
        <w:rPr>
          <w:rFonts w:ascii="Times New Roman" w:hAnsi="Times New Roman" w:cs="Times New Roman"/>
          <w:color w:val="auto"/>
          <w:szCs w:val="24"/>
        </w:rPr>
        <w:t>有机肥，不但实现了本项目</w:t>
      </w:r>
      <w:r w:rsidR="00BB6002">
        <w:rPr>
          <w:rFonts w:ascii="Times New Roman" w:hAnsi="Times New Roman" w:cs="Times New Roman"/>
          <w:color w:val="auto"/>
          <w:szCs w:val="24"/>
        </w:rPr>
        <w:t>固废</w:t>
      </w:r>
      <w:r w:rsidRPr="00FF36AB">
        <w:rPr>
          <w:rFonts w:ascii="Times New Roman" w:hAnsi="Times New Roman" w:cs="Times New Roman"/>
          <w:color w:val="auto"/>
          <w:szCs w:val="24"/>
        </w:rPr>
        <w:t>的无害化处理，同时也实现了粪便废物的回收利用，同时</w:t>
      </w:r>
      <w:r w:rsidR="00BB6002">
        <w:rPr>
          <w:rFonts w:ascii="Times New Roman" w:hAnsi="Times New Roman" w:cs="Times New Roman"/>
          <w:color w:val="auto"/>
          <w:szCs w:val="24"/>
        </w:rPr>
        <w:t>猪粪</w:t>
      </w:r>
      <w:r w:rsidRPr="00FF36AB">
        <w:rPr>
          <w:rFonts w:ascii="Times New Roman" w:hAnsi="Times New Roman" w:cs="Times New Roman"/>
          <w:color w:val="auto"/>
          <w:szCs w:val="24"/>
        </w:rPr>
        <w:t>生产的有机肥是发展绿色农业、生态农业、环保农业、高效农业的最理想的肥料，是当前和今后肥料生产的发展方向，使用该肥，可显著提高各种植物产品的品质，达到无公害、绿色、有机食品和产品的要求，符合清洁生产要求。</w:t>
      </w:r>
    </w:p>
    <w:p w:rsidR="00FF36AB" w:rsidRPr="00FF36AB" w:rsidRDefault="00FF36AB" w:rsidP="00FF36AB">
      <w:pPr>
        <w:pStyle w:val="3"/>
        <w:numPr>
          <w:ilvl w:val="0"/>
          <w:numId w:val="0"/>
        </w:numPr>
        <w:adjustRightInd w:val="0"/>
        <w:spacing w:before="0" w:line="460" w:lineRule="exact"/>
        <w:ind w:left="113"/>
        <w:textAlignment w:val="baseline"/>
        <w:rPr>
          <w:rFonts w:ascii="Times New Roman"/>
          <w:spacing w:val="12"/>
          <w:w w:val="95"/>
          <w:kern w:val="0"/>
          <w:szCs w:val="26"/>
        </w:rPr>
      </w:pPr>
      <w:r w:rsidRPr="00FF36AB">
        <w:rPr>
          <w:rFonts w:ascii="Times New Roman"/>
          <w:spacing w:val="12"/>
          <w:w w:val="95"/>
          <w:kern w:val="0"/>
          <w:szCs w:val="26"/>
        </w:rPr>
        <w:t>2.5.4</w:t>
      </w:r>
      <w:r w:rsidRPr="00FF36AB">
        <w:rPr>
          <w:rFonts w:ascii="Times New Roman"/>
          <w:spacing w:val="12"/>
          <w:w w:val="95"/>
          <w:kern w:val="0"/>
          <w:szCs w:val="26"/>
        </w:rPr>
        <w:t>污染物产生指标</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1</w:t>
      </w:r>
      <w:r w:rsidRPr="00FF36AB">
        <w:rPr>
          <w:rFonts w:ascii="Times New Roman" w:cs="Times New Roman" w:hint="default"/>
        </w:rPr>
        <w:t>、废水资源化利用</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cs="Times New Roman" w:hint="default"/>
        </w:rPr>
        <w:t>根据工程分析，项目产生的</w:t>
      </w:r>
      <w:r w:rsidR="00BB6002">
        <w:rPr>
          <w:rFonts w:ascii="Times New Roman" w:cs="Times New Roman"/>
        </w:rPr>
        <w:t>猪</w:t>
      </w:r>
      <w:r w:rsidRPr="00FF36AB">
        <w:rPr>
          <w:rFonts w:ascii="Times New Roman" w:cs="Times New Roman" w:hint="default"/>
        </w:rPr>
        <w:t>尿</w:t>
      </w:r>
      <w:r w:rsidR="00A96A43">
        <w:rPr>
          <w:rFonts w:ascii="Times New Roman" w:cs="Times New Roman"/>
        </w:rPr>
        <w:t>混入</w:t>
      </w:r>
      <w:r w:rsidR="00BB6002">
        <w:rPr>
          <w:rFonts w:ascii="Times New Roman" w:cs="Times New Roman"/>
        </w:rPr>
        <w:t>生物发酵床</w:t>
      </w:r>
      <w:r w:rsidRPr="00FF36AB">
        <w:rPr>
          <w:rFonts w:ascii="Times New Roman" w:cs="Times New Roman" w:hint="default"/>
        </w:rPr>
        <w:t>经</w:t>
      </w:r>
      <w:r w:rsidR="00BB6002">
        <w:rPr>
          <w:rFonts w:ascii="Times New Roman" w:cs="Times New Roman" w:hint="default"/>
        </w:rPr>
        <w:t>发酵处理后</w:t>
      </w:r>
      <w:r w:rsidR="00BB6002">
        <w:rPr>
          <w:rFonts w:ascii="Times New Roman" w:cs="Times New Roman"/>
        </w:rPr>
        <w:t>生产有机肥外售，员工生活产生的生活污水设置地埋式一体化污水处理设施处置后用于场区绿化灌溉，项目采取的各项废水治理措施均达到了废物资源化利用目的</w:t>
      </w:r>
      <w:r w:rsidRPr="00FF36AB">
        <w:rPr>
          <w:rFonts w:ascii="Times New Roman" w:cs="Times New Roman" w:hint="default"/>
        </w:rPr>
        <w:t>，最大限度的满足资源再利用。</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cs="Times New Roman" w:hint="default"/>
        </w:rPr>
        <w:t>②废气排放达标</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本项目废气主要为恶臭气体，主要来自</w:t>
      </w:r>
      <w:r w:rsidR="00BB6002">
        <w:rPr>
          <w:rFonts w:ascii="Times New Roman" w:hAnsi="Times New Roman" w:cs="Times New Roman"/>
        </w:rPr>
        <w:t>圈舍、有机肥生产</w:t>
      </w:r>
      <w:r w:rsidRPr="00FF36AB">
        <w:rPr>
          <w:rFonts w:ascii="Times New Roman" w:hAnsi="Times New Roman" w:cs="Times New Roman" w:hint="default"/>
        </w:rPr>
        <w:t>等。</w:t>
      </w:r>
      <w:r w:rsidR="00BB6002">
        <w:rPr>
          <w:rFonts w:ascii="Times New Roman" w:hAnsi="Times New Roman" w:cs="Times New Roman"/>
        </w:rPr>
        <w:t>圈舍</w:t>
      </w:r>
      <w:r w:rsidR="00BB6002">
        <w:rPr>
          <w:rFonts w:ascii="Times New Roman" w:hAnsi="Times New Roman" w:cs="Times New Roman" w:hint="default"/>
        </w:rPr>
        <w:t>内加强通风</w:t>
      </w:r>
      <w:r w:rsidR="00BB6002">
        <w:rPr>
          <w:rFonts w:ascii="Times New Roman" w:hAnsi="Times New Roman" w:cs="Times New Roman"/>
        </w:rPr>
        <w:t>，喷洒除臭剂</w:t>
      </w:r>
      <w:r w:rsidRPr="00FF36AB">
        <w:rPr>
          <w:rFonts w:ascii="Times New Roman" w:hAnsi="Times New Roman" w:cs="Times New Roman" w:hint="default"/>
        </w:rPr>
        <w:t>；合理搭配饲料，可以一方面抑制了腐败细菌的生长，改善有机物的分解途径，减少</w:t>
      </w:r>
      <w:r w:rsidRPr="00FF36AB">
        <w:rPr>
          <w:rFonts w:ascii="Times New Roman" w:hAnsi="Times New Roman" w:cs="Times New Roman" w:hint="default"/>
        </w:rPr>
        <w:t>NH</w:t>
      </w:r>
      <w:r w:rsidRPr="00FF36AB">
        <w:rPr>
          <w:rFonts w:ascii="Times New Roman" w:hAnsi="Times New Roman" w:cs="Times New Roman" w:hint="default"/>
          <w:vertAlign w:val="subscript"/>
        </w:rPr>
        <w:t>3</w:t>
      </w:r>
      <w:r w:rsidRPr="00FF36AB">
        <w:rPr>
          <w:rFonts w:ascii="Times New Roman" w:hAnsi="Times New Roman" w:cs="Times New Roman" w:hint="default"/>
        </w:rPr>
        <w:t>和</w:t>
      </w:r>
      <w:r w:rsidRPr="00FF36AB">
        <w:rPr>
          <w:rFonts w:ascii="Times New Roman" w:hAnsi="Times New Roman" w:cs="Times New Roman" w:hint="default"/>
        </w:rPr>
        <w:t>H</w:t>
      </w:r>
      <w:r w:rsidRPr="00FF36AB">
        <w:rPr>
          <w:rFonts w:ascii="Times New Roman" w:hAnsi="Times New Roman" w:cs="Times New Roman" w:hint="default"/>
          <w:vertAlign w:val="subscript"/>
        </w:rPr>
        <w:t>2</w:t>
      </w:r>
      <w:r w:rsidRPr="00FF36AB">
        <w:rPr>
          <w:rFonts w:ascii="Times New Roman" w:hAnsi="Times New Roman" w:cs="Times New Roman" w:hint="default"/>
        </w:rPr>
        <w:t>S</w:t>
      </w:r>
      <w:r w:rsidRPr="00FF36AB">
        <w:rPr>
          <w:rFonts w:ascii="Times New Roman" w:hAnsi="Times New Roman" w:cs="Times New Roman" w:hint="default"/>
        </w:rPr>
        <w:t>的释放量和胺类物质的产生；另一方面它又可利用</w:t>
      </w:r>
      <w:r w:rsidRPr="00FF36AB">
        <w:rPr>
          <w:rFonts w:ascii="Times New Roman" w:hAnsi="Times New Roman" w:cs="Times New Roman" w:hint="default"/>
        </w:rPr>
        <w:t>H</w:t>
      </w:r>
      <w:r w:rsidRPr="00FF36AB">
        <w:rPr>
          <w:rFonts w:ascii="Times New Roman" w:hAnsi="Times New Roman" w:cs="Times New Roman" w:hint="default"/>
          <w:vertAlign w:val="subscript"/>
        </w:rPr>
        <w:t>2</w:t>
      </w:r>
      <w:r w:rsidRPr="00FF36AB">
        <w:rPr>
          <w:rFonts w:ascii="Times New Roman" w:hAnsi="Times New Roman" w:cs="Times New Roman" w:hint="default"/>
        </w:rPr>
        <w:t>S</w:t>
      </w:r>
      <w:r w:rsidRPr="00FF36AB">
        <w:rPr>
          <w:rFonts w:ascii="Times New Roman" w:hAnsi="Times New Roman" w:cs="Times New Roman" w:hint="default"/>
        </w:rPr>
        <w:t>作氢受体，消耗</w:t>
      </w:r>
      <w:r w:rsidRPr="00FF36AB">
        <w:rPr>
          <w:rFonts w:ascii="Times New Roman" w:hAnsi="Times New Roman" w:cs="Times New Roman" w:hint="default"/>
        </w:rPr>
        <w:t>H</w:t>
      </w:r>
      <w:r w:rsidRPr="00FF36AB">
        <w:rPr>
          <w:rFonts w:ascii="Times New Roman" w:hAnsi="Times New Roman" w:cs="Times New Roman" w:hint="default"/>
          <w:vertAlign w:val="subscript"/>
        </w:rPr>
        <w:t>2</w:t>
      </w:r>
      <w:r w:rsidRPr="00FF36AB">
        <w:rPr>
          <w:rFonts w:ascii="Times New Roman" w:hAnsi="Times New Roman" w:cs="Times New Roman" w:hint="default"/>
        </w:rPr>
        <w:t>S</w:t>
      </w:r>
      <w:r w:rsidRPr="00FF36AB">
        <w:rPr>
          <w:rFonts w:ascii="Times New Roman" w:hAnsi="Times New Roman" w:cs="Times New Roman" w:hint="default"/>
        </w:rPr>
        <w:t>，从而减轻环境中的恶臭，减少蚊</w:t>
      </w:r>
      <w:r w:rsidRPr="00FF36AB">
        <w:rPr>
          <w:rFonts w:ascii="Times New Roman" w:cs="Times New Roman" w:hint="default"/>
        </w:rPr>
        <w:t>蝇孪生</w:t>
      </w:r>
      <w:r w:rsidR="00BB6002">
        <w:rPr>
          <w:rFonts w:ascii="Times New Roman" w:cs="Times New Roman"/>
        </w:rPr>
        <w:t>；采用生物发酵床养殖技术可有效减少臭气的产生；场区圈舍四周进行绿化阻隔臭气的扩散，根据分析，项目在采取各项治理措施后，废气均能达标排放，对环境影响不大</w:t>
      </w:r>
      <w:r w:rsidRPr="00FF36AB">
        <w:rPr>
          <w:rFonts w:ascii="Times New Roman" w:cs="Times New Roman" w:hint="default"/>
        </w:rPr>
        <w:t>。</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3</w:t>
      </w:r>
      <w:r w:rsidRPr="00FF36AB">
        <w:rPr>
          <w:rFonts w:ascii="Times New Roman" w:cs="Times New Roman" w:hint="default"/>
        </w:rPr>
        <w:t>、噪声达标排放</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cs="Times New Roman" w:hint="default"/>
        </w:rPr>
        <w:t>项目营运期间设备运转产生的噪声，通过采取设备基础减振、</w:t>
      </w:r>
      <w:r w:rsidR="00A96A43">
        <w:rPr>
          <w:rFonts w:ascii="Times New Roman" w:cs="Times New Roman"/>
        </w:rPr>
        <w:t>厂</w:t>
      </w:r>
      <w:r w:rsidRPr="00FF36AB">
        <w:rPr>
          <w:rFonts w:ascii="Times New Roman" w:cs="Times New Roman" w:hint="default"/>
        </w:rPr>
        <w:t>房隔声等措施，再经</w:t>
      </w:r>
      <w:r w:rsidR="00A96A43">
        <w:rPr>
          <w:rFonts w:ascii="Times New Roman" w:cs="Times New Roman"/>
        </w:rPr>
        <w:t>厂</w:t>
      </w:r>
      <w:r w:rsidRPr="00FF36AB">
        <w:rPr>
          <w:rFonts w:ascii="Times New Roman" w:cs="Times New Roman" w:hint="default"/>
        </w:rPr>
        <w:t>界距离衰减后，可以在</w:t>
      </w:r>
      <w:r w:rsidR="00A96A43">
        <w:rPr>
          <w:rFonts w:ascii="Times New Roman" w:cs="Times New Roman"/>
        </w:rPr>
        <w:t>厂</w:t>
      </w:r>
      <w:r w:rsidRPr="00FF36AB">
        <w:rPr>
          <w:rFonts w:ascii="Times New Roman" w:cs="Times New Roman" w:hint="default"/>
        </w:rPr>
        <w:t>界噪声达标排放。</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4</w:t>
      </w:r>
      <w:r w:rsidRPr="00FF36AB">
        <w:rPr>
          <w:rFonts w:ascii="Times New Roman" w:cs="Times New Roman" w:hint="default"/>
        </w:rPr>
        <w:t>、固体废物资源化利用</w:t>
      </w:r>
    </w:p>
    <w:p w:rsidR="00FF36AB" w:rsidRPr="00FF36AB" w:rsidRDefault="00FF36AB" w:rsidP="00FF36AB">
      <w:pPr>
        <w:pStyle w:val="af4"/>
        <w:autoSpaceDE/>
        <w:autoSpaceDN/>
        <w:adjustRightInd/>
        <w:spacing w:line="460" w:lineRule="exact"/>
        <w:ind w:firstLineChars="200" w:firstLine="480"/>
        <w:rPr>
          <w:rFonts w:ascii="Times New Roman" w:hAnsi="Times New Roman" w:cs="Times New Roman" w:hint="default"/>
          <w:color w:val="auto"/>
          <w:szCs w:val="24"/>
        </w:rPr>
      </w:pPr>
      <w:r w:rsidRPr="00FF36AB">
        <w:rPr>
          <w:rFonts w:ascii="Times New Roman" w:hAnsi="Times New Roman" w:cs="Times New Roman" w:hint="default"/>
          <w:color w:val="auto"/>
          <w:szCs w:val="24"/>
        </w:rPr>
        <w:t>本项目</w:t>
      </w:r>
      <w:r w:rsidR="00BB6002">
        <w:rPr>
          <w:rFonts w:ascii="Times New Roman" w:hAnsi="Times New Roman" w:cs="Times New Roman"/>
          <w:color w:val="auto"/>
          <w:szCs w:val="24"/>
        </w:rPr>
        <w:t>废弃发酵床（包含猪粪、尿液等）</w:t>
      </w:r>
      <w:r w:rsidRPr="00FF36AB">
        <w:rPr>
          <w:rFonts w:ascii="Times New Roman" w:hAnsi="Times New Roman" w:cs="Times New Roman" w:hint="default"/>
          <w:color w:val="auto"/>
          <w:szCs w:val="24"/>
        </w:rPr>
        <w:t>既是固废同时也是极佳的</w:t>
      </w:r>
      <w:r w:rsidR="00BB6002">
        <w:rPr>
          <w:rFonts w:ascii="Times New Roman" w:hAnsi="Times New Roman" w:cs="Times New Roman" w:hint="default"/>
          <w:color w:val="auto"/>
          <w:szCs w:val="24"/>
        </w:rPr>
        <w:t>农肥，经</w:t>
      </w:r>
      <w:r w:rsidRPr="00FF36AB">
        <w:rPr>
          <w:rFonts w:ascii="Times New Roman" w:hAnsi="Times New Roman" w:cs="Times New Roman" w:hint="default"/>
          <w:color w:val="auto"/>
          <w:szCs w:val="24"/>
        </w:rPr>
        <w:t>发酵后</w:t>
      </w:r>
      <w:r w:rsidR="00BB6002">
        <w:rPr>
          <w:rFonts w:ascii="Times New Roman" w:hAnsi="Times New Roman" w:cs="Times New Roman"/>
          <w:color w:val="auto"/>
          <w:szCs w:val="24"/>
        </w:rPr>
        <w:t>生产有机肥外售</w:t>
      </w:r>
      <w:r w:rsidRPr="00FF36AB">
        <w:rPr>
          <w:rFonts w:ascii="Times New Roman" w:hAnsi="Times New Roman" w:cs="Times New Roman" w:hint="default"/>
          <w:color w:val="auto"/>
          <w:szCs w:val="24"/>
        </w:rPr>
        <w:t>，并进一步替代化肥使用量，具有良好的生态环境效益和社会效益。</w:t>
      </w:r>
    </w:p>
    <w:p w:rsidR="004A4700" w:rsidRPr="0064487F" w:rsidRDefault="00FF36AB"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2.5.5</w:t>
      </w:r>
      <w:r w:rsidR="002E71ED" w:rsidRPr="0064487F">
        <w:rPr>
          <w:rFonts w:ascii="Times New Roman" w:hint="eastAsia"/>
          <w:spacing w:val="12"/>
          <w:w w:val="95"/>
          <w:kern w:val="0"/>
          <w:szCs w:val="26"/>
        </w:rPr>
        <w:t>环境管理要求</w:t>
      </w:r>
    </w:p>
    <w:p w:rsidR="00FF36AB" w:rsidRPr="00FF36AB" w:rsidRDefault="00FF36AB" w:rsidP="00FF36AB">
      <w:pPr>
        <w:pStyle w:val="af4"/>
        <w:autoSpaceDN/>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1</w:t>
      </w:r>
      <w:r w:rsidRPr="00FF36AB">
        <w:rPr>
          <w:rFonts w:ascii="Times New Roman" w:cs="Times New Roman" w:hint="default"/>
        </w:rPr>
        <w:t>、生产管理</w:t>
      </w:r>
    </w:p>
    <w:p w:rsidR="00095605" w:rsidRPr="00FF36AB" w:rsidRDefault="00FF36AB" w:rsidP="00FF36AB">
      <w:pPr>
        <w:pStyle w:val="af4"/>
        <w:autoSpaceDN/>
        <w:spacing w:line="460" w:lineRule="exact"/>
        <w:ind w:firstLineChars="200" w:firstLine="480"/>
        <w:rPr>
          <w:rFonts w:ascii="Times New Roman" w:hAnsi="Times New Roman" w:cs="Times New Roman" w:hint="default"/>
        </w:rPr>
      </w:pPr>
      <w:r w:rsidRPr="00FF36AB">
        <w:rPr>
          <w:rFonts w:ascii="Times New Roman" w:cs="Times New Roman" w:hint="default"/>
        </w:rPr>
        <w:t>项目</w:t>
      </w:r>
      <w:r w:rsidR="00BB6002">
        <w:rPr>
          <w:rFonts w:ascii="Times New Roman" w:cs="Times New Roman"/>
        </w:rPr>
        <w:t>生猪</w:t>
      </w:r>
      <w:r w:rsidRPr="00FF36AB">
        <w:rPr>
          <w:rFonts w:ascii="Times New Roman" w:cs="Times New Roman" w:hint="default"/>
        </w:rPr>
        <w:t>管理采用编号建档方法，每头</w:t>
      </w:r>
      <w:r w:rsidR="00BB6002">
        <w:rPr>
          <w:rFonts w:ascii="Times New Roman" w:cs="Times New Roman"/>
        </w:rPr>
        <w:t>生猪</w:t>
      </w:r>
      <w:r w:rsidRPr="00FF36AB">
        <w:rPr>
          <w:rFonts w:ascii="Times New Roman" w:cs="Times New Roman" w:hint="default"/>
        </w:rPr>
        <w:t>有自己的唯一编号，建立</w:t>
      </w:r>
      <w:r w:rsidR="00BB6002">
        <w:rPr>
          <w:rFonts w:ascii="Times New Roman" w:cs="Times New Roman"/>
        </w:rPr>
        <w:t>猪</w:t>
      </w:r>
      <w:r w:rsidRPr="00FF36AB">
        <w:rPr>
          <w:rFonts w:ascii="Times New Roman" w:cs="Times New Roman" w:hint="default"/>
        </w:rPr>
        <w:t>系</w:t>
      </w:r>
      <w:r w:rsidRPr="00FF36AB">
        <w:rPr>
          <w:rFonts w:ascii="Times New Roman" w:cs="Times New Roman" w:hint="default"/>
        </w:rPr>
        <w:lastRenderedPageBreak/>
        <w:t>谱，记录其</w:t>
      </w:r>
      <w:r w:rsidR="00BB6002">
        <w:rPr>
          <w:rFonts w:ascii="Times New Roman" w:cs="Times New Roman"/>
        </w:rPr>
        <w:t>出生</w:t>
      </w:r>
      <w:r w:rsidRPr="00FF36AB">
        <w:rPr>
          <w:rFonts w:ascii="Times New Roman" w:cs="Times New Roman" w:hint="default"/>
        </w:rPr>
        <w:t>时间、成年体形、疫苗注射等，根据不同的生长阶段给予特定的饲料配比，管理较完善。养殖场实行全进全出，合理分栏，节约原料及场地空间。</w:t>
      </w:r>
    </w:p>
    <w:p w:rsidR="00FF36AB" w:rsidRPr="00FF36AB" w:rsidRDefault="00FF36AB" w:rsidP="00FF36AB">
      <w:pPr>
        <w:pStyle w:val="af4"/>
        <w:autoSpaceDN/>
        <w:spacing w:line="460" w:lineRule="exact"/>
        <w:ind w:firstLineChars="200" w:firstLine="480"/>
        <w:rPr>
          <w:rFonts w:ascii="Times New Roman" w:hAnsi="Times New Roman" w:cs="Times New Roman" w:hint="default"/>
        </w:rPr>
      </w:pPr>
      <w:r w:rsidRPr="00FF36AB">
        <w:rPr>
          <w:rFonts w:ascii="Times New Roman" w:hAnsi="Times New Roman" w:cs="Times New Roman" w:hint="default"/>
        </w:rPr>
        <w:t>2</w:t>
      </w:r>
      <w:r w:rsidRPr="00FF36AB">
        <w:rPr>
          <w:rFonts w:ascii="Times New Roman" w:cs="Times New Roman" w:hint="default"/>
        </w:rPr>
        <w:t>、防疫措施的严格性</w:t>
      </w:r>
    </w:p>
    <w:p w:rsidR="00FF36AB" w:rsidRPr="00FF36AB" w:rsidRDefault="00FF36AB" w:rsidP="00FF36AB">
      <w:pPr>
        <w:pStyle w:val="af4"/>
        <w:autoSpaceDN/>
        <w:spacing w:line="460" w:lineRule="exact"/>
        <w:ind w:firstLineChars="200" w:firstLine="480"/>
        <w:rPr>
          <w:rFonts w:ascii="Times New Roman" w:hAnsi="Times New Roman" w:cs="Times New Roman" w:hint="default"/>
        </w:rPr>
      </w:pPr>
      <w:r w:rsidRPr="00FF36AB">
        <w:rPr>
          <w:rFonts w:ascii="Times New Roman" w:cs="Times New Roman" w:hint="default"/>
        </w:rPr>
        <w:t>严格执行科学的卫生防疫措施，有效预防和控制传染病的发生。</w:t>
      </w:r>
      <w:r w:rsidR="00BB6002">
        <w:rPr>
          <w:rFonts w:ascii="Times New Roman" w:cs="Times New Roman"/>
        </w:rPr>
        <w:t>猪</w:t>
      </w:r>
      <w:r w:rsidRPr="00FF36AB">
        <w:rPr>
          <w:rFonts w:ascii="Times New Roman" w:cs="Times New Roman" w:hint="default"/>
        </w:rPr>
        <w:t>场布局合理，生产、生活区严格分开，养殖区周围设立防护设施，非生产人员不得随意进入养殖区；</w:t>
      </w:r>
      <w:r w:rsidR="00BB6002">
        <w:rPr>
          <w:rFonts w:ascii="Times New Roman" w:cs="Times New Roman"/>
        </w:rPr>
        <w:t>猪</w:t>
      </w:r>
      <w:r w:rsidRPr="00FF36AB">
        <w:rPr>
          <w:rFonts w:ascii="Times New Roman" w:cs="Times New Roman" w:hint="default"/>
        </w:rPr>
        <w:t>场内设病</w:t>
      </w:r>
      <w:r w:rsidR="00BB6002">
        <w:rPr>
          <w:rFonts w:ascii="Times New Roman" w:cs="Times New Roman"/>
        </w:rPr>
        <w:t>猪</w:t>
      </w:r>
      <w:r w:rsidRPr="00FF36AB">
        <w:rPr>
          <w:rFonts w:ascii="Times New Roman" w:cs="Times New Roman" w:hint="default"/>
        </w:rPr>
        <w:t>隔离舍，对病</w:t>
      </w:r>
      <w:r w:rsidR="00BB6002">
        <w:rPr>
          <w:rFonts w:ascii="Times New Roman" w:cs="Times New Roman"/>
        </w:rPr>
        <w:t>猪</w:t>
      </w:r>
      <w:r w:rsidRPr="00FF36AB">
        <w:rPr>
          <w:rFonts w:ascii="Times New Roman" w:cs="Times New Roman" w:hint="default"/>
        </w:rPr>
        <w:t>进行隔离观察诊治；对死亡的</w:t>
      </w:r>
      <w:r w:rsidR="00BB6002">
        <w:rPr>
          <w:rFonts w:ascii="Times New Roman" w:cs="Times New Roman"/>
        </w:rPr>
        <w:t>生猪</w:t>
      </w:r>
      <w:r w:rsidRPr="00FF36AB">
        <w:rPr>
          <w:rFonts w:ascii="Times New Roman" w:cs="Times New Roman" w:hint="default"/>
        </w:rPr>
        <w:t>，</w:t>
      </w:r>
      <w:r w:rsidR="00BB6002">
        <w:rPr>
          <w:rFonts w:ascii="Times New Roman" w:cs="Times New Roman"/>
        </w:rPr>
        <w:t>采取高温化制处置措施</w:t>
      </w:r>
      <w:r w:rsidRPr="00FF36AB">
        <w:rPr>
          <w:rFonts w:ascii="Times New Roman" w:cs="Times New Roman" w:hint="default"/>
        </w:rPr>
        <w:t>，严格</w:t>
      </w:r>
      <w:r w:rsidR="00BB6002">
        <w:rPr>
          <w:rFonts w:ascii="Times New Roman" w:cs="Times New Roman"/>
        </w:rPr>
        <w:t>执行</w:t>
      </w:r>
      <w:r w:rsidRPr="00FF36AB">
        <w:rPr>
          <w:rFonts w:ascii="Times New Roman" w:cs="Times New Roman" w:hint="default"/>
        </w:rPr>
        <w:t>消毒措施，对进出养殖场的运输车辆进行严格消毒。</w:t>
      </w:r>
    </w:p>
    <w:p w:rsidR="00095605" w:rsidRPr="00FF36AB" w:rsidRDefault="00FF36AB" w:rsidP="00FF36AB">
      <w:pPr>
        <w:pStyle w:val="af4"/>
        <w:autoSpaceDN/>
        <w:spacing w:line="460" w:lineRule="exact"/>
        <w:ind w:firstLineChars="200" w:firstLine="480"/>
        <w:rPr>
          <w:rFonts w:ascii="Times New Roman" w:hAnsi="Times New Roman" w:cs="Times New Roman" w:hint="default"/>
        </w:rPr>
      </w:pPr>
      <w:r w:rsidRPr="00FF36AB">
        <w:rPr>
          <w:rFonts w:ascii="Times New Roman" w:cs="Times New Roman" w:hint="default"/>
        </w:rPr>
        <w:t>经以上分析，结合本项目污染物综合利用措施情况分析，</w:t>
      </w:r>
      <w:r w:rsidR="00BB6002">
        <w:rPr>
          <w:rFonts w:ascii="Times New Roman" w:cs="Times New Roman"/>
        </w:rPr>
        <w:t>符合清洁生产水平要求</w:t>
      </w:r>
      <w:r w:rsidRPr="00FF36AB">
        <w:rPr>
          <w:rFonts w:ascii="Times New Roman" w:cs="Times New Roman" w:hint="default"/>
        </w:rPr>
        <w:t>。</w:t>
      </w:r>
    </w:p>
    <w:p w:rsidR="004A4700" w:rsidRPr="0064487F" w:rsidRDefault="00CE3300"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2.5.6</w:t>
      </w:r>
      <w:r w:rsidR="002E71ED" w:rsidRPr="0064487F">
        <w:rPr>
          <w:rFonts w:ascii="Times New Roman" w:hint="eastAsia"/>
          <w:spacing w:val="12"/>
          <w:w w:val="95"/>
          <w:kern w:val="0"/>
          <w:szCs w:val="26"/>
        </w:rPr>
        <w:t>清洁生产小结</w:t>
      </w:r>
    </w:p>
    <w:p w:rsidR="004A4700" w:rsidRPr="0064487F" w:rsidRDefault="00CE3300" w:rsidP="00CE3300">
      <w:pPr>
        <w:pStyle w:val="af4"/>
        <w:autoSpaceDE/>
        <w:autoSpaceDN/>
        <w:adjustRightInd/>
        <w:spacing w:line="460" w:lineRule="exact"/>
        <w:ind w:firstLineChars="200" w:firstLine="480"/>
        <w:rPr>
          <w:rFonts w:ascii="Times New Roman" w:hAnsi="Times New Roman" w:cs="Times New Roman" w:hint="default"/>
          <w:color w:val="auto"/>
          <w:szCs w:val="24"/>
        </w:rPr>
      </w:pPr>
      <w:r w:rsidRPr="00CE3300">
        <w:rPr>
          <w:rFonts w:ascii="Times New Roman" w:hAnsi="Times New Roman" w:cs="Times New Roman"/>
          <w:color w:val="auto"/>
          <w:szCs w:val="24"/>
        </w:rPr>
        <w:t>本项目从养殖过程、污染防治技术、节能降耗等环节采用切实可行的清洁生产技术，从源头控制污染，过程控制和污染控制技术比较完备；工艺技术路线及装备符合目前国家产业政策和环保政策要求；能耗、物耗、水耗水平等</w:t>
      </w:r>
      <w:r w:rsidR="00BB6002">
        <w:rPr>
          <w:rFonts w:ascii="Times New Roman" w:hAnsi="Times New Roman" w:cs="Times New Roman"/>
          <w:color w:val="auto"/>
          <w:szCs w:val="24"/>
        </w:rPr>
        <w:t>符合清洁生产要求</w:t>
      </w:r>
      <w:r w:rsidRPr="00CE3300">
        <w:rPr>
          <w:rFonts w:ascii="Times New Roman" w:hAnsi="Times New Roman" w:cs="Times New Roman"/>
          <w:color w:val="auto"/>
          <w:szCs w:val="24"/>
        </w:rPr>
        <w:t>。只要加强营运后日常生产管理与维护，保证各项环保设施正常运行，采取工程设计和评价建议的污染防治措施和清洁生产措施，确保各项环保设施正常运行，与国内同行业相比，本项目水耗、物耗、能耗低，污染物排放量小，生产工艺及管理</w:t>
      </w:r>
      <w:r w:rsidR="00BB6002">
        <w:rPr>
          <w:rFonts w:ascii="Times New Roman" w:hAnsi="Times New Roman" w:cs="Times New Roman"/>
          <w:color w:val="auto"/>
          <w:szCs w:val="24"/>
        </w:rPr>
        <w:t>符合清洁生产要求</w:t>
      </w:r>
      <w:r w:rsidRPr="00CE3300">
        <w:rPr>
          <w:rFonts w:ascii="Times New Roman" w:hAnsi="Times New Roman" w:cs="Times New Roman"/>
          <w:color w:val="auto"/>
          <w:szCs w:val="24"/>
        </w:rPr>
        <w:t>。综上所述，本项目</w:t>
      </w:r>
      <w:r w:rsidR="00BB6002">
        <w:rPr>
          <w:rFonts w:ascii="Times New Roman" w:hAnsi="Times New Roman" w:cs="Times New Roman"/>
          <w:color w:val="auto"/>
          <w:szCs w:val="24"/>
        </w:rPr>
        <w:t>符合清洁生产要求</w:t>
      </w:r>
      <w:r w:rsidRPr="00CE3300">
        <w:rPr>
          <w:rFonts w:ascii="Times New Roman" w:hAnsi="Times New Roman" w:cs="Times New Roman"/>
          <w:color w:val="auto"/>
          <w:szCs w:val="24"/>
        </w:rPr>
        <w:t>。</w:t>
      </w:r>
    </w:p>
    <w:p w:rsidR="004A4700" w:rsidRPr="0064487F" w:rsidRDefault="00CE3300"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2.5.7</w:t>
      </w:r>
      <w:r w:rsidR="002E71ED" w:rsidRPr="0064487F">
        <w:rPr>
          <w:rFonts w:ascii="Times New Roman" w:hint="eastAsia"/>
          <w:spacing w:val="12"/>
          <w:w w:val="95"/>
          <w:kern w:val="0"/>
          <w:szCs w:val="26"/>
        </w:rPr>
        <w:t>清洁生产建议</w:t>
      </w:r>
    </w:p>
    <w:p w:rsidR="002E71ED" w:rsidRPr="0064487F" w:rsidRDefault="002E71ED" w:rsidP="002E71ED">
      <w:pPr>
        <w:autoSpaceDE w:val="0"/>
        <w:autoSpaceDN w:val="0"/>
        <w:spacing w:line="460" w:lineRule="exact"/>
        <w:ind w:firstLineChars="200" w:firstLine="480"/>
        <w:rPr>
          <w:sz w:val="24"/>
        </w:rPr>
      </w:pPr>
      <w:r w:rsidRPr="0064487F">
        <w:rPr>
          <w:rFonts w:hint="eastAsia"/>
          <w:sz w:val="24"/>
        </w:rPr>
        <w:t>经分析，拟建项目虽然符合清洁生产的要求，但还有进一步加强清洁生产的潜力，</w:t>
      </w:r>
      <w:r w:rsidRPr="0064487F">
        <w:rPr>
          <w:sz w:val="24"/>
        </w:rPr>
        <w:t xml:space="preserve"> </w:t>
      </w:r>
      <w:r w:rsidRPr="0064487F">
        <w:rPr>
          <w:rFonts w:hint="eastAsia"/>
          <w:sz w:val="24"/>
        </w:rPr>
        <w:t>为此提出如下建议：</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2E71ED" w:rsidRPr="0064487F">
        <w:rPr>
          <w:rFonts w:hint="eastAsia"/>
          <w:sz w:val="24"/>
        </w:rPr>
        <w:t>注重生产现场技术管理，保证生产过程的连续性、比例性和协调性。</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2E71ED" w:rsidRPr="0064487F">
        <w:rPr>
          <w:rFonts w:hint="eastAsia"/>
          <w:sz w:val="24"/>
        </w:rPr>
        <w:t>生产过程中必须加强循环利用和再资源化，对排放物的有效处理和回收利用，既可创造经济效益，又可减少污染。</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3</w:t>
      </w:r>
      <w:r w:rsidRPr="0064487F">
        <w:rPr>
          <w:rFonts w:hint="eastAsia"/>
          <w:sz w:val="24"/>
        </w:rPr>
        <w:t>、</w:t>
      </w:r>
      <w:r w:rsidR="002E71ED" w:rsidRPr="0064487F">
        <w:rPr>
          <w:rFonts w:hint="eastAsia"/>
          <w:sz w:val="24"/>
        </w:rPr>
        <w:t>进一步降低电耗、水耗，降低单位产品消耗水平，从而降低产品成本，增强市场竞争力。</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4</w:t>
      </w:r>
      <w:r w:rsidRPr="0064487F">
        <w:rPr>
          <w:rFonts w:hint="eastAsia"/>
          <w:sz w:val="24"/>
        </w:rPr>
        <w:t>、</w:t>
      </w:r>
      <w:r w:rsidR="002E71ED" w:rsidRPr="0064487F">
        <w:rPr>
          <w:rFonts w:hint="eastAsia"/>
          <w:sz w:val="24"/>
        </w:rPr>
        <w:t>进一步减少生产过程中的跑、冒、滴、漏，降低对环境造成的危害。</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5</w:t>
      </w:r>
      <w:r w:rsidRPr="0064487F">
        <w:rPr>
          <w:rFonts w:hint="eastAsia"/>
          <w:sz w:val="24"/>
        </w:rPr>
        <w:t>、</w:t>
      </w:r>
      <w:r w:rsidR="002E71ED" w:rsidRPr="0064487F">
        <w:rPr>
          <w:rFonts w:hint="eastAsia"/>
          <w:sz w:val="24"/>
        </w:rPr>
        <w:t>落实环评报告书所提出的各项污染防治措施，加强污染防治设施的运行</w:t>
      </w:r>
      <w:r w:rsidR="002E71ED" w:rsidRPr="0064487F">
        <w:rPr>
          <w:rFonts w:hint="eastAsia"/>
          <w:sz w:val="24"/>
        </w:rPr>
        <w:lastRenderedPageBreak/>
        <w:t>维护和管理，确保对周围环境影响的最小化。</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6</w:t>
      </w:r>
      <w:r w:rsidRPr="0064487F">
        <w:rPr>
          <w:rFonts w:hint="eastAsia"/>
          <w:sz w:val="24"/>
        </w:rPr>
        <w:t>、</w:t>
      </w:r>
      <w:r w:rsidR="002E71ED" w:rsidRPr="0064487F">
        <w:rPr>
          <w:rFonts w:hint="eastAsia"/>
          <w:sz w:val="24"/>
        </w:rPr>
        <w:t>建立严格完善的生产管理制度，加强业务培训和宣传教育工作，使每个职工树立节能意识，环保意识，保障清洁生产的目的顺利实施。</w:t>
      </w:r>
    </w:p>
    <w:p w:rsidR="004A4700" w:rsidRPr="0064487F" w:rsidRDefault="00923225" w:rsidP="002E71ED">
      <w:pPr>
        <w:autoSpaceDE w:val="0"/>
        <w:autoSpaceDN w:val="0"/>
        <w:spacing w:line="460" w:lineRule="exact"/>
        <w:ind w:firstLineChars="200" w:firstLine="480"/>
        <w:rPr>
          <w:sz w:val="24"/>
        </w:rPr>
      </w:pPr>
      <w:r w:rsidRPr="0064487F">
        <w:rPr>
          <w:rFonts w:hint="eastAsia"/>
          <w:sz w:val="24"/>
        </w:rPr>
        <w:t>7</w:t>
      </w:r>
      <w:r w:rsidRPr="0064487F">
        <w:rPr>
          <w:rFonts w:hint="eastAsia"/>
          <w:sz w:val="24"/>
        </w:rPr>
        <w:t>、</w:t>
      </w:r>
      <w:r w:rsidR="002E71ED" w:rsidRPr="0064487F">
        <w:rPr>
          <w:rFonts w:hint="eastAsia"/>
          <w:sz w:val="24"/>
        </w:rPr>
        <w:t>拟建项目应参照</w:t>
      </w:r>
      <w:r w:rsidR="002E71ED" w:rsidRPr="0064487F">
        <w:rPr>
          <w:sz w:val="24"/>
        </w:rPr>
        <w:t>ISO14000</w:t>
      </w:r>
      <w:r w:rsidR="002E71ED" w:rsidRPr="0064487F">
        <w:rPr>
          <w:rFonts w:hint="eastAsia"/>
          <w:sz w:val="24"/>
        </w:rPr>
        <w:t>标准的要求建立并运行环境管理体系，不断健全环境管理手册、程序文件及作业文件，进一步理顺全厂环境管理的关系，抓好企业环境管理。同时开展清洁生产审核，持续改进和提高企业环境管理水平。</w:t>
      </w:r>
    </w:p>
    <w:p w:rsidR="004A4700" w:rsidRPr="0064487F" w:rsidRDefault="00FE6128" w:rsidP="002E71ED">
      <w:pPr>
        <w:pStyle w:val="2"/>
        <w:adjustRightInd w:val="0"/>
        <w:spacing w:before="120" w:after="120" w:line="460" w:lineRule="exact"/>
        <w:textAlignment w:val="baseline"/>
        <w:rPr>
          <w:rFonts w:ascii="Times New Roman" w:hAnsi="Times New Roman"/>
          <w:b w:val="0"/>
          <w:szCs w:val="28"/>
        </w:rPr>
      </w:pPr>
      <w:bookmarkStart w:id="121" w:name="_Toc74153840"/>
      <w:r>
        <w:rPr>
          <w:rFonts w:ascii="Times New Roman" w:hAnsi="Times New Roman" w:hint="eastAsia"/>
          <w:b w:val="0"/>
          <w:szCs w:val="28"/>
        </w:rPr>
        <w:t>2</w:t>
      </w:r>
      <w:r w:rsidR="00095605">
        <w:rPr>
          <w:rFonts w:ascii="Times New Roman" w:hAnsi="Times New Roman" w:hint="eastAsia"/>
          <w:b w:val="0"/>
          <w:szCs w:val="28"/>
        </w:rPr>
        <w:t>.</w:t>
      </w:r>
      <w:r w:rsidR="00964CB9">
        <w:rPr>
          <w:rFonts w:ascii="Times New Roman" w:hAnsi="Times New Roman" w:hint="eastAsia"/>
          <w:b w:val="0"/>
          <w:szCs w:val="28"/>
        </w:rPr>
        <w:t>6</w:t>
      </w:r>
      <w:r w:rsidR="00923225" w:rsidRPr="0064487F">
        <w:rPr>
          <w:rFonts w:ascii="Times New Roman" w:hAnsi="Times New Roman" w:hint="eastAsia"/>
          <w:b w:val="0"/>
          <w:szCs w:val="28"/>
        </w:rPr>
        <w:t xml:space="preserve"> </w:t>
      </w:r>
      <w:r w:rsidR="002E71ED" w:rsidRPr="0064487F">
        <w:rPr>
          <w:rFonts w:ascii="Times New Roman" w:hAnsi="Times New Roman" w:hint="eastAsia"/>
          <w:b w:val="0"/>
          <w:szCs w:val="28"/>
        </w:rPr>
        <w:t>总量控制</w:t>
      </w:r>
      <w:bookmarkEnd w:id="121"/>
    </w:p>
    <w:p w:rsidR="004A4700" w:rsidRPr="0064487F" w:rsidRDefault="00FE6128"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964CB9">
        <w:rPr>
          <w:rFonts w:ascii="Times New Roman" w:hint="eastAsia"/>
          <w:spacing w:val="12"/>
          <w:w w:val="95"/>
          <w:kern w:val="0"/>
          <w:szCs w:val="26"/>
        </w:rPr>
        <w:t>6</w:t>
      </w:r>
      <w:r w:rsidR="002E71ED" w:rsidRPr="0064487F">
        <w:rPr>
          <w:rFonts w:ascii="Times New Roman" w:hint="eastAsia"/>
          <w:spacing w:val="12"/>
          <w:w w:val="95"/>
          <w:kern w:val="0"/>
          <w:szCs w:val="26"/>
        </w:rPr>
        <w:t>.1</w:t>
      </w:r>
      <w:r w:rsidR="002E71ED" w:rsidRPr="0064487F">
        <w:rPr>
          <w:rFonts w:ascii="Times New Roman" w:hint="eastAsia"/>
          <w:spacing w:val="12"/>
          <w:w w:val="95"/>
          <w:kern w:val="0"/>
          <w:szCs w:val="26"/>
        </w:rPr>
        <w:t>总量控制</w:t>
      </w:r>
      <w:r w:rsidR="00692A9F" w:rsidRPr="0064487F">
        <w:rPr>
          <w:rFonts w:ascii="Times New Roman" w:hint="eastAsia"/>
          <w:spacing w:val="12"/>
          <w:w w:val="95"/>
          <w:kern w:val="0"/>
          <w:szCs w:val="26"/>
        </w:rPr>
        <w:t>目的</w:t>
      </w:r>
    </w:p>
    <w:p w:rsidR="004A4700" w:rsidRPr="0064487F" w:rsidRDefault="00692A9F" w:rsidP="00692A9F">
      <w:pPr>
        <w:autoSpaceDE w:val="0"/>
        <w:autoSpaceDN w:val="0"/>
        <w:spacing w:line="460" w:lineRule="exact"/>
        <w:ind w:firstLineChars="200" w:firstLine="480"/>
        <w:rPr>
          <w:sz w:val="24"/>
        </w:rPr>
      </w:pPr>
      <w:r w:rsidRPr="0064487F">
        <w:rPr>
          <w:sz w:val="24"/>
        </w:rP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rsidR="004A4700" w:rsidRPr="0064487F" w:rsidRDefault="00FE6128"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2.</w:t>
      </w:r>
      <w:r w:rsidR="00964CB9">
        <w:rPr>
          <w:rFonts w:ascii="Times New Roman" w:hint="eastAsia"/>
          <w:spacing w:val="12"/>
          <w:w w:val="95"/>
          <w:kern w:val="0"/>
          <w:szCs w:val="26"/>
        </w:rPr>
        <w:t>6</w:t>
      </w:r>
      <w:r w:rsidR="002E71ED" w:rsidRPr="0064487F">
        <w:rPr>
          <w:rFonts w:ascii="Times New Roman" w:hint="eastAsia"/>
          <w:spacing w:val="12"/>
          <w:w w:val="95"/>
          <w:kern w:val="0"/>
          <w:szCs w:val="26"/>
        </w:rPr>
        <w:t>.2</w:t>
      </w:r>
      <w:r w:rsidR="002E71ED" w:rsidRPr="0064487F">
        <w:rPr>
          <w:rFonts w:ascii="Times New Roman" w:hint="eastAsia"/>
          <w:spacing w:val="12"/>
          <w:w w:val="95"/>
          <w:kern w:val="0"/>
          <w:szCs w:val="26"/>
        </w:rPr>
        <w:t>总量控制因子</w:t>
      </w:r>
    </w:p>
    <w:p w:rsidR="00692A9F" w:rsidRPr="0064487F" w:rsidRDefault="00692A9F" w:rsidP="00692A9F">
      <w:pPr>
        <w:autoSpaceDE w:val="0"/>
        <w:autoSpaceDN w:val="0"/>
        <w:spacing w:line="460" w:lineRule="exact"/>
        <w:ind w:firstLineChars="200" w:firstLine="480"/>
        <w:rPr>
          <w:sz w:val="24"/>
        </w:rPr>
      </w:pPr>
      <w:r w:rsidRPr="0064487F">
        <w:rPr>
          <w:sz w:val="24"/>
        </w:rP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rsidR="00692A9F" w:rsidRPr="0064487F" w:rsidRDefault="00692A9F" w:rsidP="00692A9F">
      <w:pPr>
        <w:autoSpaceDE w:val="0"/>
        <w:autoSpaceDN w:val="0"/>
        <w:spacing w:line="460" w:lineRule="exact"/>
        <w:ind w:firstLineChars="200" w:firstLine="480"/>
        <w:rPr>
          <w:sz w:val="24"/>
        </w:rPr>
      </w:pPr>
      <w:r w:rsidRPr="0064487F">
        <w:rPr>
          <w:sz w:val="24"/>
        </w:rP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sidRPr="0064487F">
        <w:rPr>
          <w:rFonts w:ascii="宋体" w:hAnsi="宋体" w:cs="宋体" w:hint="eastAsia"/>
          <w:sz w:val="24"/>
        </w:rPr>
        <w:t>①</w:t>
      </w:r>
      <w:r w:rsidRPr="0064487F">
        <w:rPr>
          <w:sz w:val="24"/>
        </w:rPr>
        <w:t>确保污染物达标排放；</w:t>
      </w:r>
      <w:r w:rsidRPr="0064487F">
        <w:rPr>
          <w:rFonts w:ascii="宋体" w:hAnsi="宋体" w:cs="宋体" w:hint="eastAsia"/>
          <w:sz w:val="24"/>
        </w:rPr>
        <w:t>②</w:t>
      </w:r>
      <w:r w:rsidRPr="0064487F">
        <w:rPr>
          <w:sz w:val="24"/>
        </w:rPr>
        <w:t>符合允许排放量限值；</w:t>
      </w:r>
      <w:r w:rsidRPr="0064487F">
        <w:rPr>
          <w:rFonts w:ascii="宋体" w:hAnsi="宋体" w:cs="宋体" w:hint="eastAsia"/>
          <w:sz w:val="24"/>
        </w:rPr>
        <w:t>③</w:t>
      </w:r>
      <w:r w:rsidRPr="0064487F">
        <w:rPr>
          <w:sz w:val="24"/>
        </w:rPr>
        <w:t>满足环境质量标准要求。</w:t>
      </w:r>
    </w:p>
    <w:p w:rsidR="004A4700" w:rsidRPr="0064487F" w:rsidRDefault="00692A9F" w:rsidP="00692A9F">
      <w:pPr>
        <w:autoSpaceDE w:val="0"/>
        <w:autoSpaceDN w:val="0"/>
        <w:spacing w:line="460" w:lineRule="exact"/>
        <w:ind w:firstLineChars="200" w:firstLine="480"/>
        <w:rPr>
          <w:sz w:val="24"/>
        </w:rPr>
      </w:pPr>
      <w:r w:rsidRPr="0064487F">
        <w:rPr>
          <w:sz w:val="24"/>
        </w:rPr>
        <w:t>根据《国家环境保护</w:t>
      </w:r>
      <w:r w:rsidRPr="0064487F">
        <w:rPr>
          <w:sz w:val="24"/>
        </w:rPr>
        <w:t>“</w:t>
      </w:r>
      <w:r w:rsidRPr="0064487F">
        <w:rPr>
          <w:sz w:val="24"/>
        </w:rPr>
        <w:t>十三五</w:t>
      </w:r>
      <w:r w:rsidRPr="0064487F">
        <w:rPr>
          <w:sz w:val="24"/>
        </w:rPr>
        <w:t>”</w:t>
      </w:r>
      <w:r w:rsidRPr="0064487F">
        <w:rPr>
          <w:sz w:val="24"/>
        </w:rPr>
        <w:t>规划基本思路》，除继续实施全国二氧化硫、氮氧化物、化学需氧量、氨氮排放总量控制外，还将新增在河湖、近岸海域等重点区域以及重点行业，对总氮、总磷实行污染物总量控制；在大气方面，针对重点区域和行业，把工业烟粉尘、挥发性有机物（</w:t>
      </w:r>
      <w:r w:rsidRPr="0064487F">
        <w:rPr>
          <w:sz w:val="24"/>
        </w:rPr>
        <w:t>VOCs</w:t>
      </w:r>
      <w:r w:rsidRPr="0064487F">
        <w:rPr>
          <w:sz w:val="24"/>
        </w:rPr>
        <w:t>）纳入到总量控制中。</w:t>
      </w:r>
    </w:p>
    <w:p w:rsidR="004A4700" w:rsidRPr="0064487F" w:rsidRDefault="00FE6128"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lastRenderedPageBreak/>
        <w:t>2.</w:t>
      </w:r>
      <w:r w:rsidR="00964CB9">
        <w:rPr>
          <w:rFonts w:ascii="Times New Roman" w:hint="eastAsia"/>
          <w:spacing w:val="12"/>
          <w:w w:val="95"/>
          <w:kern w:val="0"/>
          <w:szCs w:val="26"/>
        </w:rPr>
        <w:t>6</w:t>
      </w:r>
      <w:r w:rsidR="002E71ED" w:rsidRPr="0064487F">
        <w:rPr>
          <w:rFonts w:ascii="Times New Roman" w:hint="eastAsia"/>
          <w:spacing w:val="12"/>
          <w:w w:val="95"/>
          <w:kern w:val="0"/>
          <w:szCs w:val="26"/>
        </w:rPr>
        <w:t>.3</w:t>
      </w:r>
      <w:r w:rsidR="002E71ED" w:rsidRPr="0064487F">
        <w:rPr>
          <w:rFonts w:ascii="Times New Roman" w:hint="eastAsia"/>
          <w:spacing w:val="12"/>
          <w:w w:val="95"/>
          <w:kern w:val="0"/>
          <w:szCs w:val="26"/>
        </w:rPr>
        <w:t>总量控制指标的确定</w:t>
      </w:r>
    </w:p>
    <w:p w:rsidR="004A4700" w:rsidRPr="0064487F" w:rsidRDefault="00FE6128" w:rsidP="004A4700">
      <w:pPr>
        <w:autoSpaceDE w:val="0"/>
        <w:autoSpaceDN w:val="0"/>
        <w:spacing w:line="460" w:lineRule="exact"/>
        <w:ind w:firstLineChars="200" w:firstLine="480"/>
        <w:rPr>
          <w:sz w:val="24"/>
        </w:rPr>
      </w:pPr>
      <w:r>
        <w:rPr>
          <w:rFonts w:hint="eastAsia"/>
          <w:sz w:val="24"/>
        </w:rPr>
        <w:t>本项目运营期无废水排放，生活污水经地埋式一体化污水处理设施处理后绿化灌溉，无生产废水外排；项目废气主要为</w:t>
      </w:r>
      <w:r w:rsidR="00AE5E85">
        <w:rPr>
          <w:rFonts w:hint="eastAsia"/>
          <w:sz w:val="24"/>
        </w:rPr>
        <w:t>养殖区</w:t>
      </w:r>
      <w:r>
        <w:rPr>
          <w:rFonts w:hint="eastAsia"/>
          <w:sz w:val="24"/>
        </w:rPr>
        <w:t>恶臭，以无组织形式外排，</w:t>
      </w:r>
      <w:r w:rsidR="00816711">
        <w:rPr>
          <w:rFonts w:hint="eastAsia"/>
          <w:sz w:val="24"/>
        </w:rPr>
        <w:t>因此项目不需设置总量控制指标</w:t>
      </w:r>
      <w:r w:rsidR="00AE5E85">
        <w:rPr>
          <w:rFonts w:hint="eastAsia"/>
          <w:sz w:val="24"/>
        </w:rPr>
        <w:t>。</w:t>
      </w:r>
    </w:p>
    <w:p w:rsidR="000E0642" w:rsidRPr="0064487F" w:rsidRDefault="000E0642" w:rsidP="000E0642">
      <w:pPr>
        <w:overflowPunct w:val="0"/>
        <w:spacing w:line="460" w:lineRule="exact"/>
        <w:ind w:firstLineChars="200" w:firstLine="480"/>
        <w:rPr>
          <w:sz w:val="24"/>
        </w:rPr>
      </w:pPr>
    </w:p>
    <w:p w:rsidR="00E1184C" w:rsidRPr="0064487F" w:rsidRDefault="00E1184C" w:rsidP="007C5B91">
      <w:pPr>
        <w:pStyle w:val="1"/>
        <w:spacing w:before="100" w:beforeAutospacing="1" w:after="100" w:afterAutospacing="1"/>
        <w:jc w:val="center"/>
      </w:pPr>
      <w:bookmarkStart w:id="122" w:name="_Toc309715331"/>
      <w:bookmarkStart w:id="123" w:name="_Toc454899359"/>
      <w:r w:rsidRPr="0064487F">
        <w:rPr>
          <w:sz w:val="32"/>
        </w:rPr>
        <w:br w:type="column"/>
      </w:r>
      <w:bookmarkStart w:id="124" w:name="_Toc74153841"/>
      <w:r w:rsidR="006C1160">
        <w:rPr>
          <w:rFonts w:hint="eastAsia"/>
        </w:rPr>
        <w:lastRenderedPageBreak/>
        <w:t>3</w:t>
      </w:r>
      <w:r w:rsidRPr="0064487F">
        <w:t xml:space="preserve">  </w:t>
      </w:r>
      <w:r w:rsidRPr="0064487F">
        <w:t>环境现状调查与评价</w:t>
      </w:r>
      <w:bookmarkEnd w:id="122"/>
      <w:bookmarkEnd w:id="123"/>
      <w:bookmarkEnd w:id="124"/>
    </w:p>
    <w:p w:rsidR="00E1184C" w:rsidRPr="0064487F" w:rsidRDefault="006C1160" w:rsidP="00DC636B">
      <w:pPr>
        <w:pStyle w:val="2"/>
        <w:adjustRightInd w:val="0"/>
        <w:spacing w:before="120" w:after="120" w:line="460" w:lineRule="exact"/>
        <w:textAlignment w:val="baseline"/>
        <w:rPr>
          <w:rFonts w:ascii="Times New Roman" w:hAnsi="Times New Roman"/>
          <w:b w:val="0"/>
          <w:szCs w:val="28"/>
        </w:rPr>
      </w:pPr>
      <w:bookmarkStart w:id="125" w:name="_Toc309715332"/>
      <w:bookmarkStart w:id="126" w:name="_Toc454899360"/>
      <w:bookmarkStart w:id="127" w:name="_Toc74153842"/>
      <w:r>
        <w:rPr>
          <w:rFonts w:ascii="Times New Roman" w:hAnsi="Times New Roman" w:hint="eastAsia"/>
          <w:b w:val="0"/>
          <w:szCs w:val="28"/>
        </w:rPr>
        <w:t>3</w:t>
      </w:r>
      <w:r w:rsidR="00E1184C" w:rsidRPr="0064487F">
        <w:rPr>
          <w:rFonts w:ascii="Times New Roman" w:hAnsi="Times New Roman"/>
          <w:b w:val="0"/>
          <w:szCs w:val="28"/>
        </w:rPr>
        <w:t xml:space="preserve">.1 </w:t>
      </w:r>
      <w:r w:rsidR="00E1184C" w:rsidRPr="0064487F">
        <w:rPr>
          <w:rFonts w:ascii="Times New Roman" w:hAnsi="Times New Roman"/>
          <w:b w:val="0"/>
          <w:szCs w:val="28"/>
        </w:rPr>
        <w:t>自然环境概况</w:t>
      </w:r>
      <w:bookmarkEnd w:id="125"/>
      <w:bookmarkEnd w:id="126"/>
      <w:bookmarkEnd w:id="127"/>
    </w:p>
    <w:p w:rsidR="00E1184C" w:rsidRPr="0064487F" w:rsidRDefault="006C1160"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8" w:name="_Toc309715333"/>
      <w:r>
        <w:rPr>
          <w:rFonts w:ascii="Times New Roman" w:hint="eastAsia"/>
          <w:spacing w:val="12"/>
          <w:w w:val="95"/>
          <w:kern w:val="0"/>
          <w:szCs w:val="26"/>
        </w:rPr>
        <w:t>3</w:t>
      </w:r>
      <w:r w:rsidR="00E1184C" w:rsidRPr="0064487F">
        <w:rPr>
          <w:rFonts w:ascii="Times New Roman"/>
          <w:spacing w:val="12"/>
          <w:w w:val="95"/>
          <w:kern w:val="0"/>
          <w:szCs w:val="26"/>
        </w:rPr>
        <w:t>.1.1</w:t>
      </w:r>
      <w:r w:rsidR="00E1184C" w:rsidRPr="0064487F">
        <w:rPr>
          <w:rFonts w:ascii="Times New Roman"/>
          <w:spacing w:val="12"/>
          <w:w w:val="95"/>
          <w:kern w:val="0"/>
          <w:szCs w:val="26"/>
        </w:rPr>
        <w:t>地理位置</w:t>
      </w:r>
      <w:bookmarkEnd w:id="128"/>
    </w:p>
    <w:p w:rsidR="00C21491" w:rsidRDefault="00C21491" w:rsidP="00C21491">
      <w:pPr>
        <w:pStyle w:val="affffffffff0"/>
        <w:spacing w:line="460" w:lineRule="exact"/>
        <w:ind w:firstLine="480"/>
        <w:jc w:val="both"/>
      </w:pPr>
      <w:r w:rsidRPr="00C21491">
        <w:t>奇台县位于新疆维吾尔自治区东北部，昌吉回族自治州东部，天山东段博格达峰北麓，准葛尔盆地东南缘，东经</w:t>
      </w:r>
      <w:r w:rsidRPr="00C21491">
        <w:t>89°13′</w:t>
      </w:r>
      <w:r w:rsidRPr="00C21491">
        <w:t>～</w:t>
      </w:r>
      <w:r w:rsidRPr="00C21491">
        <w:t>91°22′</w:t>
      </w:r>
      <w:r w:rsidRPr="00C21491">
        <w:t>，北纬</w:t>
      </w:r>
      <w:r w:rsidRPr="00C21491">
        <w:t>43°25′</w:t>
      </w:r>
      <w:r w:rsidRPr="00C21491">
        <w:t>～</w:t>
      </w:r>
      <w:r w:rsidRPr="00C21491">
        <w:t>49°29′</w:t>
      </w:r>
      <w:r w:rsidRPr="00C21491">
        <w:t>。奇台县东邻木垒哈萨克自治县，南隔天山与吐鲁番、鄯善县相望，西连吉木萨尔县，北接阿勒泰地区的富蕴县、青河县，东北部与蒙古国接壤。县城西距乌鲁木齐市</w:t>
      </w:r>
      <w:r w:rsidRPr="00C21491">
        <w:t>195km</w:t>
      </w:r>
      <w:r w:rsidRPr="00C21491">
        <w:t>，距昌吉市</w:t>
      </w:r>
      <w:r w:rsidRPr="00C21491">
        <w:t>234km</w:t>
      </w:r>
      <w:r w:rsidRPr="00C21491">
        <w:t>。喇嘛湖梁片区位于县城东北直线距离约</w:t>
      </w:r>
      <w:r w:rsidRPr="00C21491">
        <w:t>5km</w:t>
      </w:r>
      <w:r w:rsidRPr="00C21491">
        <w:t>处，</w:t>
      </w:r>
      <w:r w:rsidRPr="00C21491">
        <w:t xml:space="preserve">X166 </w:t>
      </w:r>
      <w:r w:rsidRPr="00C21491">
        <w:t>县道北侧。</w:t>
      </w:r>
    </w:p>
    <w:p w:rsidR="00E1184C" w:rsidRPr="00C21491" w:rsidRDefault="00C21491" w:rsidP="00C21491">
      <w:pPr>
        <w:pStyle w:val="affffffffff0"/>
        <w:spacing w:line="460" w:lineRule="exact"/>
        <w:ind w:firstLine="480"/>
        <w:jc w:val="both"/>
        <w:rPr>
          <w:szCs w:val="24"/>
        </w:rPr>
      </w:pPr>
      <w:r w:rsidRPr="00C21491">
        <w:rPr>
          <w:rFonts w:hint="eastAsia"/>
          <w:bCs/>
          <w:lang w:bidi="en-US"/>
        </w:rPr>
        <w:t>建设项目位于新疆昌吉回族自治州奇台县小屯六队北侧</w:t>
      </w:r>
      <w:r w:rsidRPr="00C21491">
        <w:rPr>
          <w:rFonts w:hint="eastAsia"/>
          <w:bCs/>
          <w:lang w:bidi="en-US"/>
        </w:rPr>
        <w:t>1.6km</w:t>
      </w:r>
      <w:r w:rsidRPr="00C21491">
        <w:rPr>
          <w:rFonts w:hint="eastAsia"/>
          <w:bCs/>
          <w:lang w:bidi="en-US"/>
        </w:rPr>
        <w:t>处，中心地理坐标为东经：</w:t>
      </w:r>
      <w:r w:rsidRPr="00C21491">
        <w:rPr>
          <w:bCs/>
          <w:lang w:bidi="en-US"/>
        </w:rPr>
        <w:t>89°27′53.371″</w:t>
      </w:r>
      <w:r w:rsidRPr="00C21491">
        <w:rPr>
          <w:bCs/>
          <w:lang w:bidi="en-US"/>
        </w:rPr>
        <w:t>，北纬：</w:t>
      </w:r>
      <w:r w:rsidRPr="00C21491">
        <w:rPr>
          <w:bCs/>
          <w:lang w:bidi="en-US"/>
        </w:rPr>
        <w:t>44°02′53.333″</w:t>
      </w:r>
      <w:r w:rsidRPr="00C21491">
        <w:rPr>
          <w:rFonts w:hint="eastAsia"/>
          <w:bCs/>
          <w:lang w:bidi="en-US"/>
        </w:rPr>
        <w:t>。项目北侧、南侧为耕地，西侧、东侧紧邻空地</w:t>
      </w:r>
      <w:r>
        <w:rPr>
          <w:rFonts w:hint="eastAsia"/>
        </w:rPr>
        <w:t>。</w:t>
      </w:r>
    </w:p>
    <w:p w:rsidR="00E1184C" w:rsidRPr="0064487F" w:rsidRDefault="006C1160"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9" w:name="_Toc309715334"/>
      <w:r>
        <w:rPr>
          <w:rFonts w:ascii="Times New Roman" w:hint="eastAsia"/>
          <w:spacing w:val="12"/>
          <w:w w:val="95"/>
          <w:kern w:val="0"/>
          <w:szCs w:val="26"/>
        </w:rPr>
        <w:t>3</w:t>
      </w:r>
      <w:r w:rsidR="00E1184C" w:rsidRPr="0064487F">
        <w:rPr>
          <w:rFonts w:ascii="Times New Roman"/>
          <w:spacing w:val="12"/>
          <w:w w:val="95"/>
          <w:kern w:val="0"/>
          <w:szCs w:val="26"/>
        </w:rPr>
        <w:t>.1.2</w:t>
      </w:r>
      <w:r w:rsidR="00E1184C" w:rsidRPr="0064487F">
        <w:rPr>
          <w:rFonts w:ascii="Times New Roman"/>
          <w:spacing w:val="12"/>
          <w:w w:val="95"/>
          <w:kern w:val="0"/>
          <w:szCs w:val="26"/>
        </w:rPr>
        <w:t>地形地貌</w:t>
      </w:r>
      <w:bookmarkEnd w:id="129"/>
    </w:p>
    <w:p w:rsidR="00C21491" w:rsidRPr="00C21491" w:rsidRDefault="00C21491" w:rsidP="00C21491">
      <w:pPr>
        <w:pStyle w:val="affffffffff0"/>
        <w:spacing w:line="460" w:lineRule="exact"/>
        <w:ind w:firstLine="480"/>
        <w:jc w:val="both"/>
      </w:pPr>
      <w:bookmarkStart w:id="130" w:name="_Toc430635910"/>
      <w:bookmarkStart w:id="131" w:name="_Toc430636085"/>
      <w:bookmarkStart w:id="132" w:name="_Toc433020916"/>
      <w:bookmarkStart w:id="133" w:name="_Toc433021092"/>
      <w:bookmarkStart w:id="134" w:name="_Toc309715335"/>
      <w:r w:rsidRPr="00C21491">
        <w:rPr>
          <w:rFonts w:hint="eastAsia"/>
        </w:rPr>
        <w:t>奇台有“两山夹一盆”之说，地势南北高，中间低，呈马鞍型。</w:t>
      </w:r>
    </w:p>
    <w:p w:rsidR="00C21491" w:rsidRPr="00C21491" w:rsidRDefault="00C21491" w:rsidP="00C21491">
      <w:pPr>
        <w:pStyle w:val="affffffffff0"/>
        <w:spacing w:line="460" w:lineRule="exact"/>
        <w:ind w:firstLine="480"/>
        <w:jc w:val="both"/>
      </w:pPr>
      <w:r w:rsidRPr="00C21491">
        <w:rPr>
          <w:rFonts w:hint="eastAsia"/>
        </w:rPr>
        <w:t>南部山地丘陵区海拔</w:t>
      </w:r>
      <w:r w:rsidRPr="00C21491">
        <w:t>1100</w:t>
      </w:r>
      <w:r w:rsidRPr="00C21491">
        <w:rPr>
          <w:rFonts w:hint="eastAsia"/>
        </w:rPr>
        <w:t>～</w:t>
      </w:r>
      <w:r w:rsidRPr="00C21491">
        <w:t>4356m</w:t>
      </w:r>
      <w:r w:rsidRPr="00C21491">
        <w:rPr>
          <w:rFonts w:hint="eastAsia"/>
        </w:rPr>
        <w:t>，为山前丘陵地，面积占全县总面积的</w:t>
      </w:r>
      <w:r w:rsidRPr="00C21491">
        <w:t>12.68%</w:t>
      </w:r>
      <w:r w:rsidRPr="00C21491">
        <w:rPr>
          <w:rFonts w:hint="eastAsia"/>
        </w:rPr>
        <w:t>，位于天山东段的博格达山脉，主脉东西走向，东自开垦河首</w:t>
      </w:r>
      <w:r w:rsidRPr="00C21491">
        <w:t>(</w:t>
      </w:r>
      <w:r w:rsidRPr="00C21491">
        <w:rPr>
          <w:rFonts w:hint="eastAsia"/>
        </w:rPr>
        <w:t>海拔</w:t>
      </w:r>
      <w:r w:rsidRPr="00C21491">
        <w:t>3331m)</w:t>
      </w:r>
      <w:r w:rsidRPr="00C21491">
        <w:rPr>
          <w:rFonts w:hint="eastAsia"/>
        </w:rPr>
        <w:t>，西到白杨河</w:t>
      </w:r>
      <w:r w:rsidRPr="00C21491">
        <w:t>(</w:t>
      </w:r>
      <w:r w:rsidRPr="00C21491">
        <w:rPr>
          <w:rFonts w:hint="eastAsia"/>
        </w:rPr>
        <w:t>海拔</w:t>
      </w:r>
      <w:r w:rsidRPr="00C21491">
        <w:t>4356m)</w:t>
      </w:r>
      <w:r w:rsidRPr="00C21491">
        <w:rPr>
          <w:rFonts w:hint="eastAsia"/>
        </w:rPr>
        <w:t>。海拔</w:t>
      </w:r>
      <w:r w:rsidRPr="00C21491">
        <w:t>3800</w:t>
      </w:r>
      <w:r w:rsidRPr="00C21491">
        <w:rPr>
          <w:rFonts w:hint="eastAsia"/>
        </w:rPr>
        <w:t>～</w:t>
      </w:r>
      <w:r w:rsidRPr="00C21491">
        <w:t xml:space="preserve">3900m </w:t>
      </w:r>
      <w:r w:rsidRPr="00C21491">
        <w:rPr>
          <w:rFonts w:hint="eastAsia"/>
        </w:rPr>
        <w:t>为雪线高程，</w:t>
      </w:r>
      <w:r w:rsidRPr="00C21491">
        <w:t>2800</w:t>
      </w:r>
      <w:r w:rsidRPr="00C21491">
        <w:rPr>
          <w:rFonts w:hint="eastAsia"/>
        </w:rPr>
        <w:t>～</w:t>
      </w:r>
      <w:r w:rsidRPr="00C21491">
        <w:t>4356m</w:t>
      </w:r>
      <w:r w:rsidRPr="00C21491">
        <w:rPr>
          <w:rFonts w:hint="eastAsia"/>
        </w:rPr>
        <w:t>为高山带，终年冰封雪冻，有大小冰川</w:t>
      </w:r>
      <w:r w:rsidRPr="00C21491">
        <w:t>55</w:t>
      </w:r>
      <w:r w:rsidRPr="00C21491">
        <w:rPr>
          <w:rFonts w:hint="eastAsia"/>
        </w:rPr>
        <w:t>条；海拔</w:t>
      </w:r>
      <w:r w:rsidRPr="00C21491">
        <w:t>2000</w:t>
      </w:r>
      <w:r w:rsidRPr="00C21491">
        <w:rPr>
          <w:rFonts w:hint="eastAsia"/>
        </w:rPr>
        <w:t>～</w:t>
      </w:r>
      <w:r w:rsidRPr="00C21491">
        <w:t xml:space="preserve">2800m </w:t>
      </w:r>
      <w:r w:rsidRPr="00C21491">
        <w:rPr>
          <w:rFonts w:hint="eastAsia"/>
        </w:rPr>
        <w:t>为侵蚀中山带，降水丰富，径流集中；海拔</w:t>
      </w:r>
      <w:r w:rsidRPr="00C21491">
        <w:t>1500</w:t>
      </w:r>
      <w:r w:rsidRPr="00C21491">
        <w:rPr>
          <w:rFonts w:hint="eastAsia"/>
        </w:rPr>
        <w:t>～</w:t>
      </w:r>
      <w:r w:rsidRPr="00C21491">
        <w:t>2000m</w:t>
      </w:r>
      <w:r w:rsidRPr="00C21491">
        <w:rPr>
          <w:rFonts w:hint="eastAsia"/>
        </w:rPr>
        <w:t>为低山带，岩石剥蚀严重，降水较为丰富，靠近山麓有</w:t>
      </w:r>
      <w:r w:rsidRPr="00C21491">
        <w:t>15</w:t>
      </w:r>
      <w:r w:rsidRPr="00C21491">
        <w:rPr>
          <w:rFonts w:hint="eastAsia"/>
        </w:rPr>
        <w:t>～</w:t>
      </w:r>
      <w:r w:rsidRPr="00C21491">
        <w:t>20m</w:t>
      </w:r>
      <w:r w:rsidRPr="00C21491">
        <w:rPr>
          <w:rFonts w:hint="eastAsia"/>
        </w:rPr>
        <w:t>厚度的黄土物质覆盖；海拔</w:t>
      </w:r>
      <w:r w:rsidRPr="00C21491">
        <w:t>1500m</w:t>
      </w:r>
      <w:r w:rsidRPr="00C21491">
        <w:rPr>
          <w:rFonts w:hint="eastAsia"/>
        </w:rPr>
        <w:t>以下为前山丘陵带，呈丘陵起伏，沟谷相互交织切割。</w:t>
      </w:r>
    </w:p>
    <w:p w:rsidR="00C21491" w:rsidRPr="00C21491" w:rsidRDefault="00C21491" w:rsidP="00C21491">
      <w:pPr>
        <w:pStyle w:val="affffffffff0"/>
        <w:spacing w:line="460" w:lineRule="exact"/>
        <w:ind w:firstLine="480"/>
        <w:jc w:val="both"/>
      </w:pPr>
      <w:r w:rsidRPr="00C21491">
        <w:rPr>
          <w:rFonts w:hint="eastAsia"/>
        </w:rPr>
        <w:t>中部平原区位于天山冲积扇的天山冲积平原，南到丘陵下部，北至古尔班通古特沙漠以南，包括洪积～冲积平原的上、中、下平原和泉水溢出地带，地形开阔平缓，起伏不大，地势由东南向西北倾斜，海拔</w:t>
      </w:r>
      <w:r w:rsidRPr="00C21491">
        <w:t>650</w:t>
      </w:r>
      <w:r w:rsidRPr="00C21491">
        <w:rPr>
          <w:rFonts w:hint="eastAsia"/>
        </w:rPr>
        <w:t>～</w:t>
      </w:r>
      <w:r w:rsidRPr="00C21491">
        <w:t>1100m</w:t>
      </w:r>
      <w:r w:rsidRPr="00C21491">
        <w:rPr>
          <w:rFonts w:hint="eastAsia"/>
        </w:rPr>
        <w:t>，土层深厚，土质宜耕，面积占全县总面积的</w:t>
      </w:r>
      <w:r w:rsidRPr="00C21491">
        <w:t>15.04%</w:t>
      </w:r>
      <w:r w:rsidRPr="00C21491">
        <w:rPr>
          <w:rFonts w:hint="eastAsia"/>
        </w:rPr>
        <w:t>。</w:t>
      </w:r>
    </w:p>
    <w:p w:rsidR="00C21491" w:rsidRPr="00C21491" w:rsidRDefault="00C21491" w:rsidP="00C21491">
      <w:pPr>
        <w:pStyle w:val="affffffffff0"/>
        <w:spacing w:line="460" w:lineRule="exact"/>
        <w:ind w:firstLine="480"/>
        <w:jc w:val="both"/>
      </w:pPr>
      <w:r w:rsidRPr="00C21491">
        <w:rPr>
          <w:rFonts w:hint="eastAsia"/>
        </w:rPr>
        <w:t>北部沙漠戈壁区海拔</w:t>
      </w:r>
      <w:r w:rsidRPr="00C21491">
        <w:t>506</w:t>
      </w:r>
      <w:r w:rsidRPr="00C21491">
        <w:rPr>
          <w:rFonts w:hint="eastAsia"/>
        </w:rPr>
        <w:t>～</w:t>
      </w:r>
      <w:r w:rsidRPr="00C21491">
        <w:t>1100m</w:t>
      </w:r>
      <w:r w:rsidRPr="00C21491">
        <w:rPr>
          <w:rFonts w:hint="eastAsia"/>
        </w:rPr>
        <w:t>，面积占全县总面积的</w:t>
      </w:r>
      <w:r w:rsidRPr="00C21491">
        <w:t>53.5%</w:t>
      </w:r>
      <w:r w:rsidRPr="00C21491">
        <w:rPr>
          <w:rFonts w:hint="eastAsia"/>
        </w:rPr>
        <w:t>。该区位于南冲积平原北缘，南北长，东西窄，多为砾质戈壁和流动、半流动沙丘，其次是新月形沙丘。地形坡度较缓，地势由东南向西北倾斜，最低处是盆地中心的</w:t>
      </w:r>
      <w:r w:rsidRPr="00C21491">
        <w:rPr>
          <w:rFonts w:hint="eastAsia"/>
        </w:rPr>
        <w:lastRenderedPageBreak/>
        <w:t>沙丘河，海拔高度</w:t>
      </w:r>
      <w:r w:rsidRPr="00C21491">
        <w:t>506m</w:t>
      </w:r>
      <w:r w:rsidRPr="00C21491">
        <w:rPr>
          <w:rFonts w:hint="eastAsia"/>
        </w:rPr>
        <w:t>，热量丰富，降雨甚少，蒸发强烈。</w:t>
      </w:r>
    </w:p>
    <w:p w:rsidR="00C21491" w:rsidRPr="00C21491" w:rsidRDefault="00C21491" w:rsidP="00C21491">
      <w:pPr>
        <w:pStyle w:val="affffffffff0"/>
        <w:spacing w:line="460" w:lineRule="exact"/>
        <w:ind w:firstLine="480"/>
        <w:jc w:val="both"/>
      </w:pPr>
      <w:r w:rsidRPr="00C21491">
        <w:rPr>
          <w:rFonts w:hint="eastAsia"/>
        </w:rPr>
        <w:t>北部是北塔山山区，山区海拔</w:t>
      </w:r>
      <w:r w:rsidRPr="00C21491">
        <w:t>1100</w:t>
      </w:r>
      <w:r w:rsidRPr="00C21491">
        <w:rPr>
          <w:rFonts w:hint="eastAsia"/>
        </w:rPr>
        <w:t>～</w:t>
      </w:r>
      <w:r w:rsidRPr="00C21491">
        <w:t>3290m</w:t>
      </w:r>
      <w:r w:rsidRPr="00C21491">
        <w:rPr>
          <w:rFonts w:hint="eastAsia"/>
        </w:rPr>
        <w:t>，面积占全县总面积的</w:t>
      </w:r>
      <w:r w:rsidRPr="00C21491">
        <w:t>18.72%</w:t>
      </w:r>
      <w:r w:rsidRPr="00C21491">
        <w:rPr>
          <w:rFonts w:hint="eastAsia"/>
        </w:rPr>
        <w:t>，是中蒙两国的界山。主峰阿同敖包海拔</w:t>
      </w:r>
      <w:r w:rsidRPr="00C21491">
        <w:t>3290m</w:t>
      </w:r>
      <w:r w:rsidRPr="00C21491">
        <w:rPr>
          <w:rFonts w:hint="eastAsia"/>
        </w:rPr>
        <w:t>，山体不大，结构零乱，地表多为风化和半风化岩石覆盖；海拔</w:t>
      </w:r>
      <w:r w:rsidRPr="00C21491">
        <w:t>2500m</w:t>
      </w:r>
      <w:r w:rsidRPr="00C21491">
        <w:rPr>
          <w:rFonts w:hint="eastAsia"/>
        </w:rPr>
        <w:t>以上为高山区，坡度在</w:t>
      </w:r>
      <w:r w:rsidRPr="00C21491">
        <w:t>30</w:t>
      </w:r>
      <w:r w:rsidRPr="00C21491">
        <w:rPr>
          <w:rFonts w:hint="eastAsia"/>
        </w:rPr>
        <w:t>度左右，岩石裸露，沟梁平缓；海拔</w:t>
      </w:r>
      <w:r w:rsidRPr="00C21491">
        <w:t>2500m</w:t>
      </w:r>
      <w:r w:rsidRPr="00C21491">
        <w:rPr>
          <w:rFonts w:hint="eastAsia"/>
        </w:rPr>
        <w:t>一下为中山前山区，地势起伏不大，丘陵错综复杂。</w:t>
      </w:r>
    </w:p>
    <w:p w:rsidR="00E1184C" w:rsidRPr="0064487F" w:rsidRDefault="00EF6A2F" w:rsidP="006C1160">
      <w:pPr>
        <w:pStyle w:val="affffffffff0"/>
        <w:spacing w:line="460" w:lineRule="exact"/>
        <w:ind w:firstLine="480"/>
        <w:jc w:val="both"/>
        <w:rPr>
          <w:szCs w:val="24"/>
        </w:rPr>
      </w:pPr>
      <w:r>
        <w:rPr>
          <w:rFonts w:hint="eastAsia"/>
          <w:szCs w:val="24"/>
        </w:rPr>
        <w:t>本项目位于中部平原区域，项目选址区域平坦开阔。</w:t>
      </w:r>
    </w:p>
    <w:p w:rsidR="00E1184C" w:rsidRPr="0064487F" w:rsidRDefault="006C1160" w:rsidP="00DC636B">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3</w:t>
      </w:r>
      <w:r w:rsidR="00E1184C" w:rsidRPr="0064487F">
        <w:rPr>
          <w:rFonts w:ascii="Times New Roman"/>
          <w:spacing w:val="12"/>
          <w:w w:val="95"/>
          <w:kern w:val="0"/>
          <w:szCs w:val="26"/>
        </w:rPr>
        <w:t>.1.3</w:t>
      </w:r>
      <w:bookmarkEnd w:id="130"/>
      <w:bookmarkEnd w:id="131"/>
      <w:bookmarkEnd w:id="132"/>
      <w:bookmarkEnd w:id="133"/>
      <w:r w:rsidR="00842196">
        <w:rPr>
          <w:rFonts w:ascii="Times New Roman" w:hint="eastAsia"/>
          <w:spacing w:val="12"/>
          <w:w w:val="95"/>
          <w:kern w:val="0"/>
          <w:szCs w:val="26"/>
        </w:rPr>
        <w:t>气候特征</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奇台县</w:t>
      </w:r>
      <w:r>
        <w:rPr>
          <w:rFonts w:ascii="Times New Roman" w:cs="Times New Roman" w:hint="eastAsia"/>
          <w:kern w:val="0"/>
          <w:lang w:bidi="en-US"/>
        </w:rPr>
        <w:t>位于</w:t>
      </w:r>
      <w:r w:rsidRPr="00EF6A2F">
        <w:rPr>
          <w:rFonts w:ascii="Times New Roman" w:cs="Times New Roman"/>
          <w:kern w:val="0"/>
          <w:lang w:bidi="en-US"/>
        </w:rPr>
        <w:t>天山山脉北部，准噶尔盆地南缘，属于中温带大陆性干旱半干旱气候区。区域内气候总体特点是：四季分明、冷热多变，夏季炎热，冬季寒冷，干燥少雨。由于纬度、地形、海拔高度的差异，南、北部山区及平原区的气温、降水、风速差别较大。</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根据奇台县气象站实测资料统计，常规气象要素如下：</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年平均气温：</w:t>
      </w:r>
      <w:r w:rsidRPr="00EF6A2F">
        <w:rPr>
          <w:rFonts w:ascii="Times New Roman" w:hAnsi="Times New Roman" w:cs="Times New Roman"/>
          <w:kern w:val="0"/>
          <w:lang w:bidi="en-US"/>
        </w:rPr>
        <w:t>5.2</w:t>
      </w:r>
      <w:r w:rsidRPr="00EF6A2F">
        <w:rPr>
          <w:rFonts w:ascii="Times New Roman" w:cs="Times New Roman"/>
          <w:kern w:val="0"/>
          <w:lang w:bidi="en-US"/>
        </w:rPr>
        <w:t>℃</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年极端最高气温：</w:t>
      </w:r>
      <w:r w:rsidRPr="00EF6A2F">
        <w:rPr>
          <w:rFonts w:ascii="Times New Roman" w:hAnsi="Times New Roman" w:cs="Times New Roman"/>
          <w:kern w:val="0"/>
          <w:lang w:bidi="en-US"/>
        </w:rPr>
        <w:t>41.6</w:t>
      </w:r>
      <w:r w:rsidRPr="00EF6A2F">
        <w:rPr>
          <w:rFonts w:ascii="Times New Roman" w:cs="Times New Roman"/>
          <w:kern w:val="0"/>
          <w:lang w:bidi="en-US"/>
        </w:rPr>
        <w:t>℃</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年极端最低气温：</w:t>
      </w:r>
      <w:r w:rsidRPr="00EF6A2F">
        <w:rPr>
          <w:rFonts w:ascii="Times New Roman" w:hAnsi="Times New Roman" w:cs="Times New Roman"/>
          <w:kern w:val="0"/>
          <w:lang w:bidi="en-US"/>
        </w:rPr>
        <w:t>-40.4</w:t>
      </w:r>
      <w:r w:rsidRPr="00EF6A2F">
        <w:rPr>
          <w:rFonts w:ascii="Times New Roman" w:cs="Times New Roman"/>
          <w:kern w:val="0"/>
          <w:lang w:bidi="en-US"/>
        </w:rPr>
        <w:t>℃</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年平均降水量：</w:t>
      </w:r>
      <w:r w:rsidRPr="00EF6A2F">
        <w:rPr>
          <w:rFonts w:ascii="Times New Roman" w:hAnsi="Times New Roman" w:cs="Times New Roman"/>
          <w:kern w:val="0"/>
          <w:lang w:bidi="en-US"/>
        </w:rPr>
        <w:t>182.0mm</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累计一日最大降水量：</w:t>
      </w:r>
      <w:r w:rsidRPr="00EF6A2F">
        <w:rPr>
          <w:rFonts w:ascii="Times New Roman" w:hAnsi="Times New Roman" w:cs="Times New Roman"/>
          <w:kern w:val="0"/>
          <w:lang w:bidi="en-US"/>
        </w:rPr>
        <w:t>32mm</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年平均蒸发量：</w:t>
      </w:r>
      <w:r w:rsidRPr="00EF6A2F">
        <w:rPr>
          <w:rFonts w:ascii="Times New Roman" w:hAnsi="Times New Roman" w:cs="Times New Roman"/>
          <w:kern w:val="0"/>
          <w:lang w:bidi="en-US"/>
        </w:rPr>
        <w:t>1999mm</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年最大蒸发量：</w:t>
      </w:r>
      <w:r w:rsidRPr="00EF6A2F">
        <w:rPr>
          <w:rFonts w:ascii="Times New Roman" w:hAnsi="Times New Roman" w:cs="Times New Roman"/>
          <w:kern w:val="0"/>
          <w:lang w:bidi="en-US"/>
        </w:rPr>
        <w:t>2315.5mm</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年平均气压：</w:t>
      </w:r>
      <w:r w:rsidRPr="00EF6A2F">
        <w:rPr>
          <w:rFonts w:ascii="Times New Roman" w:hAnsi="Times New Roman" w:cs="Times New Roman"/>
          <w:kern w:val="0"/>
          <w:lang w:bidi="en-US"/>
        </w:rPr>
        <w:t>927.8Hpa</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年平均相对湿度：</w:t>
      </w:r>
      <w:r w:rsidRPr="00EF6A2F">
        <w:rPr>
          <w:rFonts w:ascii="Times New Roman" w:hAnsi="Times New Roman" w:cs="Times New Roman"/>
          <w:kern w:val="0"/>
          <w:lang w:bidi="en-US"/>
        </w:rPr>
        <w:t>61%</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最大冻土厚度：</w:t>
      </w:r>
      <w:r w:rsidRPr="00EF6A2F">
        <w:rPr>
          <w:rFonts w:ascii="Times New Roman" w:hAnsi="Times New Roman" w:cs="Times New Roman"/>
          <w:kern w:val="0"/>
          <w:lang w:bidi="en-US"/>
        </w:rPr>
        <w:t>123cm</w:t>
      </w:r>
    </w:p>
    <w:p w:rsidR="00EF6A2F" w:rsidRPr="00EF6A2F" w:rsidRDefault="00EF6A2F" w:rsidP="00EF6A2F">
      <w:pPr>
        <w:pStyle w:val="afffffff6"/>
        <w:spacing w:line="460" w:lineRule="exact"/>
        <w:ind w:firstLine="480"/>
        <w:rPr>
          <w:rFonts w:ascii="Times New Roman" w:hAnsi="Times New Roman" w:cs="Times New Roman"/>
          <w:kern w:val="0"/>
          <w:lang w:bidi="en-US"/>
        </w:rPr>
      </w:pPr>
      <w:r w:rsidRPr="00EF6A2F">
        <w:rPr>
          <w:rFonts w:ascii="Times New Roman" w:cs="Times New Roman"/>
          <w:kern w:val="0"/>
          <w:lang w:bidi="en-US"/>
        </w:rPr>
        <w:t>年平均风速：</w:t>
      </w:r>
      <w:r w:rsidRPr="00EF6A2F">
        <w:rPr>
          <w:rFonts w:ascii="Times New Roman" w:hAnsi="Times New Roman" w:cs="Times New Roman"/>
          <w:kern w:val="0"/>
          <w:lang w:bidi="en-US"/>
        </w:rPr>
        <w:t>3.1m/s</w:t>
      </w:r>
    </w:p>
    <w:p w:rsidR="00283D98" w:rsidRPr="00EF6A2F" w:rsidRDefault="00EF6A2F" w:rsidP="00EF6A2F">
      <w:pPr>
        <w:pStyle w:val="afffffff6"/>
        <w:spacing w:line="460" w:lineRule="exact"/>
        <w:ind w:firstLine="480"/>
        <w:rPr>
          <w:rFonts w:ascii="Times New Roman" w:eastAsia="宋体" w:hAnsi="Times New Roman" w:cs="Times New Roman"/>
          <w:kern w:val="0"/>
        </w:rPr>
      </w:pPr>
      <w:r w:rsidRPr="00EF6A2F">
        <w:rPr>
          <w:rFonts w:ascii="Times New Roman" w:hAnsi="Times New Roman" w:cs="Times New Roman"/>
          <w:kern w:val="0"/>
          <w:lang w:bidi="en-US"/>
        </w:rPr>
        <w:t>年主导风向：南风</w:t>
      </w:r>
      <w:r w:rsidRPr="00EF6A2F">
        <w:rPr>
          <w:rFonts w:ascii="Times New Roman" w:hAnsi="Times New Roman" w:cs="Times New Roman"/>
          <w:kern w:val="0"/>
          <w:lang w:bidi="en-US"/>
        </w:rPr>
        <w:t>(S)</w:t>
      </w:r>
    </w:p>
    <w:p w:rsidR="00E1184C" w:rsidRPr="0064487F" w:rsidRDefault="006C1160" w:rsidP="00DC636B">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3</w:t>
      </w:r>
      <w:r w:rsidR="00E1184C" w:rsidRPr="0064487F">
        <w:rPr>
          <w:rFonts w:ascii="Times New Roman"/>
          <w:spacing w:val="12"/>
          <w:w w:val="95"/>
          <w:kern w:val="0"/>
          <w:szCs w:val="26"/>
        </w:rPr>
        <w:t>.1.4</w:t>
      </w:r>
      <w:bookmarkEnd w:id="134"/>
      <w:r w:rsidR="00842196">
        <w:rPr>
          <w:rFonts w:ascii="Times New Roman" w:hint="eastAsia"/>
          <w:spacing w:val="12"/>
          <w:w w:val="95"/>
          <w:kern w:val="0"/>
          <w:szCs w:val="26"/>
        </w:rPr>
        <w:t>水文</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奇台县共有</w:t>
      </w:r>
      <w:r w:rsidRPr="00EF6A2F">
        <w:rPr>
          <w:sz w:val="24"/>
          <w:lang w:bidi="en-US"/>
        </w:rPr>
        <w:t xml:space="preserve">9 </w:t>
      </w:r>
      <w:r w:rsidRPr="00EF6A2F">
        <w:rPr>
          <w:rFonts w:hint="eastAsia"/>
          <w:sz w:val="24"/>
          <w:lang w:bidi="en-US"/>
        </w:rPr>
        <w:t>条山水河流，分别为开垦河、中葛根河、新户河、碧流河、宽沟河、吉布库河、达坂河、白杨河和根葛尔河。其中开垦河发源于东天山北麓的开思恰勒克，流经高山区、丘陵区、冲洪积平原区，消失于北部沙漠。开垦河由缠头湾子沟、小南沟、大南沟、奇台河等支流共同组成，河道总长约</w:t>
      </w:r>
      <w:r w:rsidRPr="00EF6A2F">
        <w:rPr>
          <w:sz w:val="24"/>
          <w:lang w:bidi="en-US"/>
        </w:rPr>
        <w:t>110km</w:t>
      </w:r>
      <w:r w:rsidRPr="00EF6A2F">
        <w:rPr>
          <w:rFonts w:hint="eastAsia"/>
          <w:sz w:val="24"/>
          <w:lang w:bidi="en-US"/>
        </w:rPr>
        <w:t>，</w:t>
      </w:r>
      <w:r w:rsidRPr="00EF6A2F">
        <w:rPr>
          <w:rFonts w:hint="eastAsia"/>
          <w:sz w:val="24"/>
          <w:lang w:bidi="en-US"/>
        </w:rPr>
        <w:lastRenderedPageBreak/>
        <w:t>其中河道干流长</w:t>
      </w:r>
      <w:r w:rsidRPr="00EF6A2F">
        <w:rPr>
          <w:sz w:val="24"/>
          <w:lang w:bidi="en-US"/>
        </w:rPr>
        <w:t>86km</w:t>
      </w:r>
      <w:r w:rsidRPr="00EF6A2F">
        <w:rPr>
          <w:rFonts w:hint="eastAsia"/>
          <w:sz w:val="24"/>
          <w:lang w:bidi="en-US"/>
        </w:rPr>
        <w:t>，多年平均径流量</w:t>
      </w:r>
      <w:r w:rsidRPr="00EF6A2F">
        <w:rPr>
          <w:sz w:val="24"/>
          <w:lang w:bidi="en-US"/>
        </w:rPr>
        <w:t>1.60</w:t>
      </w:r>
      <w:r w:rsidRPr="00EF6A2F">
        <w:rPr>
          <w:rFonts w:hint="eastAsia"/>
          <w:sz w:val="24"/>
          <w:lang w:bidi="en-US"/>
        </w:rPr>
        <w:t>亿</w:t>
      </w:r>
      <w:r w:rsidRPr="00EF6A2F">
        <w:rPr>
          <w:sz w:val="24"/>
          <w:lang w:bidi="en-US"/>
        </w:rPr>
        <w:t>m</w:t>
      </w:r>
      <w:r w:rsidRPr="00CA61AF">
        <w:rPr>
          <w:sz w:val="24"/>
          <w:vertAlign w:val="superscript"/>
          <w:lang w:bidi="en-US"/>
        </w:rPr>
        <w:t>3</w:t>
      </w:r>
      <w:r w:rsidRPr="00EF6A2F">
        <w:rPr>
          <w:rFonts w:hint="eastAsia"/>
          <w:sz w:val="24"/>
          <w:lang w:bidi="en-US"/>
        </w:rPr>
        <w:t>。新户河发源于天山东段博格达山脉，新户河主河道长约</w:t>
      </w:r>
      <w:r w:rsidRPr="00EF6A2F">
        <w:rPr>
          <w:sz w:val="24"/>
          <w:lang w:bidi="en-US"/>
        </w:rPr>
        <w:t>18km</w:t>
      </w:r>
      <w:r w:rsidRPr="00EF6A2F">
        <w:rPr>
          <w:rFonts w:hint="eastAsia"/>
          <w:sz w:val="24"/>
          <w:lang w:bidi="en-US"/>
        </w:rPr>
        <w:t>，多年平均径流量</w:t>
      </w:r>
      <w:r w:rsidRPr="00EF6A2F">
        <w:rPr>
          <w:sz w:val="24"/>
          <w:lang w:bidi="en-US"/>
        </w:rPr>
        <w:t>834</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。中葛根河发源于天山北坡科依提界勒沟，河道多年平均流量</w:t>
      </w:r>
      <w:r w:rsidRPr="00EF6A2F">
        <w:rPr>
          <w:sz w:val="24"/>
          <w:lang w:bidi="en-US"/>
        </w:rPr>
        <w:t>2.67m</w:t>
      </w:r>
      <w:r w:rsidRPr="00CA61AF">
        <w:rPr>
          <w:sz w:val="24"/>
          <w:vertAlign w:val="superscript"/>
          <w:lang w:bidi="en-US"/>
        </w:rPr>
        <w:t>3</w:t>
      </w:r>
      <w:r w:rsidRPr="00EF6A2F">
        <w:rPr>
          <w:sz w:val="24"/>
          <w:lang w:bidi="en-US"/>
        </w:rPr>
        <w:t>/s</w:t>
      </w:r>
      <w:r w:rsidRPr="00EF6A2F">
        <w:rPr>
          <w:rFonts w:hint="eastAsia"/>
          <w:sz w:val="24"/>
          <w:lang w:bidi="en-US"/>
        </w:rPr>
        <w:t>，多年平均径流量为</w:t>
      </w:r>
      <w:r w:rsidRPr="00EF6A2F">
        <w:rPr>
          <w:sz w:val="24"/>
          <w:lang w:bidi="en-US"/>
        </w:rPr>
        <w:t>8390</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。宽沟河发源于天山东段博格达山脉，主河道长约</w:t>
      </w:r>
      <w:r w:rsidRPr="00EF6A2F">
        <w:rPr>
          <w:sz w:val="24"/>
          <w:lang w:bidi="en-US"/>
        </w:rPr>
        <w:t>21km</w:t>
      </w:r>
      <w:r w:rsidRPr="00EF6A2F">
        <w:rPr>
          <w:rFonts w:hint="eastAsia"/>
          <w:sz w:val="24"/>
          <w:lang w:bidi="en-US"/>
        </w:rPr>
        <w:t>，多年平均流量</w:t>
      </w:r>
      <w:r w:rsidRPr="00EF6A2F">
        <w:rPr>
          <w:sz w:val="24"/>
          <w:lang w:bidi="en-US"/>
        </w:rPr>
        <w:t>0.2m</w:t>
      </w:r>
      <w:r w:rsidRPr="00CA61AF">
        <w:rPr>
          <w:sz w:val="24"/>
          <w:vertAlign w:val="superscript"/>
          <w:lang w:bidi="en-US"/>
        </w:rPr>
        <w:t>3</w:t>
      </w:r>
      <w:r w:rsidRPr="00EF6A2F">
        <w:rPr>
          <w:sz w:val="24"/>
          <w:lang w:bidi="en-US"/>
        </w:rPr>
        <w:t>/s</w:t>
      </w:r>
      <w:r w:rsidRPr="00EF6A2F">
        <w:rPr>
          <w:rFonts w:hint="eastAsia"/>
          <w:sz w:val="24"/>
          <w:lang w:bidi="en-US"/>
        </w:rPr>
        <w:t>，年径流量</w:t>
      </w:r>
      <w:r w:rsidRPr="00EF6A2F">
        <w:rPr>
          <w:sz w:val="24"/>
          <w:lang w:bidi="en-US"/>
        </w:rPr>
        <w:t>405</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。碧流河发源于博格达山脊，由</w:t>
      </w:r>
      <w:r w:rsidRPr="00EF6A2F">
        <w:rPr>
          <w:sz w:val="24"/>
          <w:lang w:bidi="en-US"/>
        </w:rPr>
        <w:t xml:space="preserve">10 </w:t>
      </w:r>
      <w:r w:rsidRPr="00EF6A2F">
        <w:rPr>
          <w:rFonts w:hint="eastAsia"/>
          <w:sz w:val="24"/>
          <w:lang w:bidi="en-US"/>
        </w:rPr>
        <w:t>条小沟汇聚而成，河流全长</w:t>
      </w:r>
      <w:r w:rsidRPr="00EF6A2F">
        <w:rPr>
          <w:sz w:val="24"/>
          <w:lang w:bidi="en-US"/>
        </w:rPr>
        <w:t>60.0km</w:t>
      </w:r>
      <w:r w:rsidRPr="00EF6A2F">
        <w:rPr>
          <w:rFonts w:hint="eastAsia"/>
          <w:sz w:val="24"/>
          <w:lang w:bidi="en-US"/>
        </w:rPr>
        <w:t>，其中山区</w:t>
      </w:r>
      <w:r w:rsidR="00CA61AF">
        <w:rPr>
          <w:rFonts w:hint="eastAsia"/>
          <w:sz w:val="24"/>
          <w:lang w:bidi="en-US"/>
        </w:rPr>
        <w:t>长</w:t>
      </w:r>
      <w:r w:rsidRPr="00EF6A2F">
        <w:rPr>
          <w:sz w:val="24"/>
          <w:lang w:bidi="en-US"/>
        </w:rPr>
        <w:t>34.0km</w:t>
      </w:r>
      <w:r w:rsidRPr="00EF6A2F">
        <w:rPr>
          <w:rFonts w:hint="eastAsia"/>
          <w:sz w:val="24"/>
          <w:lang w:bidi="en-US"/>
        </w:rPr>
        <w:t>，多年平均流量</w:t>
      </w:r>
      <w:r w:rsidRPr="00EF6A2F">
        <w:rPr>
          <w:sz w:val="24"/>
          <w:lang w:bidi="en-US"/>
        </w:rPr>
        <w:t>1.89m</w:t>
      </w:r>
      <w:r w:rsidRPr="00CA61AF">
        <w:rPr>
          <w:sz w:val="24"/>
          <w:vertAlign w:val="superscript"/>
          <w:lang w:bidi="en-US"/>
        </w:rPr>
        <w:t>3</w:t>
      </w:r>
      <w:r w:rsidRPr="00EF6A2F">
        <w:rPr>
          <w:sz w:val="24"/>
          <w:lang w:bidi="en-US"/>
        </w:rPr>
        <w:t>/s</w:t>
      </w:r>
      <w:r w:rsidRPr="00EF6A2F">
        <w:rPr>
          <w:rFonts w:hint="eastAsia"/>
          <w:sz w:val="24"/>
          <w:lang w:bidi="en-US"/>
        </w:rPr>
        <w:t>，多年平均径流量</w:t>
      </w:r>
      <w:r w:rsidRPr="00EF6A2F">
        <w:rPr>
          <w:sz w:val="24"/>
          <w:lang w:bidi="en-US"/>
        </w:rPr>
        <w:t>6650</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。吉布库河发源于博格达山高峰，有支流</w:t>
      </w:r>
      <w:r w:rsidRPr="00EF6A2F">
        <w:rPr>
          <w:sz w:val="24"/>
          <w:lang w:bidi="en-US"/>
        </w:rPr>
        <w:t>8</w:t>
      </w:r>
      <w:r w:rsidRPr="00EF6A2F">
        <w:rPr>
          <w:rFonts w:hint="eastAsia"/>
          <w:sz w:val="24"/>
          <w:lang w:bidi="en-US"/>
        </w:rPr>
        <w:t>条，汇水面积</w:t>
      </w:r>
      <w:r w:rsidRPr="00EF6A2F">
        <w:rPr>
          <w:sz w:val="24"/>
          <w:lang w:bidi="en-US"/>
        </w:rPr>
        <w:t>108km</w:t>
      </w:r>
      <w:r w:rsidRPr="00CA61AF">
        <w:rPr>
          <w:sz w:val="24"/>
          <w:vertAlign w:val="superscript"/>
          <w:lang w:bidi="en-US"/>
        </w:rPr>
        <w:t>2</w:t>
      </w:r>
      <w:r w:rsidRPr="00EF6A2F">
        <w:rPr>
          <w:rFonts w:hint="eastAsia"/>
          <w:sz w:val="24"/>
          <w:lang w:bidi="en-US"/>
        </w:rPr>
        <w:t>，全长</w:t>
      </w:r>
      <w:r w:rsidRPr="00EF6A2F">
        <w:rPr>
          <w:sz w:val="24"/>
          <w:lang w:bidi="en-US"/>
        </w:rPr>
        <w:t>52km</w:t>
      </w:r>
      <w:r w:rsidRPr="00EF6A2F">
        <w:rPr>
          <w:rFonts w:hint="eastAsia"/>
          <w:sz w:val="24"/>
          <w:lang w:bidi="en-US"/>
        </w:rPr>
        <w:t>，山区段长</w:t>
      </w:r>
      <w:r w:rsidRPr="00EF6A2F">
        <w:rPr>
          <w:sz w:val="24"/>
          <w:lang w:bidi="en-US"/>
        </w:rPr>
        <w:t>28km</w:t>
      </w:r>
      <w:r w:rsidRPr="00EF6A2F">
        <w:rPr>
          <w:rFonts w:hint="eastAsia"/>
          <w:sz w:val="24"/>
          <w:lang w:bidi="en-US"/>
        </w:rPr>
        <w:t>，多年平均径流</w:t>
      </w:r>
      <w:r w:rsidRPr="00EF6A2F">
        <w:rPr>
          <w:sz w:val="24"/>
          <w:lang w:bidi="en-US"/>
        </w:rPr>
        <w:t>3650</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。达坂河发源于博格达峰，达坂河水管站至河源长度</w:t>
      </w:r>
      <w:r w:rsidRPr="00EF6A2F">
        <w:rPr>
          <w:sz w:val="24"/>
          <w:lang w:bidi="en-US"/>
        </w:rPr>
        <w:t>28.8km</w:t>
      </w:r>
      <w:r w:rsidRPr="00EF6A2F">
        <w:rPr>
          <w:rFonts w:hint="eastAsia"/>
          <w:sz w:val="24"/>
          <w:lang w:bidi="en-US"/>
        </w:rPr>
        <w:t>，多年平均径流量为</w:t>
      </w:r>
      <w:r w:rsidRPr="00EF6A2F">
        <w:rPr>
          <w:sz w:val="24"/>
          <w:lang w:bidi="en-US"/>
        </w:rPr>
        <w:t>5880</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。白杨河为奇台县和吉木萨尔县的界河，发源于博格达峰，白杨河水管站至河源长度</w:t>
      </w:r>
      <w:r w:rsidRPr="00EF6A2F">
        <w:rPr>
          <w:sz w:val="24"/>
          <w:lang w:bidi="en-US"/>
        </w:rPr>
        <w:t>24.1km</w:t>
      </w:r>
      <w:r w:rsidR="00CA61AF">
        <w:rPr>
          <w:rFonts w:hint="eastAsia"/>
          <w:sz w:val="24"/>
          <w:lang w:bidi="en-US"/>
        </w:rPr>
        <w:t>，</w:t>
      </w:r>
      <w:r w:rsidRPr="00EF6A2F">
        <w:rPr>
          <w:rFonts w:hint="eastAsia"/>
          <w:sz w:val="24"/>
          <w:lang w:bidi="en-US"/>
        </w:rPr>
        <w:t>多年平均径流量为</w:t>
      </w:r>
      <w:r w:rsidRPr="00EF6A2F">
        <w:rPr>
          <w:sz w:val="24"/>
          <w:lang w:bidi="en-US"/>
        </w:rPr>
        <w:t>6508</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。根葛尔河发源于博格达峰北坡，为山溪性河流，全长</w:t>
      </w:r>
      <w:r w:rsidRPr="00EF6A2F">
        <w:rPr>
          <w:sz w:val="24"/>
          <w:lang w:bidi="en-US"/>
        </w:rPr>
        <w:t>19km</w:t>
      </w:r>
      <w:r w:rsidRPr="00EF6A2F">
        <w:rPr>
          <w:rFonts w:hint="eastAsia"/>
          <w:sz w:val="24"/>
          <w:lang w:bidi="en-US"/>
        </w:rPr>
        <w:t>，多年平均径流量</w:t>
      </w:r>
      <w:r w:rsidRPr="00EF6A2F">
        <w:rPr>
          <w:sz w:val="24"/>
          <w:lang w:bidi="en-US"/>
        </w:rPr>
        <w:t>385</w:t>
      </w:r>
      <w:r w:rsidRPr="00EF6A2F">
        <w:rPr>
          <w:rFonts w:hint="eastAsia"/>
          <w:sz w:val="24"/>
          <w:lang w:bidi="en-US"/>
        </w:rPr>
        <w:t>万</w:t>
      </w:r>
      <w:r w:rsidRPr="00EF6A2F">
        <w:rPr>
          <w:sz w:val="24"/>
          <w:lang w:bidi="en-US"/>
        </w:rPr>
        <w:t>m</w:t>
      </w:r>
      <w:r w:rsidRPr="00CA61AF">
        <w:rPr>
          <w:sz w:val="24"/>
          <w:vertAlign w:val="superscript"/>
          <w:lang w:bidi="en-US"/>
        </w:rPr>
        <w:t>3</w:t>
      </w:r>
      <w:r w:rsidRPr="00EF6A2F">
        <w:rPr>
          <w:rFonts w:hint="eastAsia"/>
          <w:sz w:val="24"/>
          <w:lang w:bidi="en-US"/>
        </w:rPr>
        <w:t>，年平均流量</w:t>
      </w:r>
      <w:r w:rsidRPr="00EF6A2F">
        <w:rPr>
          <w:sz w:val="24"/>
          <w:lang w:bidi="en-US"/>
        </w:rPr>
        <w:t>0.118m</w:t>
      </w:r>
      <w:r w:rsidRPr="00CA61AF">
        <w:rPr>
          <w:sz w:val="24"/>
          <w:vertAlign w:val="superscript"/>
          <w:lang w:bidi="en-US"/>
        </w:rPr>
        <w:t>3</w:t>
      </w:r>
      <w:r w:rsidRPr="00EF6A2F">
        <w:rPr>
          <w:sz w:val="24"/>
          <w:lang w:bidi="en-US"/>
        </w:rPr>
        <w:t>/s</w:t>
      </w:r>
      <w:r w:rsidRPr="00EF6A2F">
        <w:rPr>
          <w:rFonts w:hint="eastAsia"/>
          <w:sz w:val="24"/>
          <w:lang w:bidi="en-US"/>
        </w:rPr>
        <w:t>。</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奇台县境内的现代冰川多为面积较小的冰川，均分布在博格达山脊一带，因存冰位置较高，冰舌末端均在海拔</w:t>
      </w:r>
      <w:r w:rsidRPr="00EF6A2F">
        <w:rPr>
          <w:sz w:val="24"/>
          <w:lang w:bidi="en-US"/>
        </w:rPr>
        <w:t>3200m</w:t>
      </w:r>
      <w:r w:rsidRPr="00EF6A2F">
        <w:rPr>
          <w:rFonts w:hint="eastAsia"/>
          <w:sz w:val="24"/>
          <w:lang w:bidi="en-US"/>
        </w:rPr>
        <w:t>以上。据统计，县境内有冰川</w:t>
      </w:r>
      <w:r w:rsidRPr="00EF6A2F">
        <w:rPr>
          <w:sz w:val="24"/>
          <w:lang w:bidi="en-US"/>
        </w:rPr>
        <w:t>42</w:t>
      </w:r>
      <w:r w:rsidRPr="00EF6A2F">
        <w:rPr>
          <w:rFonts w:hint="eastAsia"/>
          <w:sz w:val="24"/>
          <w:lang w:bidi="en-US"/>
        </w:rPr>
        <w:t>条，冰川面积</w:t>
      </w:r>
      <w:r w:rsidRPr="00EF6A2F">
        <w:rPr>
          <w:sz w:val="24"/>
          <w:lang w:bidi="en-US"/>
        </w:rPr>
        <w:t>26.1km</w:t>
      </w:r>
      <w:r w:rsidRPr="00CA61AF">
        <w:rPr>
          <w:sz w:val="24"/>
          <w:vertAlign w:val="superscript"/>
          <w:lang w:bidi="en-US"/>
        </w:rPr>
        <w:t>2</w:t>
      </w:r>
      <w:r w:rsidRPr="00EF6A2F">
        <w:rPr>
          <w:rFonts w:hint="eastAsia"/>
          <w:sz w:val="24"/>
          <w:lang w:bidi="en-US"/>
        </w:rPr>
        <w:t>，储冰量约为</w:t>
      </w:r>
      <w:r w:rsidRPr="00EF6A2F">
        <w:rPr>
          <w:sz w:val="24"/>
          <w:lang w:bidi="en-US"/>
        </w:rPr>
        <w:t>5.22</w:t>
      </w:r>
      <w:r w:rsidRPr="00EF6A2F">
        <w:rPr>
          <w:rFonts w:hint="eastAsia"/>
          <w:sz w:val="24"/>
          <w:lang w:bidi="en-US"/>
        </w:rPr>
        <w:t>×</w:t>
      </w:r>
      <w:r w:rsidRPr="00EF6A2F">
        <w:rPr>
          <w:sz w:val="24"/>
          <w:lang w:bidi="en-US"/>
        </w:rPr>
        <w:t>10</w:t>
      </w:r>
      <w:r w:rsidRPr="00CA61AF">
        <w:rPr>
          <w:sz w:val="24"/>
          <w:vertAlign w:val="superscript"/>
          <w:lang w:bidi="en-US"/>
        </w:rPr>
        <w:t>8</w:t>
      </w:r>
      <w:r w:rsidRPr="00EF6A2F">
        <w:rPr>
          <w:sz w:val="24"/>
          <w:lang w:bidi="en-US"/>
        </w:rPr>
        <w:t>m</w:t>
      </w:r>
      <w:r w:rsidRPr="00CA61AF">
        <w:rPr>
          <w:sz w:val="24"/>
          <w:vertAlign w:val="superscript"/>
          <w:lang w:bidi="en-US"/>
        </w:rPr>
        <w:t>3</w:t>
      </w:r>
      <w:r w:rsidRPr="00EF6A2F">
        <w:rPr>
          <w:sz w:val="24"/>
          <w:lang w:bidi="en-US"/>
        </w:rPr>
        <w:t>(</w:t>
      </w:r>
      <w:r w:rsidRPr="00EF6A2F">
        <w:rPr>
          <w:rFonts w:hint="eastAsia"/>
          <w:sz w:val="24"/>
          <w:lang w:bidi="en-US"/>
        </w:rPr>
        <w:t>折合水量约</w:t>
      </w:r>
      <w:r w:rsidRPr="00EF6A2F">
        <w:rPr>
          <w:sz w:val="24"/>
          <w:lang w:bidi="en-US"/>
        </w:rPr>
        <w:t>4.6458</w:t>
      </w:r>
      <w:r w:rsidRPr="00EF6A2F">
        <w:rPr>
          <w:rFonts w:hint="eastAsia"/>
          <w:sz w:val="24"/>
          <w:lang w:bidi="en-US"/>
        </w:rPr>
        <w:t>×</w:t>
      </w:r>
      <w:r w:rsidRPr="00EF6A2F">
        <w:rPr>
          <w:sz w:val="24"/>
          <w:lang w:bidi="en-US"/>
        </w:rPr>
        <w:t>10</w:t>
      </w:r>
      <w:r w:rsidRPr="00CA61AF">
        <w:rPr>
          <w:sz w:val="24"/>
          <w:vertAlign w:val="superscript"/>
          <w:lang w:bidi="en-US"/>
        </w:rPr>
        <w:t>8</w:t>
      </w:r>
      <w:r w:rsidRPr="00EF6A2F">
        <w:rPr>
          <w:sz w:val="24"/>
          <w:lang w:bidi="en-US"/>
        </w:rPr>
        <w:t>m</w:t>
      </w:r>
      <w:r w:rsidRPr="00CA61AF">
        <w:rPr>
          <w:sz w:val="24"/>
          <w:vertAlign w:val="superscript"/>
          <w:lang w:bidi="en-US"/>
        </w:rPr>
        <w:t>3</w:t>
      </w:r>
      <w:r w:rsidRPr="00EF6A2F">
        <w:rPr>
          <w:sz w:val="24"/>
          <w:lang w:bidi="en-US"/>
        </w:rPr>
        <w:t>)</w:t>
      </w:r>
      <w:r w:rsidRPr="00EF6A2F">
        <w:rPr>
          <w:rFonts w:hint="eastAsia"/>
          <w:sz w:val="24"/>
          <w:lang w:bidi="en-US"/>
        </w:rPr>
        <w:t>，每年冰川消融水量约为</w:t>
      </w:r>
      <w:r w:rsidRPr="00EF6A2F">
        <w:rPr>
          <w:sz w:val="24"/>
          <w:lang w:bidi="en-US"/>
        </w:rPr>
        <w:t>0.15664</w:t>
      </w:r>
      <w:r w:rsidRPr="00EF6A2F">
        <w:rPr>
          <w:rFonts w:hint="eastAsia"/>
          <w:sz w:val="24"/>
          <w:lang w:bidi="en-US"/>
        </w:rPr>
        <w:t>×</w:t>
      </w:r>
      <w:r w:rsidRPr="00EF6A2F">
        <w:rPr>
          <w:sz w:val="24"/>
          <w:lang w:bidi="en-US"/>
        </w:rPr>
        <w:t>10</w:t>
      </w:r>
      <w:r w:rsidRPr="00CA61AF">
        <w:rPr>
          <w:sz w:val="24"/>
          <w:vertAlign w:val="superscript"/>
          <w:lang w:bidi="en-US"/>
        </w:rPr>
        <w:t>8</w:t>
      </w:r>
      <w:r w:rsidRPr="00EF6A2F">
        <w:rPr>
          <w:sz w:val="24"/>
          <w:lang w:bidi="en-US"/>
        </w:rPr>
        <w:t>m</w:t>
      </w:r>
      <w:r w:rsidRPr="00CA61AF">
        <w:rPr>
          <w:sz w:val="24"/>
          <w:vertAlign w:val="superscript"/>
          <w:lang w:bidi="en-US"/>
        </w:rPr>
        <w:t>3</w:t>
      </w:r>
      <w:r w:rsidRPr="00EF6A2F">
        <w:rPr>
          <w:rFonts w:hint="eastAsia"/>
          <w:sz w:val="24"/>
          <w:lang w:bidi="en-US"/>
        </w:rPr>
        <w:t>。</w:t>
      </w:r>
    </w:p>
    <w:p w:rsidR="006C1160" w:rsidRPr="006C1160" w:rsidRDefault="00EF6A2F" w:rsidP="00EF6A2F">
      <w:pPr>
        <w:spacing w:line="460" w:lineRule="exact"/>
        <w:ind w:firstLineChars="200" w:firstLine="480"/>
        <w:rPr>
          <w:sz w:val="24"/>
          <w:lang w:bidi="en-US"/>
        </w:rPr>
      </w:pPr>
      <w:r w:rsidRPr="00EF6A2F">
        <w:rPr>
          <w:rFonts w:hint="eastAsia"/>
          <w:sz w:val="24"/>
          <w:lang w:bidi="en-US"/>
        </w:rPr>
        <w:t>奇台县境内的天然湖泊均发育在博格达高山区，大大小小湖泊约有</w:t>
      </w:r>
      <w:r w:rsidRPr="00EF6A2F">
        <w:rPr>
          <w:sz w:val="24"/>
          <w:lang w:bidi="en-US"/>
        </w:rPr>
        <w:t xml:space="preserve">14 </w:t>
      </w:r>
      <w:r w:rsidRPr="00EF6A2F">
        <w:rPr>
          <w:rFonts w:hint="eastAsia"/>
          <w:sz w:val="24"/>
          <w:lang w:bidi="en-US"/>
        </w:rPr>
        <w:t>个，总面积约</w:t>
      </w:r>
      <w:r w:rsidRPr="00EF6A2F">
        <w:rPr>
          <w:sz w:val="24"/>
          <w:lang w:bidi="en-US"/>
        </w:rPr>
        <w:t>70</w:t>
      </w:r>
      <w:r w:rsidRPr="00EF6A2F">
        <w:rPr>
          <w:rFonts w:hint="eastAsia"/>
          <w:sz w:val="24"/>
          <w:lang w:bidi="en-US"/>
        </w:rPr>
        <w:t>×</w:t>
      </w:r>
      <w:r w:rsidRPr="00EF6A2F">
        <w:rPr>
          <w:sz w:val="24"/>
          <w:lang w:bidi="en-US"/>
        </w:rPr>
        <w:t>10</w:t>
      </w:r>
      <w:r w:rsidRPr="00CA61AF">
        <w:rPr>
          <w:sz w:val="24"/>
          <w:vertAlign w:val="superscript"/>
          <w:lang w:bidi="en-US"/>
        </w:rPr>
        <w:t>4</w:t>
      </w:r>
      <w:r w:rsidRPr="00EF6A2F">
        <w:rPr>
          <w:sz w:val="24"/>
          <w:lang w:bidi="en-US"/>
        </w:rPr>
        <w:t>m</w:t>
      </w:r>
      <w:r w:rsidRPr="00CA61AF">
        <w:rPr>
          <w:sz w:val="24"/>
          <w:vertAlign w:val="superscript"/>
          <w:lang w:bidi="en-US"/>
        </w:rPr>
        <w:t>3</w:t>
      </w:r>
      <w:r w:rsidRPr="00EF6A2F">
        <w:rPr>
          <w:rFonts w:hint="eastAsia"/>
          <w:sz w:val="24"/>
          <w:lang w:bidi="en-US"/>
        </w:rPr>
        <w:t>。吉布库河上游的水根台冰水湖面积最大，约</w:t>
      </w:r>
      <w:r w:rsidRPr="00EF6A2F">
        <w:rPr>
          <w:sz w:val="24"/>
          <w:lang w:bidi="en-US"/>
        </w:rPr>
        <w:t>25</w:t>
      </w:r>
      <w:r w:rsidRPr="00EF6A2F">
        <w:rPr>
          <w:rFonts w:hint="eastAsia"/>
          <w:sz w:val="24"/>
          <w:lang w:bidi="en-US"/>
        </w:rPr>
        <w:t>×</w:t>
      </w:r>
      <w:r w:rsidRPr="00EF6A2F">
        <w:rPr>
          <w:sz w:val="24"/>
          <w:lang w:bidi="en-US"/>
        </w:rPr>
        <w:t>10</w:t>
      </w:r>
      <w:r w:rsidRPr="00CA61AF">
        <w:rPr>
          <w:sz w:val="24"/>
          <w:vertAlign w:val="superscript"/>
          <w:lang w:bidi="en-US"/>
        </w:rPr>
        <w:t>4</w:t>
      </w:r>
      <w:r w:rsidRPr="00EF6A2F">
        <w:rPr>
          <w:sz w:val="24"/>
          <w:lang w:bidi="en-US"/>
        </w:rPr>
        <w:t>m</w:t>
      </w:r>
      <w:r w:rsidRPr="00CA61AF">
        <w:rPr>
          <w:sz w:val="24"/>
          <w:vertAlign w:val="superscript"/>
          <w:lang w:bidi="en-US"/>
        </w:rPr>
        <w:t>3</w:t>
      </w:r>
      <w:r w:rsidRPr="00EF6A2F">
        <w:rPr>
          <w:rFonts w:hint="eastAsia"/>
          <w:sz w:val="24"/>
          <w:lang w:bidi="en-US"/>
        </w:rPr>
        <w:t>，出水口海拔高程</w:t>
      </w:r>
      <w:r w:rsidRPr="00EF6A2F">
        <w:rPr>
          <w:sz w:val="24"/>
          <w:lang w:bidi="en-US"/>
        </w:rPr>
        <w:t>3379m</w:t>
      </w:r>
      <w:r w:rsidRPr="00EF6A2F">
        <w:rPr>
          <w:rFonts w:hint="eastAsia"/>
          <w:sz w:val="24"/>
          <w:lang w:bidi="en-US"/>
        </w:rPr>
        <w:t>。其次，开垦河上游的阿克萨拉冰水湖、中葛根河上游的冰水湖面积也较大。</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奇台县内博格达山区、北塔山区及卡拉麦里山岭的出露泉水较多。据调查，博格达山区泉水点不少于</w:t>
      </w:r>
      <w:r w:rsidRPr="00EF6A2F">
        <w:rPr>
          <w:sz w:val="24"/>
          <w:lang w:bidi="en-US"/>
        </w:rPr>
        <w:t>180</w:t>
      </w:r>
      <w:r w:rsidRPr="00EF6A2F">
        <w:rPr>
          <w:rFonts w:hint="eastAsia"/>
          <w:sz w:val="24"/>
          <w:lang w:bidi="en-US"/>
        </w:rPr>
        <w:t>个，北塔山山区泉水点不少于</w:t>
      </w:r>
      <w:r w:rsidRPr="00EF6A2F">
        <w:rPr>
          <w:sz w:val="24"/>
          <w:lang w:bidi="en-US"/>
        </w:rPr>
        <w:t>14</w:t>
      </w:r>
      <w:r w:rsidRPr="00EF6A2F">
        <w:rPr>
          <w:rFonts w:hint="eastAsia"/>
          <w:sz w:val="24"/>
          <w:lang w:bidi="en-US"/>
        </w:rPr>
        <w:t>个，卡拉麦里山岭至北塔山盐池一带有泉水点</w:t>
      </w:r>
      <w:r w:rsidR="00CA61AF">
        <w:rPr>
          <w:sz w:val="24"/>
          <w:lang w:bidi="en-US"/>
        </w:rPr>
        <w:t>25</w:t>
      </w:r>
      <w:r w:rsidRPr="00EF6A2F">
        <w:rPr>
          <w:rFonts w:hint="eastAsia"/>
          <w:sz w:val="24"/>
          <w:lang w:bidi="en-US"/>
        </w:rPr>
        <w:t>个。博格达山区最大流量泉水多分布在高山区，如中葛根河上游就有</w:t>
      </w:r>
      <w:r w:rsidRPr="00EF6A2F">
        <w:rPr>
          <w:sz w:val="24"/>
          <w:lang w:bidi="en-US"/>
        </w:rPr>
        <w:t>4</w:t>
      </w:r>
      <w:r w:rsidRPr="00EF6A2F">
        <w:rPr>
          <w:rFonts w:hint="eastAsia"/>
          <w:sz w:val="24"/>
          <w:lang w:bidi="en-US"/>
        </w:rPr>
        <w:t>处泉水，流量</w:t>
      </w:r>
      <w:r w:rsidRPr="00EF6A2F">
        <w:rPr>
          <w:sz w:val="24"/>
          <w:lang w:bidi="en-US"/>
        </w:rPr>
        <w:t>40</w:t>
      </w:r>
      <w:r w:rsidRPr="00EF6A2F">
        <w:rPr>
          <w:rFonts w:hint="eastAsia"/>
          <w:sz w:val="24"/>
          <w:lang w:bidi="en-US"/>
        </w:rPr>
        <w:t>～</w:t>
      </w:r>
      <w:r w:rsidRPr="00EF6A2F">
        <w:rPr>
          <w:sz w:val="24"/>
          <w:lang w:bidi="en-US"/>
        </w:rPr>
        <w:t>50L/s</w:t>
      </w:r>
      <w:r w:rsidRPr="00EF6A2F">
        <w:rPr>
          <w:rFonts w:hint="eastAsia"/>
          <w:sz w:val="24"/>
          <w:lang w:bidi="en-US"/>
        </w:rPr>
        <w:t>，北塔山区的乌尔木布拉克泉水量</w:t>
      </w:r>
      <w:r w:rsidRPr="00EF6A2F">
        <w:rPr>
          <w:sz w:val="24"/>
          <w:lang w:bidi="en-US"/>
        </w:rPr>
        <w:t>39L/s</w:t>
      </w:r>
      <w:r w:rsidRPr="00EF6A2F">
        <w:rPr>
          <w:rFonts w:hint="eastAsia"/>
          <w:sz w:val="24"/>
          <w:lang w:bidi="en-US"/>
        </w:rPr>
        <w:t>，卡拉麦里山岭区六棵树泉水流量</w:t>
      </w:r>
      <w:r w:rsidRPr="00EF6A2F">
        <w:rPr>
          <w:sz w:val="24"/>
          <w:lang w:bidi="en-US"/>
        </w:rPr>
        <w:t>14L/s</w:t>
      </w:r>
      <w:r w:rsidRPr="00EF6A2F">
        <w:rPr>
          <w:rFonts w:hint="eastAsia"/>
          <w:sz w:val="24"/>
          <w:lang w:bidi="en-US"/>
        </w:rPr>
        <w:t>，均是较大的山区泉水。山区泉水一般为低矿化水，适宜人畜饮用，但卡拉麦里山至北塔山盐池一带，有些泉水属于高矿化水或卤水，不适宜人畜饮用。博格达山前洪积扇缘潜水溢出带泉水很多，主要分布在大泉、小屯馆子、南湖、榆树窝子、五马场一带，溢出泉水多汇集成溪，流向北西。</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奇台县地下水资源分布较广，在南部天山洪积扇平原区和北部沙漠地区都</w:t>
      </w:r>
      <w:r w:rsidRPr="00EF6A2F">
        <w:rPr>
          <w:rFonts w:hint="eastAsia"/>
          <w:sz w:val="24"/>
          <w:lang w:bidi="en-US"/>
        </w:rPr>
        <w:lastRenderedPageBreak/>
        <w:t>有地下水分布，地下水补给来源主要有降水补给、山前倾向补给、地下水体入渗补给。博格达山区是奇台县地下水主要补给区，高山带有充沛的降水量和冰雪融水对地下水进行补给。中低山带是地下水补给区同时也是地下水的径流区，其地下水主要来源是每年</w:t>
      </w:r>
      <w:r w:rsidRPr="00EF6A2F">
        <w:rPr>
          <w:sz w:val="24"/>
          <w:lang w:bidi="en-US"/>
        </w:rPr>
        <w:t>300</w:t>
      </w:r>
      <w:r w:rsidRPr="00EF6A2F">
        <w:rPr>
          <w:rFonts w:hint="eastAsia"/>
          <w:sz w:val="24"/>
          <w:lang w:bidi="en-US"/>
        </w:rPr>
        <w:t>～</w:t>
      </w:r>
      <w:r w:rsidRPr="00EF6A2F">
        <w:rPr>
          <w:sz w:val="24"/>
          <w:lang w:bidi="en-US"/>
        </w:rPr>
        <w:t>700mm</w:t>
      </w:r>
      <w:r w:rsidRPr="00EF6A2F">
        <w:rPr>
          <w:rFonts w:hint="eastAsia"/>
          <w:sz w:val="24"/>
          <w:lang w:bidi="en-US"/>
        </w:rPr>
        <w:t>的大气降水及高山带地下水侧向径流补给。山前平原是地下水主要的径流区和排泄区，由于戈壁平原为单一大厚度卵砾石构成的潜水层，地下水坡降</w:t>
      </w:r>
      <w:r w:rsidRPr="00EF6A2F">
        <w:rPr>
          <w:sz w:val="24"/>
          <w:lang w:bidi="en-US"/>
        </w:rPr>
        <w:t>4</w:t>
      </w:r>
      <w:r w:rsidRPr="00EF6A2F">
        <w:rPr>
          <w:rFonts w:hint="eastAsia"/>
          <w:sz w:val="24"/>
          <w:lang w:bidi="en-US"/>
        </w:rPr>
        <w:t>～</w:t>
      </w:r>
      <w:r w:rsidRPr="00EF6A2F">
        <w:rPr>
          <w:sz w:val="24"/>
          <w:lang w:bidi="en-US"/>
        </w:rPr>
        <w:t>5</w:t>
      </w:r>
      <w:r w:rsidRPr="00EF6A2F">
        <w:rPr>
          <w:rFonts w:hint="eastAsia"/>
          <w:sz w:val="24"/>
          <w:lang w:bidi="en-US"/>
        </w:rPr>
        <w:t>‰，透水性强，径流条件好。此外，还有山区河水</w:t>
      </w:r>
      <w:r w:rsidRPr="00EF6A2F">
        <w:rPr>
          <w:sz w:val="24"/>
          <w:lang w:bidi="en-US"/>
        </w:rPr>
        <w:t>4.5</w:t>
      </w:r>
      <w:r w:rsidRPr="00EF6A2F">
        <w:rPr>
          <w:rFonts w:hint="eastAsia"/>
          <w:sz w:val="24"/>
          <w:lang w:bidi="en-US"/>
        </w:rPr>
        <w:t>×</w:t>
      </w:r>
      <w:r w:rsidRPr="00EF6A2F">
        <w:rPr>
          <w:sz w:val="24"/>
          <w:lang w:bidi="en-US"/>
        </w:rPr>
        <w:t>10</w:t>
      </w:r>
      <w:r w:rsidRPr="00CA61AF">
        <w:rPr>
          <w:sz w:val="24"/>
          <w:vertAlign w:val="superscript"/>
          <w:lang w:bidi="en-US"/>
        </w:rPr>
        <w:t>8</w:t>
      </w:r>
      <w:r w:rsidRPr="00EF6A2F">
        <w:rPr>
          <w:sz w:val="24"/>
          <w:lang w:bidi="en-US"/>
        </w:rPr>
        <w:t>m</w:t>
      </w:r>
      <w:r w:rsidRPr="00CA61AF">
        <w:rPr>
          <w:sz w:val="24"/>
          <w:vertAlign w:val="superscript"/>
          <w:lang w:bidi="en-US"/>
        </w:rPr>
        <w:t>3</w:t>
      </w:r>
      <w:r w:rsidRPr="00EF6A2F">
        <w:rPr>
          <w:rFonts w:hint="eastAsia"/>
          <w:sz w:val="24"/>
          <w:lang w:bidi="en-US"/>
        </w:rPr>
        <w:t>左右的径流量流到平原区，最终绝大部分渗入补给地下水，所以戈壁平原有极丰富的地下潜水，大量地下径流潜流到细土平原带，一部分地下水以泉水的形式溢出，另一部分地下水通过潜水蒸发排泄出去。</w:t>
      </w:r>
    </w:p>
    <w:p w:rsidR="00842196" w:rsidRPr="00842196" w:rsidRDefault="006C1160" w:rsidP="006C1160">
      <w:pPr>
        <w:pStyle w:val="3"/>
        <w:numPr>
          <w:ilvl w:val="0"/>
          <w:numId w:val="0"/>
        </w:numPr>
        <w:adjustRightInd w:val="0"/>
        <w:spacing w:before="0" w:line="460" w:lineRule="exact"/>
        <w:ind w:firstLine="200"/>
        <w:textAlignment w:val="baseline"/>
        <w:rPr>
          <w:rFonts w:ascii="Times New Roman"/>
          <w:spacing w:val="12"/>
          <w:w w:val="95"/>
          <w:kern w:val="0"/>
          <w:szCs w:val="26"/>
        </w:rPr>
      </w:pPr>
      <w:r>
        <w:rPr>
          <w:rFonts w:ascii="Times New Roman" w:hint="eastAsia"/>
          <w:spacing w:val="12"/>
          <w:w w:val="95"/>
          <w:kern w:val="0"/>
          <w:szCs w:val="26"/>
        </w:rPr>
        <w:t>3</w:t>
      </w:r>
      <w:r w:rsidR="00842196" w:rsidRPr="00842196">
        <w:rPr>
          <w:rFonts w:ascii="Times New Roman"/>
          <w:spacing w:val="12"/>
          <w:w w:val="95"/>
          <w:kern w:val="0"/>
          <w:szCs w:val="26"/>
        </w:rPr>
        <w:t>.1.5</w:t>
      </w:r>
      <w:r w:rsidR="00842196" w:rsidRPr="00842196">
        <w:rPr>
          <w:rFonts w:ascii="Times New Roman" w:hint="eastAsia"/>
          <w:spacing w:val="12"/>
          <w:w w:val="95"/>
          <w:kern w:val="0"/>
          <w:szCs w:val="26"/>
        </w:rPr>
        <w:t>地质</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奇台县境域属Ⅰ级大地构造单元</w:t>
      </w:r>
      <w:r w:rsidRPr="00EF6A2F">
        <w:rPr>
          <w:sz w:val="24"/>
          <w:lang w:bidi="en-US"/>
        </w:rPr>
        <w:t>-</w:t>
      </w:r>
      <w:r w:rsidRPr="00EF6A2F">
        <w:rPr>
          <w:rFonts w:hint="eastAsia"/>
          <w:sz w:val="24"/>
          <w:lang w:bidi="en-US"/>
        </w:rPr>
        <w:t>天山蒙古地槽褶皱系，包括北天山褶皱、准噶尔坳陷区、卡拉麦里过渡带和东准噶尔褶皱带</w:t>
      </w:r>
      <w:r w:rsidRPr="00EF6A2F">
        <w:rPr>
          <w:sz w:val="24"/>
          <w:lang w:bidi="en-US"/>
        </w:rPr>
        <w:t xml:space="preserve">4 </w:t>
      </w:r>
      <w:r w:rsidRPr="00EF6A2F">
        <w:rPr>
          <w:rFonts w:hint="eastAsia"/>
          <w:sz w:val="24"/>
          <w:lang w:bidi="en-US"/>
        </w:rPr>
        <w:t>个Ⅰ级构造单元。</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根据当地的地质勘查报告可知，在</w:t>
      </w:r>
      <w:r w:rsidRPr="00EF6A2F">
        <w:rPr>
          <w:sz w:val="24"/>
          <w:lang w:bidi="en-US"/>
        </w:rPr>
        <w:t>50m</w:t>
      </w:r>
      <w:r w:rsidRPr="00EF6A2F">
        <w:rPr>
          <w:rFonts w:hint="eastAsia"/>
          <w:sz w:val="24"/>
          <w:lang w:bidi="en-US"/>
        </w:rPr>
        <w:t>所达深度范围内，场地地层分为三层。</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素填土：杂色，松散，稍湿，成份以碎石土为主含少量碎砖、植物根，层厚</w:t>
      </w:r>
      <w:r w:rsidRPr="00EF6A2F">
        <w:rPr>
          <w:sz w:val="24"/>
          <w:lang w:bidi="en-US"/>
        </w:rPr>
        <w:t>0.30</w:t>
      </w:r>
      <w:r w:rsidRPr="00EF6A2F">
        <w:rPr>
          <w:rFonts w:hint="eastAsia"/>
          <w:sz w:val="24"/>
          <w:lang w:bidi="en-US"/>
        </w:rPr>
        <w:t>～</w:t>
      </w:r>
      <w:r w:rsidRPr="00EF6A2F">
        <w:rPr>
          <w:sz w:val="24"/>
          <w:lang w:bidi="en-US"/>
        </w:rPr>
        <w:t>6.50m</w:t>
      </w:r>
      <w:r w:rsidRPr="00EF6A2F">
        <w:rPr>
          <w:rFonts w:hint="eastAsia"/>
          <w:sz w:val="24"/>
          <w:lang w:bidi="en-US"/>
        </w:rPr>
        <w:t>。工程性质差，施工时应清除。</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粉土：浅黄，稍密</w:t>
      </w:r>
      <w:r w:rsidRPr="00EF6A2F">
        <w:rPr>
          <w:sz w:val="24"/>
          <w:lang w:bidi="en-US"/>
        </w:rPr>
        <w:t>--</w:t>
      </w:r>
      <w:r w:rsidRPr="00EF6A2F">
        <w:rPr>
          <w:rFonts w:hint="eastAsia"/>
          <w:sz w:val="24"/>
          <w:lang w:bidi="en-US"/>
        </w:rPr>
        <w:t>中密，稍湿</w:t>
      </w:r>
      <w:r w:rsidRPr="00EF6A2F">
        <w:rPr>
          <w:sz w:val="24"/>
          <w:lang w:bidi="en-US"/>
        </w:rPr>
        <w:t>--</w:t>
      </w:r>
      <w:r w:rsidRPr="00EF6A2F">
        <w:rPr>
          <w:rFonts w:hint="eastAsia"/>
          <w:sz w:val="24"/>
          <w:lang w:bidi="en-US"/>
        </w:rPr>
        <w:t>湿，包含植物根，摇震反应快，无光泽反应，干强度低，韧性低，夹粗砂透镜体，层厚</w:t>
      </w:r>
      <w:r w:rsidRPr="00EF6A2F">
        <w:rPr>
          <w:sz w:val="24"/>
          <w:lang w:bidi="en-US"/>
        </w:rPr>
        <w:t>0.20</w:t>
      </w:r>
      <w:r w:rsidRPr="00EF6A2F">
        <w:rPr>
          <w:rFonts w:hint="eastAsia"/>
          <w:sz w:val="24"/>
          <w:lang w:bidi="en-US"/>
        </w:rPr>
        <w:t>～</w:t>
      </w:r>
      <w:r w:rsidRPr="00EF6A2F">
        <w:rPr>
          <w:sz w:val="24"/>
          <w:lang w:bidi="en-US"/>
        </w:rPr>
        <w:t>7.50m</w:t>
      </w:r>
      <w:r w:rsidRPr="00EF6A2F">
        <w:rPr>
          <w:rFonts w:hint="eastAsia"/>
          <w:sz w:val="24"/>
          <w:lang w:bidi="en-US"/>
        </w:rPr>
        <w:t>。</w:t>
      </w:r>
    </w:p>
    <w:p w:rsidR="00EF6A2F" w:rsidRPr="00EF6A2F" w:rsidRDefault="00EF6A2F" w:rsidP="00EF6A2F">
      <w:pPr>
        <w:spacing w:line="460" w:lineRule="exact"/>
        <w:ind w:firstLineChars="200" w:firstLine="480"/>
        <w:rPr>
          <w:sz w:val="24"/>
          <w:lang w:bidi="en-US"/>
        </w:rPr>
      </w:pPr>
      <w:r w:rsidRPr="00EF6A2F">
        <w:rPr>
          <w:rFonts w:hint="eastAsia"/>
          <w:sz w:val="24"/>
          <w:lang w:bidi="en-US"/>
        </w:rPr>
        <w:t>粗砂：黄褐，稍密</w:t>
      </w:r>
      <w:r w:rsidRPr="00EF6A2F">
        <w:rPr>
          <w:sz w:val="24"/>
          <w:lang w:bidi="en-US"/>
        </w:rPr>
        <w:t>--</w:t>
      </w:r>
      <w:r w:rsidRPr="00EF6A2F">
        <w:rPr>
          <w:rFonts w:hint="eastAsia"/>
          <w:sz w:val="24"/>
          <w:lang w:bidi="en-US"/>
        </w:rPr>
        <w:t>中密，透镜体状，锹稿可挖掘，层厚</w:t>
      </w:r>
      <w:r w:rsidRPr="00EF6A2F">
        <w:rPr>
          <w:sz w:val="24"/>
          <w:lang w:bidi="en-US"/>
        </w:rPr>
        <w:t>0.30</w:t>
      </w:r>
      <w:r w:rsidRPr="00EF6A2F">
        <w:rPr>
          <w:rFonts w:hint="eastAsia"/>
          <w:sz w:val="24"/>
          <w:lang w:bidi="en-US"/>
        </w:rPr>
        <w:t>～</w:t>
      </w:r>
      <w:r w:rsidRPr="00EF6A2F">
        <w:rPr>
          <w:sz w:val="24"/>
          <w:lang w:bidi="en-US"/>
        </w:rPr>
        <w:t>1.50m</w:t>
      </w:r>
      <w:r w:rsidRPr="00EF6A2F">
        <w:rPr>
          <w:rFonts w:hint="eastAsia"/>
          <w:sz w:val="24"/>
          <w:lang w:bidi="en-US"/>
        </w:rPr>
        <w:t>。分布连续，具中等压缩性，局部具湿陷性，夹粗砂透镜体。</w:t>
      </w:r>
    </w:p>
    <w:p w:rsidR="00283D98" w:rsidRPr="0064487F" w:rsidRDefault="00EF6A2F" w:rsidP="00EF6A2F">
      <w:pPr>
        <w:spacing w:line="460" w:lineRule="exact"/>
        <w:ind w:firstLineChars="200" w:firstLine="480"/>
        <w:rPr>
          <w:sz w:val="24"/>
          <w:lang w:bidi="en-US"/>
        </w:rPr>
      </w:pPr>
      <w:r w:rsidRPr="00EF6A2F">
        <w:rPr>
          <w:rFonts w:hint="eastAsia"/>
          <w:sz w:val="24"/>
          <w:lang w:bidi="en-US"/>
        </w:rPr>
        <w:t>圆砾：灰色，次圆</w:t>
      </w:r>
      <w:r w:rsidRPr="00EF6A2F">
        <w:rPr>
          <w:sz w:val="24"/>
          <w:lang w:bidi="en-US"/>
        </w:rPr>
        <w:t>-</w:t>
      </w:r>
      <w:r w:rsidRPr="00EF6A2F">
        <w:rPr>
          <w:rFonts w:hint="eastAsia"/>
          <w:sz w:val="24"/>
          <w:lang w:bidi="en-US"/>
        </w:rPr>
        <w:t>圆，稍密，稍湿，成份以长石、石英为主，可见最大粒径</w:t>
      </w:r>
      <w:r w:rsidRPr="00EF6A2F">
        <w:rPr>
          <w:sz w:val="24"/>
          <w:lang w:bidi="en-US"/>
        </w:rPr>
        <w:t>100mm</w:t>
      </w:r>
      <w:r w:rsidRPr="00EF6A2F">
        <w:rPr>
          <w:rFonts w:hint="eastAsia"/>
          <w:sz w:val="24"/>
          <w:lang w:bidi="en-US"/>
        </w:rPr>
        <w:t>，级配一般，锹稿可挖掘，揭露深度</w:t>
      </w:r>
      <w:r w:rsidRPr="00EF6A2F">
        <w:rPr>
          <w:sz w:val="24"/>
          <w:lang w:bidi="en-US"/>
        </w:rPr>
        <w:t>15.00m</w:t>
      </w:r>
      <w:r w:rsidRPr="00EF6A2F">
        <w:rPr>
          <w:rFonts w:hint="eastAsia"/>
          <w:sz w:val="24"/>
          <w:lang w:bidi="en-US"/>
        </w:rPr>
        <w:t>，分布连续，稍密，埋深</w:t>
      </w:r>
      <w:r w:rsidRPr="00EF6A2F">
        <w:rPr>
          <w:sz w:val="24"/>
          <w:lang w:bidi="en-US"/>
        </w:rPr>
        <w:t>5.90</w:t>
      </w:r>
      <w:r w:rsidRPr="00EF6A2F">
        <w:rPr>
          <w:rFonts w:hint="eastAsia"/>
          <w:sz w:val="24"/>
          <w:lang w:bidi="en-US"/>
        </w:rPr>
        <w:t>～</w:t>
      </w:r>
      <w:r w:rsidRPr="00EF6A2F">
        <w:rPr>
          <w:sz w:val="24"/>
          <w:lang w:bidi="en-US"/>
        </w:rPr>
        <w:t>8.70m(</w:t>
      </w:r>
      <w:r w:rsidRPr="00EF6A2F">
        <w:rPr>
          <w:rFonts w:hint="eastAsia"/>
          <w:sz w:val="24"/>
          <w:lang w:bidi="en-US"/>
        </w:rPr>
        <w:t>相对标高</w:t>
      </w:r>
      <w:r w:rsidRPr="00EF6A2F">
        <w:rPr>
          <w:sz w:val="24"/>
          <w:lang w:bidi="en-US"/>
        </w:rPr>
        <w:t>-5.90</w:t>
      </w:r>
      <w:r w:rsidRPr="00EF6A2F">
        <w:rPr>
          <w:rFonts w:hint="eastAsia"/>
          <w:sz w:val="24"/>
          <w:lang w:bidi="en-US"/>
        </w:rPr>
        <w:t>～</w:t>
      </w:r>
      <w:r w:rsidRPr="00EF6A2F">
        <w:rPr>
          <w:sz w:val="24"/>
          <w:lang w:bidi="en-US"/>
        </w:rPr>
        <w:t>8.90 m)</w:t>
      </w:r>
      <w:r w:rsidRPr="00EF6A2F">
        <w:rPr>
          <w:rFonts w:hint="eastAsia"/>
          <w:sz w:val="24"/>
          <w:lang w:bidi="en-US"/>
        </w:rPr>
        <w:t>，具低压缩性，工程性质较好。</w:t>
      </w:r>
    </w:p>
    <w:p w:rsidR="006C1160" w:rsidRDefault="006C1160" w:rsidP="006C1160">
      <w:pPr>
        <w:spacing w:line="460" w:lineRule="exact"/>
        <w:ind w:firstLineChars="200" w:firstLine="480"/>
        <w:rPr>
          <w:sz w:val="24"/>
        </w:rPr>
      </w:pPr>
      <w:bookmarkStart w:id="135" w:name="_Toc454899361"/>
    </w:p>
    <w:p w:rsidR="00710723" w:rsidRPr="006C1160" w:rsidRDefault="006C1160" w:rsidP="006C1160">
      <w:pPr>
        <w:spacing w:line="460" w:lineRule="exact"/>
        <w:ind w:firstLineChars="200" w:firstLine="420"/>
        <w:rPr>
          <w:sz w:val="28"/>
        </w:rPr>
      </w:pPr>
      <w:r>
        <w:br w:type="page"/>
      </w:r>
    </w:p>
    <w:p w:rsidR="00E1184C" w:rsidRPr="0064487F" w:rsidRDefault="006C1160" w:rsidP="005E50CC">
      <w:pPr>
        <w:pStyle w:val="2"/>
        <w:adjustRightInd w:val="0"/>
        <w:spacing w:before="120" w:after="120" w:line="460" w:lineRule="exact"/>
        <w:textAlignment w:val="baseline"/>
        <w:rPr>
          <w:rFonts w:ascii="Times New Roman" w:hAnsi="Times New Roman"/>
          <w:b w:val="0"/>
          <w:szCs w:val="28"/>
        </w:rPr>
      </w:pPr>
      <w:bookmarkStart w:id="136" w:name="_Toc74153843"/>
      <w:r>
        <w:rPr>
          <w:rFonts w:ascii="Times New Roman" w:hAnsi="Times New Roman" w:hint="eastAsia"/>
          <w:b w:val="0"/>
          <w:szCs w:val="28"/>
        </w:rPr>
        <w:lastRenderedPageBreak/>
        <w:t>3</w:t>
      </w:r>
      <w:r w:rsidR="00842196">
        <w:rPr>
          <w:rFonts w:ascii="Times New Roman" w:hAnsi="Times New Roman" w:hint="eastAsia"/>
          <w:b w:val="0"/>
          <w:szCs w:val="28"/>
        </w:rPr>
        <w:t xml:space="preserve">.2 </w:t>
      </w:r>
      <w:r w:rsidR="00E1184C" w:rsidRPr="0064487F">
        <w:rPr>
          <w:rFonts w:ascii="Times New Roman" w:hAnsi="Times New Roman"/>
          <w:b w:val="0"/>
          <w:szCs w:val="28"/>
        </w:rPr>
        <w:t>环境质量现状评价</w:t>
      </w:r>
      <w:bookmarkEnd w:id="135"/>
      <w:bookmarkEnd w:id="136"/>
    </w:p>
    <w:p w:rsidR="00E1184C" w:rsidRPr="0064487F" w:rsidRDefault="006C1160"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37" w:name="_Toc170869069"/>
      <w:bookmarkStart w:id="138" w:name="_Toc170970665"/>
      <w:bookmarkStart w:id="139" w:name="_Toc179522821"/>
      <w:bookmarkStart w:id="140" w:name="_Toc187800042"/>
      <w:bookmarkStart w:id="141" w:name="_Toc180891779"/>
      <w:bookmarkStart w:id="142" w:name="_Toc172698667"/>
      <w:bookmarkStart w:id="143" w:name="_Toc179653280"/>
      <w:bookmarkStart w:id="144" w:name="_Toc245882746"/>
      <w:bookmarkStart w:id="145" w:name="_Toc307906801"/>
      <w:r>
        <w:rPr>
          <w:rFonts w:ascii="Times New Roman" w:hint="eastAsia"/>
          <w:spacing w:val="12"/>
          <w:w w:val="95"/>
          <w:kern w:val="0"/>
          <w:szCs w:val="26"/>
        </w:rPr>
        <w:t>3</w:t>
      </w:r>
      <w:r w:rsidR="00842196">
        <w:rPr>
          <w:rFonts w:ascii="Times New Roman" w:hint="eastAsia"/>
          <w:spacing w:val="12"/>
          <w:w w:val="95"/>
          <w:kern w:val="0"/>
          <w:szCs w:val="26"/>
        </w:rPr>
        <w:t>.2</w:t>
      </w:r>
      <w:r w:rsidR="00E1184C" w:rsidRPr="0064487F">
        <w:rPr>
          <w:rFonts w:ascii="Times New Roman"/>
          <w:spacing w:val="12"/>
          <w:w w:val="95"/>
          <w:kern w:val="0"/>
          <w:szCs w:val="26"/>
        </w:rPr>
        <w:t>.1</w:t>
      </w:r>
      <w:r w:rsidR="00E1184C" w:rsidRPr="0064487F">
        <w:rPr>
          <w:rFonts w:ascii="Times New Roman"/>
          <w:spacing w:val="12"/>
          <w:w w:val="95"/>
          <w:kern w:val="0"/>
          <w:szCs w:val="26"/>
        </w:rPr>
        <w:t>大气环境现状调查及评价</w:t>
      </w:r>
      <w:bookmarkEnd w:id="137"/>
      <w:bookmarkEnd w:id="138"/>
      <w:bookmarkEnd w:id="139"/>
      <w:bookmarkEnd w:id="140"/>
      <w:bookmarkEnd w:id="141"/>
      <w:bookmarkEnd w:id="142"/>
      <w:bookmarkEnd w:id="143"/>
      <w:bookmarkEnd w:id="144"/>
      <w:bookmarkEnd w:id="145"/>
    </w:p>
    <w:p w:rsidR="00AE0A33" w:rsidRPr="0064487F" w:rsidRDefault="00923225" w:rsidP="00923225">
      <w:pPr>
        <w:spacing w:line="460" w:lineRule="exact"/>
        <w:ind w:firstLineChars="200" w:firstLine="480"/>
        <w:rPr>
          <w:sz w:val="24"/>
        </w:rPr>
      </w:pPr>
      <w:r w:rsidRPr="0064487F">
        <w:rPr>
          <w:rFonts w:hint="eastAsia"/>
          <w:sz w:val="24"/>
        </w:rPr>
        <w:t>1</w:t>
      </w:r>
      <w:r w:rsidRPr="0064487F">
        <w:rPr>
          <w:rFonts w:hint="eastAsia"/>
          <w:sz w:val="24"/>
        </w:rPr>
        <w:t>、</w:t>
      </w:r>
      <w:r w:rsidR="00AE0A33" w:rsidRPr="0064487F">
        <w:rPr>
          <w:rFonts w:hint="eastAsia"/>
          <w:sz w:val="24"/>
        </w:rPr>
        <w:t>达标区判定</w:t>
      </w:r>
    </w:p>
    <w:p w:rsidR="00842196" w:rsidRPr="00842196" w:rsidRDefault="00842196" w:rsidP="00842196">
      <w:pPr>
        <w:spacing w:line="460" w:lineRule="exact"/>
        <w:ind w:firstLineChars="200" w:firstLine="480"/>
        <w:rPr>
          <w:sz w:val="24"/>
        </w:rPr>
      </w:pPr>
      <w:r w:rsidRPr="00842196">
        <w:rPr>
          <w:rFonts w:hint="eastAsia"/>
          <w:sz w:val="24"/>
        </w:rPr>
        <w:t>（</w:t>
      </w:r>
      <w:r w:rsidRPr="00842196">
        <w:rPr>
          <w:sz w:val="24"/>
        </w:rPr>
        <w:t>1</w:t>
      </w:r>
      <w:r w:rsidRPr="00842196">
        <w:rPr>
          <w:rFonts w:hint="eastAsia"/>
          <w:sz w:val="24"/>
        </w:rPr>
        <w:t>）数据来源</w:t>
      </w:r>
    </w:p>
    <w:p w:rsidR="00842196" w:rsidRPr="00842196" w:rsidRDefault="006C1160" w:rsidP="006C1160">
      <w:pPr>
        <w:spacing w:line="460" w:lineRule="exact"/>
        <w:ind w:firstLineChars="200" w:firstLine="480"/>
        <w:rPr>
          <w:sz w:val="24"/>
        </w:rPr>
      </w:pPr>
      <w:r w:rsidRPr="006C1160">
        <w:rPr>
          <w:rFonts w:hint="eastAsia"/>
          <w:sz w:val="24"/>
        </w:rPr>
        <w:t>根据《环境影响评价技术导则</w:t>
      </w:r>
      <w:r w:rsidRPr="006C1160">
        <w:rPr>
          <w:sz w:val="24"/>
        </w:rPr>
        <w:t>-</w:t>
      </w:r>
      <w:r w:rsidRPr="006C1160">
        <w:rPr>
          <w:rFonts w:hint="eastAsia"/>
          <w:sz w:val="24"/>
        </w:rPr>
        <w:t>大气环境》（</w:t>
      </w:r>
      <w:r w:rsidRPr="006C1160">
        <w:rPr>
          <w:sz w:val="24"/>
        </w:rPr>
        <w:t>H.J2.2-2018</w:t>
      </w:r>
      <w:r w:rsidRPr="006C1160">
        <w:rPr>
          <w:rFonts w:hint="eastAsia"/>
          <w:sz w:val="24"/>
        </w:rPr>
        <w:t>）对环境质量现状数据的要求，本次评价选择中国环境影响评价网环境空气质量模型技术支持服务系统中</w:t>
      </w:r>
      <w:r w:rsidR="00DD66B8">
        <w:rPr>
          <w:rFonts w:hint="eastAsia"/>
          <w:sz w:val="24"/>
        </w:rPr>
        <w:t>昌吉州</w:t>
      </w:r>
      <w:r w:rsidRPr="006C1160">
        <w:rPr>
          <w:sz w:val="24"/>
        </w:rPr>
        <w:t>2019</w:t>
      </w:r>
      <w:r w:rsidRPr="006C1160">
        <w:rPr>
          <w:rFonts w:hint="eastAsia"/>
          <w:sz w:val="24"/>
        </w:rPr>
        <w:t>年的监测数据，作为本项目环境空气现状评价基本污染物</w:t>
      </w:r>
      <w:r w:rsidRPr="006C1160">
        <w:rPr>
          <w:sz w:val="24"/>
        </w:rPr>
        <w:t>SO</w:t>
      </w:r>
      <w:r w:rsidRPr="006C1160">
        <w:rPr>
          <w:sz w:val="24"/>
          <w:vertAlign w:val="subscript"/>
        </w:rPr>
        <w:t>2</w:t>
      </w:r>
      <w:r w:rsidRPr="006C1160">
        <w:rPr>
          <w:rFonts w:hint="eastAsia"/>
          <w:sz w:val="24"/>
        </w:rPr>
        <w:t>、</w:t>
      </w:r>
      <w:r w:rsidRPr="006C1160">
        <w:rPr>
          <w:sz w:val="24"/>
        </w:rPr>
        <w:t>NO</w:t>
      </w:r>
      <w:r w:rsidRPr="006C1160">
        <w:rPr>
          <w:sz w:val="24"/>
          <w:vertAlign w:val="subscript"/>
        </w:rPr>
        <w:t>2</w:t>
      </w:r>
      <w:r w:rsidRPr="006C1160">
        <w:rPr>
          <w:rFonts w:hint="eastAsia"/>
          <w:sz w:val="24"/>
        </w:rPr>
        <w:t>、</w:t>
      </w:r>
      <w:r w:rsidRPr="006C1160">
        <w:rPr>
          <w:sz w:val="24"/>
        </w:rPr>
        <w:t>PM</w:t>
      </w:r>
      <w:r w:rsidRPr="006C1160">
        <w:rPr>
          <w:sz w:val="24"/>
          <w:vertAlign w:val="subscript"/>
        </w:rPr>
        <w:t>10</w:t>
      </w:r>
      <w:r w:rsidRPr="006C1160">
        <w:rPr>
          <w:rFonts w:hint="eastAsia"/>
          <w:sz w:val="24"/>
        </w:rPr>
        <w:t>、</w:t>
      </w:r>
      <w:r w:rsidRPr="006C1160">
        <w:rPr>
          <w:sz w:val="24"/>
        </w:rPr>
        <w:t>PM</w:t>
      </w:r>
      <w:r w:rsidRPr="006C1160">
        <w:rPr>
          <w:sz w:val="24"/>
          <w:vertAlign w:val="subscript"/>
        </w:rPr>
        <w:t>2.5</w:t>
      </w:r>
      <w:r w:rsidRPr="006C1160">
        <w:rPr>
          <w:rFonts w:hint="eastAsia"/>
          <w:sz w:val="24"/>
        </w:rPr>
        <w:t>、</w:t>
      </w:r>
      <w:r w:rsidRPr="006C1160">
        <w:rPr>
          <w:sz w:val="24"/>
        </w:rPr>
        <w:t>CO</w:t>
      </w:r>
      <w:r w:rsidRPr="006C1160">
        <w:rPr>
          <w:rFonts w:hint="eastAsia"/>
          <w:sz w:val="24"/>
        </w:rPr>
        <w:t>和</w:t>
      </w:r>
      <w:r w:rsidRPr="006C1160">
        <w:rPr>
          <w:sz w:val="24"/>
        </w:rPr>
        <w:t>O</w:t>
      </w:r>
      <w:r w:rsidRPr="006C1160">
        <w:rPr>
          <w:sz w:val="24"/>
          <w:vertAlign w:val="subscript"/>
        </w:rPr>
        <w:t>3</w:t>
      </w:r>
      <w:r w:rsidRPr="006C1160">
        <w:rPr>
          <w:rFonts w:hint="eastAsia"/>
          <w:sz w:val="24"/>
        </w:rPr>
        <w:t>的数据来源。</w:t>
      </w:r>
    </w:p>
    <w:p w:rsidR="00842196" w:rsidRPr="00842196" w:rsidRDefault="00842196" w:rsidP="00842196">
      <w:pPr>
        <w:spacing w:line="460" w:lineRule="exact"/>
        <w:ind w:firstLineChars="200" w:firstLine="480"/>
        <w:rPr>
          <w:sz w:val="24"/>
        </w:rPr>
      </w:pPr>
      <w:r w:rsidRPr="00842196">
        <w:rPr>
          <w:rFonts w:hint="eastAsia"/>
          <w:sz w:val="24"/>
        </w:rPr>
        <w:t>（</w:t>
      </w:r>
      <w:r w:rsidRPr="00842196">
        <w:rPr>
          <w:sz w:val="24"/>
        </w:rPr>
        <w:t>2</w:t>
      </w:r>
      <w:r w:rsidRPr="00842196">
        <w:rPr>
          <w:rFonts w:hint="eastAsia"/>
          <w:sz w:val="24"/>
        </w:rPr>
        <w:t>）评价标准</w:t>
      </w:r>
    </w:p>
    <w:p w:rsidR="00842196" w:rsidRPr="00842196" w:rsidRDefault="00842196" w:rsidP="00842196">
      <w:pPr>
        <w:spacing w:line="460" w:lineRule="exact"/>
        <w:ind w:firstLineChars="200" w:firstLine="480"/>
        <w:rPr>
          <w:sz w:val="24"/>
        </w:rPr>
      </w:pPr>
      <w:r w:rsidRPr="00842196">
        <w:rPr>
          <w:rFonts w:hint="eastAsia"/>
          <w:sz w:val="24"/>
        </w:rPr>
        <w:t>本次评价基本污染物执行《环境空气质量标准》（</w:t>
      </w:r>
      <w:r w:rsidRPr="00842196">
        <w:rPr>
          <w:sz w:val="24"/>
        </w:rPr>
        <w:t>GB3095-2012</w:t>
      </w:r>
      <w:r w:rsidRPr="00842196">
        <w:rPr>
          <w:rFonts w:hint="eastAsia"/>
          <w:sz w:val="24"/>
        </w:rPr>
        <w:t>）中的二级标准。</w:t>
      </w:r>
    </w:p>
    <w:p w:rsidR="00842196" w:rsidRPr="00842196" w:rsidRDefault="00842196" w:rsidP="00842196">
      <w:pPr>
        <w:spacing w:line="460" w:lineRule="exact"/>
        <w:ind w:firstLineChars="200" w:firstLine="480"/>
        <w:rPr>
          <w:sz w:val="24"/>
        </w:rPr>
      </w:pPr>
      <w:r w:rsidRPr="00842196">
        <w:rPr>
          <w:rFonts w:hint="eastAsia"/>
          <w:sz w:val="24"/>
        </w:rPr>
        <w:t>（</w:t>
      </w:r>
      <w:r w:rsidRPr="00842196">
        <w:rPr>
          <w:sz w:val="24"/>
        </w:rPr>
        <w:t>3</w:t>
      </w:r>
      <w:r w:rsidRPr="00842196">
        <w:rPr>
          <w:rFonts w:hint="eastAsia"/>
          <w:sz w:val="24"/>
        </w:rPr>
        <w:t>）评价方法</w:t>
      </w:r>
    </w:p>
    <w:p w:rsidR="00842196" w:rsidRPr="00842196" w:rsidRDefault="00842196" w:rsidP="00842196">
      <w:pPr>
        <w:spacing w:line="460" w:lineRule="exact"/>
        <w:ind w:firstLineChars="200" w:firstLine="480"/>
        <w:rPr>
          <w:sz w:val="24"/>
        </w:rPr>
      </w:pPr>
      <w:r w:rsidRPr="00842196">
        <w:rPr>
          <w:rFonts w:hint="eastAsia"/>
          <w:sz w:val="24"/>
        </w:rPr>
        <w:t>评价方法：基本污染物按照《环境空气质量评价技术规范（试行）》（</w:t>
      </w:r>
      <w:r w:rsidRPr="00842196">
        <w:rPr>
          <w:sz w:val="24"/>
        </w:rPr>
        <w:t>HJ663-2013</w:t>
      </w:r>
      <w:r w:rsidRPr="00842196">
        <w:rPr>
          <w:rFonts w:hint="eastAsia"/>
          <w:sz w:val="24"/>
        </w:rPr>
        <w:t>）中各评价项目的年评价指标进行判定。年评价指标中的年均浓度和相应百分位数</w:t>
      </w:r>
      <w:r w:rsidRPr="00842196">
        <w:rPr>
          <w:sz w:val="24"/>
        </w:rPr>
        <w:t>24h</w:t>
      </w:r>
      <w:r w:rsidRPr="00842196">
        <w:rPr>
          <w:rFonts w:hint="eastAsia"/>
          <w:sz w:val="24"/>
        </w:rPr>
        <w:t>平均或</w:t>
      </w:r>
      <w:r w:rsidRPr="00842196">
        <w:rPr>
          <w:sz w:val="24"/>
        </w:rPr>
        <w:t>8h</w:t>
      </w:r>
      <w:r w:rsidRPr="00842196">
        <w:rPr>
          <w:rFonts w:hint="eastAsia"/>
          <w:sz w:val="24"/>
        </w:rPr>
        <w:t>平均质量浓度满足</w:t>
      </w:r>
      <w:r w:rsidRPr="00842196">
        <w:rPr>
          <w:sz w:val="24"/>
        </w:rPr>
        <w:t>GB3095</w:t>
      </w:r>
      <w:r w:rsidRPr="00842196">
        <w:rPr>
          <w:rFonts w:hint="eastAsia"/>
          <w:sz w:val="24"/>
        </w:rPr>
        <w:t>中浓度限值要求的即为达标。对于超标的污染物，计算其超标倍数和超标率。</w:t>
      </w:r>
    </w:p>
    <w:p w:rsidR="00842196" w:rsidRPr="00842196" w:rsidRDefault="00842196" w:rsidP="00842196">
      <w:pPr>
        <w:spacing w:line="460" w:lineRule="exact"/>
        <w:ind w:firstLineChars="200" w:firstLine="480"/>
        <w:rPr>
          <w:sz w:val="24"/>
        </w:rPr>
      </w:pPr>
      <w:r w:rsidRPr="00842196">
        <w:rPr>
          <w:rFonts w:hint="eastAsia"/>
          <w:sz w:val="24"/>
        </w:rPr>
        <w:t>（</w:t>
      </w:r>
      <w:r w:rsidRPr="00842196">
        <w:rPr>
          <w:sz w:val="24"/>
        </w:rPr>
        <w:t>4</w:t>
      </w:r>
      <w:r w:rsidRPr="00842196">
        <w:rPr>
          <w:rFonts w:hint="eastAsia"/>
          <w:sz w:val="24"/>
        </w:rPr>
        <w:t>）空气质量达标区判定</w:t>
      </w:r>
    </w:p>
    <w:p w:rsidR="00AE0A33" w:rsidRPr="0064487F" w:rsidRDefault="00DD66B8" w:rsidP="006C1160">
      <w:pPr>
        <w:spacing w:line="460" w:lineRule="exact"/>
        <w:ind w:firstLineChars="200" w:firstLine="480"/>
        <w:rPr>
          <w:sz w:val="24"/>
        </w:rPr>
      </w:pPr>
      <w:r>
        <w:rPr>
          <w:rFonts w:hint="eastAsia"/>
          <w:sz w:val="24"/>
        </w:rPr>
        <w:t>昌吉州</w:t>
      </w:r>
      <w:r w:rsidR="006C1160" w:rsidRPr="006C1160">
        <w:rPr>
          <w:sz w:val="24"/>
        </w:rPr>
        <w:t>2019</w:t>
      </w:r>
      <w:r w:rsidR="006C1160" w:rsidRPr="006C1160">
        <w:rPr>
          <w:rFonts w:hint="eastAsia"/>
          <w:sz w:val="24"/>
        </w:rPr>
        <w:t>年空气质量达标区判定结果见表</w:t>
      </w:r>
      <w:r w:rsidR="006C1160">
        <w:rPr>
          <w:rFonts w:hint="eastAsia"/>
          <w:sz w:val="24"/>
        </w:rPr>
        <w:t>3</w:t>
      </w:r>
      <w:r w:rsidR="006C1160" w:rsidRPr="006C1160">
        <w:rPr>
          <w:sz w:val="24"/>
        </w:rPr>
        <w:t>.2-1</w:t>
      </w:r>
      <w:r w:rsidR="006C1160" w:rsidRPr="006C1160">
        <w:rPr>
          <w:rFonts w:hint="eastAsia"/>
          <w:sz w:val="24"/>
        </w:rPr>
        <w:t>。</w:t>
      </w:r>
    </w:p>
    <w:p w:rsidR="00AE0A33" w:rsidRPr="0064487F" w:rsidRDefault="00AE0A33" w:rsidP="00AE0A33">
      <w:pPr>
        <w:ind w:firstLineChars="200" w:firstLine="420"/>
        <w:rPr>
          <w:rFonts w:eastAsia="黑体"/>
          <w:szCs w:val="21"/>
        </w:rPr>
      </w:pPr>
      <w:r w:rsidRPr="0064487F">
        <w:rPr>
          <w:rFonts w:eastAsia="黑体" w:hint="eastAsia"/>
          <w:szCs w:val="21"/>
        </w:rPr>
        <w:t>表</w:t>
      </w:r>
      <w:r w:rsidR="006C1160">
        <w:rPr>
          <w:rFonts w:eastAsia="黑体" w:hint="eastAsia"/>
          <w:szCs w:val="21"/>
        </w:rPr>
        <w:t>3</w:t>
      </w:r>
      <w:r w:rsidR="008F3415">
        <w:rPr>
          <w:rFonts w:eastAsia="黑体" w:hint="eastAsia"/>
          <w:szCs w:val="21"/>
        </w:rPr>
        <w:t>.2</w:t>
      </w:r>
      <w:r w:rsidR="003670B6" w:rsidRPr="0064487F">
        <w:rPr>
          <w:rFonts w:eastAsia="黑体" w:hint="eastAsia"/>
          <w:szCs w:val="21"/>
        </w:rPr>
        <w:t>-1</w:t>
      </w:r>
      <w:r w:rsidRPr="0064487F">
        <w:rPr>
          <w:rFonts w:eastAsia="黑体"/>
          <w:szCs w:val="21"/>
        </w:rPr>
        <w:t xml:space="preserve">            </w:t>
      </w:r>
      <w:r w:rsidR="00DD66B8">
        <w:rPr>
          <w:rFonts w:eastAsia="黑体" w:hint="eastAsia"/>
          <w:szCs w:val="21"/>
        </w:rPr>
        <w:t>昌吉州</w:t>
      </w:r>
      <w:r w:rsidR="006C1160">
        <w:rPr>
          <w:rFonts w:eastAsia="黑体" w:hint="eastAsia"/>
          <w:szCs w:val="21"/>
        </w:rPr>
        <w:t>2019</w:t>
      </w:r>
      <w:r w:rsidRPr="0064487F">
        <w:rPr>
          <w:rFonts w:eastAsia="黑体" w:hint="eastAsia"/>
          <w:szCs w:val="21"/>
        </w:rPr>
        <w:t>年空气质量达标区判定结果表</w:t>
      </w:r>
    </w:p>
    <w:tbl>
      <w:tblPr>
        <w:tblW w:w="8310"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tblPr>
      <w:tblGrid>
        <w:gridCol w:w="1382"/>
        <w:gridCol w:w="1382"/>
        <w:gridCol w:w="1590"/>
        <w:gridCol w:w="1701"/>
        <w:gridCol w:w="1134"/>
        <w:gridCol w:w="1121"/>
      </w:tblGrid>
      <w:tr w:rsidR="00AE0A33" w:rsidRPr="0064487F" w:rsidTr="00AE0A33">
        <w:trPr>
          <w:trHeight w:val="340"/>
          <w:jc w:val="center"/>
        </w:trPr>
        <w:tc>
          <w:tcPr>
            <w:tcW w:w="1382" w:type="dxa"/>
            <w:tcBorders>
              <w:top w:val="single" w:sz="12"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评价因子</w:t>
            </w:r>
          </w:p>
        </w:tc>
        <w:tc>
          <w:tcPr>
            <w:tcW w:w="1382"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年评价指标</w:t>
            </w:r>
          </w:p>
        </w:tc>
        <w:tc>
          <w:tcPr>
            <w:tcW w:w="1590"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现状浓度</w:t>
            </w:r>
            <w:r w:rsidRPr="0064487F">
              <w:rPr>
                <w:kern w:val="0"/>
                <w:szCs w:val="21"/>
              </w:rPr>
              <w:t>μg/m</w:t>
            </w:r>
            <w:r w:rsidRPr="0064487F">
              <w:rPr>
                <w:kern w:val="0"/>
                <w:szCs w:val="21"/>
                <w:vertAlign w:val="superscript"/>
              </w:rPr>
              <w:t>3</w:t>
            </w:r>
          </w:p>
        </w:tc>
        <w:tc>
          <w:tcPr>
            <w:tcW w:w="1701"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评价标准</w:t>
            </w:r>
            <w:r w:rsidRPr="0064487F">
              <w:rPr>
                <w:kern w:val="0"/>
                <w:szCs w:val="21"/>
              </w:rPr>
              <w:t>μg/m</w:t>
            </w:r>
            <w:r w:rsidRPr="0064487F">
              <w:rPr>
                <w:kern w:val="0"/>
                <w:szCs w:val="21"/>
                <w:vertAlign w:val="superscript"/>
              </w:rPr>
              <w:t>3</w:t>
            </w:r>
          </w:p>
        </w:tc>
        <w:tc>
          <w:tcPr>
            <w:tcW w:w="1134"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占标率</w:t>
            </w:r>
            <w:r w:rsidRPr="0064487F">
              <w:rPr>
                <w:kern w:val="0"/>
                <w:szCs w:val="21"/>
              </w:rPr>
              <w:t>/%</w:t>
            </w:r>
          </w:p>
        </w:tc>
        <w:tc>
          <w:tcPr>
            <w:tcW w:w="1121" w:type="dxa"/>
            <w:tcBorders>
              <w:top w:val="single" w:sz="12"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达标情况</w:t>
            </w:r>
          </w:p>
        </w:tc>
      </w:tr>
      <w:tr w:rsidR="006C1160"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SO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10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6C1160" w:rsidRDefault="006C1160">
            <w:pPr>
              <w:jc w:val="center"/>
              <w:rPr>
                <w:kern w:val="0"/>
                <w:szCs w:val="21"/>
              </w:rPr>
            </w:pPr>
            <w:r>
              <w:rPr>
                <w:kern w:val="0"/>
                <w:szCs w:val="21"/>
              </w:rPr>
              <w:t>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16.7</w:t>
            </w:r>
          </w:p>
        </w:tc>
        <w:tc>
          <w:tcPr>
            <w:tcW w:w="1121" w:type="dxa"/>
            <w:tcBorders>
              <w:top w:val="single" w:sz="6" w:space="0" w:color="000000"/>
              <w:left w:val="single" w:sz="6" w:space="0" w:color="000000"/>
              <w:bottom w:val="single" w:sz="6" w:space="0" w:color="000000"/>
              <w:right w:val="nil"/>
            </w:tcBorders>
            <w:vAlign w:val="center"/>
            <w:hideMark/>
          </w:tcPr>
          <w:p w:rsidR="006C1160" w:rsidRDefault="006C1160">
            <w:pPr>
              <w:jc w:val="center"/>
              <w:rPr>
                <w:kern w:val="0"/>
                <w:szCs w:val="21"/>
              </w:rPr>
            </w:pPr>
            <w:r>
              <w:rPr>
                <w:rFonts w:hint="eastAsia"/>
                <w:kern w:val="0"/>
                <w:szCs w:val="21"/>
              </w:rPr>
              <w:t>达标</w:t>
            </w:r>
          </w:p>
        </w:tc>
      </w:tr>
      <w:tr w:rsidR="006C1160"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NO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38</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6C1160" w:rsidRDefault="006C1160">
            <w:pPr>
              <w:jc w:val="center"/>
              <w:rPr>
                <w:kern w:val="0"/>
                <w:szCs w:val="21"/>
              </w:rPr>
            </w:pPr>
            <w:r>
              <w:rPr>
                <w:kern w:val="0"/>
                <w:szCs w:val="21"/>
              </w:rPr>
              <w:t>40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95</w:t>
            </w:r>
          </w:p>
        </w:tc>
        <w:tc>
          <w:tcPr>
            <w:tcW w:w="1121" w:type="dxa"/>
            <w:tcBorders>
              <w:top w:val="single" w:sz="6" w:space="0" w:color="000000"/>
              <w:left w:val="single" w:sz="6" w:space="0" w:color="000000"/>
              <w:bottom w:val="single" w:sz="6" w:space="0" w:color="000000"/>
              <w:right w:val="nil"/>
            </w:tcBorders>
            <w:vAlign w:val="center"/>
            <w:hideMark/>
          </w:tcPr>
          <w:p w:rsidR="006C1160" w:rsidRDefault="00DD66B8">
            <w:pPr>
              <w:jc w:val="center"/>
              <w:rPr>
                <w:kern w:val="0"/>
                <w:szCs w:val="21"/>
              </w:rPr>
            </w:pPr>
            <w:r w:rsidRPr="00DD66B8">
              <w:rPr>
                <w:rFonts w:hint="eastAsia"/>
                <w:kern w:val="0"/>
                <w:szCs w:val="21"/>
              </w:rPr>
              <w:t>达标</w:t>
            </w:r>
          </w:p>
        </w:tc>
      </w:tr>
      <w:tr w:rsidR="006C1160"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CO</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日平均第</w:t>
            </w:r>
            <w:r w:rsidRPr="0064487F">
              <w:rPr>
                <w:kern w:val="0"/>
                <w:szCs w:val="21"/>
              </w:rPr>
              <w:t>95</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2400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6C1160" w:rsidRDefault="006C1160">
            <w:pPr>
              <w:jc w:val="center"/>
              <w:rPr>
                <w:kern w:val="0"/>
                <w:szCs w:val="21"/>
              </w:rPr>
            </w:pPr>
            <w:r>
              <w:rPr>
                <w:kern w:val="0"/>
                <w:szCs w:val="21"/>
              </w:rPr>
              <w:t>4000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60</w:t>
            </w:r>
          </w:p>
        </w:tc>
        <w:tc>
          <w:tcPr>
            <w:tcW w:w="1121" w:type="dxa"/>
            <w:tcBorders>
              <w:top w:val="single" w:sz="6" w:space="0" w:color="000000"/>
              <w:left w:val="single" w:sz="6" w:space="0" w:color="000000"/>
              <w:bottom w:val="single" w:sz="6" w:space="0" w:color="000000"/>
              <w:right w:val="nil"/>
            </w:tcBorders>
            <w:vAlign w:val="center"/>
            <w:hideMark/>
          </w:tcPr>
          <w:p w:rsidR="006C1160" w:rsidRDefault="006C1160">
            <w:pPr>
              <w:jc w:val="center"/>
              <w:rPr>
                <w:kern w:val="0"/>
                <w:szCs w:val="21"/>
              </w:rPr>
            </w:pPr>
            <w:r>
              <w:rPr>
                <w:rFonts w:hint="eastAsia"/>
                <w:kern w:val="0"/>
                <w:szCs w:val="21"/>
              </w:rPr>
              <w:t>达标</w:t>
            </w:r>
          </w:p>
        </w:tc>
      </w:tr>
      <w:tr w:rsidR="006C1160"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O</w:t>
            </w:r>
            <w:r w:rsidRPr="0064487F">
              <w:rPr>
                <w:kern w:val="0"/>
                <w:szCs w:val="21"/>
                <w:vertAlign w:val="subscript"/>
              </w:rPr>
              <w:t>3</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日平均第</w:t>
            </w:r>
            <w:r w:rsidRPr="0064487F">
              <w:rPr>
                <w:kern w:val="0"/>
                <w:szCs w:val="21"/>
              </w:rPr>
              <w:t>90</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122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6C1160" w:rsidRDefault="006C1160">
            <w:pPr>
              <w:jc w:val="center"/>
              <w:rPr>
                <w:kern w:val="0"/>
                <w:szCs w:val="21"/>
              </w:rPr>
            </w:pPr>
            <w:r>
              <w:rPr>
                <w:kern w:val="0"/>
                <w:szCs w:val="21"/>
              </w:rPr>
              <w:t>160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76.3</w:t>
            </w:r>
          </w:p>
        </w:tc>
        <w:tc>
          <w:tcPr>
            <w:tcW w:w="1121" w:type="dxa"/>
            <w:tcBorders>
              <w:top w:val="single" w:sz="6" w:space="0" w:color="000000"/>
              <w:left w:val="single" w:sz="6" w:space="0" w:color="000000"/>
              <w:bottom w:val="single" w:sz="6" w:space="0" w:color="000000"/>
              <w:right w:val="nil"/>
            </w:tcBorders>
            <w:vAlign w:val="center"/>
            <w:hideMark/>
          </w:tcPr>
          <w:p w:rsidR="006C1160" w:rsidRDefault="006C1160">
            <w:pPr>
              <w:jc w:val="center"/>
              <w:rPr>
                <w:kern w:val="0"/>
                <w:szCs w:val="21"/>
              </w:rPr>
            </w:pPr>
            <w:r>
              <w:rPr>
                <w:rFonts w:hint="eastAsia"/>
                <w:kern w:val="0"/>
                <w:szCs w:val="21"/>
              </w:rPr>
              <w:t>达标</w:t>
            </w:r>
          </w:p>
        </w:tc>
      </w:tr>
      <w:tr w:rsidR="006C1160"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PM</w:t>
            </w:r>
            <w:r w:rsidRPr="0064487F">
              <w:rPr>
                <w:kern w:val="0"/>
                <w:szCs w:val="21"/>
                <w:vertAlign w:val="subscript"/>
              </w:rPr>
              <w:t>10</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98</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6C1160" w:rsidRDefault="006C1160">
            <w:pPr>
              <w:jc w:val="center"/>
              <w:rPr>
                <w:kern w:val="0"/>
                <w:szCs w:val="21"/>
              </w:rPr>
            </w:pPr>
            <w:r>
              <w:rPr>
                <w:kern w:val="0"/>
                <w:szCs w:val="21"/>
              </w:rPr>
              <w:t>70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C1160" w:rsidRDefault="00DD66B8">
            <w:pPr>
              <w:jc w:val="center"/>
              <w:rPr>
                <w:kern w:val="0"/>
                <w:szCs w:val="21"/>
              </w:rPr>
            </w:pPr>
            <w:r>
              <w:rPr>
                <w:rFonts w:hint="eastAsia"/>
                <w:kern w:val="0"/>
                <w:szCs w:val="21"/>
              </w:rPr>
              <w:t>140</w:t>
            </w:r>
          </w:p>
        </w:tc>
        <w:tc>
          <w:tcPr>
            <w:tcW w:w="1121" w:type="dxa"/>
            <w:tcBorders>
              <w:top w:val="single" w:sz="6" w:space="0" w:color="000000"/>
              <w:left w:val="single" w:sz="6" w:space="0" w:color="000000"/>
              <w:bottom w:val="single" w:sz="6" w:space="0" w:color="000000"/>
              <w:right w:val="nil"/>
            </w:tcBorders>
            <w:vAlign w:val="center"/>
            <w:hideMark/>
          </w:tcPr>
          <w:p w:rsidR="006C1160" w:rsidRDefault="006C1160">
            <w:pPr>
              <w:jc w:val="center"/>
              <w:rPr>
                <w:kern w:val="0"/>
                <w:szCs w:val="21"/>
              </w:rPr>
            </w:pPr>
            <w:r>
              <w:rPr>
                <w:rFonts w:hint="eastAsia"/>
                <w:kern w:val="0"/>
                <w:szCs w:val="21"/>
              </w:rPr>
              <w:t>不达标</w:t>
            </w:r>
          </w:p>
        </w:tc>
      </w:tr>
      <w:tr w:rsidR="006C1160" w:rsidRPr="0064487F" w:rsidTr="00AE0A33">
        <w:trPr>
          <w:trHeight w:val="340"/>
          <w:jc w:val="center"/>
        </w:trPr>
        <w:tc>
          <w:tcPr>
            <w:tcW w:w="1382" w:type="dxa"/>
            <w:tcBorders>
              <w:top w:val="single" w:sz="6" w:space="0" w:color="000000"/>
              <w:left w:val="nil"/>
              <w:bottom w:val="single" w:sz="12" w:space="0" w:color="000000"/>
              <w:right w:val="single" w:sz="6" w:space="0" w:color="000000"/>
            </w:tcBorders>
            <w:vAlign w:val="center"/>
            <w:hideMark/>
          </w:tcPr>
          <w:p w:rsidR="006C1160" w:rsidRPr="0064487F" w:rsidRDefault="006C1160">
            <w:pPr>
              <w:jc w:val="center"/>
              <w:rPr>
                <w:kern w:val="0"/>
                <w:szCs w:val="21"/>
              </w:rPr>
            </w:pPr>
            <w:r w:rsidRPr="0064487F">
              <w:rPr>
                <w:kern w:val="0"/>
                <w:szCs w:val="21"/>
              </w:rPr>
              <w:t>PM</w:t>
            </w:r>
            <w:r w:rsidRPr="0064487F">
              <w:rPr>
                <w:kern w:val="0"/>
                <w:szCs w:val="21"/>
                <w:vertAlign w:val="subscript"/>
              </w:rPr>
              <w:t>2.5</w:t>
            </w:r>
          </w:p>
        </w:tc>
        <w:tc>
          <w:tcPr>
            <w:tcW w:w="1382" w:type="dxa"/>
            <w:tcBorders>
              <w:top w:val="single" w:sz="6" w:space="0" w:color="000000"/>
              <w:left w:val="single" w:sz="6" w:space="0" w:color="000000"/>
              <w:bottom w:val="single" w:sz="12" w:space="0" w:color="000000"/>
              <w:right w:val="single" w:sz="6" w:space="0" w:color="000000"/>
            </w:tcBorders>
            <w:vAlign w:val="center"/>
            <w:hideMark/>
          </w:tcPr>
          <w:p w:rsidR="006C1160" w:rsidRPr="0064487F" w:rsidRDefault="006C1160">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12" w:space="0" w:color="000000"/>
              <w:right w:val="single" w:sz="6" w:space="0" w:color="000000"/>
            </w:tcBorders>
            <w:vAlign w:val="center"/>
            <w:hideMark/>
          </w:tcPr>
          <w:p w:rsidR="006C1160" w:rsidRDefault="00DD66B8">
            <w:pPr>
              <w:jc w:val="center"/>
              <w:rPr>
                <w:kern w:val="0"/>
                <w:szCs w:val="21"/>
              </w:rPr>
            </w:pPr>
            <w:r>
              <w:rPr>
                <w:rFonts w:hint="eastAsia"/>
                <w:kern w:val="0"/>
                <w:szCs w:val="21"/>
              </w:rPr>
              <w:t>57</w:t>
            </w:r>
          </w:p>
        </w:tc>
        <w:tc>
          <w:tcPr>
            <w:tcW w:w="1701" w:type="dxa"/>
            <w:tcBorders>
              <w:top w:val="single" w:sz="6" w:space="0" w:color="000000"/>
              <w:left w:val="single" w:sz="6" w:space="0" w:color="000000"/>
              <w:bottom w:val="single" w:sz="12" w:space="0" w:color="000000"/>
              <w:right w:val="single" w:sz="6" w:space="0" w:color="000000"/>
            </w:tcBorders>
            <w:vAlign w:val="center"/>
            <w:hideMark/>
          </w:tcPr>
          <w:p w:rsidR="006C1160" w:rsidRDefault="006C1160">
            <w:pPr>
              <w:jc w:val="center"/>
              <w:rPr>
                <w:kern w:val="0"/>
                <w:szCs w:val="21"/>
              </w:rPr>
            </w:pPr>
            <w:r>
              <w:rPr>
                <w:kern w:val="0"/>
                <w:szCs w:val="21"/>
              </w:rPr>
              <w:t>35</w:t>
            </w:r>
          </w:p>
        </w:tc>
        <w:tc>
          <w:tcPr>
            <w:tcW w:w="1134" w:type="dxa"/>
            <w:tcBorders>
              <w:top w:val="single" w:sz="6" w:space="0" w:color="000000"/>
              <w:left w:val="single" w:sz="6" w:space="0" w:color="000000"/>
              <w:bottom w:val="single" w:sz="12" w:space="0" w:color="000000"/>
              <w:right w:val="single" w:sz="6" w:space="0" w:color="000000"/>
            </w:tcBorders>
            <w:vAlign w:val="center"/>
            <w:hideMark/>
          </w:tcPr>
          <w:p w:rsidR="006C1160" w:rsidRDefault="00DD66B8">
            <w:pPr>
              <w:jc w:val="center"/>
              <w:rPr>
                <w:kern w:val="0"/>
                <w:szCs w:val="21"/>
              </w:rPr>
            </w:pPr>
            <w:r>
              <w:rPr>
                <w:rFonts w:hint="eastAsia"/>
                <w:kern w:val="0"/>
                <w:szCs w:val="21"/>
              </w:rPr>
              <w:t>162.9</w:t>
            </w:r>
          </w:p>
        </w:tc>
        <w:tc>
          <w:tcPr>
            <w:tcW w:w="1121" w:type="dxa"/>
            <w:tcBorders>
              <w:top w:val="single" w:sz="6" w:space="0" w:color="000000"/>
              <w:left w:val="single" w:sz="6" w:space="0" w:color="000000"/>
              <w:bottom w:val="single" w:sz="12" w:space="0" w:color="000000"/>
              <w:right w:val="nil"/>
            </w:tcBorders>
            <w:vAlign w:val="center"/>
            <w:hideMark/>
          </w:tcPr>
          <w:p w:rsidR="006C1160" w:rsidRDefault="006C1160">
            <w:pPr>
              <w:jc w:val="center"/>
              <w:rPr>
                <w:kern w:val="0"/>
                <w:szCs w:val="21"/>
              </w:rPr>
            </w:pPr>
            <w:r>
              <w:rPr>
                <w:rFonts w:hint="eastAsia"/>
                <w:kern w:val="0"/>
                <w:szCs w:val="21"/>
              </w:rPr>
              <w:t>不达标</w:t>
            </w:r>
          </w:p>
        </w:tc>
      </w:tr>
    </w:tbl>
    <w:p w:rsidR="00AE0A33" w:rsidRPr="0064487F" w:rsidRDefault="008F3415" w:rsidP="008F3415">
      <w:pPr>
        <w:spacing w:line="460" w:lineRule="exact"/>
        <w:ind w:firstLineChars="200" w:firstLine="480"/>
        <w:rPr>
          <w:sz w:val="24"/>
        </w:rPr>
      </w:pPr>
      <w:r w:rsidRPr="008F3415">
        <w:rPr>
          <w:rFonts w:hint="eastAsia"/>
          <w:sz w:val="24"/>
        </w:rPr>
        <w:t>由上表结果得出：</w:t>
      </w:r>
      <w:r w:rsidR="006C1160" w:rsidRPr="006C1160">
        <w:rPr>
          <w:rFonts w:hint="eastAsia"/>
          <w:bCs/>
          <w:sz w:val="24"/>
        </w:rPr>
        <w:t>项目所在区域</w:t>
      </w:r>
      <w:r w:rsidR="006C1160" w:rsidRPr="006C1160">
        <w:rPr>
          <w:bCs/>
          <w:sz w:val="24"/>
        </w:rPr>
        <w:t xml:space="preserve"> SO</w:t>
      </w:r>
      <w:r w:rsidR="006C1160" w:rsidRPr="006C1160">
        <w:rPr>
          <w:bCs/>
          <w:sz w:val="24"/>
          <w:vertAlign w:val="subscript"/>
        </w:rPr>
        <w:t>2</w:t>
      </w:r>
      <w:r w:rsidR="00DD66B8">
        <w:rPr>
          <w:rFonts w:hint="eastAsia"/>
          <w:bCs/>
          <w:sz w:val="24"/>
        </w:rPr>
        <w:t>、</w:t>
      </w:r>
      <w:r w:rsidR="00DD66B8" w:rsidRPr="006C1160">
        <w:rPr>
          <w:bCs/>
          <w:sz w:val="24"/>
        </w:rPr>
        <w:t>NO</w:t>
      </w:r>
      <w:r w:rsidR="00DD66B8" w:rsidRPr="006C1160">
        <w:rPr>
          <w:bCs/>
          <w:sz w:val="24"/>
          <w:vertAlign w:val="subscript"/>
        </w:rPr>
        <w:t>2</w:t>
      </w:r>
      <w:r w:rsidR="006C1160" w:rsidRPr="006C1160">
        <w:rPr>
          <w:rFonts w:hint="eastAsia"/>
          <w:bCs/>
          <w:sz w:val="24"/>
        </w:rPr>
        <w:t>年平均浓度均满足《环境空气质量标准》（</w:t>
      </w:r>
      <w:r w:rsidR="006C1160" w:rsidRPr="006C1160">
        <w:rPr>
          <w:bCs/>
          <w:sz w:val="24"/>
        </w:rPr>
        <w:t>GB3095-2012</w:t>
      </w:r>
      <w:r w:rsidR="006C1160" w:rsidRPr="006C1160">
        <w:rPr>
          <w:rFonts w:hint="eastAsia"/>
          <w:bCs/>
          <w:sz w:val="24"/>
        </w:rPr>
        <w:t>）的二级标准要求；</w:t>
      </w:r>
      <w:r w:rsidR="006C1160" w:rsidRPr="006C1160">
        <w:rPr>
          <w:bCs/>
          <w:sz w:val="24"/>
        </w:rPr>
        <w:t>O</w:t>
      </w:r>
      <w:r w:rsidR="006C1160" w:rsidRPr="006C1160">
        <w:rPr>
          <w:bCs/>
          <w:sz w:val="24"/>
          <w:vertAlign w:val="subscript"/>
        </w:rPr>
        <w:t>3</w:t>
      </w:r>
      <w:r w:rsidR="006C1160" w:rsidRPr="006C1160">
        <w:rPr>
          <w:rFonts w:hint="eastAsia"/>
          <w:bCs/>
          <w:sz w:val="24"/>
        </w:rPr>
        <w:t>最大</w:t>
      </w:r>
      <w:r w:rsidR="006C1160" w:rsidRPr="006C1160">
        <w:rPr>
          <w:bCs/>
          <w:sz w:val="24"/>
        </w:rPr>
        <w:t>8</w:t>
      </w:r>
      <w:r w:rsidR="006C1160" w:rsidRPr="006C1160">
        <w:rPr>
          <w:rFonts w:hint="eastAsia"/>
          <w:bCs/>
          <w:sz w:val="24"/>
        </w:rPr>
        <w:t>小时第</w:t>
      </w:r>
      <w:r w:rsidR="006C1160" w:rsidRPr="006C1160">
        <w:rPr>
          <w:bCs/>
          <w:sz w:val="24"/>
        </w:rPr>
        <w:t xml:space="preserve">90 </w:t>
      </w:r>
      <w:r w:rsidR="006C1160" w:rsidRPr="006C1160">
        <w:rPr>
          <w:rFonts w:hint="eastAsia"/>
          <w:bCs/>
          <w:sz w:val="24"/>
        </w:rPr>
        <w:t>百分位数日平均浓度及</w:t>
      </w:r>
      <w:r w:rsidR="006C1160" w:rsidRPr="006C1160">
        <w:rPr>
          <w:bCs/>
          <w:sz w:val="24"/>
        </w:rPr>
        <w:t>CO</w:t>
      </w:r>
      <w:r w:rsidR="006C1160" w:rsidRPr="006C1160">
        <w:rPr>
          <w:rFonts w:hint="eastAsia"/>
          <w:bCs/>
          <w:sz w:val="24"/>
        </w:rPr>
        <w:t>第</w:t>
      </w:r>
      <w:r w:rsidR="006C1160" w:rsidRPr="006C1160">
        <w:rPr>
          <w:bCs/>
          <w:sz w:val="24"/>
        </w:rPr>
        <w:t>95</w:t>
      </w:r>
      <w:r w:rsidR="006C1160" w:rsidRPr="006C1160">
        <w:rPr>
          <w:rFonts w:hint="eastAsia"/>
          <w:bCs/>
          <w:sz w:val="24"/>
        </w:rPr>
        <w:t>百分位数日平均浓度均满足《环境空气质量标准》</w:t>
      </w:r>
      <w:r w:rsidR="006C1160" w:rsidRPr="006C1160">
        <w:rPr>
          <w:bCs/>
          <w:sz w:val="24"/>
        </w:rPr>
        <w:t>GB3095-2012</w:t>
      </w:r>
      <w:r w:rsidR="006C1160" w:rsidRPr="006C1160">
        <w:rPr>
          <w:rFonts w:hint="eastAsia"/>
          <w:bCs/>
          <w:sz w:val="24"/>
        </w:rPr>
        <w:t>）的二级标准要求；</w:t>
      </w:r>
      <w:r w:rsidR="006C1160" w:rsidRPr="006C1160">
        <w:rPr>
          <w:bCs/>
          <w:sz w:val="24"/>
        </w:rPr>
        <w:t>PM</w:t>
      </w:r>
      <w:r w:rsidR="006C1160" w:rsidRPr="006C1160">
        <w:rPr>
          <w:bCs/>
          <w:sz w:val="24"/>
          <w:vertAlign w:val="subscript"/>
        </w:rPr>
        <w:t>10</w:t>
      </w:r>
      <w:r w:rsidR="006C1160" w:rsidRPr="006C1160">
        <w:rPr>
          <w:rFonts w:hint="eastAsia"/>
          <w:bCs/>
          <w:sz w:val="24"/>
        </w:rPr>
        <w:t>、</w:t>
      </w:r>
      <w:r w:rsidR="006C1160" w:rsidRPr="006C1160">
        <w:rPr>
          <w:bCs/>
          <w:sz w:val="24"/>
        </w:rPr>
        <w:t>PM</w:t>
      </w:r>
      <w:r w:rsidR="006C1160" w:rsidRPr="006C1160">
        <w:rPr>
          <w:bCs/>
          <w:sz w:val="24"/>
          <w:vertAlign w:val="subscript"/>
        </w:rPr>
        <w:t>2.5</w:t>
      </w:r>
      <w:r w:rsidR="006C1160" w:rsidRPr="006C1160">
        <w:rPr>
          <w:rFonts w:hint="eastAsia"/>
          <w:bCs/>
          <w:sz w:val="24"/>
        </w:rPr>
        <w:t>年平均浓度均不满足《环境空气质量标准》（</w:t>
      </w:r>
      <w:r w:rsidR="006C1160" w:rsidRPr="006C1160">
        <w:rPr>
          <w:bCs/>
          <w:sz w:val="24"/>
        </w:rPr>
        <w:t>GB3095-2012</w:t>
      </w:r>
      <w:r w:rsidR="006C1160" w:rsidRPr="006C1160">
        <w:rPr>
          <w:rFonts w:hint="eastAsia"/>
          <w:bCs/>
          <w:sz w:val="24"/>
        </w:rPr>
        <w:t>）的二级标准要求，故本项目所在区域为不达标区域。</w:t>
      </w:r>
    </w:p>
    <w:p w:rsidR="00AE0A33" w:rsidRPr="0064487F" w:rsidRDefault="00DD6134" w:rsidP="00DD6134">
      <w:pPr>
        <w:spacing w:line="460" w:lineRule="exact"/>
        <w:ind w:firstLineChars="200" w:firstLine="480"/>
        <w:rPr>
          <w:bCs/>
          <w:sz w:val="24"/>
        </w:rPr>
      </w:pPr>
      <w:r w:rsidRPr="0064487F">
        <w:rPr>
          <w:rFonts w:hint="eastAsia"/>
          <w:bCs/>
          <w:sz w:val="24"/>
        </w:rPr>
        <w:lastRenderedPageBreak/>
        <w:t>2</w:t>
      </w:r>
      <w:r w:rsidRPr="0064487F">
        <w:rPr>
          <w:rFonts w:hint="eastAsia"/>
          <w:bCs/>
          <w:sz w:val="24"/>
        </w:rPr>
        <w:t>、</w:t>
      </w:r>
      <w:r w:rsidR="005E0C93" w:rsidRPr="0064487F">
        <w:rPr>
          <w:rFonts w:hint="eastAsia"/>
          <w:bCs/>
          <w:sz w:val="24"/>
        </w:rPr>
        <w:t>项目所在区域污染物环境质量现状评价</w:t>
      </w:r>
    </w:p>
    <w:p w:rsidR="005E0C93" w:rsidRPr="0064487F" w:rsidRDefault="005E0C93" w:rsidP="00DC636B">
      <w:pPr>
        <w:spacing w:line="460" w:lineRule="exact"/>
        <w:ind w:firstLineChars="200" w:firstLine="480"/>
        <w:rPr>
          <w:sz w:val="24"/>
        </w:rPr>
      </w:pPr>
      <w:r w:rsidRPr="0064487F">
        <w:rPr>
          <w:rFonts w:hint="eastAsia"/>
          <w:sz w:val="24"/>
        </w:rPr>
        <w:t>本次环评项目所在区域污染物环境质量现状评价采用补充监测数据进行分析评价。</w:t>
      </w:r>
    </w:p>
    <w:p w:rsidR="005E0C93" w:rsidRPr="0064487F" w:rsidRDefault="006127CD" w:rsidP="005E0C93">
      <w:pPr>
        <w:spacing w:line="460" w:lineRule="exact"/>
        <w:ind w:firstLineChars="200" w:firstLine="480"/>
        <w:rPr>
          <w:sz w:val="24"/>
        </w:rPr>
      </w:pPr>
      <w:r w:rsidRPr="00FE6128">
        <w:rPr>
          <w:rFonts w:hint="eastAsia"/>
          <w:sz w:val="24"/>
        </w:rPr>
        <w:t>本次评价期间</w:t>
      </w:r>
      <w:r w:rsidR="00CE0190" w:rsidRPr="00FE6128">
        <w:rPr>
          <w:rFonts w:hint="eastAsia"/>
          <w:sz w:val="24"/>
        </w:rPr>
        <w:t>委托</w:t>
      </w:r>
      <w:r w:rsidR="00FE6128" w:rsidRPr="00FE6128">
        <w:rPr>
          <w:rFonts w:hint="eastAsia"/>
          <w:sz w:val="24"/>
        </w:rPr>
        <w:t>乌鲁木齐谱尼测试科技有限公司</w:t>
      </w:r>
      <w:r w:rsidR="005E0C93" w:rsidRPr="00FE6128">
        <w:rPr>
          <w:sz w:val="24"/>
        </w:rPr>
        <w:t>对项目区大气环境</w:t>
      </w:r>
      <w:r w:rsidR="005E0C93" w:rsidRPr="0064487F">
        <w:rPr>
          <w:sz w:val="24"/>
        </w:rPr>
        <w:t>进行实地监测（详见报告书后附件），该项目监测</w:t>
      </w:r>
      <w:r w:rsidRPr="0064487F">
        <w:rPr>
          <w:rFonts w:hint="eastAsia"/>
          <w:sz w:val="24"/>
        </w:rPr>
        <w:t>报告</w:t>
      </w:r>
      <w:r w:rsidR="005E0C93" w:rsidRPr="0064487F">
        <w:rPr>
          <w:sz w:val="24"/>
        </w:rPr>
        <w:t>于</w:t>
      </w:r>
      <w:r w:rsidR="005E0C93" w:rsidRPr="005957FF">
        <w:rPr>
          <w:sz w:val="24"/>
        </w:rPr>
        <w:t>20</w:t>
      </w:r>
      <w:r w:rsidR="00FE6128" w:rsidRPr="005957FF">
        <w:rPr>
          <w:rFonts w:hint="eastAsia"/>
          <w:sz w:val="24"/>
        </w:rPr>
        <w:t>2</w:t>
      </w:r>
      <w:r w:rsidR="005957FF" w:rsidRPr="005957FF">
        <w:rPr>
          <w:rFonts w:hint="eastAsia"/>
          <w:sz w:val="24"/>
        </w:rPr>
        <w:t>1</w:t>
      </w:r>
      <w:r w:rsidR="005E0C93" w:rsidRPr="005957FF">
        <w:rPr>
          <w:sz w:val="24"/>
        </w:rPr>
        <w:t>年</w:t>
      </w:r>
      <w:r w:rsidR="005E0C93" w:rsidRPr="005957FF">
        <w:rPr>
          <w:sz w:val="24"/>
        </w:rPr>
        <w:t>5</w:t>
      </w:r>
      <w:r w:rsidR="005E0C93" w:rsidRPr="005957FF">
        <w:rPr>
          <w:sz w:val="24"/>
        </w:rPr>
        <w:t>月</w:t>
      </w:r>
      <w:r w:rsidR="005957FF" w:rsidRPr="005957FF">
        <w:rPr>
          <w:rFonts w:hint="eastAsia"/>
          <w:sz w:val="24"/>
        </w:rPr>
        <w:t>17</w:t>
      </w:r>
      <w:r w:rsidR="005E0C93" w:rsidRPr="005957FF">
        <w:rPr>
          <w:sz w:val="24"/>
        </w:rPr>
        <w:t>日</w:t>
      </w:r>
      <w:r w:rsidRPr="005957FF">
        <w:rPr>
          <w:rFonts w:hint="eastAsia"/>
          <w:sz w:val="24"/>
        </w:rPr>
        <w:t>完成</w:t>
      </w:r>
      <w:r w:rsidR="005E0C93"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E1184C" w:rsidRPr="0064487F">
        <w:rPr>
          <w:sz w:val="24"/>
        </w:rPr>
        <w:t>监测布点</w:t>
      </w:r>
    </w:p>
    <w:p w:rsidR="00E1184C" w:rsidRPr="0064487F" w:rsidRDefault="00B340BA" w:rsidP="00DC636B">
      <w:pPr>
        <w:spacing w:line="460" w:lineRule="exact"/>
        <w:ind w:firstLineChars="200" w:firstLine="480"/>
        <w:rPr>
          <w:sz w:val="24"/>
        </w:rPr>
      </w:pPr>
      <w:r w:rsidRPr="0064487F">
        <w:rPr>
          <w:rFonts w:hint="eastAsia"/>
          <w:sz w:val="24"/>
        </w:rPr>
        <w:t>本次</w:t>
      </w:r>
      <w:r w:rsidR="00E1184C" w:rsidRPr="0064487F">
        <w:rPr>
          <w:sz w:val="24"/>
        </w:rPr>
        <w:t>大气环境现状监测设</w:t>
      </w:r>
      <w:r w:rsidR="00FE6128">
        <w:rPr>
          <w:rFonts w:hint="eastAsia"/>
          <w:sz w:val="24"/>
        </w:rPr>
        <w:t>1</w:t>
      </w:r>
      <w:r w:rsidR="00FE6128">
        <w:rPr>
          <w:sz w:val="24"/>
        </w:rPr>
        <w:t>个大气监测点，</w:t>
      </w:r>
      <w:r w:rsidR="00E1184C" w:rsidRPr="0064487F">
        <w:rPr>
          <w:sz w:val="24"/>
        </w:rPr>
        <w:t>位于</w:t>
      </w:r>
      <w:r w:rsidRPr="0064487F">
        <w:rPr>
          <w:sz w:val="24"/>
        </w:rPr>
        <w:t>项目区</w:t>
      </w:r>
      <w:r w:rsidR="00F47E75" w:rsidRPr="0064487F">
        <w:rPr>
          <w:sz w:val="24"/>
        </w:rPr>
        <w:t>厂址</w:t>
      </w:r>
      <w:r w:rsidR="00FE6128">
        <w:rPr>
          <w:rFonts w:hint="eastAsia"/>
          <w:sz w:val="24"/>
        </w:rPr>
        <w:t>下风向</w:t>
      </w:r>
      <w:r w:rsidR="00DD66B8">
        <w:rPr>
          <w:rFonts w:hint="eastAsia"/>
          <w:sz w:val="24"/>
        </w:rPr>
        <w:t>柳树河子</w:t>
      </w:r>
      <w:r w:rsidR="00FE6128">
        <w:rPr>
          <w:rFonts w:hint="eastAsia"/>
          <w:sz w:val="24"/>
        </w:rPr>
        <w:t>村</w:t>
      </w:r>
      <w:r w:rsidRPr="0064487F">
        <w:rPr>
          <w:rFonts w:hint="eastAsia"/>
          <w:sz w:val="24"/>
        </w:rPr>
        <w:t>，具体位置见图</w:t>
      </w:r>
      <w:r w:rsidR="009C39E0" w:rsidRPr="0064487F">
        <w:rPr>
          <w:rFonts w:hint="eastAsia"/>
          <w:sz w:val="24"/>
        </w:rPr>
        <w:t>3</w:t>
      </w:r>
      <w:r w:rsidRPr="0064487F">
        <w:rPr>
          <w:rFonts w:hint="eastAsia"/>
          <w:sz w:val="24"/>
        </w:rPr>
        <w:t>.</w:t>
      </w:r>
      <w:r w:rsidR="00FE6128">
        <w:rPr>
          <w:rFonts w:hint="eastAsia"/>
          <w:sz w:val="24"/>
        </w:rPr>
        <w:t>2</w:t>
      </w:r>
      <w:r w:rsidRPr="0064487F">
        <w:rPr>
          <w:rFonts w:hint="eastAsia"/>
          <w:sz w:val="24"/>
        </w:rPr>
        <w:t>-1</w:t>
      </w:r>
      <w:r w:rsidR="00E1184C"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E1184C" w:rsidRPr="0064487F">
        <w:rPr>
          <w:sz w:val="24"/>
        </w:rPr>
        <w:t>监测项目</w:t>
      </w:r>
    </w:p>
    <w:p w:rsidR="00E1184C" w:rsidRPr="0064487F" w:rsidRDefault="00E1184C" w:rsidP="00DC636B">
      <w:pPr>
        <w:spacing w:line="460" w:lineRule="exact"/>
        <w:ind w:firstLineChars="200" w:firstLine="480"/>
        <w:rPr>
          <w:sz w:val="24"/>
        </w:rPr>
      </w:pPr>
      <w:r w:rsidRPr="0064487F">
        <w:rPr>
          <w:sz w:val="24"/>
        </w:rPr>
        <w:t>根据项目特点</w:t>
      </w:r>
      <w:r w:rsidR="00FE6128">
        <w:rPr>
          <w:rFonts w:hint="eastAsia"/>
          <w:sz w:val="24"/>
        </w:rPr>
        <w:t>，</w:t>
      </w:r>
      <w:r w:rsidR="00DD6134" w:rsidRPr="0064487F">
        <w:rPr>
          <w:rFonts w:hint="eastAsia"/>
          <w:sz w:val="24"/>
        </w:rPr>
        <w:t>本项目特征污染因子为</w:t>
      </w:r>
      <w:r w:rsidR="00FE6128">
        <w:rPr>
          <w:rFonts w:hint="eastAsia"/>
          <w:sz w:val="24"/>
        </w:rPr>
        <w:t>NH</w:t>
      </w:r>
      <w:r w:rsidR="00FE6128" w:rsidRPr="00FE6128">
        <w:rPr>
          <w:rFonts w:hint="eastAsia"/>
          <w:sz w:val="24"/>
          <w:vertAlign w:val="subscript"/>
        </w:rPr>
        <w:t>3</w:t>
      </w:r>
      <w:r w:rsidR="00FE6128">
        <w:rPr>
          <w:rFonts w:hint="eastAsia"/>
          <w:sz w:val="24"/>
        </w:rPr>
        <w:t>、</w:t>
      </w:r>
      <w:r w:rsidR="00FE6128">
        <w:rPr>
          <w:rFonts w:hint="eastAsia"/>
          <w:sz w:val="24"/>
        </w:rPr>
        <w:t>H</w:t>
      </w:r>
      <w:r w:rsidR="00FE6128" w:rsidRPr="00FE6128">
        <w:rPr>
          <w:rFonts w:hint="eastAsia"/>
          <w:sz w:val="24"/>
          <w:vertAlign w:val="subscript"/>
        </w:rPr>
        <w:t>2</w:t>
      </w:r>
      <w:r w:rsidR="00FE6128">
        <w:rPr>
          <w:rFonts w:hint="eastAsia"/>
          <w:sz w:val="24"/>
        </w:rPr>
        <w:t>S</w:t>
      </w:r>
      <w:r w:rsidR="00DD66B8">
        <w:rPr>
          <w:rFonts w:hint="eastAsia"/>
          <w:sz w:val="24"/>
        </w:rPr>
        <w:t>、</w:t>
      </w:r>
      <w:r w:rsidR="00DD66B8">
        <w:rPr>
          <w:rFonts w:hint="eastAsia"/>
          <w:sz w:val="24"/>
        </w:rPr>
        <w:t>TSP</w:t>
      </w:r>
      <w:r w:rsidR="00DD6134" w:rsidRPr="0064487F">
        <w:rPr>
          <w:rFonts w:hint="eastAsia"/>
          <w:sz w:val="24"/>
        </w:rPr>
        <w:t>，因此，评价期间对特征因子</w:t>
      </w:r>
      <w:r w:rsidR="00FE6128" w:rsidRPr="00FE6128">
        <w:rPr>
          <w:rFonts w:hint="eastAsia"/>
          <w:sz w:val="24"/>
        </w:rPr>
        <w:t>NH</w:t>
      </w:r>
      <w:r w:rsidR="00FE6128" w:rsidRPr="00FE6128">
        <w:rPr>
          <w:rFonts w:hint="eastAsia"/>
          <w:sz w:val="24"/>
          <w:vertAlign w:val="subscript"/>
        </w:rPr>
        <w:t>3</w:t>
      </w:r>
      <w:r w:rsidR="00FE6128" w:rsidRPr="00FE6128">
        <w:rPr>
          <w:rFonts w:hint="eastAsia"/>
          <w:sz w:val="24"/>
        </w:rPr>
        <w:t>、</w:t>
      </w:r>
      <w:r w:rsidR="00FE6128" w:rsidRPr="00FE6128">
        <w:rPr>
          <w:rFonts w:hint="eastAsia"/>
          <w:sz w:val="24"/>
        </w:rPr>
        <w:t>H</w:t>
      </w:r>
      <w:r w:rsidR="00FE6128" w:rsidRPr="00FE6128">
        <w:rPr>
          <w:rFonts w:hint="eastAsia"/>
          <w:sz w:val="24"/>
          <w:vertAlign w:val="subscript"/>
        </w:rPr>
        <w:t>2</w:t>
      </w:r>
      <w:r w:rsidR="00FE6128" w:rsidRPr="00FE6128">
        <w:rPr>
          <w:rFonts w:hint="eastAsia"/>
          <w:sz w:val="24"/>
        </w:rPr>
        <w:t>S</w:t>
      </w:r>
      <w:r w:rsidR="00DD66B8">
        <w:rPr>
          <w:rFonts w:hint="eastAsia"/>
          <w:sz w:val="24"/>
        </w:rPr>
        <w:t>、</w:t>
      </w:r>
      <w:r w:rsidR="00DD66B8">
        <w:rPr>
          <w:rFonts w:hint="eastAsia"/>
          <w:sz w:val="24"/>
        </w:rPr>
        <w:t>TSP</w:t>
      </w:r>
      <w:r w:rsidR="00DD6134" w:rsidRPr="0064487F">
        <w:rPr>
          <w:rFonts w:hint="eastAsia"/>
          <w:sz w:val="24"/>
        </w:rPr>
        <w:t>进行</w:t>
      </w:r>
      <w:r w:rsidR="00F405D0" w:rsidRPr="0064487F">
        <w:rPr>
          <w:rFonts w:hint="eastAsia"/>
          <w:sz w:val="24"/>
        </w:rPr>
        <w:t>补充</w:t>
      </w:r>
      <w:r w:rsidR="00DD6134" w:rsidRPr="0064487F">
        <w:rPr>
          <w:rFonts w:hint="eastAsia"/>
          <w:sz w:val="24"/>
        </w:rPr>
        <w:t>监测</w:t>
      </w:r>
      <w:r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00E1184C" w:rsidRPr="0064487F">
        <w:rPr>
          <w:sz w:val="24"/>
        </w:rPr>
        <w:t>监测时段</w:t>
      </w:r>
    </w:p>
    <w:p w:rsidR="00E1184C" w:rsidRPr="0064487F" w:rsidRDefault="00E1184C" w:rsidP="00DC636B">
      <w:pPr>
        <w:spacing w:line="460" w:lineRule="exact"/>
        <w:ind w:firstLineChars="200" w:firstLine="480"/>
        <w:rPr>
          <w:sz w:val="24"/>
        </w:rPr>
      </w:pPr>
      <w:r w:rsidRPr="0064487F">
        <w:rPr>
          <w:sz w:val="24"/>
        </w:rPr>
        <w:t>连续监测</w:t>
      </w:r>
      <w:r w:rsidRPr="0064487F">
        <w:rPr>
          <w:sz w:val="24"/>
        </w:rPr>
        <w:t>7d</w:t>
      </w:r>
      <w:r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w:t>
      </w:r>
      <w:r w:rsidR="00E1184C" w:rsidRPr="0064487F">
        <w:rPr>
          <w:sz w:val="24"/>
        </w:rPr>
        <w:t>采样和分析方法</w:t>
      </w:r>
    </w:p>
    <w:p w:rsidR="00E1184C" w:rsidRPr="0064487F" w:rsidRDefault="00E1184C" w:rsidP="00DC636B">
      <w:pPr>
        <w:spacing w:line="460" w:lineRule="exact"/>
        <w:ind w:firstLineChars="200" w:firstLine="480"/>
        <w:rPr>
          <w:sz w:val="24"/>
        </w:rPr>
      </w:pPr>
      <w:r w:rsidRPr="0064487F">
        <w:rPr>
          <w:sz w:val="24"/>
        </w:rPr>
        <w:t>监测项目的采样及分析方法均按国家环保局颁布的《空气和废气监测分析方法》（第四版）、《环境监测技术规范》中的有关规定执行。</w:t>
      </w:r>
    </w:p>
    <w:p w:rsidR="00E1184C" w:rsidRPr="0064487F" w:rsidRDefault="00DD6134" w:rsidP="00E00F36">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w:t>
      </w:r>
      <w:r w:rsidR="00E1184C" w:rsidRPr="0064487F">
        <w:rPr>
          <w:sz w:val="24"/>
        </w:rPr>
        <w:t>评价方法</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本次环评空气环境质量现状采用超标率和最大浓度占标率进行评价，计算公式为：</w:t>
      </w:r>
    </w:p>
    <w:p w:rsidR="00E1184C" w:rsidRPr="0064487F" w:rsidRDefault="00E1184C" w:rsidP="004678F3">
      <w:pPr>
        <w:autoSpaceDE w:val="0"/>
        <w:autoSpaceDN w:val="0"/>
        <w:spacing w:line="460" w:lineRule="exact"/>
        <w:jc w:val="center"/>
        <w:textAlignment w:val="baseline"/>
        <w:rPr>
          <w:i/>
          <w:sz w:val="24"/>
        </w:rPr>
      </w:pPr>
      <w:r w:rsidRPr="0064487F">
        <w:rPr>
          <w:i/>
          <w:sz w:val="24"/>
        </w:rPr>
        <w:t>P</w:t>
      </w:r>
      <w:r w:rsidRPr="0064487F">
        <w:rPr>
          <w:i/>
          <w:sz w:val="24"/>
          <w:vertAlign w:val="subscript"/>
        </w:rPr>
        <w:t>i</w:t>
      </w:r>
      <w:r w:rsidRPr="0064487F">
        <w:rPr>
          <w:i/>
          <w:sz w:val="24"/>
        </w:rPr>
        <w:t>=C</w:t>
      </w:r>
      <w:r w:rsidRPr="0064487F">
        <w:rPr>
          <w:i/>
          <w:sz w:val="24"/>
          <w:vertAlign w:val="subscript"/>
        </w:rPr>
        <w:t>i</w:t>
      </w:r>
      <w:r w:rsidRPr="0064487F">
        <w:rPr>
          <w:i/>
          <w:sz w:val="24"/>
        </w:rPr>
        <w:t>/C</w:t>
      </w:r>
      <w:r w:rsidRPr="0064487F">
        <w:rPr>
          <w:i/>
          <w:sz w:val="24"/>
          <w:vertAlign w:val="subscript"/>
        </w:rPr>
        <w:t>oi</w:t>
      </w:r>
      <w:r w:rsidRPr="0064487F">
        <w:rPr>
          <w:i/>
          <w:sz w:val="24"/>
        </w:rPr>
        <w:t>×100%</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式中：</w:t>
      </w:r>
      <w:r w:rsidRPr="0064487F">
        <w:rPr>
          <w:sz w:val="24"/>
        </w:rPr>
        <w:t>P</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个污染物的最大浓度占标率（无量纲）；</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 xml:space="preserve">      C</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w:t>
      </w:r>
      <w:r w:rsidR="00695CDD" w:rsidRPr="0064487F">
        <w:rPr>
          <w:sz w:val="24"/>
        </w:rPr>
        <w:t>μg/m</w:t>
      </w:r>
      <w:r w:rsidR="00695CDD" w:rsidRPr="0064487F">
        <w:rPr>
          <w:sz w:val="24"/>
          <w:vertAlign w:val="superscript"/>
        </w:rPr>
        <w:t>3</w:t>
      </w:r>
      <w:r w:rsidRPr="0064487F">
        <w:rPr>
          <w:sz w:val="24"/>
        </w:rPr>
        <w:t>）；</w:t>
      </w:r>
    </w:p>
    <w:p w:rsidR="00E1184C" w:rsidRPr="0064487F" w:rsidRDefault="004678F3" w:rsidP="00DC636B">
      <w:pPr>
        <w:autoSpaceDE w:val="0"/>
        <w:autoSpaceDN w:val="0"/>
        <w:spacing w:line="460" w:lineRule="exact"/>
        <w:ind w:firstLineChars="200" w:firstLine="480"/>
        <w:textAlignment w:val="baseline"/>
        <w:rPr>
          <w:sz w:val="24"/>
        </w:rPr>
      </w:pPr>
      <w:r w:rsidRPr="0064487F">
        <w:rPr>
          <w:sz w:val="24"/>
        </w:rPr>
        <w:t xml:space="preserve">      </w:t>
      </w:r>
      <w:r w:rsidR="00E1184C" w:rsidRPr="0064487F">
        <w:rPr>
          <w:sz w:val="24"/>
        </w:rPr>
        <w:t>C</w:t>
      </w:r>
      <w:r w:rsidR="00E1184C" w:rsidRPr="0064487F">
        <w:rPr>
          <w:sz w:val="24"/>
          <w:vertAlign w:val="subscript"/>
        </w:rPr>
        <w:t>oi</w:t>
      </w:r>
      <w:r w:rsidR="00E1184C" w:rsidRPr="0064487F">
        <w:rPr>
          <w:sz w:val="24"/>
        </w:rPr>
        <w:t>—</w:t>
      </w:r>
      <w:r w:rsidR="00E1184C" w:rsidRPr="0064487F">
        <w:rPr>
          <w:sz w:val="24"/>
        </w:rPr>
        <w:t>第</w:t>
      </w:r>
      <w:r w:rsidR="00E1184C" w:rsidRPr="0064487F">
        <w:rPr>
          <w:sz w:val="24"/>
        </w:rPr>
        <w:t>i</w:t>
      </w:r>
      <w:r w:rsidR="00E1184C" w:rsidRPr="0064487F">
        <w:rPr>
          <w:sz w:val="24"/>
        </w:rPr>
        <w:t>个污染物的环境空气质量浓度标准（</w:t>
      </w:r>
      <w:r w:rsidR="00695CDD" w:rsidRPr="0064487F">
        <w:rPr>
          <w:sz w:val="24"/>
        </w:rPr>
        <w:t>μg/m</w:t>
      </w:r>
      <w:r w:rsidR="00695CDD" w:rsidRPr="0064487F">
        <w:rPr>
          <w:sz w:val="24"/>
          <w:vertAlign w:val="superscript"/>
        </w:rPr>
        <w:t>3</w:t>
      </w:r>
      <w:r w:rsidR="00E1184C" w:rsidRPr="0064487F">
        <w:rPr>
          <w:sz w:val="24"/>
        </w:rPr>
        <w:t>）。</w:t>
      </w:r>
    </w:p>
    <w:p w:rsidR="00E00F36"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w:t>
      </w:r>
      <w:r w:rsidR="00E00F36" w:rsidRPr="0064487F">
        <w:rPr>
          <w:rFonts w:hint="eastAsia"/>
          <w:sz w:val="24"/>
        </w:rPr>
        <w:t>评价标准</w:t>
      </w:r>
    </w:p>
    <w:p w:rsidR="00E00F36" w:rsidRPr="0064487F" w:rsidRDefault="00FE6128" w:rsidP="00FE6128">
      <w:pPr>
        <w:spacing w:line="460" w:lineRule="exact"/>
        <w:ind w:firstLineChars="200" w:firstLine="480"/>
        <w:rPr>
          <w:sz w:val="24"/>
        </w:rPr>
      </w:pPr>
      <w:r w:rsidRPr="00FE6128">
        <w:rPr>
          <w:rFonts w:hint="eastAsia"/>
          <w:bCs/>
          <w:sz w:val="24"/>
        </w:rPr>
        <w:t>NH</w:t>
      </w:r>
      <w:r w:rsidRPr="00FE6128">
        <w:rPr>
          <w:rFonts w:hint="eastAsia"/>
          <w:bCs/>
          <w:sz w:val="24"/>
          <w:vertAlign w:val="subscript"/>
        </w:rPr>
        <w:t>3</w:t>
      </w:r>
      <w:r w:rsidRPr="00FE6128">
        <w:rPr>
          <w:rFonts w:hint="eastAsia"/>
          <w:bCs/>
          <w:sz w:val="24"/>
        </w:rPr>
        <w:t>、</w:t>
      </w:r>
      <w:r w:rsidRPr="00FE6128">
        <w:rPr>
          <w:rFonts w:hint="eastAsia"/>
          <w:bCs/>
          <w:sz w:val="24"/>
        </w:rPr>
        <w:t>H</w:t>
      </w:r>
      <w:r w:rsidRPr="00FE6128">
        <w:rPr>
          <w:rFonts w:hint="eastAsia"/>
          <w:bCs/>
          <w:sz w:val="24"/>
          <w:vertAlign w:val="subscript"/>
        </w:rPr>
        <w:t>2</w:t>
      </w:r>
      <w:r w:rsidRPr="00FE6128">
        <w:rPr>
          <w:rFonts w:hint="eastAsia"/>
          <w:bCs/>
          <w:sz w:val="24"/>
        </w:rPr>
        <w:t>S</w:t>
      </w:r>
      <w:r w:rsidRPr="00FE6128">
        <w:rPr>
          <w:rFonts w:hint="eastAsia"/>
          <w:bCs/>
          <w:sz w:val="24"/>
        </w:rPr>
        <w:t>执行《环境影响评价技术导则</w:t>
      </w:r>
      <w:r w:rsidRPr="00FE6128">
        <w:rPr>
          <w:rFonts w:hint="eastAsia"/>
          <w:bCs/>
          <w:sz w:val="24"/>
        </w:rPr>
        <w:t xml:space="preserve"> </w:t>
      </w:r>
      <w:r w:rsidRPr="00FE6128">
        <w:rPr>
          <w:rFonts w:hint="eastAsia"/>
          <w:bCs/>
          <w:sz w:val="24"/>
        </w:rPr>
        <w:t>大气环境》（</w:t>
      </w:r>
      <w:r w:rsidRPr="00FE6128">
        <w:rPr>
          <w:rFonts w:hint="eastAsia"/>
          <w:bCs/>
          <w:sz w:val="24"/>
        </w:rPr>
        <w:t>0HJ2.2-2018</w:t>
      </w:r>
      <w:r w:rsidRPr="00FE6128">
        <w:rPr>
          <w:rFonts w:hint="eastAsia"/>
          <w:bCs/>
          <w:sz w:val="24"/>
        </w:rPr>
        <w:t>）附录</w:t>
      </w:r>
      <w:r w:rsidRPr="00FE6128">
        <w:rPr>
          <w:rFonts w:hint="eastAsia"/>
          <w:bCs/>
          <w:sz w:val="24"/>
        </w:rPr>
        <w:t>D</w:t>
      </w:r>
      <w:r w:rsidRPr="00FE6128">
        <w:rPr>
          <w:rFonts w:hint="eastAsia"/>
          <w:bCs/>
          <w:sz w:val="24"/>
        </w:rPr>
        <w:t>浓度限值</w:t>
      </w:r>
      <w:r w:rsidR="00EF1B73">
        <w:rPr>
          <w:rFonts w:hint="eastAsia"/>
          <w:bCs/>
          <w:sz w:val="24"/>
        </w:rPr>
        <w:t>；</w:t>
      </w:r>
      <w:r w:rsidR="00EF1B73">
        <w:rPr>
          <w:rFonts w:hint="eastAsia"/>
          <w:bCs/>
          <w:sz w:val="24"/>
        </w:rPr>
        <w:t>TSP</w:t>
      </w:r>
      <w:r w:rsidR="00EF1B73">
        <w:rPr>
          <w:rFonts w:hint="eastAsia"/>
          <w:bCs/>
          <w:sz w:val="24"/>
        </w:rPr>
        <w:t>执行</w:t>
      </w:r>
      <w:r w:rsidR="00EF1B73" w:rsidRPr="00EF1B73">
        <w:rPr>
          <w:rFonts w:hint="eastAsia"/>
          <w:bCs/>
          <w:sz w:val="24"/>
        </w:rPr>
        <w:t>《环境空气质量标准》</w:t>
      </w:r>
      <w:r w:rsidR="00EF1B73" w:rsidRPr="00EF1B73">
        <w:rPr>
          <w:bCs/>
          <w:sz w:val="24"/>
        </w:rPr>
        <w:t>GB3095-2012</w:t>
      </w:r>
      <w:r w:rsidR="00EF1B73" w:rsidRPr="00EF1B73">
        <w:rPr>
          <w:rFonts w:hint="eastAsia"/>
          <w:bCs/>
          <w:sz w:val="24"/>
        </w:rPr>
        <w:t>）的二级标准要求</w:t>
      </w:r>
      <w:r w:rsidR="00E00F36" w:rsidRPr="0064487F">
        <w:rPr>
          <w:rFonts w:hint="eastAsia"/>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7</w:t>
      </w:r>
      <w:r w:rsidRPr="0064487F">
        <w:rPr>
          <w:rFonts w:hint="eastAsia"/>
          <w:sz w:val="24"/>
        </w:rPr>
        <w:t>）</w:t>
      </w:r>
      <w:r w:rsidR="00E1184C" w:rsidRPr="0064487F">
        <w:rPr>
          <w:sz w:val="24"/>
        </w:rPr>
        <w:t>监测结果统计</w:t>
      </w:r>
    </w:p>
    <w:p w:rsidR="00B654D9" w:rsidRPr="0064487F" w:rsidRDefault="00FE6128" w:rsidP="00FE6128">
      <w:pPr>
        <w:spacing w:line="460" w:lineRule="exact"/>
        <w:ind w:firstLineChars="200" w:firstLine="480"/>
        <w:rPr>
          <w:sz w:val="24"/>
        </w:rPr>
      </w:pPr>
      <w:r w:rsidRPr="00FE6128">
        <w:rPr>
          <w:bCs/>
          <w:sz w:val="24"/>
        </w:rPr>
        <w:t>H</w:t>
      </w:r>
      <w:r w:rsidRPr="00FE6128">
        <w:rPr>
          <w:bCs/>
          <w:sz w:val="24"/>
          <w:vertAlign w:val="subscript"/>
        </w:rPr>
        <w:t>2</w:t>
      </w:r>
      <w:r w:rsidRPr="00FE6128">
        <w:rPr>
          <w:bCs/>
          <w:sz w:val="24"/>
        </w:rPr>
        <w:t>S</w:t>
      </w:r>
      <w:r w:rsidRPr="00FE6128">
        <w:rPr>
          <w:rFonts w:hint="eastAsia"/>
          <w:bCs/>
          <w:sz w:val="24"/>
        </w:rPr>
        <w:t>、</w:t>
      </w:r>
      <w:r w:rsidRPr="00FE6128">
        <w:rPr>
          <w:bCs/>
          <w:sz w:val="24"/>
        </w:rPr>
        <w:t>NH</w:t>
      </w:r>
      <w:r w:rsidRPr="00FE6128">
        <w:rPr>
          <w:bCs/>
          <w:sz w:val="24"/>
          <w:vertAlign w:val="subscript"/>
        </w:rPr>
        <w:t>3</w:t>
      </w:r>
      <w:r w:rsidRPr="00FE6128">
        <w:rPr>
          <w:rFonts w:hint="eastAsia"/>
          <w:sz w:val="24"/>
        </w:rPr>
        <w:t>现状监测结果</w:t>
      </w:r>
      <w:r w:rsidRPr="00FE6128">
        <w:rPr>
          <w:sz w:val="24"/>
        </w:rPr>
        <w:t>1</w:t>
      </w:r>
      <w:r w:rsidRPr="00FE6128">
        <w:rPr>
          <w:rFonts w:hint="eastAsia"/>
          <w:sz w:val="24"/>
        </w:rPr>
        <w:t>小时值浓度范围汇总见表</w:t>
      </w:r>
      <w:r w:rsidR="00DD6134" w:rsidRPr="0064487F">
        <w:rPr>
          <w:rFonts w:hint="eastAsia"/>
          <w:sz w:val="24"/>
        </w:rPr>
        <w:t>3.</w:t>
      </w:r>
      <w:r>
        <w:rPr>
          <w:rFonts w:hint="eastAsia"/>
          <w:sz w:val="24"/>
        </w:rPr>
        <w:t>2</w:t>
      </w:r>
      <w:r w:rsidR="00E1184C" w:rsidRPr="0064487F">
        <w:rPr>
          <w:sz w:val="24"/>
        </w:rPr>
        <w:t>-2</w:t>
      </w:r>
      <w:r w:rsidR="00E1184C" w:rsidRPr="0064487F">
        <w:rPr>
          <w:sz w:val="24"/>
        </w:rPr>
        <w:t>。</w:t>
      </w:r>
    </w:p>
    <w:p w:rsidR="00E1184C" w:rsidRPr="0064487F" w:rsidRDefault="00E1184C" w:rsidP="00BF3A15">
      <w:pPr>
        <w:ind w:firstLineChars="200" w:firstLine="420"/>
        <w:rPr>
          <w:rFonts w:eastAsia="黑体"/>
          <w:szCs w:val="21"/>
        </w:rPr>
      </w:pPr>
      <w:r w:rsidRPr="0064487F">
        <w:rPr>
          <w:rFonts w:eastAsia="黑体"/>
          <w:szCs w:val="21"/>
        </w:rPr>
        <w:t>表</w:t>
      </w:r>
      <w:r w:rsidR="00DD6134" w:rsidRPr="0064487F">
        <w:rPr>
          <w:rFonts w:eastAsia="黑体" w:hint="eastAsia"/>
          <w:szCs w:val="21"/>
        </w:rPr>
        <w:t>3</w:t>
      </w:r>
      <w:r w:rsidRPr="0064487F">
        <w:rPr>
          <w:rFonts w:eastAsia="黑体"/>
          <w:szCs w:val="21"/>
        </w:rPr>
        <w:t>.</w:t>
      </w:r>
      <w:r w:rsidR="00FE6128">
        <w:rPr>
          <w:rFonts w:eastAsia="黑体" w:hint="eastAsia"/>
          <w:szCs w:val="21"/>
        </w:rPr>
        <w:t>2</w:t>
      </w:r>
      <w:r w:rsidRPr="0064487F">
        <w:rPr>
          <w:rFonts w:eastAsia="黑体"/>
          <w:szCs w:val="21"/>
        </w:rPr>
        <w:t xml:space="preserve">-2  </w:t>
      </w:r>
      <w:r w:rsidR="00BF3A15" w:rsidRPr="0064487F">
        <w:rPr>
          <w:rFonts w:eastAsia="黑体"/>
          <w:szCs w:val="21"/>
        </w:rPr>
        <w:t xml:space="preserve">      </w:t>
      </w:r>
      <w:r w:rsidRPr="0064487F">
        <w:rPr>
          <w:rFonts w:eastAsia="黑体"/>
          <w:szCs w:val="21"/>
        </w:rPr>
        <w:t xml:space="preserve"> </w:t>
      </w:r>
      <w:r w:rsidR="004678F3" w:rsidRPr="0064487F">
        <w:rPr>
          <w:rFonts w:eastAsia="黑体"/>
          <w:szCs w:val="21"/>
        </w:rPr>
        <w:t xml:space="preserve">    </w:t>
      </w:r>
      <w:r w:rsidR="005E0C93" w:rsidRPr="0064487F">
        <w:rPr>
          <w:rFonts w:eastAsia="黑体" w:hint="eastAsia"/>
          <w:szCs w:val="21"/>
        </w:rPr>
        <w:t xml:space="preserve"> </w:t>
      </w:r>
      <w:r w:rsidRPr="0064487F">
        <w:rPr>
          <w:rFonts w:eastAsia="黑体"/>
          <w:szCs w:val="21"/>
        </w:rPr>
        <w:t xml:space="preserve">  </w:t>
      </w:r>
      <w:r w:rsidRPr="0064487F">
        <w:rPr>
          <w:rFonts w:eastAsia="黑体"/>
          <w:szCs w:val="21"/>
        </w:rPr>
        <w:t>环境空气质量现状监测及评价结果</w:t>
      </w:r>
    </w:p>
    <w:tbl>
      <w:tblPr>
        <w:tblW w:w="819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9"/>
        <w:gridCol w:w="861"/>
        <w:gridCol w:w="1129"/>
        <w:gridCol w:w="1125"/>
        <w:gridCol w:w="1236"/>
        <w:gridCol w:w="1471"/>
        <w:gridCol w:w="850"/>
        <w:gridCol w:w="829"/>
      </w:tblGrid>
      <w:tr w:rsidR="00DD66B8" w:rsidRPr="00DD66B8" w:rsidTr="00EF1B73">
        <w:trPr>
          <w:trHeight w:val="341"/>
          <w:jc w:val="center"/>
        </w:trPr>
        <w:tc>
          <w:tcPr>
            <w:tcW w:w="689"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监</w:t>
            </w:r>
            <w:r w:rsidRPr="00DD66B8">
              <w:rPr>
                <w:rFonts w:hint="eastAsia"/>
                <w:lang w:eastAsia="zh-CN" w:bidi="ar-SA"/>
              </w:rPr>
              <w:t>测</w:t>
            </w:r>
            <w:r w:rsidRPr="00DD66B8">
              <w:rPr>
                <w:rFonts w:hint="eastAsia"/>
                <w:snapToGrid w:val="0"/>
                <w:kern w:val="2"/>
              </w:rPr>
              <w:t>点位</w:t>
            </w:r>
          </w:p>
        </w:tc>
        <w:tc>
          <w:tcPr>
            <w:tcW w:w="861"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污染物</w:t>
            </w:r>
          </w:p>
        </w:tc>
        <w:tc>
          <w:tcPr>
            <w:tcW w:w="1129"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监测日期</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采样时间</w:t>
            </w:r>
          </w:p>
        </w:tc>
        <w:tc>
          <w:tcPr>
            <w:tcW w:w="1236"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监测值（</w:t>
            </w:r>
            <w:r w:rsidR="00EF1B73" w:rsidRPr="0064487F">
              <w:rPr>
                <w:sz w:val="24"/>
              </w:rPr>
              <w:t>μ</w:t>
            </w:r>
            <w:r w:rsidRPr="00DD66B8">
              <w:rPr>
                <w:snapToGrid w:val="0"/>
                <w:kern w:val="2"/>
              </w:rPr>
              <w:t>g/m</w:t>
            </w:r>
            <w:r w:rsidRPr="00DD66B8">
              <w:rPr>
                <w:snapToGrid w:val="0"/>
                <w:kern w:val="2"/>
                <w:vertAlign w:val="superscript"/>
              </w:rPr>
              <w:t>3</w:t>
            </w:r>
            <w:r w:rsidRPr="00DD66B8">
              <w:rPr>
                <w:rFonts w:hint="eastAsia"/>
                <w:snapToGrid w:val="0"/>
                <w:kern w:val="2"/>
              </w:rPr>
              <w:t>）</w:t>
            </w:r>
          </w:p>
        </w:tc>
        <w:tc>
          <w:tcPr>
            <w:tcW w:w="1471"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标准值（</w:t>
            </w:r>
            <w:r w:rsidR="00EF1B73" w:rsidRPr="0064487F">
              <w:rPr>
                <w:sz w:val="24"/>
              </w:rPr>
              <w:t>μ</w:t>
            </w:r>
            <w:r w:rsidRPr="00DD66B8">
              <w:rPr>
                <w:snapToGrid w:val="0"/>
                <w:kern w:val="2"/>
              </w:rPr>
              <w:t>g/m</w:t>
            </w:r>
            <w:r w:rsidRPr="00DD66B8">
              <w:rPr>
                <w:snapToGrid w:val="0"/>
                <w:kern w:val="2"/>
                <w:vertAlign w:val="superscript"/>
              </w:rPr>
              <w:t>3</w:t>
            </w:r>
            <w:r w:rsidRPr="00DD66B8">
              <w:rPr>
                <w:rFonts w:hint="eastAsia"/>
                <w:snapToGrid w:val="0"/>
                <w:kern w:val="2"/>
              </w:rPr>
              <w:t>）</w:t>
            </w:r>
          </w:p>
        </w:tc>
        <w:tc>
          <w:tcPr>
            <w:tcW w:w="850" w:type="dxa"/>
            <w:vAlign w:val="center"/>
            <w:hideMark/>
          </w:tcPr>
          <w:p w:rsidR="00DD66B8" w:rsidRPr="00DD66B8" w:rsidRDefault="00DD66B8" w:rsidP="00B152C9">
            <w:pPr>
              <w:pStyle w:val="1fa"/>
              <w:spacing w:line="240" w:lineRule="auto"/>
              <w:rPr>
                <w:snapToGrid w:val="0"/>
                <w:kern w:val="2"/>
              </w:rPr>
            </w:pPr>
            <w:r w:rsidRPr="00DD66B8">
              <w:rPr>
                <w:snapToGrid w:val="0"/>
                <w:kern w:val="2"/>
              </w:rPr>
              <w:t>Pi</w:t>
            </w:r>
          </w:p>
        </w:tc>
        <w:tc>
          <w:tcPr>
            <w:tcW w:w="829"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超标率（</w:t>
            </w:r>
            <w:r w:rsidRPr="00DD66B8">
              <w:rPr>
                <w:snapToGrid w:val="0"/>
                <w:kern w:val="2"/>
              </w:rPr>
              <w:t>%</w:t>
            </w:r>
            <w:r w:rsidRPr="00DD66B8">
              <w:rPr>
                <w:rFonts w:hint="eastAsia"/>
                <w:snapToGrid w:val="0"/>
                <w:kern w:val="2"/>
              </w:rPr>
              <w:t>）</w:t>
            </w:r>
          </w:p>
        </w:tc>
      </w:tr>
      <w:tr w:rsidR="00DD66B8" w:rsidRPr="00DD66B8" w:rsidTr="00EF1B73">
        <w:trPr>
          <w:trHeight w:val="341"/>
          <w:jc w:val="center"/>
        </w:trPr>
        <w:tc>
          <w:tcPr>
            <w:tcW w:w="689" w:type="dxa"/>
            <w:vMerge w:val="restart"/>
            <w:vAlign w:val="center"/>
            <w:hideMark/>
          </w:tcPr>
          <w:p w:rsidR="00DD66B8" w:rsidRPr="00DD66B8" w:rsidRDefault="00DD66B8" w:rsidP="00B152C9">
            <w:pPr>
              <w:pStyle w:val="1fa"/>
              <w:spacing w:line="240" w:lineRule="auto"/>
              <w:rPr>
                <w:snapToGrid w:val="0"/>
                <w:kern w:val="2"/>
                <w:lang w:eastAsia="zh-CN"/>
              </w:rPr>
            </w:pPr>
            <w:r>
              <w:rPr>
                <w:rFonts w:hint="eastAsia"/>
                <w:snapToGrid w:val="0"/>
                <w:kern w:val="2"/>
                <w:lang w:eastAsia="zh-CN"/>
              </w:rPr>
              <w:lastRenderedPageBreak/>
              <w:t>柳树河子村</w:t>
            </w:r>
          </w:p>
        </w:tc>
        <w:tc>
          <w:tcPr>
            <w:tcW w:w="861" w:type="dxa"/>
            <w:vMerge w:val="restart"/>
            <w:vAlign w:val="center"/>
            <w:hideMark/>
          </w:tcPr>
          <w:p w:rsidR="00DD66B8" w:rsidRPr="00DD66B8" w:rsidRDefault="00DD66B8" w:rsidP="00B152C9">
            <w:pPr>
              <w:pStyle w:val="1fa"/>
              <w:spacing w:line="240" w:lineRule="auto"/>
              <w:rPr>
                <w:snapToGrid w:val="0"/>
                <w:kern w:val="2"/>
                <w:lang w:eastAsia="zh-CN"/>
              </w:rPr>
            </w:pPr>
            <w:r>
              <w:rPr>
                <w:rFonts w:hint="eastAsia"/>
                <w:snapToGrid w:val="0"/>
                <w:kern w:val="2"/>
                <w:lang w:eastAsia="zh-CN"/>
              </w:rPr>
              <w:t>H</w:t>
            </w:r>
            <w:r w:rsidRPr="00DD66B8">
              <w:rPr>
                <w:rFonts w:hint="eastAsia"/>
                <w:snapToGrid w:val="0"/>
                <w:kern w:val="2"/>
                <w:vertAlign w:val="subscript"/>
                <w:lang w:eastAsia="zh-CN"/>
              </w:rPr>
              <w:t>2</w:t>
            </w:r>
            <w:r>
              <w:rPr>
                <w:rFonts w:hint="eastAsia"/>
                <w:snapToGrid w:val="0"/>
                <w:kern w:val="2"/>
                <w:lang w:eastAsia="zh-CN"/>
              </w:rPr>
              <w:t>S</w:t>
            </w: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2021.5.2</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10</w:t>
            </w: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6</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60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2021.5.3</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2021.5.4</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2021.5.5</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5</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50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4</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40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2021.5.6</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30</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6</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60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2021.5.7</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restart"/>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2021.5.8</w:t>
            </w: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30</w:t>
            </w:r>
          </w:p>
        </w:tc>
        <w:tc>
          <w:tcPr>
            <w:tcW w:w="829" w:type="dxa"/>
            <w:vMerge w:val="restart"/>
            <w:vAlign w:val="center"/>
            <w:hideMark/>
          </w:tcPr>
          <w:p w:rsidR="00DD66B8" w:rsidRPr="00DD66B8" w:rsidRDefault="00DD66B8"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20</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NH</w:t>
            </w:r>
            <w:r w:rsidRPr="00DD66B8">
              <w:rPr>
                <w:rFonts w:hint="eastAsia"/>
                <w:snapToGrid w:val="0"/>
                <w:kern w:val="2"/>
                <w:vertAlign w:val="subscript"/>
                <w:lang w:eastAsia="zh-CN"/>
              </w:rPr>
              <w:t>3</w:t>
            </w: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2021.5.2</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200</w:t>
            </w:r>
          </w:p>
        </w:tc>
        <w:tc>
          <w:tcPr>
            <w:tcW w:w="850"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17</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8.5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2021.5.3</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12</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6</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9</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4.5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12</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6</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16</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8</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2021.5.4</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12</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6</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2021.5.5</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5</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2.5</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11</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5.5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15</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7.5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2021.5.6</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8</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4</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5</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2.5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17</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8.5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2021.5.7</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14</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7</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17</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8.5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7</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3.5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ign w:val="center"/>
            <w:hideMark/>
          </w:tcPr>
          <w:p w:rsidR="00EF1B73" w:rsidRPr="00DD66B8" w:rsidRDefault="00EF1B73" w:rsidP="00B152C9">
            <w:pPr>
              <w:widowControl/>
              <w:jc w:val="center"/>
              <w:rPr>
                <w:snapToGrid w:val="0"/>
                <w:szCs w:val="21"/>
              </w:rPr>
            </w:pP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13</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6.5</w:t>
            </w:r>
          </w:p>
        </w:tc>
        <w:tc>
          <w:tcPr>
            <w:tcW w:w="829" w:type="dxa"/>
            <w:vMerge/>
            <w:vAlign w:val="center"/>
            <w:hideMark/>
          </w:tcPr>
          <w:p w:rsidR="00EF1B73" w:rsidRPr="00DD66B8" w:rsidRDefault="00EF1B73"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2021.5.8</w:t>
            </w:r>
          </w:p>
        </w:tc>
        <w:tc>
          <w:tcPr>
            <w:tcW w:w="1125" w:type="dxa"/>
            <w:vAlign w:val="center"/>
            <w:hideMark/>
          </w:tcPr>
          <w:p w:rsidR="00EF1B73" w:rsidRPr="00DD66B8" w:rsidRDefault="00EF1B73" w:rsidP="00B152C9">
            <w:pPr>
              <w:pStyle w:val="1fa"/>
              <w:spacing w:line="240" w:lineRule="auto"/>
              <w:rPr>
                <w:snapToGrid w:val="0"/>
                <w:kern w:val="2"/>
              </w:rPr>
            </w:pPr>
            <w:r w:rsidRPr="00DD66B8">
              <w:rPr>
                <w:rFonts w:hint="eastAsia"/>
                <w:snapToGrid w:val="0"/>
                <w:kern w:val="2"/>
              </w:rPr>
              <w:t>第一次</w:t>
            </w:r>
          </w:p>
        </w:tc>
        <w:tc>
          <w:tcPr>
            <w:tcW w:w="1236" w:type="dxa"/>
            <w:vAlign w:val="center"/>
            <w:hideMark/>
          </w:tcPr>
          <w:p w:rsidR="00EF1B73"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restart"/>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第二次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未检出</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B152C9" w:rsidP="00B152C9">
            <w:pPr>
              <w:pStyle w:val="1fa"/>
              <w:spacing w:line="240" w:lineRule="auto"/>
              <w:rPr>
                <w:snapToGrid w:val="0"/>
                <w:kern w:val="2"/>
                <w:lang w:eastAsia="zh-CN"/>
              </w:rPr>
            </w:pPr>
            <w:r>
              <w:rPr>
                <w:rFonts w:hint="eastAsia"/>
                <w:snapToGrid w:val="0"/>
                <w:kern w:val="2"/>
                <w:lang w:eastAsia="zh-CN"/>
              </w:rPr>
              <w:t>/</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第三次</w:t>
            </w:r>
          </w:p>
        </w:tc>
        <w:tc>
          <w:tcPr>
            <w:tcW w:w="1236" w:type="dxa"/>
            <w:vAlign w:val="center"/>
            <w:hideMark/>
          </w:tcPr>
          <w:p w:rsidR="00DD66B8" w:rsidRPr="00DD66B8" w:rsidRDefault="00EF1B73" w:rsidP="00B152C9">
            <w:pPr>
              <w:pStyle w:val="1fa"/>
              <w:spacing w:line="240" w:lineRule="auto"/>
              <w:rPr>
                <w:snapToGrid w:val="0"/>
                <w:kern w:val="2"/>
                <w:lang w:eastAsia="zh-CN"/>
              </w:rPr>
            </w:pPr>
            <w:r>
              <w:rPr>
                <w:rFonts w:hint="eastAsia"/>
                <w:snapToGrid w:val="0"/>
                <w:kern w:val="2"/>
                <w:lang w:eastAsia="zh-CN"/>
              </w:rPr>
              <w:t>4</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B152C9" w:rsidP="00B152C9">
            <w:pPr>
              <w:pStyle w:val="1fa"/>
              <w:spacing w:line="240" w:lineRule="auto"/>
              <w:rPr>
                <w:snapToGrid w:val="0"/>
                <w:kern w:val="2"/>
                <w:lang w:eastAsia="zh-CN"/>
              </w:rPr>
            </w:pPr>
            <w:r>
              <w:rPr>
                <w:rFonts w:hint="eastAsia"/>
                <w:snapToGrid w:val="0"/>
                <w:kern w:val="2"/>
                <w:lang w:eastAsia="zh-CN"/>
              </w:rPr>
              <w:t>2</w:t>
            </w:r>
          </w:p>
        </w:tc>
        <w:tc>
          <w:tcPr>
            <w:tcW w:w="829" w:type="dxa"/>
            <w:vMerge/>
            <w:vAlign w:val="center"/>
            <w:hideMark/>
          </w:tcPr>
          <w:p w:rsidR="00DD66B8" w:rsidRPr="00DD66B8" w:rsidRDefault="00DD66B8" w:rsidP="00B152C9">
            <w:pPr>
              <w:widowControl/>
              <w:jc w:val="center"/>
              <w:rPr>
                <w:snapToGrid w:val="0"/>
                <w:szCs w:val="21"/>
              </w:rPr>
            </w:pPr>
          </w:p>
        </w:tc>
      </w:tr>
      <w:tr w:rsidR="00DD66B8" w:rsidRPr="00DD66B8" w:rsidTr="00EF1B73">
        <w:trPr>
          <w:trHeight w:val="341"/>
          <w:jc w:val="center"/>
        </w:trPr>
        <w:tc>
          <w:tcPr>
            <w:tcW w:w="689" w:type="dxa"/>
            <w:vMerge/>
            <w:vAlign w:val="center"/>
            <w:hideMark/>
          </w:tcPr>
          <w:p w:rsidR="00DD66B8" w:rsidRPr="00DD66B8" w:rsidRDefault="00DD66B8" w:rsidP="00B152C9">
            <w:pPr>
              <w:widowControl/>
              <w:jc w:val="center"/>
              <w:rPr>
                <w:snapToGrid w:val="0"/>
                <w:szCs w:val="21"/>
              </w:rPr>
            </w:pPr>
          </w:p>
        </w:tc>
        <w:tc>
          <w:tcPr>
            <w:tcW w:w="861" w:type="dxa"/>
            <w:vMerge/>
            <w:vAlign w:val="center"/>
            <w:hideMark/>
          </w:tcPr>
          <w:p w:rsidR="00DD66B8" w:rsidRPr="00DD66B8" w:rsidRDefault="00DD66B8" w:rsidP="00B152C9">
            <w:pPr>
              <w:widowControl/>
              <w:jc w:val="center"/>
              <w:rPr>
                <w:snapToGrid w:val="0"/>
                <w:szCs w:val="21"/>
              </w:rPr>
            </w:pPr>
          </w:p>
        </w:tc>
        <w:tc>
          <w:tcPr>
            <w:tcW w:w="1129" w:type="dxa"/>
            <w:vMerge/>
            <w:vAlign w:val="center"/>
            <w:hideMark/>
          </w:tcPr>
          <w:p w:rsidR="00DD66B8" w:rsidRPr="00DD66B8" w:rsidRDefault="00DD66B8" w:rsidP="00B152C9">
            <w:pPr>
              <w:widowControl/>
              <w:jc w:val="center"/>
              <w:rPr>
                <w:snapToGrid w:val="0"/>
                <w:szCs w:val="21"/>
              </w:rPr>
            </w:pPr>
          </w:p>
        </w:tc>
        <w:tc>
          <w:tcPr>
            <w:tcW w:w="1125" w:type="dxa"/>
            <w:vAlign w:val="center"/>
            <w:hideMark/>
          </w:tcPr>
          <w:p w:rsidR="00DD66B8" w:rsidRPr="00DD66B8" w:rsidRDefault="00DD66B8" w:rsidP="00B152C9">
            <w:pPr>
              <w:pStyle w:val="1fa"/>
              <w:spacing w:line="240" w:lineRule="auto"/>
              <w:rPr>
                <w:snapToGrid w:val="0"/>
                <w:kern w:val="2"/>
              </w:rPr>
            </w:pPr>
            <w:r w:rsidRPr="00DD66B8">
              <w:rPr>
                <w:rFonts w:hint="eastAsia"/>
                <w:snapToGrid w:val="0"/>
                <w:kern w:val="2"/>
              </w:rPr>
              <w:t>第四次</w:t>
            </w:r>
          </w:p>
        </w:tc>
        <w:tc>
          <w:tcPr>
            <w:tcW w:w="1236" w:type="dxa"/>
            <w:vAlign w:val="center"/>
            <w:hideMark/>
          </w:tcPr>
          <w:p w:rsidR="00DD66B8" w:rsidRPr="00DD66B8" w:rsidRDefault="00EF1B73" w:rsidP="00B152C9">
            <w:pPr>
              <w:pStyle w:val="1fa"/>
              <w:spacing w:line="240" w:lineRule="auto"/>
              <w:rPr>
                <w:snapToGrid w:val="0"/>
                <w:kern w:val="2"/>
              </w:rPr>
            </w:pPr>
            <w:r>
              <w:rPr>
                <w:rFonts w:hint="eastAsia"/>
                <w:snapToGrid w:val="0"/>
                <w:kern w:val="2"/>
                <w:lang w:eastAsia="zh-CN"/>
              </w:rPr>
              <w:t>18</w:t>
            </w:r>
          </w:p>
        </w:tc>
        <w:tc>
          <w:tcPr>
            <w:tcW w:w="1471" w:type="dxa"/>
            <w:vMerge/>
            <w:vAlign w:val="center"/>
            <w:hideMark/>
          </w:tcPr>
          <w:p w:rsidR="00DD66B8" w:rsidRPr="00DD66B8" w:rsidRDefault="00DD66B8" w:rsidP="00B152C9">
            <w:pPr>
              <w:widowControl/>
              <w:jc w:val="center"/>
              <w:rPr>
                <w:snapToGrid w:val="0"/>
                <w:szCs w:val="21"/>
              </w:rPr>
            </w:pPr>
          </w:p>
        </w:tc>
        <w:tc>
          <w:tcPr>
            <w:tcW w:w="850" w:type="dxa"/>
            <w:vAlign w:val="center"/>
            <w:hideMark/>
          </w:tcPr>
          <w:p w:rsidR="00DD66B8" w:rsidRPr="00DD66B8" w:rsidRDefault="00B152C9" w:rsidP="00B152C9">
            <w:pPr>
              <w:pStyle w:val="1fa"/>
              <w:spacing w:line="240" w:lineRule="auto"/>
              <w:rPr>
                <w:snapToGrid w:val="0"/>
                <w:kern w:val="2"/>
                <w:lang w:eastAsia="zh-CN"/>
              </w:rPr>
            </w:pPr>
            <w:r>
              <w:rPr>
                <w:rFonts w:hint="eastAsia"/>
                <w:snapToGrid w:val="0"/>
                <w:kern w:val="2"/>
                <w:lang w:eastAsia="zh-CN"/>
              </w:rPr>
              <w:t>9</w:t>
            </w:r>
          </w:p>
        </w:tc>
        <w:tc>
          <w:tcPr>
            <w:tcW w:w="829" w:type="dxa"/>
            <w:vMerge/>
            <w:vAlign w:val="center"/>
            <w:hideMark/>
          </w:tcPr>
          <w:p w:rsidR="00DD66B8" w:rsidRPr="00DD66B8" w:rsidRDefault="00DD66B8" w:rsidP="00B152C9">
            <w:pPr>
              <w:widowControl/>
              <w:jc w:val="center"/>
              <w:rPr>
                <w:snapToGrid w:val="0"/>
                <w:szCs w:val="21"/>
              </w:rPr>
            </w:pP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TSP</w:t>
            </w: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2021.5.2</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148</w:t>
            </w:r>
          </w:p>
        </w:tc>
        <w:tc>
          <w:tcPr>
            <w:tcW w:w="1471" w:type="dxa"/>
            <w:vMerge w:val="restart"/>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300</w:t>
            </w: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49</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2021.5.3</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113</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38</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2021.5.4</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104</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35</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2021.5.5</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113</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38</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2021.5.6</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110</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37</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2021.5.7</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160</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53</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r w:rsidR="00EF1B73" w:rsidRPr="00DD66B8" w:rsidTr="00EF1B73">
        <w:trPr>
          <w:trHeight w:val="341"/>
          <w:jc w:val="center"/>
        </w:trPr>
        <w:tc>
          <w:tcPr>
            <w:tcW w:w="689" w:type="dxa"/>
            <w:vMerge/>
            <w:vAlign w:val="center"/>
            <w:hideMark/>
          </w:tcPr>
          <w:p w:rsidR="00EF1B73" w:rsidRPr="00DD66B8" w:rsidRDefault="00EF1B73" w:rsidP="00B152C9">
            <w:pPr>
              <w:widowControl/>
              <w:jc w:val="center"/>
              <w:rPr>
                <w:snapToGrid w:val="0"/>
                <w:szCs w:val="21"/>
              </w:rPr>
            </w:pPr>
          </w:p>
        </w:tc>
        <w:tc>
          <w:tcPr>
            <w:tcW w:w="861" w:type="dxa"/>
            <w:vMerge/>
            <w:vAlign w:val="center"/>
            <w:hideMark/>
          </w:tcPr>
          <w:p w:rsidR="00EF1B73" w:rsidRPr="00DD66B8" w:rsidRDefault="00EF1B73" w:rsidP="00B152C9">
            <w:pPr>
              <w:widowControl/>
              <w:jc w:val="center"/>
              <w:rPr>
                <w:snapToGrid w:val="0"/>
                <w:szCs w:val="21"/>
              </w:rPr>
            </w:pPr>
          </w:p>
        </w:tc>
        <w:tc>
          <w:tcPr>
            <w:tcW w:w="1129"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2021.5.8</w:t>
            </w:r>
          </w:p>
        </w:tc>
        <w:tc>
          <w:tcPr>
            <w:tcW w:w="1125"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日均值</w:t>
            </w:r>
          </w:p>
        </w:tc>
        <w:tc>
          <w:tcPr>
            <w:tcW w:w="1236" w:type="dxa"/>
            <w:vAlign w:val="center"/>
            <w:hideMark/>
          </w:tcPr>
          <w:p w:rsidR="00EF1B73" w:rsidRPr="00DD66B8" w:rsidRDefault="00EF1B73" w:rsidP="00B152C9">
            <w:pPr>
              <w:pStyle w:val="1fa"/>
              <w:spacing w:line="240" w:lineRule="auto"/>
              <w:rPr>
                <w:snapToGrid w:val="0"/>
                <w:kern w:val="2"/>
                <w:lang w:eastAsia="zh-CN"/>
              </w:rPr>
            </w:pPr>
            <w:r>
              <w:rPr>
                <w:rFonts w:hint="eastAsia"/>
                <w:snapToGrid w:val="0"/>
                <w:kern w:val="2"/>
                <w:lang w:eastAsia="zh-CN"/>
              </w:rPr>
              <w:t>162</w:t>
            </w:r>
          </w:p>
        </w:tc>
        <w:tc>
          <w:tcPr>
            <w:tcW w:w="1471" w:type="dxa"/>
            <w:vMerge/>
            <w:vAlign w:val="center"/>
            <w:hideMark/>
          </w:tcPr>
          <w:p w:rsidR="00EF1B73" w:rsidRPr="00DD66B8" w:rsidRDefault="00EF1B73" w:rsidP="00B152C9">
            <w:pPr>
              <w:widowControl/>
              <w:jc w:val="center"/>
              <w:rPr>
                <w:snapToGrid w:val="0"/>
                <w:szCs w:val="21"/>
              </w:rPr>
            </w:pPr>
          </w:p>
        </w:tc>
        <w:tc>
          <w:tcPr>
            <w:tcW w:w="850" w:type="dxa"/>
            <w:vAlign w:val="center"/>
            <w:hideMark/>
          </w:tcPr>
          <w:p w:rsidR="00EF1B73" w:rsidRPr="00DD66B8" w:rsidRDefault="00B152C9" w:rsidP="00B152C9">
            <w:pPr>
              <w:pStyle w:val="1fa"/>
              <w:spacing w:line="240" w:lineRule="auto"/>
              <w:rPr>
                <w:snapToGrid w:val="0"/>
                <w:kern w:val="2"/>
                <w:lang w:eastAsia="zh-CN"/>
              </w:rPr>
            </w:pPr>
            <w:r>
              <w:rPr>
                <w:rFonts w:hint="eastAsia"/>
                <w:snapToGrid w:val="0"/>
                <w:kern w:val="2"/>
                <w:lang w:eastAsia="zh-CN"/>
              </w:rPr>
              <w:t>54</w:t>
            </w:r>
          </w:p>
        </w:tc>
        <w:tc>
          <w:tcPr>
            <w:tcW w:w="829" w:type="dxa"/>
            <w:vAlign w:val="center"/>
            <w:hideMark/>
          </w:tcPr>
          <w:p w:rsidR="00EF1B73" w:rsidRPr="00DD66B8" w:rsidRDefault="00EF1B73" w:rsidP="00B152C9">
            <w:pPr>
              <w:pStyle w:val="1fa"/>
              <w:spacing w:line="240" w:lineRule="auto"/>
              <w:rPr>
                <w:snapToGrid w:val="0"/>
                <w:kern w:val="2"/>
              </w:rPr>
            </w:pPr>
            <w:r w:rsidRPr="00DD66B8">
              <w:rPr>
                <w:snapToGrid w:val="0"/>
                <w:kern w:val="2"/>
              </w:rPr>
              <w:t>0</w:t>
            </w:r>
          </w:p>
        </w:tc>
      </w:tr>
    </w:tbl>
    <w:p w:rsidR="00E1184C" w:rsidRPr="0064487F" w:rsidRDefault="00A240FF" w:rsidP="00A240FF">
      <w:pPr>
        <w:spacing w:line="460" w:lineRule="exact"/>
        <w:ind w:firstLineChars="200" w:firstLine="480"/>
        <w:rPr>
          <w:sz w:val="24"/>
        </w:rPr>
      </w:pPr>
      <w:r w:rsidRPr="0064487F">
        <w:rPr>
          <w:rFonts w:hint="eastAsia"/>
          <w:sz w:val="24"/>
        </w:rPr>
        <w:t>由表</w:t>
      </w:r>
      <w:r w:rsidRPr="0064487F">
        <w:rPr>
          <w:rFonts w:hint="eastAsia"/>
          <w:sz w:val="24"/>
        </w:rPr>
        <w:t>3.3-2</w:t>
      </w:r>
      <w:r w:rsidRPr="0064487F">
        <w:rPr>
          <w:rFonts w:hint="eastAsia"/>
          <w:sz w:val="24"/>
        </w:rPr>
        <w:t>可知，</w:t>
      </w:r>
      <w:r w:rsidR="008D5592" w:rsidRPr="008D5592">
        <w:rPr>
          <w:rFonts w:hint="eastAsia"/>
          <w:sz w:val="24"/>
        </w:rPr>
        <w:t>监测期间评价区内</w:t>
      </w:r>
      <w:r w:rsidR="008D5592" w:rsidRPr="008D5592">
        <w:rPr>
          <w:bCs/>
          <w:sz w:val="24"/>
        </w:rPr>
        <w:t>H</w:t>
      </w:r>
      <w:r w:rsidR="008D5592" w:rsidRPr="008D5592">
        <w:rPr>
          <w:bCs/>
          <w:sz w:val="24"/>
          <w:vertAlign w:val="subscript"/>
        </w:rPr>
        <w:t>2</w:t>
      </w:r>
      <w:r w:rsidR="008D5592" w:rsidRPr="008D5592">
        <w:rPr>
          <w:bCs/>
          <w:sz w:val="24"/>
        </w:rPr>
        <w:t>S</w:t>
      </w:r>
      <w:r w:rsidR="008D5592" w:rsidRPr="008D5592">
        <w:rPr>
          <w:rFonts w:hint="eastAsia"/>
          <w:bCs/>
          <w:sz w:val="24"/>
        </w:rPr>
        <w:t>、</w:t>
      </w:r>
      <w:r w:rsidR="008D5592" w:rsidRPr="008D5592">
        <w:rPr>
          <w:bCs/>
          <w:sz w:val="24"/>
        </w:rPr>
        <w:t>NH</w:t>
      </w:r>
      <w:r w:rsidR="008D5592" w:rsidRPr="008D5592">
        <w:rPr>
          <w:bCs/>
          <w:sz w:val="24"/>
          <w:vertAlign w:val="subscript"/>
        </w:rPr>
        <w:t>3</w:t>
      </w:r>
      <w:r w:rsidR="008D5592" w:rsidRPr="008D5592">
        <w:rPr>
          <w:rFonts w:hint="eastAsia"/>
          <w:bCs/>
          <w:sz w:val="24"/>
        </w:rPr>
        <w:t>均满足《环境影响评价技术导则</w:t>
      </w:r>
      <w:r w:rsidR="008D5592" w:rsidRPr="008D5592">
        <w:rPr>
          <w:bCs/>
          <w:sz w:val="24"/>
        </w:rPr>
        <w:t xml:space="preserve"> </w:t>
      </w:r>
      <w:r w:rsidR="008D5592" w:rsidRPr="008D5592">
        <w:rPr>
          <w:rFonts w:hint="eastAsia"/>
          <w:bCs/>
          <w:sz w:val="24"/>
        </w:rPr>
        <w:t>大气环境》（</w:t>
      </w:r>
      <w:r w:rsidR="008D5592" w:rsidRPr="008D5592">
        <w:rPr>
          <w:bCs/>
          <w:sz w:val="24"/>
        </w:rPr>
        <w:t>HJ2.2-2018</w:t>
      </w:r>
      <w:r w:rsidR="008D5592" w:rsidRPr="008D5592">
        <w:rPr>
          <w:rFonts w:hint="eastAsia"/>
          <w:bCs/>
          <w:sz w:val="24"/>
        </w:rPr>
        <w:t>）附录</w:t>
      </w:r>
      <w:r w:rsidR="008D5592" w:rsidRPr="008D5592">
        <w:rPr>
          <w:bCs/>
          <w:sz w:val="24"/>
        </w:rPr>
        <w:t>D</w:t>
      </w:r>
      <w:r w:rsidR="008D5592" w:rsidRPr="008D5592">
        <w:rPr>
          <w:rFonts w:hint="eastAsia"/>
          <w:bCs/>
          <w:sz w:val="24"/>
        </w:rPr>
        <w:t>中相关标准</w:t>
      </w:r>
      <w:r w:rsidR="008D5592" w:rsidRPr="008D5592">
        <w:rPr>
          <w:rFonts w:hint="eastAsia"/>
          <w:sz w:val="24"/>
        </w:rPr>
        <w:t>，</w:t>
      </w:r>
      <w:r w:rsidR="00B152C9">
        <w:rPr>
          <w:rFonts w:hint="eastAsia"/>
          <w:sz w:val="24"/>
        </w:rPr>
        <w:t>TSP</w:t>
      </w:r>
      <w:r w:rsidR="00B152C9">
        <w:rPr>
          <w:rFonts w:hint="eastAsia"/>
          <w:sz w:val="24"/>
        </w:rPr>
        <w:t>满足</w:t>
      </w:r>
      <w:r w:rsidR="00B152C9" w:rsidRPr="00B152C9">
        <w:rPr>
          <w:rFonts w:hint="eastAsia"/>
          <w:bCs/>
          <w:sz w:val="24"/>
        </w:rPr>
        <w:t>《环境空气质量标准》</w:t>
      </w:r>
      <w:r w:rsidR="00B152C9" w:rsidRPr="00B152C9">
        <w:rPr>
          <w:bCs/>
          <w:sz w:val="24"/>
        </w:rPr>
        <w:t>GB3095-2012</w:t>
      </w:r>
      <w:r w:rsidR="00B152C9" w:rsidRPr="00B152C9">
        <w:rPr>
          <w:rFonts w:hint="eastAsia"/>
          <w:bCs/>
          <w:sz w:val="24"/>
        </w:rPr>
        <w:t>）的二级标准要求</w:t>
      </w:r>
      <w:r w:rsidR="008D5592" w:rsidRPr="008D5592">
        <w:rPr>
          <w:rFonts w:hint="eastAsia"/>
          <w:sz w:val="24"/>
        </w:rPr>
        <w:t>。</w:t>
      </w:r>
    </w:p>
    <w:p w:rsidR="00E1184C" w:rsidRPr="0064487F" w:rsidRDefault="00A240FF" w:rsidP="005735C0">
      <w:pPr>
        <w:pStyle w:val="3"/>
        <w:numPr>
          <w:ilvl w:val="0"/>
          <w:numId w:val="0"/>
        </w:numPr>
        <w:adjustRightInd w:val="0"/>
        <w:spacing w:before="0" w:line="460" w:lineRule="exact"/>
        <w:ind w:left="113" w:firstLineChars="50" w:firstLine="125"/>
        <w:textAlignment w:val="baseline"/>
        <w:rPr>
          <w:rFonts w:ascii="Times New Roman"/>
          <w:szCs w:val="24"/>
        </w:rPr>
      </w:pPr>
      <w:r w:rsidRPr="0064487F">
        <w:rPr>
          <w:rFonts w:ascii="Times New Roman" w:hint="eastAsia"/>
          <w:spacing w:val="12"/>
          <w:w w:val="95"/>
          <w:kern w:val="0"/>
          <w:szCs w:val="26"/>
        </w:rPr>
        <w:t>3</w:t>
      </w:r>
      <w:r w:rsidR="00E1184C" w:rsidRPr="0064487F">
        <w:rPr>
          <w:rFonts w:ascii="Times New Roman"/>
          <w:spacing w:val="12"/>
          <w:w w:val="95"/>
          <w:kern w:val="0"/>
          <w:szCs w:val="26"/>
        </w:rPr>
        <w:t>.</w:t>
      </w:r>
      <w:r w:rsidR="0085430A">
        <w:rPr>
          <w:rFonts w:ascii="Times New Roman" w:hint="eastAsia"/>
          <w:spacing w:val="12"/>
          <w:w w:val="95"/>
          <w:kern w:val="0"/>
          <w:szCs w:val="26"/>
        </w:rPr>
        <w:t>2</w:t>
      </w:r>
      <w:r w:rsidR="00E1184C" w:rsidRPr="0064487F">
        <w:rPr>
          <w:rFonts w:ascii="Times New Roman"/>
          <w:spacing w:val="12"/>
          <w:w w:val="95"/>
          <w:kern w:val="0"/>
          <w:szCs w:val="26"/>
        </w:rPr>
        <w:t>.2</w:t>
      </w:r>
      <w:r w:rsidR="00E00F36" w:rsidRPr="0064487F">
        <w:rPr>
          <w:rFonts w:ascii="Times New Roman" w:hint="eastAsia"/>
          <w:spacing w:val="12"/>
          <w:w w:val="95"/>
          <w:kern w:val="0"/>
          <w:szCs w:val="26"/>
        </w:rPr>
        <w:t>地下</w:t>
      </w:r>
      <w:r w:rsidR="00E1184C" w:rsidRPr="0064487F">
        <w:rPr>
          <w:rFonts w:ascii="Times New Roman"/>
          <w:spacing w:val="12"/>
          <w:w w:val="95"/>
          <w:kern w:val="0"/>
          <w:szCs w:val="26"/>
        </w:rPr>
        <w:t>水环境</w:t>
      </w:r>
      <w:r w:rsidR="00E00F36" w:rsidRPr="0064487F">
        <w:rPr>
          <w:rFonts w:ascii="Times New Roman" w:hint="eastAsia"/>
          <w:spacing w:val="12"/>
          <w:w w:val="95"/>
          <w:kern w:val="0"/>
          <w:szCs w:val="26"/>
        </w:rPr>
        <w:t>质量</w:t>
      </w:r>
      <w:r w:rsidR="00E1184C" w:rsidRPr="0064487F">
        <w:rPr>
          <w:rFonts w:ascii="Times New Roman"/>
          <w:spacing w:val="12"/>
          <w:w w:val="95"/>
          <w:kern w:val="0"/>
          <w:szCs w:val="26"/>
        </w:rPr>
        <w:t>现状调查及评价</w:t>
      </w:r>
    </w:p>
    <w:p w:rsidR="00E00F36" w:rsidRPr="0064487F" w:rsidRDefault="00CE0190" w:rsidP="00DC636B">
      <w:pPr>
        <w:spacing w:line="460" w:lineRule="exact"/>
        <w:ind w:firstLineChars="200" w:firstLine="480"/>
        <w:rPr>
          <w:sz w:val="24"/>
        </w:rPr>
      </w:pPr>
      <w:r w:rsidRPr="00CD65E3">
        <w:rPr>
          <w:rFonts w:hint="eastAsia"/>
          <w:sz w:val="24"/>
        </w:rPr>
        <w:t>本次评价地下水环境质量现状调查与评价采用实测数据</w:t>
      </w:r>
      <w:r w:rsidR="00F06EBE" w:rsidRPr="00CD65E3">
        <w:rPr>
          <w:rFonts w:hint="eastAsia"/>
          <w:sz w:val="24"/>
        </w:rPr>
        <w:t>方式，</w:t>
      </w:r>
      <w:r w:rsidRPr="00CD65E3">
        <w:rPr>
          <w:rFonts w:hint="eastAsia"/>
          <w:sz w:val="24"/>
        </w:rPr>
        <w:t>监测</w:t>
      </w:r>
      <w:r w:rsidR="00F06EBE" w:rsidRPr="00CD65E3">
        <w:rPr>
          <w:rFonts w:hint="eastAsia"/>
          <w:sz w:val="24"/>
        </w:rPr>
        <w:t>报告完成</w:t>
      </w:r>
      <w:r w:rsidRPr="00CD65E3">
        <w:rPr>
          <w:rFonts w:hint="eastAsia"/>
          <w:sz w:val="24"/>
        </w:rPr>
        <w:t>时间为</w:t>
      </w:r>
      <w:r w:rsidRPr="005957FF">
        <w:rPr>
          <w:rFonts w:hint="eastAsia"/>
          <w:sz w:val="24"/>
        </w:rPr>
        <w:t>20</w:t>
      </w:r>
      <w:r w:rsidR="00F06EBE" w:rsidRPr="005957FF">
        <w:rPr>
          <w:rFonts w:hint="eastAsia"/>
          <w:sz w:val="24"/>
        </w:rPr>
        <w:t>2</w:t>
      </w:r>
      <w:r w:rsidR="005957FF" w:rsidRPr="005957FF">
        <w:rPr>
          <w:rFonts w:hint="eastAsia"/>
          <w:sz w:val="24"/>
        </w:rPr>
        <w:t>1</w:t>
      </w:r>
      <w:r w:rsidRPr="005957FF">
        <w:rPr>
          <w:rFonts w:hint="eastAsia"/>
          <w:sz w:val="24"/>
        </w:rPr>
        <w:t>年</w:t>
      </w:r>
      <w:r w:rsidR="00F06EBE" w:rsidRPr="005957FF">
        <w:rPr>
          <w:rFonts w:hint="eastAsia"/>
          <w:sz w:val="24"/>
        </w:rPr>
        <w:t>5</w:t>
      </w:r>
      <w:r w:rsidRPr="005957FF">
        <w:rPr>
          <w:rFonts w:hint="eastAsia"/>
          <w:sz w:val="24"/>
        </w:rPr>
        <w:t>月</w:t>
      </w:r>
      <w:r w:rsidR="00F06EBE" w:rsidRPr="005957FF">
        <w:rPr>
          <w:rFonts w:hint="eastAsia"/>
          <w:sz w:val="24"/>
        </w:rPr>
        <w:t>1</w:t>
      </w:r>
      <w:r w:rsidR="005957FF" w:rsidRPr="005957FF">
        <w:rPr>
          <w:rFonts w:hint="eastAsia"/>
          <w:sz w:val="24"/>
        </w:rPr>
        <w:t>8</w:t>
      </w:r>
      <w:r w:rsidRPr="005957FF">
        <w:rPr>
          <w:rFonts w:hint="eastAsia"/>
          <w:sz w:val="24"/>
        </w:rPr>
        <w:t>日</w:t>
      </w:r>
      <w:r w:rsidRPr="00CD65E3">
        <w:rPr>
          <w:rFonts w:hint="eastAsia"/>
          <w:sz w:val="24"/>
        </w:rPr>
        <w:t>。本次评价期间委托</w:t>
      </w:r>
      <w:r w:rsidR="00F06EBE" w:rsidRPr="00CD65E3">
        <w:rPr>
          <w:rFonts w:hint="eastAsia"/>
          <w:sz w:val="24"/>
        </w:rPr>
        <w:t>乌鲁木齐谱尼测试科技有限公司</w:t>
      </w:r>
      <w:r w:rsidR="00ED361A" w:rsidRPr="00CD65E3">
        <w:rPr>
          <w:sz w:val="24"/>
        </w:rPr>
        <w:t>对项目区</w:t>
      </w:r>
      <w:r w:rsidR="00ED361A" w:rsidRPr="00CD65E3">
        <w:rPr>
          <w:rFonts w:hint="eastAsia"/>
          <w:sz w:val="24"/>
        </w:rPr>
        <w:t>地下水环境质量现状进行了监测。</w:t>
      </w:r>
    </w:p>
    <w:p w:rsidR="00E1184C" w:rsidRPr="0064487F" w:rsidRDefault="00ED361A" w:rsidP="00DC636B">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监测点位</w:t>
      </w:r>
    </w:p>
    <w:p w:rsidR="00E1184C" w:rsidRPr="0064487F" w:rsidRDefault="00ED361A" w:rsidP="00DC636B">
      <w:pPr>
        <w:spacing w:line="460" w:lineRule="exact"/>
        <w:ind w:firstLineChars="200" w:firstLine="480"/>
        <w:rPr>
          <w:sz w:val="24"/>
        </w:rPr>
      </w:pPr>
      <w:r w:rsidRPr="0064487F">
        <w:rPr>
          <w:rFonts w:hint="eastAsia"/>
          <w:sz w:val="24"/>
        </w:rPr>
        <w:t>项目实地监测点位见表</w:t>
      </w:r>
      <w:r w:rsidR="00A240FF" w:rsidRPr="0064487F">
        <w:rPr>
          <w:rFonts w:hint="eastAsia"/>
          <w:sz w:val="24"/>
        </w:rPr>
        <w:t>3</w:t>
      </w:r>
      <w:r w:rsidRPr="0064487F">
        <w:rPr>
          <w:rFonts w:hint="eastAsia"/>
          <w:sz w:val="24"/>
        </w:rPr>
        <w:t>.</w:t>
      </w:r>
      <w:r w:rsidR="00F06EBE">
        <w:rPr>
          <w:rFonts w:hint="eastAsia"/>
          <w:sz w:val="24"/>
        </w:rPr>
        <w:t>2</w:t>
      </w:r>
      <w:r w:rsidRPr="0064487F">
        <w:rPr>
          <w:rFonts w:hint="eastAsia"/>
          <w:sz w:val="24"/>
        </w:rPr>
        <w:t>-3</w:t>
      </w:r>
      <w:r w:rsidRPr="0064487F">
        <w:rPr>
          <w:rFonts w:hint="eastAsia"/>
          <w:sz w:val="24"/>
        </w:rPr>
        <w:t>，位置关系图见图</w:t>
      </w:r>
      <w:r w:rsidR="00A240FF" w:rsidRPr="0064487F">
        <w:rPr>
          <w:rFonts w:hint="eastAsia"/>
          <w:sz w:val="24"/>
        </w:rPr>
        <w:t>3</w:t>
      </w:r>
      <w:r w:rsidRPr="0064487F">
        <w:rPr>
          <w:rFonts w:hint="eastAsia"/>
          <w:sz w:val="24"/>
        </w:rPr>
        <w:t>.</w:t>
      </w:r>
      <w:r w:rsidR="00F06EBE">
        <w:rPr>
          <w:rFonts w:hint="eastAsia"/>
          <w:sz w:val="24"/>
        </w:rPr>
        <w:t>2</w:t>
      </w:r>
      <w:r w:rsidRPr="0064487F">
        <w:rPr>
          <w:rFonts w:hint="eastAsia"/>
          <w:sz w:val="24"/>
        </w:rPr>
        <w:t>-1</w:t>
      </w:r>
      <w:r w:rsidR="00E1184C" w:rsidRPr="0064487F">
        <w:rPr>
          <w:sz w:val="24"/>
        </w:rPr>
        <w:t>。</w:t>
      </w:r>
    </w:p>
    <w:p w:rsidR="00ED361A" w:rsidRPr="0064487F" w:rsidRDefault="00ED361A" w:rsidP="00ED361A">
      <w:pPr>
        <w:ind w:firstLineChars="200" w:firstLine="420"/>
        <w:rPr>
          <w:rFonts w:eastAsia="黑体"/>
          <w:szCs w:val="21"/>
        </w:rPr>
      </w:pPr>
      <w:r w:rsidRPr="0064487F">
        <w:rPr>
          <w:rFonts w:eastAsia="黑体" w:hint="eastAsia"/>
          <w:szCs w:val="21"/>
        </w:rPr>
        <w:t>表</w:t>
      </w:r>
      <w:r w:rsidR="00A240FF" w:rsidRPr="0064487F">
        <w:rPr>
          <w:rFonts w:eastAsia="黑体" w:hint="eastAsia"/>
          <w:szCs w:val="21"/>
        </w:rPr>
        <w:t>3</w:t>
      </w:r>
      <w:r w:rsidRPr="0064487F">
        <w:rPr>
          <w:rFonts w:eastAsia="黑体" w:hint="eastAsia"/>
          <w:szCs w:val="21"/>
        </w:rPr>
        <w:t>.</w:t>
      </w:r>
      <w:r w:rsidR="00F06EBE">
        <w:rPr>
          <w:rFonts w:eastAsia="黑体" w:hint="eastAsia"/>
          <w:szCs w:val="21"/>
        </w:rPr>
        <w:t>2</w:t>
      </w:r>
      <w:r w:rsidRPr="0064487F">
        <w:rPr>
          <w:rFonts w:eastAsia="黑体" w:hint="eastAsia"/>
          <w:szCs w:val="21"/>
        </w:rPr>
        <w:t xml:space="preserve">-3    </w:t>
      </w:r>
      <w:r w:rsidR="00AD5CEA" w:rsidRPr="0064487F">
        <w:rPr>
          <w:rFonts w:eastAsia="黑体" w:hint="eastAsia"/>
          <w:szCs w:val="21"/>
        </w:rPr>
        <w:t xml:space="preserve">         </w:t>
      </w:r>
      <w:r w:rsidRPr="0064487F">
        <w:rPr>
          <w:rFonts w:eastAsia="黑体" w:hint="eastAsia"/>
          <w:szCs w:val="21"/>
        </w:rPr>
        <w:t xml:space="preserve"> </w:t>
      </w:r>
      <w:r w:rsidRPr="0064487F">
        <w:rPr>
          <w:rFonts w:eastAsia="黑体" w:hint="eastAsia"/>
          <w:szCs w:val="21"/>
        </w:rPr>
        <w:t>地下水监测点位置关系一览表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902"/>
        <w:gridCol w:w="2835"/>
        <w:gridCol w:w="3544"/>
        <w:gridCol w:w="1041"/>
      </w:tblGrid>
      <w:tr w:rsidR="008D5592" w:rsidRPr="0064487F" w:rsidTr="00B152C9">
        <w:trPr>
          <w:trHeight w:val="340"/>
          <w:jc w:val="center"/>
        </w:trPr>
        <w:tc>
          <w:tcPr>
            <w:tcW w:w="902"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序号</w:t>
            </w:r>
          </w:p>
        </w:tc>
        <w:tc>
          <w:tcPr>
            <w:tcW w:w="2835"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监测点位</w:t>
            </w:r>
          </w:p>
        </w:tc>
        <w:tc>
          <w:tcPr>
            <w:tcW w:w="3544"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地理坐标</w:t>
            </w:r>
          </w:p>
        </w:tc>
        <w:tc>
          <w:tcPr>
            <w:tcW w:w="1041"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备注</w:t>
            </w:r>
          </w:p>
        </w:tc>
      </w:tr>
      <w:tr w:rsidR="008D5592" w:rsidRPr="0064487F" w:rsidTr="00B152C9">
        <w:trPr>
          <w:trHeight w:val="340"/>
          <w:jc w:val="center"/>
        </w:trPr>
        <w:tc>
          <w:tcPr>
            <w:tcW w:w="902" w:type="dxa"/>
            <w:vAlign w:val="center"/>
          </w:tcPr>
          <w:p w:rsidR="008D5592" w:rsidRPr="00B152C9" w:rsidRDefault="00CD65E3" w:rsidP="00B152C9">
            <w:pPr>
              <w:pStyle w:val="1fa"/>
              <w:spacing w:line="240" w:lineRule="auto"/>
              <w:rPr>
                <w:snapToGrid w:val="0"/>
                <w:kern w:val="2"/>
                <w:lang w:eastAsia="zh-CN"/>
              </w:rPr>
            </w:pPr>
            <w:r w:rsidRPr="00B152C9">
              <w:rPr>
                <w:rFonts w:hint="eastAsia"/>
                <w:snapToGrid w:val="0"/>
                <w:kern w:val="2"/>
                <w:lang w:eastAsia="zh-CN"/>
              </w:rPr>
              <w:t>W</w:t>
            </w:r>
            <w:r w:rsidR="008D5592" w:rsidRPr="00B152C9">
              <w:rPr>
                <w:rFonts w:hint="eastAsia"/>
                <w:snapToGrid w:val="0"/>
                <w:kern w:val="2"/>
                <w:lang w:eastAsia="zh-CN"/>
              </w:rPr>
              <w:t>1</w:t>
            </w:r>
          </w:p>
        </w:tc>
        <w:tc>
          <w:tcPr>
            <w:tcW w:w="2835" w:type="dxa"/>
            <w:vAlign w:val="center"/>
          </w:tcPr>
          <w:p w:rsidR="008D5592" w:rsidRPr="00B152C9" w:rsidRDefault="00B152C9" w:rsidP="00B152C9">
            <w:pPr>
              <w:pStyle w:val="1fa"/>
              <w:spacing w:line="240" w:lineRule="auto"/>
              <w:rPr>
                <w:snapToGrid w:val="0"/>
                <w:kern w:val="2"/>
                <w:lang w:eastAsia="zh-CN"/>
              </w:rPr>
            </w:pPr>
            <w:r>
              <w:rPr>
                <w:rFonts w:hint="eastAsia"/>
                <w:snapToGrid w:val="0"/>
                <w:kern w:val="2"/>
                <w:lang w:eastAsia="zh-CN"/>
              </w:rPr>
              <w:t>小屯六队机井</w:t>
            </w:r>
          </w:p>
        </w:tc>
        <w:tc>
          <w:tcPr>
            <w:tcW w:w="3544"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N</w:t>
            </w:r>
            <w:r w:rsidR="00B152C9">
              <w:rPr>
                <w:rFonts w:hint="eastAsia"/>
                <w:snapToGrid w:val="0"/>
                <w:kern w:val="2"/>
                <w:lang w:eastAsia="zh-CN"/>
              </w:rPr>
              <w:t>44</w:t>
            </w:r>
            <w:r w:rsidR="00CD65E3" w:rsidRPr="00B152C9">
              <w:rPr>
                <w:snapToGrid w:val="0"/>
                <w:kern w:val="2"/>
                <w:lang w:eastAsia="zh-CN"/>
              </w:rPr>
              <w:t>°</w:t>
            </w:r>
            <w:r w:rsidR="00B152C9">
              <w:rPr>
                <w:rFonts w:hint="eastAsia"/>
                <w:snapToGrid w:val="0"/>
                <w:kern w:val="2"/>
                <w:lang w:eastAsia="zh-CN"/>
              </w:rPr>
              <w:t>01</w:t>
            </w:r>
            <w:r w:rsidR="00CD65E3" w:rsidRPr="00B152C9">
              <w:rPr>
                <w:snapToGrid w:val="0"/>
                <w:kern w:val="2"/>
                <w:lang w:eastAsia="zh-CN"/>
              </w:rPr>
              <w:t>'</w:t>
            </w:r>
            <w:r w:rsidR="00B152C9">
              <w:rPr>
                <w:rFonts w:hint="eastAsia"/>
                <w:snapToGrid w:val="0"/>
                <w:kern w:val="2"/>
                <w:lang w:eastAsia="zh-CN"/>
              </w:rPr>
              <w:t>50.521</w:t>
            </w:r>
            <w:r w:rsidRPr="00B152C9">
              <w:rPr>
                <w:snapToGrid w:val="0"/>
                <w:kern w:val="2"/>
                <w:lang w:eastAsia="zh-CN"/>
              </w:rPr>
              <w:t>"</w:t>
            </w:r>
            <w:r w:rsidRPr="00B152C9">
              <w:rPr>
                <w:rFonts w:hint="eastAsia"/>
                <w:snapToGrid w:val="0"/>
                <w:kern w:val="2"/>
                <w:lang w:eastAsia="zh-CN"/>
              </w:rPr>
              <w:t xml:space="preserve"> E</w:t>
            </w:r>
            <w:r w:rsidR="00B152C9">
              <w:rPr>
                <w:rFonts w:hint="eastAsia"/>
                <w:snapToGrid w:val="0"/>
                <w:kern w:val="2"/>
                <w:lang w:eastAsia="zh-CN"/>
              </w:rPr>
              <w:t>89</w:t>
            </w:r>
            <w:r w:rsidR="00CD65E3" w:rsidRPr="00B152C9">
              <w:rPr>
                <w:snapToGrid w:val="0"/>
                <w:kern w:val="2"/>
                <w:lang w:eastAsia="zh-CN"/>
              </w:rPr>
              <w:t>°</w:t>
            </w:r>
            <w:r w:rsidR="00B152C9">
              <w:rPr>
                <w:rFonts w:hint="eastAsia"/>
                <w:snapToGrid w:val="0"/>
                <w:kern w:val="2"/>
                <w:lang w:eastAsia="zh-CN"/>
              </w:rPr>
              <w:t>28</w:t>
            </w:r>
            <w:r w:rsidR="00CD65E3" w:rsidRPr="00B152C9">
              <w:rPr>
                <w:snapToGrid w:val="0"/>
                <w:kern w:val="2"/>
                <w:lang w:eastAsia="zh-CN"/>
              </w:rPr>
              <w:t>'</w:t>
            </w:r>
            <w:r w:rsidR="00B152C9">
              <w:rPr>
                <w:rFonts w:hint="eastAsia"/>
                <w:snapToGrid w:val="0"/>
                <w:kern w:val="2"/>
                <w:lang w:eastAsia="zh-CN"/>
              </w:rPr>
              <w:t>00.122</w:t>
            </w:r>
            <w:r w:rsidRPr="00B152C9">
              <w:rPr>
                <w:snapToGrid w:val="0"/>
                <w:kern w:val="2"/>
                <w:lang w:eastAsia="zh-CN"/>
              </w:rPr>
              <w:t>"</w:t>
            </w:r>
          </w:p>
        </w:tc>
        <w:tc>
          <w:tcPr>
            <w:tcW w:w="1041" w:type="dxa"/>
            <w:vAlign w:val="center"/>
          </w:tcPr>
          <w:p w:rsidR="008D5592" w:rsidRPr="00B152C9" w:rsidRDefault="008D5592" w:rsidP="00B152C9">
            <w:pPr>
              <w:pStyle w:val="1fa"/>
              <w:spacing w:line="240" w:lineRule="auto"/>
              <w:rPr>
                <w:snapToGrid w:val="0"/>
                <w:kern w:val="2"/>
                <w:lang w:eastAsia="zh-CN"/>
              </w:rPr>
            </w:pPr>
          </w:p>
        </w:tc>
      </w:tr>
      <w:tr w:rsidR="008D5592" w:rsidRPr="0064487F" w:rsidTr="00B152C9">
        <w:trPr>
          <w:trHeight w:val="340"/>
          <w:jc w:val="center"/>
        </w:trPr>
        <w:tc>
          <w:tcPr>
            <w:tcW w:w="902" w:type="dxa"/>
            <w:vAlign w:val="center"/>
          </w:tcPr>
          <w:p w:rsidR="008D5592" w:rsidRPr="00B152C9" w:rsidRDefault="00CD65E3" w:rsidP="00B152C9">
            <w:pPr>
              <w:pStyle w:val="1fa"/>
              <w:spacing w:line="240" w:lineRule="auto"/>
              <w:rPr>
                <w:snapToGrid w:val="0"/>
                <w:kern w:val="2"/>
                <w:lang w:eastAsia="zh-CN"/>
              </w:rPr>
            </w:pPr>
            <w:r w:rsidRPr="00B152C9">
              <w:rPr>
                <w:rFonts w:hint="eastAsia"/>
                <w:snapToGrid w:val="0"/>
                <w:kern w:val="2"/>
                <w:lang w:eastAsia="zh-CN"/>
              </w:rPr>
              <w:lastRenderedPageBreak/>
              <w:t>W</w:t>
            </w:r>
            <w:r w:rsidR="008D5592" w:rsidRPr="00B152C9">
              <w:rPr>
                <w:rFonts w:hint="eastAsia"/>
                <w:snapToGrid w:val="0"/>
                <w:kern w:val="2"/>
                <w:lang w:eastAsia="zh-CN"/>
              </w:rPr>
              <w:t>2</w:t>
            </w:r>
          </w:p>
        </w:tc>
        <w:tc>
          <w:tcPr>
            <w:tcW w:w="2835" w:type="dxa"/>
            <w:vAlign w:val="center"/>
          </w:tcPr>
          <w:p w:rsidR="008D5592" w:rsidRPr="00B152C9" w:rsidRDefault="00B152C9" w:rsidP="00B152C9">
            <w:pPr>
              <w:pStyle w:val="1fa"/>
              <w:spacing w:line="240" w:lineRule="auto"/>
              <w:rPr>
                <w:snapToGrid w:val="0"/>
                <w:kern w:val="2"/>
                <w:lang w:eastAsia="zh-CN"/>
              </w:rPr>
            </w:pPr>
            <w:r>
              <w:rPr>
                <w:rFonts w:hint="eastAsia"/>
                <w:snapToGrid w:val="0"/>
                <w:kern w:val="2"/>
                <w:lang w:eastAsia="zh-CN"/>
              </w:rPr>
              <w:t>北侧农田机井</w:t>
            </w:r>
          </w:p>
        </w:tc>
        <w:tc>
          <w:tcPr>
            <w:tcW w:w="3544"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N</w:t>
            </w:r>
            <w:r w:rsidR="00B152C9">
              <w:rPr>
                <w:rFonts w:hint="eastAsia"/>
                <w:snapToGrid w:val="0"/>
                <w:kern w:val="2"/>
                <w:lang w:eastAsia="zh-CN"/>
              </w:rPr>
              <w:t>44</w:t>
            </w:r>
            <w:r w:rsidR="00CD65E3" w:rsidRPr="00B152C9">
              <w:rPr>
                <w:snapToGrid w:val="0"/>
                <w:kern w:val="2"/>
                <w:lang w:eastAsia="zh-CN"/>
              </w:rPr>
              <w:t>°</w:t>
            </w:r>
            <w:r w:rsidR="00B152C9">
              <w:rPr>
                <w:rFonts w:hint="eastAsia"/>
                <w:snapToGrid w:val="0"/>
                <w:kern w:val="2"/>
                <w:lang w:eastAsia="zh-CN"/>
              </w:rPr>
              <w:t>03</w:t>
            </w:r>
            <w:r w:rsidRPr="00B152C9">
              <w:rPr>
                <w:snapToGrid w:val="0"/>
                <w:kern w:val="2"/>
                <w:lang w:eastAsia="zh-CN"/>
              </w:rPr>
              <w:t>'</w:t>
            </w:r>
            <w:r w:rsidR="00B152C9">
              <w:rPr>
                <w:rFonts w:hint="eastAsia"/>
                <w:snapToGrid w:val="0"/>
                <w:kern w:val="2"/>
                <w:lang w:eastAsia="zh-CN"/>
              </w:rPr>
              <w:t>59.762</w:t>
            </w:r>
            <w:r w:rsidRPr="00B152C9">
              <w:rPr>
                <w:snapToGrid w:val="0"/>
                <w:kern w:val="2"/>
                <w:lang w:eastAsia="zh-CN"/>
              </w:rPr>
              <w:t>"</w:t>
            </w:r>
            <w:r w:rsidRPr="00B152C9">
              <w:rPr>
                <w:rFonts w:hint="eastAsia"/>
                <w:snapToGrid w:val="0"/>
                <w:kern w:val="2"/>
                <w:lang w:eastAsia="zh-CN"/>
              </w:rPr>
              <w:t xml:space="preserve"> E</w:t>
            </w:r>
            <w:r w:rsidR="00B152C9">
              <w:rPr>
                <w:rFonts w:hint="eastAsia"/>
                <w:snapToGrid w:val="0"/>
                <w:kern w:val="2"/>
                <w:lang w:eastAsia="zh-CN"/>
              </w:rPr>
              <w:t>89</w:t>
            </w:r>
            <w:r w:rsidR="00CD65E3" w:rsidRPr="00B152C9">
              <w:rPr>
                <w:snapToGrid w:val="0"/>
                <w:kern w:val="2"/>
                <w:lang w:eastAsia="zh-CN"/>
              </w:rPr>
              <w:t>°</w:t>
            </w:r>
            <w:r w:rsidR="00B152C9">
              <w:rPr>
                <w:rFonts w:hint="eastAsia"/>
                <w:snapToGrid w:val="0"/>
                <w:kern w:val="2"/>
                <w:lang w:eastAsia="zh-CN"/>
              </w:rPr>
              <w:t>27</w:t>
            </w:r>
            <w:r w:rsidR="00CD65E3" w:rsidRPr="00B152C9">
              <w:rPr>
                <w:snapToGrid w:val="0"/>
                <w:kern w:val="2"/>
                <w:lang w:eastAsia="zh-CN"/>
              </w:rPr>
              <w:t>'</w:t>
            </w:r>
            <w:r w:rsidR="00B152C9">
              <w:rPr>
                <w:rFonts w:hint="eastAsia"/>
                <w:snapToGrid w:val="0"/>
                <w:kern w:val="2"/>
                <w:lang w:eastAsia="zh-CN"/>
              </w:rPr>
              <w:t>38.883</w:t>
            </w:r>
            <w:r w:rsidRPr="00B152C9">
              <w:rPr>
                <w:snapToGrid w:val="0"/>
                <w:kern w:val="2"/>
                <w:lang w:eastAsia="zh-CN"/>
              </w:rPr>
              <w:t>"</w:t>
            </w:r>
          </w:p>
        </w:tc>
        <w:tc>
          <w:tcPr>
            <w:tcW w:w="1041" w:type="dxa"/>
            <w:vAlign w:val="center"/>
          </w:tcPr>
          <w:p w:rsidR="008D5592" w:rsidRPr="00B152C9" w:rsidRDefault="008D5592" w:rsidP="00B152C9">
            <w:pPr>
              <w:pStyle w:val="1fa"/>
              <w:spacing w:line="240" w:lineRule="auto"/>
              <w:rPr>
                <w:snapToGrid w:val="0"/>
                <w:kern w:val="2"/>
                <w:lang w:eastAsia="zh-CN"/>
              </w:rPr>
            </w:pPr>
          </w:p>
        </w:tc>
      </w:tr>
      <w:tr w:rsidR="008D5592" w:rsidRPr="0064487F" w:rsidTr="00B152C9">
        <w:trPr>
          <w:trHeight w:val="340"/>
          <w:jc w:val="center"/>
        </w:trPr>
        <w:tc>
          <w:tcPr>
            <w:tcW w:w="902" w:type="dxa"/>
            <w:vAlign w:val="center"/>
          </w:tcPr>
          <w:p w:rsidR="008D5592" w:rsidRPr="00B152C9" w:rsidRDefault="00CD65E3" w:rsidP="00B152C9">
            <w:pPr>
              <w:pStyle w:val="1fa"/>
              <w:spacing w:line="240" w:lineRule="auto"/>
              <w:rPr>
                <w:snapToGrid w:val="0"/>
                <w:kern w:val="2"/>
                <w:lang w:eastAsia="zh-CN"/>
              </w:rPr>
            </w:pPr>
            <w:r w:rsidRPr="00B152C9">
              <w:rPr>
                <w:rFonts w:hint="eastAsia"/>
                <w:snapToGrid w:val="0"/>
                <w:kern w:val="2"/>
                <w:lang w:eastAsia="zh-CN"/>
              </w:rPr>
              <w:t>W</w:t>
            </w:r>
            <w:r w:rsidR="008D5592" w:rsidRPr="00B152C9">
              <w:rPr>
                <w:rFonts w:hint="eastAsia"/>
                <w:snapToGrid w:val="0"/>
                <w:kern w:val="2"/>
                <w:lang w:eastAsia="zh-CN"/>
              </w:rPr>
              <w:t>3</w:t>
            </w:r>
          </w:p>
        </w:tc>
        <w:tc>
          <w:tcPr>
            <w:tcW w:w="2835" w:type="dxa"/>
            <w:vAlign w:val="center"/>
          </w:tcPr>
          <w:p w:rsidR="008D5592" w:rsidRPr="00B152C9" w:rsidRDefault="00B152C9" w:rsidP="00B152C9">
            <w:pPr>
              <w:pStyle w:val="1fa"/>
              <w:spacing w:line="240" w:lineRule="auto"/>
              <w:rPr>
                <w:snapToGrid w:val="0"/>
                <w:kern w:val="2"/>
                <w:lang w:eastAsia="zh-CN"/>
              </w:rPr>
            </w:pPr>
            <w:r>
              <w:rPr>
                <w:rFonts w:hint="eastAsia"/>
                <w:snapToGrid w:val="0"/>
                <w:kern w:val="2"/>
                <w:lang w:eastAsia="zh-CN"/>
              </w:rPr>
              <w:t>柳树河子村机井</w:t>
            </w:r>
          </w:p>
        </w:tc>
        <w:tc>
          <w:tcPr>
            <w:tcW w:w="3544" w:type="dxa"/>
            <w:vAlign w:val="center"/>
          </w:tcPr>
          <w:p w:rsidR="008D5592" w:rsidRPr="00B152C9" w:rsidRDefault="008D5592" w:rsidP="00B152C9">
            <w:pPr>
              <w:pStyle w:val="1fa"/>
              <w:spacing w:line="240" w:lineRule="auto"/>
              <w:rPr>
                <w:snapToGrid w:val="0"/>
                <w:kern w:val="2"/>
                <w:lang w:eastAsia="zh-CN"/>
              </w:rPr>
            </w:pPr>
            <w:r w:rsidRPr="00B152C9">
              <w:rPr>
                <w:rFonts w:hint="eastAsia"/>
                <w:snapToGrid w:val="0"/>
                <w:kern w:val="2"/>
                <w:lang w:eastAsia="zh-CN"/>
              </w:rPr>
              <w:t>N</w:t>
            </w:r>
            <w:r w:rsidRPr="00B152C9">
              <w:rPr>
                <w:snapToGrid w:val="0"/>
                <w:kern w:val="2"/>
                <w:lang w:eastAsia="zh-CN"/>
              </w:rPr>
              <w:t xml:space="preserve"> </w:t>
            </w:r>
            <w:r w:rsidR="00B152C9">
              <w:rPr>
                <w:rFonts w:hint="eastAsia"/>
                <w:snapToGrid w:val="0"/>
                <w:kern w:val="2"/>
                <w:lang w:eastAsia="zh-CN"/>
              </w:rPr>
              <w:t>44</w:t>
            </w:r>
            <w:r w:rsidR="00CD65E3" w:rsidRPr="00B152C9">
              <w:rPr>
                <w:snapToGrid w:val="0"/>
                <w:kern w:val="2"/>
                <w:lang w:eastAsia="zh-CN"/>
              </w:rPr>
              <w:t>°</w:t>
            </w:r>
            <w:r w:rsidR="00B152C9">
              <w:rPr>
                <w:rFonts w:hint="eastAsia"/>
                <w:snapToGrid w:val="0"/>
                <w:kern w:val="2"/>
                <w:lang w:eastAsia="zh-CN"/>
              </w:rPr>
              <w:t>04</w:t>
            </w:r>
            <w:r w:rsidR="00CD65E3" w:rsidRPr="00B152C9">
              <w:rPr>
                <w:snapToGrid w:val="0"/>
                <w:kern w:val="2"/>
                <w:lang w:eastAsia="zh-CN"/>
              </w:rPr>
              <w:t>'</w:t>
            </w:r>
            <w:r w:rsidR="00B152C9">
              <w:rPr>
                <w:rFonts w:hint="eastAsia"/>
                <w:snapToGrid w:val="0"/>
                <w:kern w:val="2"/>
                <w:lang w:eastAsia="zh-CN"/>
              </w:rPr>
              <w:t>31.80</w:t>
            </w:r>
            <w:r w:rsidR="00CD65E3" w:rsidRPr="00B152C9">
              <w:rPr>
                <w:rFonts w:hint="eastAsia"/>
                <w:snapToGrid w:val="0"/>
                <w:kern w:val="2"/>
                <w:lang w:eastAsia="zh-CN"/>
              </w:rPr>
              <w:t>1</w:t>
            </w:r>
            <w:r w:rsidRPr="00B152C9">
              <w:rPr>
                <w:snapToGrid w:val="0"/>
                <w:kern w:val="2"/>
                <w:lang w:eastAsia="zh-CN"/>
              </w:rPr>
              <w:t>"</w:t>
            </w:r>
            <w:r w:rsidRPr="00B152C9">
              <w:rPr>
                <w:rFonts w:hint="eastAsia"/>
                <w:snapToGrid w:val="0"/>
                <w:kern w:val="2"/>
                <w:lang w:eastAsia="zh-CN"/>
              </w:rPr>
              <w:t xml:space="preserve"> E</w:t>
            </w:r>
            <w:r w:rsidR="00B152C9">
              <w:rPr>
                <w:rFonts w:hint="eastAsia"/>
                <w:snapToGrid w:val="0"/>
                <w:kern w:val="2"/>
                <w:lang w:eastAsia="zh-CN"/>
              </w:rPr>
              <w:t>89</w:t>
            </w:r>
            <w:r w:rsidR="00CD65E3" w:rsidRPr="00B152C9">
              <w:rPr>
                <w:snapToGrid w:val="0"/>
                <w:kern w:val="2"/>
                <w:lang w:eastAsia="zh-CN"/>
              </w:rPr>
              <w:t>°</w:t>
            </w:r>
            <w:r w:rsidR="00B152C9">
              <w:rPr>
                <w:rFonts w:hint="eastAsia"/>
                <w:snapToGrid w:val="0"/>
                <w:kern w:val="2"/>
                <w:lang w:eastAsia="zh-CN"/>
              </w:rPr>
              <w:t>29</w:t>
            </w:r>
            <w:r w:rsidR="00CD65E3" w:rsidRPr="00B152C9">
              <w:rPr>
                <w:snapToGrid w:val="0"/>
                <w:kern w:val="2"/>
                <w:lang w:eastAsia="zh-CN"/>
              </w:rPr>
              <w:t>'</w:t>
            </w:r>
            <w:r w:rsidR="00B152C9">
              <w:rPr>
                <w:rFonts w:hint="eastAsia"/>
                <w:snapToGrid w:val="0"/>
                <w:kern w:val="2"/>
                <w:lang w:eastAsia="zh-CN"/>
              </w:rPr>
              <w:t>18.963</w:t>
            </w:r>
            <w:r w:rsidRPr="00B152C9">
              <w:rPr>
                <w:snapToGrid w:val="0"/>
                <w:kern w:val="2"/>
                <w:lang w:eastAsia="zh-CN"/>
              </w:rPr>
              <w:t>"</w:t>
            </w:r>
          </w:p>
        </w:tc>
        <w:tc>
          <w:tcPr>
            <w:tcW w:w="1041" w:type="dxa"/>
            <w:vAlign w:val="center"/>
          </w:tcPr>
          <w:p w:rsidR="008D5592" w:rsidRPr="00B152C9" w:rsidRDefault="008D5592" w:rsidP="00B152C9">
            <w:pPr>
              <w:pStyle w:val="1fa"/>
              <w:spacing w:line="240" w:lineRule="auto"/>
              <w:rPr>
                <w:snapToGrid w:val="0"/>
                <w:kern w:val="2"/>
                <w:lang w:eastAsia="zh-CN"/>
              </w:rPr>
            </w:pPr>
          </w:p>
        </w:tc>
      </w:tr>
    </w:tbl>
    <w:p w:rsidR="00E1184C" w:rsidRPr="0064487F" w:rsidRDefault="00ED361A" w:rsidP="00DC636B">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采</w:t>
      </w:r>
      <w:r w:rsidR="00874F11" w:rsidRPr="0064487F">
        <w:rPr>
          <w:rFonts w:hint="eastAsia"/>
          <w:sz w:val="24"/>
        </w:rPr>
        <w:t>样</w:t>
      </w:r>
      <w:r w:rsidR="00E1184C" w:rsidRPr="0064487F">
        <w:rPr>
          <w:sz w:val="24"/>
        </w:rPr>
        <w:t>及分析方法</w:t>
      </w:r>
    </w:p>
    <w:p w:rsidR="00E1184C" w:rsidRPr="0064487F" w:rsidRDefault="00E1184C" w:rsidP="00DC636B">
      <w:pPr>
        <w:spacing w:line="460" w:lineRule="exact"/>
        <w:ind w:firstLineChars="200" w:firstLine="480"/>
        <w:rPr>
          <w:sz w:val="24"/>
        </w:rPr>
      </w:pPr>
      <w:r w:rsidRPr="0064487F">
        <w:rPr>
          <w:sz w:val="24"/>
        </w:rPr>
        <w:t>采样分析方法依照国家环保局颁布的《环境水质监测质量保证手册》与《水和废水监测分析方法》的规定进行。</w:t>
      </w:r>
    </w:p>
    <w:p w:rsidR="00E1184C" w:rsidRPr="0064487F" w:rsidRDefault="00E1184C" w:rsidP="00DC636B">
      <w:pPr>
        <w:spacing w:line="460" w:lineRule="exact"/>
        <w:ind w:firstLineChars="200" w:firstLine="480"/>
        <w:rPr>
          <w:sz w:val="24"/>
        </w:rPr>
      </w:pPr>
      <w:r w:rsidRPr="0064487F">
        <w:rPr>
          <w:sz w:val="24"/>
        </w:rPr>
        <w:t>本次现状监测采用一次采样。</w:t>
      </w:r>
    </w:p>
    <w:p w:rsidR="00E1184C" w:rsidRPr="0064487F" w:rsidRDefault="00BA4744" w:rsidP="00DC636B">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评价标准</w:t>
      </w:r>
    </w:p>
    <w:p w:rsidR="00E1184C" w:rsidRPr="0064487F" w:rsidRDefault="00E1184C" w:rsidP="00DC636B">
      <w:pPr>
        <w:spacing w:line="460" w:lineRule="exact"/>
        <w:ind w:firstLineChars="200" w:firstLine="480"/>
        <w:rPr>
          <w:sz w:val="24"/>
        </w:rPr>
      </w:pPr>
      <w:r w:rsidRPr="0064487F">
        <w:rPr>
          <w:sz w:val="24"/>
        </w:rPr>
        <w:t>执行地下水质量执行《地下水质量标准》（</w:t>
      </w:r>
      <w:r w:rsidRPr="0064487F">
        <w:rPr>
          <w:sz w:val="24"/>
        </w:rPr>
        <w:t>GB/T14848-</w:t>
      </w:r>
      <w:r w:rsidR="009B2FB0" w:rsidRPr="0064487F">
        <w:rPr>
          <w:sz w:val="24"/>
        </w:rPr>
        <w:t>2017</w:t>
      </w:r>
      <w:r w:rsidRPr="0064487F">
        <w:rPr>
          <w:sz w:val="24"/>
        </w:rPr>
        <w:t>）中</w:t>
      </w:r>
      <w:r w:rsidRPr="0064487F">
        <w:rPr>
          <w:rFonts w:ascii="宋体"/>
          <w:sz w:val="24"/>
        </w:rPr>
        <w:t>Ⅲ</w:t>
      </w:r>
      <w:r w:rsidRPr="0064487F">
        <w:rPr>
          <w:sz w:val="24"/>
        </w:rPr>
        <w:t>类标准。</w:t>
      </w:r>
    </w:p>
    <w:p w:rsidR="00E1184C" w:rsidRPr="0064487F" w:rsidRDefault="00BA4744" w:rsidP="00DC636B">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评价方法</w:t>
      </w:r>
    </w:p>
    <w:p w:rsidR="00E1184C" w:rsidRPr="0064487F" w:rsidRDefault="00E1184C" w:rsidP="00DC636B">
      <w:pPr>
        <w:spacing w:line="460" w:lineRule="exact"/>
        <w:ind w:firstLineChars="200" w:firstLine="480"/>
      </w:pPr>
      <w:r w:rsidRPr="0064487F">
        <w:rPr>
          <w:sz w:val="24"/>
        </w:rPr>
        <w:t>采用单因子污染指数法对地下水现状进行评价。公式如下：</w:t>
      </w:r>
    </w:p>
    <w:p w:rsidR="00E1184C" w:rsidRPr="0064487F" w:rsidRDefault="00E1184C" w:rsidP="00E1184C">
      <w:pPr>
        <w:ind w:firstLine="560"/>
        <w:jc w:val="center"/>
      </w:pPr>
      <w:r w:rsidRPr="0064487F">
        <w:rPr>
          <w:position w:val="-12"/>
        </w:rPr>
        <w:object w:dxaOrig="1310" w:dyaOrig="362">
          <v:shape id="_x0000_i1030" type="#_x0000_t75" style="width:65.1pt;height:21.9pt;mso-wrap-style:square;mso-position-horizontal-relative:page;mso-position-vertical-relative:page" o:ole="" fillcolor="#001">
            <v:imagedata r:id="rId25" o:title=""/>
          </v:shape>
          <o:OLEObject Type="Embed" ProgID="Equation.3" ShapeID="_x0000_i1030" DrawAspect="Content" ObjectID="_1687940865" r:id="rId26"/>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i</w:t>
      </w:r>
      <w:r w:rsidRPr="0064487F">
        <w:rPr>
          <w:sz w:val="24"/>
        </w:rPr>
        <w:t>—i</w:t>
      </w:r>
      <w:r w:rsidRPr="0064487F">
        <w:rPr>
          <w:sz w:val="24"/>
        </w:rPr>
        <w:t>污染物单因子污染指数；</w:t>
      </w:r>
    </w:p>
    <w:p w:rsidR="00E1184C" w:rsidRPr="0064487F" w:rsidRDefault="00E1184C" w:rsidP="00DC636B">
      <w:pPr>
        <w:spacing w:line="460" w:lineRule="exact"/>
        <w:ind w:firstLineChars="500" w:firstLine="1200"/>
        <w:rPr>
          <w:sz w:val="24"/>
        </w:rPr>
      </w:pPr>
      <w:r w:rsidRPr="0064487F">
        <w:rPr>
          <w:i/>
          <w:sz w:val="24"/>
        </w:rPr>
        <w:t>C</w:t>
      </w:r>
      <w:r w:rsidRPr="0064487F">
        <w:rPr>
          <w:i/>
          <w:sz w:val="24"/>
          <w:vertAlign w:val="subscript"/>
        </w:rPr>
        <w:t>i</w:t>
      </w:r>
      <w:r w:rsidRPr="0064487F">
        <w:rPr>
          <w:sz w:val="24"/>
        </w:rPr>
        <w:t>—i</w:t>
      </w:r>
      <w:r w:rsidRPr="0064487F">
        <w:rPr>
          <w:sz w:val="24"/>
        </w:rPr>
        <w:t>污染物的实测浓度均值</w:t>
      </w:r>
      <w:r w:rsidR="00F469D3">
        <w:rPr>
          <w:sz w:val="24"/>
        </w:rPr>
        <w:t xml:space="preserve"> mg/</w:t>
      </w:r>
      <w:r w:rsidRPr="0064487F">
        <w:rPr>
          <w:sz w:val="24"/>
        </w:rPr>
        <w:t>L</w:t>
      </w:r>
      <w:r w:rsidRPr="0064487F">
        <w:rPr>
          <w:sz w:val="24"/>
        </w:rPr>
        <w:t>；</w:t>
      </w:r>
    </w:p>
    <w:p w:rsidR="00E1184C" w:rsidRPr="0064487F" w:rsidRDefault="00E1184C" w:rsidP="00DC636B">
      <w:pPr>
        <w:spacing w:line="460" w:lineRule="exact"/>
        <w:ind w:firstLineChars="500" w:firstLine="1200"/>
        <w:rPr>
          <w:sz w:val="24"/>
        </w:rPr>
      </w:pPr>
      <w:r w:rsidRPr="0064487F">
        <w:rPr>
          <w:i/>
          <w:sz w:val="24"/>
        </w:rPr>
        <w:t>Csi</w:t>
      </w:r>
      <w:r w:rsidRPr="0064487F">
        <w:rPr>
          <w:sz w:val="24"/>
        </w:rPr>
        <w:t>—i</w:t>
      </w:r>
      <w:r w:rsidRPr="0064487F">
        <w:rPr>
          <w:sz w:val="24"/>
        </w:rPr>
        <w:t>污染物评价标准值</w:t>
      </w:r>
      <w:r w:rsidR="00F469D3">
        <w:rPr>
          <w:sz w:val="24"/>
        </w:rPr>
        <w:t xml:space="preserve"> mg</w:t>
      </w:r>
      <w:r w:rsidRPr="0064487F">
        <w:rPr>
          <w:sz w:val="24"/>
        </w:rPr>
        <w:t>/L</w:t>
      </w:r>
      <w:r w:rsidRPr="0064487F">
        <w:rPr>
          <w:sz w:val="24"/>
        </w:rPr>
        <w:t>；</w:t>
      </w:r>
    </w:p>
    <w:p w:rsidR="00E1184C" w:rsidRPr="0064487F" w:rsidRDefault="00E1184C" w:rsidP="00DC636B">
      <w:pPr>
        <w:spacing w:line="460" w:lineRule="exact"/>
        <w:ind w:firstLineChars="200" w:firstLine="480"/>
        <w:rPr>
          <w:sz w:val="24"/>
        </w:rPr>
      </w:pPr>
      <w:r w:rsidRPr="0064487F">
        <w:rPr>
          <w:sz w:val="24"/>
        </w:rPr>
        <w:t>pH</w:t>
      </w:r>
      <w:r w:rsidRPr="0064487F">
        <w:rPr>
          <w:sz w:val="24"/>
        </w:rPr>
        <w:t>值单值质量指数模式为：</w:t>
      </w:r>
    </w:p>
    <w:p w:rsidR="00E1184C" w:rsidRPr="0064487F" w:rsidRDefault="00E1184C" w:rsidP="00E1184C">
      <w:pPr>
        <w:spacing w:line="360" w:lineRule="auto"/>
        <w:ind w:firstLineChars="800" w:firstLine="1680"/>
      </w:pPr>
      <w:r w:rsidRPr="0064487F">
        <w:rPr>
          <w:position w:val="-10"/>
        </w:rPr>
        <w:object w:dxaOrig="486" w:dyaOrig="323">
          <v:shape id="_x0000_i1031" type="#_x0000_t75" style="width:21.9pt;height:14.4pt;mso-wrap-style:square;mso-position-horizontal-relative:page;mso-position-vertical-relative:page" o:ole="" fillcolor="#001">
            <v:imagedata r:id="rId27" o:title=""/>
          </v:shape>
          <o:OLEObject Type="Embed" ProgID="Equation.3" ShapeID="_x0000_i1031" DrawAspect="Content" ObjectID="_1687940866" r:id="rId28"/>
        </w:object>
      </w:r>
      <w:r w:rsidRPr="0064487F">
        <w:rPr>
          <w:sz w:val="24"/>
        </w:rPr>
        <w:t>≤7.0</w:t>
      </w:r>
      <w:r w:rsidRPr="0064487F">
        <w:rPr>
          <w:sz w:val="24"/>
        </w:rPr>
        <w:t>时</w:t>
      </w:r>
      <w:r w:rsidRPr="0064487F">
        <w:t>：</w:t>
      </w:r>
      <w:r w:rsidRPr="0064487F">
        <w:rPr>
          <w:position w:val="-30"/>
        </w:rPr>
        <w:object w:dxaOrig="1872" w:dyaOrig="704">
          <v:shape id="_x0000_i1032" type="#_x0000_t75" style="width:93.9pt;height:36.95pt;mso-wrap-style:square;mso-position-horizontal-relative:page;mso-position-vertical-relative:page" o:ole="" fillcolor="#001">
            <v:imagedata r:id="rId29" o:title=""/>
          </v:shape>
          <o:OLEObject Type="Embed" ProgID="Equation.3" ShapeID="_x0000_i1032" DrawAspect="Content" ObjectID="_1687940867" r:id="rId30"/>
        </w:object>
      </w:r>
    </w:p>
    <w:p w:rsidR="00E1184C" w:rsidRPr="0064487F" w:rsidRDefault="00E1184C" w:rsidP="00E1184C">
      <w:pPr>
        <w:spacing w:line="360" w:lineRule="auto"/>
        <w:ind w:firstLineChars="800" w:firstLine="1680"/>
      </w:pPr>
      <w:r w:rsidRPr="0064487F">
        <w:rPr>
          <w:position w:val="-10"/>
        </w:rPr>
        <w:object w:dxaOrig="479" w:dyaOrig="319">
          <v:shape id="_x0000_i1033" type="#_x0000_t75" style="width:21.9pt;height:14.4pt;mso-wrap-style:square;mso-position-horizontal-relative:page;mso-position-vertical-relative:page" o:ole="" fillcolor="#001">
            <v:imagedata r:id="rId31" o:title=""/>
          </v:shape>
          <o:OLEObject Type="Embed" ProgID="Equation.3" ShapeID="_x0000_i1033" DrawAspect="Content" ObjectID="_1687940868" r:id="rId32"/>
        </w:object>
      </w:r>
      <w:r w:rsidRPr="0064487F">
        <w:rPr>
          <w:sz w:val="24"/>
        </w:rPr>
        <w:t>＞</w:t>
      </w:r>
      <w:r w:rsidRPr="0064487F">
        <w:rPr>
          <w:sz w:val="24"/>
        </w:rPr>
        <w:t>7.0</w:t>
      </w:r>
      <w:r w:rsidRPr="0064487F">
        <w:rPr>
          <w:sz w:val="24"/>
        </w:rPr>
        <w:t>时</w:t>
      </w:r>
      <w:r w:rsidRPr="0064487F">
        <w:t>：</w:t>
      </w:r>
      <w:r w:rsidRPr="0064487F">
        <w:rPr>
          <w:position w:val="-30"/>
        </w:rPr>
        <w:object w:dxaOrig="1859" w:dyaOrig="679">
          <v:shape id="_x0000_i1034" type="#_x0000_t75" style="width:93.9pt;height:35.05pt;mso-wrap-style:square;mso-position-horizontal-relative:page;mso-position-vertical-relative:page" o:ole="" fillcolor="#001">
            <v:imagedata r:id="rId33" o:title=""/>
          </v:shape>
          <o:OLEObject Type="Embed" ProgID="Equation.3" ShapeID="_x0000_i1034" DrawAspect="Content" ObjectID="_1687940869" r:id="rId34"/>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pH</w:t>
      </w:r>
      <w:r w:rsidRPr="0064487F">
        <w:rPr>
          <w:sz w:val="24"/>
        </w:rPr>
        <w:t>—pH</w:t>
      </w:r>
      <w:r w:rsidRPr="0064487F">
        <w:rPr>
          <w:sz w:val="24"/>
        </w:rPr>
        <w:t>值评价指数；</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i</w:t>
      </w:r>
      <w:r w:rsidR="00E1184C" w:rsidRPr="0064487F">
        <w:rPr>
          <w:sz w:val="24"/>
        </w:rPr>
        <w:t>—i</w:t>
      </w:r>
      <w:r w:rsidR="00E1184C" w:rsidRPr="0064487F">
        <w:rPr>
          <w:sz w:val="24"/>
        </w:rPr>
        <w:t>点实测</w:t>
      </w:r>
      <w:r w:rsidR="00E1184C" w:rsidRPr="0064487F">
        <w:rPr>
          <w:sz w:val="24"/>
        </w:rPr>
        <w:t>pH</w:t>
      </w:r>
      <w:r w:rsidR="00E1184C" w:rsidRPr="0064487F">
        <w:rPr>
          <w:sz w:val="24"/>
        </w:rPr>
        <w:t>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sd</w:t>
      </w:r>
      <w:r w:rsidR="00E1184C" w:rsidRPr="0064487F">
        <w:rPr>
          <w:sz w:val="24"/>
        </w:rPr>
        <w:t>—</w:t>
      </w:r>
      <w:r w:rsidR="00E1184C" w:rsidRPr="0064487F">
        <w:rPr>
          <w:sz w:val="24"/>
        </w:rPr>
        <w:t>标准中</w:t>
      </w:r>
      <w:r w:rsidR="00E1184C" w:rsidRPr="0064487F">
        <w:rPr>
          <w:sz w:val="24"/>
        </w:rPr>
        <w:t>pH</w:t>
      </w:r>
      <w:r w:rsidR="00E1184C" w:rsidRPr="0064487F">
        <w:rPr>
          <w:sz w:val="24"/>
        </w:rPr>
        <w:t>的下限值；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su</w:t>
      </w:r>
      <w:r w:rsidR="00E1184C" w:rsidRPr="0064487F">
        <w:rPr>
          <w:sz w:val="24"/>
        </w:rPr>
        <w:t>—</w:t>
      </w:r>
      <w:r w:rsidR="00E1184C" w:rsidRPr="0064487F">
        <w:rPr>
          <w:sz w:val="24"/>
        </w:rPr>
        <w:t>标准中</w:t>
      </w:r>
      <w:r w:rsidR="00E1184C" w:rsidRPr="0064487F">
        <w:rPr>
          <w:sz w:val="24"/>
        </w:rPr>
        <w:t>pH</w:t>
      </w:r>
      <w:r w:rsidR="00E1184C" w:rsidRPr="0064487F">
        <w:rPr>
          <w:sz w:val="24"/>
        </w:rPr>
        <w:t>的上限值。</w:t>
      </w:r>
    </w:p>
    <w:p w:rsidR="00E1184C" w:rsidRPr="0064487F" w:rsidRDefault="00BA4744" w:rsidP="00DC636B">
      <w:pPr>
        <w:spacing w:line="460" w:lineRule="exact"/>
        <w:ind w:firstLineChars="200" w:firstLine="480"/>
        <w:rPr>
          <w:sz w:val="24"/>
        </w:rPr>
      </w:pPr>
      <w:r w:rsidRPr="0064487F">
        <w:rPr>
          <w:rFonts w:hint="eastAsia"/>
          <w:sz w:val="24"/>
        </w:rPr>
        <w:t>5</w:t>
      </w:r>
      <w:r w:rsidRPr="0064487F">
        <w:rPr>
          <w:rFonts w:hint="eastAsia"/>
          <w:sz w:val="24"/>
        </w:rPr>
        <w:t>、</w:t>
      </w:r>
      <w:r w:rsidR="00E1184C" w:rsidRPr="0064487F">
        <w:rPr>
          <w:sz w:val="24"/>
        </w:rPr>
        <w:t>监测数据和评价结果</w:t>
      </w:r>
    </w:p>
    <w:p w:rsidR="00E1184C" w:rsidRPr="0064487F" w:rsidRDefault="00E1184C" w:rsidP="00DC636B">
      <w:pPr>
        <w:spacing w:line="460" w:lineRule="exact"/>
        <w:ind w:firstLineChars="200" w:firstLine="480"/>
        <w:rPr>
          <w:sz w:val="24"/>
        </w:rPr>
      </w:pPr>
      <w:r w:rsidRPr="0064487F">
        <w:rPr>
          <w:sz w:val="24"/>
        </w:rPr>
        <w:t>区域地下水监测结果及评价结果见表</w:t>
      </w:r>
      <w:r w:rsidR="00A240FF" w:rsidRPr="0064487F">
        <w:rPr>
          <w:rFonts w:hint="eastAsia"/>
          <w:sz w:val="24"/>
        </w:rPr>
        <w:t>3</w:t>
      </w:r>
      <w:r w:rsidR="00C61F43" w:rsidRPr="0064487F">
        <w:rPr>
          <w:sz w:val="24"/>
        </w:rPr>
        <w:t>.</w:t>
      </w:r>
      <w:r w:rsidR="0032727B">
        <w:rPr>
          <w:rFonts w:hint="eastAsia"/>
          <w:sz w:val="24"/>
        </w:rPr>
        <w:t>2</w:t>
      </w:r>
      <w:r w:rsidRPr="0064487F">
        <w:rPr>
          <w:sz w:val="24"/>
        </w:rPr>
        <w:t>-</w:t>
      </w:r>
      <w:r w:rsidR="0066381F" w:rsidRPr="0064487F">
        <w:rPr>
          <w:sz w:val="24"/>
        </w:rPr>
        <w:t>4</w:t>
      </w:r>
      <w:r w:rsidRPr="0064487F">
        <w:rPr>
          <w:sz w:val="24"/>
        </w:rPr>
        <w:t>。</w:t>
      </w:r>
    </w:p>
    <w:p w:rsidR="00E1184C" w:rsidRPr="0064487F" w:rsidRDefault="00E1184C" w:rsidP="0066381F">
      <w:pPr>
        <w:snapToGrid w:val="0"/>
        <w:ind w:firstLineChars="200" w:firstLine="420"/>
        <w:rPr>
          <w:rFonts w:eastAsia="黑体"/>
          <w:szCs w:val="21"/>
        </w:rPr>
      </w:pPr>
      <w:r w:rsidRPr="0064487F">
        <w:rPr>
          <w:rFonts w:eastAsia="黑体"/>
          <w:szCs w:val="21"/>
        </w:rPr>
        <w:t>表</w:t>
      </w:r>
      <w:r w:rsidR="00A240FF" w:rsidRPr="0064487F">
        <w:rPr>
          <w:rFonts w:eastAsia="黑体" w:hint="eastAsia"/>
          <w:szCs w:val="21"/>
        </w:rPr>
        <w:t>3</w:t>
      </w:r>
      <w:r w:rsidRPr="0064487F">
        <w:rPr>
          <w:rFonts w:eastAsia="黑体"/>
          <w:szCs w:val="21"/>
        </w:rPr>
        <w:t>.</w:t>
      </w:r>
      <w:r w:rsidR="0032727B">
        <w:rPr>
          <w:rFonts w:eastAsia="黑体" w:hint="eastAsia"/>
          <w:szCs w:val="21"/>
        </w:rPr>
        <w:t>2</w:t>
      </w:r>
      <w:r w:rsidRPr="0064487F">
        <w:rPr>
          <w:rFonts w:eastAsia="黑体"/>
          <w:szCs w:val="21"/>
        </w:rPr>
        <w:t>-</w:t>
      </w:r>
      <w:r w:rsidR="0066381F" w:rsidRPr="0064487F">
        <w:rPr>
          <w:rFonts w:eastAsia="黑体"/>
          <w:szCs w:val="21"/>
        </w:rPr>
        <w:t>4</w:t>
      </w:r>
      <w:r w:rsidR="00BF3A15" w:rsidRPr="0064487F">
        <w:rPr>
          <w:rFonts w:eastAsia="黑体"/>
          <w:szCs w:val="21"/>
        </w:rPr>
        <w:t xml:space="preserve">               </w:t>
      </w:r>
      <w:r w:rsidRPr="0064487F">
        <w:rPr>
          <w:rFonts w:eastAsia="黑体"/>
          <w:szCs w:val="21"/>
        </w:rPr>
        <w:t>地下水水质监测及评价结果</w:t>
      </w:r>
      <w:r w:rsidR="00BF3A15"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外</w:t>
      </w:r>
    </w:p>
    <w:tbl>
      <w:tblPr>
        <w:tblW w:w="942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422"/>
        <w:gridCol w:w="1380"/>
        <w:gridCol w:w="1134"/>
        <w:gridCol w:w="1068"/>
        <w:gridCol w:w="884"/>
        <w:gridCol w:w="1243"/>
        <w:gridCol w:w="1025"/>
        <w:gridCol w:w="1341"/>
        <w:gridCol w:w="927"/>
      </w:tblGrid>
      <w:tr w:rsidR="009504A6" w:rsidRPr="0064487F" w:rsidTr="00CD307B">
        <w:trPr>
          <w:trHeight w:val="340"/>
          <w:tblHeader/>
          <w:jc w:val="center"/>
        </w:trPr>
        <w:tc>
          <w:tcPr>
            <w:tcW w:w="422" w:type="dxa"/>
            <w:vMerge w:val="restart"/>
            <w:vAlign w:val="center"/>
          </w:tcPr>
          <w:p w:rsidR="009504A6" w:rsidRPr="0064487F" w:rsidRDefault="009504A6" w:rsidP="00122CB5">
            <w:pPr>
              <w:overflowPunct w:val="0"/>
              <w:jc w:val="center"/>
              <w:rPr>
                <w:szCs w:val="21"/>
              </w:rPr>
            </w:pPr>
            <w:r w:rsidRPr="0064487F">
              <w:rPr>
                <w:szCs w:val="21"/>
              </w:rPr>
              <w:t>序号</w:t>
            </w:r>
          </w:p>
        </w:tc>
        <w:tc>
          <w:tcPr>
            <w:tcW w:w="1380" w:type="dxa"/>
            <w:vMerge w:val="restart"/>
            <w:vAlign w:val="center"/>
          </w:tcPr>
          <w:p w:rsidR="009504A6" w:rsidRPr="0064487F" w:rsidRDefault="009504A6" w:rsidP="00122CB5">
            <w:pPr>
              <w:overflowPunct w:val="0"/>
              <w:jc w:val="center"/>
              <w:rPr>
                <w:szCs w:val="21"/>
              </w:rPr>
            </w:pPr>
            <w:r w:rsidRPr="0064487F">
              <w:rPr>
                <w:szCs w:val="21"/>
              </w:rPr>
              <w:t>监测项目</w:t>
            </w:r>
          </w:p>
        </w:tc>
        <w:tc>
          <w:tcPr>
            <w:tcW w:w="1134" w:type="dxa"/>
            <w:vMerge w:val="restart"/>
            <w:vAlign w:val="center"/>
          </w:tcPr>
          <w:p w:rsidR="009504A6" w:rsidRPr="0064487F" w:rsidRDefault="009504A6" w:rsidP="00122CB5">
            <w:pPr>
              <w:overflowPunct w:val="0"/>
              <w:jc w:val="center"/>
              <w:rPr>
                <w:szCs w:val="21"/>
              </w:rPr>
            </w:pPr>
            <w:r w:rsidRPr="0064487F">
              <w:rPr>
                <w:szCs w:val="21"/>
              </w:rPr>
              <w:t>标准值</w:t>
            </w:r>
          </w:p>
        </w:tc>
        <w:tc>
          <w:tcPr>
            <w:tcW w:w="1952" w:type="dxa"/>
            <w:gridSpan w:val="2"/>
            <w:vAlign w:val="center"/>
          </w:tcPr>
          <w:p w:rsidR="009504A6" w:rsidRPr="0064487F" w:rsidRDefault="00B152C9" w:rsidP="00BC150C">
            <w:pPr>
              <w:overflowPunct w:val="0"/>
              <w:jc w:val="center"/>
              <w:rPr>
                <w:szCs w:val="21"/>
              </w:rPr>
            </w:pPr>
            <w:r>
              <w:rPr>
                <w:rFonts w:hint="eastAsia"/>
                <w:szCs w:val="21"/>
              </w:rPr>
              <w:t>小屯六队机井</w:t>
            </w:r>
          </w:p>
        </w:tc>
        <w:tc>
          <w:tcPr>
            <w:tcW w:w="2268" w:type="dxa"/>
            <w:gridSpan w:val="2"/>
            <w:vAlign w:val="center"/>
          </w:tcPr>
          <w:p w:rsidR="009504A6" w:rsidRPr="0064487F" w:rsidRDefault="00B152C9" w:rsidP="00BC150C">
            <w:pPr>
              <w:overflowPunct w:val="0"/>
              <w:jc w:val="center"/>
              <w:rPr>
                <w:szCs w:val="21"/>
              </w:rPr>
            </w:pPr>
            <w:r>
              <w:rPr>
                <w:rFonts w:hint="eastAsia"/>
                <w:szCs w:val="21"/>
              </w:rPr>
              <w:t>北侧农田机井</w:t>
            </w:r>
          </w:p>
        </w:tc>
        <w:tc>
          <w:tcPr>
            <w:tcW w:w="2268" w:type="dxa"/>
            <w:gridSpan w:val="2"/>
            <w:vAlign w:val="center"/>
          </w:tcPr>
          <w:p w:rsidR="009504A6" w:rsidRPr="0064487F" w:rsidRDefault="00B152C9" w:rsidP="00BC150C">
            <w:pPr>
              <w:overflowPunct w:val="0"/>
              <w:jc w:val="center"/>
              <w:rPr>
                <w:szCs w:val="21"/>
              </w:rPr>
            </w:pPr>
            <w:r>
              <w:rPr>
                <w:rFonts w:hint="eastAsia"/>
                <w:szCs w:val="21"/>
              </w:rPr>
              <w:t>柳树河子村机井</w:t>
            </w:r>
          </w:p>
        </w:tc>
      </w:tr>
      <w:tr w:rsidR="009504A6" w:rsidRPr="0064487F" w:rsidTr="006D69E6">
        <w:trPr>
          <w:trHeight w:val="340"/>
          <w:tblHeader/>
          <w:jc w:val="center"/>
        </w:trPr>
        <w:tc>
          <w:tcPr>
            <w:tcW w:w="422" w:type="dxa"/>
            <w:vMerge/>
            <w:vAlign w:val="center"/>
          </w:tcPr>
          <w:p w:rsidR="009504A6" w:rsidRPr="0064487F" w:rsidRDefault="009504A6" w:rsidP="00122CB5">
            <w:pPr>
              <w:overflowPunct w:val="0"/>
              <w:jc w:val="center"/>
              <w:rPr>
                <w:szCs w:val="21"/>
              </w:rPr>
            </w:pPr>
          </w:p>
        </w:tc>
        <w:tc>
          <w:tcPr>
            <w:tcW w:w="1380" w:type="dxa"/>
            <w:vMerge/>
            <w:vAlign w:val="center"/>
          </w:tcPr>
          <w:p w:rsidR="009504A6" w:rsidRPr="0064487F" w:rsidRDefault="009504A6" w:rsidP="00122CB5">
            <w:pPr>
              <w:overflowPunct w:val="0"/>
              <w:jc w:val="center"/>
              <w:rPr>
                <w:szCs w:val="21"/>
              </w:rPr>
            </w:pPr>
          </w:p>
        </w:tc>
        <w:tc>
          <w:tcPr>
            <w:tcW w:w="1134" w:type="dxa"/>
            <w:vMerge/>
            <w:vAlign w:val="center"/>
          </w:tcPr>
          <w:p w:rsidR="009504A6" w:rsidRPr="0064487F" w:rsidRDefault="009504A6" w:rsidP="00122CB5">
            <w:pPr>
              <w:overflowPunct w:val="0"/>
              <w:jc w:val="center"/>
              <w:rPr>
                <w:szCs w:val="21"/>
              </w:rPr>
            </w:pPr>
          </w:p>
        </w:tc>
        <w:tc>
          <w:tcPr>
            <w:tcW w:w="1068" w:type="dxa"/>
            <w:vAlign w:val="center"/>
          </w:tcPr>
          <w:p w:rsidR="009504A6" w:rsidRPr="0064487F" w:rsidRDefault="009504A6" w:rsidP="00BC150C">
            <w:pPr>
              <w:overflowPunct w:val="0"/>
              <w:jc w:val="center"/>
              <w:rPr>
                <w:szCs w:val="21"/>
              </w:rPr>
            </w:pPr>
            <w:r w:rsidRPr="0064487F">
              <w:rPr>
                <w:rFonts w:hint="eastAsia"/>
                <w:szCs w:val="21"/>
              </w:rPr>
              <w:t>监测值</w:t>
            </w:r>
          </w:p>
        </w:tc>
        <w:tc>
          <w:tcPr>
            <w:tcW w:w="884" w:type="dxa"/>
            <w:vAlign w:val="center"/>
          </w:tcPr>
          <w:p w:rsidR="009504A6" w:rsidRPr="0064487F" w:rsidRDefault="009504A6" w:rsidP="00BC150C">
            <w:pPr>
              <w:overflowPunct w:val="0"/>
              <w:jc w:val="center"/>
              <w:rPr>
                <w:szCs w:val="21"/>
              </w:rPr>
            </w:pPr>
            <w:r w:rsidRPr="0064487F">
              <w:rPr>
                <w:rFonts w:hint="eastAsia"/>
                <w:szCs w:val="21"/>
              </w:rPr>
              <w:t>Si</w:t>
            </w:r>
          </w:p>
        </w:tc>
        <w:tc>
          <w:tcPr>
            <w:tcW w:w="1243" w:type="dxa"/>
            <w:vAlign w:val="center"/>
          </w:tcPr>
          <w:p w:rsidR="009504A6" w:rsidRPr="0064487F" w:rsidRDefault="009504A6" w:rsidP="00122CB5">
            <w:pPr>
              <w:overflowPunct w:val="0"/>
              <w:jc w:val="center"/>
              <w:rPr>
                <w:szCs w:val="21"/>
              </w:rPr>
            </w:pPr>
            <w:r w:rsidRPr="0064487F">
              <w:rPr>
                <w:rFonts w:hint="eastAsia"/>
                <w:szCs w:val="21"/>
              </w:rPr>
              <w:t>监测值</w:t>
            </w:r>
          </w:p>
        </w:tc>
        <w:tc>
          <w:tcPr>
            <w:tcW w:w="1025" w:type="dxa"/>
            <w:vAlign w:val="center"/>
          </w:tcPr>
          <w:p w:rsidR="009504A6" w:rsidRPr="0064487F" w:rsidRDefault="009504A6" w:rsidP="00122CB5">
            <w:pPr>
              <w:overflowPunct w:val="0"/>
              <w:jc w:val="center"/>
              <w:rPr>
                <w:szCs w:val="21"/>
              </w:rPr>
            </w:pPr>
            <w:r w:rsidRPr="0064487F">
              <w:rPr>
                <w:rFonts w:hint="eastAsia"/>
                <w:szCs w:val="21"/>
              </w:rPr>
              <w:t>Si</w:t>
            </w:r>
          </w:p>
        </w:tc>
        <w:tc>
          <w:tcPr>
            <w:tcW w:w="1341" w:type="dxa"/>
            <w:vAlign w:val="center"/>
          </w:tcPr>
          <w:p w:rsidR="009504A6" w:rsidRPr="0064487F" w:rsidRDefault="009504A6" w:rsidP="00122CB5">
            <w:pPr>
              <w:overflowPunct w:val="0"/>
              <w:jc w:val="center"/>
              <w:rPr>
                <w:szCs w:val="21"/>
              </w:rPr>
            </w:pPr>
            <w:r w:rsidRPr="0064487F">
              <w:rPr>
                <w:rFonts w:hint="eastAsia"/>
                <w:szCs w:val="21"/>
              </w:rPr>
              <w:t>监测值</w:t>
            </w:r>
          </w:p>
        </w:tc>
        <w:tc>
          <w:tcPr>
            <w:tcW w:w="927" w:type="dxa"/>
            <w:vAlign w:val="center"/>
          </w:tcPr>
          <w:p w:rsidR="009504A6" w:rsidRPr="0064487F" w:rsidRDefault="009504A6" w:rsidP="00122CB5">
            <w:pPr>
              <w:overflowPunct w:val="0"/>
              <w:jc w:val="center"/>
              <w:rPr>
                <w:szCs w:val="21"/>
              </w:rPr>
            </w:pPr>
            <w:r w:rsidRPr="0064487F">
              <w:rPr>
                <w:rFonts w:hint="eastAsia"/>
                <w:szCs w:val="21"/>
              </w:rPr>
              <w:t>Si</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1</w:t>
            </w:r>
          </w:p>
        </w:tc>
        <w:tc>
          <w:tcPr>
            <w:tcW w:w="1380" w:type="dxa"/>
            <w:vAlign w:val="center"/>
          </w:tcPr>
          <w:p w:rsidR="009504A6" w:rsidRPr="0064487F" w:rsidRDefault="009504A6" w:rsidP="00BC150C">
            <w:pPr>
              <w:overflowPunct w:val="0"/>
              <w:jc w:val="center"/>
              <w:rPr>
                <w:szCs w:val="21"/>
              </w:rPr>
            </w:pPr>
            <w:r w:rsidRPr="0064487F">
              <w:rPr>
                <w:rFonts w:hint="eastAsia"/>
                <w:szCs w:val="21"/>
              </w:rPr>
              <w:t>pH</w:t>
            </w:r>
          </w:p>
        </w:tc>
        <w:tc>
          <w:tcPr>
            <w:tcW w:w="1134" w:type="dxa"/>
            <w:vAlign w:val="center"/>
          </w:tcPr>
          <w:p w:rsidR="009504A6" w:rsidRPr="0064487F" w:rsidRDefault="009504A6" w:rsidP="00BC150C">
            <w:pPr>
              <w:overflowPunct w:val="0"/>
              <w:jc w:val="center"/>
              <w:rPr>
                <w:szCs w:val="21"/>
              </w:rPr>
            </w:pPr>
            <w:r w:rsidRPr="0064487F">
              <w:rPr>
                <w:rFonts w:hint="eastAsia"/>
                <w:szCs w:val="21"/>
              </w:rPr>
              <w:t>6.5</w:t>
            </w:r>
            <w:r w:rsidRPr="0064487F">
              <w:rPr>
                <w:rFonts w:hint="eastAsia"/>
                <w:szCs w:val="21"/>
              </w:rPr>
              <w:t>～</w:t>
            </w:r>
            <w:r w:rsidRPr="0064487F">
              <w:rPr>
                <w:rFonts w:hint="eastAsia"/>
                <w:szCs w:val="21"/>
              </w:rPr>
              <w:t>8.5</w:t>
            </w:r>
          </w:p>
        </w:tc>
        <w:tc>
          <w:tcPr>
            <w:tcW w:w="1068" w:type="dxa"/>
            <w:vAlign w:val="center"/>
          </w:tcPr>
          <w:p w:rsidR="009504A6" w:rsidRPr="0064487F" w:rsidRDefault="00B152C9" w:rsidP="00BC150C">
            <w:pPr>
              <w:overflowPunct w:val="0"/>
              <w:jc w:val="center"/>
              <w:rPr>
                <w:szCs w:val="21"/>
              </w:rPr>
            </w:pPr>
            <w:r>
              <w:rPr>
                <w:rFonts w:hint="eastAsia"/>
                <w:szCs w:val="21"/>
              </w:rPr>
              <w:t>7.89</w:t>
            </w:r>
          </w:p>
        </w:tc>
        <w:tc>
          <w:tcPr>
            <w:tcW w:w="884" w:type="dxa"/>
            <w:vAlign w:val="center"/>
          </w:tcPr>
          <w:p w:rsidR="009504A6" w:rsidRPr="0064487F" w:rsidRDefault="00480402" w:rsidP="00BC150C">
            <w:pPr>
              <w:overflowPunct w:val="0"/>
              <w:jc w:val="center"/>
              <w:rPr>
                <w:szCs w:val="21"/>
              </w:rPr>
            </w:pPr>
            <w:r>
              <w:rPr>
                <w:rFonts w:hint="eastAsia"/>
                <w:szCs w:val="21"/>
              </w:rPr>
              <w:t>0.59</w:t>
            </w:r>
          </w:p>
        </w:tc>
        <w:tc>
          <w:tcPr>
            <w:tcW w:w="1243" w:type="dxa"/>
            <w:vAlign w:val="center"/>
          </w:tcPr>
          <w:p w:rsidR="009504A6" w:rsidRPr="0064487F" w:rsidRDefault="002A1C32" w:rsidP="00BC150C">
            <w:pPr>
              <w:overflowPunct w:val="0"/>
              <w:jc w:val="center"/>
              <w:rPr>
                <w:szCs w:val="21"/>
              </w:rPr>
            </w:pPr>
            <w:r>
              <w:rPr>
                <w:rFonts w:hint="eastAsia"/>
                <w:szCs w:val="21"/>
              </w:rPr>
              <w:t>7.83</w:t>
            </w:r>
          </w:p>
        </w:tc>
        <w:tc>
          <w:tcPr>
            <w:tcW w:w="1025" w:type="dxa"/>
            <w:vAlign w:val="center"/>
          </w:tcPr>
          <w:p w:rsidR="009504A6" w:rsidRPr="0064487F" w:rsidRDefault="00480402" w:rsidP="00BC150C">
            <w:pPr>
              <w:overflowPunct w:val="0"/>
              <w:jc w:val="center"/>
              <w:rPr>
                <w:szCs w:val="21"/>
              </w:rPr>
            </w:pPr>
            <w:r>
              <w:rPr>
                <w:rFonts w:hint="eastAsia"/>
                <w:szCs w:val="21"/>
              </w:rPr>
              <w:t>0.55</w:t>
            </w:r>
          </w:p>
        </w:tc>
        <w:tc>
          <w:tcPr>
            <w:tcW w:w="1341" w:type="dxa"/>
            <w:vAlign w:val="center"/>
          </w:tcPr>
          <w:p w:rsidR="009504A6" w:rsidRPr="0064487F" w:rsidRDefault="002A1C32" w:rsidP="00BC150C">
            <w:pPr>
              <w:overflowPunct w:val="0"/>
              <w:jc w:val="center"/>
              <w:rPr>
                <w:szCs w:val="21"/>
              </w:rPr>
            </w:pPr>
            <w:r>
              <w:rPr>
                <w:rFonts w:hint="eastAsia"/>
                <w:szCs w:val="21"/>
              </w:rPr>
              <w:t>8.08</w:t>
            </w:r>
          </w:p>
        </w:tc>
        <w:tc>
          <w:tcPr>
            <w:tcW w:w="927" w:type="dxa"/>
            <w:vAlign w:val="center"/>
          </w:tcPr>
          <w:p w:rsidR="009504A6" w:rsidRPr="0064487F" w:rsidRDefault="00480402" w:rsidP="00BC150C">
            <w:pPr>
              <w:overflowPunct w:val="0"/>
              <w:jc w:val="center"/>
              <w:rPr>
                <w:szCs w:val="21"/>
              </w:rPr>
            </w:pPr>
            <w:r>
              <w:rPr>
                <w:rFonts w:hint="eastAsia"/>
                <w:szCs w:val="21"/>
              </w:rPr>
              <w:t>0.72</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2</w:t>
            </w:r>
          </w:p>
        </w:tc>
        <w:tc>
          <w:tcPr>
            <w:tcW w:w="1380" w:type="dxa"/>
            <w:vAlign w:val="center"/>
          </w:tcPr>
          <w:p w:rsidR="009504A6" w:rsidRPr="0064487F" w:rsidRDefault="009504A6" w:rsidP="00BC150C">
            <w:pPr>
              <w:overflowPunct w:val="0"/>
              <w:jc w:val="center"/>
              <w:rPr>
                <w:szCs w:val="21"/>
              </w:rPr>
            </w:pPr>
            <w:r w:rsidRPr="0064487F">
              <w:rPr>
                <w:rFonts w:hint="eastAsia"/>
                <w:szCs w:val="21"/>
              </w:rPr>
              <w:t>总硬度</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450</w:t>
            </w:r>
          </w:p>
        </w:tc>
        <w:tc>
          <w:tcPr>
            <w:tcW w:w="1068" w:type="dxa"/>
            <w:vAlign w:val="center"/>
          </w:tcPr>
          <w:p w:rsidR="009504A6" w:rsidRPr="0064487F" w:rsidRDefault="00B152C9" w:rsidP="00BC150C">
            <w:pPr>
              <w:overflowPunct w:val="0"/>
              <w:jc w:val="center"/>
              <w:rPr>
                <w:szCs w:val="21"/>
              </w:rPr>
            </w:pPr>
            <w:r>
              <w:rPr>
                <w:rFonts w:hint="eastAsia"/>
                <w:szCs w:val="21"/>
              </w:rPr>
              <w:t>417</w:t>
            </w:r>
          </w:p>
        </w:tc>
        <w:tc>
          <w:tcPr>
            <w:tcW w:w="884" w:type="dxa"/>
            <w:vAlign w:val="center"/>
          </w:tcPr>
          <w:p w:rsidR="009504A6" w:rsidRPr="0064487F" w:rsidRDefault="0064740D" w:rsidP="0064740D">
            <w:pPr>
              <w:overflowPunct w:val="0"/>
              <w:jc w:val="center"/>
              <w:rPr>
                <w:szCs w:val="21"/>
              </w:rPr>
            </w:pPr>
            <w:r>
              <w:rPr>
                <w:rFonts w:hint="eastAsia"/>
                <w:szCs w:val="21"/>
              </w:rPr>
              <w:t>0.93</w:t>
            </w:r>
          </w:p>
        </w:tc>
        <w:tc>
          <w:tcPr>
            <w:tcW w:w="1243" w:type="dxa"/>
            <w:vAlign w:val="center"/>
          </w:tcPr>
          <w:p w:rsidR="009504A6" w:rsidRPr="0064487F" w:rsidRDefault="002A1C32" w:rsidP="00BC150C">
            <w:pPr>
              <w:overflowPunct w:val="0"/>
              <w:jc w:val="center"/>
              <w:rPr>
                <w:szCs w:val="21"/>
              </w:rPr>
            </w:pPr>
            <w:r>
              <w:rPr>
                <w:rFonts w:hint="eastAsia"/>
                <w:szCs w:val="21"/>
              </w:rPr>
              <w:t>758</w:t>
            </w:r>
          </w:p>
        </w:tc>
        <w:tc>
          <w:tcPr>
            <w:tcW w:w="1025" w:type="dxa"/>
            <w:vAlign w:val="center"/>
          </w:tcPr>
          <w:p w:rsidR="009504A6" w:rsidRPr="0064487F" w:rsidRDefault="0064740D" w:rsidP="00BC150C">
            <w:pPr>
              <w:overflowPunct w:val="0"/>
              <w:jc w:val="center"/>
              <w:rPr>
                <w:szCs w:val="21"/>
              </w:rPr>
            </w:pPr>
            <w:r>
              <w:rPr>
                <w:rFonts w:hint="eastAsia"/>
                <w:szCs w:val="21"/>
              </w:rPr>
              <w:t>1.68</w:t>
            </w:r>
          </w:p>
        </w:tc>
        <w:tc>
          <w:tcPr>
            <w:tcW w:w="1341" w:type="dxa"/>
            <w:vAlign w:val="center"/>
          </w:tcPr>
          <w:p w:rsidR="009504A6" w:rsidRPr="0064487F" w:rsidRDefault="002A1C32" w:rsidP="00BC150C">
            <w:pPr>
              <w:overflowPunct w:val="0"/>
              <w:jc w:val="center"/>
              <w:rPr>
                <w:szCs w:val="21"/>
              </w:rPr>
            </w:pPr>
            <w:r>
              <w:rPr>
                <w:rFonts w:hint="eastAsia"/>
                <w:szCs w:val="21"/>
              </w:rPr>
              <w:t>233</w:t>
            </w:r>
          </w:p>
        </w:tc>
        <w:tc>
          <w:tcPr>
            <w:tcW w:w="927" w:type="dxa"/>
            <w:vAlign w:val="center"/>
          </w:tcPr>
          <w:p w:rsidR="009504A6" w:rsidRPr="0064487F" w:rsidRDefault="0064740D" w:rsidP="00BC150C">
            <w:pPr>
              <w:overflowPunct w:val="0"/>
              <w:jc w:val="center"/>
              <w:rPr>
                <w:szCs w:val="21"/>
              </w:rPr>
            </w:pPr>
            <w:r>
              <w:rPr>
                <w:rFonts w:hint="eastAsia"/>
                <w:szCs w:val="21"/>
              </w:rPr>
              <w:t>0.52</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3</w:t>
            </w:r>
          </w:p>
        </w:tc>
        <w:tc>
          <w:tcPr>
            <w:tcW w:w="1380" w:type="dxa"/>
            <w:vAlign w:val="center"/>
          </w:tcPr>
          <w:p w:rsidR="009504A6" w:rsidRPr="0064487F" w:rsidRDefault="009504A6" w:rsidP="00BC150C">
            <w:pPr>
              <w:overflowPunct w:val="0"/>
              <w:jc w:val="center"/>
              <w:rPr>
                <w:szCs w:val="21"/>
              </w:rPr>
            </w:pPr>
            <w:r w:rsidRPr="0064487F">
              <w:rPr>
                <w:rFonts w:hint="eastAsia"/>
                <w:szCs w:val="21"/>
              </w:rPr>
              <w:t>溶解性总固体</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1000</w:t>
            </w:r>
          </w:p>
        </w:tc>
        <w:tc>
          <w:tcPr>
            <w:tcW w:w="1068" w:type="dxa"/>
            <w:vAlign w:val="center"/>
          </w:tcPr>
          <w:p w:rsidR="009504A6" w:rsidRPr="0064487F" w:rsidRDefault="00B152C9" w:rsidP="00BC150C">
            <w:pPr>
              <w:overflowPunct w:val="0"/>
              <w:jc w:val="center"/>
              <w:rPr>
                <w:szCs w:val="21"/>
              </w:rPr>
            </w:pPr>
            <w:r>
              <w:rPr>
                <w:rFonts w:hint="eastAsia"/>
                <w:szCs w:val="21"/>
              </w:rPr>
              <w:t>787</w:t>
            </w:r>
          </w:p>
        </w:tc>
        <w:tc>
          <w:tcPr>
            <w:tcW w:w="884" w:type="dxa"/>
            <w:vAlign w:val="center"/>
          </w:tcPr>
          <w:p w:rsidR="009504A6" w:rsidRPr="0064487F" w:rsidRDefault="0064740D" w:rsidP="00BC150C">
            <w:pPr>
              <w:overflowPunct w:val="0"/>
              <w:jc w:val="center"/>
              <w:rPr>
                <w:szCs w:val="21"/>
              </w:rPr>
            </w:pPr>
            <w:r>
              <w:rPr>
                <w:rFonts w:hint="eastAsia"/>
                <w:szCs w:val="21"/>
              </w:rPr>
              <w:t>0.79</w:t>
            </w:r>
          </w:p>
        </w:tc>
        <w:tc>
          <w:tcPr>
            <w:tcW w:w="1243" w:type="dxa"/>
            <w:vAlign w:val="center"/>
          </w:tcPr>
          <w:p w:rsidR="009504A6" w:rsidRPr="0064487F" w:rsidRDefault="002A1C32" w:rsidP="00BC150C">
            <w:pPr>
              <w:overflowPunct w:val="0"/>
              <w:jc w:val="center"/>
              <w:rPr>
                <w:szCs w:val="21"/>
              </w:rPr>
            </w:pPr>
            <w:r>
              <w:rPr>
                <w:rFonts w:hint="eastAsia"/>
                <w:szCs w:val="21"/>
              </w:rPr>
              <w:t>1250</w:t>
            </w:r>
          </w:p>
        </w:tc>
        <w:tc>
          <w:tcPr>
            <w:tcW w:w="1025" w:type="dxa"/>
            <w:vAlign w:val="center"/>
          </w:tcPr>
          <w:p w:rsidR="009504A6" w:rsidRPr="0064487F" w:rsidRDefault="0064740D" w:rsidP="00BC150C">
            <w:pPr>
              <w:overflowPunct w:val="0"/>
              <w:jc w:val="center"/>
              <w:rPr>
                <w:szCs w:val="21"/>
              </w:rPr>
            </w:pPr>
            <w:r>
              <w:rPr>
                <w:rFonts w:hint="eastAsia"/>
                <w:szCs w:val="21"/>
              </w:rPr>
              <w:t>1.25</w:t>
            </w:r>
          </w:p>
        </w:tc>
        <w:tc>
          <w:tcPr>
            <w:tcW w:w="1341" w:type="dxa"/>
            <w:vAlign w:val="center"/>
          </w:tcPr>
          <w:p w:rsidR="009504A6" w:rsidRPr="0064487F" w:rsidRDefault="002A1C32" w:rsidP="00BC150C">
            <w:pPr>
              <w:overflowPunct w:val="0"/>
              <w:jc w:val="center"/>
              <w:rPr>
                <w:szCs w:val="21"/>
              </w:rPr>
            </w:pPr>
            <w:r>
              <w:rPr>
                <w:rFonts w:hint="eastAsia"/>
                <w:szCs w:val="21"/>
              </w:rPr>
              <w:t>508</w:t>
            </w:r>
          </w:p>
        </w:tc>
        <w:tc>
          <w:tcPr>
            <w:tcW w:w="927" w:type="dxa"/>
            <w:vAlign w:val="center"/>
          </w:tcPr>
          <w:p w:rsidR="009504A6" w:rsidRPr="0064487F" w:rsidRDefault="0064740D" w:rsidP="00BC150C">
            <w:pPr>
              <w:overflowPunct w:val="0"/>
              <w:jc w:val="center"/>
              <w:rPr>
                <w:szCs w:val="21"/>
              </w:rPr>
            </w:pPr>
            <w:r>
              <w:rPr>
                <w:rFonts w:hint="eastAsia"/>
                <w:szCs w:val="21"/>
              </w:rPr>
              <w:t>0.51</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4</w:t>
            </w:r>
          </w:p>
        </w:tc>
        <w:tc>
          <w:tcPr>
            <w:tcW w:w="1380" w:type="dxa"/>
            <w:vAlign w:val="center"/>
          </w:tcPr>
          <w:p w:rsidR="009504A6" w:rsidRPr="0064487F" w:rsidRDefault="009504A6" w:rsidP="00BC150C">
            <w:pPr>
              <w:overflowPunct w:val="0"/>
              <w:jc w:val="center"/>
              <w:rPr>
                <w:szCs w:val="21"/>
              </w:rPr>
            </w:pPr>
            <w:r w:rsidRPr="0064487F">
              <w:rPr>
                <w:rFonts w:hint="eastAsia"/>
                <w:szCs w:val="21"/>
              </w:rPr>
              <w:t>氯化物</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250</w:t>
            </w:r>
          </w:p>
        </w:tc>
        <w:tc>
          <w:tcPr>
            <w:tcW w:w="1068" w:type="dxa"/>
            <w:vAlign w:val="center"/>
          </w:tcPr>
          <w:p w:rsidR="009504A6" w:rsidRPr="0064487F" w:rsidRDefault="00B152C9" w:rsidP="00BC150C">
            <w:pPr>
              <w:overflowPunct w:val="0"/>
              <w:jc w:val="center"/>
              <w:rPr>
                <w:szCs w:val="21"/>
              </w:rPr>
            </w:pPr>
            <w:r>
              <w:rPr>
                <w:rFonts w:hint="eastAsia"/>
                <w:szCs w:val="21"/>
              </w:rPr>
              <w:t>87.7</w:t>
            </w:r>
          </w:p>
        </w:tc>
        <w:tc>
          <w:tcPr>
            <w:tcW w:w="884" w:type="dxa"/>
            <w:vAlign w:val="center"/>
          </w:tcPr>
          <w:p w:rsidR="009504A6" w:rsidRPr="0064487F" w:rsidRDefault="0064740D" w:rsidP="00BC150C">
            <w:pPr>
              <w:overflowPunct w:val="0"/>
              <w:jc w:val="center"/>
              <w:rPr>
                <w:szCs w:val="21"/>
              </w:rPr>
            </w:pPr>
            <w:r>
              <w:rPr>
                <w:rFonts w:hint="eastAsia"/>
                <w:szCs w:val="21"/>
              </w:rPr>
              <w:t>0.35</w:t>
            </w:r>
          </w:p>
        </w:tc>
        <w:tc>
          <w:tcPr>
            <w:tcW w:w="1243" w:type="dxa"/>
            <w:vAlign w:val="center"/>
          </w:tcPr>
          <w:p w:rsidR="009504A6" w:rsidRPr="0064487F" w:rsidRDefault="002A1C32" w:rsidP="00BC150C">
            <w:pPr>
              <w:overflowPunct w:val="0"/>
              <w:jc w:val="center"/>
              <w:rPr>
                <w:szCs w:val="21"/>
              </w:rPr>
            </w:pPr>
            <w:r>
              <w:rPr>
                <w:rFonts w:hint="eastAsia"/>
                <w:szCs w:val="21"/>
              </w:rPr>
              <w:t>268</w:t>
            </w:r>
          </w:p>
        </w:tc>
        <w:tc>
          <w:tcPr>
            <w:tcW w:w="1025" w:type="dxa"/>
            <w:vAlign w:val="center"/>
          </w:tcPr>
          <w:p w:rsidR="009504A6" w:rsidRPr="0064487F" w:rsidRDefault="0064740D" w:rsidP="00BC150C">
            <w:pPr>
              <w:overflowPunct w:val="0"/>
              <w:jc w:val="center"/>
              <w:rPr>
                <w:szCs w:val="21"/>
              </w:rPr>
            </w:pPr>
            <w:r>
              <w:rPr>
                <w:rFonts w:hint="eastAsia"/>
                <w:szCs w:val="21"/>
              </w:rPr>
              <w:t>1.07</w:t>
            </w:r>
          </w:p>
        </w:tc>
        <w:tc>
          <w:tcPr>
            <w:tcW w:w="1341" w:type="dxa"/>
            <w:vAlign w:val="center"/>
          </w:tcPr>
          <w:p w:rsidR="009504A6" w:rsidRPr="0064487F" w:rsidRDefault="002A1C32" w:rsidP="00BC150C">
            <w:pPr>
              <w:overflowPunct w:val="0"/>
              <w:jc w:val="center"/>
              <w:rPr>
                <w:szCs w:val="21"/>
              </w:rPr>
            </w:pPr>
            <w:r>
              <w:rPr>
                <w:rFonts w:hint="eastAsia"/>
                <w:szCs w:val="21"/>
              </w:rPr>
              <w:t>59.5</w:t>
            </w:r>
          </w:p>
        </w:tc>
        <w:tc>
          <w:tcPr>
            <w:tcW w:w="927" w:type="dxa"/>
            <w:vAlign w:val="center"/>
          </w:tcPr>
          <w:p w:rsidR="009504A6" w:rsidRPr="0064487F" w:rsidRDefault="0064740D" w:rsidP="00BC150C">
            <w:pPr>
              <w:overflowPunct w:val="0"/>
              <w:jc w:val="center"/>
              <w:rPr>
                <w:szCs w:val="21"/>
              </w:rPr>
            </w:pPr>
            <w:r>
              <w:rPr>
                <w:rFonts w:hint="eastAsia"/>
                <w:szCs w:val="21"/>
              </w:rPr>
              <w:t>0.24</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lastRenderedPageBreak/>
              <w:t>5</w:t>
            </w:r>
          </w:p>
        </w:tc>
        <w:tc>
          <w:tcPr>
            <w:tcW w:w="1380" w:type="dxa"/>
            <w:vAlign w:val="center"/>
          </w:tcPr>
          <w:p w:rsidR="009504A6" w:rsidRPr="0064487F" w:rsidRDefault="009504A6" w:rsidP="00BC150C">
            <w:pPr>
              <w:overflowPunct w:val="0"/>
              <w:jc w:val="center"/>
              <w:rPr>
                <w:szCs w:val="21"/>
              </w:rPr>
            </w:pPr>
            <w:r w:rsidRPr="0064487F">
              <w:rPr>
                <w:rFonts w:hint="eastAsia"/>
                <w:szCs w:val="21"/>
              </w:rPr>
              <w:t>硝酸盐</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20.0</w:t>
            </w:r>
          </w:p>
        </w:tc>
        <w:tc>
          <w:tcPr>
            <w:tcW w:w="1068" w:type="dxa"/>
            <w:vAlign w:val="center"/>
          </w:tcPr>
          <w:p w:rsidR="009504A6" w:rsidRPr="0064487F" w:rsidRDefault="002A1C32" w:rsidP="00BC150C">
            <w:pPr>
              <w:overflowPunct w:val="0"/>
              <w:jc w:val="center"/>
              <w:rPr>
                <w:szCs w:val="21"/>
              </w:rPr>
            </w:pPr>
            <w:r>
              <w:rPr>
                <w:rFonts w:hint="eastAsia"/>
                <w:szCs w:val="21"/>
              </w:rPr>
              <w:t>3.38</w:t>
            </w:r>
          </w:p>
        </w:tc>
        <w:tc>
          <w:tcPr>
            <w:tcW w:w="884" w:type="dxa"/>
            <w:vAlign w:val="center"/>
          </w:tcPr>
          <w:p w:rsidR="009504A6" w:rsidRPr="0064487F" w:rsidRDefault="0064740D" w:rsidP="00BC150C">
            <w:pPr>
              <w:overflowPunct w:val="0"/>
              <w:jc w:val="center"/>
              <w:rPr>
                <w:szCs w:val="21"/>
              </w:rPr>
            </w:pPr>
            <w:r>
              <w:rPr>
                <w:rFonts w:hint="eastAsia"/>
                <w:szCs w:val="21"/>
              </w:rPr>
              <w:t>0.17</w:t>
            </w:r>
          </w:p>
        </w:tc>
        <w:tc>
          <w:tcPr>
            <w:tcW w:w="1243" w:type="dxa"/>
            <w:vAlign w:val="center"/>
          </w:tcPr>
          <w:p w:rsidR="009504A6" w:rsidRPr="0064487F" w:rsidRDefault="002A1C32" w:rsidP="00BC150C">
            <w:pPr>
              <w:overflowPunct w:val="0"/>
              <w:jc w:val="center"/>
              <w:rPr>
                <w:szCs w:val="21"/>
              </w:rPr>
            </w:pPr>
            <w:r>
              <w:rPr>
                <w:rFonts w:hint="eastAsia"/>
                <w:szCs w:val="21"/>
              </w:rPr>
              <w:t>1.38</w:t>
            </w:r>
          </w:p>
        </w:tc>
        <w:tc>
          <w:tcPr>
            <w:tcW w:w="1025" w:type="dxa"/>
            <w:vAlign w:val="center"/>
          </w:tcPr>
          <w:p w:rsidR="009504A6" w:rsidRPr="0064487F" w:rsidRDefault="0064740D" w:rsidP="00BC150C">
            <w:pPr>
              <w:overflowPunct w:val="0"/>
              <w:jc w:val="center"/>
              <w:rPr>
                <w:szCs w:val="21"/>
              </w:rPr>
            </w:pPr>
            <w:r>
              <w:rPr>
                <w:rFonts w:hint="eastAsia"/>
                <w:szCs w:val="21"/>
              </w:rPr>
              <w:t>0.07</w:t>
            </w:r>
          </w:p>
        </w:tc>
        <w:tc>
          <w:tcPr>
            <w:tcW w:w="1341" w:type="dxa"/>
            <w:vAlign w:val="center"/>
          </w:tcPr>
          <w:p w:rsidR="009504A6" w:rsidRPr="0064487F" w:rsidRDefault="002A1C32" w:rsidP="00BC150C">
            <w:pPr>
              <w:overflowPunct w:val="0"/>
              <w:jc w:val="center"/>
              <w:rPr>
                <w:szCs w:val="21"/>
              </w:rPr>
            </w:pPr>
            <w:r>
              <w:rPr>
                <w:rFonts w:hint="eastAsia"/>
                <w:szCs w:val="21"/>
              </w:rPr>
              <w:t>1.38</w:t>
            </w:r>
          </w:p>
        </w:tc>
        <w:tc>
          <w:tcPr>
            <w:tcW w:w="927" w:type="dxa"/>
            <w:vAlign w:val="center"/>
          </w:tcPr>
          <w:p w:rsidR="009504A6" w:rsidRPr="0064487F" w:rsidRDefault="0064740D" w:rsidP="00BC150C">
            <w:pPr>
              <w:overflowPunct w:val="0"/>
              <w:jc w:val="center"/>
              <w:rPr>
                <w:szCs w:val="21"/>
              </w:rPr>
            </w:pPr>
            <w:r>
              <w:rPr>
                <w:rFonts w:hint="eastAsia"/>
                <w:szCs w:val="21"/>
              </w:rPr>
              <w:t>0.07</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6</w:t>
            </w:r>
          </w:p>
        </w:tc>
        <w:tc>
          <w:tcPr>
            <w:tcW w:w="1380" w:type="dxa"/>
            <w:vAlign w:val="center"/>
          </w:tcPr>
          <w:p w:rsidR="009504A6" w:rsidRPr="0064487F" w:rsidRDefault="009504A6" w:rsidP="00BC150C">
            <w:pPr>
              <w:overflowPunct w:val="0"/>
              <w:jc w:val="center"/>
              <w:rPr>
                <w:szCs w:val="21"/>
              </w:rPr>
            </w:pPr>
            <w:r w:rsidRPr="0064487F">
              <w:rPr>
                <w:rFonts w:hint="eastAsia"/>
                <w:szCs w:val="21"/>
              </w:rPr>
              <w:t>亚硝酸盐</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1.00</w:t>
            </w:r>
          </w:p>
        </w:tc>
        <w:tc>
          <w:tcPr>
            <w:tcW w:w="1068" w:type="dxa"/>
            <w:vAlign w:val="center"/>
          </w:tcPr>
          <w:p w:rsidR="009504A6" w:rsidRPr="0064487F" w:rsidRDefault="002A1C32" w:rsidP="00BC150C">
            <w:pPr>
              <w:overflowPunct w:val="0"/>
              <w:jc w:val="center"/>
              <w:rPr>
                <w:szCs w:val="21"/>
              </w:rPr>
            </w:pPr>
            <w:r>
              <w:rPr>
                <w:rFonts w:hint="eastAsia"/>
                <w:szCs w:val="21"/>
              </w:rPr>
              <w:t>未检出</w:t>
            </w:r>
          </w:p>
        </w:tc>
        <w:tc>
          <w:tcPr>
            <w:tcW w:w="884" w:type="dxa"/>
            <w:vAlign w:val="center"/>
          </w:tcPr>
          <w:p w:rsidR="009504A6" w:rsidRPr="0064487F" w:rsidRDefault="0064740D" w:rsidP="00BC150C">
            <w:pPr>
              <w:overflowPunct w:val="0"/>
              <w:jc w:val="center"/>
              <w:rPr>
                <w:szCs w:val="21"/>
              </w:rPr>
            </w:pPr>
            <w:r>
              <w:rPr>
                <w:rFonts w:hint="eastAsia"/>
                <w:szCs w:val="21"/>
              </w:rPr>
              <w:t>/</w:t>
            </w:r>
          </w:p>
        </w:tc>
        <w:tc>
          <w:tcPr>
            <w:tcW w:w="1243" w:type="dxa"/>
            <w:vAlign w:val="center"/>
          </w:tcPr>
          <w:p w:rsidR="009504A6" w:rsidRPr="0064487F" w:rsidRDefault="002A1C32" w:rsidP="00BC150C">
            <w:pPr>
              <w:overflowPunct w:val="0"/>
              <w:jc w:val="center"/>
              <w:rPr>
                <w:szCs w:val="21"/>
              </w:rPr>
            </w:pPr>
            <w:r>
              <w:rPr>
                <w:rFonts w:hint="eastAsia"/>
                <w:szCs w:val="21"/>
              </w:rPr>
              <w:t>未检出</w:t>
            </w:r>
          </w:p>
        </w:tc>
        <w:tc>
          <w:tcPr>
            <w:tcW w:w="1025" w:type="dxa"/>
            <w:vAlign w:val="center"/>
          </w:tcPr>
          <w:p w:rsidR="009504A6" w:rsidRPr="0064487F" w:rsidRDefault="0064740D" w:rsidP="00BC150C">
            <w:pPr>
              <w:overflowPunct w:val="0"/>
              <w:jc w:val="center"/>
              <w:rPr>
                <w:szCs w:val="21"/>
              </w:rPr>
            </w:pPr>
            <w:r>
              <w:rPr>
                <w:rFonts w:hint="eastAsia"/>
                <w:szCs w:val="21"/>
              </w:rPr>
              <w:t>/</w:t>
            </w:r>
          </w:p>
        </w:tc>
        <w:tc>
          <w:tcPr>
            <w:tcW w:w="1341" w:type="dxa"/>
            <w:vAlign w:val="center"/>
          </w:tcPr>
          <w:p w:rsidR="009504A6" w:rsidRPr="0064487F" w:rsidRDefault="002A1C32" w:rsidP="00BC150C">
            <w:pPr>
              <w:overflowPunct w:val="0"/>
              <w:jc w:val="center"/>
              <w:rPr>
                <w:szCs w:val="21"/>
              </w:rPr>
            </w:pPr>
            <w:r>
              <w:rPr>
                <w:rFonts w:hint="eastAsia"/>
                <w:szCs w:val="21"/>
              </w:rPr>
              <w:t>0.002</w:t>
            </w:r>
          </w:p>
        </w:tc>
        <w:tc>
          <w:tcPr>
            <w:tcW w:w="927" w:type="dxa"/>
            <w:vAlign w:val="center"/>
          </w:tcPr>
          <w:p w:rsidR="009504A6" w:rsidRPr="0064487F" w:rsidRDefault="009504A6" w:rsidP="00BC150C">
            <w:pPr>
              <w:overflowPunct w:val="0"/>
              <w:jc w:val="center"/>
              <w:rPr>
                <w:szCs w:val="21"/>
              </w:rPr>
            </w:pP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7</w:t>
            </w:r>
          </w:p>
        </w:tc>
        <w:tc>
          <w:tcPr>
            <w:tcW w:w="1380" w:type="dxa"/>
            <w:vAlign w:val="center"/>
          </w:tcPr>
          <w:p w:rsidR="009504A6" w:rsidRPr="0064487F" w:rsidRDefault="009504A6" w:rsidP="00BC150C">
            <w:pPr>
              <w:overflowPunct w:val="0"/>
              <w:jc w:val="center"/>
              <w:rPr>
                <w:szCs w:val="21"/>
              </w:rPr>
            </w:pPr>
            <w:r w:rsidRPr="0064487F">
              <w:rPr>
                <w:rFonts w:hint="eastAsia"/>
                <w:szCs w:val="21"/>
              </w:rPr>
              <w:t>氨氮</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0.50</w:t>
            </w:r>
          </w:p>
        </w:tc>
        <w:tc>
          <w:tcPr>
            <w:tcW w:w="1068" w:type="dxa"/>
            <w:vAlign w:val="center"/>
          </w:tcPr>
          <w:p w:rsidR="009504A6" w:rsidRPr="0064487F" w:rsidRDefault="002A1C32" w:rsidP="00BC150C">
            <w:pPr>
              <w:overflowPunct w:val="0"/>
              <w:jc w:val="center"/>
              <w:rPr>
                <w:szCs w:val="21"/>
              </w:rPr>
            </w:pPr>
            <w:r>
              <w:rPr>
                <w:rFonts w:hint="eastAsia"/>
                <w:szCs w:val="21"/>
              </w:rPr>
              <w:t>0.05</w:t>
            </w:r>
          </w:p>
        </w:tc>
        <w:tc>
          <w:tcPr>
            <w:tcW w:w="884" w:type="dxa"/>
            <w:vAlign w:val="center"/>
          </w:tcPr>
          <w:p w:rsidR="009504A6" w:rsidRPr="0064487F" w:rsidRDefault="0064740D" w:rsidP="00BC150C">
            <w:pPr>
              <w:overflowPunct w:val="0"/>
              <w:jc w:val="center"/>
              <w:rPr>
                <w:szCs w:val="21"/>
              </w:rPr>
            </w:pPr>
            <w:r>
              <w:rPr>
                <w:rFonts w:hint="eastAsia"/>
                <w:szCs w:val="21"/>
              </w:rPr>
              <w:t>0.10</w:t>
            </w:r>
          </w:p>
        </w:tc>
        <w:tc>
          <w:tcPr>
            <w:tcW w:w="1243" w:type="dxa"/>
            <w:vAlign w:val="center"/>
          </w:tcPr>
          <w:p w:rsidR="009504A6" w:rsidRPr="0064487F" w:rsidRDefault="002A1C32" w:rsidP="00BC150C">
            <w:pPr>
              <w:overflowPunct w:val="0"/>
              <w:jc w:val="center"/>
              <w:rPr>
                <w:szCs w:val="21"/>
              </w:rPr>
            </w:pPr>
            <w:r>
              <w:rPr>
                <w:rFonts w:hint="eastAsia"/>
                <w:szCs w:val="21"/>
              </w:rPr>
              <w:t>0.02</w:t>
            </w:r>
          </w:p>
        </w:tc>
        <w:tc>
          <w:tcPr>
            <w:tcW w:w="1025" w:type="dxa"/>
            <w:vAlign w:val="center"/>
          </w:tcPr>
          <w:p w:rsidR="009504A6" w:rsidRPr="0064487F" w:rsidRDefault="0064740D" w:rsidP="00BC150C">
            <w:pPr>
              <w:overflowPunct w:val="0"/>
              <w:jc w:val="center"/>
              <w:rPr>
                <w:szCs w:val="21"/>
              </w:rPr>
            </w:pPr>
            <w:r>
              <w:rPr>
                <w:rFonts w:hint="eastAsia"/>
                <w:szCs w:val="21"/>
              </w:rPr>
              <w:t>0.04</w:t>
            </w:r>
          </w:p>
        </w:tc>
        <w:tc>
          <w:tcPr>
            <w:tcW w:w="1341" w:type="dxa"/>
            <w:vAlign w:val="center"/>
          </w:tcPr>
          <w:p w:rsidR="009504A6" w:rsidRPr="0064487F" w:rsidRDefault="002A1C32" w:rsidP="00BC150C">
            <w:pPr>
              <w:overflowPunct w:val="0"/>
              <w:jc w:val="center"/>
              <w:rPr>
                <w:szCs w:val="21"/>
              </w:rPr>
            </w:pPr>
            <w:r>
              <w:rPr>
                <w:rFonts w:hint="eastAsia"/>
                <w:szCs w:val="21"/>
              </w:rPr>
              <w:t>0.05</w:t>
            </w:r>
          </w:p>
        </w:tc>
        <w:tc>
          <w:tcPr>
            <w:tcW w:w="927" w:type="dxa"/>
            <w:vAlign w:val="center"/>
          </w:tcPr>
          <w:p w:rsidR="009504A6" w:rsidRPr="0064487F" w:rsidRDefault="0064740D" w:rsidP="00BC150C">
            <w:pPr>
              <w:overflowPunct w:val="0"/>
              <w:jc w:val="center"/>
              <w:rPr>
                <w:szCs w:val="21"/>
              </w:rPr>
            </w:pPr>
            <w:r>
              <w:rPr>
                <w:rFonts w:hint="eastAsia"/>
                <w:szCs w:val="21"/>
              </w:rPr>
              <w:t>0.10</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8</w:t>
            </w:r>
          </w:p>
        </w:tc>
        <w:tc>
          <w:tcPr>
            <w:tcW w:w="1380" w:type="dxa"/>
            <w:vAlign w:val="center"/>
          </w:tcPr>
          <w:p w:rsidR="009504A6" w:rsidRPr="0064487F" w:rsidRDefault="009504A6" w:rsidP="00BC150C">
            <w:pPr>
              <w:overflowPunct w:val="0"/>
              <w:jc w:val="center"/>
              <w:rPr>
                <w:szCs w:val="21"/>
              </w:rPr>
            </w:pPr>
            <w:r w:rsidRPr="0064487F">
              <w:rPr>
                <w:rFonts w:hint="eastAsia"/>
                <w:szCs w:val="21"/>
              </w:rPr>
              <w:t>挥发酚</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0.002</w:t>
            </w:r>
          </w:p>
        </w:tc>
        <w:tc>
          <w:tcPr>
            <w:tcW w:w="1068" w:type="dxa"/>
            <w:vAlign w:val="center"/>
          </w:tcPr>
          <w:p w:rsidR="009504A6" w:rsidRPr="0064487F" w:rsidRDefault="002A1C32" w:rsidP="00BC150C">
            <w:pPr>
              <w:overflowPunct w:val="0"/>
              <w:jc w:val="center"/>
              <w:rPr>
                <w:szCs w:val="21"/>
              </w:rPr>
            </w:pPr>
            <w:r>
              <w:rPr>
                <w:rFonts w:hint="eastAsia"/>
                <w:szCs w:val="21"/>
              </w:rPr>
              <w:t>未检出</w:t>
            </w:r>
          </w:p>
        </w:tc>
        <w:tc>
          <w:tcPr>
            <w:tcW w:w="884" w:type="dxa"/>
            <w:vAlign w:val="center"/>
          </w:tcPr>
          <w:p w:rsidR="009504A6" w:rsidRPr="0064487F" w:rsidRDefault="0064740D" w:rsidP="00BC150C">
            <w:pPr>
              <w:overflowPunct w:val="0"/>
              <w:jc w:val="center"/>
              <w:rPr>
                <w:szCs w:val="21"/>
              </w:rPr>
            </w:pPr>
            <w:r>
              <w:rPr>
                <w:rFonts w:hint="eastAsia"/>
                <w:szCs w:val="21"/>
              </w:rPr>
              <w:t>/</w:t>
            </w:r>
          </w:p>
        </w:tc>
        <w:tc>
          <w:tcPr>
            <w:tcW w:w="1243" w:type="dxa"/>
            <w:vAlign w:val="center"/>
          </w:tcPr>
          <w:p w:rsidR="009504A6" w:rsidRPr="0064487F" w:rsidRDefault="002A1C32" w:rsidP="00BC150C">
            <w:pPr>
              <w:overflowPunct w:val="0"/>
              <w:jc w:val="center"/>
              <w:rPr>
                <w:szCs w:val="21"/>
              </w:rPr>
            </w:pPr>
            <w:r>
              <w:rPr>
                <w:rFonts w:hint="eastAsia"/>
                <w:szCs w:val="21"/>
              </w:rPr>
              <w:t>未检出</w:t>
            </w:r>
          </w:p>
        </w:tc>
        <w:tc>
          <w:tcPr>
            <w:tcW w:w="1025" w:type="dxa"/>
            <w:vAlign w:val="center"/>
          </w:tcPr>
          <w:p w:rsidR="009504A6" w:rsidRPr="0064487F" w:rsidRDefault="0064740D" w:rsidP="00BC150C">
            <w:pPr>
              <w:overflowPunct w:val="0"/>
              <w:jc w:val="center"/>
              <w:rPr>
                <w:szCs w:val="21"/>
              </w:rPr>
            </w:pPr>
            <w:r>
              <w:rPr>
                <w:rFonts w:hint="eastAsia"/>
                <w:szCs w:val="21"/>
              </w:rPr>
              <w:t>/</w:t>
            </w:r>
          </w:p>
        </w:tc>
        <w:tc>
          <w:tcPr>
            <w:tcW w:w="1341" w:type="dxa"/>
            <w:vAlign w:val="center"/>
          </w:tcPr>
          <w:p w:rsidR="009504A6" w:rsidRPr="0064487F" w:rsidRDefault="002A1C32" w:rsidP="00BC150C">
            <w:pPr>
              <w:overflowPunct w:val="0"/>
              <w:jc w:val="center"/>
              <w:rPr>
                <w:szCs w:val="21"/>
              </w:rPr>
            </w:pPr>
            <w:r>
              <w:rPr>
                <w:rFonts w:hint="eastAsia"/>
                <w:szCs w:val="21"/>
              </w:rPr>
              <w:t>未检出</w:t>
            </w:r>
          </w:p>
        </w:tc>
        <w:tc>
          <w:tcPr>
            <w:tcW w:w="927" w:type="dxa"/>
            <w:vAlign w:val="center"/>
          </w:tcPr>
          <w:p w:rsidR="009504A6" w:rsidRPr="0064487F" w:rsidRDefault="0064740D" w:rsidP="00BC150C">
            <w:pPr>
              <w:overflowPunct w:val="0"/>
              <w:jc w:val="center"/>
              <w:rPr>
                <w:szCs w:val="21"/>
              </w:rPr>
            </w:pPr>
            <w:r>
              <w:rPr>
                <w:rFonts w:hint="eastAsia"/>
                <w:szCs w:val="21"/>
              </w:rPr>
              <w:t>/</w:t>
            </w:r>
          </w:p>
        </w:tc>
      </w:tr>
      <w:tr w:rsidR="00CD307B" w:rsidRPr="0064487F" w:rsidTr="006D69E6">
        <w:trPr>
          <w:trHeight w:val="340"/>
          <w:tblHeader/>
          <w:jc w:val="center"/>
        </w:trPr>
        <w:tc>
          <w:tcPr>
            <w:tcW w:w="422" w:type="dxa"/>
            <w:vAlign w:val="center"/>
          </w:tcPr>
          <w:p w:rsidR="00CD307B" w:rsidRPr="0064487F" w:rsidRDefault="00CD307B" w:rsidP="00BC150C">
            <w:pPr>
              <w:overflowPunct w:val="0"/>
              <w:jc w:val="center"/>
              <w:rPr>
                <w:szCs w:val="21"/>
              </w:rPr>
            </w:pPr>
          </w:p>
        </w:tc>
        <w:tc>
          <w:tcPr>
            <w:tcW w:w="1380" w:type="dxa"/>
            <w:vAlign w:val="center"/>
          </w:tcPr>
          <w:p w:rsidR="00CD307B" w:rsidRPr="0064487F" w:rsidRDefault="00CD307B" w:rsidP="00BC150C">
            <w:pPr>
              <w:overflowPunct w:val="0"/>
              <w:jc w:val="center"/>
              <w:rPr>
                <w:szCs w:val="21"/>
              </w:rPr>
            </w:pPr>
            <w:r>
              <w:rPr>
                <w:rFonts w:hint="eastAsia"/>
                <w:szCs w:val="21"/>
              </w:rPr>
              <w:t>氰化物</w:t>
            </w:r>
          </w:p>
        </w:tc>
        <w:tc>
          <w:tcPr>
            <w:tcW w:w="1134" w:type="dxa"/>
            <w:vAlign w:val="center"/>
          </w:tcPr>
          <w:p w:rsidR="00CD307B" w:rsidRPr="0064487F" w:rsidRDefault="00D57447" w:rsidP="00BC150C">
            <w:pPr>
              <w:overflowPunct w:val="0"/>
              <w:jc w:val="center"/>
              <w:rPr>
                <w:szCs w:val="21"/>
              </w:rPr>
            </w:pPr>
            <w:r w:rsidRPr="00D57447">
              <w:rPr>
                <w:rFonts w:hint="eastAsia"/>
                <w:szCs w:val="21"/>
              </w:rPr>
              <w:t>≤</w:t>
            </w:r>
            <w:r w:rsidRPr="00D57447">
              <w:rPr>
                <w:rFonts w:hint="eastAsia"/>
                <w:szCs w:val="21"/>
              </w:rPr>
              <w:t>0.0</w:t>
            </w:r>
            <w:r>
              <w:rPr>
                <w:rFonts w:hint="eastAsia"/>
                <w:szCs w:val="21"/>
              </w:rPr>
              <w:t>5</w:t>
            </w:r>
          </w:p>
        </w:tc>
        <w:tc>
          <w:tcPr>
            <w:tcW w:w="1068" w:type="dxa"/>
            <w:vAlign w:val="center"/>
          </w:tcPr>
          <w:p w:rsidR="00CD307B" w:rsidRDefault="002A1C32" w:rsidP="00BC150C">
            <w:pPr>
              <w:overflowPunct w:val="0"/>
              <w:jc w:val="center"/>
              <w:rPr>
                <w:szCs w:val="21"/>
              </w:rPr>
            </w:pPr>
            <w:r>
              <w:rPr>
                <w:rFonts w:hint="eastAsia"/>
                <w:szCs w:val="21"/>
              </w:rPr>
              <w:t>未检出</w:t>
            </w:r>
          </w:p>
        </w:tc>
        <w:tc>
          <w:tcPr>
            <w:tcW w:w="884" w:type="dxa"/>
            <w:vAlign w:val="center"/>
          </w:tcPr>
          <w:p w:rsidR="00CD307B" w:rsidRPr="0064487F" w:rsidRDefault="0064740D" w:rsidP="00BC150C">
            <w:pPr>
              <w:overflowPunct w:val="0"/>
              <w:jc w:val="center"/>
              <w:rPr>
                <w:szCs w:val="21"/>
              </w:rPr>
            </w:pPr>
            <w:r>
              <w:rPr>
                <w:rFonts w:hint="eastAsia"/>
                <w:szCs w:val="21"/>
              </w:rPr>
              <w:t>/</w:t>
            </w:r>
          </w:p>
        </w:tc>
        <w:tc>
          <w:tcPr>
            <w:tcW w:w="1243" w:type="dxa"/>
            <w:vAlign w:val="center"/>
          </w:tcPr>
          <w:p w:rsidR="00CD307B" w:rsidRPr="0064487F" w:rsidRDefault="002A1C32" w:rsidP="00BC150C">
            <w:pPr>
              <w:overflowPunct w:val="0"/>
              <w:jc w:val="center"/>
              <w:rPr>
                <w:szCs w:val="21"/>
              </w:rPr>
            </w:pPr>
            <w:r>
              <w:rPr>
                <w:rFonts w:hint="eastAsia"/>
                <w:szCs w:val="21"/>
              </w:rPr>
              <w:t>未检出</w:t>
            </w:r>
          </w:p>
        </w:tc>
        <w:tc>
          <w:tcPr>
            <w:tcW w:w="1025" w:type="dxa"/>
            <w:vAlign w:val="center"/>
          </w:tcPr>
          <w:p w:rsidR="00CD307B" w:rsidRPr="0064487F" w:rsidRDefault="0064740D" w:rsidP="00BC150C">
            <w:pPr>
              <w:overflowPunct w:val="0"/>
              <w:jc w:val="center"/>
              <w:rPr>
                <w:szCs w:val="21"/>
              </w:rPr>
            </w:pPr>
            <w:r>
              <w:rPr>
                <w:rFonts w:hint="eastAsia"/>
                <w:szCs w:val="21"/>
              </w:rPr>
              <w:t>/</w:t>
            </w:r>
          </w:p>
        </w:tc>
        <w:tc>
          <w:tcPr>
            <w:tcW w:w="1341" w:type="dxa"/>
            <w:vAlign w:val="center"/>
          </w:tcPr>
          <w:p w:rsidR="00CD307B" w:rsidRPr="0064487F" w:rsidRDefault="002A1C32" w:rsidP="00BC150C">
            <w:pPr>
              <w:overflowPunct w:val="0"/>
              <w:jc w:val="center"/>
              <w:rPr>
                <w:szCs w:val="21"/>
              </w:rPr>
            </w:pPr>
            <w:r>
              <w:rPr>
                <w:rFonts w:hint="eastAsia"/>
                <w:szCs w:val="21"/>
              </w:rPr>
              <w:t>未检出</w:t>
            </w:r>
          </w:p>
        </w:tc>
        <w:tc>
          <w:tcPr>
            <w:tcW w:w="927" w:type="dxa"/>
            <w:vAlign w:val="center"/>
          </w:tcPr>
          <w:p w:rsidR="00CD307B" w:rsidRPr="0064487F" w:rsidRDefault="0064740D" w:rsidP="00BC150C">
            <w:pPr>
              <w:overflowPunct w:val="0"/>
              <w:jc w:val="center"/>
              <w:rPr>
                <w:szCs w:val="21"/>
              </w:rPr>
            </w:pPr>
            <w:r>
              <w:rPr>
                <w:rFonts w:hint="eastAsia"/>
                <w:szCs w:val="21"/>
              </w:rPr>
              <w:t>/</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9</w:t>
            </w:r>
          </w:p>
        </w:tc>
        <w:tc>
          <w:tcPr>
            <w:tcW w:w="1380" w:type="dxa"/>
            <w:vAlign w:val="center"/>
          </w:tcPr>
          <w:p w:rsidR="009504A6" w:rsidRPr="0064487F" w:rsidRDefault="009504A6" w:rsidP="00BC150C">
            <w:pPr>
              <w:overflowPunct w:val="0"/>
              <w:jc w:val="center"/>
              <w:rPr>
                <w:szCs w:val="21"/>
              </w:rPr>
            </w:pPr>
            <w:r w:rsidRPr="0064487F">
              <w:rPr>
                <w:rFonts w:hint="eastAsia"/>
                <w:szCs w:val="21"/>
              </w:rPr>
              <w:t>氟化物</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1.0</w:t>
            </w:r>
          </w:p>
        </w:tc>
        <w:tc>
          <w:tcPr>
            <w:tcW w:w="1068" w:type="dxa"/>
            <w:vAlign w:val="center"/>
          </w:tcPr>
          <w:p w:rsidR="009504A6" w:rsidRPr="0064487F" w:rsidRDefault="002A1C32" w:rsidP="00BC150C">
            <w:pPr>
              <w:overflowPunct w:val="0"/>
              <w:jc w:val="center"/>
              <w:rPr>
                <w:szCs w:val="21"/>
              </w:rPr>
            </w:pPr>
            <w:r>
              <w:rPr>
                <w:rFonts w:hint="eastAsia"/>
                <w:szCs w:val="21"/>
              </w:rPr>
              <w:t>0.205</w:t>
            </w:r>
          </w:p>
        </w:tc>
        <w:tc>
          <w:tcPr>
            <w:tcW w:w="884" w:type="dxa"/>
            <w:vAlign w:val="center"/>
          </w:tcPr>
          <w:p w:rsidR="009504A6" w:rsidRPr="0064487F" w:rsidRDefault="0064740D" w:rsidP="00BC150C">
            <w:pPr>
              <w:overflowPunct w:val="0"/>
              <w:jc w:val="center"/>
              <w:rPr>
                <w:szCs w:val="21"/>
              </w:rPr>
            </w:pPr>
            <w:r>
              <w:rPr>
                <w:rFonts w:hint="eastAsia"/>
                <w:szCs w:val="21"/>
              </w:rPr>
              <w:t>0.21</w:t>
            </w:r>
          </w:p>
        </w:tc>
        <w:tc>
          <w:tcPr>
            <w:tcW w:w="1243" w:type="dxa"/>
            <w:vAlign w:val="center"/>
          </w:tcPr>
          <w:p w:rsidR="009504A6" w:rsidRPr="0064487F" w:rsidRDefault="002A1C32" w:rsidP="00BC150C">
            <w:pPr>
              <w:overflowPunct w:val="0"/>
              <w:jc w:val="center"/>
              <w:rPr>
                <w:szCs w:val="21"/>
              </w:rPr>
            </w:pPr>
            <w:r>
              <w:rPr>
                <w:rFonts w:hint="eastAsia"/>
                <w:szCs w:val="21"/>
              </w:rPr>
              <w:t>0.202</w:t>
            </w:r>
          </w:p>
        </w:tc>
        <w:tc>
          <w:tcPr>
            <w:tcW w:w="1025" w:type="dxa"/>
            <w:vAlign w:val="center"/>
          </w:tcPr>
          <w:p w:rsidR="009504A6" w:rsidRPr="0064487F" w:rsidRDefault="0064740D" w:rsidP="00BC150C">
            <w:pPr>
              <w:overflowPunct w:val="0"/>
              <w:jc w:val="center"/>
              <w:rPr>
                <w:szCs w:val="21"/>
              </w:rPr>
            </w:pPr>
            <w:r>
              <w:rPr>
                <w:rFonts w:hint="eastAsia"/>
                <w:szCs w:val="21"/>
              </w:rPr>
              <w:t>0.20</w:t>
            </w:r>
          </w:p>
        </w:tc>
        <w:tc>
          <w:tcPr>
            <w:tcW w:w="1341" w:type="dxa"/>
            <w:vAlign w:val="center"/>
          </w:tcPr>
          <w:p w:rsidR="009504A6" w:rsidRPr="0064487F" w:rsidRDefault="002A1C32" w:rsidP="00BC150C">
            <w:pPr>
              <w:overflowPunct w:val="0"/>
              <w:jc w:val="center"/>
              <w:rPr>
                <w:szCs w:val="21"/>
              </w:rPr>
            </w:pPr>
            <w:r>
              <w:rPr>
                <w:rFonts w:hint="eastAsia"/>
                <w:szCs w:val="21"/>
              </w:rPr>
              <w:t>0.399</w:t>
            </w:r>
          </w:p>
        </w:tc>
        <w:tc>
          <w:tcPr>
            <w:tcW w:w="927" w:type="dxa"/>
            <w:vAlign w:val="center"/>
          </w:tcPr>
          <w:p w:rsidR="009504A6" w:rsidRPr="0064487F" w:rsidRDefault="0064740D" w:rsidP="00BC150C">
            <w:pPr>
              <w:overflowPunct w:val="0"/>
              <w:jc w:val="center"/>
              <w:rPr>
                <w:szCs w:val="21"/>
              </w:rPr>
            </w:pPr>
            <w:r>
              <w:rPr>
                <w:rFonts w:hint="eastAsia"/>
                <w:szCs w:val="21"/>
              </w:rPr>
              <w:t>0.40</w:t>
            </w:r>
          </w:p>
        </w:tc>
      </w:tr>
      <w:tr w:rsidR="00122CB5" w:rsidRPr="0064487F" w:rsidTr="006D69E6">
        <w:trPr>
          <w:trHeight w:val="340"/>
          <w:tblHeader/>
          <w:jc w:val="center"/>
        </w:trPr>
        <w:tc>
          <w:tcPr>
            <w:tcW w:w="422" w:type="dxa"/>
            <w:vAlign w:val="center"/>
          </w:tcPr>
          <w:p w:rsidR="009504A6" w:rsidRPr="0064487F" w:rsidRDefault="009504A6" w:rsidP="00BC150C">
            <w:pPr>
              <w:overflowPunct w:val="0"/>
              <w:jc w:val="center"/>
              <w:rPr>
                <w:szCs w:val="21"/>
              </w:rPr>
            </w:pPr>
            <w:r w:rsidRPr="0064487F">
              <w:rPr>
                <w:rFonts w:hint="eastAsia"/>
                <w:szCs w:val="21"/>
              </w:rPr>
              <w:t>10</w:t>
            </w:r>
          </w:p>
        </w:tc>
        <w:tc>
          <w:tcPr>
            <w:tcW w:w="1380" w:type="dxa"/>
            <w:vAlign w:val="center"/>
          </w:tcPr>
          <w:p w:rsidR="009504A6" w:rsidRPr="0064487F" w:rsidRDefault="009504A6" w:rsidP="00BC150C">
            <w:pPr>
              <w:overflowPunct w:val="0"/>
              <w:jc w:val="center"/>
              <w:rPr>
                <w:szCs w:val="21"/>
              </w:rPr>
            </w:pPr>
            <w:r w:rsidRPr="0064487F">
              <w:rPr>
                <w:rFonts w:hint="eastAsia"/>
                <w:szCs w:val="21"/>
              </w:rPr>
              <w:t>硫酸盐</w:t>
            </w:r>
          </w:p>
        </w:tc>
        <w:tc>
          <w:tcPr>
            <w:tcW w:w="1134" w:type="dxa"/>
            <w:vAlign w:val="center"/>
          </w:tcPr>
          <w:p w:rsidR="009504A6" w:rsidRPr="0064487F" w:rsidRDefault="009504A6" w:rsidP="00BC150C">
            <w:pPr>
              <w:overflowPunct w:val="0"/>
              <w:jc w:val="center"/>
              <w:rPr>
                <w:szCs w:val="21"/>
              </w:rPr>
            </w:pPr>
            <w:r w:rsidRPr="0064487F">
              <w:rPr>
                <w:rFonts w:hint="eastAsia"/>
                <w:szCs w:val="21"/>
              </w:rPr>
              <w:t>≤</w:t>
            </w:r>
            <w:r w:rsidRPr="0064487F">
              <w:rPr>
                <w:rFonts w:hint="eastAsia"/>
                <w:szCs w:val="21"/>
              </w:rPr>
              <w:t>250</w:t>
            </w:r>
          </w:p>
        </w:tc>
        <w:tc>
          <w:tcPr>
            <w:tcW w:w="1068" w:type="dxa"/>
            <w:vAlign w:val="center"/>
          </w:tcPr>
          <w:p w:rsidR="009504A6" w:rsidRPr="0064487F" w:rsidRDefault="00B152C9" w:rsidP="00BC150C">
            <w:pPr>
              <w:overflowPunct w:val="0"/>
              <w:jc w:val="center"/>
              <w:rPr>
                <w:szCs w:val="21"/>
              </w:rPr>
            </w:pPr>
            <w:r>
              <w:rPr>
                <w:rFonts w:hint="eastAsia"/>
                <w:szCs w:val="21"/>
              </w:rPr>
              <w:t>322</w:t>
            </w:r>
          </w:p>
        </w:tc>
        <w:tc>
          <w:tcPr>
            <w:tcW w:w="884" w:type="dxa"/>
            <w:vAlign w:val="center"/>
          </w:tcPr>
          <w:p w:rsidR="009504A6" w:rsidRPr="0064487F" w:rsidRDefault="0064740D" w:rsidP="00BC150C">
            <w:pPr>
              <w:overflowPunct w:val="0"/>
              <w:jc w:val="center"/>
              <w:rPr>
                <w:szCs w:val="21"/>
              </w:rPr>
            </w:pPr>
            <w:r>
              <w:rPr>
                <w:rFonts w:hint="eastAsia"/>
                <w:szCs w:val="21"/>
              </w:rPr>
              <w:t>1.29</w:t>
            </w:r>
          </w:p>
        </w:tc>
        <w:tc>
          <w:tcPr>
            <w:tcW w:w="1243" w:type="dxa"/>
            <w:vAlign w:val="center"/>
          </w:tcPr>
          <w:p w:rsidR="009504A6" w:rsidRPr="0064487F" w:rsidRDefault="002A1C32" w:rsidP="00BC150C">
            <w:pPr>
              <w:overflowPunct w:val="0"/>
              <w:jc w:val="center"/>
              <w:rPr>
                <w:szCs w:val="21"/>
              </w:rPr>
            </w:pPr>
            <w:r>
              <w:rPr>
                <w:rFonts w:hint="eastAsia"/>
                <w:szCs w:val="21"/>
              </w:rPr>
              <w:t>482</w:t>
            </w:r>
          </w:p>
        </w:tc>
        <w:tc>
          <w:tcPr>
            <w:tcW w:w="1025" w:type="dxa"/>
            <w:vAlign w:val="center"/>
          </w:tcPr>
          <w:p w:rsidR="009504A6" w:rsidRPr="0064487F" w:rsidRDefault="0064740D" w:rsidP="00BC150C">
            <w:pPr>
              <w:overflowPunct w:val="0"/>
              <w:jc w:val="center"/>
              <w:rPr>
                <w:szCs w:val="21"/>
              </w:rPr>
            </w:pPr>
            <w:r>
              <w:rPr>
                <w:rFonts w:hint="eastAsia"/>
                <w:szCs w:val="21"/>
              </w:rPr>
              <w:t>1.93</w:t>
            </w:r>
          </w:p>
        </w:tc>
        <w:tc>
          <w:tcPr>
            <w:tcW w:w="1341" w:type="dxa"/>
            <w:vAlign w:val="center"/>
          </w:tcPr>
          <w:p w:rsidR="009504A6" w:rsidRPr="0064487F" w:rsidRDefault="002A1C32" w:rsidP="00BC150C">
            <w:pPr>
              <w:overflowPunct w:val="0"/>
              <w:jc w:val="center"/>
              <w:rPr>
                <w:szCs w:val="21"/>
              </w:rPr>
            </w:pPr>
            <w:r>
              <w:rPr>
                <w:rFonts w:hint="eastAsia"/>
                <w:szCs w:val="21"/>
              </w:rPr>
              <w:t>201</w:t>
            </w:r>
          </w:p>
        </w:tc>
        <w:tc>
          <w:tcPr>
            <w:tcW w:w="927" w:type="dxa"/>
            <w:vAlign w:val="center"/>
          </w:tcPr>
          <w:p w:rsidR="009504A6" w:rsidRPr="0064487F" w:rsidRDefault="00480402" w:rsidP="00BC150C">
            <w:pPr>
              <w:overflowPunct w:val="0"/>
              <w:jc w:val="center"/>
              <w:rPr>
                <w:szCs w:val="21"/>
              </w:rPr>
            </w:pPr>
            <w:r>
              <w:rPr>
                <w:rFonts w:hint="eastAsia"/>
                <w:szCs w:val="21"/>
              </w:rPr>
              <w:t>0.80</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11</w:t>
            </w:r>
          </w:p>
        </w:tc>
        <w:tc>
          <w:tcPr>
            <w:tcW w:w="1380" w:type="dxa"/>
            <w:vAlign w:val="center"/>
          </w:tcPr>
          <w:p w:rsidR="006D69E6" w:rsidRPr="0064487F" w:rsidRDefault="006D69E6" w:rsidP="00BC150C">
            <w:pPr>
              <w:overflowPunct w:val="0"/>
              <w:jc w:val="center"/>
              <w:rPr>
                <w:szCs w:val="21"/>
              </w:rPr>
            </w:pPr>
            <w:r w:rsidRPr="0064487F">
              <w:rPr>
                <w:rFonts w:hint="eastAsia"/>
                <w:szCs w:val="21"/>
              </w:rPr>
              <w:t>硫化物</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0.02</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12</w:t>
            </w:r>
          </w:p>
        </w:tc>
        <w:tc>
          <w:tcPr>
            <w:tcW w:w="1380" w:type="dxa"/>
            <w:vAlign w:val="center"/>
          </w:tcPr>
          <w:p w:rsidR="006D69E6" w:rsidRPr="0064487F" w:rsidRDefault="006D69E6" w:rsidP="00BC150C">
            <w:pPr>
              <w:overflowPunct w:val="0"/>
              <w:jc w:val="center"/>
              <w:rPr>
                <w:szCs w:val="21"/>
              </w:rPr>
            </w:pPr>
            <w:r w:rsidRPr="0064487F">
              <w:rPr>
                <w:rFonts w:hint="eastAsia"/>
                <w:szCs w:val="21"/>
              </w:rPr>
              <w:t>砷</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0.01</w:t>
            </w:r>
          </w:p>
        </w:tc>
        <w:tc>
          <w:tcPr>
            <w:tcW w:w="1068" w:type="dxa"/>
            <w:vAlign w:val="center"/>
          </w:tcPr>
          <w:p w:rsidR="006D69E6" w:rsidRPr="0064487F" w:rsidRDefault="002A1C32" w:rsidP="00BC150C">
            <w:pPr>
              <w:overflowPunct w:val="0"/>
              <w:jc w:val="center"/>
              <w:rPr>
                <w:szCs w:val="21"/>
              </w:rPr>
            </w:pPr>
            <w:r>
              <w:rPr>
                <w:rFonts w:hint="eastAsia"/>
                <w:szCs w:val="21"/>
              </w:rPr>
              <w:t>0.0013</w:t>
            </w:r>
          </w:p>
        </w:tc>
        <w:tc>
          <w:tcPr>
            <w:tcW w:w="884" w:type="dxa"/>
            <w:vAlign w:val="center"/>
          </w:tcPr>
          <w:p w:rsidR="006D69E6" w:rsidRPr="0064487F" w:rsidRDefault="00480402" w:rsidP="00BC150C">
            <w:pPr>
              <w:overflowPunct w:val="0"/>
              <w:jc w:val="center"/>
              <w:rPr>
                <w:szCs w:val="21"/>
              </w:rPr>
            </w:pPr>
            <w:r>
              <w:rPr>
                <w:rFonts w:hint="eastAsia"/>
                <w:szCs w:val="21"/>
              </w:rPr>
              <w:t>0.13</w:t>
            </w:r>
          </w:p>
        </w:tc>
        <w:tc>
          <w:tcPr>
            <w:tcW w:w="1243" w:type="dxa"/>
            <w:vAlign w:val="center"/>
          </w:tcPr>
          <w:p w:rsidR="006D69E6" w:rsidRPr="0064487F" w:rsidRDefault="002A1C32" w:rsidP="003A7B65">
            <w:pPr>
              <w:overflowPunct w:val="0"/>
              <w:jc w:val="center"/>
              <w:rPr>
                <w:szCs w:val="21"/>
              </w:rPr>
            </w:pPr>
            <w:r>
              <w:rPr>
                <w:rFonts w:hint="eastAsia"/>
                <w:szCs w:val="21"/>
              </w:rPr>
              <w:t>0.0007</w:t>
            </w:r>
          </w:p>
        </w:tc>
        <w:tc>
          <w:tcPr>
            <w:tcW w:w="1025" w:type="dxa"/>
            <w:vAlign w:val="center"/>
          </w:tcPr>
          <w:p w:rsidR="006D69E6" w:rsidRPr="0064487F" w:rsidRDefault="00480402" w:rsidP="00BC150C">
            <w:pPr>
              <w:overflowPunct w:val="0"/>
              <w:jc w:val="center"/>
              <w:rPr>
                <w:szCs w:val="21"/>
              </w:rPr>
            </w:pPr>
            <w:r>
              <w:rPr>
                <w:rFonts w:hint="eastAsia"/>
                <w:szCs w:val="21"/>
              </w:rPr>
              <w:t>0.07</w:t>
            </w:r>
          </w:p>
        </w:tc>
        <w:tc>
          <w:tcPr>
            <w:tcW w:w="1341" w:type="dxa"/>
            <w:vAlign w:val="center"/>
          </w:tcPr>
          <w:p w:rsidR="006D69E6" w:rsidRPr="0064487F" w:rsidRDefault="002A1C32" w:rsidP="003A7B65">
            <w:pPr>
              <w:overflowPunct w:val="0"/>
              <w:jc w:val="center"/>
              <w:rPr>
                <w:szCs w:val="21"/>
              </w:rPr>
            </w:pPr>
            <w:r>
              <w:rPr>
                <w:rFonts w:hint="eastAsia"/>
                <w:szCs w:val="21"/>
              </w:rPr>
              <w:t>0.0014</w:t>
            </w:r>
          </w:p>
        </w:tc>
        <w:tc>
          <w:tcPr>
            <w:tcW w:w="927" w:type="dxa"/>
            <w:vAlign w:val="center"/>
          </w:tcPr>
          <w:p w:rsidR="006D69E6" w:rsidRPr="0064487F" w:rsidRDefault="00480402" w:rsidP="00BC150C">
            <w:pPr>
              <w:overflowPunct w:val="0"/>
              <w:jc w:val="center"/>
              <w:rPr>
                <w:szCs w:val="21"/>
              </w:rPr>
            </w:pPr>
            <w:r>
              <w:rPr>
                <w:rFonts w:hint="eastAsia"/>
                <w:szCs w:val="21"/>
              </w:rPr>
              <w:t>0.14</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13</w:t>
            </w:r>
          </w:p>
        </w:tc>
        <w:tc>
          <w:tcPr>
            <w:tcW w:w="1380" w:type="dxa"/>
            <w:vAlign w:val="center"/>
          </w:tcPr>
          <w:p w:rsidR="006D69E6" w:rsidRPr="0064487F" w:rsidRDefault="006D69E6" w:rsidP="00BC150C">
            <w:pPr>
              <w:overflowPunct w:val="0"/>
              <w:jc w:val="center"/>
              <w:rPr>
                <w:szCs w:val="21"/>
              </w:rPr>
            </w:pPr>
            <w:r w:rsidRPr="0064487F">
              <w:rPr>
                <w:rFonts w:hint="eastAsia"/>
                <w:szCs w:val="21"/>
              </w:rPr>
              <w:t>汞</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0.001</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14</w:t>
            </w:r>
          </w:p>
        </w:tc>
        <w:tc>
          <w:tcPr>
            <w:tcW w:w="1380" w:type="dxa"/>
            <w:vAlign w:val="center"/>
          </w:tcPr>
          <w:p w:rsidR="006D69E6" w:rsidRPr="0064487F" w:rsidRDefault="006D69E6" w:rsidP="00BC150C">
            <w:pPr>
              <w:overflowPunct w:val="0"/>
              <w:jc w:val="center"/>
              <w:rPr>
                <w:szCs w:val="21"/>
              </w:rPr>
            </w:pPr>
            <w:r w:rsidRPr="0064487F">
              <w:rPr>
                <w:rFonts w:hint="eastAsia"/>
                <w:szCs w:val="21"/>
              </w:rPr>
              <w:t>铅</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0.01</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15</w:t>
            </w:r>
          </w:p>
        </w:tc>
        <w:tc>
          <w:tcPr>
            <w:tcW w:w="1380" w:type="dxa"/>
            <w:vAlign w:val="center"/>
          </w:tcPr>
          <w:p w:rsidR="006D69E6" w:rsidRPr="0064487F" w:rsidRDefault="006D69E6" w:rsidP="00BC150C">
            <w:pPr>
              <w:overflowPunct w:val="0"/>
              <w:jc w:val="center"/>
              <w:rPr>
                <w:szCs w:val="21"/>
              </w:rPr>
            </w:pPr>
            <w:r w:rsidRPr="0064487F">
              <w:rPr>
                <w:rFonts w:hint="eastAsia"/>
                <w:szCs w:val="21"/>
              </w:rPr>
              <w:t>铜</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1.00</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16</w:t>
            </w:r>
          </w:p>
        </w:tc>
        <w:tc>
          <w:tcPr>
            <w:tcW w:w="1380" w:type="dxa"/>
            <w:vAlign w:val="center"/>
          </w:tcPr>
          <w:p w:rsidR="006D69E6" w:rsidRPr="0064487F" w:rsidRDefault="006D69E6" w:rsidP="00BC150C">
            <w:pPr>
              <w:overflowPunct w:val="0"/>
              <w:jc w:val="center"/>
              <w:rPr>
                <w:szCs w:val="21"/>
              </w:rPr>
            </w:pPr>
            <w:r w:rsidRPr="0064487F">
              <w:rPr>
                <w:rFonts w:hint="eastAsia"/>
                <w:szCs w:val="21"/>
              </w:rPr>
              <w:t>镉</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0.005</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17</w:t>
            </w:r>
          </w:p>
        </w:tc>
        <w:tc>
          <w:tcPr>
            <w:tcW w:w="1380" w:type="dxa"/>
            <w:vAlign w:val="center"/>
          </w:tcPr>
          <w:p w:rsidR="006D69E6" w:rsidRPr="0064487F" w:rsidRDefault="006D69E6" w:rsidP="00BC150C">
            <w:pPr>
              <w:overflowPunct w:val="0"/>
              <w:jc w:val="center"/>
              <w:rPr>
                <w:szCs w:val="21"/>
              </w:rPr>
            </w:pPr>
            <w:r w:rsidRPr="0064487F">
              <w:rPr>
                <w:rFonts w:hint="eastAsia"/>
                <w:szCs w:val="21"/>
              </w:rPr>
              <w:t>锌</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1.0</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18</w:t>
            </w:r>
          </w:p>
        </w:tc>
        <w:tc>
          <w:tcPr>
            <w:tcW w:w="1380" w:type="dxa"/>
            <w:vAlign w:val="center"/>
          </w:tcPr>
          <w:p w:rsidR="006D69E6" w:rsidRPr="0064487F" w:rsidRDefault="006D69E6" w:rsidP="00BC150C">
            <w:pPr>
              <w:overflowPunct w:val="0"/>
              <w:jc w:val="center"/>
              <w:rPr>
                <w:szCs w:val="21"/>
              </w:rPr>
            </w:pPr>
            <w:r w:rsidRPr="0064487F">
              <w:rPr>
                <w:rFonts w:hint="eastAsia"/>
                <w:szCs w:val="21"/>
              </w:rPr>
              <w:t>锰</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0.10</w:t>
            </w:r>
          </w:p>
        </w:tc>
        <w:tc>
          <w:tcPr>
            <w:tcW w:w="1068" w:type="dxa"/>
            <w:vAlign w:val="center"/>
          </w:tcPr>
          <w:p w:rsidR="006D69E6" w:rsidRPr="0064487F" w:rsidRDefault="002A1C32" w:rsidP="00BC150C">
            <w:pPr>
              <w:overflowPunct w:val="0"/>
              <w:jc w:val="center"/>
              <w:rPr>
                <w:szCs w:val="21"/>
              </w:rPr>
            </w:pPr>
            <w:r>
              <w:rPr>
                <w:rFonts w:hint="eastAsia"/>
                <w:szCs w:val="21"/>
              </w:rPr>
              <w:t>0.006</w:t>
            </w:r>
          </w:p>
        </w:tc>
        <w:tc>
          <w:tcPr>
            <w:tcW w:w="884" w:type="dxa"/>
            <w:vAlign w:val="center"/>
          </w:tcPr>
          <w:p w:rsidR="006D69E6" w:rsidRPr="0064487F" w:rsidRDefault="00480402" w:rsidP="00BC150C">
            <w:pPr>
              <w:overflowPunct w:val="0"/>
              <w:jc w:val="center"/>
              <w:rPr>
                <w:szCs w:val="21"/>
              </w:rPr>
            </w:pPr>
            <w:r>
              <w:rPr>
                <w:rFonts w:hint="eastAsia"/>
                <w:szCs w:val="21"/>
              </w:rPr>
              <w:t>0.06</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19</w:t>
            </w:r>
          </w:p>
        </w:tc>
        <w:tc>
          <w:tcPr>
            <w:tcW w:w="1380" w:type="dxa"/>
            <w:vAlign w:val="center"/>
          </w:tcPr>
          <w:p w:rsidR="006D69E6" w:rsidRPr="0064487F" w:rsidRDefault="006D69E6" w:rsidP="00BC150C">
            <w:pPr>
              <w:overflowPunct w:val="0"/>
              <w:jc w:val="center"/>
              <w:rPr>
                <w:szCs w:val="21"/>
              </w:rPr>
            </w:pPr>
            <w:r w:rsidRPr="0064487F">
              <w:rPr>
                <w:rFonts w:hint="eastAsia"/>
                <w:szCs w:val="21"/>
              </w:rPr>
              <w:t>铁</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0.3</w:t>
            </w:r>
          </w:p>
        </w:tc>
        <w:tc>
          <w:tcPr>
            <w:tcW w:w="1068" w:type="dxa"/>
            <w:vAlign w:val="center"/>
          </w:tcPr>
          <w:p w:rsidR="006D69E6" w:rsidRPr="0064487F" w:rsidRDefault="002A1C32" w:rsidP="00BC150C">
            <w:pPr>
              <w:overflowPunct w:val="0"/>
              <w:jc w:val="center"/>
              <w:rPr>
                <w:szCs w:val="21"/>
              </w:rPr>
            </w:pPr>
            <w:r>
              <w:rPr>
                <w:rFonts w:hint="eastAsia"/>
                <w:szCs w:val="21"/>
              </w:rPr>
              <w:t>0.01</w:t>
            </w:r>
          </w:p>
        </w:tc>
        <w:tc>
          <w:tcPr>
            <w:tcW w:w="884" w:type="dxa"/>
            <w:vAlign w:val="center"/>
          </w:tcPr>
          <w:p w:rsidR="006D69E6" w:rsidRPr="0064487F" w:rsidRDefault="00480402" w:rsidP="00BC150C">
            <w:pPr>
              <w:overflowPunct w:val="0"/>
              <w:jc w:val="center"/>
              <w:rPr>
                <w:szCs w:val="21"/>
              </w:rPr>
            </w:pPr>
            <w:r>
              <w:rPr>
                <w:rFonts w:hint="eastAsia"/>
                <w:szCs w:val="21"/>
              </w:rPr>
              <w:t>0.03</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0.02</w:t>
            </w:r>
          </w:p>
        </w:tc>
        <w:tc>
          <w:tcPr>
            <w:tcW w:w="927" w:type="dxa"/>
            <w:vAlign w:val="center"/>
          </w:tcPr>
          <w:p w:rsidR="006D69E6" w:rsidRPr="0064487F" w:rsidRDefault="00480402" w:rsidP="00BC150C">
            <w:pPr>
              <w:overflowPunct w:val="0"/>
              <w:jc w:val="center"/>
              <w:rPr>
                <w:szCs w:val="21"/>
              </w:rPr>
            </w:pPr>
            <w:r>
              <w:rPr>
                <w:rFonts w:hint="eastAsia"/>
                <w:szCs w:val="21"/>
              </w:rPr>
              <w:t>0.07</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20</w:t>
            </w:r>
          </w:p>
        </w:tc>
        <w:tc>
          <w:tcPr>
            <w:tcW w:w="1380" w:type="dxa"/>
            <w:vAlign w:val="center"/>
          </w:tcPr>
          <w:p w:rsidR="006D69E6" w:rsidRPr="0064487F" w:rsidRDefault="006D69E6" w:rsidP="00BC150C">
            <w:pPr>
              <w:overflowPunct w:val="0"/>
              <w:jc w:val="center"/>
              <w:rPr>
                <w:szCs w:val="21"/>
              </w:rPr>
            </w:pPr>
            <w:r w:rsidRPr="0064487F">
              <w:rPr>
                <w:rFonts w:hint="eastAsia"/>
                <w:szCs w:val="21"/>
              </w:rPr>
              <w:t>六价铬</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0.05</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0.006</w:t>
            </w:r>
          </w:p>
        </w:tc>
        <w:tc>
          <w:tcPr>
            <w:tcW w:w="1025" w:type="dxa"/>
            <w:vAlign w:val="center"/>
          </w:tcPr>
          <w:p w:rsidR="006D69E6" w:rsidRPr="0064487F" w:rsidRDefault="00480402" w:rsidP="00BC150C">
            <w:pPr>
              <w:overflowPunct w:val="0"/>
              <w:jc w:val="center"/>
              <w:rPr>
                <w:szCs w:val="21"/>
              </w:rPr>
            </w:pPr>
            <w:r>
              <w:rPr>
                <w:rFonts w:hint="eastAsia"/>
                <w:szCs w:val="21"/>
              </w:rPr>
              <w:t>0.12</w:t>
            </w:r>
          </w:p>
        </w:tc>
        <w:tc>
          <w:tcPr>
            <w:tcW w:w="1341" w:type="dxa"/>
            <w:vAlign w:val="center"/>
          </w:tcPr>
          <w:p w:rsidR="006D69E6" w:rsidRPr="0064487F" w:rsidRDefault="002A1C32" w:rsidP="003A7B65">
            <w:pPr>
              <w:overflowPunct w:val="0"/>
              <w:jc w:val="center"/>
              <w:rPr>
                <w:szCs w:val="21"/>
              </w:rPr>
            </w:pPr>
            <w:r>
              <w:rPr>
                <w:rFonts w:hint="eastAsia"/>
                <w:szCs w:val="21"/>
              </w:rPr>
              <w:t>0.009</w:t>
            </w:r>
          </w:p>
        </w:tc>
        <w:tc>
          <w:tcPr>
            <w:tcW w:w="927" w:type="dxa"/>
            <w:vAlign w:val="center"/>
          </w:tcPr>
          <w:p w:rsidR="006D69E6" w:rsidRPr="0064487F" w:rsidRDefault="00480402" w:rsidP="00BC150C">
            <w:pPr>
              <w:overflowPunct w:val="0"/>
              <w:jc w:val="center"/>
              <w:rPr>
                <w:szCs w:val="21"/>
              </w:rPr>
            </w:pPr>
            <w:r>
              <w:rPr>
                <w:rFonts w:hint="eastAsia"/>
                <w:szCs w:val="21"/>
              </w:rPr>
              <w:t>0.18</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21</w:t>
            </w:r>
          </w:p>
        </w:tc>
        <w:tc>
          <w:tcPr>
            <w:tcW w:w="1380" w:type="dxa"/>
            <w:vAlign w:val="center"/>
          </w:tcPr>
          <w:p w:rsidR="006D69E6" w:rsidRPr="0064487F" w:rsidRDefault="006D69E6" w:rsidP="00BC150C">
            <w:pPr>
              <w:overflowPunct w:val="0"/>
              <w:jc w:val="center"/>
              <w:rPr>
                <w:szCs w:val="21"/>
              </w:rPr>
            </w:pPr>
            <w:r w:rsidRPr="0064487F">
              <w:rPr>
                <w:rFonts w:hint="eastAsia"/>
                <w:szCs w:val="21"/>
              </w:rPr>
              <w:t>总大肠菌群</w:t>
            </w:r>
          </w:p>
        </w:tc>
        <w:tc>
          <w:tcPr>
            <w:tcW w:w="1134" w:type="dxa"/>
            <w:vAlign w:val="center"/>
          </w:tcPr>
          <w:p w:rsidR="006D69E6" w:rsidRPr="0064487F" w:rsidRDefault="006D69E6" w:rsidP="009504A6">
            <w:pPr>
              <w:overflowPunct w:val="0"/>
              <w:jc w:val="center"/>
              <w:rPr>
                <w:szCs w:val="21"/>
              </w:rPr>
            </w:pPr>
            <w:r w:rsidRPr="0064487F">
              <w:rPr>
                <w:rFonts w:hint="eastAsia"/>
                <w:szCs w:val="21"/>
              </w:rPr>
              <w:t>≤</w:t>
            </w:r>
            <w:r w:rsidRPr="0064487F">
              <w:rPr>
                <w:rFonts w:hint="eastAsia"/>
                <w:szCs w:val="21"/>
              </w:rPr>
              <w:t>3.0</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3A7B65">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22</w:t>
            </w:r>
          </w:p>
        </w:tc>
        <w:tc>
          <w:tcPr>
            <w:tcW w:w="1380" w:type="dxa"/>
            <w:vAlign w:val="center"/>
          </w:tcPr>
          <w:p w:rsidR="006D69E6" w:rsidRPr="0064487F" w:rsidRDefault="006D69E6" w:rsidP="00122CB5">
            <w:pPr>
              <w:overflowPunct w:val="0"/>
              <w:jc w:val="center"/>
              <w:rPr>
                <w:szCs w:val="21"/>
              </w:rPr>
            </w:pPr>
            <w:r w:rsidRPr="0064487F">
              <w:rPr>
                <w:rFonts w:hint="eastAsia"/>
                <w:szCs w:val="21"/>
              </w:rPr>
              <w:t>LAS</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r w:rsidRPr="0064487F">
              <w:rPr>
                <w:rFonts w:hint="eastAsia"/>
                <w:szCs w:val="21"/>
              </w:rPr>
              <w:t>0.3</w:t>
            </w:r>
          </w:p>
        </w:tc>
        <w:tc>
          <w:tcPr>
            <w:tcW w:w="1068" w:type="dxa"/>
            <w:vAlign w:val="center"/>
          </w:tcPr>
          <w:p w:rsidR="006D69E6" w:rsidRPr="0064487F"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3A7B65">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p>
        </w:tc>
        <w:tc>
          <w:tcPr>
            <w:tcW w:w="1380" w:type="dxa"/>
            <w:vAlign w:val="center"/>
          </w:tcPr>
          <w:p w:rsidR="006D69E6" w:rsidRPr="00CD307B" w:rsidRDefault="006D69E6" w:rsidP="00122CB5">
            <w:pPr>
              <w:overflowPunct w:val="0"/>
              <w:jc w:val="center"/>
              <w:rPr>
                <w:szCs w:val="21"/>
                <w:vertAlign w:val="superscript"/>
              </w:rPr>
            </w:pPr>
            <w:r>
              <w:rPr>
                <w:rFonts w:hint="eastAsia"/>
                <w:szCs w:val="21"/>
              </w:rPr>
              <w:t>SO</w:t>
            </w:r>
            <w:r>
              <w:rPr>
                <w:rFonts w:hint="eastAsia"/>
                <w:szCs w:val="21"/>
                <w:vertAlign w:val="subscript"/>
              </w:rPr>
              <w:t>4</w:t>
            </w:r>
            <w:r>
              <w:rPr>
                <w:rFonts w:hint="eastAsia"/>
                <w:szCs w:val="21"/>
                <w:vertAlign w:val="superscript"/>
              </w:rPr>
              <w:t>2-</w:t>
            </w:r>
          </w:p>
        </w:tc>
        <w:tc>
          <w:tcPr>
            <w:tcW w:w="1134" w:type="dxa"/>
            <w:vAlign w:val="center"/>
          </w:tcPr>
          <w:p w:rsidR="006D69E6" w:rsidRPr="0064487F" w:rsidRDefault="00D57447" w:rsidP="00BC150C">
            <w:pPr>
              <w:overflowPunct w:val="0"/>
              <w:jc w:val="center"/>
              <w:rPr>
                <w:szCs w:val="21"/>
              </w:rPr>
            </w:pPr>
            <w:r>
              <w:rPr>
                <w:rFonts w:hint="eastAsia"/>
                <w:szCs w:val="21"/>
              </w:rPr>
              <w:t>/</w:t>
            </w:r>
          </w:p>
        </w:tc>
        <w:tc>
          <w:tcPr>
            <w:tcW w:w="1068" w:type="dxa"/>
            <w:vAlign w:val="center"/>
          </w:tcPr>
          <w:p w:rsidR="006D69E6" w:rsidRPr="00CD307B" w:rsidRDefault="002A1C32" w:rsidP="00BC150C">
            <w:pPr>
              <w:overflowPunct w:val="0"/>
              <w:jc w:val="center"/>
              <w:rPr>
                <w:szCs w:val="21"/>
              </w:rPr>
            </w:pPr>
            <w:r>
              <w:rPr>
                <w:rFonts w:hint="eastAsia"/>
                <w:szCs w:val="21"/>
              </w:rPr>
              <w:t>322</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482</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201</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p>
        </w:tc>
        <w:tc>
          <w:tcPr>
            <w:tcW w:w="1380" w:type="dxa"/>
            <w:vAlign w:val="center"/>
          </w:tcPr>
          <w:p w:rsidR="006D69E6" w:rsidRPr="00CD307B" w:rsidRDefault="006D69E6" w:rsidP="00122CB5">
            <w:pPr>
              <w:overflowPunct w:val="0"/>
              <w:jc w:val="center"/>
              <w:rPr>
                <w:szCs w:val="21"/>
                <w:vertAlign w:val="superscript"/>
              </w:rPr>
            </w:pPr>
            <w:r>
              <w:rPr>
                <w:rFonts w:hint="eastAsia"/>
                <w:szCs w:val="21"/>
              </w:rPr>
              <w:t>CO</w:t>
            </w:r>
            <w:r>
              <w:rPr>
                <w:rFonts w:hint="eastAsia"/>
                <w:szCs w:val="21"/>
                <w:vertAlign w:val="subscript"/>
              </w:rPr>
              <w:t>3</w:t>
            </w:r>
            <w:r>
              <w:rPr>
                <w:rFonts w:hint="eastAsia"/>
                <w:szCs w:val="21"/>
                <w:vertAlign w:val="superscript"/>
              </w:rPr>
              <w:t>2-</w:t>
            </w:r>
          </w:p>
        </w:tc>
        <w:tc>
          <w:tcPr>
            <w:tcW w:w="1134" w:type="dxa"/>
            <w:vAlign w:val="center"/>
          </w:tcPr>
          <w:p w:rsidR="006D69E6" w:rsidRPr="0064487F" w:rsidRDefault="00D57447" w:rsidP="00BC150C">
            <w:pPr>
              <w:overflowPunct w:val="0"/>
              <w:jc w:val="center"/>
              <w:rPr>
                <w:szCs w:val="21"/>
              </w:rPr>
            </w:pPr>
            <w:r>
              <w:rPr>
                <w:rFonts w:hint="eastAsia"/>
                <w:szCs w:val="21"/>
              </w:rPr>
              <w:t>/</w:t>
            </w:r>
          </w:p>
        </w:tc>
        <w:tc>
          <w:tcPr>
            <w:tcW w:w="1068" w:type="dxa"/>
            <w:vAlign w:val="center"/>
          </w:tcPr>
          <w:p w:rsidR="006D69E6" w:rsidRDefault="002A1C32" w:rsidP="00BC150C">
            <w:pPr>
              <w:overflowPunct w:val="0"/>
              <w:jc w:val="center"/>
              <w:rPr>
                <w:szCs w:val="21"/>
              </w:rPr>
            </w:pPr>
            <w:r>
              <w:rPr>
                <w:rFonts w:hint="eastAsia"/>
                <w:szCs w:val="21"/>
              </w:rPr>
              <w:t>未检出</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未检出</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未检出</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p>
        </w:tc>
        <w:tc>
          <w:tcPr>
            <w:tcW w:w="1380" w:type="dxa"/>
            <w:vAlign w:val="center"/>
          </w:tcPr>
          <w:p w:rsidR="006D69E6" w:rsidRPr="00CD307B" w:rsidRDefault="006D69E6" w:rsidP="00122CB5">
            <w:pPr>
              <w:overflowPunct w:val="0"/>
              <w:jc w:val="center"/>
              <w:rPr>
                <w:szCs w:val="21"/>
                <w:vertAlign w:val="superscript"/>
              </w:rPr>
            </w:pPr>
            <w:r>
              <w:rPr>
                <w:rFonts w:hint="eastAsia"/>
                <w:szCs w:val="21"/>
              </w:rPr>
              <w:t>HCO</w:t>
            </w:r>
            <w:r>
              <w:rPr>
                <w:rFonts w:hint="eastAsia"/>
                <w:szCs w:val="21"/>
                <w:vertAlign w:val="subscript"/>
              </w:rPr>
              <w:t>3</w:t>
            </w:r>
            <w:r>
              <w:rPr>
                <w:rFonts w:hint="eastAsia"/>
                <w:szCs w:val="21"/>
                <w:vertAlign w:val="superscript"/>
              </w:rPr>
              <w:t>-</w:t>
            </w:r>
          </w:p>
        </w:tc>
        <w:tc>
          <w:tcPr>
            <w:tcW w:w="1134" w:type="dxa"/>
            <w:vAlign w:val="center"/>
          </w:tcPr>
          <w:p w:rsidR="006D69E6" w:rsidRPr="0064487F" w:rsidRDefault="00D57447" w:rsidP="00BC150C">
            <w:pPr>
              <w:overflowPunct w:val="0"/>
              <w:jc w:val="center"/>
              <w:rPr>
                <w:szCs w:val="21"/>
              </w:rPr>
            </w:pPr>
            <w:r>
              <w:rPr>
                <w:rFonts w:hint="eastAsia"/>
                <w:szCs w:val="21"/>
              </w:rPr>
              <w:t>/</w:t>
            </w:r>
          </w:p>
        </w:tc>
        <w:tc>
          <w:tcPr>
            <w:tcW w:w="1068" w:type="dxa"/>
            <w:vAlign w:val="center"/>
          </w:tcPr>
          <w:p w:rsidR="006D69E6" w:rsidRDefault="002A1C32" w:rsidP="00BC150C">
            <w:pPr>
              <w:overflowPunct w:val="0"/>
              <w:jc w:val="center"/>
              <w:rPr>
                <w:szCs w:val="21"/>
              </w:rPr>
            </w:pPr>
            <w:r>
              <w:rPr>
                <w:rFonts w:hint="eastAsia"/>
                <w:szCs w:val="21"/>
              </w:rPr>
              <w:t>167</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127</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128</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p>
        </w:tc>
        <w:tc>
          <w:tcPr>
            <w:tcW w:w="1380" w:type="dxa"/>
            <w:vAlign w:val="center"/>
          </w:tcPr>
          <w:p w:rsidR="006D69E6" w:rsidRPr="00CD307B" w:rsidRDefault="006D69E6" w:rsidP="00122CB5">
            <w:pPr>
              <w:overflowPunct w:val="0"/>
              <w:jc w:val="center"/>
              <w:rPr>
                <w:szCs w:val="21"/>
                <w:vertAlign w:val="superscript"/>
              </w:rPr>
            </w:pPr>
            <w:r>
              <w:rPr>
                <w:rFonts w:hint="eastAsia"/>
                <w:szCs w:val="21"/>
              </w:rPr>
              <w:t>Cl</w:t>
            </w:r>
            <w:r>
              <w:rPr>
                <w:rFonts w:hint="eastAsia"/>
                <w:szCs w:val="21"/>
                <w:vertAlign w:val="superscript"/>
              </w:rPr>
              <w:t>-</w:t>
            </w:r>
          </w:p>
        </w:tc>
        <w:tc>
          <w:tcPr>
            <w:tcW w:w="1134" w:type="dxa"/>
            <w:vAlign w:val="center"/>
          </w:tcPr>
          <w:p w:rsidR="006D69E6" w:rsidRPr="0064487F" w:rsidRDefault="00D57447" w:rsidP="00BC150C">
            <w:pPr>
              <w:overflowPunct w:val="0"/>
              <w:jc w:val="center"/>
              <w:rPr>
                <w:szCs w:val="21"/>
              </w:rPr>
            </w:pPr>
            <w:r>
              <w:rPr>
                <w:rFonts w:hint="eastAsia"/>
                <w:szCs w:val="21"/>
              </w:rPr>
              <w:t>/</w:t>
            </w:r>
          </w:p>
        </w:tc>
        <w:tc>
          <w:tcPr>
            <w:tcW w:w="1068" w:type="dxa"/>
            <w:vAlign w:val="center"/>
          </w:tcPr>
          <w:p w:rsidR="006D69E6" w:rsidRPr="00CD307B" w:rsidRDefault="002A1C32" w:rsidP="00BC150C">
            <w:pPr>
              <w:overflowPunct w:val="0"/>
              <w:jc w:val="center"/>
              <w:rPr>
                <w:szCs w:val="21"/>
              </w:rPr>
            </w:pPr>
            <w:r>
              <w:rPr>
                <w:rFonts w:hint="eastAsia"/>
                <w:szCs w:val="21"/>
              </w:rPr>
              <w:t>87.7</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268</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59.5</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4F7FEF">
            <w:pPr>
              <w:overflowPunct w:val="0"/>
              <w:jc w:val="center"/>
              <w:rPr>
                <w:szCs w:val="21"/>
              </w:rPr>
            </w:pPr>
            <w:r w:rsidRPr="0064487F">
              <w:rPr>
                <w:rFonts w:hint="eastAsia"/>
                <w:szCs w:val="21"/>
              </w:rPr>
              <w:t>23</w:t>
            </w:r>
          </w:p>
        </w:tc>
        <w:tc>
          <w:tcPr>
            <w:tcW w:w="1380" w:type="dxa"/>
            <w:vAlign w:val="center"/>
          </w:tcPr>
          <w:p w:rsidR="006D69E6" w:rsidRPr="0064487F" w:rsidRDefault="006D69E6" w:rsidP="00122CB5">
            <w:pPr>
              <w:overflowPunct w:val="0"/>
              <w:jc w:val="center"/>
              <w:rPr>
                <w:szCs w:val="21"/>
                <w:vertAlign w:val="superscript"/>
              </w:rPr>
            </w:pPr>
            <w:r w:rsidRPr="0064487F">
              <w:rPr>
                <w:rFonts w:hint="eastAsia"/>
                <w:szCs w:val="21"/>
              </w:rPr>
              <w:t>K</w:t>
            </w:r>
            <w:r w:rsidRPr="0064487F">
              <w:rPr>
                <w:rFonts w:hint="eastAsia"/>
                <w:szCs w:val="21"/>
                <w:vertAlign w:val="superscript"/>
              </w:rPr>
              <w:t>+</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p>
        </w:tc>
        <w:tc>
          <w:tcPr>
            <w:tcW w:w="1068" w:type="dxa"/>
            <w:vAlign w:val="center"/>
          </w:tcPr>
          <w:p w:rsidR="006D69E6" w:rsidRPr="0064487F" w:rsidRDefault="002A1C32" w:rsidP="00BC150C">
            <w:pPr>
              <w:overflowPunct w:val="0"/>
              <w:jc w:val="center"/>
              <w:rPr>
                <w:szCs w:val="21"/>
              </w:rPr>
            </w:pPr>
            <w:r>
              <w:rPr>
                <w:rFonts w:hint="eastAsia"/>
                <w:szCs w:val="21"/>
              </w:rPr>
              <w:t>2.32</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2.72</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1.46</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4F7FEF">
            <w:pPr>
              <w:overflowPunct w:val="0"/>
              <w:jc w:val="center"/>
              <w:rPr>
                <w:szCs w:val="21"/>
              </w:rPr>
            </w:pPr>
            <w:r w:rsidRPr="0064487F">
              <w:rPr>
                <w:rFonts w:hint="eastAsia"/>
                <w:szCs w:val="21"/>
              </w:rPr>
              <w:t>24</w:t>
            </w:r>
          </w:p>
        </w:tc>
        <w:tc>
          <w:tcPr>
            <w:tcW w:w="1380" w:type="dxa"/>
            <w:vAlign w:val="center"/>
          </w:tcPr>
          <w:p w:rsidR="006D69E6" w:rsidRPr="0064487F" w:rsidRDefault="006D69E6" w:rsidP="00122CB5">
            <w:pPr>
              <w:overflowPunct w:val="0"/>
              <w:jc w:val="center"/>
              <w:rPr>
                <w:szCs w:val="21"/>
                <w:vertAlign w:val="superscript"/>
              </w:rPr>
            </w:pPr>
            <w:r w:rsidRPr="0064487F">
              <w:rPr>
                <w:rFonts w:hint="eastAsia"/>
                <w:szCs w:val="21"/>
              </w:rPr>
              <w:t>Na</w:t>
            </w:r>
            <w:r w:rsidRPr="0064487F">
              <w:rPr>
                <w:rFonts w:hint="eastAsia"/>
                <w:szCs w:val="21"/>
                <w:vertAlign w:val="superscript"/>
              </w:rPr>
              <w:t>+</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p>
        </w:tc>
        <w:tc>
          <w:tcPr>
            <w:tcW w:w="1068" w:type="dxa"/>
            <w:vAlign w:val="center"/>
          </w:tcPr>
          <w:p w:rsidR="006D69E6" w:rsidRPr="0064487F" w:rsidRDefault="002A1C32" w:rsidP="00BC150C">
            <w:pPr>
              <w:overflowPunct w:val="0"/>
              <w:jc w:val="center"/>
              <w:rPr>
                <w:szCs w:val="21"/>
              </w:rPr>
            </w:pPr>
            <w:r>
              <w:rPr>
                <w:rFonts w:hint="eastAsia"/>
                <w:szCs w:val="21"/>
              </w:rPr>
              <w:t>80.4</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96.5</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74.7</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4F7FEF">
            <w:pPr>
              <w:overflowPunct w:val="0"/>
              <w:jc w:val="center"/>
              <w:rPr>
                <w:szCs w:val="21"/>
              </w:rPr>
            </w:pPr>
            <w:r w:rsidRPr="0064487F">
              <w:rPr>
                <w:rFonts w:hint="eastAsia"/>
                <w:szCs w:val="21"/>
              </w:rPr>
              <w:t>25</w:t>
            </w:r>
          </w:p>
        </w:tc>
        <w:tc>
          <w:tcPr>
            <w:tcW w:w="1380" w:type="dxa"/>
            <w:vAlign w:val="center"/>
          </w:tcPr>
          <w:p w:rsidR="006D69E6" w:rsidRPr="0064487F" w:rsidRDefault="006D69E6" w:rsidP="00122CB5">
            <w:pPr>
              <w:overflowPunct w:val="0"/>
              <w:jc w:val="center"/>
              <w:rPr>
                <w:szCs w:val="21"/>
                <w:vertAlign w:val="superscript"/>
              </w:rPr>
            </w:pPr>
            <w:r w:rsidRPr="0064487F">
              <w:rPr>
                <w:rFonts w:hint="eastAsia"/>
                <w:szCs w:val="21"/>
              </w:rPr>
              <w:t>Ca</w:t>
            </w:r>
            <w:r w:rsidRPr="0064487F">
              <w:rPr>
                <w:rFonts w:hint="eastAsia"/>
                <w:szCs w:val="21"/>
                <w:vertAlign w:val="superscript"/>
              </w:rPr>
              <w:t>+</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p>
        </w:tc>
        <w:tc>
          <w:tcPr>
            <w:tcW w:w="1068" w:type="dxa"/>
            <w:vAlign w:val="center"/>
          </w:tcPr>
          <w:p w:rsidR="006D69E6" w:rsidRPr="0064487F" w:rsidRDefault="002A1C32" w:rsidP="00BC150C">
            <w:pPr>
              <w:overflowPunct w:val="0"/>
              <w:jc w:val="center"/>
              <w:rPr>
                <w:szCs w:val="21"/>
              </w:rPr>
            </w:pPr>
            <w:r>
              <w:rPr>
                <w:rFonts w:hint="eastAsia"/>
                <w:szCs w:val="21"/>
              </w:rPr>
              <w:t>96.6</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183</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56.0</w:t>
            </w:r>
          </w:p>
        </w:tc>
        <w:tc>
          <w:tcPr>
            <w:tcW w:w="927" w:type="dxa"/>
            <w:vAlign w:val="center"/>
          </w:tcPr>
          <w:p w:rsidR="006D69E6" w:rsidRPr="0064487F" w:rsidRDefault="0064740D" w:rsidP="00BC150C">
            <w:pPr>
              <w:overflowPunct w:val="0"/>
              <w:jc w:val="center"/>
              <w:rPr>
                <w:szCs w:val="21"/>
              </w:rPr>
            </w:pPr>
            <w:r>
              <w:rPr>
                <w:rFonts w:hint="eastAsia"/>
                <w:szCs w:val="21"/>
              </w:rPr>
              <w:t>/</w:t>
            </w:r>
          </w:p>
        </w:tc>
      </w:tr>
      <w:tr w:rsidR="006D69E6" w:rsidRPr="0064487F" w:rsidTr="006D69E6">
        <w:trPr>
          <w:trHeight w:val="340"/>
          <w:tblHeader/>
          <w:jc w:val="center"/>
        </w:trPr>
        <w:tc>
          <w:tcPr>
            <w:tcW w:w="422" w:type="dxa"/>
            <w:vAlign w:val="center"/>
          </w:tcPr>
          <w:p w:rsidR="006D69E6" w:rsidRPr="0064487F" w:rsidRDefault="006D69E6" w:rsidP="00BC150C">
            <w:pPr>
              <w:overflowPunct w:val="0"/>
              <w:jc w:val="center"/>
              <w:rPr>
                <w:szCs w:val="21"/>
              </w:rPr>
            </w:pPr>
            <w:r w:rsidRPr="0064487F">
              <w:rPr>
                <w:rFonts w:hint="eastAsia"/>
                <w:szCs w:val="21"/>
              </w:rPr>
              <w:t>26</w:t>
            </w:r>
          </w:p>
        </w:tc>
        <w:tc>
          <w:tcPr>
            <w:tcW w:w="1380" w:type="dxa"/>
            <w:vAlign w:val="center"/>
          </w:tcPr>
          <w:p w:rsidR="006D69E6" w:rsidRPr="0064487F" w:rsidRDefault="006D69E6" w:rsidP="00122CB5">
            <w:pPr>
              <w:overflowPunct w:val="0"/>
              <w:jc w:val="center"/>
              <w:rPr>
                <w:szCs w:val="21"/>
                <w:vertAlign w:val="superscript"/>
              </w:rPr>
            </w:pPr>
            <w:r w:rsidRPr="0064487F">
              <w:rPr>
                <w:rFonts w:hint="eastAsia"/>
                <w:szCs w:val="21"/>
              </w:rPr>
              <w:t>Mg</w:t>
            </w:r>
            <w:r w:rsidRPr="0064487F">
              <w:rPr>
                <w:rFonts w:hint="eastAsia"/>
                <w:szCs w:val="21"/>
                <w:vertAlign w:val="superscript"/>
              </w:rPr>
              <w:t>+</w:t>
            </w:r>
          </w:p>
        </w:tc>
        <w:tc>
          <w:tcPr>
            <w:tcW w:w="1134" w:type="dxa"/>
            <w:vAlign w:val="center"/>
          </w:tcPr>
          <w:p w:rsidR="006D69E6" w:rsidRPr="0064487F" w:rsidRDefault="006D69E6" w:rsidP="00BC150C">
            <w:pPr>
              <w:overflowPunct w:val="0"/>
              <w:jc w:val="center"/>
              <w:rPr>
                <w:szCs w:val="21"/>
              </w:rPr>
            </w:pPr>
            <w:r w:rsidRPr="0064487F">
              <w:rPr>
                <w:rFonts w:hint="eastAsia"/>
                <w:szCs w:val="21"/>
              </w:rPr>
              <w:t>/</w:t>
            </w:r>
          </w:p>
        </w:tc>
        <w:tc>
          <w:tcPr>
            <w:tcW w:w="1068" w:type="dxa"/>
            <w:vAlign w:val="center"/>
          </w:tcPr>
          <w:p w:rsidR="006D69E6" w:rsidRPr="0064487F" w:rsidRDefault="002A1C32" w:rsidP="00BC150C">
            <w:pPr>
              <w:overflowPunct w:val="0"/>
              <w:jc w:val="center"/>
              <w:rPr>
                <w:szCs w:val="21"/>
              </w:rPr>
            </w:pPr>
            <w:r>
              <w:rPr>
                <w:rFonts w:hint="eastAsia"/>
                <w:szCs w:val="21"/>
              </w:rPr>
              <w:t>37.6</w:t>
            </w:r>
          </w:p>
        </w:tc>
        <w:tc>
          <w:tcPr>
            <w:tcW w:w="884" w:type="dxa"/>
            <w:vAlign w:val="center"/>
          </w:tcPr>
          <w:p w:rsidR="006D69E6" w:rsidRPr="0064487F" w:rsidRDefault="0064740D" w:rsidP="00BC150C">
            <w:pPr>
              <w:overflowPunct w:val="0"/>
              <w:jc w:val="center"/>
              <w:rPr>
                <w:szCs w:val="21"/>
              </w:rPr>
            </w:pPr>
            <w:r>
              <w:rPr>
                <w:rFonts w:hint="eastAsia"/>
                <w:szCs w:val="21"/>
              </w:rPr>
              <w:t>/</w:t>
            </w:r>
          </w:p>
        </w:tc>
        <w:tc>
          <w:tcPr>
            <w:tcW w:w="1243" w:type="dxa"/>
            <w:vAlign w:val="center"/>
          </w:tcPr>
          <w:p w:rsidR="006D69E6" w:rsidRPr="0064487F" w:rsidRDefault="002A1C32" w:rsidP="00BC150C">
            <w:pPr>
              <w:overflowPunct w:val="0"/>
              <w:jc w:val="center"/>
              <w:rPr>
                <w:szCs w:val="21"/>
              </w:rPr>
            </w:pPr>
            <w:r>
              <w:rPr>
                <w:rFonts w:hint="eastAsia"/>
                <w:szCs w:val="21"/>
              </w:rPr>
              <w:t>69.6</w:t>
            </w:r>
          </w:p>
        </w:tc>
        <w:tc>
          <w:tcPr>
            <w:tcW w:w="1025" w:type="dxa"/>
            <w:vAlign w:val="center"/>
          </w:tcPr>
          <w:p w:rsidR="006D69E6" w:rsidRPr="0064487F" w:rsidRDefault="0064740D" w:rsidP="00BC150C">
            <w:pPr>
              <w:overflowPunct w:val="0"/>
              <w:jc w:val="center"/>
              <w:rPr>
                <w:szCs w:val="21"/>
              </w:rPr>
            </w:pPr>
            <w:r>
              <w:rPr>
                <w:rFonts w:hint="eastAsia"/>
                <w:szCs w:val="21"/>
              </w:rPr>
              <w:t>/</w:t>
            </w:r>
          </w:p>
        </w:tc>
        <w:tc>
          <w:tcPr>
            <w:tcW w:w="1341" w:type="dxa"/>
            <w:vAlign w:val="center"/>
          </w:tcPr>
          <w:p w:rsidR="006D69E6" w:rsidRPr="0064487F" w:rsidRDefault="002A1C32" w:rsidP="00BC150C">
            <w:pPr>
              <w:overflowPunct w:val="0"/>
              <w:jc w:val="center"/>
              <w:rPr>
                <w:szCs w:val="21"/>
              </w:rPr>
            </w:pPr>
            <w:r>
              <w:rPr>
                <w:rFonts w:hint="eastAsia"/>
                <w:szCs w:val="21"/>
              </w:rPr>
              <w:t>18.3</w:t>
            </w:r>
          </w:p>
        </w:tc>
        <w:tc>
          <w:tcPr>
            <w:tcW w:w="927" w:type="dxa"/>
            <w:vAlign w:val="center"/>
          </w:tcPr>
          <w:p w:rsidR="006D69E6" w:rsidRPr="0064487F" w:rsidRDefault="0064740D" w:rsidP="00BC150C">
            <w:pPr>
              <w:overflowPunct w:val="0"/>
              <w:jc w:val="center"/>
              <w:rPr>
                <w:szCs w:val="21"/>
              </w:rPr>
            </w:pPr>
            <w:r>
              <w:rPr>
                <w:rFonts w:hint="eastAsia"/>
                <w:szCs w:val="21"/>
              </w:rPr>
              <w:t>/</w:t>
            </w:r>
          </w:p>
        </w:tc>
      </w:tr>
    </w:tbl>
    <w:p w:rsidR="00E1184C" w:rsidRPr="0064487F" w:rsidRDefault="00E1184C" w:rsidP="00DC636B">
      <w:pPr>
        <w:spacing w:line="460" w:lineRule="exact"/>
        <w:ind w:firstLineChars="200" w:firstLine="480"/>
        <w:rPr>
          <w:sz w:val="24"/>
        </w:rPr>
      </w:pPr>
      <w:r w:rsidRPr="0064487F">
        <w:rPr>
          <w:sz w:val="24"/>
        </w:rPr>
        <w:t>由地下水现状监测及评价结果可知，</w:t>
      </w:r>
      <w:r w:rsidRPr="0064487F">
        <w:rPr>
          <w:bCs/>
          <w:sz w:val="24"/>
        </w:rPr>
        <w:t>项目区</w:t>
      </w:r>
      <w:r w:rsidR="00D57447">
        <w:rPr>
          <w:rFonts w:hint="eastAsia"/>
          <w:bCs/>
          <w:sz w:val="24"/>
        </w:rPr>
        <w:t>地下水</w:t>
      </w:r>
      <w:r w:rsidR="00480402">
        <w:rPr>
          <w:rFonts w:hint="eastAsia"/>
          <w:bCs/>
          <w:sz w:val="24"/>
        </w:rPr>
        <w:t>监测结果中总硬度、溶解性总固体、氯化物、硫酸盐有所超标，主要原因为地质环境所致，其他</w:t>
      </w:r>
      <w:r w:rsidR="00D57447">
        <w:rPr>
          <w:rFonts w:hint="eastAsia"/>
          <w:bCs/>
          <w:sz w:val="24"/>
        </w:rPr>
        <w:t>各</w:t>
      </w:r>
      <w:r w:rsidRPr="0064487F">
        <w:rPr>
          <w:sz w:val="24"/>
        </w:rPr>
        <w:t>监测因子</w:t>
      </w:r>
      <w:r w:rsidR="00D57447" w:rsidRPr="0064487F">
        <w:rPr>
          <w:rFonts w:hint="eastAsia"/>
          <w:sz w:val="24"/>
        </w:rPr>
        <w:t>均</w:t>
      </w:r>
      <w:r w:rsidRPr="0064487F">
        <w:rPr>
          <w:sz w:val="24"/>
        </w:rPr>
        <w:t>满足《地下水质量标准》（</w:t>
      </w:r>
      <w:r w:rsidRPr="0064487F">
        <w:rPr>
          <w:sz w:val="24"/>
        </w:rPr>
        <w:t>GB/T14848-</w:t>
      </w:r>
      <w:r w:rsidR="009B2FB0" w:rsidRPr="0064487F">
        <w:rPr>
          <w:sz w:val="24"/>
        </w:rPr>
        <w:t>2017</w:t>
      </w:r>
      <w:r w:rsidRPr="0064487F">
        <w:rPr>
          <w:sz w:val="24"/>
        </w:rPr>
        <w:t>）中</w:t>
      </w:r>
      <w:r w:rsidRPr="0064487F">
        <w:rPr>
          <w:rFonts w:ascii="宋体"/>
          <w:sz w:val="24"/>
        </w:rPr>
        <w:t>Ⅲ</w:t>
      </w:r>
      <w:r w:rsidRPr="0064487F">
        <w:rPr>
          <w:sz w:val="24"/>
        </w:rPr>
        <w:t>类标准。</w:t>
      </w:r>
    </w:p>
    <w:p w:rsidR="00E1184C" w:rsidRPr="0064487F" w:rsidRDefault="0085430A"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46" w:name="_Toc307906803"/>
      <w:bookmarkStart w:id="147" w:name="_Toc266632117"/>
      <w:bookmarkStart w:id="148" w:name="_Toc272675203"/>
      <w:bookmarkStart w:id="149" w:name="_Toc181360265"/>
      <w:bookmarkStart w:id="150" w:name="_Toc258581462"/>
      <w:bookmarkStart w:id="151" w:name="_Toc263171248"/>
      <w:bookmarkStart w:id="152" w:name="_Toc276397129"/>
      <w:bookmarkStart w:id="153" w:name="_Toc268028079"/>
      <w:bookmarkStart w:id="154" w:name="_Toc253485714"/>
      <w:r>
        <w:rPr>
          <w:rFonts w:ascii="Times New Roman" w:hint="eastAsia"/>
          <w:spacing w:val="12"/>
          <w:w w:val="95"/>
          <w:kern w:val="0"/>
          <w:szCs w:val="26"/>
        </w:rPr>
        <w:t>3.2.</w:t>
      </w:r>
      <w:r w:rsidR="00F91252">
        <w:rPr>
          <w:rFonts w:ascii="Times New Roman" w:hint="eastAsia"/>
          <w:spacing w:val="12"/>
          <w:w w:val="95"/>
          <w:kern w:val="0"/>
          <w:szCs w:val="26"/>
        </w:rPr>
        <w:t>3</w:t>
      </w:r>
      <w:r w:rsidR="00E1184C" w:rsidRPr="0064487F">
        <w:rPr>
          <w:rFonts w:ascii="Times New Roman"/>
          <w:spacing w:val="12"/>
          <w:w w:val="95"/>
          <w:kern w:val="0"/>
          <w:szCs w:val="26"/>
        </w:rPr>
        <w:t>声环境</w:t>
      </w:r>
      <w:r>
        <w:rPr>
          <w:rFonts w:ascii="Times New Roman" w:hint="eastAsia"/>
          <w:spacing w:val="12"/>
          <w:w w:val="95"/>
          <w:kern w:val="0"/>
          <w:szCs w:val="26"/>
        </w:rPr>
        <w:t>质量</w:t>
      </w:r>
      <w:r>
        <w:rPr>
          <w:rFonts w:ascii="Times New Roman"/>
          <w:spacing w:val="12"/>
          <w:w w:val="95"/>
          <w:kern w:val="0"/>
          <w:szCs w:val="26"/>
        </w:rPr>
        <w:t>现状调查</w:t>
      </w:r>
      <w:r>
        <w:rPr>
          <w:rFonts w:ascii="Times New Roman" w:hint="eastAsia"/>
          <w:spacing w:val="12"/>
          <w:w w:val="95"/>
          <w:kern w:val="0"/>
          <w:szCs w:val="26"/>
        </w:rPr>
        <w:t>及</w:t>
      </w:r>
      <w:r w:rsidR="00E1184C" w:rsidRPr="0064487F">
        <w:rPr>
          <w:rFonts w:ascii="Times New Roman"/>
          <w:spacing w:val="12"/>
          <w:w w:val="95"/>
          <w:kern w:val="0"/>
          <w:szCs w:val="26"/>
        </w:rPr>
        <w:t>评价</w:t>
      </w:r>
      <w:bookmarkEnd w:id="146"/>
    </w:p>
    <w:p w:rsidR="00E1184C" w:rsidRPr="00EA7C75" w:rsidRDefault="00E1184C" w:rsidP="00DC636B">
      <w:pPr>
        <w:spacing w:line="460" w:lineRule="exact"/>
        <w:ind w:firstLineChars="200" w:firstLine="480"/>
        <w:rPr>
          <w:sz w:val="24"/>
        </w:rPr>
      </w:pPr>
      <w:r w:rsidRPr="00EA7C75">
        <w:rPr>
          <w:sz w:val="24"/>
        </w:rPr>
        <w:t>（</w:t>
      </w:r>
      <w:r w:rsidRPr="00EA7C75">
        <w:rPr>
          <w:sz w:val="24"/>
        </w:rPr>
        <w:t>1</w:t>
      </w:r>
      <w:r w:rsidRPr="00EA7C75">
        <w:rPr>
          <w:sz w:val="24"/>
        </w:rPr>
        <w:t>）监测布点及时间</w:t>
      </w:r>
    </w:p>
    <w:p w:rsidR="00E1184C" w:rsidRPr="0064487F" w:rsidRDefault="000D6602" w:rsidP="00DC636B">
      <w:pPr>
        <w:spacing w:line="460" w:lineRule="exact"/>
        <w:ind w:firstLineChars="200" w:firstLine="480"/>
        <w:rPr>
          <w:sz w:val="24"/>
        </w:rPr>
      </w:pPr>
      <w:r w:rsidRPr="00EA7C75">
        <w:rPr>
          <w:sz w:val="24"/>
        </w:rPr>
        <w:t>根据项目</w:t>
      </w:r>
      <w:r w:rsidR="00E1184C" w:rsidRPr="00EA7C75">
        <w:rPr>
          <w:sz w:val="24"/>
        </w:rPr>
        <w:t>区周围环境现状，本次声环境现状监测共布设</w:t>
      </w:r>
      <w:r w:rsidRPr="00EA7C75">
        <w:rPr>
          <w:sz w:val="24"/>
        </w:rPr>
        <w:t>4</w:t>
      </w:r>
      <w:r w:rsidR="00E1184C" w:rsidRPr="00EA7C75">
        <w:rPr>
          <w:sz w:val="24"/>
        </w:rPr>
        <w:t>个监测点。监测点设在</w:t>
      </w:r>
      <w:r w:rsidR="00806255">
        <w:rPr>
          <w:rFonts w:hint="eastAsia"/>
          <w:sz w:val="24"/>
        </w:rPr>
        <w:t>场</w:t>
      </w:r>
      <w:r w:rsidR="0058000B" w:rsidRPr="00EA7C75">
        <w:rPr>
          <w:sz w:val="24"/>
        </w:rPr>
        <w:t>区四周</w:t>
      </w:r>
      <w:r w:rsidR="00E1184C" w:rsidRPr="00EA7C75">
        <w:rPr>
          <w:sz w:val="24"/>
        </w:rPr>
        <w:t>各</w:t>
      </w:r>
      <w:r w:rsidR="00E1184C" w:rsidRPr="00EA7C75">
        <w:rPr>
          <w:sz w:val="24"/>
        </w:rPr>
        <w:t>1</w:t>
      </w:r>
      <w:r w:rsidR="00E1184C" w:rsidRPr="00EA7C75">
        <w:rPr>
          <w:sz w:val="24"/>
        </w:rPr>
        <w:t>个。</w:t>
      </w:r>
      <w:r w:rsidR="0058000B" w:rsidRPr="00EA7C75">
        <w:rPr>
          <w:rFonts w:hint="eastAsia"/>
          <w:sz w:val="24"/>
        </w:rPr>
        <w:t>详见图</w:t>
      </w:r>
      <w:r w:rsidR="009C39E0" w:rsidRPr="00EA7C75">
        <w:rPr>
          <w:rFonts w:hint="eastAsia"/>
          <w:sz w:val="24"/>
        </w:rPr>
        <w:t>3</w:t>
      </w:r>
      <w:r w:rsidR="0058000B" w:rsidRPr="00EA7C75">
        <w:rPr>
          <w:rFonts w:hint="eastAsia"/>
          <w:sz w:val="24"/>
        </w:rPr>
        <w:t>.</w:t>
      </w:r>
      <w:r w:rsidR="00EA7C75" w:rsidRPr="00EA7C75">
        <w:rPr>
          <w:rFonts w:hint="eastAsia"/>
          <w:sz w:val="24"/>
        </w:rPr>
        <w:t>2</w:t>
      </w:r>
      <w:r w:rsidR="0058000B" w:rsidRPr="00EA7C75">
        <w:rPr>
          <w:rFonts w:hint="eastAsia"/>
          <w:sz w:val="24"/>
        </w:rPr>
        <w:t>-</w:t>
      </w:r>
      <w:r w:rsidR="00806255">
        <w:rPr>
          <w:rFonts w:hint="eastAsia"/>
          <w:sz w:val="24"/>
        </w:rPr>
        <w:t>1</w:t>
      </w:r>
      <w:r w:rsidR="0058000B" w:rsidRPr="0064487F">
        <w:rPr>
          <w:rFonts w:hint="eastAsia"/>
          <w:sz w:val="24"/>
        </w:rPr>
        <w:t>。</w:t>
      </w:r>
    </w:p>
    <w:p w:rsidR="00E1184C" w:rsidRPr="0064487F" w:rsidRDefault="00E1184C" w:rsidP="00DC636B">
      <w:pPr>
        <w:spacing w:line="460" w:lineRule="exact"/>
        <w:ind w:firstLineChars="200" w:firstLine="480"/>
        <w:rPr>
          <w:sz w:val="24"/>
        </w:rPr>
      </w:pPr>
      <w:r w:rsidRPr="0064487F">
        <w:rPr>
          <w:sz w:val="24"/>
        </w:rPr>
        <w:t>监测时间为</w:t>
      </w:r>
      <w:r w:rsidRPr="0064487F">
        <w:rPr>
          <w:sz w:val="24"/>
        </w:rPr>
        <w:t>20</w:t>
      </w:r>
      <w:r w:rsidR="00EA7C75">
        <w:rPr>
          <w:rFonts w:hint="eastAsia"/>
          <w:sz w:val="24"/>
        </w:rPr>
        <w:t>2</w:t>
      </w:r>
      <w:r w:rsidR="00806255">
        <w:rPr>
          <w:rFonts w:hint="eastAsia"/>
          <w:sz w:val="24"/>
        </w:rPr>
        <w:t>1</w:t>
      </w:r>
      <w:r w:rsidRPr="0064487F">
        <w:rPr>
          <w:sz w:val="24"/>
        </w:rPr>
        <w:t>年</w:t>
      </w:r>
      <w:r w:rsidR="00EA7C75">
        <w:rPr>
          <w:rFonts w:hint="eastAsia"/>
          <w:sz w:val="24"/>
        </w:rPr>
        <w:t>5</w:t>
      </w:r>
      <w:r w:rsidRPr="0064487F">
        <w:rPr>
          <w:sz w:val="24"/>
        </w:rPr>
        <w:t>月</w:t>
      </w:r>
      <w:r w:rsidR="005957FF">
        <w:rPr>
          <w:rFonts w:hint="eastAsia"/>
          <w:sz w:val="24"/>
        </w:rPr>
        <w:t>17</w:t>
      </w:r>
      <w:r w:rsidRPr="0064487F">
        <w:rPr>
          <w:sz w:val="24"/>
        </w:rPr>
        <w:t>日。</w:t>
      </w:r>
    </w:p>
    <w:p w:rsidR="00E1184C" w:rsidRPr="0064487F" w:rsidRDefault="00E1184C" w:rsidP="00DC636B">
      <w:pPr>
        <w:spacing w:line="460" w:lineRule="exact"/>
        <w:ind w:firstLineChars="200" w:firstLine="480"/>
        <w:rPr>
          <w:sz w:val="24"/>
        </w:rPr>
      </w:pPr>
      <w:r w:rsidRPr="0064487F">
        <w:rPr>
          <w:sz w:val="24"/>
        </w:rPr>
        <w:t>（</w:t>
      </w:r>
      <w:r w:rsidRPr="0064487F">
        <w:rPr>
          <w:sz w:val="24"/>
        </w:rPr>
        <w:t>2</w:t>
      </w:r>
      <w:r w:rsidRPr="0064487F">
        <w:rPr>
          <w:sz w:val="24"/>
        </w:rPr>
        <w:t>）监测方法</w:t>
      </w:r>
    </w:p>
    <w:p w:rsidR="00E1184C" w:rsidRPr="0064487F" w:rsidRDefault="00E1184C" w:rsidP="00DC636B">
      <w:pPr>
        <w:spacing w:line="460" w:lineRule="exact"/>
        <w:ind w:firstLineChars="200" w:firstLine="480"/>
        <w:rPr>
          <w:sz w:val="24"/>
        </w:rPr>
      </w:pPr>
      <w:r w:rsidRPr="0064487F">
        <w:rPr>
          <w:sz w:val="24"/>
        </w:rPr>
        <w:lastRenderedPageBreak/>
        <w:t>执行《声环境质量标准》（</w:t>
      </w:r>
      <w:r w:rsidRPr="0064487F">
        <w:rPr>
          <w:sz w:val="24"/>
        </w:rPr>
        <w:t>GB3096-2008</w:t>
      </w:r>
      <w:r w:rsidRPr="0064487F">
        <w:rPr>
          <w:sz w:val="24"/>
        </w:rPr>
        <w:t>）环境噪声监测要求。监测仪器使用</w:t>
      </w:r>
      <w:r w:rsidR="0058000B" w:rsidRPr="0064487F">
        <w:rPr>
          <w:rFonts w:hint="eastAsia"/>
          <w:sz w:val="24"/>
        </w:rPr>
        <w:t>多功能型</w:t>
      </w:r>
      <w:r w:rsidR="007752CB" w:rsidRPr="0064487F">
        <w:rPr>
          <w:sz w:val="24"/>
        </w:rPr>
        <w:t>声级计</w:t>
      </w:r>
      <w:r w:rsidRPr="0064487F">
        <w:rPr>
          <w:sz w:val="24"/>
        </w:rPr>
        <w:t>，测量前后均用声级标准器进行校准。</w:t>
      </w:r>
    </w:p>
    <w:p w:rsidR="00E1184C" w:rsidRPr="0064487F" w:rsidRDefault="00E1184C" w:rsidP="00DC636B">
      <w:pPr>
        <w:spacing w:line="460" w:lineRule="exact"/>
        <w:ind w:firstLineChars="200" w:firstLine="480"/>
        <w:rPr>
          <w:sz w:val="24"/>
        </w:rPr>
      </w:pPr>
      <w:r w:rsidRPr="0064487F">
        <w:rPr>
          <w:sz w:val="24"/>
        </w:rPr>
        <w:t>（</w:t>
      </w:r>
      <w:r w:rsidRPr="0064487F">
        <w:rPr>
          <w:sz w:val="24"/>
        </w:rPr>
        <w:t>3</w:t>
      </w:r>
      <w:r w:rsidRPr="0064487F">
        <w:rPr>
          <w:sz w:val="24"/>
        </w:rPr>
        <w:t>）评价标准</w:t>
      </w:r>
    </w:p>
    <w:p w:rsidR="00E1184C" w:rsidRPr="0064487F" w:rsidRDefault="00E1184C" w:rsidP="00DC636B">
      <w:pPr>
        <w:spacing w:line="460" w:lineRule="exact"/>
        <w:ind w:firstLineChars="200" w:firstLine="480"/>
        <w:rPr>
          <w:sz w:val="24"/>
        </w:rPr>
      </w:pPr>
      <w:r w:rsidRPr="0064487F">
        <w:rPr>
          <w:sz w:val="24"/>
        </w:rPr>
        <w:t>项目所处区域执行《声环境质量标准》（</w:t>
      </w:r>
      <w:r w:rsidRPr="0064487F">
        <w:rPr>
          <w:sz w:val="24"/>
        </w:rPr>
        <w:t>GB3096-2008</w:t>
      </w:r>
      <w:r w:rsidRPr="0064487F">
        <w:rPr>
          <w:sz w:val="24"/>
        </w:rPr>
        <w:t>）中</w:t>
      </w:r>
      <w:r w:rsidR="00EA7C75">
        <w:rPr>
          <w:rFonts w:hint="eastAsia"/>
          <w:sz w:val="24"/>
        </w:rPr>
        <w:t>2</w:t>
      </w:r>
      <w:r w:rsidRPr="0064487F">
        <w:rPr>
          <w:sz w:val="24"/>
        </w:rPr>
        <w:t>类区标准，即昼间</w:t>
      </w:r>
      <w:r w:rsidRPr="0064487F">
        <w:rPr>
          <w:sz w:val="24"/>
        </w:rPr>
        <w:t>6</w:t>
      </w:r>
      <w:r w:rsidR="00EA7C75">
        <w:rPr>
          <w:rFonts w:hint="eastAsia"/>
          <w:sz w:val="24"/>
        </w:rPr>
        <w:t>0</w:t>
      </w:r>
      <w:r w:rsidRPr="0064487F">
        <w:rPr>
          <w:sz w:val="24"/>
        </w:rPr>
        <w:t>dB</w:t>
      </w:r>
      <w:r w:rsidRPr="0064487F">
        <w:rPr>
          <w:sz w:val="24"/>
        </w:rPr>
        <w:t>（</w:t>
      </w:r>
      <w:r w:rsidRPr="0064487F">
        <w:rPr>
          <w:sz w:val="24"/>
        </w:rPr>
        <w:t>A</w:t>
      </w:r>
      <w:r w:rsidRPr="0064487F">
        <w:rPr>
          <w:sz w:val="24"/>
        </w:rPr>
        <w:t>），夜间</w:t>
      </w:r>
      <w:r w:rsidR="00EA7C75">
        <w:rPr>
          <w:rFonts w:hint="eastAsia"/>
          <w:sz w:val="24"/>
        </w:rPr>
        <w:t>50</w:t>
      </w:r>
      <w:r w:rsidRPr="0064487F">
        <w:rPr>
          <w:sz w:val="24"/>
        </w:rPr>
        <w:t>dB</w:t>
      </w:r>
      <w:r w:rsidRPr="0064487F">
        <w:rPr>
          <w:sz w:val="24"/>
        </w:rPr>
        <w:t>（</w:t>
      </w:r>
      <w:r w:rsidRPr="0064487F">
        <w:rPr>
          <w:sz w:val="24"/>
        </w:rPr>
        <w:t>A</w:t>
      </w:r>
      <w:r w:rsidRPr="0064487F">
        <w:rPr>
          <w:sz w:val="24"/>
        </w:rPr>
        <w:t>）。</w:t>
      </w:r>
    </w:p>
    <w:p w:rsidR="00E1184C" w:rsidRPr="0064487F" w:rsidRDefault="00E1184C" w:rsidP="00DC636B">
      <w:pPr>
        <w:spacing w:line="460" w:lineRule="exact"/>
        <w:ind w:firstLineChars="200" w:firstLine="480"/>
        <w:rPr>
          <w:sz w:val="24"/>
        </w:rPr>
      </w:pPr>
      <w:r w:rsidRPr="0064487F">
        <w:rPr>
          <w:sz w:val="24"/>
        </w:rPr>
        <w:t>（</w:t>
      </w:r>
      <w:r w:rsidRPr="0064487F">
        <w:rPr>
          <w:sz w:val="24"/>
        </w:rPr>
        <w:t>4</w:t>
      </w:r>
      <w:r w:rsidRPr="0064487F">
        <w:rPr>
          <w:sz w:val="24"/>
        </w:rPr>
        <w:t>）评价结果</w:t>
      </w:r>
    </w:p>
    <w:p w:rsidR="00E1184C" w:rsidRPr="0064487F" w:rsidRDefault="00E1184C" w:rsidP="00DC636B">
      <w:pPr>
        <w:spacing w:line="460" w:lineRule="exact"/>
        <w:ind w:firstLineChars="200" w:firstLine="480"/>
        <w:rPr>
          <w:sz w:val="24"/>
        </w:rPr>
      </w:pPr>
      <w:r w:rsidRPr="0064487F">
        <w:rPr>
          <w:sz w:val="24"/>
        </w:rPr>
        <w:t>监测及评价结果见表</w:t>
      </w:r>
      <w:r w:rsidR="00A240FF" w:rsidRPr="0064487F">
        <w:rPr>
          <w:rFonts w:hint="eastAsia"/>
          <w:sz w:val="24"/>
        </w:rPr>
        <w:t>3</w:t>
      </w:r>
      <w:r w:rsidRPr="0064487F">
        <w:rPr>
          <w:sz w:val="24"/>
        </w:rPr>
        <w:t>.</w:t>
      </w:r>
      <w:r w:rsidR="00EA7C75">
        <w:rPr>
          <w:rFonts w:hint="eastAsia"/>
          <w:sz w:val="24"/>
        </w:rPr>
        <w:t>2-</w:t>
      </w:r>
      <w:r w:rsidR="00806255">
        <w:rPr>
          <w:rFonts w:hint="eastAsia"/>
          <w:sz w:val="24"/>
        </w:rPr>
        <w:t>5</w:t>
      </w:r>
      <w:r w:rsidRPr="0064487F">
        <w:rPr>
          <w:sz w:val="24"/>
        </w:rPr>
        <w:t>。</w:t>
      </w:r>
    </w:p>
    <w:p w:rsidR="00E1184C" w:rsidRPr="0064487F" w:rsidRDefault="00E1184C" w:rsidP="00E44793">
      <w:pPr>
        <w:autoSpaceDE w:val="0"/>
        <w:autoSpaceDN w:val="0"/>
        <w:adjustRightInd w:val="0"/>
        <w:ind w:firstLineChars="200" w:firstLine="420"/>
        <w:rPr>
          <w:rFonts w:eastAsia="黑体"/>
          <w:szCs w:val="21"/>
        </w:rPr>
      </w:pPr>
      <w:r w:rsidRPr="0064487F">
        <w:rPr>
          <w:rFonts w:eastAsia="黑体"/>
          <w:szCs w:val="21"/>
        </w:rPr>
        <w:t>表</w:t>
      </w:r>
      <w:r w:rsidR="00A240FF" w:rsidRPr="0064487F">
        <w:rPr>
          <w:rFonts w:eastAsia="黑体" w:hint="eastAsia"/>
          <w:szCs w:val="21"/>
        </w:rPr>
        <w:t>3</w:t>
      </w:r>
      <w:r w:rsidRPr="0064487F">
        <w:rPr>
          <w:rFonts w:eastAsia="黑体"/>
          <w:szCs w:val="21"/>
        </w:rPr>
        <w:t>.</w:t>
      </w:r>
      <w:r w:rsidR="00EA7C75">
        <w:rPr>
          <w:rFonts w:eastAsia="黑体" w:hint="eastAsia"/>
          <w:szCs w:val="21"/>
        </w:rPr>
        <w:t>2-</w:t>
      </w:r>
      <w:r w:rsidR="00806255">
        <w:rPr>
          <w:rFonts w:eastAsia="黑体" w:hint="eastAsia"/>
          <w:szCs w:val="21"/>
        </w:rPr>
        <w:t>5</w:t>
      </w:r>
      <w:r w:rsidR="00BF3A15" w:rsidRPr="0064487F">
        <w:rPr>
          <w:rFonts w:eastAsia="黑体"/>
          <w:szCs w:val="21"/>
        </w:rPr>
        <w:t xml:space="preserve">                 </w:t>
      </w:r>
      <w:r w:rsidRPr="0064487F">
        <w:rPr>
          <w:rFonts w:eastAsia="黑体"/>
          <w:szCs w:val="21"/>
        </w:rPr>
        <w:t>噪声现状监测结果</w:t>
      </w:r>
      <w:r w:rsidR="00BF3A15" w:rsidRPr="0064487F">
        <w:rPr>
          <w:rFonts w:eastAsia="黑体"/>
          <w:szCs w:val="21"/>
        </w:rPr>
        <w:t xml:space="preserve">                     </w:t>
      </w:r>
      <w:r w:rsidRPr="0064487F">
        <w:rPr>
          <w:rFonts w:eastAsia="黑体"/>
          <w:szCs w:val="21"/>
        </w:rPr>
        <w:t>单位：</w:t>
      </w:r>
      <w:r w:rsidRPr="0064487F">
        <w:rPr>
          <w:rFonts w:eastAsia="黑体"/>
          <w:szCs w:val="21"/>
        </w:rPr>
        <w:t>dB</w:t>
      </w:r>
      <w:r w:rsidRPr="0064487F">
        <w:rPr>
          <w:rFonts w:eastAsia="黑体"/>
          <w:szCs w:val="21"/>
        </w:rPr>
        <w:t>（</w:t>
      </w:r>
      <w:r w:rsidRPr="0064487F">
        <w:rPr>
          <w:rFonts w:eastAsia="黑体"/>
          <w:szCs w:val="21"/>
        </w:rPr>
        <w:t>A</w:t>
      </w:r>
      <w:r w:rsidRPr="0064487F">
        <w:rPr>
          <w:rFonts w:eastAsia="黑体"/>
          <w:szCs w:val="21"/>
        </w:rPr>
        <w:t>）</w:t>
      </w:r>
    </w:p>
    <w:tbl>
      <w:tblPr>
        <w:tblW w:w="8437" w:type="dxa"/>
        <w:tblBorders>
          <w:top w:val="single" w:sz="12" w:space="0" w:color="auto"/>
          <w:bottom w:val="single" w:sz="12" w:space="0" w:color="auto"/>
          <w:insideH w:val="single" w:sz="2" w:space="0" w:color="auto"/>
          <w:insideV w:val="single" w:sz="2" w:space="0" w:color="auto"/>
        </w:tblBorders>
        <w:tblLayout w:type="fixed"/>
        <w:tblLook w:val="0000"/>
      </w:tblPr>
      <w:tblGrid>
        <w:gridCol w:w="2217"/>
        <w:gridCol w:w="2003"/>
        <w:gridCol w:w="1672"/>
        <w:gridCol w:w="1282"/>
        <w:gridCol w:w="1263"/>
      </w:tblGrid>
      <w:tr w:rsidR="00E1184C" w:rsidRPr="0064487F" w:rsidTr="000D6602">
        <w:trPr>
          <w:trHeight w:hRule="exact" w:val="340"/>
        </w:trPr>
        <w:tc>
          <w:tcPr>
            <w:tcW w:w="2217" w:type="dxa"/>
            <w:vMerge w:val="restart"/>
            <w:vAlign w:val="center"/>
          </w:tcPr>
          <w:p w:rsidR="00E1184C" w:rsidRPr="0064487F" w:rsidRDefault="00E1184C" w:rsidP="00AE1C80">
            <w:pPr>
              <w:jc w:val="center"/>
              <w:rPr>
                <w:szCs w:val="21"/>
              </w:rPr>
            </w:pPr>
            <w:r w:rsidRPr="0064487F">
              <w:rPr>
                <w:szCs w:val="21"/>
              </w:rPr>
              <w:t>监测位置</w:t>
            </w:r>
          </w:p>
        </w:tc>
        <w:tc>
          <w:tcPr>
            <w:tcW w:w="3675" w:type="dxa"/>
            <w:gridSpan w:val="2"/>
            <w:vAlign w:val="center"/>
          </w:tcPr>
          <w:p w:rsidR="00E1184C" w:rsidRPr="0064487F" w:rsidRDefault="00E1184C" w:rsidP="00AE1C80">
            <w:pPr>
              <w:jc w:val="center"/>
              <w:rPr>
                <w:szCs w:val="21"/>
              </w:rPr>
            </w:pPr>
            <w:r w:rsidRPr="0064487F">
              <w:rPr>
                <w:szCs w:val="21"/>
              </w:rPr>
              <w:t>监测结果</w:t>
            </w:r>
          </w:p>
        </w:tc>
        <w:tc>
          <w:tcPr>
            <w:tcW w:w="2545" w:type="dxa"/>
            <w:gridSpan w:val="2"/>
            <w:vAlign w:val="center"/>
          </w:tcPr>
          <w:p w:rsidR="00E1184C" w:rsidRPr="0064487F" w:rsidRDefault="00E1184C" w:rsidP="00AE1C80">
            <w:pPr>
              <w:jc w:val="center"/>
              <w:rPr>
                <w:szCs w:val="21"/>
              </w:rPr>
            </w:pPr>
            <w:r w:rsidRPr="0064487F">
              <w:rPr>
                <w:szCs w:val="21"/>
              </w:rPr>
              <w:t>标准值</w:t>
            </w:r>
          </w:p>
        </w:tc>
      </w:tr>
      <w:tr w:rsidR="00DF1105" w:rsidRPr="0064487F" w:rsidTr="000D6602">
        <w:trPr>
          <w:trHeight w:hRule="exact" w:val="340"/>
        </w:trPr>
        <w:tc>
          <w:tcPr>
            <w:tcW w:w="2217" w:type="dxa"/>
            <w:vMerge/>
            <w:vAlign w:val="center"/>
          </w:tcPr>
          <w:p w:rsidR="00DF1105" w:rsidRPr="0064487F" w:rsidRDefault="00DF1105" w:rsidP="00AE1C80">
            <w:pPr>
              <w:jc w:val="center"/>
              <w:rPr>
                <w:szCs w:val="21"/>
              </w:rPr>
            </w:pPr>
          </w:p>
        </w:tc>
        <w:tc>
          <w:tcPr>
            <w:tcW w:w="2003" w:type="dxa"/>
            <w:vAlign w:val="center"/>
          </w:tcPr>
          <w:p w:rsidR="00DF1105" w:rsidRPr="0064487F" w:rsidRDefault="00DF1105" w:rsidP="00AE1C80">
            <w:pPr>
              <w:jc w:val="center"/>
              <w:rPr>
                <w:szCs w:val="21"/>
              </w:rPr>
            </w:pPr>
            <w:r w:rsidRPr="0064487F">
              <w:rPr>
                <w:szCs w:val="21"/>
              </w:rPr>
              <w:t>昼间</w:t>
            </w:r>
          </w:p>
        </w:tc>
        <w:tc>
          <w:tcPr>
            <w:tcW w:w="1672" w:type="dxa"/>
            <w:vAlign w:val="center"/>
          </w:tcPr>
          <w:p w:rsidR="00DF1105" w:rsidRPr="0064487F" w:rsidRDefault="00DF1105" w:rsidP="00AE1C80">
            <w:pPr>
              <w:jc w:val="center"/>
              <w:rPr>
                <w:szCs w:val="21"/>
              </w:rPr>
            </w:pPr>
            <w:r w:rsidRPr="0064487F">
              <w:rPr>
                <w:szCs w:val="21"/>
              </w:rPr>
              <w:t>夜间</w:t>
            </w:r>
          </w:p>
        </w:tc>
        <w:tc>
          <w:tcPr>
            <w:tcW w:w="1282" w:type="dxa"/>
            <w:vAlign w:val="center"/>
          </w:tcPr>
          <w:p w:rsidR="00DF1105" w:rsidRPr="0064487F" w:rsidRDefault="00DF1105" w:rsidP="00BC5CC1">
            <w:pPr>
              <w:jc w:val="center"/>
              <w:rPr>
                <w:szCs w:val="21"/>
              </w:rPr>
            </w:pPr>
            <w:r w:rsidRPr="0064487F">
              <w:rPr>
                <w:szCs w:val="21"/>
              </w:rPr>
              <w:t>昼间</w:t>
            </w:r>
          </w:p>
        </w:tc>
        <w:tc>
          <w:tcPr>
            <w:tcW w:w="1263" w:type="dxa"/>
            <w:vAlign w:val="center"/>
          </w:tcPr>
          <w:p w:rsidR="00DF1105" w:rsidRPr="0064487F" w:rsidRDefault="00DF1105" w:rsidP="00BC5CC1">
            <w:pPr>
              <w:jc w:val="center"/>
              <w:rPr>
                <w:szCs w:val="21"/>
              </w:rPr>
            </w:pPr>
            <w:r w:rsidRPr="0064487F">
              <w:rPr>
                <w:szCs w:val="21"/>
              </w:rPr>
              <w:t>夜间</w:t>
            </w:r>
          </w:p>
        </w:tc>
      </w:tr>
      <w:tr w:rsidR="00575640" w:rsidRPr="0064487F" w:rsidTr="000D6602">
        <w:trPr>
          <w:trHeight w:hRule="exact" w:val="340"/>
        </w:trPr>
        <w:tc>
          <w:tcPr>
            <w:tcW w:w="2217" w:type="dxa"/>
            <w:vAlign w:val="center"/>
          </w:tcPr>
          <w:p w:rsidR="00575640" w:rsidRPr="0064487F" w:rsidRDefault="00806255" w:rsidP="00AE1C80">
            <w:pPr>
              <w:jc w:val="center"/>
              <w:rPr>
                <w:szCs w:val="21"/>
              </w:rPr>
            </w:pPr>
            <w:r>
              <w:rPr>
                <w:rFonts w:hint="eastAsia"/>
                <w:szCs w:val="21"/>
              </w:rPr>
              <w:t>场区东侧外</w:t>
            </w:r>
            <w:r>
              <w:rPr>
                <w:rFonts w:hint="eastAsia"/>
                <w:szCs w:val="21"/>
              </w:rPr>
              <w:t>1m</w:t>
            </w:r>
          </w:p>
        </w:tc>
        <w:tc>
          <w:tcPr>
            <w:tcW w:w="2003" w:type="dxa"/>
            <w:vAlign w:val="center"/>
          </w:tcPr>
          <w:p w:rsidR="00575640" w:rsidRPr="0064487F" w:rsidRDefault="00806255" w:rsidP="00AE1C80">
            <w:pPr>
              <w:adjustRightInd w:val="0"/>
              <w:snapToGrid w:val="0"/>
              <w:jc w:val="center"/>
              <w:rPr>
                <w:szCs w:val="21"/>
              </w:rPr>
            </w:pPr>
            <w:r>
              <w:rPr>
                <w:rFonts w:hint="eastAsia"/>
                <w:szCs w:val="21"/>
              </w:rPr>
              <w:t>34</w:t>
            </w:r>
          </w:p>
        </w:tc>
        <w:tc>
          <w:tcPr>
            <w:tcW w:w="1672" w:type="dxa"/>
            <w:vAlign w:val="center"/>
          </w:tcPr>
          <w:p w:rsidR="00575640" w:rsidRPr="0064487F" w:rsidRDefault="00806255" w:rsidP="00AE1C80">
            <w:pPr>
              <w:jc w:val="center"/>
              <w:rPr>
                <w:szCs w:val="21"/>
              </w:rPr>
            </w:pPr>
            <w:r>
              <w:rPr>
                <w:rFonts w:hint="eastAsia"/>
                <w:szCs w:val="21"/>
              </w:rPr>
              <w:t>33</w:t>
            </w:r>
          </w:p>
        </w:tc>
        <w:tc>
          <w:tcPr>
            <w:tcW w:w="1282" w:type="dxa"/>
            <w:vMerge w:val="restart"/>
            <w:vAlign w:val="center"/>
          </w:tcPr>
          <w:p w:rsidR="00575640" w:rsidRPr="0064487F" w:rsidRDefault="00575640" w:rsidP="00EA7C75">
            <w:pPr>
              <w:pStyle w:val="affffb"/>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6</w:t>
            </w:r>
            <w:r w:rsidR="00EA7C75">
              <w:rPr>
                <w:rFonts w:ascii="Times New Roman" w:hAnsi="Times New Roman" w:cs="Times New Roman" w:hint="eastAsia"/>
                <w:color w:val="auto"/>
                <w:sz w:val="21"/>
                <w:szCs w:val="21"/>
              </w:rPr>
              <w:t>0</w:t>
            </w:r>
          </w:p>
        </w:tc>
        <w:tc>
          <w:tcPr>
            <w:tcW w:w="1263" w:type="dxa"/>
            <w:vMerge w:val="restart"/>
            <w:vAlign w:val="center"/>
          </w:tcPr>
          <w:p w:rsidR="00575640" w:rsidRPr="0064487F" w:rsidRDefault="00575640" w:rsidP="00EA7C75">
            <w:pPr>
              <w:pStyle w:val="affffb"/>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5</w:t>
            </w:r>
            <w:r w:rsidR="00EA7C75">
              <w:rPr>
                <w:rFonts w:ascii="Times New Roman" w:hAnsi="Times New Roman" w:cs="Times New Roman" w:hint="eastAsia"/>
                <w:color w:val="auto"/>
                <w:sz w:val="21"/>
                <w:szCs w:val="21"/>
              </w:rPr>
              <w:t>0</w:t>
            </w:r>
          </w:p>
        </w:tc>
      </w:tr>
      <w:tr w:rsidR="00575640" w:rsidRPr="0064487F" w:rsidTr="000D6602">
        <w:trPr>
          <w:trHeight w:hRule="exact" w:val="340"/>
        </w:trPr>
        <w:tc>
          <w:tcPr>
            <w:tcW w:w="2217" w:type="dxa"/>
            <w:vAlign w:val="center"/>
          </w:tcPr>
          <w:p w:rsidR="00575640" w:rsidRPr="0064487F" w:rsidRDefault="00806255" w:rsidP="00AE1C80">
            <w:pPr>
              <w:jc w:val="center"/>
              <w:rPr>
                <w:szCs w:val="21"/>
              </w:rPr>
            </w:pPr>
            <w:r>
              <w:rPr>
                <w:rFonts w:hint="eastAsia"/>
                <w:szCs w:val="21"/>
              </w:rPr>
              <w:t>场区南侧外</w:t>
            </w:r>
            <w:r>
              <w:rPr>
                <w:rFonts w:hint="eastAsia"/>
                <w:szCs w:val="21"/>
              </w:rPr>
              <w:t>1m</w:t>
            </w:r>
          </w:p>
        </w:tc>
        <w:tc>
          <w:tcPr>
            <w:tcW w:w="2003" w:type="dxa"/>
            <w:vAlign w:val="center"/>
          </w:tcPr>
          <w:p w:rsidR="00575640" w:rsidRPr="0064487F" w:rsidRDefault="00806255" w:rsidP="00AE1C80">
            <w:pPr>
              <w:adjustRightInd w:val="0"/>
              <w:snapToGrid w:val="0"/>
              <w:jc w:val="center"/>
              <w:rPr>
                <w:szCs w:val="21"/>
              </w:rPr>
            </w:pPr>
            <w:r>
              <w:rPr>
                <w:rFonts w:hint="eastAsia"/>
                <w:szCs w:val="21"/>
              </w:rPr>
              <w:t>34</w:t>
            </w:r>
          </w:p>
        </w:tc>
        <w:tc>
          <w:tcPr>
            <w:tcW w:w="1672" w:type="dxa"/>
            <w:vAlign w:val="center"/>
          </w:tcPr>
          <w:p w:rsidR="00575640" w:rsidRPr="0064487F" w:rsidRDefault="00806255" w:rsidP="00AE1C80">
            <w:pPr>
              <w:jc w:val="center"/>
              <w:rPr>
                <w:szCs w:val="21"/>
              </w:rPr>
            </w:pPr>
            <w:r>
              <w:rPr>
                <w:rFonts w:hint="eastAsia"/>
                <w:szCs w:val="21"/>
              </w:rPr>
              <w:t>33</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806255" w:rsidP="00AE1C80">
            <w:pPr>
              <w:jc w:val="center"/>
              <w:rPr>
                <w:szCs w:val="21"/>
              </w:rPr>
            </w:pPr>
            <w:r>
              <w:rPr>
                <w:rFonts w:hint="eastAsia"/>
                <w:szCs w:val="21"/>
              </w:rPr>
              <w:t>场区西侧外</w:t>
            </w:r>
            <w:r>
              <w:rPr>
                <w:rFonts w:hint="eastAsia"/>
                <w:szCs w:val="21"/>
              </w:rPr>
              <w:t>1m</w:t>
            </w:r>
          </w:p>
        </w:tc>
        <w:tc>
          <w:tcPr>
            <w:tcW w:w="2003" w:type="dxa"/>
            <w:vAlign w:val="center"/>
          </w:tcPr>
          <w:p w:rsidR="00575640" w:rsidRPr="0064487F" w:rsidRDefault="00806255" w:rsidP="00AE1C80">
            <w:pPr>
              <w:adjustRightInd w:val="0"/>
              <w:snapToGrid w:val="0"/>
              <w:jc w:val="center"/>
              <w:rPr>
                <w:szCs w:val="21"/>
              </w:rPr>
            </w:pPr>
            <w:r>
              <w:rPr>
                <w:rFonts w:hint="eastAsia"/>
                <w:szCs w:val="21"/>
              </w:rPr>
              <w:t>34</w:t>
            </w:r>
          </w:p>
        </w:tc>
        <w:tc>
          <w:tcPr>
            <w:tcW w:w="1672" w:type="dxa"/>
            <w:vAlign w:val="center"/>
          </w:tcPr>
          <w:p w:rsidR="00575640" w:rsidRPr="0064487F" w:rsidRDefault="00806255" w:rsidP="00AE1C80">
            <w:pPr>
              <w:jc w:val="center"/>
              <w:rPr>
                <w:szCs w:val="21"/>
              </w:rPr>
            </w:pPr>
            <w:r>
              <w:rPr>
                <w:rFonts w:hint="eastAsia"/>
                <w:szCs w:val="21"/>
              </w:rPr>
              <w:t>33</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806255" w:rsidP="00AE1C80">
            <w:pPr>
              <w:jc w:val="center"/>
              <w:rPr>
                <w:szCs w:val="21"/>
              </w:rPr>
            </w:pPr>
            <w:r>
              <w:rPr>
                <w:rFonts w:hint="eastAsia"/>
                <w:szCs w:val="21"/>
              </w:rPr>
              <w:t>场区北侧外</w:t>
            </w:r>
            <w:r>
              <w:rPr>
                <w:rFonts w:hint="eastAsia"/>
                <w:szCs w:val="21"/>
              </w:rPr>
              <w:t>1m</w:t>
            </w:r>
          </w:p>
        </w:tc>
        <w:tc>
          <w:tcPr>
            <w:tcW w:w="2003" w:type="dxa"/>
            <w:vAlign w:val="center"/>
          </w:tcPr>
          <w:p w:rsidR="00575640" w:rsidRPr="0064487F" w:rsidRDefault="00806255" w:rsidP="00AE1C80">
            <w:pPr>
              <w:adjustRightInd w:val="0"/>
              <w:snapToGrid w:val="0"/>
              <w:jc w:val="center"/>
              <w:rPr>
                <w:szCs w:val="21"/>
              </w:rPr>
            </w:pPr>
            <w:r>
              <w:rPr>
                <w:rFonts w:hint="eastAsia"/>
                <w:szCs w:val="21"/>
              </w:rPr>
              <w:t>34</w:t>
            </w:r>
          </w:p>
        </w:tc>
        <w:tc>
          <w:tcPr>
            <w:tcW w:w="1672" w:type="dxa"/>
            <w:vAlign w:val="center"/>
          </w:tcPr>
          <w:p w:rsidR="00575640" w:rsidRPr="0064487F" w:rsidRDefault="00806255" w:rsidP="00AE1C80">
            <w:pPr>
              <w:jc w:val="center"/>
              <w:rPr>
                <w:szCs w:val="21"/>
              </w:rPr>
            </w:pPr>
            <w:r>
              <w:rPr>
                <w:rFonts w:hint="eastAsia"/>
                <w:szCs w:val="21"/>
              </w:rPr>
              <w:t>34</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bl>
    <w:p w:rsidR="00E1184C" w:rsidRPr="0064487F" w:rsidRDefault="00E1184C" w:rsidP="00DC636B">
      <w:pPr>
        <w:spacing w:line="460" w:lineRule="exact"/>
        <w:ind w:firstLineChars="200" w:firstLine="480"/>
        <w:rPr>
          <w:sz w:val="24"/>
        </w:rPr>
      </w:pPr>
      <w:r w:rsidRPr="0064487F">
        <w:rPr>
          <w:sz w:val="24"/>
        </w:rPr>
        <w:t>从表</w:t>
      </w:r>
      <w:r w:rsidR="00A240FF" w:rsidRPr="0064487F">
        <w:rPr>
          <w:rFonts w:hint="eastAsia"/>
          <w:sz w:val="24"/>
        </w:rPr>
        <w:t>3</w:t>
      </w:r>
      <w:r w:rsidRPr="0064487F">
        <w:rPr>
          <w:sz w:val="24"/>
        </w:rPr>
        <w:t>.</w:t>
      </w:r>
      <w:r w:rsidR="00EA7C75">
        <w:rPr>
          <w:rFonts w:hint="eastAsia"/>
          <w:sz w:val="24"/>
        </w:rPr>
        <w:t>2-</w:t>
      </w:r>
      <w:r w:rsidR="00806255">
        <w:rPr>
          <w:rFonts w:hint="eastAsia"/>
          <w:sz w:val="24"/>
        </w:rPr>
        <w:t>5</w:t>
      </w:r>
      <w:r w:rsidRPr="0064487F">
        <w:rPr>
          <w:sz w:val="24"/>
        </w:rPr>
        <w:t>的监测结果可以看出，昼间及夜间噪声监测值均符合《声环境质量标准》（</w:t>
      </w:r>
      <w:r w:rsidRPr="0064487F">
        <w:rPr>
          <w:sz w:val="24"/>
        </w:rPr>
        <w:t>GB3096-2008</w:t>
      </w:r>
      <w:r w:rsidRPr="0064487F">
        <w:rPr>
          <w:sz w:val="24"/>
        </w:rPr>
        <w:t>）中的</w:t>
      </w:r>
      <w:r w:rsidR="00EA7C75">
        <w:rPr>
          <w:rFonts w:hint="eastAsia"/>
          <w:sz w:val="24"/>
        </w:rPr>
        <w:t>2</w:t>
      </w:r>
      <w:r w:rsidRPr="0064487F">
        <w:rPr>
          <w:sz w:val="24"/>
        </w:rPr>
        <w:t>类区标准限值，评价区域声环境质量较好。</w:t>
      </w:r>
    </w:p>
    <w:p w:rsidR="00EA7C75" w:rsidRPr="003A7B65" w:rsidRDefault="003A7B65" w:rsidP="003A7B65">
      <w:pPr>
        <w:pStyle w:val="3"/>
        <w:numPr>
          <w:ilvl w:val="0"/>
          <w:numId w:val="0"/>
        </w:numPr>
        <w:adjustRightInd w:val="0"/>
        <w:spacing w:before="0" w:line="460" w:lineRule="exact"/>
        <w:ind w:left="113"/>
        <w:textAlignment w:val="baseline"/>
        <w:rPr>
          <w:rFonts w:ascii="Times New Roman"/>
          <w:spacing w:val="12"/>
          <w:w w:val="95"/>
          <w:kern w:val="0"/>
          <w:szCs w:val="26"/>
        </w:rPr>
      </w:pPr>
      <w:r w:rsidRPr="003A7B65">
        <w:rPr>
          <w:rFonts w:ascii="Times New Roman" w:hint="eastAsia"/>
          <w:spacing w:val="12"/>
          <w:w w:val="95"/>
          <w:kern w:val="0"/>
          <w:szCs w:val="26"/>
        </w:rPr>
        <w:t>3.2.</w:t>
      </w:r>
      <w:r w:rsidR="00F91252">
        <w:rPr>
          <w:rFonts w:ascii="Times New Roman" w:hint="eastAsia"/>
          <w:spacing w:val="12"/>
          <w:w w:val="95"/>
          <w:kern w:val="0"/>
          <w:szCs w:val="26"/>
        </w:rPr>
        <w:t>4</w:t>
      </w:r>
      <w:r w:rsidRPr="003A7B65">
        <w:rPr>
          <w:rFonts w:ascii="Times New Roman" w:hint="eastAsia"/>
          <w:spacing w:val="12"/>
          <w:w w:val="95"/>
          <w:kern w:val="0"/>
          <w:szCs w:val="26"/>
        </w:rPr>
        <w:t>土壤环境质量现状调查及评价</w:t>
      </w:r>
    </w:p>
    <w:p w:rsidR="00EA7C75" w:rsidRPr="00EA7C75" w:rsidRDefault="003A7B65" w:rsidP="003A7B65">
      <w:pPr>
        <w:pStyle w:val="af6"/>
        <w:spacing w:line="460" w:lineRule="exact"/>
        <w:ind w:firstLineChars="200" w:firstLine="480"/>
        <w:rPr>
          <w:rFonts w:ascii="Times New Roman" w:eastAsiaTheme="minorEastAsia" w:hAnsi="Times New Roman" w:cs="Times New Roman"/>
          <w:sz w:val="24"/>
        </w:rPr>
      </w:pPr>
      <w:r w:rsidRPr="003A7B65">
        <w:rPr>
          <w:rFonts w:ascii="Times New Roman" w:eastAsiaTheme="minorEastAsia" w:hAnsi="Times New Roman" w:cs="Times New Roman" w:hint="eastAsia"/>
          <w:sz w:val="24"/>
        </w:rPr>
        <w:t>项目环评期间委托乌鲁木齐谱尼测试科技有限公司对项目区土壤环境进行了现状监测</w:t>
      </w:r>
      <w:r w:rsidR="009B1EE9">
        <w:rPr>
          <w:rFonts w:ascii="Times New Roman" w:eastAsiaTheme="minorEastAsia" w:hAnsi="Times New Roman" w:cs="Times New Roman" w:hint="eastAsia"/>
          <w:sz w:val="24"/>
        </w:rPr>
        <w:t>，监测完成时间为</w:t>
      </w:r>
      <w:r w:rsidR="009B1EE9" w:rsidRPr="00024211">
        <w:rPr>
          <w:rFonts w:ascii="Times New Roman" w:eastAsiaTheme="minorEastAsia" w:hAnsi="Times New Roman" w:cs="Times New Roman" w:hint="eastAsia"/>
          <w:sz w:val="24"/>
        </w:rPr>
        <w:t>202</w:t>
      </w:r>
      <w:r w:rsidR="005957FF" w:rsidRPr="00024211">
        <w:rPr>
          <w:rFonts w:ascii="Times New Roman" w:eastAsiaTheme="minorEastAsia" w:hAnsi="Times New Roman" w:cs="Times New Roman" w:hint="eastAsia"/>
          <w:sz w:val="24"/>
        </w:rPr>
        <w:t>1</w:t>
      </w:r>
      <w:r w:rsidR="009B1EE9" w:rsidRPr="00024211">
        <w:rPr>
          <w:rFonts w:ascii="Times New Roman" w:eastAsiaTheme="minorEastAsia" w:hAnsi="Times New Roman" w:cs="Times New Roman" w:hint="eastAsia"/>
          <w:sz w:val="24"/>
        </w:rPr>
        <w:t>年</w:t>
      </w:r>
      <w:r w:rsidR="009B1EE9" w:rsidRPr="00024211">
        <w:rPr>
          <w:rFonts w:ascii="Times New Roman" w:eastAsiaTheme="minorEastAsia" w:hAnsi="Times New Roman" w:cs="Times New Roman" w:hint="eastAsia"/>
          <w:sz w:val="24"/>
        </w:rPr>
        <w:t>5</w:t>
      </w:r>
      <w:r w:rsidR="009B1EE9" w:rsidRPr="00024211">
        <w:rPr>
          <w:rFonts w:ascii="Times New Roman" w:eastAsiaTheme="minorEastAsia" w:hAnsi="Times New Roman" w:cs="Times New Roman" w:hint="eastAsia"/>
          <w:sz w:val="24"/>
        </w:rPr>
        <w:t>月</w:t>
      </w:r>
      <w:r w:rsidR="005957FF" w:rsidRPr="00024211">
        <w:rPr>
          <w:rFonts w:ascii="Times New Roman" w:eastAsiaTheme="minorEastAsia" w:hAnsi="Times New Roman" w:cs="Times New Roman" w:hint="eastAsia"/>
          <w:sz w:val="24"/>
        </w:rPr>
        <w:t>25</w:t>
      </w:r>
      <w:r w:rsidR="009B1EE9" w:rsidRPr="00024211">
        <w:rPr>
          <w:rFonts w:ascii="Times New Roman" w:eastAsiaTheme="minorEastAsia" w:hAnsi="Times New Roman" w:cs="Times New Roman" w:hint="eastAsia"/>
          <w:sz w:val="24"/>
        </w:rPr>
        <w:t>日</w:t>
      </w:r>
      <w:r w:rsidR="009B1EE9">
        <w:rPr>
          <w:rFonts w:ascii="Times New Roman" w:eastAsiaTheme="minorEastAsia" w:hAnsi="Times New Roman" w:cs="Times New Roman" w:hint="eastAsia"/>
          <w:sz w:val="24"/>
        </w:rPr>
        <w:t>。</w:t>
      </w:r>
    </w:p>
    <w:p w:rsidR="00EA7C75" w:rsidRPr="009B1EE9" w:rsidRDefault="009B1EE9"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1</w:t>
      </w:r>
      <w:r>
        <w:rPr>
          <w:rFonts w:ascii="Times New Roman" w:eastAsiaTheme="minorEastAsia" w:hAnsi="Times New Roman" w:cs="Times New Roman" w:hint="eastAsia"/>
          <w:sz w:val="24"/>
        </w:rPr>
        <w:t>、监测点位</w:t>
      </w:r>
    </w:p>
    <w:p w:rsidR="00EA7C75" w:rsidRPr="00EA7C75" w:rsidRDefault="009B1EE9"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本项目设置</w:t>
      </w:r>
      <w:r w:rsidR="005957FF">
        <w:rPr>
          <w:rFonts w:ascii="Times New Roman" w:eastAsiaTheme="minorEastAsia" w:hAnsi="Times New Roman" w:cs="Times New Roman" w:hint="eastAsia"/>
          <w:sz w:val="24"/>
        </w:rPr>
        <w:t>9</w:t>
      </w:r>
      <w:r>
        <w:rPr>
          <w:rFonts w:ascii="Times New Roman" w:eastAsiaTheme="minorEastAsia" w:hAnsi="Times New Roman" w:cs="Times New Roman" w:hint="eastAsia"/>
          <w:sz w:val="24"/>
        </w:rPr>
        <w:t>个监测点位，具体见表</w:t>
      </w:r>
      <w:r>
        <w:rPr>
          <w:rFonts w:ascii="Times New Roman" w:eastAsiaTheme="minorEastAsia" w:hAnsi="Times New Roman" w:cs="Times New Roman" w:hint="eastAsia"/>
          <w:sz w:val="24"/>
        </w:rPr>
        <w:t>3.2-</w:t>
      </w:r>
      <w:r w:rsidR="00806255">
        <w:rPr>
          <w:rFonts w:ascii="Times New Roman" w:eastAsiaTheme="minorEastAsia" w:hAnsi="Times New Roman" w:cs="Times New Roman" w:hint="eastAsia"/>
          <w:sz w:val="24"/>
        </w:rPr>
        <w:t>6</w:t>
      </w:r>
      <w:r>
        <w:rPr>
          <w:rFonts w:ascii="Times New Roman" w:eastAsiaTheme="minorEastAsia" w:hAnsi="Times New Roman" w:cs="Times New Roman" w:hint="eastAsia"/>
          <w:sz w:val="24"/>
        </w:rPr>
        <w:t>，具体监测点位图见图</w:t>
      </w:r>
      <w:r>
        <w:rPr>
          <w:rFonts w:ascii="Times New Roman" w:eastAsiaTheme="minorEastAsia" w:hAnsi="Times New Roman" w:cs="Times New Roman" w:hint="eastAsia"/>
          <w:sz w:val="24"/>
        </w:rPr>
        <w:t>3.2-1</w:t>
      </w:r>
      <w:r>
        <w:rPr>
          <w:rFonts w:ascii="Times New Roman" w:eastAsiaTheme="minorEastAsia" w:hAnsi="Times New Roman" w:cs="Times New Roman" w:hint="eastAsia"/>
          <w:sz w:val="24"/>
        </w:rPr>
        <w:t>。</w:t>
      </w:r>
    </w:p>
    <w:p w:rsidR="009B1EE9" w:rsidRPr="009B1EE9" w:rsidRDefault="009B1EE9" w:rsidP="009B1EE9">
      <w:pPr>
        <w:autoSpaceDE w:val="0"/>
        <w:autoSpaceDN w:val="0"/>
        <w:adjustRightInd w:val="0"/>
        <w:ind w:firstLineChars="200" w:firstLine="420"/>
        <w:rPr>
          <w:rFonts w:eastAsia="黑体"/>
          <w:szCs w:val="21"/>
        </w:rPr>
      </w:pPr>
      <w:r w:rsidRPr="009B1EE9">
        <w:rPr>
          <w:rFonts w:eastAsia="黑体" w:hint="eastAsia"/>
          <w:szCs w:val="21"/>
        </w:rPr>
        <w:t>表</w:t>
      </w:r>
      <w:r>
        <w:rPr>
          <w:rFonts w:eastAsia="黑体" w:hint="eastAsia"/>
          <w:szCs w:val="21"/>
        </w:rPr>
        <w:t>3.2-</w:t>
      </w:r>
      <w:r w:rsidR="00806255">
        <w:rPr>
          <w:rFonts w:eastAsia="黑体" w:hint="eastAsia"/>
          <w:szCs w:val="21"/>
        </w:rPr>
        <w:t>6</w:t>
      </w:r>
      <w:r w:rsidRPr="009B1EE9">
        <w:rPr>
          <w:rFonts w:eastAsia="黑体"/>
          <w:szCs w:val="21"/>
        </w:rPr>
        <w:t xml:space="preserve">               </w:t>
      </w:r>
      <w:r>
        <w:rPr>
          <w:rFonts w:eastAsia="黑体" w:hint="eastAsia"/>
          <w:szCs w:val="21"/>
        </w:rPr>
        <w:t xml:space="preserve"> </w:t>
      </w:r>
      <w:r w:rsidRPr="009B1EE9">
        <w:rPr>
          <w:rFonts w:eastAsia="黑体"/>
          <w:szCs w:val="21"/>
        </w:rPr>
        <w:t xml:space="preserve">  </w:t>
      </w:r>
      <w:r w:rsidRPr="009B1EE9">
        <w:rPr>
          <w:rFonts w:eastAsia="黑体" w:hint="eastAsia"/>
          <w:szCs w:val="21"/>
        </w:rPr>
        <w:t>土壤监测点位布置图</w:t>
      </w:r>
    </w:p>
    <w:tbl>
      <w:tblPr>
        <w:tblW w:w="8580" w:type="dxa"/>
        <w:jc w:val="center"/>
        <w:tblInd w:w="450"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559"/>
        <w:gridCol w:w="2684"/>
        <w:gridCol w:w="1936"/>
        <w:gridCol w:w="1692"/>
      </w:tblGrid>
      <w:tr w:rsidR="00806255" w:rsidTr="00806255">
        <w:trPr>
          <w:trHeight w:val="340"/>
          <w:jc w:val="center"/>
        </w:trPr>
        <w:tc>
          <w:tcPr>
            <w:tcW w:w="708" w:type="dxa"/>
            <w:vMerge w:val="restart"/>
            <w:vAlign w:val="center"/>
            <w:hideMark/>
          </w:tcPr>
          <w:p w:rsidR="00806255" w:rsidRPr="00806255" w:rsidRDefault="00806255" w:rsidP="00806255">
            <w:pPr>
              <w:jc w:val="center"/>
              <w:rPr>
                <w:szCs w:val="21"/>
              </w:rPr>
            </w:pPr>
            <w:r w:rsidRPr="00806255">
              <w:rPr>
                <w:rFonts w:hint="eastAsia"/>
                <w:szCs w:val="21"/>
              </w:rPr>
              <w:t>点位编号</w:t>
            </w:r>
          </w:p>
        </w:tc>
        <w:tc>
          <w:tcPr>
            <w:tcW w:w="1559" w:type="dxa"/>
            <w:vMerge w:val="restart"/>
            <w:vAlign w:val="center"/>
            <w:hideMark/>
          </w:tcPr>
          <w:p w:rsidR="00806255" w:rsidRPr="00806255" w:rsidRDefault="00806255" w:rsidP="00806255">
            <w:pPr>
              <w:jc w:val="center"/>
              <w:rPr>
                <w:szCs w:val="21"/>
              </w:rPr>
            </w:pPr>
            <w:r w:rsidRPr="00806255">
              <w:rPr>
                <w:rFonts w:hint="eastAsia"/>
                <w:szCs w:val="21"/>
              </w:rPr>
              <w:t>监测点位置</w:t>
            </w:r>
          </w:p>
        </w:tc>
        <w:tc>
          <w:tcPr>
            <w:tcW w:w="2684" w:type="dxa"/>
            <w:vMerge w:val="restart"/>
            <w:vAlign w:val="center"/>
            <w:hideMark/>
          </w:tcPr>
          <w:p w:rsidR="00806255" w:rsidRPr="00806255" w:rsidRDefault="00806255" w:rsidP="00806255">
            <w:pPr>
              <w:jc w:val="center"/>
              <w:rPr>
                <w:szCs w:val="21"/>
              </w:rPr>
            </w:pPr>
            <w:r w:rsidRPr="00806255">
              <w:rPr>
                <w:rFonts w:hint="eastAsia"/>
                <w:szCs w:val="21"/>
              </w:rPr>
              <w:t>取样位置</w:t>
            </w:r>
          </w:p>
        </w:tc>
        <w:tc>
          <w:tcPr>
            <w:tcW w:w="3628" w:type="dxa"/>
            <w:gridSpan w:val="2"/>
            <w:vAlign w:val="center"/>
            <w:hideMark/>
          </w:tcPr>
          <w:p w:rsidR="00806255" w:rsidRPr="00806255" w:rsidRDefault="00806255" w:rsidP="00806255">
            <w:pPr>
              <w:jc w:val="center"/>
              <w:rPr>
                <w:szCs w:val="21"/>
              </w:rPr>
            </w:pPr>
            <w:r w:rsidRPr="00806255">
              <w:rPr>
                <w:rFonts w:hint="eastAsia"/>
                <w:szCs w:val="21"/>
              </w:rPr>
              <w:t>监测点坐标</w:t>
            </w:r>
          </w:p>
        </w:tc>
      </w:tr>
      <w:tr w:rsidR="00806255" w:rsidTr="00806255">
        <w:trPr>
          <w:trHeight w:val="340"/>
          <w:jc w:val="center"/>
        </w:trPr>
        <w:tc>
          <w:tcPr>
            <w:tcW w:w="708" w:type="dxa"/>
            <w:vMerge/>
            <w:vAlign w:val="center"/>
            <w:hideMark/>
          </w:tcPr>
          <w:p w:rsidR="00806255" w:rsidRPr="00806255" w:rsidRDefault="00806255" w:rsidP="00806255">
            <w:pPr>
              <w:jc w:val="center"/>
              <w:rPr>
                <w:szCs w:val="21"/>
              </w:rPr>
            </w:pPr>
          </w:p>
        </w:tc>
        <w:tc>
          <w:tcPr>
            <w:tcW w:w="1559" w:type="dxa"/>
            <w:vMerge/>
            <w:vAlign w:val="center"/>
            <w:hideMark/>
          </w:tcPr>
          <w:p w:rsidR="00806255" w:rsidRPr="00806255" w:rsidRDefault="00806255" w:rsidP="00806255">
            <w:pPr>
              <w:jc w:val="center"/>
              <w:rPr>
                <w:szCs w:val="21"/>
              </w:rPr>
            </w:pP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pStyle w:val="afff8"/>
              <w:widowControl w:val="0"/>
              <w:rPr>
                <w:rFonts w:ascii="Times New Roman" w:eastAsia="宋体" w:hAnsi="Times New Roman" w:cs="Times New Roman"/>
              </w:rPr>
            </w:pPr>
            <w:r w:rsidRPr="00806255">
              <w:rPr>
                <w:rFonts w:ascii="Times New Roman" w:eastAsia="宋体" w:hAnsi="Times New Roman" w:cs="Times New Roman" w:hint="eastAsia"/>
              </w:rPr>
              <w:t>纬度</w:t>
            </w:r>
          </w:p>
        </w:tc>
        <w:tc>
          <w:tcPr>
            <w:tcW w:w="1692" w:type="dxa"/>
            <w:vAlign w:val="center"/>
            <w:hideMark/>
          </w:tcPr>
          <w:p w:rsidR="00806255" w:rsidRPr="00806255" w:rsidRDefault="00806255" w:rsidP="00806255">
            <w:pPr>
              <w:pStyle w:val="afff8"/>
              <w:widowControl w:val="0"/>
              <w:rPr>
                <w:rFonts w:ascii="Times New Roman" w:eastAsia="宋体" w:hAnsi="Times New Roman" w:cs="Times New Roman"/>
              </w:rPr>
            </w:pPr>
            <w:r w:rsidRPr="00806255">
              <w:rPr>
                <w:rFonts w:ascii="Times New Roman" w:eastAsia="宋体" w:hAnsi="Times New Roman" w:cs="Times New Roman" w:hint="eastAsia"/>
              </w:rPr>
              <w:t>经度</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T1</w:t>
            </w:r>
          </w:p>
        </w:tc>
        <w:tc>
          <w:tcPr>
            <w:tcW w:w="1559" w:type="dxa"/>
            <w:vAlign w:val="center"/>
            <w:hideMark/>
          </w:tcPr>
          <w:p w:rsidR="00806255" w:rsidRPr="00806255" w:rsidRDefault="00806255" w:rsidP="00806255">
            <w:pPr>
              <w:jc w:val="center"/>
              <w:rPr>
                <w:szCs w:val="21"/>
              </w:rPr>
            </w:pPr>
            <w:r w:rsidRPr="00806255">
              <w:rPr>
                <w:rFonts w:hint="eastAsia"/>
                <w:szCs w:val="21"/>
              </w:rPr>
              <w:t>场区圈舍区域北侧</w:t>
            </w:r>
          </w:p>
        </w:tc>
        <w:tc>
          <w:tcPr>
            <w:tcW w:w="2684" w:type="dxa"/>
            <w:vMerge w:val="restart"/>
            <w:vAlign w:val="center"/>
            <w:hideMark/>
          </w:tcPr>
          <w:p w:rsidR="00806255" w:rsidRPr="00806255" w:rsidRDefault="00806255" w:rsidP="00806255">
            <w:pPr>
              <w:jc w:val="center"/>
              <w:rPr>
                <w:szCs w:val="21"/>
              </w:rPr>
            </w:pPr>
            <w:r w:rsidRPr="00806255">
              <w:rPr>
                <w:rFonts w:hint="eastAsia"/>
                <w:szCs w:val="21"/>
              </w:rPr>
              <w:t>表层样（采样深度取地表</w:t>
            </w:r>
            <w:r w:rsidRPr="00806255">
              <w:rPr>
                <w:szCs w:val="21"/>
              </w:rPr>
              <w:t>0</w:t>
            </w:r>
            <w:r w:rsidRPr="00806255">
              <w:rPr>
                <w:rFonts w:hint="eastAsia"/>
                <w:szCs w:val="21"/>
              </w:rPr>
              <w:t>～</w:t>
            </w:r>
            <w:r w:rsidRPr="00806255">
              <w:rPr>
                <w:szCs w:val="21"/>
              </w:rPr>
              <w:t>20cm</w:t>
            </w:r>
            <w:r w:rsidRPr="00806255">
              <w:rPr>
                <w:rFonts w:hint="eastAsia"/>
                <w:szCs w:val="21"/>
              </w:rPr>
              <w:t>）</w:t>
            </w:r>
          </w:p>
        </w:tc>
        <w:tc>
          <w:tcPr>
            <w:tcW w:w="1936" w:type="dxa"/>
            <w:vAlign w:val="center"/>
            <w:hideMark/>
          </w:tcPr>
          <w:p w:rsidR="00806255" w:rsidRPr="00806255" w:rsidRDefault="00806255" w:rsidP="00806255">
            <w:pPr>
              <w:jc w:val="center"/>
              <w:rPr>
                <w:szCs w:val="21"/>
              </w:rPr>
            </w:pPr>
            <w:r w:rsidRPr="00806255">
              <w:rPr>
                <w:szCs w:val="21"/>
              </w:rPr>
              <w:t>N44°03'07.791"</w:t>
            </w:r>
          </w:p>
        </w:tc>
        <w:tc>
          <w:tcPr>
            <w:tcW w:w="1692" w:type="dxa"/>
            <w:vAlign w:val="center"/>
            <w:hideMark/>
          </w:tcPr>
          <w:p w:rsidR="00806255" w:rsidRPr="00806255" w:rsidRDefault="00806255" w:rsidP="00806255">
            <w:pPr>
              <w:jc w:val="center"/>
              <w:rPr>
                <w:szCs w:val="21"/>
              </w:rPr>
            </w:pPr>
            <w:r w:rsidRPr="00806255">
              <w:rPr>
                <w:szCs w:val="21"/>
              </w:rPr>
              <w:t>E89°27'21.270"</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T2</w:t>
            </w:r>
          </w:p>
        </w:tc>
        <w:tc>
          <w:tcPr>
            <w:tcW w:w="1559" w:type="dxa"/>
            <w:vAlign w:val="center"/>
            <w:hideMark/>
          </w:tcPr>
          <w:p w:rsidR="00806255" w:rsidRPr="00806255" w:rsidRDefault="00806255" w:rsidP="00806255">
            <w:pPr>
              <w:jc w:val="center"/>
              <w:rPr>
                <w:szCs w:val="21"/>
              </w:rPr>
            </w:pPr>
            <w:r w:rsidRPr="00806255">
              <w:rPr>
                <w:rFonts w:hint="eastAsia"/>
                <w:szCs w:val="21"/>
              </w:rPr>
              <w:t>场区北侧农田</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N44°03'22.422"</w:t>
            </w:r>
          </w:p>
        </w:tc>
        <w:tc>
          <w:tcPr>
            <w:tcW w:w="1692" w:type="dxa"/>
            <w:vAlign w:val="center"/>
            <w:hideMark/>
          </w:tcPr>
          <w:p w:rsidR="00806255" w:rsidRPr="00806255" w:rsidRDefault="00806255" w:rsidP="00806255">
            <w:pPr>
              <w:jc w:val="center"/>
              <w:rPr>
                <w:szCs w:val="21"/>
              </w:rPr>
            </w:pPr>
            <w:r w:rsidRPr="00806255">
              <w:rPr>
                <w:szCs w:val="21"/>
              </w:rPr>
              <w:t>E89°27'54.991"</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T3</w:t>
            </w:r>
          </w:p>
        </w:tc>
        <w:tc>
          <w:tcPr>
            <w:tcW w:w="1559" w:type="dxa"/>
            <w:vAlign w:val="center"/>
            <w:hideMark/>
          </w:tcPr>
          <w:p w:rsidR="00806255" w:rsidRPr="00806255" w:rsidRDefault="00806255" w:rsidP="00806255">
            <w:pPr>
              <w:jc w:val="center"/>
              <w:rPr>
                <w:szCs w:val="21"/>
              </w:rPr>
            </w:pPr>
            <w:r w:rsidRPr="00806255">
              <w:rPr>
                <w:rFonts w:hint="eastAsia"/>
                <w:szCs w:val="21"/>
              </w:rPr>
              <w:t>场区南侧农田</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N44°02'26.521"</w:t>
            </w:r>
          </w:p>
        </w:tc>
        <w:tc>
          <w:tcPr>
            <w:tcW w:w="1692" w:type="dxa"/>
            <w:vAlign w:val="center"/>
            <w:hideMark/>
          </w:tcPr>
          <w:p w:rsidR="00806255" w:rsidRPr="00806255" w:rsidRDefault="00806255" w:rsidP="00806255">
            <w:pPr>
              <w:jc w:val="center"/>
              <w:rPr>
                <w:szCs w:val="21"/>
              </w:rPr>
            </w:pPr>
            <w:r w:rsidRPr="00806255">
              <w:rPr>
                <w:szCs w:val="21"/>
              </w:rPr>
              <w:t>E89°27'08.821"</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T4</w:t>
            </w:r>
          </w:p>
        </w:tc>
        <w:tc>
          <w:tcPr>
            <w:tcW w:w="1559" w:type="dxa"/>
            <w:vAlign w:val="center"/>
            <w:hideMark/>
          </w:tcPr>
          <w:p w:rsidR="00806255" w:rsidRPr="00806255" w:rsidRDefault="00806255" w:rsidP="00806255">
            <w:pPr>
              <w:jc w:val="center"/>
              <w:rPr>
                <w:szCs w:val="21"/>
              </w:rPr>
            </w:pPr>
            <w:r w:rsidRPr="00806255">
              <w:rPr>
                <w:rFonts w:hint="eastAsia"/>
                <w:szCs w:val="21"/>
              </w:rPr>
              <w:t>圈舍区域南侧</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N44°02'56.471"</w:t>
            </w:r>
          </w:p>
        </w:tc>
        <w:tc>
          <w:tcPr>
            <w:tcW w:w="1692" w:type="dxa"/>
            <w:vAlign w:val="center"/>
            <w:hideMark/>
          </w:tcPr>
          <w:p w:rsidR="00806255" w:rsidRPr="00806255" w:rsidRDefault="00806255" w:rsidP="00806255">
            <w:pPr>
              <w:jc w:val="center"/>
              <w:rPr>
                <w:szCs w:val="21"/>
              </w:rPr>
            </w:pPr>
            <w:r w:rsidRPr="00806255">
              <w:rPr>
                <w:szCs w:val="21"/>
              </w:rPr>
              <w:t>E89°27'20.561"</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T5</w:t>
            </w:r>
          </w:p>
        </w:tc>
        <w:tc>
          <w:tcPr>
            <w:tcW w:w="1559" w:type="dxa"/>
            <w:vAlign w:val="center"/>
            <w:hideMark/>
          </w:tcPr>
          <w:p w:rsidR="00806255" w:rsidRPr="00806255" w:rsidRDefault="00806255" w:rsidP="00806255">
            <w:pPr>
              <w:jc w:val="center"/>
              <w:rPr>
                <w:szCs w:val="21"/>
              </w:rPr>
            </w:pPr>
            <w:r w:rsidRPr="00806255">
              <w:rPr>
                <w:rFonts w:hint="eastAsia"/>
                <w:szCs w:val="21"/>
              </w:rPr>
              <w:t>预留用地北侧</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N44°03'02.380"</w:t>
            </w:r>
          </w:p>
        </w:tc>
        <w:tc>
          <w:tcPr>
            <w:tcW w:w="1692" w:type="dxa"/>
            <w:vAlign w:val="center"/>
            <w:hideMark/>
          </w:tcPr>
          <w:p w:rsidR="00806255" w:rsidRPr="00806255" w:rsidRDefault="00806255" w:rsidP="00806255">
            <w:pPr>
              <w:jc w:val="center"/>
              <w:rPr>
                <w:szCs w:val="21"/>
              </w:rPr>
            </w:pPr>
            <w:r w:rsidRPr="00806255">
              <w:rPr>
                <w:szCs w:val="21"/>
              </w:rPr>
              <w:t>E89°28'03.781"</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 xml:space="preserve">T6 </w:t>
            </w:r>
          </w:p>
        </w:tc>
        <w:tc>
          <w:tcPr>
            <w:tcW w:w="1559" w:type="dxa"/>
            <w:vAlign w:val="center"/>
            <w:hideMark/>
          </w:tcPr>
          <w:p w:rsidR="00806255" w:rsidRPr="00806255" w:rsidRDefault="00806255" w:rsidP="00806255">
            <w:pPr>
              <w:jc w:val="center"/>
              <w:rPr>
                <w:szCs w:val="21"/>
              </w:rPr>
            </w:pPr>
            <w:r w:rsidRPr="00806255">
              <w:rPr>
                <w:rFonts w:hint="eastAsia"/>
                <w:szCs w:val="21"/>
              </w:rPr>
              <w:t>预留用地南侧</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N44°02'42.320"</w:t>
            </w:r>
          </w:p>
        </w:tc>
        <w:tc>
          <w:tcPr>
            <w:tcW w:w="1692" w:type="dxa"/>
            <w:vAlign w:val="center"/>
            <w:hideMark/>
          </w:tcPr>
          <w:p w:rsidR="00806255" w:rsidRPr="00806255" w:rsidRDefault="00806255" w:rsidP="00806255">
            <w:pPr>
              <w:jc w:val="center"/>
              <w:rPr>
                <w:szCs w:val="21"/>
              </w:rPr>
            </w:pPr>
            <w:r w:rsidRPr="00806255">
              <w:rPr>
                <w:szCs w:val="21"/>
              </w:rPr>
              <w:t>E89°27'50.431"</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T7</w:t>
            </w:r>
          </w:p>
        </w:tc>
        <w:tc>
          <w:tcPr>
            <w:tcW w:w="1559" w:type="dxa"/>
            <w:vAlign w:val="center"/>
            <w:hideMark/>
          </w:tcPr>
          <w:p w:rsidR="00806255" w:rsidRPr="00806255" w:rsidRDefault="00806255" w:rsidP="00806255">
            <w:pPr>
              <w:jc w:val="center"/>
              <w:rPr>
                <w:szCs w:val="21"/>
              </w:rPr>
            </w:pPr>
            <w:r w:rsidRPr="00806255">
              <w:rPr>
                <w:rFonts w:hint="eastAsia"/>
                <w:szCs w:val="21"/>
              </w:rPr>
              <w:t>圈舍区</w:t>
            </w:r>
          </w:p>
        </w:tc>
        <w:tc>
          <w:tcPr>
            <w:tcW w:w="2684" w:type="dxa"/>
            <w:vMerge w:val="restart"/>
            <w:vAlign w:val="center"/>
            <w:hideMark/>
          </w:tcPr>
          <w:p w:rsidR="00806255" w:rsidRPr="00806255" w:rsidRDefault="00806255" w:rsidP="00806255">
            <w:pPr>
              <w:jc w:val="center"/>
              <w:rPr>
                <w:szCs w:val="21"/>
              </w:rPr>
            </w:pPr>
            <w:r w:rsidRPr="00806255">
              <w:rPr>
                <w:rFonts w:hint="eastAsia"/>
                <w:szCs w:val="21"/>
              </w:rPr>
              <w:t>柱状样（各监测点采样深度要求地表以下</w:t>
            </w:r>
            <w:r w:rsidRPr="00806255">
              <w:rPr>
                <w:szCs w:val="21"/>
              </w:rPr>
              <w:t>0.2~0.5m</w:t>
            </w:r>
            <w:r w:rsidRPr="00806255">
              <w:rPr>
                <w:rFonts w:hint="eastAsia"/>
                <w:szCs w:val="21"/>
              </w:rPr>
              <w:t>、</w:t>
            </w:r>
            <w:r w:rsidRPr="00806255">
              <w:rPr>
                <w:szCs w:val="21"/>
              </w:rPr>
              <w:t>0.5~1.5m</w:t>
            </w:r>
            <w:r w:rsidRPr="00806255">
              <w:rPr>
                <w:rFonts w:hint="eastAsia"/>
                <w:szCs w:val="21"/>
              </w:rPr>
              <w:t>、</w:t>
            </w:r>
            <w:r w:rsidRPr="00806255">
              <w:rPr>
                <w:szCs w:val="21"/>
              </w:rPr>
              <w:t>1.5m~3m</w:t>
            </w:r>
            <w:r w:rsidRPr="00806255">
              <w:rPr>
                <w:rFonts w:hint="eastAsia"/>
                <w:szCs w:val="21"/>
              </w:rPr>
              <w:t>建议深度为（</w:t>
            </w:r>
            <w:r w:rsidRPr="00806255">
              <w:rPr>
                <w:szCs w:val="21"/>
              </w:rPr>
              <w:t>0.5m/1.5m/3m</w:t>
            </w:r>
            <w:r w:rsidRPr="00806255">
              <w:rPr>
                <w:rFonts w:hint="eastAsia"/>
                <w:szCs w:val="21"/>
              </w:rPr>
              <w:t>））</w:t>
            </w:r>
          </w:p>
        </w:tc>
        <w:tc>
          <w:tcPr>
            <w:tcW w:w="1936" w:type="dxa"/>
            <w:vAlign w:val="center"/>
            <w:hideMark/>
          </w:tcPr>
          <w:p w:rsidR="00806255" w:rsidRPr="00806255" w:rsidRDefault="00806255" w:rsidP="00806255">
            <w:pPr>
              <w:jc w:val="center"/>
              <w:rPr>
                <w:szCs w:val="21"/>
              </w:rPr>
            </w:pPr>
            <w:r w:rsidRPr="00806255">
              <w:rPr>
                <w:szCs w:val="21"/>
              </w:rPr>
              <w:t>N44°02'58.261"</w:t>
            </w:r>
          </w:p>
        </w:tc>
        <w:tc>
          <w:tcPr>
            <w:tcW w:w="1692" w:type="dxa"/>
            <w:vAlign w:val="center"/>
            <w:hideMark/>
          </w:tcPr>
          <w:p w:rsidR="00806255" w:rsidRPr="00806255" w:rsidRDefault="00806255" w:rsidP="00806255">
            <w:pPr>
              <w:jc w:val="center"/>
              <w:rPr>
                <w:szCs w:val="21"/>
              </w:rPr>
            </w:pPr>
            <w:r w:rsidRPr="00806255">
              <w:rPr>
                <w:szCs w:val="21"/>
              </w:rPr>
              <w:t>E89°27'26.132"</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T8</w:t>
            </w:r>
          </w:p>
        </w:tc>
        <w:tc>
          <w:tcPr>
            <w:tcW w:w="1559" w:type="dxa"/>
            <w:vAlign w:val="center"/>
            <w:hideMark/>
          </w:tcPr>
          <w:p w:rsidR="00806255" w:rsidRPr="00806255" w:rsidRDefault="00806255" w:rsidP="00806255">
            <w:pPr>
              <w:jc w:val="center"/>
              <w:rPr>
                <w:szCs w:val="21"/>
              </w:rPr>
            </w:pPr>
            <w:r w:rsidRPr="00806255">
              <w:rPr>
                <w:rFonts w:hint="eastAsia"/>
                <w:szCs w:val="21"/>
              </w:rPr>
              <w:t>粪污处理区</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N44°02'38.514"</w:t>
            </w:r>
          </w:p>
        </w:tc>
        <w:tc>
          <w:tcPr>
            <w:tcW w:w="1692" w:type="dxa"/>
            <w:vAlign w:val="center"/>
            <w:hideMark/>
          </w:tcPr>
          <w:p w:rsidR="00806255" w:rsidRPr="00806255" w:rsidRDefault="00806255" w:rsidP="00806255">
            <w:pPr>
              <w:jc w:val="center"/>
              <w:rPr>
                <w:szCs w:val="21"/>
              </w:rPr>
            </w:pPr>
            <w:r w:rsidRPr="00806255">
              <w:rPr>
                <w:szCs w:val="21"/>
              </w:rPr>
              <w:t>E89°27'28.356"</w:t>
            </w:r>
          </w:p>
        </w:tc>
      </w:tr>
      <w:tr w:rsidR="00806255" w:rsidTr="00806255">
        <w:trPr>
          <w:trHeight w:val="340"/>
          <w:jc w:val="center"/>
        </w:trPr>
        <w:tc>
          <w:tcPr>
            <w:tcW w:w="708" w:type="dxa"/>
            <w:vAlign w:val="center"/>
            <w:hideMark/>
          </w:tcPr>
          <w:p w:rsidR="00806255" w:rsidRPr="00806255" w:rsidRDefault="00806255" w:rsidP="00806255">
            <w:pPr>
              <w:jc w:val="center"/>
              <w:rPr>
                <w:szCs w:val="21"/>
              </w:rPr>
            </w:pPr>
            <w:r w:rsidRPr="00806255">
              <w:rPr>
                <w:szCs w:val="21"/>
              </w:rPr>
              <w:t>T9</w:t>
            </w:r>
          </w:p>
        </w:tc>
        <w:tc>
          <w:tcPr>
            <w:tcW w:w="1559" w:type="dxa"/>
            <w:vAlign w:val="center"/>
            <w:hideMark/>
          </w:tcPr>
          <w:p w:rsidR="00806255" w:rsidRPr="00806255" w:rsidRDefault="00806255" w:rsidP="00806255">
            <w:pPr>
              <w:jc w:val="center"/>
              <w:rPr>
                <w:szCs w:val="21"/>
              </w:rPr>
            </w:pPr>
            <w:r w:rsidRPr="00806255">
              <w:rPr>
                <w:rFonts w:hint="eastAsia"/>
                <w:szCs w:val="21"/>
              </w:rPr>
              <w:t>预留空地</w:t>
            </w:r>
          </w:p>
        </w:tc>
        <w:tc>
          <w:tcPr>
            <w:tcW w:w="2684" w:type="dxa"/>
            <w:vMerge/>
            <w:vAlign w:val="center"/>
            <w:hideMark/>
          </w:tcPr>
          <w:p w:rsidR="00806255" w:rsidRPr="00806255" w:rsidRDefault="00806255" w:rsidP="00806255">
            <w:pPr>
              <w:jc w:val="center"/>
              <w:rPr>
                <w:szCs w:val="21"/>
              </w:rPr>
            </w:pPr>
          </w:p>
        </w:tc>
        <w:tc>
          <w:tcPr>
            <w:tcW w:w="1936" w:type="dxa"/>
            <w:vAlign w:val="center"/>
            <w:hideMark/>
          </w:tcPr>
          <w:p w:rsidR="00806255" w:rsidRPr="00806255" w:rsidRDefault="00806255" w:rsidP="00806255">
            <w:pPr>
              <w:jc w:val="center"/>
              <w:rPr>
                <w:szCs w:val="21"/>
              </w:rPr>
            </w:pPr>
            <w:r w:rsidRPr="00806255">
              <w:rPr>
                <w:szCs w:val="21"/>
              </w:rPr>
              <w:t>N44°02'46.761"</w:t>
            </w:r>
          </w:p>
        </w:tc>
        <w:tc>
          <w:tcPr>
            <w:tcW w:w="1692" w:type="dxa"/>
            <w:vAlign w:val="center"/>
            <w:hideMark/>
          </w:tcPr>
          <w:p w:rsidR="00806255" w:rsidRPr="00806255" w:rsidRDefault="00806255" w:rsidP="00806255">
            <w:pPr>
              <w:jc w:val="center"/>
              <w:rPr>
                <w:szCs w:val="21"/>
              </w:rPr>
            </w:pPr>
            <w:r w:rsidRPr="00806255">
              <w:rPr>
                <w:szCs w:val="21"/>
              </w:rPr>
              <w:t>E89°27'57.143"</w:t>
            </w:r>
          </w:p>
        </w:tc>
      </w:tr>
    </w:tbl>
    <w:p w:rsidR="00EA7C75" w:rsidRPr="009B1EE9" w:rsidRDefault="009B1EE9"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2</w:t>
      </w:r>
      <w:r>
        <w:rPr>
          <w:rFonts w:ascii="Times New Roman" w:eastAsiaTheme="minorEastAsia" w:hAnsi="Times New Roman" w:cs="Times New Roman" w:hint="eastAsia"/>
          <w:sz w:val="24"/>
        </w:rPr>
        <w:t>、监测</w:t>
      </w:r>
      <w:r w:rsidR="00806255">
        <w:rPr>
          <w:rFonts w:ascii="Times New Roman" w:eastAsiaTheme="minorEastAsia" w:hAnsi="Times New Roman" w:cs="Times New Roman" w:hint="eastAsia"/>
          <w:sz w:val="24"/>
        </w:rPr>
        <w:t>因子</w:t>
      </w:r>
    </w:p>
    <w:p w:rsidR="00EA7C75" w:rsidRPr="00EA7C75" w:rsidRDefault="009B1EE9"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lastRenderedPageBreak/>
        <w:t>本项目监测</w:t>
      </w:r>
      <w:r w:rsidR="00806255">
        <w:rPr>
          <w:rFonts w:ascii="Times New Roman" w:eastAsiaTheme="minorEastAsia" w:hAnsi="Times New Roman" w:cs="Times New Roman" w:hint="eastAsia"/>
          <w:sz w:val="24"/>
        </w:rPr>
        <w:t>因子</w:t>
      </w:r>
      <w:r>
        <w:rPr>
          <w:rFonts w:ascii="Times New Roman" w:eastAsiaTheme="minorEastAsia" w:hAnsi="Times New Roman" w:cs="Times New Roman" w:hint="eastAsia"/>
          <w:sz w:val="24"/>
        </w:rPr>
        <w:t>为：</w:t>
      </w:r>
      <w:r w:rsidR="00806255" w:rsidRPr="00806255">
        <w:rPr>
          <w:rFonts w:ascii="Times New Roman" w:eastAsiaTheme="minorEastAsia" w:hAnsi="Times New Roman" w:cs="Times New Roman" w:hint="eastAsia"/>
          <w:bCs/>
          <w:sz w:val="24"/>
        </w:rPr>
        <w:t>镉、汞、砷、铅、铬、铜、镍、锌、苯并［</w:t>
      </w:r>
      <w:r w:rsidR="00806255" w:rsidRPr="00806255">
        <w:rPr>
          <w:rFonts w:ascii="Times New Roman" w:eastAsiaTheme="minorEastAsia" w:hAnsi="Times New Roman" w:cs="Times New Roman"/>
          <w:bCs/>
          <w:sz w:val="24"/>
        </w:rPr>
        <w:t>a</w:t>
      </w:r>
      <w:r w:rsidR="00806255" w:rsidRPr="00806255">
        <w:rPr>
          <w:rFonts w:ascii="Times New Roman" w:eastAsiaTheme="minorEastAsia" w:hAnsi="Times New Roman" w:cs="Times New Roman" w:hint="eastAsia"/>
          <w:bCs/>
          <w:sz w:val="24"/>
        </w:rPr>
        <w:t>］芘、</w:t>
      </w:r>
      <w:r w:rsidR="00806255" w:rsidRPr="00806255">
        <w:rPr>
          <w:rFonts w:ascii="Times New Roman" w:eastAsiaTheme="minorEastAsia" w:hAnsi="Times New Roman" w:cs="Times New Roman"/>
          <w:bCs/>
          <w:sz w:val="24"/>
        </w:rPr>
        <w:t>pH</w:t>
      </w:r>
      <w:r w:rsidRPr="009B1EE9">
        <w:rPr>
          <w:rFonts w:ascii="Times New Roman" w:eastAsiaTheme="minorEastAsia" w:hAnsi="Times New Roman" w:cs="Times New Roman" w:hint="eastAsia"/>
          <w:sz w:val="24"/>
        </w:rPr>
        <w:t>共</w:t>
      </w:r>
      <w:r w:rsidR="00806255">
        <w:rPr>
          <w:rFonts w:ascii="Times New Roman" w:eastAsiaTheme="minorEastAsia" w:hAnsi="Times New Roman" w:cs="Times New Roman" w:hint="eastAsia"/>
          <w:sz w:val="24"/>
        </w:rPr>
        <w:t>10</w:t>
      </w:r>
      <w:r w:rsidRPr="009B1EE9">
        <w:rPr>
          <w:rFonts w:ascii="Times New Roman" w:eastAsiaTheme="minorEastAsia" w:hAnsi="Times New Roman" w:cs="Times New Roman" w:hint="eastAsia"/>
          <w:sz w:val="24"/>
        </w:rPr>
        <w:t>项</w:t>
      </w:r>
      <w:r>
        <w:rPr>
          <w:rFonts w:ascii="Times New Roman" w:eastAsiaTheme="minorEastAsia" w:hAnsi="Times New Roman" w:cs="Times New Roman" w:hint="eastAsia"/>
          <w:sz w:val="24"/>
        </w:rPr>
        <w:t>。</w:t>
      </w:r>
    </w:p>
    <w:p w:rsidR="0037494F" w:rsidRPr="0037494F" w:rsidRDefault="0037494F" w:rsidP="0037494F">
      <w:pPr>
        <w:pStyle w:val="af6"/>
        <w:rPr>
          <w:rFonts w:eastAsiaTheme="minorEastAsia"/>
          <w:sz w:val="24"/>
        </w:rPr>
      </w:pPr>
      <w:r>
        <w:rPr>
          <w:rFonts w:ascii="Times New Roman" w:eastAsiaTheme="minorEastAsia" w:hAnsi="Times New Roman" w:cs="Times New Roman" w:hint="eastAsia"/>
          <w:sz w:val="24"/>
        </w:rPr>
        <w:t>3</w:t>
      </w:r>
      <w:r>
        <w:rPr>
          <w:rFonts w:ascii="Times New Roman" w:eastAsiaTheme="minorEastAsia" w:hAnsi="Times New Roman" w:cs="Times New Roman" w:hint="eastAsia"/>
          <w:sz w:val="24"/>
        </w:rPr>
        <w:t>、</w:t>
      </w:r>
      <w:r w:rsidRPr="0037494F">
        <w:rPr>
          <w:rFonts w:eastAsiaTheme="minorEastAsia" w:hint="eastAsia"/>
          <w:sz w:val="24"/>
        </w:rPr>
        <w:t>评价标准</w:t>
      </w:r>
    </w:p>
    <w:p w:rsidR="0037494F" w:rsidRDefault="0037494F" w:rsidP="0037494F">
      <w:pPr>
        <w:pStyle w:val="af6"/>
        <w:spacing w:line="460" w:lineRule="exact"/>
        <w:ind w:firstLineChars="200" w:firstLine="480"/>
        <w:rPr>
          <w:rFonts w:ascii="Times New Roman" w:eastAsiaTheme="minorEastAsia" w:hAnsi="Times New Roman" w:cs="Times New Roman"/>
          <w:sz w:val="24"/>
        </w:rPr>
      </w:pPr>
      <w:r w:rsidRPr="0037494F">
        <w:rPr>
          <w:rFonts w:ascii="Times New Roman" w:eastAsiaTheme="minorEastAsia" w:hAnsi="Times New Roman" w:cs="Times New Roman" w:hint="eastAsia"/>
          <w:sz w:val="24"/>
        </w:rPr>
        <w:t>评价标准</w:t>
      </w:r>
      <w:r w:rsidR="00E77EF5">
        <w:rPr>
          <w:rFonts w:ascii="Times New Roman" w:eastAsiaTheme="minorEastAsia" w:hAnsi="Times New Roman" w:cs="Times New Roman" w:hint="eastAsia"/>
          <w:sz w:val="24"/>
        </w:rPr>
        <w:t>场界外</w:t>
      </w:r>
      <w:r w:rsidRPr="0037494F">
        <w:rPr>
          <w:rFonts w:ascii="Times New Roman" w:eastAsiaTheme="minorEastAsia" w:hAnsi="Times New Roman" w:cs="Times New Roman" w:hint="eastAsia"/>
          <w:sz w:val="24"/>
        </w:rPr>
        <w:t>采用</w:t>
      </w:r>
      <w:r w:rsidR="00806255" w:rsidRPr="00806255">
        <w:rPr>
          <w:rFonts w:ascii="Times New Roman" w:eastAsiaTheme="minorEastAsia" w:hAnsi="Times New Roman" w:cs="Times New Roman" w:hint="eastAsia"/>
          <w:bCs/>
          <w:sz w:val="24"/>
        </w:rPr>
        <w:t>《土壤环境质量</w:t>
      </w:r>
      <w:r w:rsidR="00806255" w:rsidRPr="00806255">
        <w:rPr>
          <w:rFonts w:ascii="Times New Roman" w:eastAsiaTheme="minorEastAsia" w:hAnsi="Times New Roman" w:cs="Times New Roman"/>
          <w:bCs/>
          <w:sz w:val="24"/>
        </w:rPr>
        <w:t xml:space="preserve"> </w:t>
      </w:r>
      <w:r w:rsidR="00806255" w:rsidRPr="00806255">
        <w:rPr>
          <w:rFonts w:ascii="Times New Roman" w:eastAsiaTheme="minorEastAsia" w:hAnsi="Times New Roman" w:cs="Times New Roman" w:hint="eastAsia"/>
          <w:bCs/>
          <w:sz w:val="24"/>
        </w:rPr>
        <w:t>农用地土壤污染风险管控标准（试行）》（</w:t>
      </w:r>
      <w:r w:rsidR="00806255" w:rsidRPr="00806255">
        <w:rPr>
          <w:rFonts w:ascii="Times New Roman" w:eastAsiaTheme="minorEastAsia" w:hAnsi="Times New Roman" w:cs="Times New Roman"/>
          <w:bCs/>
          <w:sz w:val="24"/>
        </w:rPr>
        <w:t>GB15618-2018</w:t>
      </w:r>
      <w:r w:rsidR="00806255" w:rsidRPr="00806255">
        <w:rPr>
          <w:rFonts w:ascii="Times New Roman" w:eastAsiaTheme="minorEastAsia" w:hAnsi="Times New Roman" w:cs="Times New Roman" w:hint="eastAsia"/>
          <w:bCs/>
          <w:sz w:val="24"/>
        </w:rPr>
        <w:t>）</w:t>
      </w:r>
      <w:r w:rsidRPr="0037494F">
        <w:rPr>
          <w:rFonts w:ascii="Times New Roman" w:eastAsiaTheme="minorEastAsia" w:hAnsi="Times New Roman" w:cs="Times New Roman" w:hint="eastAsia"/>
          <w:sz w:val="24"/>
        </w:rPr>
        <w:t>表</w:t>
      </w:r>
      <w:r w:rsidRPr="0037494F">
        <w:rPr>
          <w:rFonts w:ascii="Times New Roman" w:eastAsiaTheme="minorEastAsia" w:hAnsi="Times New Roman" w:cs="Times New Roman"/>
          <w:sz w:val="24"/>
        </w:rPr>
        <w:t>1</w:t>
      </w:r>
      <w:r w:rsidR="00806255">
        <w:rPr>
          <w:rFonts w:ascii="Times New Roman" w:eastAsiaTheme="minorEastAsia" w:hAnsi="Times New Roman" w:cs="Times New Roman" w:hint="eastAsia"/>
          <w:sz w:val="24"/>
        </w:rPr>
        <w:t>农用地土壤污染风险筛选值（基本项目）</w:t>
      </w:r>
      <w:r w:rsidR="00E77EF5">
        <w:rPr>
          <w:rFonts w:ascii="Times New Roman" w:eastAsiaTheme="minorEastAsia" w:hAnsi="Times New Roman" w:cs="Times New Roman" w:hint="eastAsia"/>
          <w:sz w:val="24"/>
        </w:rPr>
        <w:t>；厂区内采用</w:t>
      </w:r>
      <w:r w:rsidR="00E77EF5" w:rsidRPr="00E77EF5">
        <w:rPr>
          <w:rFonts w:ascii="Times New Roman" w:eastAsiaTheme="minorEastAsia" w:hAnsi="Times New Roman" w:cs="Times New Roman" w:hint="eastAsia"/>
          <w:sz w:val="24"/>
        </w:rPr>
        <w:t>《畜禽养殖产地环境评价规范》（</w:t>
      </w:r>
      <w:r w:rsidR="00E77EF5" w:rsidRPr="00E77EF5">
        <w:rPr>
          <w:rFonts w:ascii="Times New Roman" w:eastAsiaTheme="minorEastAsia" w:hAnsi="Times New Roman" w:cs="Times New Roman" w:hint="eastAsia"/>
          <w:sz w:val="24"/>
        </w:rPr>
        <w:t>HJ568-2010</w:t>
      </w:r>
      <w:r w:rsidR="00E77EF5" w:rsidRPr="00E77EF5">
        <w:rPr>
          <w:rFonts w:ascii="Times New Roman" w:eastAsiaTheme="minorEastAsia" w:hAnsi="Times New Roman" w:cs="Times New Roman" w:hint="eastAsia"/>
          <w:sz w:val="24"/>
        </w:rPr>
        <w:t>）中表</w:t>
      </w:r>
      <w:r w:rsidR="00E77EF5" w:rsidRPr="00E77EF5">
        <w:rPr>
          <w:rFonts w:ascii="Times New Roman" w:eastAsiaTheme="minorEastAsia" w:hAnsi="Times New Roman" w:cs="Times New Roman" w:hint="eastAsia"/>
          <w:sz w:val="24"/>
        </w:rPr>
        <w:t>4</w:t>
      </w:r>
      <w:r w:rsidR="00E77EF5" w:rsidRPr="00E77EF5">
        <w:rPr>
          <w:rFonts w:ascii="Times New Roman" w:eastAsiaTheme="minorEastAsia" w:hAnsi="Times New Roman" w:cs="Times New Roman" w:hint="eastAsia"/>
          <w:sz w:val="24"/>
        </w:rPr>
        <w:t>限值要求</w:t>
      </w:r>
      <w:r w:rsidRPr="0037494F">
        <w:rPr>
          <w:rFonts w:ascii="Times New Roman" w:eastAsiaTheme="minorEastAsia" w:hAnsi="Times New Roman" w:cs="Times New Roman" w:hint="eastAsia"/>
          <w:sz w:val="24"/>
        </w:rPr>
        <w:t>。</w:t>
      </w:r>
    </w:p>
    <w:p w:rsidR="00B960C2" w:rsidRDefault="00B960C2" w:rsidP="0037494F">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4</w:t>
      </w:r>
      <w:r>
        <w:rPr>
          <w:rFonts w:ascii="Times New Roman" w:eastAsiaTheme="minorEastAsia" w:hAnsi="Times New Roman" w:cs="Times New Roman" w:hint="eastAsia"/>
          <w:sz w:val="24"/>
        </w:rPr>
        <w:t>、评价方法</w:t>
      </w:r>
    </w:p>
    <w:p w:rsidR="00EA7C75" w:rsidRPr="00EA7C75" w:rsidRDefault="0037494F" w:rsidP="0037494F">
      <w:pPr>
        <w:pStyle w:val="af6"/>
        <w:spacing w:line="460" w:lineRule="exact"/>
        <w:ind w:firstLineChars="200" w:firstLine="480"/>
        <w:rPr>
          <w:rFonts w:ascii="Times New Roman" w:eastAsiaTheme="minorEastAsia" w:hAnsi="Times New Roman" w:cs="Times New Roman"/>
          <w:sz w:val="24"/>
        </w:rPr>
      </w:pPr>
      <w:r w:rsidRPr="0037494F">
        <w:rPr>
          <w:rFonts w:ascii="Times New Roman" w:eastAsiaTheme="minorEastAsia" w:hAnsi="Times New Roman" w:cs="Times New Roman" w:hint="eastAsia"/>
          <w:sz w:val="24"/>
        </w:rPr>
        <w:t>评价方法采用标准指数法。</w:t>
      </w:r>
    </w:p>
    <w:p w:rsidR="00B960C2" w:rsidRDefault="00B960C2"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计算公式为</w:t>
      </w:r>
    </w:p>
    <w:p w:rsidR="00B960C2" w:rsidRPr="00B960C2" w:rsidRDefault="00986ACD" w:rsidP="00B960C2">
      <w:pPr>
        <w:pStyle w:val="af6"/>
        <w:ind w:firstLineChars="200" w:firstLine="480"/>
        <w:rPr>
          <w:rFonts w:ascii="Times New Roman" w:eastAsiaTheme="minorEastAsia" w:hAnsi="Times New Roman" w:cs="Times New Roman"/>
          <w:i/>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i</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0i</m:t>
                  </m:r>
                </m:sub>
              </m:sSub>
            </m:den>
          </m:f>
        </m:oMath>
      </m:oMathPara>
    </w:p>
    <w:p w:rsidR="00B960C2" w:rsidRPr="00B960C2" w:rsidRDefault="00B960C2" w:rsidP="00B960C2">
      <w:pPr>
        <w:pStyle w:val="af6"/>
        <w:spacing w:line="460" w:lineRule="exact"/>
        <w:ind w:firstLineChars="200" w:firstLine="480"/>
        <w:rPr>
          <w:rFonts w:ascii="Times New Roman" w:eastAsiaTheme="minorEastAsia" w:hAnsi="Times New Roman" w:cs="Times New Roman"/>
          <w:sz w:val="24"/>
        </w:rPr>
      </w:pPr>
      <w:r w:rsidRPr="00B960C2">
        <w:rPr>
          <w:rFonts w:ascii="Times New Roman" w:eastAsiaTheme="minorEastAsia" w:hAnsi="Times New Roman" w:cs="Times New Roman" w:hint="eastAsia"/>
          <w:sz w:val="24"/>
        </w:rPr>
        <w:t>式中：</w:t>
      </w:r>
      <w:r w:rsidRPr="00B960C2">
        <w:rPr>
          <w:rFonts w:ascii="Times New Roman" w:eastAsiaTheme="minorEastAsia" w:hAnsi="Times New Roman" w:cs="Times New Roman" w:hint="eastAsia"/>
          <w:i/>
          <w:sz w:val="24"/>
        </w:rPr>
        <w:t>P</w:t>
      </w:r>
      <w:r w:rsidRPr="00B960C2">
        <w:rPr>
          <w:rFonts w:ascii="Times New Roman" w:eastAsiaTheme="minorEastAsia" w:hAnsi="Times New Roman" w:cs="Times New Roman"/>
          <w:i/>
          <w:sz w:val="24"/>
          <w:vertAlign w:val="subscript"/>
        </w:rPr>
        <w:t>i</w:t>
      </w:r>
      <w:r w:rsidRPr="00B960C2">
        <w:rPr>
          <w:rFonts w:ascii="Times New Roman" w:eastAsiaTheme="minorEastAsia" w:hAnsi="Times New Roman" w:cs="Times New Roman"/>
          <w:sz w:val="24"/>
        </w:rPr>
        <w:t>—i</w:t>
      </w:r>
      <w:r w:rsidRPr="00B960C2">
        <w:rPr>
          <w:rFonts w:ascii="Times New Roman" w:eastAsiaTheme="minorEastAsia" w:hAnsi="Times New Roman" w:cs="Times New Roman" w:hint="eastAsia"/>
          <w:sz w:val="24"/>
        </w:rPr>
        <w:t>污染物</w:t>
      </w:r>
      <w:r>
        <w:rPr>
          <w:rFonts w:ascii="Times New Roman" w:eastAsiaTheme="minorEastAsia" w:hAnsi="Times New Roman" w:cs="Times New Roman" w:hint="eastAsia"/>
          <w:sz w:val="24"/>
        </w:rPr>
        <w:t>标准</w:t>
      </w:r>
      <w:r w:rsidRPr="00B960C2">
        <w:rPr>
          <w:rFonts w:ascii="Times New Roman" w:eastAsiaTheme="minorEastAsia" w:hAnsi="Times New Roman" w:cs="Times New Roman" w:hint="eastAsia"/>
          <w:sz w:val="24"/>
        </w:rPr>
        <w:t>指数；</w:t>
      </w:r>
    </w:p>
    <w:p w:rsidR="00B960C2" w:rsidRPr="00B960C2" w:rsidRDefault="00B960C2" w:rsidP="00B960C2">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     </w:t>
      </w:r>
      <w:r w:rsidRPr="00B960C2">
        <w:rPr>
          <w:rFonts w:ascii="Times New Roman" w:eastAsiaTheme="minorEastAsia" w:hAnsi="Times New Roman" w:cs="Times New Roman" w:hint="eastAsia"/>
          <w:i/>
          <w:sz w:val="24"/>
        </w:rPr>
        <w:t xml:space="preserve"> </w:t>
      </w:r>
      <w:r w:rsidRPr="00B960C2">
        <w:rPr>
          <w:rFonts w:ascii="Times New Roman" w:eastAsiaTheme="minorEastAsia" w:hAnsi="Times New Roman" w:cs="Times New Roman"/>
          <w:i/>
          <w:sz w:val="24"/>
        </w:rPr>
        <w:t>C</w:t>
      </w:r>
      <w:r w:rsidRPr="00B960C2">
        <w:rPr>
          <w:rFonts w:ascii="Times New Roman" w:eastAsiaTheme="minorEastAsia" w:hAnsi="Times New Roman" w:cs="Times New Roman"/>
          <w:i/>
          <w:sz w:val="24"/>
          <w:vertAlign w:val="subscript"/>
        </w:rPr>
        <w:t>i</w:t>
      </w:r>
      <w:r w:rsidRPr="00B960C2">
        <w:rPr>
          <w:rFonts w:ascii="Times New Roman" w:eastAsiaTheme="minorEastAsia" w:hAnsi="Times New Roman" w:cs="Times New Roman"/>
          <w:sz w:val="24"/>
        </w:rPr>
        <w:t>—i</w:t>
      </w:r>
      <w:r w:rsidRPr="00B960C2">
        <w:rPr>
          <w:rFonts w:ascii="Times New Roman" w:eastAsiaTheme="minorEastAsia" w:hAnsi="Times New Roman" w:cs="Times New Roman" w:hint="eastAsia"/>
          <w:sz w:val="24"/>
        </w:rPr>
        <w:t>污染物的实测浓度均值</w:t>
      </w:r>
      <w:r w:rsidRPr="00B960C2">
        <w:rPr>
          <w:rFonts w:ascii="Times New Roman" w:eastAsiaTheme="minorEastAsia" w:hAnsi="Times New Roman" w:cs="Times New Roman"/>
          <w:sz w:val="24"/>
        </w:rPr>
        <w:t xml:space="preserve"> mg/</w:t>
      </w:r>
      <w:r w:rsidR="00F469D3">
        <w:rPr>
          <w:rFonts w:ascii="Times New Roman" w:eastAsiaTheme="minorEastAsia" w:hAnsi="Times New Roman" w:cs="Times New Roman" w:hint="eastAsia"/>
          <w:sz w:val="24"/>
        </w:rPr>
        <w:t>kg</w:t>
      </w:r>
      <w:r w:rsidRPr="00B960C2">
        <w:rPr>
          <w:rFonts w:ascii="Times New Roman" w:eastAsiaTheme="minorEastAsia" w:hAnsi="Times New Roman" w:cs="Times New Roman" w:hint="eastAsia"/>
          <w:sz w:val="24"/>
        </w:rPr>
        <w:t>；</w:t>
      </w:r>
    </w:p>
    <w:p w:rsidR="00B960C2" w:rsidRDefault="00B960C2" w:rsidP="00B960C2">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     </w:t>
      </w:r>
      <w:r w:rsidRPr="00B960C2">
        <w:rPr>
          <w:rFonts w:ascii="Times New Roman" w:eastAsiaTheme="minorEastAsia" w:hAnsi="Times New Roman" w:cs="Times New Roman" w:hint="eastAsia"/>
          <w:i/>
          <w:sz w:val="24"/>
        </w:rPr>
        <w:t xml:space="preserve"> </w:t>
      </w:r>
      <w:r w:rsidRPr="00B960C2">
        <w:rPr>
          <w:rFonts w:ascii="Times New Roman" w:eastAsiaTheme="minorEastAsia" w:hAnsi="Times New Roman" w:cs="Times New Roman"/>
          <w:i/>
          <w:sz w:val="24"/>
        </w:rPr>
        <w:t>C</w:t>
      </w:r>
      <w:r w:rsidRPr="00B960C2">
        <w:rPr>
          <w:rFonts w:ascii="Times New Roman" w:eastAsiaTheme="minorEastAsia" w:hAnsi="Times New Roman" w:cs="Times New Roman" w:hint="eastAsia"/>
          <w:i/>
          <w:sz w:val="24"/>
          <w:vertAlign w:val="subscript"/>
        </w:rPr>
        <w:t>0</w:t>
      </w:r>
      <w:r w:rsidRPr="00B960C2">
        <w:rPr>
          <w:rFonts w:ascii="Times New Roman" w:eastAsiaTheme="minorEastAsia" w:hAnsi="Times New Roman" w:cs="Times New Roman"/>
          <w:i/>
          <w:sz w:val="24"/>
          <w:vertAlign w:val="subscript"/>
        </w:rPr>
        <w:t>i</w:t>
      </w:r>
      <w:r w:rsidRPr="00B960C2">
        <w:rPr>
          <w:rFonts w:ascii="Times New Roman" w:eastAsiaTheme="minorEastAsia" w:hAnsi="Times New Roman" w:cs="Times New Roman"/>
          <w:sz w:val="24"/>
        </w:rPr>
        <w:t>—i</w:t>
      </w:r>
      <w:r w:rsidRPr="00B960C2">
        <w:rPr>
          <w:rFonts w:ascii="Times New Roman" w:eastAsiaTheme="minorEastAsia" w:hAnsi="Times New Roman" w:cs="Times New Roman" w:hint="eastAsia"/>
          <w:sz w:val="24"/>
        </w:rPr>
        <w:t>污染物评价标准值</w:t>
      </w:r>
      <w:r w:rsidRPr="00B960C2">
        <w:rPr>
          <w:rFonts w:ascii="Times New Roman" w:eastAsiaTheme="minorEastAsia" w:hAnsi="Times New Roman" w:cs="Times New Roman"/>
          <w:sz w:val="24"/>
        </w:rPr>
        <w:t xml:space="preserve"> mg/</w:t>
      </w:r>
      <w:r w:rsidR="00F469D3">
        <w:rPr>
          <w:rFonts w:ascii="Times New Roman" w:eastAsiaTheme="minorEastAsia" w:hAnsi="Times New Roman" w:cs="Times New Roman" w:hint="eastAsia"/>
          <w:sz w:val="24"/>
        </w:rPr>
        <w:t>kg</w:t>
      </w:r>
      <w:r w:rsidRPr="00B960C2">
        <w:rPr>
          <w:rFonts w:ascii="Times New Roman" w:eastAsiaTheme="minorEastAsia" w:hAnsi="Times New Roman" w:cs="Times New Roman" w:hint="eastAsia"/>
          <w:sz w:val="24"/>
        </w:rPr>
        <w:t>；</w:t>
      </w:r>
    </w:p>
    <w:p w:rsidR="00EA7C75" w:rsidRPr="00EA7C75" w:rsidRDefault="00B960C2" w:rsidP="00EA7C75">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5</w:t>
      </w:r>
      <w:r w:rsidR="0037494F">
        <w:rPr>
          <w:rFonts w:ascii="Times New Roman" w:eastAsiaTheme="minorEastAsia" w:hAnsi="Times New Roman" w:cs="Times New Roman" w:hint="eastAsia"/>
          <w:sz w:val="24"/>
        </w:rPr>
        <w:t>、监测数据及评价结果</w:t>
      </w:r>
    </w:p>
    <w:p w:rsidR="0037494F" w:rsidRPr="0037494F" w:rsidRDefault="00024211" w:rsidP="0037494F">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表层样</w:t>
      </w:r>
      <w:r w:rsidR="0037494F" w:rsidRPr="0037494F">
        <w:rPr>
          <w:rFonts w:ascii="Times New Roman" w:eastAsiaTheme="minorEastAsia" w:hAnsi="Times New Roman" w:cs="Times New Roman" w:hint="eastAsia"/>
          <w:sz w:val="24"/>
        </w:rPr>
        <w:t>监测数据及评价结果见表</w:t>
      </w:r>
      <w:r w:rsidR="0037494F">
        <w:rPr>
          <w:rFonts w:ascii="Times New Roman" w:eastAsiaTheme="minorEastAsia" w:hAnsi="Times New Roman" w:cs="Times New Roman" w:hint="eastAsia"/>
          <w:sz w:val="24"/>
        </w:rPr>
        <w:t>3.2-</w:t>
      </w:r>
      <w:r>
        <w:rPr>
          <w:rFonts w:ascii="Times New Roman" w:eastAsiaTheme="minorEastAsia" w:hAnsi="Times New Roman" w:cs="Times New Roman" w:hint="eastAsia"/>
          <w:sz w:val="24"/>
        </w:rPr>
        <w:t>7</w:t>
      </w:r>
      <w:r>
        <w:rPr>
          <w:rFonts w:ascii="Times New Roman" w:eastAsiaTheme="minorEastAsia" w:hAnsi="Times New Roman" w:cs="Times New Roman" w:hint="eastAsia"/>
          <w:sz w:val="24"/>
        </w:rPr>
        <w:t>，柱状样监测数据及评价结果见表</w:t>
      </w:r>
      <w:r>
        <w:rPr>
          <w:rFonts w:ascii="Times New Roman" w:eastAsiaTheme="minorEastAsia" w:hAnsi="Times New Roman" w:cs="Times New Roman" w:hint="eastAsia"/>
          <w:sz w:val="24"/>
        </w:rPr>
        <w:t>3.2-8</w:t>
      </w:r>
      <w:r w:rsidR="0037494F" w:rsidRPr="0037494F">
        <w:rPr>
          <w:rFonts w:ascii="Times New Roman" w:eastAsiaTheme="minorEastAsia" w:hAnsi="Times New Roman" w:cs="Times New Roman" w:hint="eastAsia"/>
          <w:sz w:val="24"/>
        </w:rPr>
        <w:t>。</w:t>
      </w:r>
    </w:p>
    <w:p w:rsidR="0037494F" w:rsidRDefault="0037494F" w:rsidP="0037494F">
      <w:pPr>
        <w:autoSpaceDE w:val="0"/>
        <w:autoSpaceDN w:val="0"/>
        <w:adjustRightInd w:val="0"/>
        <w:ind w:firstLineChars="200" w:firstLine="420"/>
        <w:rPr>
          <w:rFonts w:eastAsia="黑体"/>
          <w:color w:val="000000"/>
          <w:szCs w:val="21"/>
        </w:rPr>
      </w:pPr>
      <w:r>
        <w:rPr>
          <w:rFonts w:eastAsia="黑体" w:hint="eastAsia"/>
          <w:color w:val="000000"/>
          <w:szCs w:val="21"/>
        </w:rPr>
        <w:t>表</w:t>
      </w:r>
      <w:r>
        <w:rPr>
          <w:rFonts w:eastAsia="黑体" w:hint="eastAsia"/>
          <w:color w:val="000000"/>
          <w:szCs w:val="21"/>
        </w:rPr>
        <w:t>3.2-</w:t>
      </w:r>
      <w:r w:rsidR="00024211">
        <w:rPr>
          <w:rFonts w:eastAsia="黑体" w:hint="eastAsia"/>
          <w:color w:val="000000"/>
          <w:szCs w:val="21"/>
        </w:rPr>
        <w:t>7</w:t>
      </w:r>
      <w:r>
        <w:rPr>
          <w:rFonts w:eastAsia="黑体"/>
          <w:color w:val="000000"/>
          <w:szCs w:val="21"/>
        </w:rPr>
        <w:t xml:space="preserve">                </w:t>
      </w:r>
      <w:r>
        <w:rPr>
          <w:rFonts w:eastAsia="黑体" w:hint="eastAsia"/>
          <w:color w:val="000000"/>
          <w:szCs w:val="21"/>
        </w:rPr>
        <w:t>项目</w:t>
      </w:r>
      <w:r w:rsidR="00024211">
        <w:rPr>
          <w:rFonts w:eastAsia="黑体" w:hint="eastAsia"/>
          <w:color w:val="000000"/>
          <w:szCs w:val="21"/>
        </w:rPr>
        <w:t>区表层样</w:t>
      </w:r>
      <w:r>
        <w:rPr>
          <w:rFonts w:eastAsia="黑体" w:hint="eastAsia"/>
          <w:color w:val="000000"/>
          <w:szCs w:val="21"/>
        </w:rPr>
        <w:t>土壤现状监测及评价结果</w:t>
      </w:r>
    </w:p>
    <w:tbl>
      <w:tblPr>
        <w:tblStyle w:val="afffffffffc"/>
        <w:tblW w:w="10051" w:type="dxa"/>
        <w:jc w:val="center"/>
        <w:tblBorders>
          <w:top w:val="single" w:sz="12" w:space="0" w:color="auto"/>
          <w:left w:val="none" w:sz="0" w:space="0" w:color="auto"/>
          <w:bottom w:val="single" w:sz="12" w:space="0" w:color="auto"/>
          <w:right w:val="none" w:sz="0" w:space="0" w:color="auto"/>
        </w:tblBorders>
        <w:tblLook w:val="04A0"/>
      </w:tblPr>
      <w:tblGrid>
        <w:gridCol w:w="843"/>
        <w:gridCol w:w="648"/>
        <w:gridCol w:w="689"/>
        <w:gridCol w:w="610"/>
        <w:gridCol w:w="779"/>
        <w:gridCol w:w="636"/>
        <w:gridCol w:w="659"/>
        <w:gridCol w:w="706"/>
        <w:gridCol w:w="584"/>
        <w:gridCol w:w="689"/>
        <w:gridCol w:w="631"/>
        <w:gridCol w:w="708"/>
        <w:gridCol w:w="584"/>
        <w:gridCol w:w="701"/>
        <w:gridCol w:w="584"/>
      </w:tblGrid>
      <w:tr w:rsidR="00813F02" w:rsidRPr="0064740D" w:rsidTr="00E77EF5">
        <w:trPr>
          <w:trHeight w:val="340"/>
          <w:jc w:val="center"/>
        </w:trPr>
        <w:tc>
          <w:tcPr>
            <w:tcW w:w="845" w:type="dxa"/>
            <w:vMerge w:val="restart"/>
            <w:vAlign w:val="center"/>
          </w:tcPr>
          <w:p w:rsidR="00E77EF5" w:rsidRPr="0064740D" w:rsidRDefault="00E77EF5" w:rsidP="00A13AA6">
            <w:pPr>
              <w:jc w:val="center"/>
              <w:rPr>
                <w:sz w:val="21"/>
                <w:szCs w:val="21"/>
              </w:rPr>
            </w:pPr>
            <w:r w:rsidRPr="0064740D">
              <w:rPr>
                <w:rFonts w:hint="eastAsia"/>
                <w:sz w:val="21"/>
                <w:szCs w:val="21"/>
              </w:rPr>
              <w:t>监测因子</w:t>
            </w:r>
          </w:p>
        </w:tc>
        <w:tc>
          <w:tcPr>
            <w:tcW w:w="650" w:type="dxa"/>
            <w:vMerge w:val="restart"/>
            <w:vAlign w:val="center"/>
          </w:tcPr>
          <w:p w:rsidR="00E77EF5" w:rsidRPr="0064740D" w:rsidRDefault="00E77EF5" w:rsidP="00A13AA6">
            <w:pPr>
              <w:jc w:val="center"/>
              <w:rPr>
                <w:kern w:val="2"/>
                <w:sz w:val="21"/>
                <w:szCs w:val="21"/>
              </w:rPr>
            </w:pPr>
            <w:r w:rsidRPr="0064740D">
              <w:rPr>
                <w:rFonts w:hint="eastAsia"/>
                <w:kern w:val="2"/>
                <w:sz w:val="21"/>
                <w:szCs w:val="21"/>
              </w:rPr>
              <w:t>标准值</w:t>
            </w:r>
          </w:p>
        </w:tc>
        <w:tc>
          <w:tcPr>
            <w:tcW w:w="1300"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场区北侧农田</w:t>
            </w:r>
          </w:p>
        </w:tc>
        <w:tc>
          <w:tcPr>
            <w:tcW w:w="1420"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场区南侧农田</w:t>
            </w:r>
          </w:p>
        </w:tc>
        <w:tc>
          <w:tcPr>
            <w:tcW w:w="663" w:type="dxa"/>
            <w:vMerge w:val="restart"/>
            <w:vAlign w:val="center"/>
          </w:tcPr>
          <w:p w:rsidR="00E77EF5" w:rsidRPr="0064740D" w:rsidRDefault="00E77EF5" w:rsidP="00A13AA6">
            <w:pPr>
              <w:jc w:val="center"/>
              <w:rPr>
                <w:szCs w:val="21"/>
              </w:rPr>
            </w:pPr>
            <w:r>
              <w:rPr>
                <w:rFonts w:hint="eastAsia"/>
                <w:szCs w:val="21"/>
              </w:rPr>
              <w:t>标准值</w:t>
            </w:r>
          </w:p>
        </w:tc>
        <w:tc>
          <w:tcPr>
            <w:tcW w:w="1291"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场区圈舍区域北侧</w:t>
            </w:r>
          </w:p>
        </w:tc>
        <w:tc>
          <w:tcPr>
            <w:tcW w:w="1321"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圈舍区域南侧</w:t>
            </w:r>
          </w:p>
        </w:tc>
        <w:tc>
          <w:tcPr>
            <w:tcW w:w="1293"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预留用地北侧</w:t>
            </w:r>
          </w:p>
        </w:tc>
        <w:tc>
          <w:tcPr>
            <w:tcW w:w="1268" w:type="dxa"/>
            <w:gridSpan w:val="2"/>
            <w:vAlign w:val="center"/>
          </w:tcPr>
          <w:p w:rsidR="00E77EF5" w:rsidRPr="0064740D" w:rsidRDefault="00E77EF5" w:rsidP="00A13AA6">
            <w:pPr>
              <w:jc w:val="center"/>
              <w:rPr>
                <w:kern w:val="2"/>
                <w:sz w:val="21"/>
                <w:szCs w:val="21"/>
              </w:rPr>
            </w:pPr>
            <w:r w:rsidRPr="0064740D">
              <w:rPr>
                <w:rFonts w:hint="eastAsia"/>
                <w:kern w:val="2"/>
                <w:sz w:val="21"/>
                <w:szCs w:val="21"/>
              </w:rPr>
              <w:t>预留用地南侧</w:t>
            </w:r>
          </w:p>
        </w:tc>
      </w:tr>
      <w:tr w:rsidR="00E77EF5" w:rsidRPr="0064740D" w:rsidTr="00E77EF5">
        <w:trPr>
          <w:trHeight w:val="340"/>
          <w:jc w:val="center"/>
        </w:trPr>
        <w:tc>
          <w:tcPr>
            <w:tcW w:w="845" w:type="dxa"/>
            <w:vMerge/>
            <w:vAlign w:val="center"/>
          </w:tcPr>
          <w:p w:rsidR="00E77EF5" w:rsidRPr="0064740D" w:rsidRDefault="00E77EF5" w:rsidP="00A13AA6">
            <w:pPr>
              <w:jc w:val="center"/>
              <w:rPr>
                <w:sz w:val="21"/>
                <w:szCs w:val="21"/>
              </w:rPr>
            </w:pPr>
          </w:p>
        </w:tc>
        <w:tc>
          <w:tcPr>
            <w:tcW w:w="650" w:type="dxa"/>
            <w:vMerge/>
            <w:vAlign w:val="center"/>
          </w:tcPr>
          <w:p w:rsidR="00E77EF5" w:rsidRPr="0064740D" w:rsidRDefault="00E77EF5" w:rsidP="00A13AA6">
            <w:pPr>
              <w:jc w:val="center"/>
              <w:rPr>
                <w:kern w:val="2"/>
                <w:sz w:val="21"/>
                <w:szCs w:val="21"/>
              </w:rPr>
            </w:pPr>
          </w:p>
        </w:tc>
        <w:tc>
          <w:tcPr>
            <w:tcW w:w="689" w:type="dxa"/>
            <w:vAlign w:val="center"/>
          </w:tcPr>
          <w:p w:rsidR="00E77EF5" w:rsidRPr="0064740D" w:rsidRDefault="00E77EF5" w:rsidP="00A13AA6">
            <w:pPr>
              <w:jc w:val="center"/>
              <w:rPr>
                <w:kern w:val="2"/>
                <w:sz w:val="21"/>
                <w:szCs w:val="21"/>
              </w:rPr>
            </w:pPr>
            <w:r w:rsidRPr="0064740D">
              <w:rPr>
                <w:rFonts w:hint="eastAsia"/>
                <w:kern w:val="2"/>
                <w:sz w:val="21"/>
                <w:szCs w:val="21"/>
              </w:rPr>
              <w:t>监测值</w:t>
            </w:r>
          </w:p>
        </w:tc>
        <w:tc>
          <w:tcPr>
            <w:tcW w:w="611" w:type="dxa"/>
            <w:vAlign w:val="center"/>
          </w:tcPr>
          <w:p w:rsidR="00E77EF5" w:rsidRPr="0064740D" w:rsidRDefault="00E77EF5" w:rsidP="00A13AA6">
            <w:pPr>
              <w:jc w:val="center"/>
              <w:rPr>
                <w:kern w:val="2"/>
                <w:sz w:val="21"/>
                <w:szCs w:val="21"/>
              </w:rPr>
            </w:pPr>
            <w:r w:rsidRPr="0064740D">
              <w:rPr>
                <w:rFonts w:hint="eastAsia"/>
                <w:kern w:val="2"/>
                <w:sz w:val="21"/>
                <w:szCs w:val="21"/>
              </w:rPr>
              <w:t>Pi</w:t>
            </w:r>
          </w:p>
        </w:tc>
        <w:tc>
          <w:tcPr>
            <w:tcW w:w="782" w:type="dxa"/>
            <w:vAlign w:val="center"/>
          </w:tcPr>
          <w:p w:rsidR="00E77EF5" w:rsidRPr="0064740D" w:rsidRDefault="00E77EF5" w:rsidP="00024211">
            <w:pPr>
              <w:jc w:val="center"/>
              <w:rPr>
                <w:kern w:val="2"/>
                <w:sz w:val="21"/>
                <w:szCs w:val="21"/>
              </w:rPr>
            </w:pPr>
            <w:r w:rsidRPr="0064740D">
              <w:rPr>
                <w:rFonts w:hint="eastAsia"/>
                <w:kern w:val="2"/>
                <w:sz w:val="21"/>
                <w:szCs w:val="21"/>
              </w:rPr>
              <w:t>监测值</w:t>
            </w:r>
          </w:p>
        </w:tc>
        <w:tc>
          <w:tcPr>
            <w:tcW w:w="638" w:type="dxa"/>
            <w:vAlign w:val="center"/>
          </w:tcPr>
          <w:p w:rsidR="00E77EF5" w:rsidRPr="0064740D" w:rsidRDefault="00E77EF5" w:rsidP="00024211">
            <w:pPr>
              <w:jc w:val="center"/>
              <w:rPr>
                <w:kern w:val="2"/>
                <w:sz w:val="21"/>
                <w:szCs w:val="21"/>
              </w:rPr>
            </w:pPr>
            <w:r w:rsidRPr="0064740D">
              <w:rPr>
                <w:rFonts w:hint="eastAsia"/>
                <w:kern w:val="2"/>
                <w:sz w:val="21"/>
                <w:szCs w:val="21"/>
              </w:rPr>
              <w:t>Pi</w:t>
            </w:r>
          </w:p>
        </w:tc>
        <w:tc>
          <w:tcPr>
            <w:tcW w:w="663" w:type="dxa"/>
            <w:vMerge/>
            <w:vAlign w:val="center"/>
          </w:tcPr>
          <w:p w:rsidR="00E77EF5" w:rsidRPr="0064740D" w:rsidRDefault="00E77EF5" w:rsidP="00024211">
            <w:pPr>
              <w:jc w:val="center"/>
              <w:rPr>
                <w:szCs w:val="21"/>
              </w:rPr>
            </w:pPr>
          </w:p>
        </w:tc>
        <w:tc>
          <w:tcPr>
            <w:tcW w:w="707" w:type="dxa"/>
            <w:vAlign w:val="center"/>
          </w:tcPr>
          <w:p w:rsidR="00E77EF5" w:rsidRPr="0064740D" w:rsidRDefault="00E77EF5" w:rsidP="00024211">
            <w:pPr>
              <w:jc w:val="center"/>
              <w:rPr>
                <w:kern w:val="2"/>
                <w:sz w:val="21"/>
                <w:szCs w:val="21"/>
              </w:rPr>
            </w:pPr>
            <w:r w:rsidRPr="0064740D">
              <w:rPr>
                <w:rFonts w:hint="eastAsia"/>
                <w:kern w:val="2"/>
                <w:sz w:val="21"/>
                <w:szCs w:val="21"/>
              </w:rPr>
              <w:t>监测值</w:t>
            </w:r>
          </w:p>
        </w:tc>
        <w:tc>
          <w:tcPr>
            <w:tcW w:w="584" w:type="dxa"/>
            <w:vAlign w:val="center"/>
          </w:tcPr>
          <w:p w:rsidR="00E77EF5" w:rsidRPr="0064740D" w:rsidRDefault="00E77EF5" w:rsidP="00024211">
            <w:pPr>
              <w:jc w:val="center"/>
              <w:rPr>
                <w:kern w:val="2"/>
                <w:sz w:val="21"/>
                <w:szCs w:val="21"/>
              </w:rPr>
            </w:pPr>
            <w:r w:rsidRPr="0064740D">
              <w:rPr>
                <w:rFonts w:hint="eastAsia"/>
                <w:kern w:val="2"/>
                <w:sz w:val="21"/>
                <w:szCs w:val="21"/>
              </w:rPr>
              <w:t>Pi</w:t>
            </w:r>
          </w:p>
        </w:tc>
        <w:tc>
          <w:tcPr>
            <w:tcW w:w="689" w:type="dxa"/>
            <w:vAlign w:val="center"/>
          </w:tcPr>
          <w:p w:rsidR="00E77EF5" w:rsidRPr="0064740D" w:rsidRDefault="00E77EF5" w:rsidP="00024211">
            <w:pPr>
              <w:jc w:val="center"/>
              <w:rPr>
                <w:kern w:val="2"/>
                <w:sz w:val="21"/>
                <w:szCs w:val="21"/>
              </w:rPr>
            </w:pPr>
            <w:r w:rsidRPr="0064740D">
              <w:rPr>
                <w:rFonts w:hint="eastAsia"/>
                <w:kern w:val="2"/>
                <w:sz w:val="21"/>
                <w:szCs w:val="21"/>
              </w:rPr>
              <w:t>监测值</w:t>
            </w:r>
          </w:p>
        </w:tc>
        <w:tc>
          <w:tcPr>
            <w:tcW w:w="632" w:type="dxa"/>
            <w:vAlign w:val="center"/>
          </w:tcPr>
          <w:p w:rsidR="00E77EF5" w:rsidRPr="0064740D" w:rsidRDefault="00E77EF5" w:rsidP="00024211">
            <w:pPr>
              <w:jc w:val="center"/>
              <w:rPr>
                <w:kern w:val="2"/>
                <w:sz w:val="21"/>
                <w:szCs w:val="21"/>
              </w:rPr>
            </w:pPr>
            <w:r w:rsidRPr="0064740D">
              <w:rPr>
                <w:rFonts w:hint="eastAsia"/>
                <w:kern w:val="2"/>
                <w:sz w:val="21"/>
                <w:szCs w:val="21"/>
              </w:rPr>
              <w:t>Pi</w:t>
            </w:r>
          </w:p>
        </w:tc>
        <w:tc>
          <w:tcPr>
            <w:tcW w:w="709" w:type="dxa"/>
            <w:vAlign w:val="center"/>
          </w:tcPr>
          <w:p w:rsidR="00E77EF5" w:rsidRPr="0064740D" w:rsidRDefault="00E77EF5" w:rsidP="00024211">
            <w:pPr>
              <w:jc w:val="center"/>
              <w:rPr>
                <w:kern w:val="2"/>
                <w:sz w:val="21"/>
                <w:szCs w:val="21"/>
              </w:rPr>
            </w:pPr>
            <w:r w:rsidRPr="0064740D">
              <w:rPr>
                <w:rFonts w:hint="eastAsia"/>
                <w:kern w:val="2"/>
                <w:sz w:val="21"/>
                <w:szCs w:val="21"/>
              </w:rPr>
              <w:t>监测值</w:t>
            </w:r>
          </w:p>
        </w:tc>
        <w:tc>
          <w:tcPr>
            <w:tcW w:w="584" w:type="dxa"/>
            <w:vAlign w:val="center"/>
          </w:tcPr>
          <w:p w:rsidR="00E77EF5" w:rsidRPr="0064740D" w:rsidRDefault="00E77EF5" w:rsidP="00024211">
            <w:pPr>
              <w:jc w:val="center"/>
              <w:rPr>
                <w:kern w:val="2"/>
                <w:sz w:val="21"/>
                <w:szCs w:val="21"/>
              </w:rPr>
            </w:pPr>
            <w:r w:rsidRPr="0064740D">
              <w:rPr>
                <w:rFonts w:hint="eastAsia"/>
                <w:kern w:val="2"/>
                <w:sz w:val="21"/>
                <w:szCs w:val="21"/>
              </w:rPr>
              <w:t>Pi</w:t>
            </w:r>
          </w:p>
        </w:tc>
        <w:tc>
          <w:tcPr>
            <w:tcW w:w="701" w:type="dxa"/>
            <w:vAlign w:val="center"/>
          </w:tcPr>
          <w:p w:rsidR="00E77EF5" w:rsidRPr="0064740D" w:rsidRDefault="00E77EF5" w:rsidP="00024211">
            <w:pPr>
              <w:jc w:val="center"/>
              <w:rPr>
                <w:kern w:val="2"/>
                <w:sz w:val="21"/>
                <w:szCs w:val="21"/>
              </w:rPr>
            </w:pPr>
            <w:r w:rsidRPr="0064740D">
              <w:rPr>
                <w:rFonts w:hint="eastAsia"/>
                <w:kern w:val="2"/>
                <w:sz w:val="21"/>
                <w:szCs w:val="21"/>
              </w:rPr>
              <w:t>监测值</w:t>
            </w:r>
          </w:p>
        </w:tc>
        <w:tc>
          <w:tcPr>
            <w:tcW w:w="567" w:type="dxa"/>
            <w:vAlign w:val="center"/>
          </w:tcPr>
          <w:p w:rsidR="00E77EF5" w:rsidRPr="0064740D" w:rsidRDefault="00E77EF5" w:rsidP="00024211">
            <w:pPr>
              <w:jc w:val="center"/>
              <w:rPr>
                <w:kern w:val="2"/>
                <w:sz w:val="21"/>
                <w:szCs w:val="21"/>
              </w:rPr>
            </w:pPr>
            <w:r w:rsidRPr="0064740D">
              <w:rPr>
                <w:rFonts w:hint="eastAsia"/>
                <w:kern w:val="2"/>
                <w:sz w:val="21"/>
                <w:szCs w:val="21"/>
              </w:rPr>
              <w:t>Pi</w:t>
            </w:r>
          </w:p>
        </w:tc>
      </w:tr>
      <w:tr w:rsidR="00E77EF5" w:rsidRPr="0064740D" w:rsidTr="00E77EF5">
        <w:trPr>
          <w:trHeight w:val="340"/>
          <w:jc w:val="center"/>
        </w:trPr>
        <w:tc>
          <w:tcPr>
            <w:tcW w:w="845" w:type="dxa"/>
            <w:vAlign w:val="center"/>
          </w:tcPr>
          <w:p w:rsidR="00E77EF5" w:rsidRPr="0064740D" w:rsidRDefault="00E77EF5" w:rsidP="00A13AA6">
            <w:pPr>
              <w:jc w:val="center"/>
              <w:rPr>
                <w:sz w:val="21"/>
                <w:szCs w:val="21"/>
              </w:rPr>
            </w:pPr>
            <w:r w:rsidRPr="0064740D">
              <w:rPr>
                <w:rFonts w:hint="eastAsia"/>
                <w:sz w:val="21"/>
                <w:szCs w:val="21"/>
              </w:rPr>
              <w:t>pH</w:t>
            </w:r>
          </w:p>
        </w:tc>
        <w:tc>
          <w:tcPr>
            <w:tcW w:w="650"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689" w:type="dxa"/>
            <w:vAlign w:val="center"/>
          </w:tcPr>
          <w:p w:rsidR="00E77EF5" w:rsidRPr="0064740D" w:rsidRDefault="00E77EF5" w:rsidP="00A13AA6">
            <w:pPr>
              <w:jc w:val="center"/>
              <w:rPr>
                <w:kern w:val="2"/>
                <w:sz w:val="21"/>
                <w:szCs w:val="21"/>
              </w:rPr>
            </w:pPr>
            <w:r w:rsidRPr="0064740D">
              <w:rPr>
                <w:rFonts w:hint="eastAsia"/>
                <w:kern w:val="2"/>
                <w:sz w:val="21"/>
                <w:szCs w:val="21"/>
              </w:rPr>
              <w:t>8.13</w:t>
            </w:r>
          </w:p>
        </w:tc>
        <w:tc>
          <w:tcPr>
            <w:tcW w:w="611" w:type="dxa"/>
            <w:vAlign w:val="center"/>
          </w:tcPr>
          <w:p w:rsidR="00E77EF5" w:rsidRPr="0064740D" w:rsidRDefault="00E77EF5">
            <w:pPr>
              <w:jc w:val="center"/>
              <w:rPr>
                <w:color w:val="000000"/>
                <w:sz w:val="21"/>
                <w:szCs w:val="21"/>
              </w:rPr>
            </w:pPr>
            <w:r w:rsidRPr="0064740D">
              <w:rPr>
                <w:rFonts w:hint="eastAsia"/>
                <w:color w:val="000000"/>
                <w:sz w:val="21"/>
                <w:szCs w:val="21"/>
              </w:rPr>
              <w:t>/</w:t>
            </w:r>
          </w:p>
        </w:tc>
        <w:tc>
          <w:tcPr>
            <w:tcW w:w="782" w:type="dxa"/>
            <w:vAlign w:val="center"/>
          </w:tcPr>
          <w:p w:rsidR="00E77EF5" w:rsidRPr="0064740D" w:rsidRDefault="00E77EF5" w:rsidP="00A13AA6">
            <w:pPr>
              <w:jc w:val="center"/>
              <w:rPr>
                <w:kern w:val="2"/>
                <w:sz w:val="21"/>
                <w:szCs w:val="21"/>
              </w:rPr>
            </w:pPr>
            <w:r w:rsidRPr="0064740D">
              <w:rPr>
                <w:rFonts w:hint="eastAsia"/>
                <w:kern w:val="2"/>
                <w:sz w:val="21"/>
                <w:szCs w:val="21"/>
              </w:rPr>
              <w:t>8.48</w:t>
            </w:r>
          </w:p>
        </w:tc>
        <w:tc>
          <w:tcPr>
            <w:tcW w:w="638" w:type="dxa"/>
            <w:vAlign w:val="center"/>
          </w:tcPr>
          <w:p w:rsidR="00E77EF5" w:rsidRPr="0064740D" w:rsidRDefault="00E77EF5">
            <w:pPr>
              <w:jc w:val="center"/>
              <w:rPr>
                <w:color w:val="000000"/>
                <w:sz w:val="21"/>
                <w:szCs w:val="21"/>
              </w:rPr>
            </w:pPr>
            <w:r w:rsidRPr="0064740D">
              <w:rPr>
                <w:rFonts w:hint="eastAsia"/>
                <w:color w:val="000000"/>
                <w:sz w:val="21"/>
                <w:szCs w:val="21"/>
              </w:rPr>
              <w:t>/</w:t>
            </w:r>
          </w:p>
        </w:tc>
        <w:tc>
          <w:tcPr>
            <w:tcW w:w="663" w:type="dxa"/>
            <w:vAlign w:val="center"/>
          </w:tcPr>
          <w:p w:rsidR="00E77EF5" w:rsidRPr="0064740D" w:rsidRDefault="00E77EF5" w:rsidP="00A13AA6">
            <w:pPr>
              <w:jc w:val="center"/>
              <w:rPr>
                <w:szCs w:val="21"/>
              </w:rPr>
            </w:pPr>
            <w:r>
              <w:rPr>
                <w:rFonts w:hint="eastAsia"/>
                <w:szCs w:val="21"/>
              </w:rPr>
              <w:t>/</w:t>
            </w:r>
          </w:p>
        </w:tc>
        <w:tc>
          <w:tcPr>
            <w:tcW w:w="707" w:type="dxa"/>
            <w:vAlign w:val="center"/>
          </w:tcPr>
          <w:p w:rsidR="00E77EF5" w:rsidRPr="0064740D" w:rsidRDefault="00E77EF5" w:rsidP="00A13AA6">
            <w:pPr>
              <w:jc w:val="center"/>
              <w:rPr>
                <w:kern w:val="2"/>
                <w:sz w:val="21"/>
                <w:szCs w:val="21"/>
              </w:rPr>
            </w:pPr>
            <w:r w:rsidRPr="0064740D">
              <w:rPr>
                <w:rFonts w:hint="eastAsia"/>
                <w:kern w:val="2"/>
                <w:sz w:val="21"/>
                <w:szCs w:val="21"/>
              </w:rPr>
              <w:t>9.33</w:t>
            </w:r>
          </w:p>
        </w:tc>
        <w:tc>
          <w:tcPr>
            <w:tcW w:w="584" w:type="dxa"/>
            <w:vAlign w:val="center"/>
          </w:tcPr>
          <w:p w:rsidR="00E77EF5" w:rsidRPr="0064740D" w:rsidRDefault="00E77EF5">
            <w:pPr>
              <w:jc w:val="center"/>
              <w:rPr>
                <w:color w:val="000000"/>
                <w:sz w:val="21"/>
                <w:szCs w:val="21"/>
              </w:rPr>
            </w:pPr>
            <w:r w:rsidRPr="0064740D">
              <w:rPr>
                <w:rFonts w:hint="eastAsia"/>
                <w:color w:val="000000"/>
                <w:sz w:val="21"/>
                <w:szCs w:val="21"/>
              </w:rPr>
              <w:t>/</w:t>
            </w:r>
          </w:p>
        </w:tc>
        <w:tc>
          <w:tcPr>
            <w:tcW w:w="689" w:type="dxa"/>
            <w:vAlign w:val="center"/>
          </w:tcPr>
          <w:p w:rsidR="00E77EF5" w:rsidRPr="0064740D" w:rsidRDefault="00E77EF5" w:rsidP="00A13AA6">
            <w:pPr>
              <w:jc w:val="center"/>
              <w:rPr>
                <w:kern w:val="2"/>
                <w:sz w:val="21"/>
                <w:szCs w:val="21"/>
              </w:rPr>
            </w:pPr>
            <w:r w:rsidRPr="0064740D">
              <w:rPr>
                <w:rFonts w:hint="eastAsia"/>
                <w:kern w:val="2"/>
                <w:sz w:val="21"/>
                <w:szCs w:val="21"/>
              </w:rPr>
              <w:t>8.95</w:t>
            </w:r>
          </w:p>
        </w:tc>
        <w:tc>
          <w:tcPr>
            <w:tcW w:w="632" w:type="dxa"/>
            <w:vAlign w:val="center"/>
          </w:tcPr>
          <w:p w:rsidR="00E77EF5" w:rsidRPr="0064740D" w:rsidRDefault="00E77EF5">
            <w:pPr>
              <w:jc w:val="center"/>
              <w:rPr>
                <w:color w:val="000000"/>
                <w:sz w:val="21"/>
                <w:szCs w:val="21"/>
              </w:rPr>
            </w:pPr>
            <w:r w:rsidRPr="0064740D">
              <w:rPr>
                <w:rFonts w:hint="eastAsia"/>
                <w:color w:val="000000"/>
                <w:sz w:val="21"/>
                <w:szCs w:val="21"/>
              </w:rPr>
              <w:t>/</w:t>
            </w:r>
          </w:p>
        </w:tc>
        <w:tc>
          <w:tcPr>
            <w:tcW w:w="709" w:type="dxa"/>
            <w:vAlign w:val="center"/>
          </w:tcPr>
          <w:p w:rsidR="00E77EF5" w:rsidRPr="0064740D" w:rsidRDefault="00E77EF5" w:rsidP="00A13AA6">
            <w:pPr>
              <w:jc w:val="center"/>
              <w:rPr>
                <w:kern w:val="2"/>
                <w:sz w:val="21"/>
                <w:szCs w:val="21"/>
              </w:rPr>
            </w:pPr>
            <w:r w:rsidRPr="0064740D">
              <w:rPr>
                <w:rFonts w:hint="eastAsia"/>
                <w:kern w:val="2"/>
                <w:sz w:val="21"/>
                <w:szCs w:val="21"/>
              </w:rPr>
              <w:t>9.49</w:t>
            </w:r>
          </w:p>
        </w:tc>
        <w:tc>
          <w:tcPr>
            <w:tcW w:w="584" w:type="dxa"/>
            <w:vAlign w:val="center"/>
          </w:tcPr>
          <w:p w:rsidR="00E77EF5" w:rsidRPr="0064740D" w:rsidRDefault="00E77EF5">
            <w:pPr>
              <w:jc w:val="center"/>
              <w:rPr>
                <w:color w:val="000000"/>
                <w:sz w:val="21"/>
                <w:szCs w:val="21"/>
              </w:rPr>
            </w:pPr>
            <w:r w:rsidRPr="0064740D">
              <w:rPr>
                <w:rFonts w:hint="eastAsia"/>
                <w:color w:val="000000"/>
                <w:sz w:val="21"/>
                <w:szCs w:val="21"/>
              </w:rPr>
              <w:t>/</w:t>
            </w:r>
          </w:p>
        </w:tc>
        <w:tc>
          <w:tcPr>
            <w:tcW w:w="701" w:type="dxa"/>
            <w:vAlign w:val="center"/>
          </w:tcPr>
          <w:p w:rsidR="00E77EF5" w:rsidRPr="0064740D" w:rsidRDefault="00E77EF5" w:rsidP="00A13AA6">
            <w:pPr>
              <w:jc w:val="center"/>
              <w:rPr>
                <w:kern w:val="2"/>
                <w:sz w:val="21"/>
                <w:szCs w:val="21"/>
              </w:rPr>
            </w:pPr>
            <w:r w:rsidRPr="0064740D">
              <w:rPr>
                <w:rFonts w:hint="eastAsia"/>
                <w:kern w:val="2"/>
                <w:sz w:val="21"/>
                <w:szCs w:val="21"/>
              </w:rPr>
              <w:t>8.93</w:t>
            </w:r>
          </w:p>
        </w:tc>
        <w:tc>
          <w:tcPr>
            <w:tcW w:w="567" w:type="dxa"/>
            <w:vAlign w:val="center"/>
          </w:tcPr>
          <w:p w:rsidR="00E77EF5" w:rsidRPr="0064740D" w:rsidRDefault="00E77EF5" w:rsidP="0064740D">
            <w:pPr>
              <w:jc w:val="center"/>
              <w:rPr>
                <w:rFonts w:ascii="宋体" w:hAnsi="宋体" w:cs="宋体"/>
                <w:color w:val="000000"/>
                <w:sz w:val="21"/>
                <w:szCs w:val="21"/>
              </w:rPr>
            </w:pPr>
            <w:r w:rsidRPr="0064740D">
              <w:rPr>
                <w:rFonts w:ascii="宋体" w:hAnsi="宋体" w:cs="宋体" w:hint="eastAsia"/>
                <w:color w:val="000000"/>
                <w:sz w:val="21"/>
                <w:szCs w:val="21"/>
              </w:rPr>
              <w:t>/</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镉</w:t>
            </w:r>
          </w:p>
        </w:tc>
        <w:tc>
          <w:tcPr>
            <w:tcW w:w="650" w:type="dxa"/>
            <w:vAlign w:val="center"/>
          </w:tcPr>
          <w:p w:rsidR="00813F02" w:rsidRPr="0064740D" w:rsidRDefault="00813F02" w:rsidP="00A13AA6">
            <w:pPr>
              <w:jc w:val="center"/>
              <w:rPr>
                <w:kern w:val="2"/>
                <w:sz w:val="21"/>
                <w:szCs w:val="21"/>
              </w:rPr>
            </w:pPr>
            <w:r w:rsidRPr="0064740D">
              <w:rPr>
                <w:rFonts w:hint="eastAsia"/>
                <w:kern w:val="2"/>
                <w:sz w:val="21"/>
                <w:szCs w:val="21"/>
              </w:rPr>
              <w:t>0.6</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0.10</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0.17 </w:t>
            </w:r>
          </w:p>
        </w:tc>
        <w:tc>
          <w:tcPr>
            <w:tcW w:w="782" w:type="dxa"/>
            <w:vAlign w:val="center"/>
          </w:tcPr>
          <w:p w:rsidR="00813F02" w:rsidRPr="0064740D" w:rsidRDefault="00813F02" w:rsidP="00A13AA6">
            <w:pPr>
              <w:jc w:val="center"/>
              <w:rPr>
                <w:kern w:val="2"/>
                <w:sz w:val="21"/>
                <w:szCs w:val="21"/>
              </w:rPr>
            </w:pPr>
            <w:r w:rsidRPr="0064740D">
              <w:rPr>
                <w:rFonts w:hint="eastAsia"/>
                <w:kern w:val="2"/>
                <w:sz w:val="21"/>
                <w:szCs w:val="21"/>
              </w:rPr>
              <w:t>0.10</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0.17 </w:t>
            </w:r>
          </w:p>
        </w:tc>
        <w:tc>
          <w:tcPr>
            <w:tcW w:w="663" w:type="dxa"/>
            <w:vAlign w:val="center"/>
          </w:tcPr>
          <w:p w:rsidR="00813F02" w:rsidRPr="0064740D" w:rsidRDefault="00813F02" w:rsidP="00A13AA6">
            <w:pPr>
              <w:jc w:val="center"/>
              <w:rPr>
                <w:szCs w:val="21"/>
              </w:rPr>
            </w:pPr>
            <w:r>
              <w:rPr>
                <w:rFonts w:hint="eastAsia"/>
                <w:szCs w:val="21"/>
              </w:rPr>
              <w:t>1.0</w:t>
            </w:r>
          </w:p>
        </w:tc>
        <w:tc>
          <w:tcPr>
            <w:tcW w:w="707" w:type="dxa"/>
            <w:vAlign w:val="center"/>
          </w:tcPr>
          <w:p w:rsidR="00813F02" w:rsidRPr="0064740D" w:rsidRDefault="00813F02" w:rsidP="00A13AA6">
            <w:pPr>
              <w:jc w:val="center"/>
              <w:rPr>
                <w:kern w:val="2"/>
                <w:sz w:val="21"/>
                <w:szCs w:val="21"/>
              </w:rPr>
            </w:pPr>
            <w:r w:rsidRPr="0064740D">
              <w:rPr>
                <w:rFonts w:hint="eastAsia"/>
                <w:kern w:val="2"/>
                <w:sz w:val="21"/>
                <w:szCs w:val="21"/>
              </w:rPr>
              <w:t>0.10</w:t>
            </w:r>
          </w:p>
        </w:tc>
        <w:tc>
          <w:tcPr>
            <w:tcW w:w="584" w:type="dxa"/>
            <w:vAlign w:val="center"/>
          </w:tcPr>
          <w:p w:rsidR="00813F02" w:rsidRDefault="00813F02">
            <w:pPr>
              <w:jc w:val="center"/>
              <w:rPr>
                <w:color w:val="000000"/>
                <w:sz w:val="21"/>
                <w:szCs w:val="21"/>
              </w:rPr>
            </w:pPr>
            <w:r>
              <w:rPr>
                <w:color w:val="000000"/>
                <w:sz w:val="21"/>
                <w:szCs w:val="21"/>
              </w:rPr>
              <w:t>0.10</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0.11</w:t>
            </w:r>
          </w:p>
        </w:tc>
        <w:tc>
          <w:tcPr>
            <w:tcW w:w="632" w:type="dxa"/>
            <w:vAlign w:val="center"/>
          </w:tcPr>
          <w:p w:rsidR="00813F02" w:rsidRDefault="00813F02">
            <w:pPr>
              <w:jc w:val="center"/>
              <w:rPr>
                <w:color w:val="000000"/>
                <w:sz w:val="21"/>
                <w:szCs w:val="21"/>
              </w:rPr>
            </w:pPr>
            <w:r>
              <w:rPr>
                <w:color w:val="000000"/>
                <w:sz w:val="21"/>
                <w:szCs w:val="21"/>
              </w:rPr>
              <w:t xml:space="preserve">0.11 </w:t>
            </w:r>
          </w:p>
        </w:tc>
        <w:tc>
          <w:tcPr>
            <w:tcW w:w="709" w:type="dxa"/>
            <w:vAlign w:val="center"/>
          </w:tcPr>
          <w:p w:rsidR="00813F02" w:rsidRPr="0064740D" w:rsidRDefault="00813F02" w:rsidP="00A13AA6">
            <w:pPr>
              <w:jc w:val="center"/>
              <w:rPr>
                <w:kern w:val="2"/>
                <w:sz w:val="21"/>
                <w:szCs w:val="21"/>
              </w:rPr>
            </w:pPr>
            <w:r w:rsidRPr="0064740D">
              <w:rPr>
                <w:rFonts w:hint="eastAsia"/>
                <w:kern w:val="2"/>
                <w:sz w:val="21"/>
                <w:szCs w:val="21"/>
              </w:rPr>
              <w:t>0.06</w:t>
            </w:r>
          </w:p>
        </w:tc>
        <w:tc>
          <w:tcPr>
            <w:tcW w:w="584" w:type="dxa"/>
            <w:vAlign w:val="center"/>
          </w:tcPr>
          <w:p w:rsidR="00813F02" w:rsidRDefault="00813F02">
            <w:pPr>
              <w:jc w:val="center"/>
              <w:rPr>
                <w:color w:val="000000"/>
                <w:sz w:val="21"/>
                <w:szCs w:val="21"/>
              </w:rPr>
            </w:pPr>
            <w:r>
              <w:rPr>
                <w:color w:val="000000"/>
                <w:sz w:val="21"/>
                <w:szCs w:val="21"/>
              </w:rPr>
              <w:t xml:space="preserve">0.06 </w:t>
            </w:r>
          </w:p>
        </w:tc>
        <w:tc>
          <w:tcPr>
            <w:tcW w:w="701" w:type="dxa"/>
            <w:vAlign w:val="center"/>
          </w:tcPr>
          <w:p w:rsidR="00813F02" w:rsidRPr="0064740D" w:rsidRDefault="00813F02" w:rsidP="00A13AA6">
            <w:pPr>
              <w:jc w:val="center"/>
              <w:rPr>
                <w:kern w:val="2"/>
                <w:sz w:val="21"/>
                <w:szCs w:val="21"/>
              </w:rPr>
            </w:pPr>
            <w:r w:rsidRPr="0064740D">
              <w:rPr>
                <w:rFonts w:hint="eastAsia"/>
                <w:kern w:val="2"/>
                <w:sz w:val="21"/>
                <w:szCs w:val="21"/>
              </w:rPr>
              <w:t>0.11</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0.11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汞</w:t>
            </w:r>
          </w:p>
        </w:tc>
        <w:tc>
          <w:tcPr>
            <w:tcW w:w="650" w:type="dxa"/>
            <w:vAlign w:val="center"/>
          </w:tcPr>
          <w:p w:rsidR="00813F02" w:rsidRPr="0064740D" w:rsidRDefault="00813F02" w:rsidP="00A13AA6">
            <w:pPr>
              <w:jc w:val="center"/>
              <w:rPr>
                <w:kern w:val="2"/>
                <w:sz w:val="21"/>
                <w:szCs w:val="21"/>
              </w:rPr>
            </w:pPr>
            <w:r w:rsidRPr="0064740D">
              <w:rPr>
                <w:rFonts w:hint="eastAsia"/>
                <w:kern w:val="2"/>
                <w:sz w:val="21"/>
                <w:szCs w:val="21"/>
              </w:rPr>
              <w:t>3.4</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0.018</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0.01 </w:t>
            </w:r>
          </w:p>
        </w:tc>
        <w:tc>
          <w:tcPr>
            <w:tcW w:w="782" w:type="dxa"/>
            <w:vAlign w:val="center"/>
          </w:tcPr>
          <w:p w:rsidR="00813F02" w:rsidRPr="0064740D" w:rsidRDefault="00813F02" w:rsidP="00A13AA6">
            <w:pPr>
              <w:jc w:val="center"/>
              <w:rPr>
                <w:kern w:val="2"/>
                <w:sz w:val="21"/>
                <w:szCs w:val="21"/>
              </w:rPr>
            </w:pPr>
            <w:r w:rsidRPr="0064740D">
              <w:rPr>
                <w:rFonts w:hint="eastAsia"/>
                <w:kern w:val="2"/>
                <w:sz w:val="21"/>
                <w:szCs w:val="21"/>
              </w:rPr>
              <w:t>0.028</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0.01 </w:t>
            </w:r>
          </w:p>
        </w:tc>
        <w:tc>
          <w:tcPr>
            <w:tcW w:w="663" w:type="dxa"/>
            <w:vAlign w:val="center"/>
          </w:tcPr>
          <w:p w:rsidR="00813F02" w:rsidRPr="0064740D" w:rsidRDefault="00813F02" w:rsidP="00A13AA6">
            <w:pPr>
              <w:jc w:val="center"/>
              <w:rPr>
                <w:szCs w:val="21"/>
              </w:rPr>
            </w:pPr>
            <w:r>
              <w:rPr>
                <w:rFonts w:hint="eastAsia"/>
                <w:szCs w:val="21"/>
              </w:rPr>
              <w:t>1.5</w:t>
            </w:r>
          </w:p>
        </w:tc>
        <w:tc>
          <w:tcPr>
            <w:tcW w:w="707" w:type="dxa"/>
            <w:vAlign w:val="center"/>
          </w:tcPr>
          <w:p w:rsidR="00813F02" w:rsidRPr="0064740D" w:rsidRDefault="00813F02" w:rsidP="00A13AA6">
            <w:pPr>
              <w:jc w:val="center"/>
              <w:rPr>
                <w:kern w:val="2"/>
                <w:sz w:val="21"/>
                <w:szCs w:val="21"/>
              </w:rPr>
            </w:pPr>
            <w:r w:rsidRPr="0064740D">
              <w:rPr>
                <w:rFonts w:hint="eastAsia"/>
                <w:kern w:val="2"/>
                <w:sz w:val="21"/>
                <w:szCs w:val="21"/>
              </w:rPr>
              <w:t>0.019</w:t>
            </w:r>
          </w:p>
        </w:tc>
        <w:tc>
          <w:tcPr>
            <w:tcW w:w="584" w:type="dxa"/>
            <w:vAlign w:val="center"/>
          </w:tcPr>
          <w:p w:rsidR="00813F02" w:rsidRDefault="00813F02">
            <w:pPr>
              <w:jc w:val="center"/>
              <w:rPr>
                <w:color w:val="000000"/>
                <w:sz w:val="21"/>
                <w:szCs w:val="21"/>
              </w:rPr>
            </w:pPr>
            <w:r>
              <w:rPr>
                <w:color w:val="000000"/>
                <w:sz w:val="21"/>
                <w:szCs w:val="21"/>
              </w:rPr>
              <w:t>0.01</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0.022</w:t>
            </w:r>
          </w:p>
        </w:tc>
        <w:tc>
          <w:tcPr>
            <w:tcW w:w="632" w:type="dxa"/>
            <w:vAlign w:val="center"/>
          </w:tcPr>
          <w:p w:rsidR="00813F02" w:rsidRDefault="00813F02">
            <w:pPr>
              <w:jc w:val="center"/>
              <w:rPr>
                <w:color w:val="000000"/>
                <w:sz w:val="21"/>
                <w:szCs w:val="21"/>
              </w:rPr>
            </w:pPr>
            <w:r>
              <w:rPr>
                <w:color w:val="000000"/>
                <w:sz w:val="21"/>
                <w:szCs w:val="21"/>
              </w:rPr>
              <w:t xml:space="preserve">0.01 </w:t>
            </w:r>
          </w:p>
        </w:tc>
        <w:tc>
          <w:tcPr>
            <w:tcW w:w="709" w:type="dxa"/>
            <w:vAlign w:val="center"/>
          </w:tcPr>
          <w:p w:rsidR="00813F02" w:rsidRPr="0064740D" w:rsidRDefault="00813F02" w:rsidP="00A13AA6">
            <w:pPr>
              <w:jc w:val="center"/>
              <w:rPr>
                <w:kern w:val="2"/>
                <w:sz w:val="21"/>
                <w:szCs w:val="21"/>
              </w:rPr>
            </w:pPr>
            <w:r w:rsidRPr="0064740D">
              <w:rPr>
                <w:rFonts w:hint="eastAsia"/>
                <w:kern w:val="2"/>
                <w:sz w:val="21"/>
                <w:szCs w:val="21"/>
              </w:rPr>
              <w:t>0.021</w:t>
            </w:r>
          </w:p>
        </w:tc>
        <w:tc>
          <w:tcPr>
            <w:tcW w:w="584" w:type="dxa"/>
            <w:vAlign w:val="center"/>
          </w:tcPr>
          <w:p w:rsidR="00813F02" w:rsidRDefault="00813F02">
            <w:pPr>
              <w:jc w:val="center"/>
              <w:rPr>
                <w:color w:val="000000"/>
                <w:sz w:val="21"/>
                <w:szCs w:val="21"/>
              </w:rPr>
            </w:pPr>
            <w:r>
              <w:rPr>
                <w:color w:val="000000"/>
                <w:sz w:val="21"/>
                <w:szCs w:val="21"/>
              </w:rPr>
              <w:t xml:space="preserve">0.01 </w:t>
            </w:r>
          </w:p>
        </w:tc>
        <w:tc>
          <w:tcPr>
            <w:tcW w:w="701" w:type="dxa"/>
            <w:vAlign w:val="center"/>
          </w:tcPr>
          <w:p w:rsidR="00813F02" w:rsidRPr="0064740D" w:rsidRDefault="00813F02" w:rsidP="00A13AA6">
            <w:pPr>
              <w:jc w:val="center"/>
              <w:rPr>
                <w:kern w:val="2"/>
                <w:sz w:val="21"/>
                <w:szCs w:val="21"/>
              </w:rPr>
            </w:pPr>
            <w:r w:rsidRPr="0064740D">
              <w:rPr>
                <w:rFonts w:hint="eastAsia"/>
                <w:kern w:val="2"/>
                <w:sz w:val="21"/>
                <w:szCs w:val="21"/>
              </w:rPr>
              <w:t>0.018</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0.01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砷</w:t>
            </w:r>
          </w:p>
        </w:tc>
        <w:tc>
          <w:tcPr>
            <w:tcW w:w="650" w:type="dxa"/>
            <w:vAlign w:val="center"/>
          </w:tcPr>
          <w:p w:rsidR="00813F02" w:rsidRPr="0064740D" w:rsidRDefault="00813F02" w:rsidP="00A13AA6">
            <w:pPr>
              <w:jc w:val="center"/>
              <w:rPr>
                <w:kern w:val="2"/>
                <w:sz w:val="21"/>
                <w:szCs w:val="21"/>
              </w:rPr>
            </w:pPr>
            <w:r w:rsidRPr="0064740D">
              <w:rPr>
                <w:rFonts w:hint="eastAsia"/>
                <w:kern w:val="2"/>
                <w:sz w:val="21"/>
                <w:szCs w:val="21"/>
              </w:rPr>
              <w:t>25</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7.39</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0.30 </w:t>
            </w:r>
          </w:p>
        </w:tc>
        <w:tc>
          <w:tcPr>
            <w:tcW w:w="782" w:type="dxa"/>
            <w:vAlign w:val="center"/>
          </w:tcPr>
          <w:p w:rsidR="00813F02" w:rsidRPr="0064740D" w:rsidRDefault="00813F02" w:rsidP="00A13AA6">
            <w:pPr>
              <w:jc w:val="center"/>
              <w:rPr>
                <w:kern w:val="2"/>
                <w:sz w:val="21"/>
                <w:szCs w:val="21"/>
              </w:rPr>
            </w:pPr>
            <w:r w:rsidRPr="0064740D">
              <w:rPr>
                <w:rFonts w:hint="eastAsia"/>
                <w:kern w:val="2"/>
                <w:sz w:val="21"/>
                <w:szCs w:val="21"/>
              </w:rPr>
              <w:t>8.96</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0.36 </w:t>
            </w:r>
          </w:p>
        </w:tc>
        <w:tc>
          <w:tcPr>
            <w:tcW w:w="663" w:type="dxa"/>
            <w:vAlign w:val="center"/>
          </w:tcPr>
          <w:p w:rsidR="00813F02" w:rsidRPr="0064740D" w:rsidRDefault="00813F02" w:rsidP="00A13AA6">
            <w:pPr>
              <w:jc w:val="center"/>
              <w:rPr>
                <w:szCs w:val="21"/>
              </w:rPr>
            </w:pPr>
            <w:r>
              <w:rPr>
                <w:rFonts w:hint="eastAsia"/>
                <w:szCs w:val="21"/>
              </w:rPr>
              <w:t>40</w:t>
            </w:r>
          </w:p>
        </w:tc>
        <w:tc>
          <w:tcPr>
            <w:tcW w:w="707" w:type="dxa"/>
            <w:vAlign w:val="center"/>
          </w:tcPr>
          <w:p w:rsidR="00813F02" w:rsidRPr="0064740D" w:rsidRDefault="00813F02" w:rsidP="00A13AA6">
            <w:pPr>
              <w:jc w:val="center"/>
              <w:rPr>
                <w:kern w:val="2"/>
                <w:sz w:val="21"/>
                <w:szCs w:val="21"/>
              </w:rPr>
            </w:pPr>
            <w:r w:rsidRPr="0064740D">
              <w:rPr>
                <w:rFonts w:hint="eastAsia"/>
                <w:kern w:val="2"/>
                <w:sz w:val="21"/>
                <w:szCs w:val="21"/>
              </w:rPr>
              <w:t>8.34</w:t>
            </w:r>
          </w:p>
        </w:tc>
        <w:tc>
          <w:tcPr>
            <w:tcW w:w="584" w:type="dxa"/>
            <w:vAlign w:val="center"/>
          </w:tcPr>
          <w:p w:rsidR="00813F02" w:rsidRDefault="00813F02">
            <w:pPr>
              <w:jc w:val="center"/>
              <w:rPr>
                <w:color w:val="000000"/>
                <w:sz w:val="21"/>
                <w:szCs w:val="21"/>
              </w:rPr>
            </w:pPr>
            <w:r>
              <w:rPr>
                <w:color w:val="000000"/>
                <w:sz w:val="21"/>
                <w:szCs w:val="21"/>
              </w:rPr>
              <w:t>0.21</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7.52</w:t>
            </w:r>
          </w:p>
        </w:tc>
        <w:tc>
          <w:tcPr>
            <w:tcW w:w="632" w:type="dxa"/>
            <w:vAlign w:val="center"/>
          </w:tcPr>
          <w:p w:rsidR="00813F02" w:rsidRDefault="00813F02">
            <w:pPr>
              <w:jc w:val="center"/>
              <w:rPr>
                <w:color w:val="000000"/>
                <w:sz w:val="21"/>
                <w:szCs w:val="21"/>
              </w:rPr>
            </w:pPr>
            <w:r>
              <w:rPr>
                <w:color w:val="000000"/>
                <w:sz w:val="21"/>
                <w:szCs w:val="21"/>
              </w:rPr>
              <w:t xml:space="preserve">0.19 </w:t>
            </w:r>
          </w:p>
        </w:tc>
        <w:tc>
          <w:tcPr>
            <w:tcW w:w="709" w:type="dxa"/>
            <w:vAlign w:val="center"/>
          </w:tcPr>
          <w:p w:rsidR="00813F02" w:rsidRPr="0064740D" w:rsidRDefault="00813F02" w:rsidP="00A13AA6">
            <w:pPr>
              <w:jc w:val="center"/>
              <w:rPr>
                <w:kern w:val="2"/>
                <w:sz w:val="21"/>
                <w:szCs w:val="21"/>
              </w:rPr>
            </w:pPr>
            <w:r w:rsidRPr="0064740D">
              <w:rPr>
                <w:rFonts w:hint="eastAsia"/>
                <w:kern w:val="2"/>
                <w:sz w:val="21"/>
                <w:szCs w:val="21"/>
              </w:rPr>
              <w:t>6.77</w:t>
            </w:r>
          </w:p>
        </w:tc>
        <w:tc>
          <w:tcPr>
            <w:tcW w:w="584" w:type="dxa"/>
            <w:vAlign w:val="center"/>
          </w:tcPr>
          <w:p w:rsidR="00813F02" w:rsidRDefault="00813F02">
            <w:pPr>
              <w:jc w:val="center"/>
              <w:rPr>
                <w:color w:val="000000"/>
                <w:sz w:val="21"/>
                <w:szCs w:val="21"/>
              </w:rPr>
            </w:pPr>
            <w:r>
              <w:rPr>
                <w:color w:val="000000"/>
                <w:sz w:val="21"/>
                <w:szCs w:val="21"/>
              </w:rPr>
              <w:t xml:space="preserve">0.17 </w:t>
            </w:r>
          </w:p>
        </w:tc>
        <w:tc>
          <w:tcPr>
            <w:tcW w:w="701" w:type="dxa"/>
            <w:vAlign w:val="center"/>
          </w:tcPr>
          <w:p w:rsidR="00813F02" w:rsidRPr="0064740D" w:rsidRDefault="00813F02" w:rsidP="00A13AA6">
            <w:pPr>
              <w:jc w:val="center"/>
              <w:rPr>
                <w:kern w:val="2"/>
                <w:sz w:val="21"/>
                <w:szCs w:val="21"/>
              </w:rPr>
            </w:pPr>
            <w:r w:rsidRPr="0064740D">
              <w:rPr>
                <w:rFonts w:hint="eastAsia"/>
                <w:kern w:val="2"/>
                <w:sz w:val="21"/>
                <w:szCs w:val="21"/>
              </w:rPr>
              <w:t>9.06</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0.23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铅</w:t>
            </w:r>
          </w:p>
        </w:tc>
        <w:tc>
          <w:tcPr>
            <w:tcW w:w="650" w:type="dxa"/>
            <w:vAlign w:val="center"/>
          </w:tcPr>
          <w:p w:rsidR="00813F02" w:rsidRPr="0064740D" w:rsidRDefault="00813F02" w:rsidP="00A13AA6">
            <w:pPr>
              <w:jc w:val="center"/>
              <w:rPr>
                <w:sz w:val="21"/>
                <w:szCs w:val="21"/>
              </w:rPr>
            </w:pPr>
            <w:r w:rsidRPr="0064740D">
              <w:rPr>
                <w:rFonts w:hint="eastAsia"/>
                <w:sz w:val="21"/>
                <w:szCs w:val="21"/>
              </w:rPr>
              <w:t>170</w:t>
            </w:r>
          </w:p>
        </w:tc>
        <w:tc>
          <w:tcPr>
            <w:tcW w:w="689" w:type="dxa"/>
            <w:vAlign w:val="center"/>
          </w:tcPr>
          <w:p w:rsidR="00813F02" w:rsidRPr="0064740D" w:rsidRDefault="00813F02" w:rsidP="00A13AA6">
            <w:pPr>
              <w:jc w:val="center"/>
              <w:rPr>
                <w:sz w:val="21"/>
                <w:szCs w:val="21"/>
              </w:rPr>
            </w:pPr>
            <w:r w:rsidRPr="0064740D">
              <w:rPr>
                <w:rFonts w:hint="eastAsia"/>
                <w:sz w:val="21"/>
                <w:szCs w:val="21"/>
              </w:rPr>
              <w:t>34</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0.20 </w:t>
            </w:r>
          </w:p>
        </w:tc>
        <w:tc>
          <w:tcPr>
            <w:tcW w:w="782" w:type="dxa"/>
            <w:vAlign w:val="center"/>
          </w:tcPr>
          <w:p w:rsidR="00813F02" w:rsidRPr="0064740D" w:rsidRDefault="00813F02" w:rsidP="00A13AA6">
            <w:pPr>
              <w:jc w:val="center"/>
              <w:rPr>
                <w:sz w:val="21"/>
                <w:szCs w:val="21"/>
              </w:rPr>
            </w:pPr>
            <w:r w:rsidRPr="0064740D">
              <w:rPr>
                <w:rFonts w:hint="eastAsia"/>
                <w:sz w:val="21"/>
                <w:szCs w:val="21"/>
              </w:rPr>
              <w:t>35</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0.21 </w:t>
            </w:r>
          </w:p>
        </w:tc>
        <w:tc>
          <w:tcPr>
            <w:tcW w:w="663" w:type="dxa"/>
            <w:vAlign w:val="center"/>
          </w:tcPr>
          <w:p w:rsidR="00813F02" w:rsidRPr="0064740D" w:rsidRDefault="00813F02" w:rsidP="00A13AA6">
            <w:pPr>
              <w:jc w:val="center"/>
              <w:rPr>
                <w:szCs w:val="21"/>
              </w:rPr>
            </w:pPr>
            <w:r>
              <w:rPr>
                <w:rFonts w:hint="eastAsia"/>
                <w:szCs w:val="21"/>
              </w:rPr>
              <w:t>500</w:t>
            </w:r>
          </w:p>
        </w:tc>
        <w:tc>
          <w:tcPr>
            <w:tcW w:w="707" w:type="dxa"/>
            <w:vAlign w:val="center"/>
          </w:tcPr>
          <w:p w:rsidR="00813F02" w:rsidRPr="0064740D" w:rsidRDefault="00813F02" w:rsidP="00A13AA6">
            <w:pPr>
              <w:jc w:val="center"/>
              <w:rPr>
                <w:sz w:val="21"/>
                <w:szCs w:val="21"/>
              </w:rPr>
            </w:pPr>
            <w:r w:rsidRPr="0064740D">
              <w:rPr>
                <w:rFonts w:hint="eastAsia"/>
                <w:sz w:val="21"/>
                <w:szCs w:val="21"/>
              </w:rPr>
              <w:t>34</w:t>
            </w:r>
          </w:p>
        </w:tc>
        <w:tc>
          <w:tcPr>
            <w:tcW w:w="584" w:type="dxa"/>
            <w:vAlign w:val="center"/>
          </w:tcPr>
          <w:p w:rsidR="00813F02" w:rsidRDefault="00813F02">
            <w:pPr>
              <w:jc w:val="center"/>
              <w:rPr>
                <w:color w:val="000000"/>
                <w:sz w:val="21"/>
                <w:szCs w:val="21"/>
              </w:rPr>
            </w:pPr>
            <w:r>
              <w:rPr>
                <w:color w:val="000000"/>
                <w:sz w:val="21"/>
                <w:szCs w:val="21"/>
              </w:rPr>
              <w:t>0.07</w:t>
            </w:r>
          </w:p>
        </w:tc>
        <w:tc>
          <w:tcPr>
            <w:tcW w:w="689" w:type="dxa"/>
            <w:vAlign w:val="center"/>
          </w:tcPr>
          <w:p w:rsidR="00813F02" w:rsidRPr="0064740D" w:rsidRDefault="00813F02" w:rsidP="00A13AA6">
            <w:pPr>
              <w:jc w:val="center"/>
              <w:rPr>
                <w:sz w:val="21"/>
                <w:szCs w:val="21"/>
              </w:rPr>
            </w:pPr>
            <w:r w:rsidRPr="0064740D">
              <w:rPr>
                <w:rFonts w:hint="eastAsia"/>
                <w:sz w:val="21"/>
                <w:szCs w:val="21"/>
              </w:rPr>
              <w:t>36</w:t>
            </w:r>
          </w:p>
        </w:tc>
        <w:tc>
          <w:tcPr>
            <w:tcW w:w="632" w:type="dxa"/>
            <w:vAlign w:val="center"/>
          </w:tcPr>
          <w:p w:rsidR="00813F02" w:rsidRDefault="00813F02">
            <w:pPr>
              <w:jc w:val="center"/>
              <w:rPr>
                <w:color w:val="000000"/>
                <w:sz w:val="21"/>
                <w:szCs w:val="21"/>
              </w:rPr>
            </w:pPr>
            <w:r>
              <w:rPr>
                <w:color w:val="000000"/>
                <w:sz w:val="21"/>
                <w:szCs w:val="21"/>
              </w:rPr>
              <w:t xml:space="preserve">0.07 </w:t>
            </w:r>
          </w:p>
        </w:tc>
        <w:tc>
          <w:tcPr>
            <w:tcW w:w="709" w:type="dxa"/>
            <w:vAlign w:val="center"/>
          </w:tcPr>
          <w:p w:rsidR="00813F02" w:rsidRPr="0064740D" w:rsidRDefault="00813F02" w:rsidP="00A13AA6">
            <w:pPr>
              <w:jc w:val="center"/>
              <w:rPr>
                <w:sz w:val="21"/>
                <w:szCs w:val="21"/>
              </w:rPr>
            </w:pPr>
            <w:r w:rsidRPr="0064740D">
              <w:rPr>
                <w:rFonts w:hint="eastAsia"/>
                <w:sz w:val="21"/>
                <w:szCs w:val="21"/>
              </w:rPr>
              <w:t>30</w:t>
            </w:r>
          </w:p>
        </w:tc>
        <w:tc>
          <w:tcPr>
            <w:tcW w:w="584" w:type="dxa"/>
            <w:vAlign w:val="center"/>
          </w:tcPr>
          <w:p w:rsidR="00813F02" w:rsidRDefault="00813F02">
            <w:pPr>
              <w:jc w:val="center"/>
              <w:rPr>
                <w:color w:val="000000"/>
                <w:sz w:val="21"/>
                <w:szCs w:val="21"/>
              </w:rPr>
            </w:pPr>
            <w:r>
              <w:rPr>
                <w:color w:val="000000"/>
                <w:sz w:val="21"/>
                <w:szCs w:val="21"/>
              </w:rPr>
              <w:t xml:space="preserve">0.06 </w:t>
            </w:r>
          </w:p>
        </w:tc>
        <w:tc>
          <w:tcPr>
            <w:tcW w:w="701" w:type="dxa"/>
            <w:vAlign w:val="center"/>
          </w:tcPr>
          <w:p w:rsidR="00813F02" w:rsidRPr="0064740D" w:rsidRDefault="00813F02" w:rsidP="00A13AA6">
            <w:pPr>
              <w:jc w:val="center"/>
              <w:rPr>
                <w:sz w:val="21"/>
                <w:szCs w:val="21"/>
              </w:rPr>
            </w:pPr>
            <w:r w:rsidRPr="0064740D">
              <w:rPr>
                <w:rFonts w:hint="eastAsia"/>
                <w:sz w:val="21"/>
                <w:szCs w:val="21"/>
              </w:rPr>
              <w:t>33</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0.07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铬</w:t>
            </w:r>
          </w:p>
        </w:tc>
        <w:tc>
          <w:tcPr>
            <w:tcW w:w="650" w:type="dxa"/>
            <w:vAlign w:val="center"/>
          </w:tcPr>
          <w:p w:rsidR="00813F02" w:rsidRPr="0064740D" w:rsidRDefault="00813F02" w:rsidP="00A13AA6">
            <w:pPr>
              <w:jc w:val="center"/>
              <w:rPr>
                <w:sz w:val="21"/>
                <w:szCs w:val="21"/>
              </w:rPr>
            </w:pPr>
            <w:r w:rsidRPr="0064740D">
              <w:rPr>
                <w:rFonts w:hint="eastAsia"/>
                <w:sz w:val="21"/>
                <w:szCs w:val="21"/>
              </w:rPr>
              <w:t>250</w:t>
            </w:r>
          </w:p>
        </w:tc>
        <w:tc>
          <w:tcPr>
            <w:tcW w:w="689" w:type="dxa"/>
            <w:vAlign w:val="center"/>
          </w:tcPr>
          <w:p w:rsidR="00813F02" w:rsidRPr="0064740D" w:rsidRDefault="00813F02" w:rsidP="00A13AA6">
            <w:pPr>
              <w:jc w:val="center"/>
              <w:rPr>
                <w:sz w:val="21"/>
                <w:szCs w:val="21"/>
              </w:rPr>
            </w:pPr>
            <w:r w:rsidRPr="0064740D">
              <w:rPr>
                <w:rFonts w:hint="eastAsia"/>
                <w:sz w:val="21"/>
                <w:szCs w:val="21"/>
              </w:rPr>
              <w:t>59</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0.24 </w:t>
            </w:r>
          </w:p>
        </w:tc>
        <w:tc>
          <w:tcPr>
            <w:tcW w:w="782" w:type="dxa"/>
            <w:vAlign w:val="center"/>
          </w:tcPr>
          <w:p w:rsidR="00813F02" w:rsidRPr="0064740D" w:rsidRDefault="00813F02" w:rsidP="00A13AA6">
            <w:pPr>
              <w:jc w:val="center"/>
              <w:rPr>
                <w:sz w:val="21"/>
                <w:szCs w:val="21"/>
              </w:rPr>
            </w:pPr>
            <w:r w:rsidRPr="0064740D">
              <w:rPr>
                <w:rFonts w:hint="eastAsia"/>
                <w:sz w:val="21"/>
                <w:szCs w:val="21"/>
              </w:rPr>
              <w:t>61</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0.24 </w:t>
            </w:r>
          </w:p>
        </w:tc>
        <w:tc>
          <w:tcPr>
            <w:tcW w:w="663" w:type="dxa"/>
            <w:vAlign w:val="center"/>
          </w:tcPr>
          <w:p w:rsidR="00813F02" w:rsidRPr="0064740D" w:rsidRDefault="00813F02" w:rsidP="00A13AA6">
            <w:pPr>
              <w:jc w:val="center"/>
              <w:rPr>
                <w:szCs w:val="21"/>
              </w:rPr>
            </w:pPr>
            <w:r>
              <w:rPr>
                <w:rFonts w:hint="eastAsia"/>
                <w:szCs w:val="21"/>
              </w:rPr>
              <w:t>300</w:t>
            </w:r>
          </w:p>
        </w:tc>
        <w:tc>
          <w:tcPr>
            <w:tcW w:w="707" w:type="dxa"/>
            <w:vAlign w:val="center"/>
          </w:tcPr>
          <w:p w:rsidR="00813F02" w:rsidRPr="0064740D" w:rsidRDefault="00813F02" w:rsidP="00A13AA6">
            <w:pPr>
              <w:jc w:val="center"/>
              <w:rPr>
                <w:sz w:val="21"/>
                <w:szCs w:val="21"/>
              </w:rPr>
            </w:pPr>
            <w:r w:rsidRPr="0064740D">
              <w:rPr>
                <w:rFonts w:hint="eastAsia"/>
                <w:sz w:val="21"/>
                <w:szCs w:val="21"/>
              </w:rPr>
              <w:t>60</w:t>
            </w:r>
          </w:p>
        </w:tc>
        <w:tc>
          <w:tcPr>
            <w:tcW w:w="584" w:type="dxa"/>
            <w:vAlign w:val="center"/>
          </w:tcPr>
          <w:p w:rsidR="00813F02" w:rsidRDefault="00813F02">
            <w:pPr>
              <w:jc w:val="center"/>
              <w:rPr>
                <w:color w:val="000000"/>
                <w:sz w:val="21"/>
                <w:szCs w:val="21"/>
              </w:rPr>
            </w:pPr>
            <w:r>
              <w:rPr>
                <w:color w:val="000000"/>
                <w:sz w:val="21"/>
                <w:szCs w:val="21"/>
              </w:rPr>
              <w:t>0.20</w:t>
            </w:r>
          </w:p>
        </w:tc>
        <w:tc>
          <w:tcPr>
            <w:tcW w:w="689" w:type="dxa"/>
            <w:vAlign w:val="center"/>
          </w:tcPr>
          <w:p w:rsidR="00813F02" w:rsidRPr="0064740D" w:rsidRDefault="00813F02" w:rsidP="00A13AA6">
            <w:pPr>
              <w:jc w:val="center"/>
              <w:rPr>
                <w:sz w:val="21"/>
                <w:szCs w:val="21"/>
              </w:rPr>
            </w:pPr>
            <w:r w:rsidRPr="0064740D">
              <w:rPr>
                <w:rFonts w:hint="eastAsia"/>
                <w:sz w:val="21"/>
                <w:szCs w:val="21"/>
              </w:rPr>
              <w:t>58</w:t>
            </w:r>
          </w:p>
        </w:tc>
        <w:tc>
          <w:tcPr>
            <w:tcW w:w="632" w:type="dxa"/>
            <w:vAlign w:val="center"/>
          </w:tcPr>
          <w:p w:rsidR="00813F02" w:rsidRDefault="00813F02">
            <w:pPr>
              <w:jc w:val="center"/>
              <w:rPr>
                <w:color w:val="000000"/>
                <w:sz w:val="21"/>
                <w:szCs w:val="21"/>
              </w:rPr>
            </w:pPr>
            <w:r>
              <w:rPr>
                <w:color w:val="000000"/>
                <w:sz w:val="21"/>
                <w:szCs w:val="21"/>
              </w:rPr>
              <w:t xml:space="preserve">0.19 </w:t>
            </w:r>
          </w:p>
        </w:tc>
        <w:tc>
          <w:tcPr>
            <w:tcW w:w="709" w:type="dxa"/>
            <w:vAlign w:val="center"/>
          </w:tcPr>
          <w:p w:rsidR="00813F02" w:rsidRPr="0064740D" w:rsidRDefault="00813F02" w:rsidP="00A13AA6">
            <w:pPr>
              <w:jc w:val="center"/>
              <w:rPr>
                <w:sz w:val="21"/>
                <w:szCs w:val="21"/>
              </w:rPr>
            </w:pPr>
            <w:r w:rsidRPr="0064740D">
              <w:rPr>
                <w:rFonts w:hint="eastAsia"/>
                <w:sz w:val="21"/>
                <w:szCs w:val="21"/>
              </w:rPr>
              <w:t>52</w:t>
            </w:r>
          </w:p>
        </w:tc>
        <w:tc>
          <w:tcPr>
            <w:tcW w:w="584" w:type="dxa"/>
            <w:vAlign w:val="center"/>
          </w:tcPr>
          <w:p w:rsidR="00813F02" w:rsidRDefault="00813F02">
            <w:pPr>
              <w:jc w:val="center"/>
              <w:rPr>
                <w:color w:val="000000"/>
                <w:sz w:val="21"/>
                <w:szCs w:val="21"/>
              </w:rPr>
            </w:pPr>
            <w:r>
              <w:rPr>
                <w:color w:val="000000"/>
                <w:sz w:val="21"/>
                <w:szCs w:val="21"/>
              </w:rPr>
              <w:t xml:space="preserve">0.17 </w:t>
            </w:r>
          </w:p>
        </w:tc>
        <w:tc>
          <w:tcPr>
            <w:tcW w:w="701" w:type="dxa"/>
            <w:vAlign w:val="center"/>
          </w:tcPr>
          <w:p w:rsidR="00813F02" w:rsidRPr="0064740D" w:rsidRDefault="00813F02" w:rsidP="00A13AA6">
            <w:pPr>
              <w:jc w:val="center"/>
              <w:rPr>
                <w:sz w:val="21"/>
                <w:szCs w:val="21"/>
              </w:rPr>
            </w:pPr>
            <w:r w:rsidRPr="0064740D">
              <w:rPr>
                <w:rFonts w:hint="eastAsia"/>
                <w:sz w:val="21"/>
                <w:szCs w:val="21"/>
              </w:rPr>
              <w:t>60</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0.20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铜</w:t>
            </w:r>
          </w:p>
        </w:tc>
        <w:tc>
          <w:tcPr>
            <w:tcW w:w="650" w:type="dxa"/>
            <w:vAlign w:val="center"/>
          </w:tcPr>
          <w:p w:rsidR="00813F02" w:rsidRPr="0064740D" w:rsidRDefault="00813F02" w:rsidP="00A13AA6">
            <w:pPr>
              <w:jc w:val="center"/>
              <w:rPr>
                <w:sz w:val="21"/>
                <w:szCs w:val="21"/>
              </w:rPr>
            </w:pPr>
            <w:r w:rsidRPr="0064740D">
              <w:rPr>
                <w:rFonts w:hint="eastAsia"/>
                <w:sz w:val="21"/>
                <w:szCs w:val="21"/>
              </w:rPr>
              <w:t>100</w:t>
            </w:r>
          </w:p>
        </w:tc>
        <w:tc>
          <w:tcPr>
            <w:tcW w:w="689" w:type="dxa"/>
            <w:vAlign w:val="center"/>
          </w:tcPr>
          <w:p w:rsidR="00813F02" w:rsidRPr="0064740D" w:rsidRDefault="00813F02" w:rsidP="00A13AA6">
            <w:pPr>
              <w:jc w:val="center"/>
              <w:rPr>
                <w:sz w:val="21"/>
                <w:szCs w:val="21"/>
              </w:rPr>
            </w:pPr>
            <w:r w:rsidRPr="0064740D">
              <w:rPr>
                <w:rFonts w:hint="eastAsia"/>
                <w:sz w:val="21"/>
                <w:szCs w:val="21"/>
              </w:rPr>
              <w:t>29</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0.29 </w:t>
            </w:r>
          </w:p>
        </w:tc>
        <w:tc>
          <w:tcPr>
            <w:tcW w:w="782" w:type="dxa"/>
            <w:vAlign w:val="center"/>
          </w:tcPr>
          <w:p w:rsidR="00813F02" w:rsidRPr="0064740D" w:rsidRDefault="00813F02" w:rsidP="00A13AA6">
            <w:pPr>
              <w:jc w:val="center"/>
              <w:rPr>
                <w:sz w:val="21"/>
                <w:szCs w:val="21"/>
              </w:rPr>
            </w:pPr>
            <w:r w:rsidRPr="0064740D">
              <w:rPr>
                <w:rFonts w:hint="eastAsia"/>
                <w:sz w:val="21"/>
                <w:szCs w:val="21"/>
              </w:rPr>
              <w:t>33</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0.33 </w:t>
            </w:r>
          </w:p>
        </w:tc>
        <w:tc>
          <w:tcPr>
            <w:tcW w:w="663" w:type="dxa"/>
            <w:vAlign w:val="center"/>
          </w:tcPr>
          <w:p w:rsidR="00813F02" w:rsidRPr="0064740D" w:rsidRDefault="00813F02" w:rsidP="00A13AA6">
            <w:pPr>
              <w:jc w:val="center"/>
              <w:rPr>
                <w:szCs w:val="21"/>
              </w:rPr>
            </w:pPr>
            <w:r>
              <w:rPr>
                <w:rFonts w:hint="eastAsia"/>
                <w:szCs w:val="21"/>
              </w:rPr>
              <w:t>400</w:t>
            </w:r>
          </w:p>
        </w:tc>
        <w:tc>
          <w:tcPr>
            <w:tcW w:w="707" w:type="dxa"/>
            <w:vAlign w:val="center"/>
          </w:tcPr>
          <w:p w:rsidR="00813F02" w:rsidRPr="0064740D" w:rsidRDefault="00813F02" w:rsidP="00A13AA6">
            <w:pPr>
              <w:jc w:val="center"/>
              <w:rPr>
                <w:sz w:val="21"/>
                <w:szCs w:val="21"/>
              </w:rPr>
            </w:pPr>
            <w:r w:rsidRPr="0064740D">
              <w:rPr>
                <w:rFonts w:hint="eastAsia"/>
                <w:sz w:val="21"/>
                <w:szCs w:val="21"/>
              </w:rPr>
              <w:t>31</w:t>
            </w:r>
          </w:p>
        </w:tc>
        <w:tc>
          <w:tcPr>
            <w:tcW w:w="584" w:type="dxa"/>
            <w:vAlign w:val="center"/>
          </w:tcPr>
          <w:p w:rsidR="00813F02" w:rsidRDefault="00813F02">
            <w:pPr>
              <w:jc w:val="center"/>
              <w:rPr>
                <w:color w:val="000000"/>
                <w:sz w:val="21"/>
                <w:szCs w:val="21"/>
              </w:rPr>
            </w:pPr>
            <w:r>
              <w:rPr>
                <w:color w:val="000000"/>
                <w:sz w:val="21"/>
                <w:szCs w:val="21"/>
              </w:rPr>
              <w:t>0.08</w:t>
            </w:r>
          </w:p>
        </w:tc>
        <w:tc>
          <w:tcPr>
            <w:tcW w:w="689" w:type="dxa"/>
            <w:vAlign w:val="center"/>
          </w:tcPr>
          <w:p w:rsidR="00813F02" w:rsidRPr="0064740D" w:rsidRDefault="00813F02" w:rsidP="00A13AA6">
            <w:pPr>
              <w:jc w:val="center"/>
              <w:rPr>
                <w:sz w:val="21"/>
                <w:szCs w:val="21"/>
              </w:rPr>
            </w:pPr>
            <w:r w:rsidRPr="0064740D">
              <w:rPr>
                <w:rFonts w:hint="eastAsia"/>
                <w:sz w:val="21"/>
                <w:szCs w:val="21"/>
              </w:rPr>
              <w:t>32</w:t>
            </w:r>
          </w:p>
        </w:tc>
        <w:tc>
          <w:tcPr>
            <w:tcW w:w="632" w:type="dxa"/>
            <w:vAlign w:val="center"/>
          </w:tcPr>
          <w:p w:rsidR="00813F02" w:rsidRDefault="00813F02">
            <w:pPr>
              <w:jc w:val="center"/>
              <w:rPr>
                <w:color w:val="000000"/>
                <w:sz w:val="21"/>
                <w:szCs w:val="21"/>
              </w:rPr>
            </w:pPr>
            <w:r>
              <w:rPr>
                <w:color w:val="000000"/>
                <w:sz w:val="21"/>
                <w:szCs w:val="21"/>
              </w:rPr>
              <w:t xml:space="preserve">0.08 </w:t>
            </w:r>
          </w:p>
        </w:tc>
        <w:tc>
          <w:tcPr>
            <w:tcW w:w="709" w:type="dxa"/>
            <w:vAlign w:val="center"/>
          </w:tcPr>
          <w:p w:rsidR="00813F02" w:rsidRPr="0064740D" w:rsidRDefault="00813F02" w:rsidP="00A13AA6">
            <w:pPr>
              <w:jc w:val="center"/>
              <w:rPr>
                <w:sz w:val="21"/>
                <w:szCs w:val="21"/>
              </w:rPr>
            </w:pPr>
            <w:r w:rsidRPr="0064740D">
              <w:rPr>
                <w:rFonts w:hint="eastAsia"/>
                <w:sz w:val="21"/>
                <w:szCs w:val="21"/>
              </w:rPr>
              <w:t>28</w:t>
            </w:r>
          </w:p>
        </w:tc>
        <w:tc>
          <w:tcPr>
            <w:tcW w:w="584" w:type="dxa"/>
            <w:vAlign w:val="center"/>
          </w:tcPr>
          <w:p w:rsidR="00813F02" w:rsidRDefault="00813F02">
            <w:pPr>
              <w:jc w:val="center"/>
              <w:rPr>
                <w:color w:val="000000"/>
                <w:sz w:val="21"/>
                <w:szCs w:val="21"/>
              </w:rPr>
            </w:pPr>
            <w:r>
              <w:rPr>
                <w:color w:val="000000"/>
                <w:sz w:val="21"/>
                <w:szCs w:val="21"/>
              </w:rPr>
              <w:t xml:space="preserve">0.07 </w:t>
            </w:r>
          </w:p>
        </w:tc>
        <w:tc>
          <w:tcPr>
            <w:tcW w:w="701" w:type="dxa"/>
            <w:vAlign w:val="center"/>
          </w:tcPr>
          <w:p w:rsidR="00813F02" w:rsidRPr="0064740D" w:rsidRDefault="00813F02" w:rsidP="00A13AA6">
            <w:pPr>
              <w:jc w:val="center"/>
              <w:rPr>
                <w:sz w:val="21"/>
                <w:szCs w:val="21"/>
              </w:rPr>
            </w:pPr>
            <w:r w:rsidRPr="0064740D">
              <w:rPr>
                <w:rFonts w:hint="eastAsia"/>
                <w:sz w:val="21"/>
                <w:szCs w:val="21"/>
              </w:rPr>
              <w:t>33</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0.08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镍</w:t>
            </w:r>
          </w:p>
        </w:tc>
        <w:tc>
          <w:tcPr>
            <w:tcW w:w="650" w:type="dxa"/>
            <w:vAlign w:val="center"/>
          </w:tcPr>
          <w:p w:rsidR="00813F02" w:rsidRPr="0064740D" w:rsidRDefault="00813F02" w:rsidP="00A13AA6">
            <w:pPr>
              <w:jc w:val="center"/>
              <w:rPr>
                <w:kern w:val="2"/>
                <w:sz w:val="21"/>
                <w:szCs w:val="21"/>
              </w:rPr>
            </w:pPr>
            <w:r w:rsidRPr="0064740D">
              <w:rPr>
                <w:rFonts w:hint="eastAsia"/>
                <w:kern w:val="2"/>
                <w:sz w:val="21"/>
                <w:szCs w:val="21"/>
              </w:rPr>
              <w:t>190</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26</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0.14 </w:t>
            </w:r>
          </w:p>
        </w:tc>
        <w:tc>
          <w:tcPr>
            <w:tcW w:w="782" w:type="dxa"/>
            <w:vAlign w:val="center"/>
          </w:tcPr>
          <w:p w:rsidR="00813F02" w:rsidRPr="0064740D" w:rsidRDefault="00813F02" w:rsidP="00A13AA6">
            <w:pPr>
              <w:jc w:val="center"/>
              <w:rPr>
                <w:kern w:val="2"/>
                <w:sz w:val="21"/>
                <w:szCs w:val="21"/>
              </w:rPr>
            </w:pPr>
            <w:r w:rsidRPr="0064740D">
              <w:rPr>
                <w:rFonts w:hint="eastAsia"/>
                <w:kern w:val="2"/>
                <w:sz w:val="21"/>
                <w:szCs w:val="21"/>
              </w:rPr>
              <w:t>29</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0.15 </w:t>
            </w:r>
          </w:p>
        </w:tc>
        <w:tc>
          <w:tcPr>
            <w:tcW w:w="663" w:type="dxa"/>
            <w:vAlign w:val="center"/>
          </w:tcPr>
          <w:p w:rsidR="00813F02" w:rsidRPr="0064740D" w:rsidRDefault="00813F02" w:rsidP="00A13AA6">
            <w:pPr>
              <w:jc w:val="center"/>
              <w:rPr>
                <w:szCs w:val="21"/>
              </w:rPr>
            </w:pPr>
            <w:r>
              <w:rPr>
                <w:rFonts w:hint="eastAsia"/>
                <w:szCs w:val="21"/>
              </w:rPr>
              <w:t>200</w:t>
            </w:r>
          </w:p>
        </w:tc>
        <w:tc>
          <w:tcPr>
            <w:tcW w:w="707" w:type="dxa"/>
            <w:vAlign w:val="center"/>
          </w:tcPr>
          <w:p w:rsidR="00813F02" w:rsidRPr="0064740D" w:rsidRDefault="00813F02" w:rsidP="00A13AA6">
            <w:pPr>
              <w:jc w:val="center"/>
              <w:rPr>
                <w:kern w:val="2"/>
                <w:sz w:val="21"/>
                <w:szCs w:val="21"/>
              </w:rPr>
            </w:pPr>
            <w:r w:rsidRPr="0064740D">
              <w:rPr>
                <w:rFonts w:hint="eastAsia"/>
                <w:kern w:val="2"/>
                <w:sz w:val="21"/>
                <w:szCs w:val="21"/>
              </w:rPr>
              <w:t>28</w:t>
            </w:r>
          </w:p>
        </w:tc>
        <w:tc>
          <w:tcPr>
            <w:tcW w:w="584" w:type="dxa"/>
            <w:vAlign w:val="center"/>
          </w:tcPr>
          <w:p w:rsidR="00813F02" w:rsidRDefault="00813F02">
            <w:pPr>
              <w:jc w:val="center"/>
              <w:rPr>
                <w:color w:val="000000"/>
                <w:sz w:val="21"/>
                <w:szCs w:val="21"/>
              </w:rPr>
            </w:pPr>
            <w:r>
              <w:rPr>
                <w:color w:val="000000"/>
                <w:sz w:val="21"/>
                <w:szCs w:val="21"/>
              </w:rPr>
              <w:t>0.14</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28</w:t>
            </w:r>
          </w:p>
        </w:tc>
        <w:tc>
          <w:tcPr>
            <w:tcW w:w="632" w:type="dxa"/>
            <w:vAlign w:val="center"/>
          </w:tcPr>
          <w:p w:rsidR="00813F02" w:rsidRDefault="00813F02">
            <w:pPr>
              <w:jc w:val="center"/>
              <w:rPr>
                <w:color w:val="000000"/>
                <w:sz w:val="21"/>
                <w:szCs w:val="21"/>
              </w:rPr>
            </w:pPr>
            <w:r>
              <w:rPr>
                <w:color w:val="000000"/>
                <w:sz w:val="21"/>
                <w:szCs w:val="21"/>
              </w:rPr>
              <w:t xml:space="preserve">0.14 </w:t>
            </w:r>
          </w:p>
        </w:tc>
        <w:tc>
          <w:tcPr>
            <w:tcW w:w="709" w:type="dxa"/>
            <w:vAlign w:val="center"/>
          </w:tcPr>
          <w:p w:rsidR="00813F02" w:rsidRPr="0064740D" w:rsidRDefault="00813F02" w:rsidP="00A13AA6">
            <w:pPr>
              <w:jc w:val="center"/>
              <w:rPr>
                <w:kern w:val="2"/>
                <w:sz w:val="21"/>
                <w:szCs w:val="21"/>
              </w:rPr>
            </w:pPr>
            <w:r w:rsidRPr="0064740D">
              <w:rPr>
                <w:rFonts w:hint="eastAsia"/>
                <w:kern w:val="2"/>
                <w:sz w:val="21"/>
                <w:szCs w:val="21"/>
              </w:rPr>
              <w:t>21</w:t>
            </w:r>
          </w:p>
        </w:tc>
        <w:tc>
          <w:tcPr>
            <w:tcW w:w="584" w:type="dxa"/>
            <w:vAlign w:val="center"/>
          </w:tcPr>
          <w:p w:rsidR="00813F02" w:rsidRDefault="00813F02">
            <w:pPr>
              <w:jc w:val="center"/>
              <w:rPr>
                <w:color w:val="000000"/>
                <w:sz w:val="21"/>
                <w:szCs w:val="21"/>
              </w:rPr>
            </w:pPr>
            <w:r>
              <w:rPr>
                <w:color w:val="000000"/>
                <w:sz w:val="21"/>
                <w:szCs w:val="21"/>
              </w:rPr>
              <w:t xml:space="preserve">0.11 </w:t>
            </w:r>
          </w:p>
        </w:tc>
        <w:tc>
          <w:tcPr>
            <w:tcW w:w="701" w:type="dxa"/>
            <w:vAlign w:val="center"/>
          </w:tcPr>
          <w:p w:rsidR="00813F02" w:rsidRPr="0064740D" w:rsidRDefault="00813F02" w:rsidP="00A13AA6">
            <w:pPr>
              <w:jc w:val="center"/>
              <w:rPr>
                <w:kern w:val="2"/>
                <w:sz w:val="21"/>
                <w:szCs w:val="21"/>
              </w:rPr>
            </w:pPr>
            <w:r w:rsidRPr="0064740D">
              <w:rPr>
                <w:rFonts w:hint="eastAsia"/>
                <w:kern w:val="2"/>
                <w:sz w:val="21"/>
                <w:szCs w:val="21"/>
              </w:rPr>
              <w:t>30</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0.15 </w:t>
            </w:r>
          </w:p>
        </w:tc>
      </w:tr>
      <w:tr w:rsidR="00813F02" w:rsidRPr="0064740D" w:rsidTr="00E77EF5">
        <w:trPr>
          <w:trHeight w:val="340"/>
          <w:jc w:val="center"/>
        </w:trPr>
        <w:tc>
          <w:tcPr>
            <w:tcW w:w="845" w:type="dxa"/>
            <w:vAlign w:val="center"/>
          </w:tcPr>
          <w:p w:rsidR="00813F02" w:rsidRPr="0064740D" w:rsidRDefault="00813F02" w:rsidP="00A13AA6">
            <w:pPr>
              <w:jc w:val="center"/>
              <w:rPr>
                <w:sz w:val="21"/>
                <w:szCs w:val="21"/>
              </w:rPr>
            </w:pPr>
            <w:r w:rsidRPr="0064740D">
              <w:rPr>
                <w:rFonts w:hint="eastAsia"/>
                <w:sz w:val="21"/>
                <w:szCs w:val="21"/>
              </w:rPr>
              <w:t>锌</w:t>
            </w:r>
          </w:p>
        </w:tc>
        <w:tc>
          <w:tcPr>
            <w:tcW w:w="650" w:type="dxa"/>
            <w:vAlign w:val="center"/>
          </w:tcPr>
          <w:p w:rsidR="00813F02" w:rsidRPr="0064740D" w:rsidRDefault="00813F02" w:rsidP="00A13AA6">
            <w:pPr>
              <w:jc w:val="center"/>
              <w:rPr>
                <w:kern w:val="2"/>
                <w:sz w:val="21"/>
                <w:szCs w:val="21"/>
              </w:rPr>
            </w:pPr>
            <w:r w:rsidRPr="0064740D">
              <w:rPr>
                <w:rFonts w:hint="eastAsia"/>
                <w:kern w:val="2"/>
                <w:sz w:val="21"/>
                <w:szCs w:val="21"/>
              </w:rPr>
              <w:t>300</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77</w:t>
            </w:r>
          </w:p>
        </w:tc>
        <w:tc>
          <w:tcPr>
            <w:tcW w:w="611" w:type="dxa"/>
            <w:vAlign w:val="center"/>
          </w:tcPr>
          <w:p w:rsidR="00813F02" w:rsidRPr="0064740D" w:rsidRDefault="00813F02" w:rsidP="0014684B">
            <w:pPr>
              <w:jc w:val="center"/>
              <w:rPr>
                <w:color w:val="000000"/>
                <w:sz w:val="21"/>
                <w:szCs w:val="21"/>
              </w:rPr>
            </w:pPr>
            <w:r w:rsidRPr="0064740D">
              <w:rPr>
                <w:color w:val="000000"/>
                <w:sz w:val="21"/>
                <w:szCs w:val="21"/>
              </w:rPr>
              <w:t xml:space="preserve">0.26 </w:t>
            </w:r>
          </w:p>
        </w:tc>
        <w:tc>
          <w:tcPr>
            <w:tcW w:w="782" w:type="dxa"/>
            <w:vAlign w:val="center"/>
          </w:tcPr>
          <w:p w:rsidR="00813F02" w:rsidRPr="0064740D" w:rsidRDefault="00813F02" w:rsidP="00A13AA6">
            <w:pPr>
              <w:jc w:val="center"/>
              <w:rPr>
                <w:kern w:val="2"/>
                <w:sz w:val="21"/>
                <w:szCs w:val="21"/>
              </w:rPr>
            </w:pPr>
            <w:r w:rsidRPr="0064740D">
              <w:rPr>
                <w:rFonts w:hint="eastAsia"/>
                <w:kern w:val="2"/>
                <w:sz w:val="21"/>
                <w:szCs w:val="21"/>
              </w:rPr>
              <w:t>83</w:t>
            </w:r>
          </w:p>
        </w:tc>
        <w:tc>
          <w:tcPr>
            <w:tcW w:w="638" w:type="dxa"/>
            <w:vAlign w:val="center"/>
          </w:tcPr>
          <w:p w:rsidR="00813F02" w:rsidRPr="0064740D" w:rsidRDefault="00813F02" w:rsidP="0014684B">
            <w:pPr>
              <w:jc w:val="center"/>
              <w:rPr>
                <w:color w:val="000000"/>
                <w:sz w:val="21"/>
                <w:szCs w:val="21"/>
              </w:rPr>
            </w:pPr>
            <w:r w:rsidRPr="0064740D">
              <w:rPr>
                <w:color w:val="000000"/>
                <w:sz w:val="21"/>
                <w:szCs w:val="21"/>
              </w:rPr>
              <w:t xml:space="preserve">0.28 </w:t>
            </w:r>
          </w:p>
        </w:tc>
        <w:tc>
          <w:tcPr>
            <w:tcW w:w="663" w:type="dxa"/>
            <w:vAlign w:val="center"/>
          </w:tcPr>
          <w:p w:rsidR="00813F02" w:rsidRPr="0064740D" w:rsidRDefault="00813F02" w:rsidP="00A13AA6">
            <w:pPr>
              <w:jc w:val="center"/>
              <w:rPr>
                <w:szCs w:val="21"/>
              </w:rPr>
            </w:pPr>
            <w:r>
              <w:rPr>
                <w:rFonts w:hint="eastAsia"/>
                <w:szCs w:val="21"/>
              </w:rPr>
              <w:t>500</w:t>
            </w:r>
          </w:p>
        </w:tc>
        <w:tc>
          <w:tcPr>
            <w:tcW w:w="707" w:type="dxa"/>
            <w:vAlign w:val="center"/>
          </w:tcPr>
          <w:p w:rsidR="00813F02" w:rsidRPr="0064740D" w:rsidRDefault="00813F02" w:rsidP="00A13AA6">
            <w:pPr>
              <w:jc w:val="center"/>
              <w:rPr>
                <w:kern w:val="2"/>
                <w:sz w:val="21"/>
                <w:szCs w:val="21"/>
              </w:rPr>
            </w:pPr>
            <w:r w:rsidRPr="0064740D">
              <w:rPr>
                <w:rFonts w:hint="eastAsia"/>
                <w:kern w:val="2"/>
                <w:sz w:val="21"/>
                <w:szCs w:val="21"/>
              </w:rPr>
              <w:t>83</w:t>
            </w:r>
          </w:p>
        </w:tc>
        <w:tc>
          <w:tcPr>
            <w:tcW w:w="584" w:type="dxa"/>
            <w:vAlign w:val="center"/>
          </w:tcPr>
          <w:p w:rsidR="00813F02" w:rsidRDefault="00813F02">
            <w:pPr>
              <w:jc w:val="center"/>
              <w:rPr>
                <w:color w:val="000000"/>
                <w:sz w:val="21"/>
                <w:szCs w:val="21"/>
              </w:rPr>
            </w:pPr>
            <w:r>
              <w:rPr>
                <w:color w:val="000000"/>
                <w:sz w:val="21"/>
                <w:szCs w:val="21"/>
              </w:rPr>
              <w:t>0.17</w:t>
            </w:r>
          </w:p>
        </w:tc>
        <w:tc>
          <w:tcPr>
            <w:tcW w:w="689" w:type="dxa"/>
            <w:vAlign w:val="center"/>
          </w:tcPr>
          <w:p w:rsidR="00813F02" w:rsidRPr="0064740D" w:rsidRDefault="00813F02" w:rsidP="00A13AA6">
            <w:pPr>
              <w:jc w:val="center"/>
              <w:rPr>
                <w:kern w:val="2"/>
                <w:sz w:val="21"/>
                <w:szCs w:val="21"/>
              </w:rPr>
            </w:pPr>
            <w:r w:rsidRPr="0064740D">
              <w:rPr>
                <w:rFonts w:hint="eastAsia"/>
                <w:kern w:val="2"/>
                <w:sz w:val="21"/>
                <w:szCs w:val="21"/>
              </w:rPr>
              <w:t>80</w:t>
            </w:r>
          </w:p>
        </w:tc>
        <w:tc>
          <w:tcPr>
            <w:tcW w:w="632" w:type="dxa"/>
            <w:vAlign w:val="center"/>
          </w:tcPr>
          <w:p w:rsidR="00813F02" w:rsidRDefault="00813F02">
            <w:pPr>
              <w:jc w:val="center"/>
              <w:rPr>
                <w:color w:val="000000"/>
                <w:sz w:val="21"/>
                <w:szCs w:val="21"/>
              </w:rPr>
            </w:pPr>
            <w:r>
              <w:rPr>
                <w:color w:val="000000"/>
                <w:sz w:val="21"/>
                <w:szCs w:val="21"/>
              </w:rPr>
              <w:t xml:space="preserve">0.16 </w:t>
            </w:r>
          </w:p>
        </w:tc>
        <w:tc>
          <w:tcPr>
            <w:tcW w:w="709" w:type="dxa"/>
            <w:vAlign w:val="center"/>
          </w:tcPr>
          <w:p w:rsidR="00813F02" w:rsidRPr="0064740D" w:rsidRDefault="00813F02" w:rsidP="00A13AA6">
            <w:pPr>
              <w:jc w:val="center"/>
              <w:rPr>
                <w:kern w:val="2"/>
                <w:sz w:val="21"/>
                <w:szCs w:val="21"/>
              </w:rPr>
            </w:pPr>
            <w:r w:rsidRPr="0064740D">
              <w:rPr>
                <w:rFonts w:hint="eastAsia"/>
                <w:kern w:val="2"/>
                <w:sz w:val="21"/>
                <w:szCs w:val="21"/>
              </w:rPr>
              <w:t>67</w:t>
            </w:r>
          </w:p>
        </w:tc>
        <w:tc>
          <w:tcPr>
            <w:tcW w:w="584" w:type="dxa"/>
            <w:vAlign w:val="center"/>
          </w:tcPr>
          <w:p w:rsidR="00813F02" w:rsidRDefault="00813F02">
            <w:pPr>
              <w:jc w:val="center"/>
              <w:rPr>
                <w:color w:val="000000"/>
                <w:sz w:val="21"/>
                <w:szCs w:val="21"/>
              </w:rPr>
            </w:pPr>
            <w:r>
              <w:rPr>
                <w:color w:val="000000"/>
                <w:sz w:val="21"/>
                <w:szCs w:val="21"/>
              </w:rPr>
              <w:t xml:space="preserve">0.13 </w:t>
            </w:r>
          </w:p>
        </w:tc>
        <w:tc>
          <w:tcPr>
            <w:tcW w:w="701" w:type="dxa"/>
            <w:vAlign w:val="center"/>
          </w:tcPr>
          <w:p w:rsidR="00813F02" w:rsidRPr="0064740D" w:rsidRDefault="00813F02" w:rsidP="00A13AA6">
            <w:pPr>
              <w:jc w:val="center"/>
              <w:rPr>
                <w:kern w:val="2"/>
                <w:sz w:val="21"/>
                <w:szCs w:val="21"/>
              </w:rPr>
            </w:pPr>
            <w:r w:rsidRPr="0064740D">
              <w:rPr>
                <w:rFonts w:hint="eastAsia"/>
                <w:kern w:val="2"/>
                <w:sz w:val="21"/>
                <w:szCs w:val="21"/>
              </w:rPr>
              <w:t>81</w:t>
            </w:r>
          </w:p>
        </w:tc>
        <w:tc>
          <w:tcPr>
            <w:tcW w:w="567" w:type="dxa"/>
            <w:vAlign w:val="center"/>
          </w:tcPr>
          <w:p w:rsidR="00813F02" w:rsidRDefault="00813F02">
            <w:pPr>
              <w:jc w:val="center"/>
              <w:rPr>
                <w:rFonts w:ascii="宋体" w:hAnsi="宋体" w:cs="宋体"/>
                <w:color w:val="000000"/>
                <w:sz w:val="21"/>
                <w:szCs w:val="21"/>
              </w:rPr>
            </w:pPr>
            <w:r>
              <w:rPr>
                <w:rFonts w:hint="eastAsia"/>
                <w:color w:val="000000"/>
                <w:sz w:val="21"/>
                <w:szCs w:val="21"/>
              </w:rPr>
              <w:t xml:space="preserve">0.16 </w:t>
            </w:r>
          </w:p>
        </w:tc>
      </w:tr>
      <w:tr w:rsidR="00E77EF5" w:rsidRPr="0064740D" w:rsidTr="00E77EF5">
        <w:trPr>
          <w:trHeight w:val="340"/>
          <w:jc w:val="center"/>
        </w:trPr>
        <w:tc>
          <w:tcPr>
            <w:tcW w:w="845" w:type="dxa"/>
            <w:vAlign w:val="center"/>
          </w:tcPr>
          <w:p w:rsidR="00E77EF5" w:rsidRPr="0064740D" w:rsidRDefault="00E77EF5" w:rsidP="00A13AA6">
            <w:pPr>
              <w:jc w:val="center"/>
              <w:rPr>
                <w:sz w:val="21"/>
                <w:szCs w:val="21"/>
              </w:rPr>
            </w:pPr>
            <w:r w:rsidRPr="0064740D">
              <w:rPr>
                <w:rFonts w:hint="eastAsia"/>
                <w:bCs/>
                <w:sz w:val="21"/>
                <w:szCs w:val="21"/>
              </w:rPr>
              <w:t>苯并［</w:t>
            </w:r>
            <w:r w:rsidRPr="0064740D">
              <w:rPr>
                <w:bCs/>
                <w:sz w:val="21"/>
                <w:szCs w:val="21"/>
              </w:rPr>
              <w:t>a</w:t>
            </w:r>
            <w:r w:rsidRPr="0064740D">
              <w:rPr>
                <w:rFonts w:hint="eastAsia"/>
                <w:bCs/>
                <w:sz w:val="21"/>
                <w:szCs w:val="21"/>
              </w:rPr>
              <w:t>］芘</w:t>
            </w:r>
          </w:p>
        </w:tc>
        <w:tc>
          <w:tcPr>
            <w:tcW w:w="650" w:type="dxa"/>
            <w:vAlign w:val="center"/>
          </w:tcPr>
          <w:p w:rsidR="00E77EF5" w:rsidRPr="0064740D" w:rsidRDefault="00E77EF5" w:rsidP="00A13AA6">
            <w:pPr>
              <w:jc w:val="center"/>
              <w:rPr>
                <w:kern w:val="2"/>
                <w:sz w:val="21"/>
                <w:szCs w:val="21"/>
              </w:rPr>
            </w:pPr>
            <w:r w:rsidRPr="0064740D">
              <w:rPr>
                <w:rFonts w:hint="eastAsia"/>
                <w:kern w:val="2"/>
                <w:sz w:val="21"/>
                <w:szCs w:val="21"/>
              </w:rPr>
              <w:t>0.55</w:t>
            </w:r>
          </w:p>
        </w:tc>
        <w:tc>
          <w:tcPr>
            <w:tcW w:w="689"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11"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782"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38"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663" w:type="dxa"/>
            <w:vAlign w:val="center"/>
          </w:tcPr>
          <w:p w:rsidR="00E77EF5" w:rsidRPr="0064740D" w:rsidRDefault="00813F02" w:rsidP="00A13AA6">
            <w:pPr>
              <w:jc w:val="center"/>
              <w:rPr>
                <w:szCs w:val="21"/>
              </w:rPr>
            </w:pPr>
            <w:r>
              <w:rPr>
                <w:rFonts w:hint="eastAsia"/>
                <w:szCs w:val="21"/>
              </w:rPr>
              <w:t>/</w:t>
            </w:r>
          </w:p>
        </w:tc>
        <w:tc>
          <w:tcPr>
            <w:tcW w:w="707"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584"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689"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32"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709"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584"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c>
          <w:tcPr>
            <w:tcW w:w="701" w:type="dxa"/>
            <w:vAlign w:val="center"/>
          </w:tcPr>
          <w:p w:rsidR="00E77EF5" w:rsidRPr="0064740D" w:rsidRDefault="00E77EF5" w:rsidP="00A13AA6">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567" w:type="dxa"/>
            <w:vAlign w:val="center"/>
          </w:tcPr>
          <w:p w:rsidR="00E77EF5" w:rsidRPr="0064740D" w:rsidRDefault="00E77EF5" w:rsidP="00A13AA6">
            <w:pPr>
              <w:jc w:val="center"/>
              <w:rPr>
                <w:kern w:val="2"/>
                <w:sz w:val="21"/>
                <w:szCs w:val="21"/>
              </w:rPr>
            </w:pPr>
            <w:r w:rsidRPr="0064740D">
              <w:rPr>
                <w:rFonts w:hint="eastAsia"/>
                <w:kern w:val="2"/>
                <w:sz w:val="21"/>
                <w:szCs w:val="21"/>
              </w:rPr>
              <w:t>/</w:t>
            </w:r>
          </w:p>
        </w:tc>
      </w:tr>
    </w:tbl>
    <w:p w:rsidR="00024211" w:rsidRDefault="00024211" w:rsidP="00024211">
      <w:pPr>
        <w:autoSpaceDE w:val="0"/>
        <w:autoSpaceDN w:val="0"/>
        <w:adjustRightInd w:val="0"/>
        <w:ind w:firstLineChars="200" w:firstLine="420"/>
        <w:rPr>
          <w:rFonts w:eastAsia="黑体"/>
          <w:color w:val="000000"/>
          <w:szCs w:val="21"/>
        </w:rPr>
      </w:pPr>
      <w:r>
        <w:rPr>
          <w:rFonts w:eastAsia="黑体" w:hint="eastAsia"/>
          <w:color w:val="000000"/>
          <w:szCs w:val="21"/>
        </w:rPr>
        <w:t>表</w:t>
      </w:r>
      <w:r>
        <w:rPr>
          <w:rFonts w:eastAsia="黑体" w:hint="eastAsia"/>
          <w:color w:val="000000"/>
          <w:szCs w:val="21"/>
        </w:rPr>
        <w:t>3.2-8</w:t>
      </w:r>
      <w:r>
        <w:rPr>
          <w:rFonts w:eastAsia="黑体"/>
          <w:color w:val="000000"/>
          <w:szCs w:val="21"/>
        </w:rPr>
        <w:t xml:space="preserve">                </w:t>
      </w:r>
      <w:r>
        <w:rPr>
          <w:rFonts w:eastAsia="黑体" w:hint="eastAsia"/>
          <w:color w:val="000000"/>
          <w:szCs w:val="21"/>
        </w:rPr>
        <w:t>项目区柱状样土壤现状监测及评价结果</w:t>
      </w:r>
    </w:p>
    <w:tbl>
      <w:tblPr>
        <w:tblStyle w:val="afffffffffc"/>
        <w:tblW w:w="9451" w:type="dxa"/>
        <w:jc w:val="center"/>
        <w:tblInd w:w="-878" w:type="dxa"/>
        <w:tblBorders>
          <w:top w:val="single" w:sz="12" w:space="0" w:color="auto"/>
          <w:left w:val="none" w:sz="0" w:space="0" w:color="auto"/>
          <w:bottom w:val="single" w:sz="12" w:space="0" w:color="auto"/>
          <w:right w:val="none" w:sz="0" w:space="0" w:color="auto"/>
        </w:tblBorders>
        <w:tblLook w:val="04A0"/>
      </w:tblPr>
      <w:tblGrid>
        <w:gridCol w:w="731"/>
        <w:gridCol w:w="582"/>
        <w:gridCol w:w="689"/>
        <w:gridCol w:w="584"/>
        <w:gridCol w:w="690"/>
        <w:gridCol w:w="679"/>
        <w:gridCol w:w="690"/>
        <w:gridCol w:w="679"/>
        <w:gridCol w:w="690"/>
        <w:gridCol w:w="679"/>
        <w:gridCol w:w="689"/>
        <w:gridCol w:w="679"/>
        <w:gridCol w:w="690"/>
        <w:gridCol w:w="700"/>
      </w:tblGrid>
      <w:tr w:rsidR="0064740D" w:rsidRPr="0064740D" w:rsidTr="00813F02">
        <w:trPr>
          <w:trHeight w:val="340"/>
          <w:jc w:val="center"/>
        </w:trPr>
        <w:tc>
          <w:tcPr>
            <w:tcW w:w="731" w:type="dxa"/>
            <w:vMerge w:val="restart"/>
            <w:vAlign w:val="center"/>
          </w:tcPr>
          <w:p w:rsidR="00024211" w:rsidRPr="0064740D" w:rsidRDefault="00024211" w:rsidP="00024211">
            <w:pPr>
              <w:jc w:val="center"/>
              <w:rPr>
                <w:sz w:val="21"/>
                <w:szCs w:val="21"/>
              </w:rPr>
            </w:pPr>
            <w:r w:rsidRPr="0064740D">
              <w:rPr>
                <w:rFonts w:hint="eastAsia"/>
                <w:sz w:val="21"/>
                <w:szCs w:val="21"/>
              </w:rPr>
              <w:t>监测因子</w:t>
            </w:r>
          </w:p>
        </w:tc>
        <w:tc>
          <w:tcPr>
            <w:tcW w:w="582" w:type="dxa"/>
            <w:vMerge w:val="restart"/>
            <w:vAlign w:val="center"/>
          </w:tcPr>
          <w:p w:rsidR="00024211" w:rsidRPr="0064740D" w:rsidRDefault="00024211" w:rsidP="00024211">
            <w:pPr>
              <w:jc w:val="center"/>
              <w:rPr>
                <w:kern w:val="2"/>
                <w:sz w:val="21"/>
                <w:szCs w:val="21"/>
              </w:rPr>
            </w:pPr>
            <w:r w:rsidRPr="0064740D">
              <w:rPr>
                <w:rFonts w:hint="eastAsia"/>
                <w:kern w:val="2"/>
                <w:sz w:val="21"/>
                <w:szCs w:val="21"/>
              </w:rPr>
              <w:t>标准值</w:t>
            </w:r>
          </w:p>
        </w:tc>
        <w:tc>
          <w:tcPr>
            <w:tcW w:w="4011" w:type="dxa"/>
            <w:gridSpan w:val="6"/>
            <w:vAlign w:val="center"/>
          </w:tcPr>
          <w:p w:rsidR="00024211" w:rsidRPr="0064740D" w:rsidRDefault="00024211" w:rsidP="00024211">
            <w:pPr>
              <w:jc w:val="center"/>
              <w:rPr>
                <w:kern w:val="2"/>
                <w:sz w:val="21"/>
                <w:szCs w:val="21"/>
              </w:rPr>
            </w:pPr>
            <w:r w:rsidRPr="0064740D">
              <w:rPr>
                <w:rFonts w:hint="eastAsia"/>
                <w:kern w:val="2"/>
                <w:sz w:val="21"/>
                <w:szCs w:val="21"/>
              </w:rPr>
              <w:t>圈舍区</w:t>
            </w:r>
          </w:p>
        </w:tc>
        <w:tc>
          <w:tcPr>
            <w:tcW w:w="4127" w:type="dxa"/>
            <w:gridSpan w:val="6"/>
            <w:vAlign w:val="center"/>
          </w:tcPr>
          <w:p w:rsidR="00024211" w:rsidRPr="0064740D" w:rsidRDefault="00024211" w:rsidP="00024211">
            <w:pPr>
              <w:jc w:val="center"/>
              <w:rPr>
                <w:kern w:val="2"/>
                <w:sz w:val="21"/>
                <w:szCs w:val="21"/>
              </w:rPr>
            </w:pPr>
            <w:r w:rsidRPr="0064740D">
              <w:rPr>
                <w:rFonts w:hint="eastAsia"/>
                <w:kern w:val="2"/>
                <w:sz w:val="21"/>
                <w:szCs w:val="21"/>
              </w:rPr>
              <w:t>粪污处理区</w:t>
            </w:r>
          </w:p>
        </w:tc>
      </w:tr>
      <w:tr w:rsidR="0064740D" w:rsidRPr="0064740D" w:rsidTr="00813F02">
        <w:trPr>
          <w:trHeight w:val="340"/>
          <w:jc w:val="center"/>
        </w:trPr>
        <w:tc>
          <w:tcPr>
            <w:tcW w:w="731" w:type="dxa"/>
            <w:vMerge/>
            <w:vAlign w:val="center"/>
          </w:tcPr>
          <w:p w:rsidR="00024211" w:rsidRPr="0064740D" w:rsidRDefault="00024211" w:rsidP="00024211">
            <w:pPr>
              <w:jc w:val="center"/>
              <w:rPr>
                <w:sz w:val="21"/>
                <w:szCs w:val="21"/>
              </w:rPr>
            </w:pPr>
          </w:p>
        </w:tc>
        <w:tc>
          <w:tcPr>
            <w:tcW w:w="582" w:type="dxa"/>
            <w:vMerge/>
            <w:vAlign w:val="center"/>
          </w:tcPr>
          <w:p w:rsidR="00024211" w:rsidRPr="0064740D" w:rsidRDefault="00024211" w:rsidP="00024211">
            <w:pPr>
              <w:jc w:val="center"/>
              <w:rPr>
                <w:sz w:val="21"/>
                <w:szCs w:val="21"/>
              </w:rPr>
            </w:pPr>
          </w:p>
        </w:tc>
        <w:tc>
          <w:tcPr>
            <w:tcW w:w="1273" w:type="dxa"/>
            <w:gridSpan w:val="2"/>
            <w:vAlign w:val="center"/>
          </w:tcPr>
          <w:p w:rsidR="00024211" w:rsidRPr="0064740D" w:rsidRDefault="00024211" w:rsidP="00024211">
            <w:pPr>
              <w:jc w:val="center"/>
              <w:rPr>
                <w:sz w:val="21"/>
                <w:szCs w:val="21"/>
              </w:rPr>
            </w:pPr>
            <w:r w:rsidRPr="0064740D">
              <w:rPr>
                <w:rFonts w:hint="eastAsia"/>
                <w:sz w:val="21"/>
                <w:szCs w:val="21"/>
              </w:rPr>
              <w:t>0-0.5m</w:t>
            </w:r>
          </w:p>
        </w:tc>
        <w:tc>
          <w:tcPr>
            <w:tcW w:w="1369" w:type="dxa"/>
            <w:gridSpan w:val="2"/>
            <w:vAlign w:val="center"/>
          </w:tcPr>
          <w:p w:rsidR="00024211" w:rsidRPr="0064740D" w:rsidRDefault="00024211" w:rsidP="00024211">
            <w:pPr>
              <w:jc w:val="center"/>
              <w:rPr>
                <w:sz w:val="21"/>
                <w:szCs w:val="21"/>
              </w:rPr>
            </w:pPr>
            <w:r w:rsidRPr="0064740D">
              <w:rPr>
                <w:rFonts w:hint="eastAsia"/>
                <w:sz w:val="21"/>
                <w:szCs w:val="21"/>
              </w:rPr>
              <w:t>0.5-1.5m</w:t>
            </w:r>
          </w:p>
        </w:tc>
        <w:tc>
          <w:tcPr>
            <w:tcW w:w="1369" w:type="dxa"/>
            <w:gridSpan w:val="2"/>
            <w:vAlign w:val="center"/>
          </w:tcPr>
          <w:p w:rsidR="00024211" w:rsidRPr="0064740D" w:rsidRDefault="00024211" w:rsidP="00024211">
            <w:pPr>
              <w:jc w:val="center"/>
              <w:rPr>
                <w:sz w:val="21"/>
                <w:szCs w:val="21"/>
              </w:rPr>
            </w:pPr>
            <w:r w:rsidRPr="0064740D">
              <w:rPr>
                <w:rFonts w:hint="eastAsia"/>
                <w:sz w:val="21"/>
                <w:szCs w:val="21"/>
              </w:rPr>
              <w:t>1.5-3.0m</w:t>
            </w:r>
          </w:p>
        </w:tc>
        <w:tc>
          <w:tcPr>
            <w:tcW w:w="1369" w:type="dxa"/>
            <w:gridSpan w:val="2"/>
            <w:vAlign w:val="center"/>
          </w:tcPr>
          <w:p w:rsidR="00024211" w:rsidRPr="0064740D" w:rsidRDefault="00024211" w:rsidP="00024211">
            <w:pPr>
              <w:jc w:val="center"/>
              <w:rPr>
                <w:sz w:val="21"/>
                <w:szCs w:val="21"/>
              </w:rPr>
            </w:pPr>
            <w:r w:rsidRPr="0064740D">
              <w:rPr>
                <w:rFonts w:hint="eastAsia"/>
                <w:sz w:val="21"/>
                <w:szCs w:val="21"/>
              </w:rPr>
              <w:t>0-0.5m</w:t>
            </w:r>
          </w:p>
        </w:tc>
        <w:tc>
          <w:tcPr>
            <w:tcW w:w="1368" w:type="dxa"/>
            <w:gridSpan w:val="2"/>
            <w:vAlign w:val="center"/>
          </w:tcPr>
          <w:p w:rsidR="00024211" w:rsidRPr="0064740D" w:rsidRDefault="00024211" w:rsidP="00024211">
            <w:pPr>
              <w:jc w:val="center"/>
              <w:rPr>
                <w:sz w:val="21"/>
                <w:szCs w:val="21"/>
              </w:rPr>
            </w:pPr>
            <w:r w:rsidRPr="0064740D">
              <w:rPr>
                <w:rFonts w:hint="eastAsia"/>
                <w:sz w:val="21"/>
                <w:szCs w:val="21"/>
              </w:rPr>
              <w:t>0.5-1.5m</w:t>
            </w:r>
          </w:p>
        </w:tc>
        <w:tc>
          <w:tcPr>
            <w:tcW w:w="1390" w:type="dxa"/>
            <w:gridSpan w:val="2"/>
            <w:vAlign w:val="center"/>
          </w:tcPr>
          <w:p w:rsidR="00024211" w:rsidRPr="0064740D" w:rsidRDefault="00024211" w:rsidP="00024211">
            <w:pPr>
              <w:jc w:val="center"/>
              <w:rPr>
                <w:sz w:val="21"/>
                <w:szCs w:val="21"/>
              </w:rPr>
            </w:pPr>
            <w:r w:rsidRPr="0064740D">
              <w:rPr>
                <w:rFonts w:hint="eastAsia"/>
                <w:sz w:val="21"/>
                <w:szCs w:val="21"/>
              </w:rPr>
              <w:t>1.5-3.0m</w:t>
            </w:r>
          </w:p>
        </w:tc>
      </w:tr>
      <w:tr w:rsidR="0064740D" w:rsidRPr="0064740D" w:rsidTr="00813F02">
        <w:trPr>
          <w:trHeight w:val="340"/>
          <w:jc w:val="center"/>
        </w:trPr>
        <w:tc>
          <w:tcPr>
            <w:tcW w:w="731" w:type="dxa"/>
            <w:vMerge/>
            <w:vAlign w:val="center"/>
          </w:tcPr>
          <w:p w:rsidR="00024211" w:rsidRPr="0064740D" w:rsidRDefault="00024211" w:rsidP="00024211">
            <w:pPr>
              <w:jc w:val="center"/>
              <w:rPr>
                <w:sz w:val="21"/>
                <w:szCs w:val="21"/>
              </w:rPr>
            </w:pPr>
          </w:p>
        </w:tc>
        <w:tc>
          <w:tcPr>
            <w:tcW w:w="582" w:type="dxa"/>
            <w:vMerge/>
            <w:vAlign w:val="center"/>
          </w:tcPr>
          <w:p w:rsidR="00024211" w:rsidRPr="0064740D" w:rsidRDefault="00024211" w:rsidP="00024211">
            <w:pPr>
              <w:jc w:val="center"/>
              <w:rPr>
                <w:kern w:val="2"/>
                <w:sz w:val="21"/>
                <w:szCs w:val="21"/>
              </w:rPr>
            </w:pPr>
          </w:p>
        </w:tc>
        <w:tc>
          <w:tcPr>
            <w:tcW w:w="689"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584"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c>
          <w:tcPr>
            <w:tcW w:w="690"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679"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c>
          <w:tcPr>
            <w:tcW w:w="690"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679"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c>
          <w:tcPr>
            <w:tcW w:w="690"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679"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c>
          <w:tcPr>
            <w:tcW w:w="689"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679"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c>
          <w:tcPr>
            <w:tcW w:w="690" w:type="dxa"/>
            <w:vAlign w:val="center"/>
          </w:tcPr>
          <w:p w:rsidR="00024211" w:rsidRPr="0064740D" w:rsidRDefault="00024211" w:rsidP="00024211">
            <w:pPr>
              <w:jc w:val="center"/>
              <w:rPr>
                <w:kern w:val="2"/>
                <w:sz w:val="21"/>
                <w:szCs w:val="21"/>
              </w:rPr>
            </w:pPr>
            <w:r w:rsidRPr="0064740D">
              <w:rPr>
                <w:rFonts w:hint="eastAsia"/>
                <w:kern w:val="2"/>
                <w:sz w:val="21"/>
                <w:szCs w:val="21"/>
              </w:rPr>
              <w:t>监测</w:t>
            </w:r>
            <w:r w:rsidRPr="0064740D">
              <w:rPr>
                <w:rFonts w:hint="eastAsia"/>
                <w:kern w:val="2"/>
                <w:sz w:val="21"/>
                <w:szCs w:val="21"/>
              </w:rPr>
              <w:lastRenderedPageBreak/>
              <w:t>值</w:t>
            </w:r>
          </w:p>
        </w:tc>
        <w:tc>
          <w:tcPr>
            <w:tcW w:w="700" w:type="dxa"/>
            <w:vAlign w:val="center"/>
          </w:tcPr>
          <w:p w:rsidR="00024211" w:rsidRPr="0064740D" w:rsidRDefault="00024211" w:rsidP="00024211">
            <w:pPr>
              <w:jc w:val="center"/>
              <w:rPr>
                <w:kern w:val="2"/>
                <w:sz w:val="21"/>
                <w:szCs w:val="21"/>
              </w:rPr>
            </w:pPr>
            <w:r w:rsidRPr="0064740D">
              <w:rPr>
                <w:rFonts w:hint="eastAsia"/>
                <w:kern w:val="2"/>
                <w:sz w:val="21"/>
                <w:szCs w:val="21"/>
              </w:rPr>
              <w:lastRenderedPageBreak/>
              <w:t>Pi</w:t>
            </w:r>
          </w:p>
        </w:tc>
      </w:tr>
      <w:tr w:rsidR="0064740D" w:rsidRPr="0064740D" w:rsidTr="00813F02">
        <w:trPr>
          <w:trHeight w:val="340"/>
          <w:jc w:val="center"/>
        </w:trPr>
        <w:tc>
          <w:tcPr>
            <w:tcW w:w="731" w:type="dxa"/>
            <w:vAlign w:val="center"/>
          </w:tcPr>
          <w:p w:rsidR="0064740D" w:rsidRPr="0064740D" w:rsidRDefault="0064740D" w:rsidP="00024211">
            <w:pPr>
              <w:jc w:val="center"/>
              <w:rPr>
                <w:sz w:val="21"/>
                <w:szCs w:val="21"/>
              </w:rPr>
            </w:pPr>
            <w:r w:rsidRPr="0064740D">
              <w:rPr>
                <w:rFonts w:hint="eastAsia"/>
                <w:sz w:val="21"/>
                <w:szCs w:val="21"/>
              </w:rPr>
              <w:lastRenderedPageBreak/>
              <w:t>pH</w:t>
            </w:r>
          </w:p>
        </w:tc>
        <w:tc>
          <w:tcPr>
            <w:tcW w:w="582"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89" w:type="dxa"/>
            <w:vAlign w:val="center"/>
          </w:tcPr>
          <w:p w:rsidR="0064740D" w:rsidRPr="0064740D" w:rsidRDefault="0064740D" w:rsidP="00024211">
            <w:pPr>
              <w:jc w:val="center"/>
              <w:rPr>
                <w:kern w:val="2"/>
                <w:sz w:val="21"/>
                <w:szCs w:val="21"/>
              </w:rPr>
            </w:pPr>
            <w:r w:rsidRPr="0064740D">
              <w:rPr>
                <w:rFonts w:hint="eastAsia"/>
                <w:kern w:val="2"/>
                <w:sz w:val="21"/>
                <w:szCs w:val="21"/>
              </w:rPr>
              <w:t>9.12</w:t>
            </w:r>
          </w:p>
        </w:tc>
        <w:tc>
          <w:tcPr>
            <w:tcW w:w="584" w:type="dxa"/>
            <w:vAlign w:val="center"/>
          </w:tcPr>
          <w:p w:rsidR="0064740D" w:rsidRPr="0064740D" w:rsidRDefault="0064740D">
            <w:pPr>
              <w:jc w:val="center"/>
              <w:rPr>
                <w:color w:val="000000"/>
                <w:sz w:val="21"/>
                <w:szCs w:val="21"/>
              </w:rPr>
            </w:pPr>
            <w:r w:rsidRPr="0064740D">
              <w:rPr>
                <w:rFonts w:hint="eastAsia"/>
                <w:color w:val="000000"/>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9.45</w:t>
            </w:r>
          </w:p>
        </w:tc>
        <w:tc>
          <w:tcPr>
            <w:tcW w:w="679" w:type="dxa"/>
            <w:vAlign w:val="center"/>
          </w:tcPr>
          <w:p w:rsidR="0064740D" w:rsidRPr="0064740D" w:rsidRDefault="0064740D">
            <w:pPr>
              <w:jc w:val="center"/>
              <w:rPr>
                <w:color w:val="000000"/>
                <w:sz w:val="21"/>
                <w:szCs w:val="21"/>
              </w:rPr>
            </w:pPr>
            <w:r w:rsidRPr="0064740D">
              <w:rPr>
                <w:rFonts w:hint="eastAsia"/>
                <w:color w:val="000000"/>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9.25</w:t>
            </w:r>
          </w:p>
        </w:tc>
        <w:tc>
          <w:tcPr>
            <w:tcW w:w="679" w:type="dxa"/>
            <w:vAlign w:val="center"/>
          </w:tcPr>
          <w:p w:rsidR="0064740D" w:rsidRPr="0064740D" w:rsidRDefault="0064740D">
            <w:pPr>
              <w:jc w:val="center"/>
              <w:rPr>
                <w:color w:val="000000"/>
                <w:sz w:val="21"/>
                <w:szCs w:val="21"/>
              </w:rPr>
            </w:pPr>
            <w:r w:rsidRPr="0064740D">
              <w:rPr>
                <w:rFonts w:hint="eastAsia"/>
                <w:color w:val="000000"/>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9.19</w:t>
            </w:r>
          </w:p>
        </w:tc>
        <w:tc>
          <w:tcPr>
            <w:tcW w:w="679" w:type="dxa"/>
            <w:vAlign w:val="center"/>
          </w:tcPr>
          <w:p w:rsidR="0064740D" w:rsidRPr="0064740D" w:rsidRDefault="0064740D">
            <w:pPr>
              <w:jc w:val="center"/>
              <w:rPr>
                <w:color w:val="000000"/>
                <w:sz w:val="21"/>
                <w:szCs w:val="21"/>
              </w:rPr>
            </w:pPr>
            <w:r w:rsidRPr="0064740D">
              <w:rPr>
                <w:rFonts w:hint="eastAsia"/>
                <w:color w:val="000000"/>
                <w:sz w:val="21"/>
                <w:szCs w:val="21"/>
              </w:rPr>
              <w:t>/</w:t>
            </w:r>
          </w:p>
        </w:tc>
        <w:tc>
          <w:tcPr>
            <w:tcW w:w="689" w:type="dxa"/>
            <w:vAlign w:val="center"/>
          </w:tcPr>
          <w:p w:rsidR="0064740D" w:rsidRPr="0064740D" w:rsidRDefault="0064740D" w:rsidP="00024211">
            <w:pPr>
              <w:jc w:val="center"/>
              <w:rPr>
                <w:kern w:val="2"/>
                <w:sz w:val="21"/>
                <w:szCs w:val="21"/>
              </w:rPr>
            </w:pPr>
            <w:r w:rsidRPr="0064740D">
              <w:rPr>
                <w:rFonts w:hint="eastAsia"/>
                <w:kern w:val="2"/>
                <w:sz w:val="21"/>
                <w:szCs w:val="21"/>
              </w:rPr>
              <w:t>9.71</w:t>
            </w:r>
          </w:p>
        </w:tc>
        <w:tc>
          <w:tcPr>
            <w:tcW w:w="679" w:type="dxa"/>
            <w:vAlign w:val="center"/>
          </w:tcPr>
          <w:p w:rsidR="0064740D" w:rsidRPr="0064740D" w:rsidRDefault="0064740D">
            <w:pPr>
              <w:jc w:val="center"/>
              <w:rPr>
                <w:color w:val="000000"/>
                <w:sz w:val="21"/>
                <w:szCs w:val="21"/>
              </w:rPr>
            </w:pPr>
            <w:r w:rsidRPr="0064740D">
              <w:rPr>
                <w:rFonts w:hint="eastAsia"/>
                <w:color w:val="000000"/>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9.22</w:t>
            </w:r>
          </w:p>
        </w:tc>
        <w:tc>
          <w:tcPr>
            <w:tcW w:w="700" w:type="dxa"/>
            <w:vAlign w:val="center"/>
          </w:tcPr>
          <w:p w:rsidR="0064740D" w:rsidRPr="0064740D" w:rsidRDefault="0064740D" w:rsidP="0064740D">
            <w:pPr>
              <w:jc w:val="center"/>
              <w:rPr>
                <w:color w:val="000000"/>
                <w:sz w:val="21"/>
                <w:szCs w:val="21"/>
              </w:rPr>
            </w:pPr>
            <w:r w:rsidRPr="0064740D">
              <w:rPr>
                <w:rFonts w:hint="eastAsia"/>
                <w:color w:val="000000"/>
                <w:sz w:val="21"/>
                <w:szCs w:val="21"/>
              </w:rPr>
              <w:t>/</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镉</w:t>
            </w:r>
          </w:p>
        </w:tc>
        <w:tc>
          <w:tcPr>
            <w:tcW w:w="582" w:type="dxa"/>
            <w:vAlign w:val="center"/>
          </w:tcPr>
          <w:p w:rsidR="00813F02" w:rsidRPr="0064740D" w:rsidRDefault="00813F02" w:rsidP="00024211">
            <w:pPr>
              <w:jc w:val="center"/>
              <w:rPr>
                <w:kern w:val="2"/>
                <w:sz w:val="21"/>
                <w:szCs w:val="21"/>
              </w:rPr>
            </w:pPr>
            <w:r>
              <w:rPr>
                <w:rFonts w:hint="eastAsia"/>
                <w:kern w:val="2"/>
                <w:sz w:val="21"/>
                <w:szCs w:val="21"/>
              </w:rPr>
              <w:t>1.0</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0.06</w:t>
            </w:r>
          </w:p>
        </w:tc>
        <w:tc>
          <w:tcPr>
            <w:tcW w:w="584"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0.05</w:t>
            </w:r>
          </w:p>
        </w:tc>
        <w:tc>
          <w:tcPr>
            <w:tcW w:w="679" w:type="dxa"/>
            <w:vAlign w:val="center"/>
          </w:tcPr>
          <w:p w:rsidR="00813F02" w:rsidRDefault="00813F02">
            <w:pPr>
              <w:jc w:val="center"/>
              <w:rPr>
                <w:color w:val="000000"/>
                <w:sz w:val="21"/>
                <w:szCs w:val="21"/>
              </w:rPr>
            </w:pPr>
            <w:r>
              <w:rPr>
                <w:color w:val="000000"/>
                <w:sz w:val="21"/>
                <w:szCs w:val="21"/>
              </w:rPr>
              <w:t xml:space="preserve">0.05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0.06</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0.06</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0.06</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0.04</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0.04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汞</w:t>
            </w:r>
          </w:p>
        </w:tc>
        <w:tc>
          <w:tcPr>
            <w:tcW w:w="582" w:type="dxa"/>
            <w:vAlign w:val="center"/>
          </w:tcPr>
          <w:p w:rsidR="00813F02" w:rsidRPr="0064740D" w:rsidRDefault="00813F02" w:rsidP="00024211">
            <w:pPr>
              <w:jc w:val="center"/>
              <w:rPr>
                <w:kern w:val="2"/>
                <w:sz w:val="21"/>
                <w:szCs w:val="21"/>
              </w:rPr>
            </w:pPr>
            <w:r>
              <w:rPr>
                <w:rFonts w:hint="eastAsia"/>
                <w:kern w:val="2"/>
                <w:sz w:val="21"/>
                <w:szCs w:val="21"/>
              </w:rPr>
              <w:t>1.5</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0.016</w:t>
            </w:r>
          </w:p>
        </w:tc>
        <w:tc>
          <w:tcPr>
            <w:tcW w:w="584" w:type="dxa"/>
            <w:vAlign w:val="center"/>
          </w:tcPr>
          <w:p w:rsidR="00813F02" w:rsidRDefault="00813F02">
            <w:pPr>
              <w:jc w:val="center"/>
              <w:rPr>
                <w:color w:val="000000"/>
                <w:sz w:val="21"/>
                <w:szCs w:val="21"/>
              </w:rPr>
            </w:pPr>
            <w:r>
              <w:rPr>
                <w:color w:val="000000"/>
                <w:sz w:val="21"/>
                <w:szCs w:val="21"/>
              </w:rPr>
              <w:t xml:space="preserve">0.01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0.013</w:t>
            </w:r>
          </w:p>
        </w:tc>
        <w:tc>
          <w:tcPr>
            <w:tcW w:w="679" w:type="dxa"/>
            <w:vAlign w:val="center"/>
          </w:tcPr>
          <w:p w:rsidR="00813F02" w:rsidRDefault="00813F02">
            <w:pPr>
              <w:jc w:val="center"/>
              <w:rPr>
                <w:color w:val="000000"/>
                <w:sz w:val="21"/>
                <w:szCs w:val="21"/>
              </w:rPr>
            </w:pPr>
            <w:r>
              <w:rPr>
                <w:color w:val="000000"/>
                <w:sz w:val="21"/>
                <w:szCs w:val="21"/>
              </w:rPr>
              <w:t xml:space="preserve">0.01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0.010</w:t>
            </w:r>
          </w:p>
        </w:tc>
        <w:tc>
          <w:tcPr>
            <w:tcW w:w="679" w:type="dxa"/>
            <w:vAlign w:val="center"/>
          </w:tcPr>
          <w:p w:rsidR="00813F02" w:rsidRDefault="00813F02">
            <w:pPr>
              <w:jc w:val="center"/>
              <w:rPr>
                <w:color w:val="000000"/>
                <w:sz w:val="21"/>
                <w:szCs w:val="21"/>
              </w:rPr>
            </w:pPr>
            <w:r>
              <w:rPr>
                <w:color w:val="000000"/>
                <w:sz w:val="21"/>
                <w:szCs w:val="21"/>
              </w:rPr>
              <w:t xml:space="preserve">0.01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0.014</w:t>
            </w:r>
          </w:p>
        </w:tc>
        <w:tc>
          <w:tcPr>
            <w:tcW w:w="679" w:type="dxa"/>
            <w:vAlign w:val="center"/>
          </w:tcPr>
          <w:p w:rsidR="00813F02" w:rsidRDefault="00813F02">
            <w:pPr>
              <w:jc w:val="center"/>
              <w:rPr>
                <w:color w:val="000000"/>
                <w:sz w:val="21"/>
                <w:szCs w:val="21"/>
              </w:rPr>
            </w:pPr>
            <w:r>
              <w:rPr>
                <w:color w:val="000000"/>
                <w:sz w:val="21"/>
                <w:szCs w:val="21"/>
              </w:rPr>
              <w:t xml:space="preserve">0.01 </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0.015</w:t>
            </w:r>
          </w:p>
        </w:tc>
        <w:tc>
          <w:tcPr>
            <w:tcW w:w="679" w:type="dxa"/>
            <w:vAlign w:val="center"/>
          </w:tcPr>
          <w:p w:rsidR="00813F02" w:rsidRDefault="00813F02">
            <w:pPr>
              <w:jc w:val="center"/>
              <w:rPr>
                <w:color w:val="000000"/>
                <w:sz w:val="21"/>
                <w:szCs w:val="21"/>
              </w:rPr>
            </w:pPr>
            <w:r>
              <w:rPr>
                <w:color w:val="000000"/>
                <w:sz w:val="21"/>
                <w:szCs w:val="21"/>
              </w:rPr>
              <w:t xml:space="preserve">0.01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0.015</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0.01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砷</w:t>
            </w:r>
          </w:p>
        </w:tc>
        <w:tc>
          <w:tcPr>
            <w:tcW w:w="582" w:type="dxa"/>
            <w:vAlign w:val="center"/>
          </w:tcPr>
          <w:p w:rsidR="00813F02" w:rsidRPr="0064740D" w:rsidRDefault="00813F02" w:rsidP="00024211">
            <w:pPr>
              <w:jc w:val="center"/>
              <w:rPr>
                <w:kern w:val="2"/>
                <w:sz w:val="21"/>
                <w:szCs w:val="21"/>
              </w:rPr>
            </w:pPr>
            <w:r>
              <w:rPr>
                <w:rFonts w:hint="eastAsia"/>
                <w:kern w:val="2"/>
                <w:sz w:val="21"/>
                <w:szCs w:val="21"/>
              </w:rPr>
              <w:t>40</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7.90</w:t>
            </w:r>
          </w:p>
        </w:tc>
        <w:tc>
          <w:tcPr>
            <w:tcW w:w="584" w:type="dxa"/>
            <w:vAlign w:val="center"/>
          </w:tcPr>
          <w:p w:rsidR="00813F02" w:rsidRDefault="00813F02">
            <w:pPr>
              <w:jc w:val="center"/>
              <w:rPr>
                <w:color w:val="000000"/>
                <w:sz w:val="21"/>
                <w:szCs w:val="21"/>
              </w:rPr>
            </w:pPr>
            <w:r>
              <w:rPr>
                <w:color w:val="000000"/>
                <w:sz w:val="21"/>
                <w:szCs w:val="21"/>
              </w:rPr>
              <w:t xml:space="preserve">0.20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7.22</w:t>
            </w:r>
          </w:p>
        </w:tc>
        <w:tc>
          <w:tcPr>
            <w:tcW w:w="679" w:type="dxa"/>
            <w:vAlign w:val="center"/>
          </w:tcPr>
          <w:p w:rsidR="00813F02" w:rsidRDefault="00813F02">
            <w:pPr>
              <w:jc w:val="center"/>
              <w:rPr>
                <w:color w:val="000000"/>
                <w:sz w:val="21"/>
                <w:szCs w:val="21"/>
              </w:rPr>
            </w:pPr>
            <w:r>
              <w:rPr>
                <w:color w:val="000000"/>
                <w:sz w:val="21"/>
                <w:szCs w:val="21"/>
              </w:rPr>
              <w:t xml:space="preserve">0.18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7.40</w:t>
            </w:r>
          </w:p>
        </w:tc>
        <w:tc>
          <w:tcPr>
            <w:tcW w:w="679" w:type="dxa"/>
            <w:vAlign w:val="center"/>
          </w:tcPr>
          <w:p w:rsidR="00813F02" w:rsidRDefault="00813F02">
            <w:pPr>
              <w:jc w:val="center"/>
              <w:rPr>
                <w:color w:val="000000"/>
                <w:sz w:val="21"/>
                <w:szCs w:val="21"/>
              </w:rPr>
            </w:pPr>
            <w:r>
              <w:rPr>
                <w:color w:val="000000"/>
                <w:sz w:val="21"/>
                <w:szCs w:val="21"/>
              </w:rPr>
              <w:t xml:space="preserve">0.19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8.27</w:t>
            </w:r>
          </w:p>
        </w:tc>
        <w:tc>
          <w:tcPr>
            <w:tcW w:w="679" w:type="dxa"/>
            <w:vAlign w:val="center"/>
          </w:tcPr>
          <w:p w:rsidR="00813F02" w:rsidRDefault="00813F02">
            <w:pPr>
              <w:jc w:val="center"/>
              <w:rPr>
                <w:color w:val="000000"/>
                <w:sz w:val="21"/>
                <w:szCs w:val="21"/>
              </w:rPr>
            </w:pPr>
            <w:r>
              <w:rPr>
                <w:color w:val="000000"/>
                <w:sz w:val="21"/>
                <w:szCs w:val="21"/>
              </w:rPr>
              <w:t xml:space="preserve">0.21 </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20.9</w:t>
            </w:r>
          </w:p>
        </w:tc>
        <w:tc>
          <w:tcPr>
            <w:tcW w:w="679" w:type="dxa"/>
            <w:vAlign w:val="center"/>
          </w:tcPr>
          <w:p w:rsidR="00813F02" w:rsidRDefault="00813F02">
            <w:pPr>
              <w:jc w:val="center"/>
              <w:rPr>
                <w:color w:val="000000"/>
                <w:sz w:val="21"/>
                <w:szCs w:val="21"/>
              </w:rPr>
            </w:pPr>
            <w:r>
              <w:rPr>
                <w:color w:val="000000"/>
                <w:sz w:val="21"/>
                <w:szCs w:val="21"/>
              </w:rPr>
              <w:t xml:space="preserve">0.52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5.38</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0.13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铅</w:t>
            </w:r>
          </w:p>
        </w:tc>
        <w:tc>
          <w:tcPr>
            <w:tcW w:w="582" w:type="dxa"/>
            <w:vAlign w:val="center"/>
          </w:tcPr>
          <w:p w:rsidR="00813F02" w:rsidRPr="0064740D" w:rsidRDefault="00813F02" w:rsidP="00024211">
            <w:pPr>
              <w:jc w:val="center"/>
              <w:rPr>
                <w:sz w:val="21"/>
                <w:szCs w:val="21"/>
              </w:rPr>
            </w:pPr>
            <w:r>
              <w:rPr>
                <w:rFonts w:hint="eastAsia"/>
                <w:sz w:val="21"/>
                <w:szCs w:val="21"/>
              </w:rPr>
              <w:t>500</w:t>
            </w:r>
          </w:p>
        </w:tc>
        <w:tc>
          <w:tcPr>
            <w:tcW w:w="689" w:type="dxa"/>
            <w:vAlign w:val="center"/>
          </w:tcPr>
          <w:p w:rsidR="00813F02" w:rsidRPr="0064740D" w:rsidRDefault="00813F02" w:rsidP="00024211">
            <w:pPr>
              <w:jc w:val="center"/>
              <w:rPr>
                <w:sz w:val="21"/>
                <w:szCs w:val="21"/>
              </w:rPr>
            </w:pPr>
            <w:r w:rsidRPr="0064740D">
              <w:rPr>
                <w:rFonts w:hint="eastAsia"/>
                <w:sz w:val="21"/>
                <w:szCs w:val="21"/>
              </w:rPr>
              <w:t>33</w:t>
            </w:r>
          </w:p>
        </w:tc>
        <w:tc>
          <w:tcPr>
            <w:tcW w:w="584" w:type="dxa"/>
            <w:vAlign w:val="center"/>
          </w:tcPr>
          <w:p w:rsidR="00813F02" w:rsidRDefault="00813F02">
            <w:pPr>
              <w:jc w:val="center"/>
              <w:rPr>
                <w:color w:val="000000"/>
                <w:sz w:val="21"/>
                <w:szCs w:val="21"/>
              </w:rPr>
            </w:pPr>
            <w:r>
              <w:rPr>
                <w:color w:val="000000"/>
                <w:sz w:val="21"/>
                <w:szCs w:val="21"/>
              </w:rPr>
              <w:t xml:space="preserve">0.07 </w:t>
            </w:r>
          </w:p>
        </w:tc>
        <w:tc>
          <w:tcPr>
            <w:tcW w:w="690" w:type="dxa"/>
            <w:vAlign w:val="center"/>
          </w:tcPr>
          <w:p w:rsidR="00813F02" w:rsidRPr="0064740D" w:rsidRDefault="00813F02" w:rsidP="00024211">
            <w:pPr>
              <w:jc w:val="center"/>
              <w:rPr>
                <w:sz w:val="21"/>
                <w:szCs w:val="21"/>
              </w:rPr>
            </w:pPr>
            <w:r w:rsidRPr="0064740D">
              <w:rPr>
                <w:rFonts w:hint="eastAsia"/>
                <w:sz w:val="21"/>
                <w:szCs w:val="21"/>
              </w:rPr>
              <w:t>34</w:t>
            </w:r>
          </w:p>
        </w:tc>
        <w:tc>
          <w:tcPr>
            <w:tcW w:w="679" w:type="dxa"/>
            <w:vAlign w:val="center"/>
          </w:tcPr>
          <w:p w:rsidR="00813F02" w:rsidRDefault="00813F02">
            <w:pPr>
              <w:jc w:val="center"/>
              <w:rPr>
                <w:color w:val="000000"/>
                <w:sz w:val="21"/>
                <w:szCs w:val="21"/>
              </w:rPr>
            </w:pPr>
            <w:r>
              <w:rPr>
                <w:color w:val="000000"/>
                <w:sz w:val="21"/>
                <w:szCs w:val="21"/>
              </w:rPr>
              <w:t xml:space="preserve">0.07 </w:t>
            </w:r>
          </w:p>
        </w:tc>
        <w:tc>
          <w:tcPr>
            <w:tcW w:w="690" w:type="dxa"/>
            <w:vAlign w:val="center"/>
          </w:tcPr>
          <w:p w:rsidR="00813F02" w:rsidRPr="0064740D" w:rsidRDefault="00813F02" w:rsidP="00024211">
            <w:pPr>
              <w:jc w:val="center"/>
              <w:rPr>
                <w:sz w:val="21"/>
                <w:szCs w:val="21"/>
              </w:rPr>
            </w:pPr>
            <w:r w:rsidRPr="0064740D">
              <w:rPr>
                <w:rFonts w:hint="eastAsia"/>
                <w:sz w:val="21"/>
                <w:szCs w:val="21"/>
              </w:rPr>
              <w:t>33</w:t>
            </w:r>
          </w:p>
        </w:tc>
        <w:tc>
          <w:tcPr>
            <w:tcW w:w="679" w:type="dxa"/>
            <w:vAlign w:val="center"/>
          </w:tcPr>
          <w:p w:rsidR="00813F02" w:rsidRDefault="00813F02">
            <w:pPr>
              <w:jc w:val="center"/>
              <w:rPr>
                <w:color w:val="000000"/>
                <w:sz w:val="21"/>
                <w:szCs w:val="21"/>
              </w:rPr>
            </w:pPr>
            <w:r>
              <w:rPr>
                <w:color w:val="000000"/>
                <w:sz w:val="21"/>
                <w:szCs w:val="21"/>
              </w:rPr>
              <w:t xml:space="preserve">0.07 </w:t>
            </w:r>
          </w:p>
        </w:tc>
        <w:tc>
          <w:tcPr>
            <w:tcW w:w="690" w:type="dxa"/>
            <w:vAlign w:val="center"/>
          </w:tcPr>
          <w:p w:rsidR="00813F02" w:rsidRPr="0064740D" w:rsidRDefault="00813F02" w:rsidP="00024211">
            <w:pPr>
              <w:jc w:val="center"/>
              <w:rPr>
                <w:sz w:val="21"/>
                <w:szCs w:val="21"/>
              </w:rPr>
            </w:pPr>
            <w:r w:rsidRPr="0064740D">
              <w:rPr>
                <w:rFonts w:hint="eastAsia"/>
                <w:sz w:val="21"/>
                <w:szCs w:val="21"/>
              </w:rPr>
              <w:t>30</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89" w:type="dxa"/>
            <w:vAlign w:val="center"/>
          </w:tcPr>
          <w:p w:rsidR="00813F02" w:rsidRPr="0064740D" w:rsidRDefault="00813F02" w:rsidP="00024211">
            <w:pPr>
              <w:jc w:val="center"/>
              <w:rPr>
                <w:sz w:val="21"/>
                <w:szCs w:val="21"/>
              </w:rPr>
            </w:pPr>
            <w:r w:rsidRPr="0064740D">
              <w:rPr>
                <w:rFonts w:hint="eastAsia"/>
                <w:sz w:val="21"/>
                <w:szCs w:val="21"/>
              </w:rPr>
              <w:t>32</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sz w:val="21"/>
                <w:szCs w:val="21"/>
              </w:rPr>
            </w:pPr>
            <w:r w:rsidRPr="0064740D">
              <w:rPr>
                <w:rFonts w:hint="eastAsia"/>
                <w:sz w:val="21"/>
                <w:szCs w:val="21"/>
              </w:rPr>
              <w:t>24</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0.05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铬</w:t>
            </w:r>
          </w:p>
        </w:tc>
        <w:tc>
          <w:tcPr>
            <w:tcW w:w="582" w:type="dxa"/>
            <w:vAlign w:val="center"/>
          </w:tcPr>
          <w:p w:rsidR="00813F02" w:rsidRPr="0064740D" w:rsidRDefault="00813F02" w:rsidP="00024211">
            <w:pPr>
              <w:jc w:val="center"/>
              <w:rPr>
                <w:sz w:val="21"/>
                <w:szCs w:val="21"/>
              </w:rPr>
            </w:pPr>
            <w:r>
              <w:rPr>
                <w:rFonts w:hint="eastAsia"/>
                <w:sz w:val="21"/>
                <w:szCs w:val="21"/>
              </w:rPr>
              <w:t>300</w:t>
            </w:r>
          </w:p>
        </w:tc>
        <w:tc>
          <w:tcPr>
            <w:tcW w:w="689" w:type="dxa"/>
            <w:vAlign w:val="center"/>
          </w:tcPr>
          <w:p w:rsidR="00813F02" w:rsidRPr="0064740D" w:rsidRDefault="00813F02" w:rsidP="00024211">
            <w:pPr>
              <w:jc w:val="center"/>
              <w:rPr>
                <w:sz w:val="21"/>
                <w:szCs w:val="21"/>
              </w:rPr>
            </w:pPr>
            <w:r w:rsidRPr="0064740D">
              <w:rPr>
                <w:rFonts w:hint="eastAsia"/>
                <w:sz w:val="21"/>
                <w:szCs w:val="21"/>
              </w:rPr>
              <w:t>54</w:t>
            </w:r>
          </w:p>
        </w:tc>
        <w:tc>
          <w:tcPr>
            <w:tcW w:w="584" w:type="dxa"/>
            <w:vAlign w:val="center"/>
          </w:tcPr>
          <w:p w:rsidR="00813F02" w:rsidRDefault="00813F02">
            <w:pPr>
              <w:jc w:val="center"/>
              <w:rPr>
                <w:color w:val="000000"/>
                <w:sz w:val="21"/>
                <w:szCs w:val="21"/>
              </w:rPr>
            </w:pPr>
            <w:r>
              <w:rPr>
                <w:color w:val="000000"/>
                <w:sz w:val="21"/>
                <w:szCs w:val="21"/>
              </w:rPr>
              <w:t xml:space="preserve">0.18 </w:t>
            </w:r>
          </w:p>
        </w:tc>
        <w:tc>
          <w:tcPr>
            <w:tcW w:w="690" w:type="dxa"/>
            <w:vAlign w:val="center"/>
          </w:tcPr>
          <w:p w:rsidR="00813F02" w:rsidRPr="0064740D" w:rsidRDefault="00813F02" w:rsidP="00024211">
            <w:pPr>
              <w:jc w:val="center"/>
              <w:rPr>
                <w:sz w:val="21"/>
                <w:szCs w:val="21"/>
              </w:rPr>
            </w:pPr>
            <w:r w:rsidRPr="0064740D">
              <w:rPr>
                <w:rFonts w:hint="eastAsia"/>
                <w:sz w:val="21"/>
                <w:szCs w:val="21"/>
              </w:rPr>
              <w:t>55</w:t>
            </w:r>
          </w:p>
        </w:tc>
        <w:tc>
          <w:tcPr>
            <w:tcW w:w="679" w:type="dxa"/>
            <w:vAlign w:val="center"/>
          </w:tcPr>
          <w:p w:rsidR="00813F02" w:rsidRDefault="00813F02">
            <w:pPr>
              <w:jc w:val="center"/>
              <w:rPr>
                <w:color w:val="000000"/>
                <w:sz w:val="21"/>
                <w:szCs w:val="21"/>
              </w:rPr>
            </w:pPr>
            <w:r>
              <w:rPr>
                <w:color w:val="000000"/>
                <w:sz w:val="21"/>
                <w:szCs w:val="21"/>
              </w:rPr>
              <w:t xml:space="preserve">0.18 </w:t>
            </w:r>
          </w:p>
        </w:tc>
        <w:tc>
          <w:tcPr>
            <w:tcW w:w="690" w:type="dxa"/>
            <w:vAlign w:val="center"/>
          </w:tcPr>
          <w:p w:rsidR="00813F02" w:rsidRPr="0064740D" w:rsidRDefault="00813F02" w:rsidP="00024211">
            <w:pPr>
              <w:jc w:val="center"/>
              <w:rPr>
                <w:sz w:val="21"/>
                <w:szCs w:val="21"/>
              </w:rPr>
            </w:pPr>
            <w:r w:rsidRPr="0064740D">
              <w:rPr>
                <w:rFonts w:hint="eastAsia"/>
                <w:sz w:val="21"/>
                <w:szCs w:val="21"/>
              </w:rPr>
              <w:t>60</w:t>
            </w:r>
          </w:p>
        </w:tc>
        <w:tc>
          <w:tcPr>
            <w:tcW w:w="679" w:type="dxa"/>
            <w:vAlign w:val="center"/>
          </w:tcPr>
          <w:p w:rsidR="00813F02" w:rsidRDefault="00813F02">
            <w:pPr>
              <w:jc w:val="center"/>
              <w:rPr>
                <w:color w:val="000000"/>
                <w:sz w:val="21"/>
                <w:szCs w:val="21"/>
              </w:rPr>
            </w:pPr>
            <w:r>
              <w:rPr>
                <w:color w:val="000000"/>
                <w:sz w:val="21"/>
                <w:szCs w:val="21"/>
              </w:rPr>
              <w:t xml:space="preserve">0.20 </w:t>
            </w:r>
          </w:p>
        </w:tc>
        <w:tc>
          <w:tcPr>
            <w:tcW w:w="690" w:type="dxa"/>
            <w:vAlign w:val="center"/>
          </w:tcPr>
          <w:p w:rsidR="00813F02" w:rsidRPr="0064740D" w:rsidRDefault="00813F02" w:rsidP="00024211">
            <w:pPr>
              <w:jc w:val="center"/>
              <w:rPr>
                <w:sz w:val="21"/>
                <w:szCs w:val="21"/>
              </w:rPr>
            </w:pPr>
            <w:r w:rsidRPr="0064740D">
              <w:rPr>
                <w:rFonts w:hint="eastAsia"/>
                <w:sz w:val="21"/>
                <w:szCs w:val="21"/>
              </w:rPr>
              <w:t>53</w:t>
            </w:r>
          </w:p>
        </w:tc>
        <w:tc>
          <w:tcPr>
            <w:tcW w:w="679" w:type="dxa"/>
            <w:vAlign w:val="center"/>
          </w:tcPr>
          <w:p w:rsidR="00813F02" w:rsidRDefault="00813F02">
            <w:pPr>
              <w:jc w:val="center"/>
              <w:rPr>
                <w:color w:val="000000"/>
                <w:sz w:val="21"/>
                <w:szCs w:val="21"/>
              </w:rPr>
            </w:pPr>
            <w:r>
              <w:rPr>
                <w:color w:val="000000"/>
                <w:sz w:val="21"/>
                <w:szCs w:val="21"/>
              </w:rPr>
              <w:t xml:space="preserve">0.18 </w:t>
            </w:r>
          </w:p>
        </w:tc>
        <w:tc>
          <w:tcPr>
            <w:tcW w:w="689" w:type="dxa"/>
            <w:vAlign w:val="center"/>
          </w:tcPr>
          <w:p w:rsidR="00813F02" w:rsidRPr="0064740D" w:rsidRDefault="00813F02" w:rsidP="00024211">
            <w:pPr>
              <w:jc w:val="center"/>
              <w:rPr>
                <w:sz w:val="21"/>
                <w:szCs w:val="21"/>
              </w:rPr>
            </w:pPr>
            <w:r w:rsidRPr="0064740D">
              <w:rPr>
                <w:rFonts w:hint="eastAsia"/>
                <w:sz w:val="21"/>
                <w:szCs w:val="21"/>
              </w:rPr>
              <w:t>61</w:t>
            </w:r>
          </w:p>
        </w:tc>
        <w:tc>
          <w:tcPr>
            <w:tcW w:w="679" w:type="dxa"/>
            <w:vAlign w:val="center"/>
          </w:tcPr>
          <w:p w:rsidR="00813F02" w:rsidRDefault="00813F02">
            <w:pPr>
              <w:jc w:val="center"/>
              <w:rPr>
                <w:color w:val="000000"/>
                <w:sz w:val="21"/>
                <w:szCs w:val="21"/>
              </w:rPr>
            </w:pPr>
            <w:r>
              <w:rPr>
                <w:color w:val="000000"/>
                <w:sz w:val="21"/>
                <w:szCs w:val="21"/>
              </w:rPr>
              <w:t xml:space="preserve">0.20 </w:t>
            </w:r>
          </w:p>
        </w:tc>
        <w:tc>
          <w:tcPr>
            <w:tcW w:w="690" w:type="dxa"/>
            <w:vAlign w:val="center"/>
          </w:tcPr>
          <w:p w:rsidR="00813F02" w:rsidRPr="0064740D" w:rsidRDefault="00813F02" w:rsidP="00024211">
            <w:pPr>
              <w:jc w:val="center"/>
              <w:rPr>
                <w:sz w:val="21"/>
                <w:szCs w:val="21"/>
              </w:rPr>
            </w:pPr>
            <w:r w:rsidRPr="0064740D">
              <w:rPr>
                <w:rFonts w:hint="eastAsia"/>
                <w:sz w:val="21"/>
                <w:szCs w:val="21"/>
              </w:rPr>
              <w:t>64</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0.21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铜</w:t>
            </w:r>
          </w:p>
        </w:tc>
        <w:tc>
          <w:tcPr>
            <w:tcW w:w="582" w:type="dxa"/>
            <w:vAlign w:val="center"/>
          </w:tcPr>
          <w:p w:rsidR="00813F02" w:rsidRPr="0064740D" w:rsidRDefault="00813F02" w:rsidP="00024211">
            <w:pPr>
              <w:jc w:val="center"/>
              <w:rPr>
                <w:sz w:val="21"/>
                <w:szCs w:val="21"/>
              </w:rPr>
            </w:pPr>
            <w:r>
              <w:rPr>
                <w:rFonts w:hint="eastAsia"/>
                <w:sz w:val="21"/>
                <w:szCs w:val="21"/>
              </w:rPr>
              <w:t>400</w:t>
            </w:r>
          </w:p>
        </w:tc>
        <w:tc>
          <w:tcPr>
            <w:tcW w:w="689" w:type="dxa"/>
            <w:vAlign w:val="center"/>
          </w:tcPr>
          <w:p w:rsidR="00813F02" w:rsidRPr="0064740D" w:rsidRDefault="00813F02" w:rsidP="00024211">
            <w:pPr>
              <w:jc w:val="center"/>
              <w:rPr>
                <w:sz w:val="21"/>
                <w:szCs w:val="21"/>
              </w:rPr>
            </w:pPr>
            <w:r w:rsidRPr="0064740D">
              <w:rPr>
                <w:rFonts w:hint="eastAsia"/>
                <w:sz w:val="21"/>
                <w:szCs w:val="21"/>
              </w:rPr>
              <w:t>27</w:t>
            </w:r>
          </w:p>
        </w:tc>
        <w:tc>
          <w:tcPr>
            <w:tcW w:w="584" w:type="dxa"/>
            <w:vAlign w:val="center"/>
          </w:tcPr>
          <w:p w:rsidR="00813F02" w:rsidRDefault="00813F02">
            <w:pPr>
              <w:jc w:val="center"/>
              <w:rPr>
                <w:color w:val="000000"/>
                <w:sz w:val="21"/>
                <w:szCs w:val="21"/>
              </w:rPr>
            </w:pPr>
            <w:r>
              <w:rPr>
                <w:color w:val="000000"/>
                <w:sz w:val="21"/>
                <w:szCs w:val="21"/>
              </w:rPr>
              <w:t xml:space="preserve">0.07 </w:t>
            </w:r>
          </w:p>
        </w:tc>
        <w:tc>
          <w:tcPr>
            <w:tcW w:w="690" w:type="dxa"/>
            <w:vAlign w:val="center"/>
          </w:tcPr>
          <w:p w:rsidR="00813F02" w:rsidRPr="0064740D" w:rsidRDefault="00813F02" w:rsidP="00024211">
            <w:pPr>
              <w:jc w:val="center"/>
              <w:rPr>
                <w:sz w:val="21"/>
                <w:szCs w:val="21"/>
              </w:rPr>
            </w:pPr>
            <w:r w:rsidRPr="0064740D">
              <w:rPr>
                <w:rFonts w:hint="eastAsia"/>
                <w:sz w:val="21"/>
                <w:szCs w:val="21"/>
              </w:rPr>
              <w:t>24</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sz w:val="21"/>
                <w:szCs w:val="21"/>
              </w:rPr>
            </w:pPr>
            <w:r w:rsidRPr="0064740D">
              <w:rPr>
                <w:rFonts w:hint="eastAsia"/>
                <w:sz w:val="21"/>
                <w:szCs w:val="21"/>
              </w:rPr>
              <w:t>22</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90" w:type="dxa"/>
            <w:vAlign w:val="center"/>
          </w:tcPr>
          <w:p w:rsidR="00813F02" w:rsidRPr="0064740D" w:rsidRDefault="00813F02" w:rsidP="00024211">
            <w:pPr>
              <w:jc w:val="center"/>
              <w:rPr>
                <w:sz w:val="21"/>
                <w:szCs w:val="21"/>
              </w:rPr>
            </w:pPr>
            <w:r w:rsidRPr="0064740D">
              <w:rPr>
                <w:rFonts w:hint="eastAsia"/>
                <w:sz w:val="21"/>
                <w:szCs w:val="21"/>
              </w:rPr>
              <w:t>24</w:t>
            </w:r>
          </w:p>
        </w:tc>
        <w:tc>
          <w:tcPr>
            <w:tcW w:w="679" w:type="dxa"/>
            <w:vAlign w:val="center"/>
          </w:tcPr>
          <w:p w:rsidR="00813F02" w:rsidRDefault="00813F02">
            <w:pPr>
              <w:jc w:val="center"/>
              <w:rPr>
                <w:color w:val="000000"/>
                <w:sz w:val="21"/>
                <w:szCs w:val="21"/>
              </w:rPr>
            </w:pPr>
            <w:r>
              <w:rPr>
                <w:color w:val="000000"/>
                <w:sz w:val="21"/>
                <w:szCs w:val="21"/>
              </w:rPr>
              <w:t xml:space="preserve">0.06 </w:t>
            </w:r>
          </w:p>
        </w:tc>
        <w:tc>
          <w:tcPr>
            <w:tcW w:w="689" w:type="dxa"/>
            <w:vAlign w:val="center"/>
          </w:tcPr>
          <w:p w:rsidR="00813F02" w:rsidRPr="0064740D" w:rsidRDefault="00813F02" w:rsidP="00024211">
            <w:pPr>
              <w:jc w:val="center"/>
              <w:rPr>
                <w:sz w:val="21"/>
                <w:szCs w:val="21"/>
              </w:rPr>
            </w:pPr>
            <w:r w:rsidRPr="0064740D">
              <w:rPr>
                <w:rFonts w:hint="eastAsia"/>
                <w:sz w:val="21"/>
                <w:szCs w:val="21"/>
              </w:rPr>
              <w:t>28</w:t>
            </w:r>
          </w:p>
        </w:tc>
        <w:tc>
          <w:tcPr>
            <w:tcW w:w="679" w:type="dxa"/>
            <w:vAlign w:val="center"/>
          </w:tcPr>
          <w:p w:rsidR="00813F02" w:rsidRDefault="00813F02">
            <w:pPr>
              <w:jc w:val="center"/>
              <w:rPr>
                <w:color w:val="000000"/>
                <w:sz w:val="21"/>
                <w:szCs w:val="21"/>
              </w:rPr>
            </w:pPr>
            <w:r>
              <w:rPr>
                <w:color w:val="000000"/>
                <w:sz w:val="21"/>
                <w:szCs w:val="21"/>
              </w:rPr>
              <w:t xml:space="preserve">0.07 </w:t>
            </w:r>
          </w:p>
        </w:tc>
        <w:tc>
          <w:tcPr>
            <w:tcW w:w="690" w:type="dxa"/>
            <w:vAlign w:val="center"/>
          </w:tcPr>
          <w:p w:rsidR="00813F02" w:rsidRPr="0064740D" w:rsidRDefault="00813F02" w:rsidP="00024211">
            <w:pPr>
              <w:jc w:val="center"/>
              <w:rPr>
                <w:sz w:val="21"/>
                <w:szCs w:val="21"/>
              </w:rPr>
            </w:pPr>
            <w:r w:rsidRPr="0064740D">
              <w:rPr>
                <w:rFonts w:hint="eastAsia"/>
                <w:sz w:val="21"/>
                <w:szCs w:val="21"/>
              </w:rPr>
              <w:t>25</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0.06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镍</w:t>
            </w:r>
          </w:p>
        </w:tc>
        <w:tc>
          <w:tcPr>
            <w:tcW w:w="582" w:type="dxa"/>
            <w:vAlign w:val="center"/>
          </w:tcPr>
          <w:p w:rsidR="00813F02" w:rsidRPr="0064740D" w:rsidRDefault="00813F02" w:rsidP="00024211">
            <w:pPr>
              <w:jc w:val="center"/>
              <w:rPr>
                <w:kern w:val="2"/>
                <w:sz w:val="21"/>
                <w:szCs w:val="21"/>
              </w:rPr>
            </w:pPr>
            <w:r>
              <w:rPr>
                <w:rFonts w:hint="eastAsia"/>
                <w:kern w:val="2"/>
                <w:sz w:val="21"/>
                <w:szCs w:val="21"/>
              </w:rPr>
              <w:t>200</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25</w:t>
            </w:r>
          </w:p>
        </w:tc>
        <w:tc>
          <w:tcPr>
            <w:tcW w:w="584" w:type="dxa"/>
            <w:vAlign w:val="center"/>
          </w:tcPr>
          <w:p w:rsidR="00813F02" w:rsidRDefault="00813F02">
            <w:pPr>
              <w:jc w:val="center"/>
              <w:rPr>
                <w:color w:val="000000"/>
                <w:sz w:val="21"/>
                <w:szCs w:val="21"/>
              </w:rPr>
            </w:pPr>
            <w:r>
              <w:rPr>
                <w:color w:val="000000"/>
                <w:sz w:val="21"/>
                <w:szCs w:val="21"/>
              </w:rPr>
              <w:t xml:space="preserve">0.13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24</w:t>
            </w:r>
          </w:p>
        </w:tc>
        <w:tc>
          <w:tcPr>
            <w:tcW w:w="679" w:type="dxa"/>
            <w:vAlign w:val="center"/>
          </w:tcPr>
          <w:p w:rsidR="00813F02" w:rsidRDefault="00813F02">
            <w:pPr>
              <w:jc w:val="center"/>
              <w:rPr>
                <w:color w:val="000000"/>
                <w:sz w:val="21"/>
                <w:szCs w:val="21"/>
              </w:rPr>
            </w:pPr>
            <w:r>
              <w:rPr>
                <w:color w:val="000000"/>
                <w:sz w:val="21"/>
                <w:szCs w:val="21"/>
              </w:rPr>
              <w:t xml:space="preserve">0.12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22</w:t>
            </w:r>
          </w:p>
        </w:tc>
        <w:tc>
          <w:tcPr>
            <w:tcW w:w="679" w:type="dxa"/>
            <w:vAlign w:val="center"/>
          </w:tcPr>
          <w:p w:rsidR="00813F02" w:rsidRDefault="00813F02">
            <w:pPr>
              <w:jc w:val="center"/>
              <w:rPr>
                <w:color w:val="000000"/>
                <w:sz w:val="21"/>
                <w:szCs w:val="21"/>
              </w:rPr>
            </w:pPr>
            <w:r>
              <w:rPr>
                <w:color w:val="000000"/>
                <w:sz w:val="21"/>
                <w:szCs w:val="21"/>
              </w:rPr>
              <w:t xml:space="preserve">0.11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21</w:t>
            </w:r>
          </w:p>
        </w:tc>
        <w:tc>
          <w:tcPr>
            <w:tcW w:w="679" w:type="dxa"/>
            <w:vAlign w:val="center"/>
          </w:tcPr>
          <w:p w:rsidR="00813F02" w:rsidRDefault="00813F02">
            <w:pPr>
              <w:jc w:val="center"/>
              <w:rPr>
                <w:color w:val="000000"/>
                <w:sz w:val="21"/>
                <w:szCs w:val="21"/>
              </w:rPr>
            </w:pPr>
            <w:r>
              <w:rPr>
                <w:color w:val="000000"/>
                <w:sz w:val="21"/>
                <w:szCs w:val="21"/>
              </w:rPr>
              <w:t xml:space="preserve">0.11 </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26</w:t>
            </w:r>
          </w:p>
        </w:tc>
        <w:tc>
          <w:tcPr>
            <w:tcW w:w="679" w:type="dxa"/>
            <w:vAlign w:val="center"/>
          </w:tcPr>
          <w:p w:rsidR="00813F02" w:rsidRDefault="00813F02">
            <w:pPr>
              <w:jc w:val="center"/>
              <w:rPr>
                <w:color w:val="000000"/>
                <w:sz w:val="21"/>
                <w:szCs w:val="21"/>
              </w:rPr>
            </w:pPr>
            <w:r>
              <w:rPr>
                <w:color w:val="000000"/>
                <w:sz w:val="21"/>
                <w:szCs w:val="21"/>
              </w:rPr>
              <w:t xml:space="preserve">0.13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22</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0.11 </w:t>
            </w:r>
          </w:p>
        </w:tc>
      </w:tr>
      <w:tr w:rsidR="00813F02" w:rsidRPr="0064740D" w:rsidTr="00813F02">
        <w:trPr>
          <w:trHeight w:val="340"/>
          <w:jc w:val="center"/>
        </w:trPr>
        <w:tc>
          <w:tcPr>
            <w:tcW w:w="731" w:type="dxa"/>
            <w:vAlign w:val="center"/>
          </w:tcPr>
          <w:p w:rsidR="00813F02" w:rsidRPr="0064740D" w:rsidRDefault="00813F02" w:rsidP="00024211">
            <w:pPr>
              <w:jc w:val="center"/>
              <w:rPr>
                <w:sz w:val="21"/>
                <w:szCs w:val="21"/>
              </w:rPr>
            </w:pPr>
            <w:r w:rsidRPr="0064740D">
              <w:rPr>
                <w:rFonts w:hint="eastAsia"/>
                <w:sz w:val="21"/>
                <w:szCs w:val="21"/>
              </w:rPr>
              <w:t>锌</w:t>
            </w:r>
          </w:p>
        </w:tc>
        <w:tc>
          <w:tcPr>
            <w:tcW w:w="582" w:type="dxa"/>
            <w:vAlign w:val="center"/>
          </w:tcPr>
          <w:p w:rsidR="00813F02" w:rsidRPr="0064740D" w:rsidRDefault="00813F02" w:rsidP="00024211">
            <w:pPr>
              <w:jc w:val="center"/>
              <w:rPr>
                <w:kern w:val="2"/>
                <w:sz w:val="21"/>
                <w:szCs w:val="21"/>
              </w:rPr>
            </w:pPr>
            <w:r>
              <w:rPr>
                <w:rFonts w:hint="eastAsia"/>
                <w:kern w:val="2"/>
                <w:sz w:val="21"/>
                <w:szCs w:val="21"/>
              </w:rPr>
              <w:t>500</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65</w:t>
            </w:r>
          </w:p>
        </w:tc>
        <w:tc>
          <w:tcPr>
            <w:tcW w:w="584" w:type="dxa"/>
            <w:vAlign w:val="center"/>
          </w:tcPr>
          <w:p w:rsidR="00813F02" w:rsidRDefault="00813F02">
            <w:pPr>
              <w:jc w:val="center"/>
              <w:rPr>
                <w:color w:val="000000"/>
                <w:sz w:val="21"/>
                <w:szCs w:val="21"/>
              </w:rPr>
            </w:pPr>
            <w:r>
              <w:rPr>
                <w:color w:val="000000"/>
                <w:sz w:val="21"/>
                <w:szCs w:val="21"/>
              </w:rPr>
              <w:t xml:space="preserve">0.13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63</w:t>
            </w:r>
          </w:p>
        </w:tc>
        <w:tc>
          <w:tcPr>
            <w:tcW w:w="679" w:type="dxa"/>
            <w:vAlign w:val="center"/>
          </w:tcPr>
          <w:p w:rsidR="00813F02" w:rsidRDefault="00813F02">
            <w:pPr>
              <w:jc w:val="center"/>
              <w:rPr>
                <w:color w:val="000000"/>
                <w:sz w:val="21"/>
                <w:szCs w:val="21"/>
              </w:rPr>
            </w:pPr>
            <w:r>
              <w:rPr>
                <w:color w:val="000000"/>
                <w:sz w:val="21"/>
                <w:szCs w:val="21"/>
              </w:rPr>
              <w:t xml:space="preserve">0.13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59</w:t>
            </w:r>
          </w:p>
        </w:tc>
        <w:tc>
          <w:tcPr>
            <w:tcW w:w="679" w:type="dxa"/>
            <w:vAlign w:val="center"/>
          </w:tcPr>
          <w:p w:rsidR="00813F02" w:rsidRDefault="00813F02">
            <w:pPr>
              <w:jc w:val="center"/>
              <w:rPr>
                <w:color w:val="000000"/>
                <w:sz w:val="21"/>
                <w:szCs w:val="21"/>
              </w:rPr>
            </w:pPr>
            <w:r>
              <w:rPr>
                <w:color w:val="000000"/>
                <w:sz w:val="21"/>
                <w:szCs w:val="21"/>
              </w:rPr>
              <w:t xml:space="preserve">0.12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61</w:t>
            </w:r>
          </w:p>
        </w:tc>
        <w:tc>
          <w:tcPr>
            <w:tcW w:w="679" w:type="dxa"/>
            <w:vAlign w:val="center"/>
          </w:tcPr>
          <w:p w:rsidR="00813F02" w:rsidRDefault="00813F02">
            <w:pPr>
              <w:jc w:val="center"/>
              <w:rPr>
                <w:color w:val="000000"/>
                <w:sz w:val="21"/>
                <w:szCs w:val="21"/>
              </w:rPr>
            </w:pPr>
            <w:r>
              <w:rPr>
                <w:color w:val="000000"/>
                <w:sz w:val="21"/>
                <w:szCs w:val="21"/>
              </w:rPr>
              <w:t xml:space="preserve">0.12 </w:t>
            </w:r>
          </w:p>
        </w:tc>
        <w:tc>
          <w:tcPr>
            <w:tcW w:w="689" w:type="dxa"/>
            <w:vAlign w:val="center"/>
          </w:tcPr>
          <w:p w:rsidR="00813F02" w:rsidRPr="0064740D" w:rsidRDefault="00813F02" w:rsidP="00024211">
            <w:pPr>
              <w:jc w:val="center"/>
              <w:rPr>
                <w:kern w:val="2"/>
                <w:sz w:val="21"/>
                <w:szCs w:val="21"/>
              </w:rPr>
            </w:pPr>
            <w:r w:rsidRPr="0064740D">
              <w:rPr>
                <w:rFonts w:hint="eastAsia"/>
                <w:kern w:val="2"/>
                <w:sz w:val="21"/>
                <w:szCs w:val="21"/>
              </w:rPr>
              <w:t>70</w:t>
            </w:r>
          </w:p>
        </w:tc>
        <w:tc>
          <w:tcPr>
            <w:tcW w:w="679" w:type="dxa"/>
            <w:vAlign w:val="center"/>
          </w:tcPr>
          <w:p w:rsidR="00813F02" w:rsidRDefault="00813F02">
            <w:pPr>
              <w:jc w:val="center"/>
              <w:rPr>
                <w:color w:val="000000"/>
                <w:sz w:val="21"/>
                <w:szCs w:val="21"/>
              </w:rPr>
            </w:pPr>
            <w:r>
              <w:rPr>
                <w:color w:val="000000"/>
                <w:sz w:val="21"/>
                <w:szCs w:val="21"/>
              </w:rPr>
              <w:t xml:space="preserve">0.14 </w:t>
            </w:r>
          </w:p>
        </w:tc>
        <w:tc>
          <w:tcPr>
            <w:tcW w:w="690" w:type="dxa"/>
            <w:vAlign w:val="center"/>
          </w:tcPr>
          <w:p w:rsidR="00813F02" w:rsidRPr="0064740D" w:rsidRDefault="00813F02" w:rsidP="00024211">
            <w:pPr>
              <w:jc w:val="center"/>
              <w:rPr>
                <w:kern w:val="2"/>
                <w:sz w:val="21"/>
                <w:szCs w:val="21"/>
              </w:rPr>
            </w:pPr>
            <w:r w:rsidRPr="0064740D">
              <w:rPr>
                <w:rFonts w:hint="eastAsia"/>
                <w:kern w:val="2"/>
                <w:sz w:val="21"/>
                <w:szCs w:val="21"/>
              </w:rPr>
              <w:t>64</w:t>
            </w:r>
          </w:p>
        </w:tc>
        <w:tc>
          <w:tcPr>
            <w:tcW w:w="700" w:type="dxa"/>
            <w:vAlign w:val="center"/>
          </w:tcPr>
          <w:p w:rsidR="00813F02" w:rsidRDefault="00813F02">
            <w:pPr>
              <w:jc w:val="right"/>
              <w:rPr>
                <w:rFonts w:ascii="宋体" w:hAnsi="宋体" w:cs="宋体"/>
                <w:color w:val="000000"/>
                <w:sz w:val="21"/>
                <w:szCs w:val="21"/>
              </w:rPr>
            </w:pPr>
            <w:r>
              <w:rPr>
                <w:rFonts w:hint="eastAsia"/>
                <w:color w:val="000000"/>
                <w:sz w:val="21"/>
                <w:szCs w:val="21"/>
              </w:rPr>
              <w:t xml:space="preserve">0.13 </w:t>
            </w:r>
          </w:p>
        </w:tc>
      </w:tr>
      <w:tr w:rsidR="0064740D" w:rsidRPr="0064740D" w:rsidTr="00813F02">
        <w:trPr>
          <w:trHeight w:val="340"/>
          <w:jc w:val="center"/>
        </w:trPr>
        <w:tc>
          <w:tcPr>
            <w:tcW w:w="731" w:type="dxa"/>
            <w:vAlign w:val="center"/>
          </w:tcPr>
          <w:p w:rsidR="0064740D" w:rsidRPr="0064740D" w:rsidRDefault="0064740D" w:rsidP="00024211">
            <w:pPr>
              <w:jc w:val="center"/>
              <w:rPr>
                <w:sz w:val="21"/>
                <w:szCs w:val="21"/>
              </w:rPr>
            </w:pPr>
            <w:r w:rsidRPr="0064740D">
              <w:rPr>
                <w:rFonts w:hint="eastAsia"/>
                <w:bCs/>
                <w:sz w:val="21"/>
                <w:szCs w:val="21"/>
              </w:rPr>
              <w:t>苯并［</w:t>
            </w:r>
            <w:r w:rsidRPr="0064740D">
              <w:rPr>
                <w:bCs/>
                <w:sz w:val="21"/>
                <w:szCs w:val="21"/>
              </w:rPr>
              <w:t>a</w:t>
            </w:r>
            <w:r w:rsidRPr="0064740D">
              <w:rPr>
                <w:rFonts w:hint="eastAsia"/>
                <w:bCs/>
                <w:sz w:val="21"/>
                <w:szCs w:val="21"/>
              </w:rPr>
              <w:t>］芘</w:t>
            </w:r>
          </w:p>
        </w:tc>
        <w:tc>
          <w:tcPr>
            <w:tcW w:w="582" w:type="dxa"/>
            <w:vAlign w:val="center"/>
          </w:tcPr>
          <w:p w:rsidR="0064740D" w:rsidRPr="0064740D" w:rsidRDefault="00813F02" w:rsidP="00024211">
            <w:pPr>
              <w:jc w:val="center"/>
              <w:rPr>
                <w:kern w:val="2"/>
                <w:sz w:val="21"/>
                <w:szCs w:val="21"/>
              </w:rPr>
            </w:pPr>
            <w:r>
              <w:rPr>
                <w:rFonts w:hint="eastAsia"/>
                <w:kern w:val="2"/>
                <w:sz w:val="21"/>
                <w:szCs w:val="21"/>
              </w:rPr>
              <w:t>/</w:t>
            </w:r>
          </w:p>
        </w:tc>
        <w:tc>
          <w:tcPr>
            <w:tcW w:w="689"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584"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79"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79"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79"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89"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679"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c>
          <w:tcPr>
            <w:tcW w:w="690" w:type="dxa"/>
            <w:vAlign w:val="center"/>
          </w:tcPr>
          <w:p w:rsidR="0064740D" w:rsidRPr="0064740D" w:rsidRDefault="0064740D" w:rsidP="00024211">
            <w:pPr>
              <w:jc w:val="center"/>
              <w:rPr>
                <w:kern w:val="2"/>
                <w:sz w:val="21"/>
                <w:szCs w:val="21"/>
              </w:rPr>
            </w:pPr>
            <w:r w:rsidRPr="0064740D">
              <w:rPr>
                <w:rFonts w:hint="eastAsia"/>
                <w:kern w:val="2"/>
                <w:sz w:val="21"/>
                <w:szCs w:val="21"/>
              </w:rPr>
              <w:t>＜</w:t>
            </w:r>
            <w:r w:rsidRPr="0064740D">
              <w:rPr>
                <w:rFonts w:hint="eastAsia"/>
                <w:kern w:val="2"/>
                <w:sz w:val="21"/>
                <w:szCs w:val="21"/>
              </w:rPr>
              <w:t>0.1</w:t>
            </w:r>
          </w:p>
        </w:tc>
        <w:tc>
          <w:tcPr>
            <w:tcW w:w="700" w:type="dxa"/>
            <w:vAlign w:val="center"/>
          </w:tcPr>
          <w:p w:rsidR="0064740D" w:rsidRPr="0064740D" w:rsidRDefault="0064740D" w:rsidP="00024211">
            <w:pPr>
              <w:jc w:val="center"/>
              <w:rPr>
                <w:kern w:val="2"/>
                <w:sz w:val="21"/>
                <w:szCs w:val="21"/>
              </w:rPr>
            </w:pPr>
            <w:r w:rsidRPr="0064740D">
              <w:rPr>
                <w:rFonts w:hint="eastAsia"/>
                <w:kern w:val="2"/>
                <w:sz w:val="21"/>
                <w:szCs w:val="21"/>
              </w:rPr>
              <w:t>/</w:t>
            </w:r>
          </w:p>
        </w:tc>
      </w:tr>
    </w:tbl>
    <w:p w:rsidR="00C221D8" w:rsidRDefault="00024211" w:rsidP="00024211">
      <w:pPr>
        <w:pStyle w:val="af6"/>
        <w:spacing w:line="460" w:lineRule="exact"/>
        <w:ind w:firstLineChars="200" w:firstLine="480"/>
        <w:rPr>
          <w:rFonts w:ascii="Times New Roman" w:eastAsiaTheme="minorEastAsia" w:hAnsi="Times New Roman" w:cs="Times New Roman"/>
          <w:sz w:val="24"/>
        </w:rPr>
      </w:pPr>
      <w:r w:rsidRPr="00806255">
        <w:rPr>
          <w:rFonts w:ascii="Times New Roman" w:eastAsiaTheme="minorEastAsia" w:hAnsi="Times New Roman" w:cs="Times New Roman" w:hint="eastAsia"/>
          <w:sz w:val="24"/>
        </w:rPr>
        <w:t>根据表</w:t>
      </w:r>
      <w:r w:rsidR="00480402">
        <w:rPr>
          <w:rFonts w:ascii="Times New Roman" w:eastAsiaTheme="minorEastAsia" w:hAnsi="Times New Roman" w:cs="Times New Roman" w:hint="eastAsia"/>
          <w:sz w:val="24"/>
        </w:rPr>
        <w:t>3.2-7</w:t>
      </w:r>
      <w:r w:rsidR="00480402">
        <w:rPr>
          <w:rFonts w:ascii="Times New Roman" w:eastAsiaTheme="minorEastAsia" w:hAnsi="Times New Roman" w:cs="Times New Roman" w:hint="eastAsia"/>
          <w:sz w:val="24"/>
        </w:rPr>
        <w:t>、表</w:t>
      </w:r>
      <w:r w:rsidRPr="00806255">
        <w:rPr>
          <w:rFonts w:ascii="Times New Roman" w:eastAsiaTheme="minorEastAsia" w:hAnsi="Times New Roman" w:cs="Times New Roman" w:hint="eastAsia"/>
          <w:sz w:val="24"/>
        </w:rPr>
        <w:t>3.2-8</w:t>
      </w:r>
      <w:r w:rsidRPr="00806255">
        <w:rPr>
          <w:rFonts w:ascii="Times New Roman" w:eastAsiaTheme="minorEastAsia" w:hAnsi="Times New Roman" w:cs="Times New Roman" w:hint="eastAsia"/>
          <w:sz w:val="24"/>
        </w:rPr>
        <w:t>可知，本次环评期间选取的</w:t>
      </w:r>
      <w:r w:rsidR="00480402">
        <w:rPr>
          <w:rFonts w:ascii="Times New Roman" w:eastAsiaTheme="minorEastAsia" w:hAnsi="Times New Roman" w:cs="Times New Roman" w:hint="eastAsia"/>
          <w:sz w:val="24"/>
        </w:rPr>
        <w:t>6</w:t>
      </w:r>
      <w:r w:rsidR="00480402">
        <w:rPr>
          <w:rFonts w:ascii="Times New Roman" w:eastAsiaTheme="minorEastAsia" w:hAnsi="Times New Roman" w:cs="Times New Roman" w:hint="eastAsia"/>
          <w:sz w:val="24"/>
        </w:rPr>
        <w:t>个</w:t>
      </w:r>
      <w:r w:rsidRPr="00806255">
        <w:rPr>
          <w:rFonts w:ascii="Times New Roman" w:eastAsiaTheme="minorEastAsia" w:hAnsi="Times New Roman" w:cs="Times New Roman" w:hint="eastAsia"/>
          <w:sz w:val="24"/>
        </w:rPr>
        <w:t>土壤</w:t>
      </w:r>
      <w:r w:rsidR="00480402">
        <w:rPr>
          <w:rFonts w:ascii="Times New Roman" w:eastAsiaTheme="minorEastAsia" w:hAnsi="Times New Roman" w:cs="Times New Roman" w:hint="eastAsia"/>
          <w:sz w:val="24"/>
        </w:rPr>
        <w:t>表层样监</w:t>
      </w:r>
      <w:r w:rsidRPr="00806255">
        <w:rPr>
          <w:rFonts w:ascii="Times New Roman" w:eastAsiaTheme="minorEastAsia" w:hAnsi="Times New Roman" w:cs="Times New Roman" w:hint="eastAsia"/>
          <w:sz w:val="24"/>
        </w:rPr>
        <w:t>测点，</w:t>
      </w:r>
      <w:r w:rsidR="00480402">
        <w:rPr>
          <w:rFonts w:ascii="Times New Roman" w:eastAsiaTheme="minorEastAsia" w:hAnsi="Times New Roman" w:cs="Times New Roman" w:hint="eastAsia"/>
          <w:sz w:val="24"/>
        </w:rPr>
        <w:t>2</w:t>
      </w:r>
      <w:r w:rsidR="00480402">
        <w:rPr>
          <w:rFonts w:ascii="Times New Roman" w:eastAsiaTheme="minorEastAsia" w:hAnsi="Times New Roman" w:cs="Times New Roman" w:hint="eastAsia"/>
          <w:sz w:val="24"/>
        </w:rPr>
        <w:t>个柱状样监测点</w:t>
      </w:r>
      <w:r w:rsidRPr="00806255">
        <w:rPr>
          <w:rFonts w:ascii="Times New Roman" w:eastAsiaTheme="minorEastAsia" w:hAnsi="Times New Roman" w:cs="Times New Roman" w:hint="eastAsia"/>
          <w:sz w:val="24"/>
        </w:rPr>
        <w:t>监测结果显示，</w:t>
      </w:r>
      <w:r w:rsidR="00813F02">
        <w:rPr>
          <w:rFonts w:ascii="Times New Roman" w:eastAsiaTheme="minorEastAsia" w:hAnsi="Times New Roman" w:cs="Times New Roman" w:hint="eastAsia"/>
          <w:sz w:val="24"/>
        </w:rPr>
        <w:t>场界外</w:t>
      </w:r>
      <w:r w:rsidR="00480402">
        <w:rPr>
          <w:rFonts w:ascii="Times New Roman" w:eastAsiaTheme="minorEastAsia" w:hAnsi="Times New Roman" w:cs="Times New Roman" w:hint="eastAsia"/>
          <w:sz w:val="24"/>
        </w:rPr>
        <w:t>各</w:t>
      </w:r>
      <w:r w:rsidRPr="00806255">
        <w:rPr>
          <w:rFonts w:ascii="Times New Roman" w:eastAsiaTheme="minorEastAsia" w:hAnsi="Times New Roman" w:cs="Times New Roman" w:hint="eastAsia"/>
          <w:sz w:val="24"/>
        </w:rPr>
        <w:t>监测点</w:t>
      </w:r>
      <w:r w:rsidR="00480402">
        <w:rPr>
          <w:rFonts w:ascii="Times New Roman" w:eastAsiaTheme="minorEastAsia" w:hAnsi="Times New Roman" w:cs="Times New Roman" w:hint="eastAsia"/>
          <w:sz w:val="24"/>
        </w:rPr>
        <w:t>监测因子</w:t>
      </w:r>
      <w:r w:rsidRPr="00806255">
        <w:rPr>
          <w:rFonts w:ascii="Times New Roman" w:eastAsiaTheme="minorEastAsia" w:hAnsi="Times New Roman" w:cs="Times New Roman" w:hint="eastAsia"/>
          <w:sz w:val="24"/>
        </w:rPr>
        <w:t>均满足</w:t>
      </w:r>
      <w:r w:rsidR="00480402" w:rsidRPr="00480402">
        <w:rPr>
          <w:rFonts w:ascii="Times New Roman" w:eastAsiaTheme="minorEastAsia" w:hAnsi="Times New Roman" w:cs="Times New Roman" w:hint="eastAsia"/>
          <w:bCs/>
          <w:sz w:val="24"/>
        </w:rPr>
        <w:t>《土壤环境质量</w:t>
      </w:r>
      <w:r w:rsidR="00480402" w:rsidRPr="00480402">
        <w:rPr>
          <w:rFonts w:ascii="Times New Roman" w:eastAsiaTheme="minorEastAsia" w:hAnsi="Times New Roman" w:cs="Times New Roman"/>
          <w:bCs/>
          <w:sz w:val="24"/>
        </w:rPr>
        <w:t xml:space="preserve"> </w:t>
      </w:r>
      <w:r w:rsidR="00480402" w:rsidRPr="00480402">
        <w:rPr>
          <w:rFonts w:ascii="Times New Roman" w:eastAsiaTheme="minorEastAsia" w:hAnsi="Times New Roman" w:cs="Times New Roman" w:hint="eastAsia"/>
          <w:bCs/>
          <w:sz w:val="24"/>
        </w:rPr>
        <w:t>农用地土壤污染风险管控标准（试行）》（</w:t>
      </w:r>
      <w:r w:rsidR="00480402" w:rsidRPr="00480402">
        <w:rPr>
          <w:rFonts w:ascii="Times New Roman" w:eastAsiaTheme="minorEastAsia" w:hAnsi="Times New Roman" w:cs="Times New Roman"/>
          <w:bCs/>
          <w:sz w:val="24"/>
        </w:rPr>
        <w:t>GB15618-2018</w:t>
      </w:r>
      <w:r w:rsidR="00480402" w:rsidRPr="00480402">
        <w:rPr>
          <w:rFonts w:ascii="Times New Roman" w:eastAsiaTheme="minorEastAsia" w:hAnsi="Times New Roman" w:cs="Times New Roman" w:hint="eastAsia"/>
          <w:bCs/>
          <w:sz w:val="24"/>
        </w:rPr>
        <w:t>）</w:t>
      </w:r>
      <w:r w:rsidR="00D816E8">
        <w:rPr>
          <w:rFonts w:ascii="Times New Roman" w:eastAsiaTheme="minorEastAsia" w:hAnsi="Times New Roman" w:cs="Times New Roman" w:hint="eastAsia"/>
          <w:sz w:val="24"/>
        </w:rPr>
        <w:t>标准</w:t>
      </w:r>
      <w:r w:rsidR="00813F02">
        <w:rPr>
          <w:rFonts w:ascii="Times New Roman" w:eastAsiaTheme="minorEastAsia" w:hAnsi="Times New Roman" w:cs="Times New Roman" w:hint="eastAsia"/>
          <w:sz w:val="24"/>
        </w:rPr>
        <w:t>；场界内各监测点监测因子均满足</w:t>
      </w:r>
      <w:r w:rsidR="00813F02" w:rsidRPr="00813F02">
        <w:rPr>
          <w:rFonts w:ascii="Times New Roman" w:eastAsiaTheme="minorEastAsia" w:hAnsi="Times New Roman" w:cs="Times New Roman" w:hint="eastAsia"/>
          <w:sz w:val="24"/>
        </w:rPr>
        <w:t>《畜禽养殖产地环境评价规范》（</w:t>
      </w:r>
      <w:r w:rsidR="00813F02" w:rsidRPr="00813F02">
        <w:rPr>
          <w:rFonts w:ascii="Times New Roman" w:eastAsiaTheme="minorEastAsia" w:hAnsi="Times New Roman" w:cs="Times New Roman" w:hint="eastAsia"/>
          <w:sz w:val="24"/>
        </w:rPr>
        <w:t>HJ568-2010</w:t>
      </w:r>
      <w:r w:rsidR="00813F02" w:rsidRPr="00813F02">
        <w:rPr>
          <w:rFonts w:ascii="Times New Roman" w:eastAsiaTheme="minorEastAsia" w:hAnsi="Times New Roman" w:cs="Times New Roman" w:hint="eastAsia"/>
          <w:sz w:val="24"/>
        </w:rPr>
        <w:t>）中表</w:t>
      </w:r>
      <w:r w:rsidR="00813F02" w:rsidRPr="00813F02">
        <w:rPr>
          <w:rFonts w:ascii="Times New Roman" w:eastAsiaTheme="minorEastAsia" w:hAnsi="Times New Roman" w:cs="Times New Roman" w:hint="eastAsia"/>
          <w:sz w:val="24"/>
        </w:rPr>
        <w:t>4</w:t>
      </w:r>
      <w:r w:rsidR="00813F02" w:rsidRPr="00813F02">
        <w:rPr>
          <w:rFonts w:ascii="Times New Roman" w:eastAsiaTheme="minorEastAsia" w:hAnsi="Times New Roman" w:cs="Times New Roman" w:hint="eastAsia"/>
          <w:sz w:val="24"/>
        </w:rPr>
        <w:t>限值要求</w:t>
      </w:r>
      <w:r w:rsidRPr="00806255">
        <w:rPr>
          <w:rFonts w:ascii="Times New Roman" w:eastAsiaTheme="minorEastAsia" w:hAnsi="Times New Roman" w:cs="Times New Roman" w:hint="eastAsia"/>
          <w:sz w:val="24"/>
        </w:rPr>
        <w:t>。</w:t>
      </w:r>
    </w:p>
    <w:p w:rsidR="00C221D8" w:rsidRPr="00C221D8" w:rsidRDefault="00C221D8" w:rsidP="00C221D8">
      <w:pPr>
        <w:pStyle w:val="3"/>
        <w:numPr>
          <w:ilvl w:val="0"/>
          <w:numId w:val="0"/>
        </w:numPr>
        <w:adjustRightInd w:val="0"/>
        <w:spacing w:before="0" w:line="460" w:lineRule="exact"/>
        <w:ind w:left="113"/>
        <w:textAlignment w:val="baseline"/>
        <w:rPr>
          <w:rFonts w:ascii="Times New Roman"/>
          <w:spacing w:val="12"/>
          <w:w w:val="95"/>
          <w:kern w:val="0"/>
          <w:szCs w:val="26"/>
        </w:rPr>
      </w:pPr>
      <w:r w:rsidRPr="00C221D8">
        <w:rPr>
          <w:rFonts w:ascii="Times New Roman" w:hint="eastAsia"/>
          <w:spacing w:val="12"/>
          <w:w w:val="95"/>
          <w:kern w:val="0"/>
          <w:szCs w:val="26"/>
        </w:rPr>
        <w:t>3.2.5</w:t>
      </w:r>
      <w:r w:rsidRPr="00C221D8">
        <w:rPr>
          <w:rFonts w:ascii="Times New Roman" w:hint="eastAsia"/>
          <w:spacing w:val="12"/>
          <w:w w:val="95"/>
          <w:kern w:val="0"/>
          <w:szCs w:val="26"/>
        </w:rPr>
        <w:t>生态环境质量现状调查</w:t>
      </w:r>
      <w:r>
        <w:rPr>
          <w:rFonts w:ascii="Times New Roman" w:hint="eastAsia"/>
          <w:spacing w:val="12"/>
          <w:w w:val="95"/>
          <w:kern w:val="0"/>
          <w:szCs w:val="26"/>
        </w:rPr>
        <w:t>及</w:t>
      </w:r>
      <w:r w:rsidRPr="00C221D8">
        <w:rPr>
          <w:rFonts w:ascii="Times New Roman" w:hint="eastAsia"/>
          <w:spacing w:val="12"/>
          <w:w w:val="95"/>
          <w:kern w:val="0"/>
          <w:szCs w:val="26"/>
        </w:rPr>
        <w:t>评价</w:t>
      </w:r>
    </w:p>
    <w:p w:rsidR="00C221D8" w:rsidRPr="00C221D8" w:rsidRDefault="00C221D8" w:rsidP="00024211">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1</w:t>
      </w:r>
      <w:r>
        <w:rPr>
          <w:rFonts w:ascii="Times New Roman" w:eastAsiaTheme="minorEastAsia" w:hAnsi="Times New Roman" w:cs="Times New Roman" w:hint="eastAsia"/>
          <w:sz w:val="24"/>
        </w:rPr>
        <w:t>、调查范围</w:t>
      </w:r>
    </w:p>
    <w:p w:rsidR="00C221D8" w:rsidRDefault="00C221D8" w:rsidP="00C221D8">
      <w:pPr>
        <w:pStyle w:val="af6"/>
        <w:spacing w:line="460" w:lineRule="exact"/>
        <w:ind w:firstLineChars="200" w:firstLine="480"/>
        <w:rPr>
          <w:rFonts w:ascii="Times New Roman" w:eastAsiaTheme="minorEastAsia" w:hAnsi="Times New Roman" w:cs="Times New Roman"/>
          <w:sz w:val="24"/>
        </w:rPr>
      </w:pPr>
      <w:r w:rsidRPr="00C221D8">
        <w:rPr>
          <w:rFonts w:eastAsiaTheme="minorEastAsia" w:hint="eastAsia"/>
          <w:sz w:val="24"/>
        </w:rPr>
        <w:t>调查项目区内的生态环境，调查项目直接影响范围内的植被及动植物资源，调查项目评价区有无特种、珍稀濒临保护动植物或经济价值和科研价值较高的物</w:t>
      </w:r>
      <w:r w:rsidRPr="00C221D8">
        <w:rPr>
          <w:rFonts w:ascii="Times New Roman" w:eastAsiaTheme="minorEastAsia" w:hAnsi="Times New Roman" w:cs="Times New Roman" w:hint="eastAsia"/>
          <w:sz w:val="24"/>
        </w:rPr>
        <w:t>种。本次生态环境评价范围项目区</w:t>
      </w:r>
      <w:r>
        <w:rPr>
          <w:rFonts w:ascii="Times New Roman" w:eastAsiaTheme="minorEastAsia" w:hAnsi="Times New Roman" w:cs="Times New Roman" w:hint="eastAsia"/>
          <w:sz w:val="24"/>
        </w:rPr>
        <w:t>场</w:t>
      </w:r>
      <w:r w:rsidRPr="00C221D8">
        <w:rPr>
          <w:rFonts w:ascii="Times New Roman" w:eastAsiaTheme="minorEastAsia" w:hAnsi="Times New Roman" w:cs="Times New Roman" w:hint="eastAsia"/>
          <w:sz w:val="24"/>
        </w:rPr>
        <w:t>界外延</w:t>
      </w:r>
      <w:r>
        <w:rPr>
          <w:rFonts w:ascii="Times New Roman" w:eastAsiaTheme="minorEastAsia" w:hAnsi="Times New Roman" w:cs="Times New Roman" w:hint="eastAsia"/>
          <w:sz w:val="24"/>
        </w:rPr>
        <w:t>1k</w:t>
      </w:r>
      <w:r w:rsidRPr="00C221D8">
        <w:rPr>
          <w:rFonts w:ascii="Times New Roman" w:eastAsiaTheme="minorEastAsia" w:hAnsi="Times New Roman" w:cs="Times New Roman"/>
          <w:sz w:val="24"/>
        </w:rPr>
        <w:t>m</w:t>
      </w:r>
      <w:r w:rsidRPr="00C221D8">
        <w:rPr>
          <w:rFonts w:ascii="Times New Roman" w:eastAsiaTheme="minorEastAsia" w:hAnsi="Times New Roman" w:cs="Times New Roman" w:hint="eastAsia"/>
          <w:sz w:val="24"/>
        </w:rPr>
        <w:t>的范围内。</w:t>
      </w:r>
    </w:p>
    <w:p w:rsidR="00DA593A" w:rsidRDefault="00DA593A" w:rsidP="00024211">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2</w:t>
      </w:r>
      <w:r>
        <w:rPr>
          <w:rFonts w:ascii="Times New Roman" w:eastAsiaTheme="minorEastAsia" w:hAnsi="Times New Roman" w:cs="Times New Roman" w:hint="eastAsia"/>
          <w:sz w:val="24"/>
        </w:rPr>
        <w:t>、土地利用现状</w:t>
      </w:r>
    </w:p>
    <w:p w:rsidR="00DA593A" w:rsidRDefault="00DA593A" w:rsidP="00024211">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根据现场调查，项目区土地利用现状主要为耕地为主，项目占地为其他草地。</w:t>
      </w:r>
    </w:p>
    <w:p w:rsidR="00C221D8" w:rsidRDefault="00DA593A" w:rsidP="00024211">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3</w:t>
      </w:r>
      <w:r>
        <w:rPr>
          <w:rFonts w:ascii="Times New Roman" w:eastAsiaTheme="minorEastAsia" w:hAnsi="Times New Roman" w:cs="Times New Roman" w:hint="eastAsia"/>
          <w:sz w:val="24"/>
        </w:rPr>
        <w:t>、植被现状</w:t>
      </w:r>
    </w:p>
    <w:p w:rsidR="00C221D8" w:rsidRDefault="00DA593A" w:rsidP="00DA593A">
      <w:pPr>
        <w:pStyle w:val="af6"/>
        <w:spacing w:line="460" w:lineRule="exact"/>
        <w:ind w:firstLineChars="200" w:firstLine="480"/>
        <w:rPr>
          <w:rFonts w:ascii="Times New Roman" w:eastAsiaTheme="minorEastAsia" w:hAnsi="Times New Roman" w:cs="Times New Roman"/>
          <w:sz w:val="24"/>
        </w:rPr>
      </w:pPr>
      <w:r w:rsidRPr="00DA593A">
        <w:rPr>
          <w:rFonts w:eastAsiaTheme="minorEastAsia" w:hint="eastAsia"/>
          <w:sz w:val="24"/>
        </w:rPr>
        <w:t>通过现场踏勘及资料调研，明确项目评价范围内无国家重点保护的珍稀植物分布，无古树名木存在；受当地干旱气候条件影响，评价范围内植被稀疏，覆盖率较低，种类贫乏，长势不良。天然植被以早生矮干草丛为主</w:t>
      </w:r>
      <w:r w:rsidRPr="00DA593A">
        <w:rPr>
          <w:rFonts w:ascii="Times New Roman" w:eastAsiaTheme="minorEastAsia" w:hAnsi="Times New Roman" w:cs="Times New Roman" w:hint="eastAsia"/>
          <w:sz w:val="24"/>
        </w:rPr>
        <w:t>。</w:t>
      </w:r>
    </w:p>
    <w:p w:rsidR="00DA593A" w:rsidRDefault="00DA593A" w:rsidP="00024211">
      <w:pPr>
        <w:pStyle w:val="af6"/>
        <w:spacing w:line="460" w:lineRule="exact"/>
        <w:ind w:firstLineChars="200" w:firstLine="480"/>
        <w:rPr>
          <w:rFonts w:ascii="Times New Roman" w:eastAsiaTheme="minorEastAsia" w:hAnsi="Times New Roman" w:cs="Times New Roman"/>
          <w:sz w:val="24"/>
        </w:rPr>
      </w:pPr>
      <w:r>
        <w:rPr>
          <w:rFonts w:ascii="Times New Roman" w:eastAsiaTheme="minorEastAsia" w:hAnsi="Times New Roman" w:cs="Times New Roman" w:hint="eastAsia"/>
          <w:sz w:val="24"/>
        </w:rPr>
        <w:t>4</w:t>
      </w:r>
      <w:r>
        <w:rPr>
          <w:rFonts w:ascii="Times New Roman" w:eastAsiaTheme="minorEastAsia" w:hAnsi="Times New Roman" w:cs="Times New Roman" w:hint="eastAsia"/>
          <w:sz w:val="24"/>
        </w:rPr>
        <w:t>、动物现状调查</w:t>
      </w:r>
    </w:p>
    <w:p w:rsidR="00024211" w:rsidRPr="00806255" w:rsidRDefault="00DA593A" w:rsidP="00DA593A">
      <w:pPr>
        <w:pStyle w:val="af6"/>
        <w:spacing w:line="460" w:lineRule="exact"/>
        <w:ind w:firstLineChars="200" w:firstLine="480"/>
        <w:rPr>
          <w:rFonts w:ascii="Times New Roman" w:eastAsiaTheme="minorEastAsia" w:hAnsi="Times New Roman" w:cs="Times New Roman"/>
          <w:sz w:val="24"/>
        </w:rPr>
      </w:pPr>
      <w:r w:rsidRPr="00DA593A">
        <w:rPr>
          <w:rFonts w:eastAsiaTheme="minorEastAsia" w:hint="eastAsia"/>
          <w:sz w:val="24"/>
        </w:rPr>
        <w:t>本项目所在区域生态结构相对简单，经调查区域内动物主要分布有鸟类及兽类等小型野生动物，无国家级或省级重点保护的野生保护动物出现；鸟类以</w:t>
      </w:r>
      <w:r w:rsidRPr="00DA593A">
        <w:rPr>
          <w:rFonts w:eastAsiaTheme="minorEastAsia" w:hint="eastAsia"/>
          <w:sz w:val="24"/>
        </w:rPr>
        <w:lastRenderedPageBreak/>
        <w:t>雀形</w:t>
      </w:r>
      <w:r>
        <w:rPr>
          <w:rFonts w:eastAsiaTheme="minorEastAsia" w:hint="eastAsia"/>
          <w:sz w:val="24"/>
        </w:rPr>
        <w:t>目鸟类最多，主要为麻雀、家燕</w:t>
      </w:r>
      <w:r w:rsidRPr="00DA593A">
        <w:rPr>
          <w:rFonts w:eastAsiaTheme="minorEastAsia" w:hint="eastAsia"/>
          <w:sz w:val="24"/>
        </w:rPr>
        <w:t>等，属当地常见种，多生活在居民点周围的高树、电杆或山坡上，以草籽、小昆虫等为食，与人类接触密切；兽类以啮齿目动物数量最多，属小型野生动物，分布最多的啮齿类动物主要有草兔、小家鼠、褐家鼠等，这些动物主要生活在农田或灌丛之中，主要以粮食、农作物及草本植</w:t>
      </w:r>
      <w:r w:rsidRPr="00DA593A">
        <w:rPr>
          <w:rFonts w:ascii="Times New Roman" w:eastAsiaTheme="minorEastAsia" w:hAnsi="Times New Roman" w:cs="Times New Roman" w:hint="eastAsia"/>
          <w:sz w:val="24"/>
        </w:rPr>
        <w:t>物嫩芽等为食。</w:t>
      </w:r>
    </w:p>
    <w:p w:rsidR="0037494F" w:rsidRPr="00DA593A" w:rsidRDefault="0037494F" w:rsidP="00EA7C75">
      <w:pPr>
        <w:pStyle w:val="af6"/>
        <w:spacing w:line="460" w:lineRule="exact"/>
        <w:ind w:firstLineChars="200" w:firstLine="480"/>
        <w:rPr>
          <w:rFonts w:ascii="Times New Roman" w:eastAsiaTheme="minorEastAsia" w:hAnsi="Times New Roman" w:cs="Times New Roman"/>
          <w:sz w:val="24"/>
        </w:rPr>
      </w:pPr>
    </w:p>
    <w:p w:rsidR="00EA7C75" w:rsidRPr="00EA7C75" w:rsidRDefault="00C61F43" w:rsidP="00EA7C75">
      <w:pPr>
        <w:widowControl/>
        <w:jc w:val="left"/>
      </w:pPr>
      <w:r w:rsidRPr="0064487F">
        <w:br w:type="page"/>
      </w:r>
    </w:p>
    <w:p w:rsidR="00806255" w:rsidRDefault="00806255" w:rsidP="00806255">
      <w:pPr>
        <w:pStyle w:val="1"/>
        <w:spacing w:before="100" w:beforeAutospacing="1" w:after="100" w:afterAutospacing="1" w:line="360" w:lineRule="auto"/>
        <w:jc w:val="center"/>
        <w:sectPr w:rsidR="00806255" w:rsidSect="00A4037A">
          <w:pgSz w:w="11906" w:h="16838"/>
          <w:pgMar w:top="1440" w:right="1701" w:bottom="1440" w:left="1985" w:header="851" w:footer="992" w:gutter="0"/>
          <w:cols w:space="720"/>
          <w:docGrid w:linePitch="312"/>
        </w:sectPr>
      </w:pPr>
      <w:bookmarkStart w:id="155" w:name="_Toc313433761"/>
      <w:bookmarkStart w:id="156" w:name="_Toc319402970"/>
      <w:bookmarkStart w:id="157" w:name="_Toc390713412"/>
      <w:bookmarkEnd w:id="147"/>
      <w:bookmarkEnd w:id="148"/>
      <w:bookmarkEnd w:id="149"/>
      <w:bookmarkEnd w:id="150"/>
      <w:bookmarkEnd w:id="151"/>
      <w:bookmarkEnd w:id="152"/>
      <w:bookmarkEnd w:id="153"/>
      <w:bookmarkEnd w:id="154"/>
    </w:p>
    <w:p w:rsidR="00E1184C" w:rsidRPr="0064487F" w:rsidRDefault="00B960C2" w:rsidP="00806255">
      <w:pPr>
        <w:pStyle w:val="1"/>
        <w:spacing w:before="100" w:beforeAutospacing="1" w:after="100" w:afterAutospacing="1" w:line="360" w:lineRule="auto"/>
        <w:jc w:val="center"/>
      </w:pPr>
      <w:bookmarkStart w:id="158" w:name="_Toc74153844"/>
      <w:r>
        <w:rPr>
          <w:rFonts w:hint="eastAsia"/>
        </w:rPr>
        <w:lastRenderedPageBreak/>
        <w:t>4</w:t>
      </w:r>
      <w:r w:rsidR="00A240FF" w:rsidRPr="0064487F">
        <w:rPr>
          <w:rFonts w:hint="eastAsia"/>
        </w:rPr>
        <w:t xml:space="preserve">  </w:t>
      </w:r>
      <w:r w:rsidR="0008123A" w:rsidRPr="0064487F">
        <w:rPr>
          <w:rFonts w:hint="eastAsia"/>
        </w:rPr>
        <w:t>环境影响分析与评价</w:t>
      </w:r>
      <w:bookmarkEnd w:id="158"/>
    </w:p>
    <w:p w:rsidR="00A240FF" w:rsidRPr="0064487F" w:rsidRDefault="00F469D3" w:rsidP="00EF2BEA">
      <w:pPr>
        <w:pStyle w:val="2"/>
        <w:adjustRightInd w:val="0"/>
        <w:spacing w:before="120" w:after="120" w:line="460" w:lineRule="exact"/>
        <w:textAlignment w:val="baseline"/>
        <w:rPr>
          <w:rFonts w:ascii="Times New Roman" w:hAnsi="Times New Roman"/>
          <w:b w:val="0"/>
          <w:bCs w:val="0"/>
          <w:szCs w:val="28"/>
        </w:rPr>
      </w:pPr>
      <w:bookmarkStart w:id="159" w:name="_Toc327365492"/>
      <w:bookmarkStart w:id="160" w:name="_Toc3576"/>
      <w:bookmarkStart w:id="161" w:name="_Toc74153845"/>
      <w:bookmarkEnd w:id="155"/>
      <w:bookmarkEnd w:id="156"/>
      <w:bookmarkEnd w:id="157"/>
      <w:r>
        <w:rPr>
          <w:rFonts w:ascii="Times New Roman" w:hAnsi="Times New Roman" w:hint="eastAsia"/>
          <w:b w:val="0"/>
          <w:bCs w:val="0"/>
          <w:szCs w:val="28"/>
        </w:rPr>
        <w:t>4</w:t>
      </w:r>
      <w:r w:rsidR="00E1184C" w:rsidRPr="0064487F">
        <w:rPr>
          <w:rFonts w:ascii="Times New Roman" w:hAnsi="Times New Roman"/>
          <w:b w:val="0"/>
          <w:bCs w:val="0"/>
          <w:szCs w:val="28"/>
        </w:rPr>
        <w:t xml:space="preserve">.1 </w:t>
      </w:r>
      <w:bookmarkEnd w:id="159"/>
      <w:bookmarkEnd w:id="160"/>
      <w:r w:rsidR="00A240FF" w:rsidRPr="0064487F">
        <w:rPr>
          <w:rFonts w:ascii="Times New Roman" w:hAnsi="Times New Roman" w:hint="eastAsia"/>
          <w:b w:val="0"/>
          <w:bCs w:val="0"/>
          <w:szCs w:val="28"/>
        </w:rPr>
        <w:t>施工期环境影响分析与评价</w:t>
      </w:r>
      <w:bookmarkEnd w:id="161"/>
    </w:p>
    <w:p w:rsidR="00E1184C" w:rsidRPr="0064487F" w:rsidRDefault="00F469D3"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4</w:t>
      </w:r>
      <w:r w:rsidR="00A240FF" w:rsidRPr="0064487F">
        <w:rPr>
          <w:rFonts w:ascii="Times New Roman" w:hint="eastAsia"/>
          <w:spacing w:val="12"/>
          <w:w w:val="95"/>
          <w:kern w:val="0"/>
          <w:szCs w:val="26"/>
        </w:rPr>
        <w:t>.1.1</w:t>
      </w:r>
      <w:r w:rsidR="0008123A" w:rsidRPr="0064487F">
        <w:rPr>
          <w:rFonts w:ascii="Times New Roman" w:hint="eastAsia"/>
          <w:spacing w:val="12"/>
          <w:w w:val="95"/>
          <w:kern w:val="0"/>
          <w:szCs w:val="26"/>
        </w:rPr>
        <w:t>施工期大气环境影响分析与评价</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、施工扬尘</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）运输扬尘</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运输扬尘主要是由于施工车辆在施工道路上运输施工材料而引起的，引起运输扬尘的因素较多，主要与车辆行驶速度、风速、路面积尘量和路面湿度有关，其中风速、风力还直接影响到扬尘的传输距离。</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道路表面由于其表面土层松散、车辆碾压频繁，也易形成尘源，采取洒水措施来减少扬尘。</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施工过程中建设单位应要求施工单位经常洒水抑尘。目前国内常用于抑制路面扬尘的方法是洒水，实践验证该法抑制扬尘十分有效，具体见表</w:t>
      </w:r>
      <w:r w:rsidR="00F469D3">
        <w:rPr>
          <w:rFonts w:ascii="Times New Roman" w:eastAsiaTheme="minorEastAsia" w:hAnsi="Times New Roman" w:cs="Times New Roman" w:hint="eastAsia"/>
          <w:sz w:val="24"/>
        </w:rPr>
        <w:t>4</w:t>
      </w:r>
      <w:r w:rsidRPr="0064487F">
        <w:rPr>
          <w:rFonts w:ascii="Times New Roman" w:eastAsiaTheme="minorEastAsia" w:hAnsi="Times New Roman" w:cs="Times New Roman" w:hint="eastAsia"/>
          <w:sz w:val="24"/>
        </w:rPr>
        <w:t>.1-1</w:t>
      </w:r>
      <w:r w:rsidRPr="0064487F">
        <w:rPr>
          <w:rFonts w:ascii="Times New Roman" w:eastAsiaTheme="minorEastAsia" w:hAnsi="Times New Roman" w:cs="Times New Roman" w:hint="eastAsia"/>
          <w:sz w:val="24"/>
        </w:rPr>
        <w:t>。</w:t>
      </w:r>
    </w:p>
    <w:p w:rsidR="0008123A" w:rsidRPr="0064487F" w:rsidRDefault="0008123A" w:rsidP="0008123A">
      <w:pPr>
        <w:autoSpaceDE w:val="0"/>
        <w:autoSpaceDN w:val="0"/>
        <w:ind w:firstLineChars="200" w:firstLine="420"/>
        <w:rPr>
          <w:rFonts w:eastAsia="黑体"/>
          <w:szCs w:val="21"/>
        </w:rPr>
      </w:pPr>
      <w:r w:rsidRPr="0064487F">
        <w:rPr>
          <w:rFonts w:eastAsia="黑体"/>
          <w:szCs w:val="21"/>
        </w:rPr>
        <w:t>表</w:t>
      </w:r>
      <w:r w:rsidR="00F469D3">
        <w:rPr>
          <w:rFonts w:eastAsia="黑体" w:hint="eastAsia"/>
          <w:szCs w:val="21"/>
        </w:rPr>
        <w:t>4</w:t>
      </w:r>
      <w:r w:rsidRPr="0064487F">
        <w:rPr>
          <w:rFonts w:eastAsia="黑体"/>
          <w:szCs w:val="21"/>
        </w:rPr>
        <w:t xml:space="preserve">.1-1   </w:t>
      </w:r>
      <w:r w:rsidRPr="0064487F">
        <w:rPr>
          <w:rFonts w:eastAsia="黑体" w:hint="eastAsia"/>
          <w:szCs w:val="21"/>
        </w:rPr>
        <w:t xml:space="preserve">            </w:t>
      </w:r>
      <w:r w:rsidRPr="0064487F">
        <w:rPr>
          <w:rFonts w:eastAsia="黑体"/>
          <w:szCs w:val="21"/>
        </w:rPr>
        <w:t>施工路段洒水降尘试验结果</w:t>
      </w:r>
    </w:p>
    <w:tbl>
      <w:tblPr>
        <w:tblW w:w="836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tblPr>
      <w:tblGrid>
        <w:gridCol w:w="1202"/>
        <w:gridCol w:w="1163"/>
        <w:gridCol w:w="1199"/>
        <w:gridCol w:w="1199"/>
        <w:gridCol w:w="1199"/>
        <w:gridCol w:w="1199"/>
        <w:gridCol w:w="1199"/>
      </w:tblGrid>
      <w:tr w:rsidR="0008123A" w:rsidRPr="0064487F" w:rsidTr="0008123A">
        <w:trPr>
          <w:trHeight w:val="327"/>
          <w:jc w:val="center"/>
        </w:trPr>
        <w:tc>
          <w:tcPr>
            <w:tcW w:w="2365" w:type="dxa"/>
            <w:gridSpan w:val="2"/>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距路边距离（</w:t>
            </w:r>
            <w:r w:rsidRPr="0064487F">
              <w:rPr>
                <w:rFonts w:ascii="Times New Roman" w:hAnsi="Times New Roman" w:cs="Times New Roman"/>
                <w:color w:val="auto"/>
                <w:sz w:val="21"/>
                <w:szCs w:val="21"/>
              </w:rPr>
              <w:t>m</w:t>
            </w:r>
            <w:r w:rsidRPr="0064487F">
              <w:rPr>
                <w:rFonts w:ascii="Times New Roman" w:hAnsi="Times New Roman" w:cs="Times New Roman"/>
                <w:color w:val="auto"/>
                <w:sz w:val="21"/>
                <w:szCs w:val="21"/>
              </w:rPr>
              <w:t>）</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50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100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200</w:t>
            </w:r>
          </w:p>
        </w:tc>
      </w:tr>
      <w:tr w:rsidR="0008123A" w:rsidRPr="0064487F" w:rsidTr="0008123A">
        <w:trPr>
          <w:trHeight w:val="327"/>
          <w:jc w:val="center"/>
        </w:trPr>
        <w:tc>
          <w:tcPr>
            <w:tcW w:w="1202" w:type="dxa"/>
            <w:vMerge w:val="restart"/>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TSP</w:t>
            </w:r>
          </w:p>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w:t>
            </w:r>
            <w:r w:rsidRPr="0064487F">
              <w:rPr>
                <w:rFonts w:ascii="Times New Roman" w:hAnsi="Times New Roman" w:cs="Times New Roman"/>
                <w:color w:val="auto"/>
                <w:sz w:val="21"/>
                <w:szCs w:val="21"/>
              </w:rPr>
              <w:t>mg/m</w:t>
            </w:r>
            <w:r w:rsidRPr="0064487F">
              <w:rPr>
                <w:rFonts w:ascii="Times New Roman" w:hAnsi="Times New Roman" w:cs="Times New Roman"/>
                <w:color w:val="auto"/>
                <w:sz w:val="21"/>
                <w:szCs w:val="21"/>
                <w:vertAlign w:val="superscript"/>
              </w:rPr>
              <w:t>3</w:t>
            </w:r>
            <w:r w:rsidRPr="0064487F">
              <w:rPr>
                <w:rFonts w:ascii="Times New Roman" w:hAnsi="Times New Roman" w:cs="Times New Roman"/>
                <w:color w:val="auto"/>
                <w:sz w:val="21"/>
                <w:szCs w:val="21"/>
              </w:rPr>
              <w:t>）</w:t>
            </w:r>
          </w:p>
        </w:tc>
        <w:tc>
          <w:tcPr>
            <w:tcW w:w="1163"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不洒水</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11.03</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2.89</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1.15</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0.86</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0.56</w:t>
            </w:r>
          </w:p>
        </w:tc>
      </w:tr>
      <w:tr w:rsidR="0008123A" w:rsidRPr="0064487F" w:rsidTr="0008123A">
        <w:trPr>
          <w:trHeight w:val="327"/>
          <w:jc w:val="center"/>
        </w:trPr>
        <w:tc>
          <w:tcPr>
            <w:tcW w:w="1202" w:type="dxa"/>
            <w:vMerge/>
            <w:vAlign w:val="center"/>
          </w:tcPr>
          <w:p w:rsidR="0008123A" w:rsidRPr="0064487F" w:rsidRDefault="0008123A" w:rsidP="0008123A">
            <w:pPr>
              <w:pStyle w:val="affffb"/>
              <w:widowControl w:val="0"/>
              <w:rPr>
                <w:rFonts w:ascii="Times New Roman" w:hAnsi="Times New Roman" w:cs="Times New Roman"/>
                <w:color w:val="auto"/>
                <w:sz w:val="21"/>
                <w:szCs w:val="21"/>
              </w:rPr>
            </w:pPr>
          </w:p>
        </w:tc>
        <w:tc>
          <w:tcPr>
            <w:tcW w:w="1163"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洒水</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2.11</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1.40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0.68</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0.60</w:t>
            </w:r>
          </w:p>
        </w:tc>
        <w:tc>
          <w:tcPr>
            <w:tcW w:w="1199" w:type="dxa"/>
            <w:vAlign w:val="center"/>
          </w:tcPr>
          <w:p w:rsidR="0008123A" w:rsidRPr="0064487F" w:rsidRDefault="0008123A" w:rsidP="0008123A">
            <w:pPr>
              <w:pStyle w:val="affffb"/>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0.29</w:t>
            </w:r>
          </w:p>
        </w:tc>
      </w:tr>
    </w:tbl>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）物料堆场扬尘</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物料堆场扬尘量与物料的种类、性质及风速有很大关系，比重小的物料容易受扰动而起尘，物料中小颗粒比例大时起尘量相应也大。</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堆场的扬尘包括料堆的风吹扬尘、装卸扬尘和过往车辆引起路面积尘二次扬尘等，这将产生较大的尘污染，会对周围环境带来一定的影响。易散失的施工材料如不加强管理也将产生大量的污染源。通过遮盖、洒水可有效的抑制扬尘量，可使扬尘量减少</w:t>
      </w:r>
      <w:r w:rsidRPr="0064487F">
        <w:rPr>
          <w:rFonts w:ascii="Times New Roman" w:eastAsiaTheme="minorEastAsia" w:hAnsi="Times New Roman" w:cs="Times New Roman" w:hint="eastAsia"/>
          <w:sz w:val="24"/>
        </w:rPr>
        <w:t>90%</w:t>
      </w:r>
      <w:r w:rsidRPr="0064487F">
        <w:rPr>
          <w:rFonts w:ascii="Times New Roman" w:eastAsiaTheme="minorEastAsia" w:hAnsi="Times New Roman" w:cs="Times New Roman" w:hint="eastAsia"/>
          <w:sz w:val="24"/>
        </w:rPr>
        <w:t>。项目物料堆场均严格设置在工业场地内，并要求设置篷布覆盖，同时进行洒水抑尘，有效的减少了堆场扬尘的不良影响。</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、施工机械废气</w:t>
      </w:r>
    </w:p>
    <w:p w:rsidR="0008123A"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施工机械废气主要为燃油机械设备运行产生的废气及运输车辆产生的废气，主要污染物为</w:t>
      </w:r>
      <w:r w:rsidRPr="0064487F">
        <w:rPr>
          <w:rFonts w:ascii="Times New Roman" w:eastAsiaTheme="minorEastAsia" w:hAnsi="Times New Roman" w:cs="Times New Roman" w:hint="eastAsia"/>
          <w:sz w:val="24"/>
        </w:rPr>
        <w:t>SO</w:t>
      </w:r>
      <w:r w:rsidRPr="0064487F">
        <w:rPr>
          <w:rFonts w:ascii="Times New Roman" w:eastAsiaTheme="minorEastAsia" w:hAnsi="Times New Roman" w:cs="Times New Roman" w:hint="eastAsia"/>
          <w:sz w:val="24"/>
          <w:vertAlign w:val="subscript"/>
        </w:rPr>
        <w:t>2</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CO</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NO</w:t>
      </w:r>
      <w:r w:rsidR="00F07222" w:rsidRPr="0064487F">
        <w:rPr>
          <w:rFonts w:ascii="Times New Roman" w:eastAsiaTheme="minorEastAsia" w:hAnsi="Times New Roman" w:cs="Times New Roman" w:hint="eastAsia"/>
          <w:sz w:val="24"/>
        </w:rPr>
        <w:t>x</w:t>
      </w:r>
      <w:r w:rsidRPr="0064487F">
        <w:rPr>
          <w:rFonts w:ascii="Times New Roman" w:eastAsiaTheme="minorEastAsia" w:hAnsi="Times New Roman" w:cs="Times New Roman" w:hint="eastAsia"/>
          <w:sz w:val="24"/>
        </w:rPr>
        <w:t>等。这些废气排放特点为无组织低空排放，会造成局部地区环境空气的污染。</w:t>
      </w:r>
    </w:p>
    <w:p w:rsidR="008A6D6F" w:rsidRPr="0064487F" w:rsidRDefault="0008123A" w:rsidP="0008123A">
      <w:pPr>
        <w:pStyle w:val="af6"/>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评价要求施工单位加强施工场地管理，保证各生产设备正常运转，减少施</w:t>
      </w:r>
      <w:r w:rsidRPr="0064487F">
        <w:rPr>
          <w:rFonts w:ascii="Times New Roman" w:eastAsiaTheme="minorEastAsia" w:hAnsi="Times New Roman" w:cs="Times New Roman" w:hint="eastAsia"/>
          <w:sz w:val="24"/>
        </w:rPr>
        <w:lastRenderedPageBreak/>
        <w:t>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E1184C" w:rsidRPr="0064487F" w:rsidRDefault="00F469D3"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4</w:t>
      </w:r>
      <w:r w:rsidR="00A240FF" w:rsidRPr="0064487F">
        <w:rPr>
          <w:rFonts w:ascii="Times New Roman" w:hint="eastAsia"/>
          <w:spacing w:val="12"/>
          <w:w w:val="95"/>
          <w:kern w:val="0"/>
          <w:szCs w:val="26"/>
        </w:rPr>
        <w:t>.1.2</w:t>
      </w:r>
      <w:r w:rsidR="0008123A" w:rsidRPr="0064487F">
        <w:rPr>
          <w:rFonts w:ascii="Times New Roman" w:hint="eastAsia"/>
          <w:spacing w:val="12"/>
          <w:w w:val="95"/>
          <w:kern w:val="0"/>
          <w:szCs w:val="26"/>
        </w:rPr>
        <w:t>施工</w:t>
      </w:r>
      <w:r w:rsidR="0093736E" w:rsidRPr="0064487F">
        <w:rPr>
          <w:rFonts w:ascii="Times New Roman" w:hint="eastAsia"/>
          <w:spacing w:val="12"/>
          <w:w w:val="95"/>
          <w:kern w:val="0"/>
          <w:szCs w:val="26"/>
        </w:rPr>
        <w:t>废水对环境的影响分析与评价</w:t>
      </w:r>
    </w:p>
    <w:p w:rsidR="00194F7E" w:rsidRPr="00194F7E" w:rsidRDefault="003D44D9" w:rsidP="00194F7E">
      <w:pPr>
        <w:pStyle w:val="af4"/>
        <w:ind w:firstLineChars="200" w:firstLine="480"/>
        <w:rPr>
          <w:rFonts w:hint="default"/>
        </w:rPr>
      </w:pPr>
      <w:bookmarkStart w:id="162" w:name="_Toc454899371"/>
      <w:r>
        <w:t>施工期废水主要为</w:t>
      </w:r>
      <w:r w:rsidR="00194F7E" w:rsidRPr="00194F7E">
        <w:t>施工废水和生活污水排放对</w:t>
      </w:r>
      <w:r>
        <w:t>项目区水环境</w:t>
      </w:r>
      <w:r w:rsidR="00194F7E" w:rsidRPr="00194F7E">
        <w:t>的影响，这些影响主要在施工区范围内。</w:t>
      </w:r>
    </w:p>
    <w:p w:rsidR="00602AC6" w:rsidRPr="0064487F" w:rsidRDefault="003D44D9" w:rsidP="00194F7E">
      <w:pPr>
        <w:pStyle w:val="af4"/>
        <w:spacing w:line="460" w:lineRule="exact"/>
        <w:ind w:firstLineChars="200" w:firstLine="480"/>
        <w:rPr>
          <w:rFonts w:ascii="Times New Roman" w:hAnsi="Times New Roman" w:cs="Times New Roman" w:hint="default"/>
          <w:color w:val="auto"/>
        </w:rPr>
      </w:pPr>
      <w:r>
        <w:rPr>
          <w:rFonts w:ascii="Times New Roman" w:hAnsi="Times New Roman" w:cs="Times New Roman"/>
          <w:color w:val="auto"/>
        </w:rPr>
        <w:t>根据工程分析，本项目</w:t>
      </w:r>
      <w:r w:rsidR="00DA739B" w:rsidRPr="00DA739B">
        <w:rPr>
          <w:rFonts w:ascii="Times New Roman" w:hAnsi="Times New Roman" w:cs="Times New Roman"/>
          <w:color w:val="auto"/>
        </w:rPr>
        <w:t>一期施工期间施工场地内设置一座</w:t>
      </w:r>
      <w:r w:rsidR="00DA739B" w:rsidRPr="00DA739B">
        <w:rPr>
          <w:rFonts w:ascii="Times New Roman" w:hAnsi="Times New Roman" w:cs="Times New Roman"/>
          <w:color w:val="auto"/>
        </w:rPr>
        <w:t>25m</w:t>
      </w:r>
      <w:r w:rsidR="00DA739B" w:rsidRPr="00DA739B">
        <w:rPr>
          <w:rFonts w:ascii="Times New Roman" w:hAnsi="Times New Roman" w:cs="Times New Roman"/>
          <w:color w:val="auto"/>
          <w:vertAlign w:val="superscript"/>
        </w:rPr>
        <w:t>3</w:t>
      </w:r>
      <w:r w:rsidR="00DA739B" w:rsidRPr="00DA739B">
        <w:rPr>
          <w:rFonts w:ascii="Times New Roman" w:hAnsi="Times New Roman" w:cs="Times New Roman"/>
          <w:color w:val="auto"/>
        </w:rPr>
        <w:t>防渗临时化粪池，将生活污水集中收集后拉运至奇台县污水处理站处置，每周拉运一次，二期施工人员生活污水要求依托养猪场已建生活污水处置措施处置。</w:t>
      </w:r>
      <w:r w:rsidR="00194F7E" w:rsidRPr="00194F7E">
        <w:rPr>
          <w:rFonts w:ascii="Times New Roman" w:hAnsi="Times New Roman" w:cs="Times New Roman"/>
          <w:color w:val="auto"/>
        </w:rPr>
        <w:t>建设期在施工场地设置沉淀池，施工废水沉淀处理后回用于施工用水、场地降尘洒水，不外排，且本项目施工内容较少，不会对区域水环境产生不良影响。</w:t>
      </w:r>
    </w:p>
    <w:p w:rsidR="00E1184C" w:rsidRPr="0064487F" w:rsidRDefault="00F469D3"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Pr>
          <w:rFonts w:ascii="Times New Roman" w:hint="eastAsia"/>
          <w:spacing w:val="12"/>
          <w:w w:val="95"/>
          <w:kern w:val="0"/>
          <w:szCs w:val="26"/>
        </w:rPr>
        <w:t>4</w:t>
      </w:r>
      <w:r w:rsidR="00A240FF" w:rsidRPr="0064487F">
        <w:rPr>
          <w:rFonts w:ascii="Times New Roman" w:hint="eastAsia"/>
          <w:spacing w:val="12"/>
          <w:w w:val="95"/>
          <w:kern w:val="0"/>
          <w:szCs w:val="26"/>
        </w:rPr>
        <w:t>.1.3</w:t>
      </w:r>
      <w:r w:rsidR="0093736E" w:rsidRPr="0064487F">
        <w:rPr>
          <w:rFonts w:ascii="Times New Roman" w:hint="eastAsia"/>
          <w:spacing w:val="12"/>
          <w:w w:val="95"/>
          <w:kern w:val="0"/>
          <w:szCs w:val="26"/>
        </w:rPr>
        <w:t>施工期</w:t>
      </w:r>
      <w:r w:rsidR="00E1184C" w:rsidRPr="0064487F">
        <w:rPr>
          <w:rFonts w:ascii="Times New Roman"/>
          <w:spacing w:val="12"/>
          <w:w w:val="95"/>
          <w:kern w:val="0"/>
          <w:szCs w:val="26"/>
        </w:rPr>
        <w:t>声环境影响分析</w:t>
      </w:r>
      <w:bookmarkEnd w:id="162"/>
      <w:r w:rsidR="0093736E" w:rsidRPr="0064487F">
        <w:rPr>
          <w:rFonts w:ascii="Times New Roman" w:hint="eastAsia"/>
          <w:spacing w:val="12"/>
          <w:w w:val="95"/>
          <w:kern w:val="0"/>
          <w:szCs w:val="26"/>
        </w:rPr>
        <w:t>与评价</w:t>
      </w:r>
    </w:p>
    <w:p w:rsidR="009702CD" w:rsidRPr="0064487F" w:rsidRDefault="009702CD" w:rsidP="0093736E">
      <w:pPr>
        <w:overflowPunct w:val="0"/>
        <w:spacing w:line="460" w:lineRule="exact"/>
        <w:ind w:firstLineChars="200" w:firstLine="480"/>
        <w:rPr>
          <w:kern w:val="24"/>
          <w:sz w:val="24"/>
        </w:rPr>
      </w:pPr>
      <w:bookmarkStart w:id="163" w:name="_Toc309715403"/>
      <w:r w:rsidRPr="0064487F">
        <w:rPr>
          <w:rFonts w:hint="eastAsia"/>
          <w:kern w:val="24"/>
          <w:sz w:val="24"/>
        </w:rPr>
        <w:t>1</w:t>
      </w:r>
      <w:r w:rsidRPr="0064487F">
        <w:rPr>
          <w:rFonts w:hint="eastAsia"/>
          <w:kern w:val="24"/>
          <w:sz w:val="24"/>
        </w:rPr>
        <w:t>、噪声源强</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本项目施工期间的噪声主要来自各类施工机械和运输车辆。</w:t>
      </w:r>
    </w:p>
    <w:p w:rsidR="009702CD" w:rsidRPr="0064487F" w:rsidRDefault="009702CD" w:rsidP="0093736E">
      <w:pPr>
        <w:overflowPunct w:val="0"/>
        <w:spacing w:line="460" w:lineRule="exact"/>
        <w:ind w:firstLineChars="200" w:firstLine="480"/>
        <w:rPr>
          <w:kern w:val="24"/>
          <w:sz w:val="24"/>
        </w:rPr>
      </w:pPr>
      <w:r w:rsidRPr="0064487F">
        <w:rPr>
          <w:rFonts w:hint="eastAsia"/>
          <w:kern w:val="24"/>
          <w:sz w:val="24"/>
        </w:rPr>
        <w:t>2</w:t>
      </w:r>
      <w:r w:rsidRPr="0064487F">
        <w:rPr>
          <w:rFonts w:hint="eastAsia"/>
          <w:kern w:val="24"/>
          <w:sz w:val="24"/>
        </w:rPr>
        <w:t>、预测模式</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本次评价采用下列公式计算距离建设项目噪声源不同距离处的噪声值：</w:t>
      </w:r>
    </w:p>
    <w:p w:rsidR="009702CD" w:rsidRPr="0064487F" w:rsidRDefault="009702CD" w:rsidP="009702CD">
      <w:pPr>
        <w:overflowPunct w:val="0"/>
        <w:spacing w:line="460" w:lineRule="exact"/>
        <w:ind w:firstLineChars="200" w:firstLine="480"/>
        <w:jc w:val="center"/>
        <w:rPr>
          <w:i/>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i/>
          <w:kern w:val="24"/>
          <w:sz w:val="24"/>
        </w:rPr>
        <w:t>＝</w:t>
      </w:r>
      <w:r w:rsidRPr="0064487F">
        <w:rPr>
          <w:rFonts w:hint="eastAsia"/>
          <w:i/>
          <w:kern w:val="24"/>
          <w:sz w:val="24"/>
        </w:rPr>
        <w:t>L</w:t>
      </w:r>
      <w:r w:rsidRPr="0064487F">
        <w:rPr>
          <w:rFonts w:hint="eastAsia"/>
          <w:i/>
          <w:kern w:val="24"/>
          <w:sz w:val="24"/>
          <w:vertAlign w:val="subscript"/>
        </w:rPr>
        <w:t>A(r0)</w:t>
      </w:r>
      <w:r w:rsidRPr="0064487F">
        <w:rPr>
          <w:rFonts w:hint="eastAsia"/>
          <w:i/>
          <w:kern w:val="24"/>
          <w:sz w:val="24"/>
        </w:rPr>
        <w:t>－</w:t>
      </w:r>
      <w:r w:rsidRPr="0064487F">
        <w:rPr>
          <w:rFonts w:hint="eastAsia"/>
          <w:i/>
          <w:kern w:val="24"/>
          <w:sz w:val="24"/>
        </w:rPr>
        <w:t>20lg(r/r0)</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式中：</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kern w:val="24"/>
          <w:sz w:val="24"/>
        </w:rPr>
        <w:t>－距声源</w:t>
      </w:r>
      <w:r w:rsidRPr="0064487F">
        <w:rPr>
          <w:rFonts w:hint="eastAsia"/>
          <w:kern w:val="24"/>
          <w:sz w:val="24"/>
        </w:rPr>
        <w:t>r</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A(r0)</w:t>
      </w:r>
      <w:r w:rsidRPr="0064487F">
        <w:rPr>
          <w:rFonts w:hint="eastAsia"/>
          <w:kern w:val="24"/>
          <w:sz w:val="24"/>
        </w:rPr>
        <w:t>－参考位置</w:t>
      </w:r>
      <w:r w:rsidRPr="0064487F">
        <w:rPr>
          <w:rFonts w:hint="eastAsia"/>
          <w:kern w:val="24"/>
          <w:sz w:val="24"/>
        </w:rPr>
        <w:t>r0</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建设项目声源在预测点产生的等效声级贡献值</w:t>
      </w:r>
      <w:r w:rsidRPr="0064487F">
        <w:rPr>
          <w:rFonts w:hint="eastAsia"/>
          <w:kern w:val="24"/>
          <w:sz w:val="24"/>
        </w:rPr>
        <w:t>(</w:t>
      </w: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w:t>
      </w:r>
      <w:r w:rsidRPr="0064487F">
        <w:rPr>
          <w:rFonts w:hint="eastAsia"/>
          <w:kern w:val="24"/>
          <w:sz w:val="24"/>
        </w:rPr>
        <w:t>计算公式：</w:t>
      </w:r>
    </w:p>
    <w:p w:rsidR="009702CD" w:rsidRPr="0064487F" w:rsidRDefault="00986ACD" w:rsidP="009B1341">
      <w:pPr>
        <w:overflowPunct w:val="0"/>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r>
            <w:rPr>
              <w:rFonts w:ascii="Cambria Math" w:hAnsi="Cambria Math"/>
              <w:kern w:val="24"/>
              <w:sz w:val="24"/>
            </w:rPr>
            <m:t>=10</m:t>
          </m:r>
          <m:r>
            <w:rPr>
              <w:rFonts w:ascii="Cambria Math" w:hAnsi="Cambria Math" w:hint="eastAsia"/>
              <w:kern w:val="24"/>
              <w:sz w:val="24"/>
            </w:rPr>
            <m:t>lg</m:t>
          </m:r>
          <m:d>
            <m:dPr>
              <m:ctrlPr>
                <w:rPr>
                  <w:rFonts w:ascii="Cambria Math" w:hAnsi="Cambria Math"/>
                  <w:i/>
                  <w:kern w:val="24"/>
                  <w:sz w:val="24"/>
                </w:rPr>
              </m:ctrlPr>
            </m:dPr>
            <m:e>
              <m:f>
                <m:fPr>
                  <m:ctrlPr>
                    <w:rPr>
                      <w:rFonts w:ascii="Cambria Math" w:hAnsi="Cambria Math"/>
                      <w:i/>
                      <w:kern w:val="24"/>
                      <w:sz w:val="24"/>
                    </w:rPr>
                  </m:ctrlPr>
                </m:fPr>
                <m:num>
                  <m:r>
                    <w:rPr>
                      <w:rFonts w:ascii="Cambria Math" w:hAnsi="Cambria Math"/>
                      <w:kern w:val="24"/>
                      <w:sz w:val="24"/>
                    </w:rPr>
                    <m:t>1</m:t>
                  </m:r>
                </m:num>
                <m:den>
                  <m:r>
                    <w:rPr>
                      <w:rFonts w:ascii="Cambria Math" w:hAnsi="Cambria Math" w:hint="eastAsia"/>
                      <w:kern w:val="24"/>
                      <w:sz w:val="24"/>
                    </w:rPr>
                    <m:t>T</m:t>
                  </m:r>
                </m:den>
              </m:f>
              <m:nary>
                <m:naryPr>
                  <m:chr m:val="∑"/>
                  <m:limLoc m:val="undOvr"/>
                  <m:ctrlPr>
                    <w:rPr>
                      <w:rFonts w:ascii="Cambria Math" w:hAnsi="Cambria Math"/>
                      <w:i/>
                      <w:kern w:val="24"/>
                      <w:sz w:val="24"/>
                    </w:rPr>
                  </m:ctrlPr>
                </m:naryPr>
                <m:sub>
                  <m:r>
                    <w:rPr>
                      <w:rFonts w:ascii="Cambria Math" w:hAnsi="Cambria Math"/>
                      <w:kern w:val="24"/>
                      <w:sz w:val="24"/>
                    </w:rPr>
                    <m:t>i=1</m:t>
                  </m:r>
                </m:sub>
                <m:sup>
                  <m:r>
                    <w:rPr>
                      <w:rFonts w:ascii="Cambria Math" w:hAnsi="Cambria Math"/>
                      <w:kern w:val="24"/>
                      <w:sz w:val="24"/>
                    </w:rPr>
                    <m:t>n</m:t>
                  </m:r>
                </m:sup>
                <m:e>
                  <m:sSub>
                    <m:sSubPr>
                      <m:ctrlPr>
                        <w:rPr>
                          <w:rFonts w:ascii="Cambria Math" w:hAnsi="Cambria Math"/>
                          <w:i/>
                          <w:kern w:val="24"/>
                          <w:sz w:val="24"/>
                        </w:rPr>
                      </m:ctrlPr>
                    </m:sSubPr>
                    <m:e>
                      <m:r>
                        <w:rPr>
                          <w:rFonts w:ascii="Cambria Math" w:hAnsi="Cambria Math"/>
                          <w:kern w:val="24"/>
                          <w:sz w:val="24"/>
                        </w:rPr>
                        <m:t>t</m:t>
                      </m:r>
                    </m:e>
                    <m:sub>
                      <m:r>
                        <w:rPr>
                          <w:rFonts w:ascii="Cambria Math" w:hAnsi="Cambria Math"/>
                          <w:kern w:val="24"/>
                          <w:sz w:val="24"/>
                        </w:rPr>
                        <m:t>i</m:t>
                      </m:r>
                    </m:sub>
                  </m:sSub>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kern w:val="24"/>
                              <w:sz w:val="24"/>
                            </w:rPr>
                            <m:t>L</m:t>
                          </m:r>
                        </m:e>
                        <m:sub>
                          <m:r>
                            <w:rPr>
                              <w:rFonts w:ascii="Cambria Math" w:hAnsi="Cambria Math"/>
                              <w:kern w:val="24"/>
                              <w:sz w:val="24"/>
                            </w:rPr>
                            <m:t>Ai</m:t>
                          </m:r>
                        </m:sub>
                      </m:sSub>
                    </m:sup>
                  </m:sSup>
                </m:e>
              </m:nary>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Ai</w:t>
      </w:r>
      <w:r w:rsidRPr="0064487F">
        <w:rPr>
          <w:rFonts w:hint="eastAsia"/>
          <w:kern w:val="24"/>
          <w:sz w:val="24"/>
        </w:rPr>
        <w:t>－</w:t>
      </w:r>
      <w:r w:rsidRPr="0064487F">
        <w:rPr>
          <w:rFonts w:hint="eastAsia"/>
          <w:kern w:val="24"/>
          <w:sz w:val="24"/>
        </w:rPr>
        <w:t>i</w:t>
      </w:r>
      <w:r w:rsidRPr="0064487F">
        <w:rPr>
          <w:rFonts w:hint="eastAsia"/>
          <w:kern w:val="24"/>
          <w:sz w:val="24"/>
        </w:rPr>
        <w:t>声源在预测点产生的</w:t>
      </w:r>
      <w:r w:rsidRPr="0064487F">
        <w:rPr>
          <w:rFonts w:hint="eastAsia"/>
          <w:kern w:val="24"/>
          <w:sz w:val="24"/>
        </w:rPr>
        <w:t>A</w:t>
      </w:r>
      <w:r w:rsidRPr="0064487F">
        <w:rPr>
          <w:rFonts w:hint="eastAsia"/>
          <w:kern w:val="24"/>
          <w:sz w:val="24"/>
        </w:rPr>
        <w:t>声级，</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w:t>
      </w:r>
      <w:r w:rsidRPr="0064487F">
        <w:rPr>
          <w:rFonts w:hint="eastAsia"/>
          <w:kern w:val="24"/>
          <w:sz w:val="24"/>
        </w:rPr>
        <w:t>－预测计算的时间段，</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ti</w:t>
      </w:r>
      <w:r w:rsidRPr="0064487F">
        <w:rPr>
          <w:rFonts w:hint="eastAsia"/>
          <w:kern w:val="24"/>
          <w:sz w:val="24"/>
        </w:rPr>
        <w:t>－</w:t>
      </w:r>
      <w:r w:rsidRPr="0064487F">
        <w:rPr>
          <w:rFonts w:hint="eastAsia"/>
          <w:kern w:val="24"/>
          <w:sz w:val="24"/>
        </w:rPr>
        <w:t>i</w:t>
      </w:r>
      <w:r w:rsidRPr="0064487F">
        <w:rPr>
          <w:rFonts w:hint="eastAsia"/>
          <w:kern w:val="24"/>
          <w:sz w:val="24"/>
        </w:rPr>
        <w:t>声源在</w:t>
      </w:r>
      <w:r w:rsidRPr="0064487F">
        <w:rPr>
          <w:rFonts w:hint="eastAsia"/>
          <w:kern w:val="24"/>
          <w:sz w:val="24"/>
        </w:rPr>
        <w:t>T</w:t>
      </w:r>
      <w:r w:rsidRPr="0064487F">
        <w:rPr>
          <w:rFonts w:hint="eastAsia"/>
          <w:kern w:val="24"/>
          <w:sz w:val="24"/>
        </w:rPr>
        <w:t>时段内的运行时间，</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预测点的预测等效声级（</w:t>
      </w:r>
      <w:r w:rsidRPr="0064487F">
        <w:rPr>
          <w:rFonts w:hint="eastAsia"/>
          <w:kern w:val="24"/>
          <w:sz w:val="24"/>
        </w:rPr>
        <w:t>Leq</w:t>
      </w:r>
      <w:r w:rsidRPr="0064487F">
        <w:rPr>
          <w:rFonts w:hint="eastAsia"/>
          <w:kern w:val="24"/>
          <w:sz w:val="24"/>
        </w:rPr>
        <w:t>）计算公式：</w:t>
      </w:r>
    </w:p>
    <w:p w:rsidR="009B1341" w:rsidRPr="0064487F" w:rsidRDefault="00986ACD" w:rsidP="009B1341">
      <w:pPr>
        <w:overflowPunct w:val="0"/>
        <w:spacing w:line="460" w:lineRule="exact"/>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m:t>
              </m:r>
            </m:sub>
          </m:sSub>
          <m:r>
            <w:rPr>
              <w:rFonts w:ascii="Cambria Math" w:hAnsi="Cambria Math"/>
              <w:kern w:val="24"/>
              <w:sz w:val="24"/>
            </w:rPr>
            <m:t>=10</m:t>
          </m:r>
          <m:r>
            <m:rPr>
              <m:sty m:val="p"/>
            </m:rPr>
            <w:rPr>
              <w:rFonts w:ascii="Cambria Math" w:hAnsi="Cambria Math"/>
              <w:kern w:val="24"/>
              <w:sz w:val="24"/>
            </w:rPr>
            <m:t>lg⁡</m:t>
          </m:r>
          <m:d>
            <m:dPr>
              <m:ctrlPr>
                <w:rPr>
                  <w:rFonts w:ascii="Cambria Math" w:hAnsi="Cambria Math"/>
                  <w:i/>
                  <w:kern w:val="24"/>
                  <w:sz w:val="24"/>
                </w:rPr>
              </m:ctrlPr>
            </m:dPr>
            <m:e>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sup>
              </m:sSup>
              <m:r>
                <w:rPr>
                  <w:rFonts w:ascii="Cambria Math" w:hAnsi="Cambria Math"/>
                  <w:kern w:val="24"/>
                  <w:sz w:val="24"/>
                </w:rPr>
                <m:t>+</m:t>
              </m:r>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eqb</m:t>
                      </m:r>
                    </m:sub>
                  </m:sSub>
                </m:sup>
              </m:sSup>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eqb</w:t>
      </w:r>
      <w:r w:rsidRPr="0064487F">
        <w:rPr>
          <w:rFonts w:hint="eastAsia"/>
          <w:kern w:val="24"/>
          <w:sz w:val="24"/>
        </w:rPr>
        <w:t>－预测点的背景值，</w:t>
      </w:r>
      <w:r w:rsidRPr="0064487F">
        <w:rPr>
          <w:rFonts w:hint="eastAsia"/>
          <w:kern w:val="24"/>
          <w:sz w:val="24"/>
        </w:rPr>
        <w:t>dB(A)</w:t>
      </w:r>
      <w:r w:rsidRPr="0064487F">
        <w:rPr>
          <w:rFonts w:hint="eastAsia"/>
          <w:kern w:val="24"/>
          <w:sz w:val="24"/>
        </w:rPr>
        <w:t>。</w:t>
      </w:r>
    </w:p>
    <w:p w:rsidR="009B1341" w:rsidRPr="0064487F" w:rsidRDefault="009B1341" w:rsidP="0093736E">
      <w:pPr>
        <w:overflowPunct w:val="0"/>
        <w:spacing w:line="460" w:lineRule="exact"/>
        <w:ind w:firstLineChars="200" w:firstLine="480"/>
        <w:rPr>
          <w:kern w:val="24"/>
          <w:sz w:val="24"/>
        </w:rPr>
      </w:pPr>
      <w:r w:rsidRPr="0064487F">
        <w:rPr>
          <w:rFonts w:hint="eastAsia"/>
          <w:kern w:val="24"/>
          <w:sz w:val="24"/>
        </w:rPr>
        <w:t>3</w:t>
      </w:r>
      <w:r w:rsidRPr="0064487F">
        <w:rPr>
          <w:rFonts w:hint="eastAsia"/>
          <w:kern w:val="24"/>
          <w:sz w:val="24"/>
        </w:rPr>
        <w:t>、预测结果</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将施工中使用较频繁的几种主要机械设备的噪声值分别代入前述预测模式进行计算，预测单台机械设备的噪声衰减情况见表</w:t>
      </w:r>
      <w:r w:rsidR="00B00205">
        <w:rPr>
          <w:rFonts w:hint="eastAsia"/>
          <w:kern w:val="24"/>
          <w:sz w:val="24"/>
        </w:rPr>
        <w:t>4</w:t>
      </w:r>
      <w:r w:rsidR="00A240FF" w:rsidRPr="0064487F">
        <w:rPr>
          <w:rFonts w:hint="eastAsia"/>
          <w:kern w:val="24"/>
          <w:sz w:val="24"/>
        </w:rPr>
        <w:t>.1-2</w:t>
      </w:r>
      <w:r w:rsidRPr="0064487F">
        <w:rPr>
          <w:rFonts w:hint="eastAsia"/>
          <w:kern w:val="24"/>
          <w:sz w:val="24"/>
        </w:rPr>
        <w:t>。现场施工时具体投入多少台机械设备很难预测。本次评价假设有</w:t>
      </w:r>
      <w:r w:rsidRPr="0064487F">
        <w:rPr>
          <w:rFonts w:hint="eastAsia"/>
          <w:kern w:val="24"/>
          <w:sz w:val="24"/>
        </w:rPr>
        <w:t>5</w:t>
      </w:r>
      <w:r w:rsidRPr="0064487F">
        <w:rPr>
          <w:rFonts w:hint="eastAsia"/>
          <w:kern w:val="24"/>
          <w:sz w:val="24"/>
        </w:rPr>
        <w:t>台设备同时使用，将所产生的噪声叠加后预测对某个距离的总声压级，预测情况见表</w:t>
      </w:r>
      <w:r w:rsidR="00B00205">
        <w:rPr>
          <w:rFonts w:hint="eastAsia"/>
          <w:kern w:val="24"/>
          <w:sz w:val="24"/>
        </w:rPr>
        <w:t>4</w:t>
      </w:r>
      <w:r w:rsidR="00A240FF" w:rsidRPr="0064487F">
        <w:rPr>
          <w:rFonts w:hint="eastAsia"/>
          <w:kern w:val="24"/>
          <w:sz w:val="24"/>
        </w:rPr>
        <w:t>.1</w:t>
      </w:r>
      <w:r w:rsidRPr="0064487F">
        <w:rPr>
          <w:rFonts w:hint="eastAsia"/>
          <w:kern w:val="24"/>
          <w:sz w:val="24"/>
        </w:rPr>
        <w:t>-</w:t>
      </w:r>
      <w:r w:rsidR="00A240FF" w:rsidRPr="0064487F">
        <w:rPr>
          <w:rFonts w:hint="eastAsia"/>
          <w:kern w:val="24"/>
          <w:sz w:val="24"/>
        </w:rPr>
        <w:t>3</w:t>
      </w:r>
      <w:r w:rsidRPr="0064487F">
        <w:rPr>
          <w:rFonts w:hint="eastAsia"/>
          <w:kern w:val="24"/>
          <w:sz w:val="24"/>
        </w:rPr>
        <w:t>。</w:t>
      </w:r>
    </w:p>
    <w:p w:rsidR="009B1341" w:rsidRPr="0064487F" w:rsidRDefault="009B1341" w:rsidP="009B1341">
      <w:pPr>
        <w:ind w:firstLineChars="200" w:firstLine="420"/>
        <w:rPr>
          <w:rFonts w:eastAsia="黑体"/>
          <w:bCs/>
        </w:rPr>
      </w:pPr>
      <w:r w:rsidRPr="0064487F">
        <w:rPr>
          <w:rFonts w:eastAsia="黑体"/>
          <w:bCs/>
        </w:rPr>
        <w:t>表</w:t>
      </w:r>
      <w:r w:rsidR="00B00205">
        <w:rPr>
          <w:rFonts w:eastAsia="黑体" w:hint="eastAsia"/>
          <w:bCs/>
        </w:rPr>
        <w:t>4</w:t>
      </w:r>
      <w:r w:rsidR="00A240FF" w:rsidRPr="0064487F">
        <w:rPr>
          <w:rFonts w:eastAsia="黑体" w:hint="eastAsia"/>
          <w:bCs/>
        </w:rPr>
        <w:t>.1-2</w:t>
      </w:r>
      <w:r w:rsidRPr="0064487F">
        <w:rPr>
          <w:rFonts w:eastAsia="黑体"/>
          <w:bCs/>
        </w:rPr>
        <w:t xml:space="preserve">  </w:t>
      </w:r>
      <w:r w:rsidR="00B00205">
        <w:rPr>
          <w:rFonts w:eastAsia="黑体" w:hint="eastAsia"/>
          <w:bCs/>
        </w:rPr>
        <w:t xml:space="preserve">         </w:t>
      </w:r>
      <w:r w:rsidRPr="0064487F">
        <w:rPr>
          <w:rFonts w:eastAsia="黑体" w:hint="eastAsia"/>
          <w:bCs/>
        </w:rPr>
        <w:t xml:space="preserve"> </w:t>
      </w:r>
      <w:r w:rsidRPr="0064487F">
        <w:rPr>
          <w:rFonts w:eastAsia="黑体"/>
          <w:bCs/>
        </w:rPr>
        <w:t xml:space="preserve"> </w:t>
      </w:r>
      <w:r w:rsidRPr="0064487F">
        <w:rPr>
          <w:rFonts w:eastAsia="黑体"/>
          <w:bCs/>
        </w:rPr>
        <w:t>单台机械设备的噪声预测值（</w:t>
      </w:r>
      <w:r w:rsidRPr="0064487F">
        <w:rPr>
          <w:rFonts w:eastAsia="黑体"/>
          <w:bCs/>
        </w:rPr>
        <w:t>dB(A)</w:t>
      </w:r>
      <w:r w:rsidRPr="0064487F">
        <w:rPr>
          <w:rFonts w:eastAsia="黑体"/>
          <w:bCs/>
        </w:rPr>
        <w:t>）</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tblPr>
      <w:tblGrid>
        <w:gridCol w:w="1615"/>
        <w:gridCol w:w="661"/>
        <w:gridCol w:w="746"/>
        <w:gridCol w:w="748"/>
        <w:gridCol w:w="746"/>
        <w:gridCol w:w="746"/>
        <w:gridCol w:w="748"/>
        <w:gridCol w:w="753"/>
        <w:gridCol w:w="720"/>
        <w:gridCol w:w="737"/>
      </w:tblGrid>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机械类型</w:t>
            </w:r>
          </w:p>
        </w:tc>
        <w:tc>
          <w:tcPr>
            <w:tcW w:w="402" w:type="pct"/>
            <w:vAlign w:val="center"/>
          </w:tcPr>
          <w:p w:rsidR="009B1341" w:rsidRPr="0064487F" w:rsidRDefault="009B1341" w:rsidP="009B1341">
            <w:pPr>
              <w:jc w:val="center"/>
              <w:rPr>
                <w:szCs w:val="21"/>
              </w:rPr>
            </w:pPr>
            <w:r w:rsidRPr="0064487F">
              <w:rPr>
                <w:szCs w:val="21"/>
              </w:rPr>
              <w:t>5m</w:t>
            </w:r>
          </w:p>
        </w:tc>
        <w:tc>
          <w:tcPr>
            <w:tcW w:w="454" w:type="pct"/>
            <w:vAlign w:val="center"/>
          </w:tcPr>
          <w:p w:rsidR="009B1341" w:rsidRPr="0064487F" w:rsidRDefault="009B1341" w:rsidP="009B1341">
            <w:pPr>
              <w:jc w:val="center"/>
              <w:rPr>
                <w:szCs w:val="21"/>
              </w:rPr>
            </w:pPr>
            <w:r w:rsidRPr="0064487F">
              <w:rPr>
                <w:szCs w:val="21"/>
              </w:rPr>
              <w:t>10m</w:t>
            </w:r>
          </w:p>
        </w:tc>
        <w:tc>
          <w:tcPr>
            <w:tcW w:w="455" w:type="pct"/>
            <w:vAlign w:val="center"/>
          </w:tcPr>
          <w:p w:rsidR="009B1341" w:rsidRPr="0064487F" w:rsidRDefault="009B1341" w:rsidP="009B1341">
            <w:pPr>
              <w:jc w:val="center"/>
              <w:rPr>
                <w:szCs w:val="21"/>
              </w:rPr>
            </w:pPr>
            <w:r w:rsidRPr="0064487F">
              <w:rPr>
                <w:szCs w:val="21"/>
              </w:rPr>
              <w:t>20m</w:t>
            </w:r>
          </w:p>
        </w:tc>
        <w:tc>
          <w:tcPr>
            <w:tcW w:w="454" w:type="pct"/>
            <w:vAlign w:val="center"/>
          </w:tcPr>
          <w:p w:rsidR="009B1341" w:rsidRPr="0064487F" w:rsidRDefault="009B1341" w:rsidP="009B1341">
            <w:pPr>
              <w:jc w:val="center"/>
              <w:rPr>
                <w:szCs w:val="21"/>
              </w:rPr>
            </w:pPr>
            <w:r w:rsidRPr="0064487F">
              <w:rPr>
                <w:szCs w:val="21"/>
              </w:rPr>
              <w:t>40m</w:t>
            </w:r>
          </w:p>
        </w:tc>
        <w:tc>
          <w:tcPr>
            <w:tcW w:w="454" w:type="pct"/>
            <w:vAlign w:val="center"/>
          </w:tcPr>
          <w:p w:rsidR="009B1341" w:rsidRPr="0064487F" w:rsidRDefault="009B1341" w:rsidP="009B1341">
            <w:pPr>
              <w:jc w:val="center"/>
              <w:rPr>
                <w:szCs w:val="21"/>
              </w:rPr>
            </w:pPr>
            <w:r w:rsidRPr="0064487F">
              <w:rPr>
                <w:szCs w:val="21"/>
              </w:rPr>
              <w:t>60m</w:t>
            </w:r>
          </w:p>
        </w:tc>
        <w:tc>
          <w:tcPr>
            <w:tcW w:w="455" w:type="pct"/>
            <w:vAlign w:val="center"/>
          </w:tcPr>
          <w:p w:rsidR="009B1341" w:rsidRPr="0064487F" w:rsidRDefault="009B1341" w:rsidP="009B1341">
            <w:pPr>
              <w:jc w:val="center"/>
              <w:rPr>
                <w:szCs w:val="21"/>
              </w:rPr>
            </w:pPr>
            <w:r w:rsidRPr="0064487F">
              <w:rPr>
                <w:szCs w:val="21"/>
              </w:rPr>
              <w:t>80m</w:t>
            </w:r>
          </w:p>
        </w:tc>
        <w:tc>
          <w:tcPr>
            <w:tcW w:w="458" w:type="pct"/>
            <w:vAlign w:val="center"/>
          </w:tcPr>
          <w:p w:rsidR="009B1341" w:rsidRPr="0064487F" w:rsidRDefault="009B1341" w:rsidP="009B1341">
            <w:pPr>
              <w:jc w:val="center"/>
              <w:rPr>
                <w:szCs w:val="21"/>
              </w:rPr>
            </w:pPr>
            <w:r w:rsidRPr="0064487F">
              <w:rPr>
                <w:szCs w:val="21"/>
              </w:rPr>
              <w:t>100m</w:t>
            </w:r>
          </w:p>
        </w:tc>
        <w:tc>
          <w:tcPr>
            <w:tcW w:w="438" w:type="pct"/>
            <w:vAlign w:val="center"/>
          </w:tcPr>
          <w:p w:rsidR="009B1341" w:rsidRPr="0064487F" w:rsidRDefault="009B1341" w:rsidP="009B1341">
            <w:pPr>
              <w:jc w:val="center"/>
              <w:rPr>
                <w:szCs w:val="21"/>
              </w:rPr>
            </w:pPr>
            <w:r w:rsidRPr="0064487F">
              <w:rPr>
                <w:szCs w:val="21"/>
              </w:rPr>
              <w:t>150m</w:t>
            </w:r>
          </w:p>
        </w:tc>
        <w:tc>
          <w:tcPr>
            <w:tcW w:w="448" w:type="pct"/>
            <w:vAlign w:val="center"/>
          </w:tcPr>
          <w:p w:rsidR="009B1341" w:rsidRPr="0064487F" w:rsidRDefault="009B1341" w:rsidP="009B1341">
            <w:pPr>
              <w:jc w:val="center"/>
              <w:rPr>
                <w:szCs w:val="21"/>
              </w:rPr>
            </w:pPr>
            <w:r w:rsidRPr="0064487F">
              <w:rPr>
                <w:szCs w:val="21"/>
              </w:rPr>
              <w:t>200m</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起重机</w:t>
            </w:r>
          </w:p>
        </w:tc>
        <w:tc>
          <w:tcPr>
            <w:tcW w:w="402" w:type="pct"/>
            <w:vAlign w:val="center"/>
          </w:tcPr>
          <w:p w:rsidR="009B1341" w:rsidRPr="0064487F" w:rsidRDefault="009B1341" w:rsidP="009B1341">
            <w:pPr>
              <w:jc w:val="center"/>
              <w:rPr>
                <w:szCs w:val="21"/>
              </w:rPr>
            </w:pPr>
            <w:r w:rsidRPr="0064487F">
              <w:rPr>
                <w:szCs w:val="21"/>
              </w:rPr>
              <w:t>90</w:t>
            </w:r>
          </w:p>
        </w:tc>
        <w:tc>
          <w:tcPr>
            <w:tcW w:w="454" w:type="pct"/>
            <w:vAlign w:val="center"/>
          </w:tcPr>
          <w:p w:rsidR="009B1341" w:rsidRPr="0064487F" w:rsidRDefault="009B1341" w:rsidP="009B1341">
            <w:pPr>
              <w:jc w:val="center"/>
              <w:rPr>
                <w:szCs w:val="21"/>
              </w:rPr>
            </w:pPr>
            <w:r w:rsidRPr="0064487F">
              <w:rPr>
                <w:szCs w:val="21"/>
              </w:rPr>
              <w:t>84</w:t>
            </w:r>
          </w:p>
        </w:tc>
        <w:tc>
          <w:tcPr>
            <w:tcW w:w="455"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72</w:t>
            </w:r>
          </w:p>
        </w:tc>
        <w:tc>
          <w:tcPr>
            <w:tcW w:w="454" w:type="pct"/>
            <w:vAlign w:val="center"/>
          </w:tcPr>
          <w:p w:rsidR="009B1341" w:rsidRPr="0064487F" w:rsidRDefault="009B1341" w:rsidP="009B1341">
            <w:pPr>
              <w:jc w:val="center"/>
              <w:rPr>
                <w:szCs w:val="21"/>
              </w:rPr>
            </w:pPr>
            <w:r w:rsidRPr="0064487F">
              <w:rPr>
                <w:szCs w:val="21"/>
              </w:rPr>
              <w:t>68.5</w:t>
            </w:r>
          </w:p>
        </w:tc>
        <w:tc>
          <w:tcPr>
            <w:tcW w:w="455" w:type="pct"/>
            <w:vAlign w:val="center"/>
          </w:tcPr>
          <w:p w:rsidR="009B1341" w:rsidRPr="0064487F" w:rsidRDefault="009B1341" w:rsidP="009B1341">
            <w:pPr>
              <w:jc w:val="center"/>
              <w:rPr>
                <w:szCs w:val="21"/>
              </w:rPr>
            </w:pPr>
            <w:r w:rsidRPr="0064487F">
              <w:rPr>
                <w:szCs w:val="21"/>
              </w:rPr>
              <w:t>66</w:t>
            </w:r>
          </w:p>
        </w:tc>
        <w:tc>
          <w:tcPr>
            <w:tcW w:w="458" w:type="pct"/>
            <w:vAlign w:val="center"/>
          </w:tcPr>
          <w:p w:rsidR="009B1341" w:rsidRPr="0064487F" w:rsidRDefault="009B1341" w:rsidP="009B1341">
            <w:pPr>
              <w:jc w:val="center"/>
              <w:rPr>
                <w:szCs w:val="21"/>
              </w:rPr>
            </w:pPr>
            <w:r w:rsidRPr="0064487F">
              <w:rPr>
                <w:szCs w:val="21"/>
              </w:rPr>
              <w:t>64.1</w:t>
            </w:r>
          </w:p>
        </w:tc>
        <w:tc>
          <w:tcPr>
            <w:tcW w:w="438" w:type="pct"/>
            <w:vAlign w:val="center"/>
          </w:tcPr>
          <w:p w:rsidR="009B1341" w:rsidRPr="0064487F" w:rsidRDefault="009B1341" w:rsidP="009B1341">
            <w:pPr>
              <w:jc w:val="center"/>
              <w:rPr>
                <w:szCs w:val="21"/>
              </w:rPr>
            </w:pPr>
            <w:r w:rsidRPr="0064487F">
              <w:rPr>
                <w:szCs w:val="21"/>
              </w:rPr>
              <w:t>60.6</w:t>
            </w:r>
          </w:p>
        </w:tc>
        <w:tc>
          <w:tcPr>
            <w:tcW w:w="448" w:type="pct"/>
            <w:vAlign w:val="center"/>
          </w:tcPr>
          <w:p w:rsidR="009B1341" w:rsidRPr="0064487F" w:rsidRDefault="009B1341" w:rsidP="009B1341">
            <w:pPr>
              <w:jc w:val="center"/>
              <w:rPr>
                <w:szCs w:val="21"/>
              </w:rPr>
            </w:pPr>
            <w:r w:rsidRPr="0064487F">
              <w:rPr>
                <w:szCs w:val="21"/>
              </w:rPr>
              <w:t>58.1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振捣棒</w:t>
            </w:r>
          </w:p>
        </w:tc>
        <w:tc>
          <w:tcPr>
            <w:tcW w:w="402" w:type="pct"/>
            <w:vAlign w:val="center"/>
          </w:tcPr>
          <w:p w:rsidR="009B1341" w:rsidRPr="0064487F" w:rsidRDefault="009B1341" w:rsidP="009B1341">
            <w:pPr>
              <w:jc w:val="center"/>
              <w:rPr>
                <w:szCs w:val="21"/>
              </w:rPr>
            </w:pPr>
            <w:r w:rsidRPr="0064487F">
              <w:rPr>
                <w:szCs w:val="21"/>
              </w:rPr>
              <w:t>89</w:t>
            </w:r>
          </w:p>
        </w:tc>
        <w:tc>
          <w:tcPr>
            <w:tcW w:w="454" w:type="pct"/>
            <w:vAlign w:val="center"/>
          </w:tcPr>
          <w:p w:rsidR="009B1341" w:rsidRPr="0064487F" w:rsidRDefault="009B1341" w:rsidP="009B1341">
            <w:pPr>
              <w:jc w:val="center"/>
              <w:rPr>
                <w:szCs w:val="21"/>
              </w:rPr>
            </w:pPr>
            <w:r w:rsidRPr="0064487F">
              <w:rPr>
                <w:szCs w:val="21"/>
              </w:rPr>
              <w:t>83</w:t>
            </w:r>
          </w:p>
        </w:tc>
        <w:tc>
          <w:tcPr>
            <w:tcW w:w="455" w:type="pct"/>
            <w:vAlign w:val="center"/>
          </w:tcPr>
          <w:p w:rsidR="009B1341" w:rsidRPr="0064487F" w:rsidRDefault="009B1341" w:rsidP="009B1341">
            <w:pPr>
              <w:jc w:val="center"/>
              <w:rPr>
                <w:szCs w:val="21"/>
              </w:rPr>
            </w:pPr>
            <w:r w:rsidRPr="0064487F">
              <w:rPr>
                <w:szCs w:val="21"/>
              </w:rPr>
              <w:t>77</w:t>
            </w:r>
          </w:p>
        </w:tc>
        <w:tc>
          <w:tcPr>
            <w:tcW w:w="454" w:type="pct"/>
            <w:vAlign w:val="center"/>
          </w:tcPr>
          <w:p w:rsidR="009B1341" w:rsidRPr="0064487F" w:rsidRDefault="009B1341" w:rsidP="009B1341">
            <w:pPr>
              <w:jc w:val="center"/>
              <w:rPr>
                <w:szCs w:val="21"/>
              </w:rPr>
            </w:pPr>
            <w:r w:rsidRPr="0064487F">
              <w:rPr>
                <w:szCs w:val="21"/>
              </w:rPr>
              <w:t>71</w:t>
            </w:r>
          </w:p>
        </w:tc>
        <w:tc>
          <w:tcPr>
            <w:tcW w:w="454" w:type="pct"/>
            <w:vAlign w:val="center"/>
          </w:tcPr>
          <w:p w:rsidR="009B1341" w:rsidRPr="0064487F" w:rsidRDefault="009B1341" w:rsidP="009B1341">
            <w:pPr>
              <w:jc w:val="center"/>
              <w:rPr>
                <w:szCs w:val="21"/>
              </w:rPr>
            </w:pPr>
            <w:r w:rsidRPr="0064487F">
              <w:rPr>
                <w:szCs w:val="21"/>
              </w:rPr>
              <w:t>67.5</w:t>
            </w:r>
          </w:p>
        </w:tc>
        <w:tc>
          <w:tcPr>
            <w:tcW w:w="455" w:type="pct"/>
            <w:vAlign w:val="center"/>
          </w:tcPr>
          <w:p w:rsidR="009B1341" w:rsidRPr="0064487F" w:rsidRDefault="009B1341" w:rsidP="009B1341">
            <w:pPr>
              <w:jc w:val="center"/>
              <w:rPr>
                <w:szCs w:val="21"/>
              </w:rPr>
            </w:pPr>
            <w:r w:rsidRPr="0064487F">
              <w:rPr>
                <w:szCs w:val="21"/>
              </w:rPr>
              <w:t>65</w:t>
            </w:r>
          </w:p>
        </w:tc>
        <w:tc>
          <w:tcPr>
            <w:tcW w:w="458" w:type="pct"/>
            <w:vAlign w:val="center"/>
          </w:tcPr>
          <w:p w:rsidR="009B1341" w:rsidRPr="0064487F" w:rsidRDefault="009B1341" w:rsidP="009B1341">
            <w:pPr>
              <w:jc w:val="center"/>
              <w:rPr>
                <w:szCs w:val="21"/>
              </w:rPr>
            </w:pPr>
            <w:r w:rsidRPr="0064487F">
              <w:rPr>
                <w:szCs w:val="21"/>
              </w:rPr>
              <w:t>63.1</w:t>
            </w:r>
          </w:p>
        </w:tc>
        <w:tc>
          <w:tcPr>
            <w:tcW w:w="438" w:type="pct"/>
            <w:vAlign w:val="center"/>
          </w:tcPr>
          <w:p w:rsidR="009B1341" w:rsidRPr="0064487F" w:rsidRDefault="009B1341" w:rsidP="009B1341">
            <w:pPr>
              <w:jc w:val="center"/>
              <w:rPr>
                <w:szCs w:val="21"/>
              </w:rPr>
            </w:pPr>
            <w:r w:rsidRPr="0064487F">
              <w:rPr>
                <w:szCs w:val="21"/>
              </w:rPr>
              <w:t>59.6</w:t>
            </w:r>
          </w:p>
        </w:tc>
        <w:tc>
          <w:tcPr>
            <w:tcW w:w="448" w:type="pct"/>
            <w:vAlign w:val="center"/>
          </w:tcPr>
          <w:p w:rsidR="009B1341" w:rsidRPr="0064487F" w:rsidRDefault="009B1341" w:rsidP="009B1341">
            <w:pPr>
              <w:jc w:val="center"/>
              <w:rPr>
                <w:szCs w:val="21"/>
              </w:rPr>
            </w:pPr>
            <w:r w:rsidRPr="0064487F">
              <w:rPr>
                <w:szCs w:val="21"/>
              </w:rPr>
              <w:t>57.1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电锯</w:t>
            </w:r>
          </w:p>
        </w:tc>
        <w:tc>
          <w:tcPr>
            <w:tcW w:w="402" w:type="pct"/>
            <w:vAlign w:val="center"/>
          </w:tcPr>
          <w:p w:rsidR="009B1341" w:rsidRPr="0064487F" w:rsidRDefault="009B1341" w:rsidP="009B1341">
            <w:pPr>
              <w:jc w:val="center"/>
              <w:rPr>
                <w:szCs w:val="21"/>
              </w:rPr>
            </w:pPr>
            <w:r w:rsidRPr="0064487F">
              <w:rPr>
                <w:szCs w:val="21"/>
              </w:rPr>
              <w:t>96</w:t>
            </w:r>
          </w:p>
        </w:tc>
        <w:tc>
          <w:tcPr>
            <w:tcW w:w="454" w:type="pct"/>
            <w:vAlign w:val="center"/>
          </w:tcPr>
          <w:p w:rsidR="009B1341" w:rsidRPr="0064487F" w:rsidRDefault="009B1341" w:rsidP="009B1341">
            <w:pPr>
              <w:jc w:val="center"/>
              <w:rPr>
                <w:szCs w:val="21"/>
              </w:rPr>
            </w:pPr>
            <w:r w:rsidRPr="0064487F">
              <w:rPr>
                <w:szCs w:val="21"/>
              </w:rPr>
              <w:t>90</w:t>
            </w:r>
          </w:p>
        </w:tc>
        <w:tc>
          <w:tcPr>
            <w:tcW w:w="455" w:type="pct"/>
            <w:vAlign w:val="center"/>
          </w:tcPr>
          <w:p w:rsidR="009B1341" w:rsidRPr="0064487F" w:rsidRDefault="009B1341" w:rsidP="009B1341">
            <w:pPr>
              <w:jc w:val="center"/>
              <w:rPr>
                <w:szCs w:val="21"/>
              </w:rPr>
            </w:pPr>
            <w:r w:rsidRPr="0064487F">
              <w:rPr>
                <w:szCs w:val="21"/>
              </w:rPr>
              <w:t>84</w:t>
            </w:r>
          </w:p>
        </w:tc>
        <w:tc>
          <w:tcPr>
            <w:tcW w:w="454"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74.5</w:t>
            </w:r>
          </w:p>
        </w:tc>
        <w:tc>
          <w:tcPr>
            <w:tcW w:w="455" w:type="pct"/>
            <w:vAlign w:val="center"/>
          </w:tcPr>
          <w:p w:rsidR="009B1341" w:rsidRPr="0064487F" w:rsidRDefault="009B1341" w:rsidP="009B1341">
            <w:pPr>
              <w:jc w:val="center"/>
              <w:rPr>
                <w:szCs w:val="21"/>
              </w:rPr>
            </w:pPr>
            <w:r w:rsidRPr="0064487F">
              <w:rPr>
                <w:szCs w:val="21"/>
              </w:rPr>
              <w:t>72</w:t>
            </w:r>
          </w:p>
        </w:tc>
        <w:tc>
          <w:tcPr>
            <w:tcW w:w="458" w:type="pct"/>
            <w:vAlign w:val="center"/>
          </w:tcPr>
          <w:p w:rsidR="009B1341" w:rsidRPr="0064487F" w:rsidRDefault="009B1341" w:rsidP="009B1341">
            <w:pPr>
              <w:jc w:val="center"/>
              <w:rPr>
                <w:szCs w:val="21"/>
              </w:rPr>
            </w:pPr>
            <w:r w:rsidRPr="0064487F">
              <w:rPr>
                <w:szCs w:val="21"/>
              </w:rPr>
              <w:t>70.1</w:t>
            </w:r>
          </w:p>
        </w:tc>
        <w:tc>
          <w:tcPr>
            <w:tcW w:w="438" w:type="pct"/>
            <w:vAlign w:val="center"/>
          </w:tcPr>
          <w:p w:rsidR="009B1341" w:rsidRPr="0064487F" w:rsidRDefault="009B1341" w:rsidP="009B1341">
            <w:pPr>
              <w:jc w:val="center"/>
              <w:rPr>
                <w:szCs w:val="21"/>
              </w:rPr>
            </w:pPr>
            <w:r w:rsidRPr="0064487F">
              <w:rPr>
                <w:szCs w:val="21"/>
              </w:rPr>
              <w:t>66.6</w:t>
            </w:r>
          </w:p>
        </w:tc>
        <w:tc>
          <w:tcPr>
            <w:tcW w:w="448" w:type="pct"/>
            <w:vAlign w:val="center"/>
          </w:tcPr>
          <w:p w:rsidR="009B1341" w:rsidRPr="0064487F" w:rsidRDefault="009B1341" w:rsidP="009B1341">
            <w:pPr>
              <w:jc w:val="center"/>
              <w:rPr>
                <w:szCs w:val="21"/>
              </w:rPr>
            </w:pPr>
            <w:r w:rsidRPr="0064487F">
              <w:rPr>
                <w:szCs w:val="21"/>
              </w:rPr>
              <w:t>64.1</w:t>
            </w:r>
          </w:p>
        </w:tc>
      </w:tr>
    </w:tbl>
    <w:p w:rsidR="009B1341" w:rsidRPr="0064487F" w:rsidRDefault="009B1341" w:rsidP="009B1341">
      <w:pPr>
        <w:ind w:firstLineChars="200" w:firstLine="420"/>
        <w:rPr>
          <w:rFonts w:eastAsia="黑体"/>
          <w:bCs/>
        </w:rPr>
      </w:pPr>
      <w:r w:rsidRPr="0064487F">
        <w:rPr>
          <w:rFonts w:eastAsia="黑体"/>
          <w:bCs/>
        </w:rPr>
        <w:t>表</w:t>
      </w:r>
      <w:r w:rsidR="00B00205">
        <w:rPr>
          <w:rFonts w:eastAsia="黑体" w:hint="eastAsia"/>
          <w:bCs/>
        </w:rPr>
        <w:t>4</w:t>
      </w:r>
      <w:r w:rsidR="00A240FF" w:rsidRPr="0064487F">
        <w:rPr>
          <w:rFonts w:eastAsia="黑体" w:hint="eastAsia"/>
          <w:bCs/>
        </w:rPr>
        <w:t>.1-3</w:t>
      </w:r>
      <w:r w:rsidRPr="0064487F">
        <w:rPr>
          <w:rFonts w:eastAsia="黑体"/>
          <w:bCs/>
        </w:rPr>
        <w:t xml:space="preserve">  </w:t>
      </w:r>
      <w:r w:rsidR="00B00205">
        <w:rPr>
          <w:rFonts w:eastAsia="黑体" w:hint="eastAsia"/>
          <w:bCs/>
        </w:rPr>
        <w:t xml:space="preserve">        </w:t>
      </w:r>
      <w:r w:rsidRPr="0064487F">
        <w:rPr>
          <w:rFonts w:eastAsia="黑体" w:hint="eastAsia"/>
          <w:bCs/>
        </w:rPr>
        <w:t xml:space="preserve"> </w:t>
      </w:r>
      <w:r w:rsidRPr="0064487F">
        <w:rPr>
          <w:rFonts w:eastAsia="黑体"/>
          <w:bCs/>
        </w:rPr>
        <w:t>多台机械设备同时运转的噪声预测值（</w:t>
      </w:r>
      <w:r w:rsidRPr="0064487F">
        <w:rPr>
          <w:rFonts w:eastAsia="黑体"/>
          <w:bCs/>
        </w:rPr>
        <w:t>dB(A)</w:t>
      </w:r>
      <w:r w:rsidRPr="0064487F">
        <w:rPr>
          <w:rFonts w:eastAsia="黑体"/>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43"/>
        <w:gridCol w:w="843"/>
        <w:gridCol w:w="843"/>
        <w:gridCol w:w="843"/>
        <w:gridCol w:w="844"/>
        <w:gridCol w:w="844"/>
        <w:gridCol w:w="844"/>
        <w:gridCol w:w="844"/>
        <w:gridCol w:w="844"/>
        <w:gridCol w:w="844"/>
      </w:tblGrid>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距离</w:t>
            </w:r>
          </w:p>
        </w:tc>
        <w:tc>
          <w:tcPr>
            <w:tcW w:w="500" w:type="pct"/>
            <w:vAlign w:val="center"/>
          </w:tcPr>
          <w:p w:rsidR="009B1341" w:rsidRPr="0064487F" w:rsidRDefault="009B1341" w:rsidP="009B1341">
            <w:pPr>
              <w:autoSpaceDE w:val="0"/>
              <w:autoSpaceDN w:val="0"/>
              <w:jc w:val="center"/>
              <w:rPr>
                <w:szCs w:val="21"/>
              </w:rPr>
            </w:pPr>
            <w:r w:rsidRPr="0064487F">
              <w:rPr>
                <w:szCs w:val="21"/>
              </w:rPr>
              <w:t>5m</w:t>
            </w:r>
          </w:p>
        </w:tc>
        <w:tc>
          <w:tcPr>
            <w:tcW w:w="500" w:type="pct"/>
            <w:vAlign w:val="center"/>
          </w:tcPr>
          <w:p w:rsidR="009B1341" w:rsidRPr="0064487F" w:rsidRDefault="009B1341" w:rsidP="009B1341">
            <w:pPr>
              <w:autoSpaceDE w:val="0"/>
              <w:autoSpaceDN w:val="0"/>
              <w:jc w:val="center"/>
              <w:rPr>
                <w:szCs w:val="21"/>
              </w:rPr>
            </w:pPr>
            <w:r w:rsidRPr="0064487F">
              <w:rPr>
                <w:szCs w:val="21"/>
              </w:rPr>
              <w:t>10m</w:t>
            </w:r>
          </w:p>
        </w:tc>
        <w:tc>
          <w:tcPr>
            <w:tcW w:w="500" w:type="pct"/>
            <w:vAlign w:val="center"/>
          </w:tcPr>
          <w:p w:rsidR="009B1341" w:rsidRPr="0064487F" w:rsidRDefault="009B1341" w:rsidP="009B1341">
            <w:pPr>
              <w:autoSpaceDE w:val="0"/>
              <w:autoSpaceDN w:val="0"/>
              <w:jc w:val="center"/>
              <w:rPr>
                <w:szCs w:val="21"/>
              </w:rPr>
            </w:pPr>
            <w:r w:rsidRPr="0064487F">
              <w:rPr>
                <w:szCs w:val="21"/>
              </w:rPr>
              <w:t>20m</w:t>
            </w:r>
          </w:p>
        </w:tc>
        <w:tc>
          <w:tcPr>
            <w:tcW w:w="500" w:type="pct"/>
            <w:vAlign w:val="center"/>
          </w:tcPr>
          <w:p w:rsidR="009B1341" w:rsidRPr="0064487F" w:rsidRDefault="009B1341" w:rsidP="009B1341">
            <w:pPr>
              <w:autoSpaceDE w:val="0"/>
              <w:autoSpaceDN w:val="0"/>
              <w:jc w:val="center"/>
              <w:rPr>
                <w:szCs w:val="21"/>
              </w:rPr>
            </w:pPr>
            <w:r w:rsidRPr="0064487F">
              <w:rPr>
                <w:szCs w:val="21"/>
              </w:rPr>
              <w:t>40m</w:t>
            </w:r>
          </w:p>
        </w:tc>
        <w:tc>
          <w:tcPr>
            <w:tcW w:w="500" w:type="pct"/>
            <w:vAlign w:val="center"/>
          </w:tcPr>
          <w:p w:rsidR="009B1341" w:rsidRPr="0064487F" w:rsidRDefault="009B1341" w:rsidP="009B1341">
            <w:pPr>
              <w:autoSpaceDE w:val="0"/>
              <w:autoSpaceDN w:val="0"/>
              <w:jc w:val="center"/>
              <w:rPr>
                <w:szCs w:val="21"/>
              </w:rPr>
            </w:pPr>
            <w:r w:rsidRPr="0064487F">
              <w:rPr>
                <w:szCs w:val="21"/>
              </w:rPr>
              <w:t>50m</w:t>
            </w:r>
          </w:p>
        </w:tc>
        <w:tc>
          <w:tcPr>
            <w:tcW w:w="500" w:type="pct"/>
            <w:vAlign w:val="center"/>
          </w:tcPr>
          <w:p w:rsidR="009B1341" w:rsidRPr="0064487F" w:rsidRDefault="009B1341" w:rsidP="009B1341">
            <w:pPr>
              <w:autoSpaceDE w:val="0"/>
              <w:autoSpaceDN w:val="0"/>
              <w:jc w:val="center"/>
              <w:rPr>
                <w:szCs w:val="21"/>
              </w:rPr>
            </w:pPr>
            <w:r w:rsidRPr="0064487F">
              <w:rPr>
                <w:szCs w:val="21"/>
              </w:rPr>
              <w:t>89m</w:t>
            </w:r>
          </w:p>
        </w:tc>
        <w:tc>
          <w:tcPr>
            <w:tcW w:w="500" w:type="pct"/>
            <w:vAlign w:val="center"/>
          </w:tcPr>
          <w:p w:rsidR="009B1341" w:rsidRPr="0064487F" w:rsidRDefault="009B1341" w:rsidP="009B1341">
            <w:pPr>
              <w:autoSpaceDE w:val="0"/>
              <w:autoSpaceDN w:val="0"/>
              <w:jc w:val="center"/>
              <w:rPr>
                <w:szCs w:val="21"/>
              </w:rPr>
            </w:pPr>
            <w:r w:rsidRPr="0064487F">
              <w:rPr>
                <w:szCs w:val="21"/>
              </w:rPr>
              <w:t>100m</w:t>
            </w:r>
          </w:p>
        </w:tc>
        <w:tc>
          <w:tcPr>
            <w:tcW w:w="500" w:type="pct"/>
            <w:vAlign w:val="center"/>
          </w:tcPr>
          <w:p w:rsidR="009B1341" w:rsidRPr="0064487F" w:rsidRDefault="009B1341" w:rsidP="009B1341">
            <w:pPr>
              <w:autoSpaceDE w:val="0"/>
              <w:autoSpaceDN w:val="0"/>
              <w:jc w:val="center"/>
              <w:rPr>
                <w:szCs w:val="21"/>
              </w:rPr>
            </w:pPr>
            <w:r w:rsidRPr="0064487F">
              <w:rPr>
                <w:szCs w:val="21"/>
              </w:rPr>
              <w:t>150m</w:t>
            </w:r>
          </w:p>
        </w:tc>
        <w:tc>
          <w:tcPr>
            <w:tcW w:w="500" w:type="pct"/>
            <w:vAlign w:val="center"/>
          </w:tcPr>
          <w:p w:rsidR="009B1341" w:rsidRPr="0064487F" w:rsidRDefault="009B1341" w:rsidP="009B1341">
            <w:pPr>
              <w:autoSpaceDE w:val="0"/>
              <w:autoSpaceDN w:val="0"/>
              <w:jc w:val="center"/>
              <w:rPr>
                <w:szCs w:val="21"/>
              </w:rPr>
            </w:pPr>
            <w:r w:rsidRPr="0064487F">
              <w:rPr>
                <w:szCs w:val="21"/>
              </w:rPr>
              <w:t>200m</w:t>
            </w:r>
          </w:p>
        </w:tc>
      </w:tr>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声级</w:t>
            </w:r>
          </w:p>
        </w:tc>
        <w:tc>
          <w:tcPr>
            <w:tcW w:w="500" w:type="pct"/>
            <w:vAlign w:val="center"/>
          </w:tcPr>
          <w:p w:rsidR="009B1341" w:rsidRPr="0064487F" w:rsidRDefault="009B1341" w:rsidP="009B1341">
            <w:pPr>
              <w:jc w:val="center"/>
              <w:rPr>
                <w:szCs w:val="21"/>
              </w:rPr>
            </w:pPr>
            <w:r w:rsidRPr="0064487F">
              <w:rPr>
                <w:szCs w:val="21"/>
              </w:rPr>
              <w:t>96</w:t>
            </w:r>
          </w:p>
        </w:tc>
        <w:tc>
          <w:tcPr>
            <w:tcW w:w="500" w:type="pct"/>
            <w:vAlign w:val="center"/>
          </w:tcPr>
          <w:p w:rsidR="009B1341" w:rsidRPr="0064487F" w:rsidRDefault="009B1341" w:rsidP="009B1341">
            <w:pPr>
              <w:jc w:val="center"/>
              <w:rPr>
                <w:szCs w:val="21"/>
              </w:rPr>
            </w:pPr>
            <w:r w:rsidRPr="0064487F">
              <w:rPr>
                <w:szCs w:val="21"/>
              </w:rPr>
              <w:t>89</w:t>
            </w:r>
          </w:p>
        </w:tc>
        <w:tc>
          <w:tcPr>
            <w:tcW w:w="500" w:type="pct"/>
            <w:vAlign w:val="center"/>
          </w:tcPr>
          <w:p w:rsidR="009B1341" w:rsidRPr="0064487F" w:rsidRDefault="009B1341" w:rsidP="009B1341">
            <w:pPr>
              <w:jc w:val="center"/>
              <w:rPr>
                <w:szCs w:val="21"/>
              </w:rPr>
            </w:pPr>
            <w:r w:rsidRPr="0064487F">
              <w:rPr>
                <w:szCs w:val="21"/>
              </w:rPr>
              <w:t>83</w:t>
            </w:r>
          </w:p>
        </w:tc>
        <w:tc>
          <w:tcPr>
            <w:tcW w:w="500" w:type="pct"/>
            <w:vAlign w:val="center"/>
          </w:tcPr>
          <w:p w:rsidR="009B1341" w:rsidRPr="0064487F" w:rsidRDefault="009B1341" w:rsidP="009B1341">
            <w:pPr>
              <w:jc w:val="center"/>
              <w:rPr>
                <w:szCs w:val="21"/>
              </w:rPr>
            </w:pPr>
            <w:r w:rsidRPr="0064487F">
              <w:rPr>
                <w:szCs w:val="21"/>
              </w:rPr>
              <w:t>77</w:t>
            </w:r>
          </w:p>
        </w:tc>
        <w:tc>
          <w:tcPr>
            <w:tcW w:w="500" w:type="pct"/>
            <w:vAlign w:val="center"/>
          </w:tcPr>
          <w:p w:rsidR="009B1341" w:rsidRPr="0064487F" w:rsidRDefault="009B1341" w:rsidP="009B1341">
            <w:pPr>
              <w:jc w:val="center"/>
              <w:rPr>
                <w:szCs w:val="21"/>
              </w:rPr>
            </w:pPr>
            <w:r w:rsidRPr="0064487F">
              <w:rPr>
                <w:szCs w:val="21"/>
              </w:rPr>
              <w:t>75</w:t>
            </w:r>
          </w:p>
        </w:tc>
        <w:tc>
          <w:tcPr>
            <w:tcW w:w="500" w:type="pct"/>
            <w:vAlign w:val="center"/>
          </w:tcPr>
          <w:p w:rsidR="009B1341" w:rsidRPr="0064487F" w:rsidRDefault="009B1341" w:rsidP="009B1341">
            <w:pPr>
              <w:jc w:val="center"/>
              <w:rPr>
                <w:szCs w:val="21"/>
              </w:rPr>
            </w:pPr>
            <w:r w:rsidRPr="0064487F">
              <w:rPr>
                <w:szCs w:val="21"/>
              </w:rPr>
              <w:t>70</w:t>
            </w:r>
          </w:p>
        </w:tc>
        <w:tc>
          <w:tcPr>
            <w:tcW w:w="500" w:type="pct"/>
            <w:vAlign w:val="center"/>
          </w:tcPr>
          <w:p w:rsidR="009B1341" w:rsidRPr="0064487F" w:rsidRDefault="009B1341" w:rsidP="009B1341">
            <w:pPr>
              <w:jc w:val="center"/>
              <w:rPr>
                <w:szCs w:val="21"/>
              </w:rPr>
            </w:pPr>
            <w:r w:rsidRPr="0064487F">
              <w:rPr>
                <w:szCs w:val="21"/>
              </w:rPr>
              <w:t>69</w:t>
            </w:r>
          </w:p>
        </w:tc>
        <w:tc>
          <w:tcPr>
            <w:tcW w:w="500" w:type="pct"/>
            <w:vAlign w:val="center"/>
          </w:tcPr>
          <w:p w:rsidR="009B1341" w:rsidRPr="0064487F" w:rsidRDefault="009B1341" w:rsidP="009B1341">
            <w:pPr>
              <w:jc w:val="center"/>
              <w:rPr>
                <w:szCs w:val="21"/>
              </w:rPr>
            </w:pPr>
            <w:r w:rsidRPr="0064487F">
              <w:rPr>
                <w:szCs w:val="21"/>
              </w:rPr>
              <w:t>65</w:t>
            </w:r>
          </w:p>
        </w:tc>
        <w:tc>
          <w:tcPr>
            <w:tcW w:w="500" w:type="pct"/>
            <w:vAlign w:val="center"/>
          </w:tcPr>
          <w:p w:rsidR="009B1341" w:rsidRPr="0064487F" w:rsidRDefault="009B1341" w:rsidP="009B1341">
            <w:pPr>
              <w:jc w:val="center"/>
              <w:rPr>
                <w:szCs w:val="21"/>
              </w:rPr>
            </w:pPr>
            <w:r w:rsidRPr="0064487F">
              <w:rPr>
                <w:szCs w:val="21"/>
              </w:rPr>
              <w:t>62</w:t>
            </w:r>
          </w:p>
        </w:tc>
      </w:tr>
    </w:tbl>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从上表结果可看出：昼间机械设备在施工场界周围</w:t>
      </w:r>
      <w:r w:rsidRPr="00194F7E">
        <w:rPr>
          <w:rFonts w:ascii="Times New Roman" w:hAnsi="Times New Roman" w:cs="Times New Roman" w:hint="default"/>
          <w:kern w:val="24"/>
        </w:rPr>
        <w:t>89m</w:t>
      </w:r>
      <w:r w:rsidRPr="00194F7E">
        <w:rPr>
          <w:rFonts w:ascii="Times New Roman" w:cs="Times New Roman" w:hint="default"/>
          <w:kern w:val="24"/>
        </w:rPr>
        <w:t>范围外的噪声值符合《建筑施工场界环境噪声排放标准》</w:t>
      </w:r>
      <w:r w:rsidRPr="00194F7E">
        <w:rPr>
          <w:rFonts w:ascii="Times New Roman" w:hAnsi="Times New Roman" w:cs="Times New Roman" w:hint="default"/>
          <w:kern w:val="24"/>
        </w:rPr>
        <w:t>(GB12523-2011)</w:t>
      </w:r>
      <w:r w:rsidRPr="00194F7E">
        <w:rPr>
          <w:rFonts w:ascii="Times New Roman" w:cs="Times New Roman" w:hint="default"/>
          <w:kern w:val="24"/>
        </w:rPr>
        <w:t>要求，夜间</w:t>
      </w:r>
      <w:r w:rsidRPr="00194F7E">
        <w:rPr>
          <w:rFonts w:ascii="Times New Roman" w:hAnsi="Times New Roman" w:cs="Times New Roman" w:hint="default"/>
          <w:kern w:val="24"/>
        </w:rPr>
        <w:t>200m</w:t>
      </w:r>
      <w:r w:rsidRPr="00194F7E">
        <w:rPr>
          <w:rFonts w:ascii="Times New Roman" w:cs="Times New Roman" w:hint="default"/>
          <w:kern w:val="24"/>
        </w:rPr>
        <w:t>还超过《建筑施工场界环境噪声排放标准》</w:t>
      </w:r>
      <w:r w:rsidRPr="00194F7E">
        <w:rPr>
          <w:rFonts w:ascii="Times New Roman" w:hAnsi="Times New Roman" w:cs="Times New Roman" w:hint="default"/>
          <w:kern w:val="24"/>
        </w:rPr>
        <w:t>(GB12523-2011)</w:t>
      </w:r>
      <w:r w:rsidRPr="00194F7E">
        <w:rPr>
          <w:rFonts w:ascii="Times New Roman" w:cs="Times New Roman" w:hint="default"/>
          <w:kern w:val="24"/>
        </w:rPr>
        <w:t>要求。</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本项目施工过程中噪声会对周围环境产生一定的影响。为了控制施工期噪声的影响，本次评价提出如下噪声控制要求：</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1</w:t>
      </w:r>
      <w:r w:rsidRPr="00194F7E">
        <w:rPr>
          <w:rFonts w:ascii="Times New Roman" w:cs="Times New Roman" w:hint="default"/>
          <w:kern w:val="24"/>
        </w:rPr>
        <w:t>）合理布置施工场地，安排施工方式，控制环境噪声污染。</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2</w:t>
      </w:r>
      <w:r w:rsidRPr="00194F7E">
        <w:rPr>
          <w:rFonts w:ascii="Times New Roman" w:cs="Times New Roman" w:hint="default"/>
          <w:kern w:val="24"/>
        </w:rPr>
        <w:t>）选用低噪声施工机械，严格限制或禁止使用高噪声设备；</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3</w:t>
      </w:r>
      <w:r w:rsidRPr="00194F7E">
        <w:rPr>
          <w:rFonts w:ascii="Times New Roman" w:cs="Times New Roman" w:hint="default"/>
          <w:kern w:val="24"/>
        </w:rPr>
        <w:t>）要求使用商品混凝土。</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4</w:t>
      </w:r>
      <w:r w:rsidRPr="00194F7E">
        <w:rPr>
          <w:rFonts w:ascii="Times New Roman" w:cs="Times New Roman" w:hint="default"/>
          <w:kern w:val="24"/>
        </w:rPr>
        <w:t>）严格操作规程，加强施工机械管理，降低人为噪声影响。</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5</w:t>
      </w:r>
      <w:r w:rsidRPr="00194F7E">
        <w:rPr>
          <w:rFonts w:ascii="Times New Roman" w:cs="Times New Roman" w:hint="default"/>
          <w:kern w:val="24"/>
        </w:rPr>
        <w:t>）采取有效的隔音、基础减振、消声措施，降低噪声级。</w:t>
      </w:r>
    </w:p>
    <w:p w:rsidR="00194F7E" w:rsidRPr="00194F7E" w:rsidRDefault="00194F7E" w:rsidP="00194F7E">
      <w:pPr>
        <w:pStyle w:val="af4"/>
        <w:spacing w:line="460" w:lineRule="exact"/>
        <w:ind w:firstLineChars="200" w:firstLine="480"/>
        <w:rPr>
          <w:rFonts w:ascii="Times New Roman" w:hAnsi="Times New Roman" w:cs="Times New Roman" w:hint="default"/>
          <w:kern w:val="24"/>
        </w:rPr>
      </w:pPr>
      <w:r w:rsidRPr="00194F7E">
        <w:rPr>
          <w:rFonts w:ascii="Times New Roman" w:cs="Times New Roman" w:hint="default"/>
          <w:kern w:val="24"/>
        </w:rPr>
        <w:t>（</w:t>
      </w:r>
      <w:r w:rsidRPr="00194F7E">
        <w:rPr>
          <w:rFonts w:ascii="Times New Roman" w:hAnsi="Times New Roman" w:cs="Times New Roman" w:hint="default"/>
          <w:kern w:val="24"/>
        </w:rPr>
        <w:t>6</w:t>
      </w:r>
      <w:r w:rsidRPr="00194F7E">
        <w:rPr>
          <w:rFonts w:ascii="Times New Roman" w:cs="Times New Roman" w:hint="default"/>
          <w:kern w:val="24"/>
        </w:rPr>
        <w:t>）合理安排工期，严格控制施工时段。</w:t>
      </w:r>
    </w:p>
    <w:p w:rsidR="009702CD" w:rsidRPr="00194F7E" w:rsidRDefault="00194F7E" w:rsidP="00194F7E">
      <w:pPr>
        <w:pStyle w:val="af4"/>
        <w:spacing w:line="460" w:lineRule="exact"/>
        <w:ind w:firstLineChars="200" w:firstLine="480"/>
        <w:rPr>
          <w:rFonts w:ascii="Times New Roman" w:hAnsi="Times New Roman" w:cs="Times New Roman" w:hint="default"/>
          <w:color w:val="auto"/>
        </w:rPr>
      </w:pPr>
      <w:r w:rsidRPr="00194F7E">
        <w:rPr>
          <w:rFonts w:ascii="Times New Roman" w:eastAsia="宋体" w:hAnsi="Times New Roman" w:cs="Times New Roman" w:hint="default"/>
          <w:color w:val="auto"/>
          <w:kern w:val="24"/>
          <w:szCs w:val="24"/>
        </w:rPr>
        <w:t>（</w:t>
      </w:r>
      <w:r w:rsidRPr="00194F7E">
        <w:rPr>
          <w:rFonts w:ascii="Times New Roman" w:eastAsia="宋体" w:hAnsi="Times New Roman" w:cs="Times New Roman" w:hint="default"/>
          <w:color w:val="auto"/>
          <w:kern w:val="24"/>
          <w:szCs w:val="24"/>
        </w:rPr>
        <w:t>7</w:t>
      </w:r>
      <w:r w:rsidRPr="00194F7E">
        <w:rPr>
          <w:rFonts w:ascii="Times New Roman" w:eastAsia="宋体" w:hAnsi="Times New Roman" w:cs="Times New Roman" w:hint="default"/>
          <w:color w:val="auto"/>
          <w:kern w:val="24"/>
          <w:szCs w:val="24"/>
        </w:rPr>
        <w:t>）限制作业时间，禁止夜间施工，避免造成环境噪声污染。</w:t>
      </w:r>
    </w:p>
    <w:p w:rsidR="00E1184C" w:rsidRPr="0064487F" w:rsidRDefault="00B00205" w:rsidP="00A240F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64" w:name="_Toc395138417"/>
      <w:bookmarkStart w:id="165" w:name="_Toc245882765"/>
      <w:bookmarkStart w:id="166" w:name="_Toc454899372"/>
      <w:bookmarkEnd w:id="163"/>
      <w:r>
        <w:rPr>
          <w:rFonts w:ascii="Times New Roman" w:hint="eastAsia"/>
          <w:spacing w:val="12"/>
          <w:w w:val="95"/>
          <w:kern w:val="0"/>
          <w:szCs w:val="26"/>
        </w:rPr>
        <w:t>4</w:t>
      </w:r>
      <w:r w:rsidR="00A240FF" w:rsidRPr="0064487F">
        <w:rPr>
          <w:rFonts w:ascii="Times New Roman" w:hint="eastAsia"/>
          <w:spacing w:val="12"/>
          <w:w w:val="95"/>
          <w:kern w:val="0"/>
          <w:szCs w:val="26"/>
        </w:rPr>
        <w:t>.1.4</w:t>
      </w:r>
      <w:r w:rsidR="009702CD" w:rsidRPr="0064487F">
        <w:rPr>
          <w:rFonts w:ascii="Times New Roman" w:hint="eastAsia"/>
          <w:spacing w:val="12"/>
          <w:w w:val="95"/>
          <w:kern w:val="0"/>
          <w:szCs w:val="26"/>
        </w:rPr>
        <w:t>施工期</w:t>
      </w:r>
      <w:r w:rsidR="009702CD" w:rsidRPr="0064487F">
        <w:rPr>
          <w:rFonts w:ascii="Times New Roman"/>
          <w:spacing w:val="12"/>
          <w:w w:val="95"/>
          <w:kern w:val="0"/>
          <w:szCs w:val="26"/>
        </w:rPr>
        <w:t>固体废物</w:t>
      </w:r>
      <w:r w:rsidR="009702CD" w:rsidRPr="0064487F">
        <w:rPr>
          <w:rFonts w:ascii="Times New Roman" w:hint="eastAsia"/>
          <w:spacing w:val="12"/>
          <w:w w:val="95"/>
          <w:kern w:val="0"/>
          <w:szCs w:val="26"/>
        </w:rPr>
        <w:t>对环境</w:t>
      </w:r>
      <w:r w:rsidR="009702CD" w:rsidRPr="0064487F">
        <w:rPr>
          <w:rFonts w:ascii="Times New Roman"/>
          <w:spacing w:val="12"/>
          <w:w w:val="95"/>
          <w:kern w:val="0"/>
          <w:szCs w:val="26"/>
        </w:rPr>
        <w:t>影响分析</w:t>
      </w:r>
      <w:bookmarkEnd w:id="164"/>
      <w:bookmarkEnd w:id="165"/>
      <w:bookmarkEnd w:id="166"/>
      <w:r w:rsidR="0093736E" w:rsidRPr="0064487F">
        <w:rPr>
          <w:rFonts w:ascii="Times New Roman" w:hint="eastAsia"/>
          <w:spacing w:val="12"/>
          <w:w w:val="95"/>
          <w:kern w:val="0"/>
          <w:szCs w:val="26"/>
        </w:rPr>
        <w:t>与评价</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施工期产生的固体废物主要有废弃建筑垃圾以及施工活动产生的弃土石方和施工生活垃圾。建筑垃圾主要成份以废混凝土、废砖瓦、废木料、废钢材等</w:t>
      </w:r>
      <w:r w:rsidRPr="00B00205">
        <w:rPr>
          <w:rFonts w:ascii="Times New Roman" w:cs="Times New Roman"/>
          <w:kern w:val="24"/>
        </w:rPr>
        <w:lastRenderedPageBreak/>
        <w:t>为主。弃土和建筑垃圾若处置不当，则会造成占用土地、破坏景观、引发粉尘等二次污染以及引发水土流失不利影响，因此，项目必须采取相应的处置措施。</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w:t>
      </w:r>
      <w:r w:rsidRPr="00B00205">
        <w:rPr>
          <w:rFonts w:ascii="Times New Roman" w:cs="Times New Roman"/>
          <w:kern w:val="24"/>
        </w:rPr>
        <w:t>1</w:t>
      </w:r>
      <w:r w:rsidRPr="00B00205">
        <w:rPr>
          <w:rFonts w:ascii="Times New Roman" w:cs="Times New Roman"/>
          <w:kern w:val="24"/>
        </w:rPr>
        <w:t>）建筑垃圾</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主要包括施工过程中产生的渣土、废钢筋、各种废钢配件、金属管线废料、各种装饰材料的包装箱、包装袋等废弃物。项目施工中产生的建筑垃圾采用分类收集的方式进行收集，可再生利用部分收集后出售，不可再生部分与土石方一起按照当地城市环境卫生管理部门要求办理相关手续，由建设单位进行合理清运处置。</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w:t>
      </w:r>
      <w:r w:rsidRPr="00B00205">
        <w:rPr>
          <w:rFonts w:ascii="Times New Roman" w:cs="Times New Roman"/>
          <w:kern w:val="24"/>
        </w:rPr>
        <w:t>2</w:t>
      </w:r>
      <w:r w:rsidRPr="00B00205">
        <w:rPr>
          <w:rFonts w:ascii="Times New Roman" w:cs="Times New Roman"/>
          <w:kern w:val="24"/>
        </w:rPr>
        <w:t>）土石方</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项目在土地平整过程会产生土石方，根据项目区实际勘查及实际问询，项目区土地较平整，产生的土石方量极小，均在场区内回填使用，无废弃土石方外运处置。</w:t>
      </w:r>
    </w:p>
    <w:p w:rsidR="00B00205"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w:t>
      </w:r>
      <w:r w:rsidRPr="00B00205">
        <w:rPr>
          <w:rFonts w:ascii="Times New Roman" w:cs="Times New Roman"/>
          <w:kern w:val="24"/>
        </w:rPr>
        <w:t>3</w:t>
      </w:r>
      <w:r w:rsidRPr="00B00205">
        <w:rPr>
          <w:rFonts w:ascii="Times New Roman" w:cs="Times New Roman"/>
          <w:kern w:val="24"/>
        </w:rPr>
        <w:t>）生活垃圾</w:t>
      </w:r>
    </w:p>
    <w:p w:rsidR="00194F7E" w:rsidRPr="00B00205" w:rsidRDefault="00B00205" w:rsidP="00B00205">
      <w:pPr>
        <w:pStyle w:val="af4"/>
        <w:spacing w:line="460" w:lineRule="exact"/>
        <w:ind w:firstLineChars="200" w:firstLine="480"/>
        <w:rPr>
          <w:rFonts w:ascii="Times New Roman" w:cs="Times New Roman" w:hint="default"/>
          <w:kern w:val="24"/>
        </w:rPr>
      </w:pPr>
      <w:r w:rsidRPr="00B00205">
        <w:rPr>
          <w:rFonts w:ascii="Times New Roman" w:cs="Times New Roman"/>
          <w:kern w:val="24"/>
        </w:rPr>
        <w:t>项目施工人员</w:t>
      </w:r>
      <w:r w:rsidR="00DA739B">
        <w:rPr>
          <w:rFonts w:ascii="Times New Roman" w:cs="Times New Roman"/>
          <w:kern w:val="24"/>
        </w:rPr>
        <w:t>产生的生活垃圾要求集中收集后交由环卫部门处置</w:t>
      </w:r>
      <w:r w:rsidRPr="00B00205">
        <w:rPr>
          <w:rFonts w:ascii="Times New Roman" w:cs="Times New Roman"/>
          <w:kern w:val="24"/>
        </w:rPr>
        <w:t>。</w:t>
      </w:r>
    </w:p>
    <w:p w:rsidR="009702CD" w:rsidRDefault="00194F7E" w:rsidP="00194F7E">
      <w:pPr>
        <w:pStyle w:val="afffffff6"/>
        <w:spacing w:line="460" w:lineRule="exact"/>
        <w:ind w:firstLine="480"/>
        <w:rPr>
          <w:rFonts w:ascii="Times New Roman" w:eastAsia="宋体" w:hAnsi="Times New Roman" w:cs="Times New Roman"/>
          <w:kern w:val="28"/>
        </w:rPr>
      </w:pPr>
      <w:r w:rsidRPr="00194F7E">
        <w:rPr>
          <w:rFonts w:ascii="Times New Roman" w:eastAsia="宋体" w:hAnsi="Times New Roman" w:cs="Times New Roman"/>
          <w:kern w:val="28"/>
        </w:rPr>
        <w:t>综上所述，采取上述措施后施工期产生的固体废物对周围环境影响较小。</w:t>
      </w:r>
    </w:p>
    <w:p w:rsidR="004E6C07" w:rsidRPr="004E6C07" w:rsidRDefault="004E6C07" w:rsidP="004E6C07">
      <w:pPr>
        <w:pStyle w:val="3"/>
        <w:numPr>
          <w:ilvl w:val="0"/>
          <w:numId w:val="0"/>
        </w:numPr>
        <w:adjustRightInd w:val="0"/>
        <w:spacing w:before="0" w:line="460" w:lineRule="exact"/>
        <w:ind w:left="113"/>
        <w:textAlignment w:val="baseline"/>
        <w:rPr>
          <w:rFonts w:ascii="Times New Roman"/>
          <w:spacing w:val="12"/>
          <w:w w:val="95"/>
          <w:kern w:val="0"/>
          <w:szCs w:val="26"/>
        </w:rPr>
      </w:pPr>
      <w:r w:rsidRPr="004E6C07">
        <w:rPr>
          <w:rFonts w:ascii="Times New Roman"/>
          <w:spacing w:val="12"/>
          <w:w w:val="95"/>
          <w:kern w:val="0"/>
          <w:szCs w:val="26"/>
        </w:rPr>
        <w:t>4.1.5</w:t>
      </w:r>
      <w:r w:rsidRPr="004E6C07">
        <w:rPr>
          <w:rFonts w:ascii="Times New Roman"/>
          <w:spacing w:val="12"/>
          <w:w w:val="95"/>
          <w:kern w:val="0"/>
          <w:szCs w:val="26"/>
        </w:rPr>
        <w:t>施工期生态环境影响分析与评价</w:t>
      </w:r>
    </w:p>
    <w:p w:rsidR="004E6C07" w:rsidRPr="004E6C07" w:rsidRDefault="004E6C07" w:rsidP="004E6C07">
      <w:pPr>
        <w:pStyle w:val="af4"/>
        <w:spacing w:line="460" w:lineRule="exact"/>
        <w:ind w:firstLineChars="200" w:firstLine="480"/>
        <w:rPr>
          <w:rFonts w:ascii="Times New Roman" w:cs="Times New Roman" w:hint="default"/>
          <w:kern w:val="24"/>
        </w:rPr>
      </w:pPr>
      <w:r w:rsidRPr="004E6C07">
        <w:rPr>
          <w:kern w:val="24"/>
        </w:rPr>
        <w:t>项目施工期对生态环境的影响主要是场地平整时破坏了项目区原有土壤理化性</w:t>
      </w:r>
      <w:r w:rsidRPr="004E6C07">
        <w:rPr>
          <w:rFonts w:ascii="Times New Roman" w:cs="Times New Roman"/>
          <w:kern w:val="24"/>
        </w:rPr>
        <w:t>质、对城市景观的影响和可能产生的水土流失影响。</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rFonts w:ascii="Times New Roman" w:hAnsi="Times New Roman" w:cs="Times New Roman" w:hint="default"/>
          <w:kern w:val="24"/>
        </w:rPr>
        <w:t>1</w:t>
      </w:r>
      <w:r w:rsidRPr="00DA739B">
        <w:rPr>
          <w:rFonts w:ascii="Times New Roman" w:cs="Times New Roman" w:hint="default"/>
          <w:kern w:val="24"/>
        </w:rPr>
        <w:t>、占地影响</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rFonts w:ascii="Times New Roman" w:cs="Times New Roman" w:hint="default"/>
          <w:kern w:val="24"/>
        </w:rPr>
        <w:t>项目占地包括永久性占地和临时性占用，拟建项目永久占地面积约</w:t>
      </w:r>
      <w:r w:rsidRPr="00DA739B">
        <w:rPr>
          <w:rFonts w:ascii="Times New Roman" w:hAnsi="Times New Roman" w:cs="Times New Roman"/>
          <w:kern w:val="24"/>
          <w:lang w:bidi="en-US"/>
        </w:rPr>
        <w:t>1761240.1m</w:t>
      </w:r>
      <w:r w:rsidRPr="00DA739B">
        <w:rPr>
          <w:rFonts w:ascii="Times New Roman" w:hAnsi="Times New Roman" w:cs="Times New Roman"/>
          <w:kern w:val="24"/>
          <w:vertAlign w:val="superscript"/>
          <w:lang w:bidi="en-US"/>
        </w:rPr>
        <w:t>2</w:t>
      </w:r>
      <w:r w:rsidRPr="00DA739B">
        <w:rPr>
          <w:rFonts w:ascii="Times New Roman" w:cs="Times New Roman" w:hint="default"/>
          <w:kern w:val="24"/>
        </w:rPr>
        <w:t>，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rFonts w:ascii="Times New Roman" w:cs="Times New Roman" w:hint="default"/>
          <w:kern w:val="24"/>
        </w:rPr>
        <w:t>施工方在施工前应先做好施工组织，做出详细的规划，划定施工活动范围，包括材料的堆存范围、人员食宿及运动范围，尽量减少临时占地数量。在施工过程中需加强管理，严禁不按操作规程野蛮施工。施工监理部门和当地环保部</w:t>
      </w:r>
      <w:r w:rsidRPr="00DA739B">
        <w:rPr>
          <w:rFonts w:ascii="Times New Roman" w:cs="Times New Roman" w:hint="default"/>
          <w:kern w:val="24"/>
        </w:rPr>
        <w:lastRenderedPageBreak/>
        <w:t>门也</w:t>
      </w:r>
      <w:r w:rsidRPr="00DA739B">
        <w:rPr>
          <w:rFonts w:ascii="Times New Roman" w:hAnsi="Times New Roman" w:cs="Times New Roman" w:hint="default"/>
          <w:kern w:val="24"/>
        </w:rPr>
        <w:t>应紧密合作，进行监督管理。</w:t>
      </w:r>
    </w:p>
    <w:p w:rsidR="00DA739B" w:rsidRPr="00DA739B" w:rsidRDefault="00DA739B" w:rsidP="00DA739B">
      <w:pPr>
        <w:pStyle w:val="af4"/>
        <w:spacing w:line="460" w:lineRule="exact"/>
        <w:ind w:firstLineChars="200" w:firstLine="480"/>
        <w:rPr>
          <w:rFonts w:hint="default"/>
          <w:kern w:val="24"/>
        </w:rPr>
      </w:pPr>
      <w:r>
        <w:rPr>
          <w:rFonts w:ascii="Times New Roman" w:hAnsi="Times New Roman" w:cs="Times New Roman"/>
          <w:kern w:val="24"/>
        </w:rPr>
        <w:t>2</w:t>
      </w:r>
      <w:r>
        <w:rPr>
          <w:rFonts w:ascii="Times New Roman" w:hAnsi="Times New Roman" w:cs="Times New Roman"/>
          <w:kern w:val="24"/>
        </w:rPr>
        <w:t>、</w:t>
      </w:r>
      <w:r w:rsidRPr="00DA739B">
        <w:rPr>
          <w:kern w:val="24"/>
        </w:rPr>
        <w:t>对植被的影响分析</w:t>
      </w:r>
    </w:p>
    <w:p w:rsidR="00DA739B" w:rsidRPr="00DA739B" w:rsidRDefault="00DA739B" w:rsidP="00DA739B">
      <w:pPr>
        <w:pStyle w:val="af4"/>
        <w:spacing w:line="460" w:lineRule="exact"/>
        <w:ind w:firstLineChars="200" w:firstLine="480"/>
        <w:rPr>
          <w:rFonts w:hint="default"/>
          <w:kern w:val="24"/>
        </w:rPr>
      </w:pPr>
      <w:r w:rsidRPr="00DA739B">
        <w:rPr>
          <w:kern w:val="24"/>
        </w:rPr>
        <w:t>项目的建设将不可避免的破坏、扰动原地形地貌和植被；建设占地对区域植被的破坏是永久性的，这部分植被将永远失去生产能力，从而降低该区域植被覆盖率和生物多样性，造成植被生物量的减少。</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kern w:val="24"/>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w:t>
      </w:r>
      <w:r w:rsidRPr="00DA739B">
        <w:rPr>
          <w:rFonts w:ascii="Times New Roman" w:hAnsi="Times New Roman" w:cs="Times New Roman"/>
          <w:kern w:val="24"/>
        </w:rPr>
        <w:t>物区系、植被类型的影响较小，不会导致区域内现有种类和植被类型的消失灭绝。</w:t>
      </w:r>
    </w:p>
    <w:p w:rsidR="00DA739B" w:rsidRPr="00DA739B" w:rsidRDefault="00DA739B" w:rsidP="00DA739B">
      <w:pPr>
        <w:pStyle w:val="af4"/>
        <w:spacing w:line="460" w:lineRule="exact"/>
        <w:ind w:firstLineChars="200" w:firstLine="480"/>
        <w:rPr>
          <w:rFonts w:hint="default"/>
          <w:kern w:val="24"/>
        </w:rPr>
      </w:pPr>
      <w:r>
        <w:rPr>
          <w:rFonts w:ascii="Times New Roman" w:hAnsi="Times New Roman" w:cs="Times New Roman"/>
          <w:kern w:val="24"/>
        </w:rPr>
        <w:t>3</w:t>
      </w:r>
      <w:r>
        <w:rPr>
          <w:rFonts w:ascii="Times New Roman" w:hAnsi="Times New Roman" w:cs="Times New Roman"/>
          <w:kern w:val="24"/>
        </w:rPr>
        <w:t>、</w:t>
      </w:r>
      <w:r w:rsidRPr="00DA739B">
        <w:rPr>
          <w:kern w:val="24"/>
        </w:rPr>
        <w:t>对动物的影响分析</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kern w:val="24"/>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w:t>
      </w:r>
      <w:r w:rsidRPr="00DA739B">
        <w:rPr>
          <w:rFonts w:ascii="Times New Roman" w:hAnsi="Times New Roman" w:cs="Times New Roman"/>
          <w:kern w:val="24"/>
        </w:rPr>
        <w:t>具有较强的迁移能力，因此，施工期对这些动物的生存影响较小。</w:t>
      </w:r>
    </w:p>
    <w:p w:rsidR="00DA739B" w:rsidRPr="00DA739B" w:rsidRDefault="00DA739B" w:rsidP="00DA739B">
      <w:pPr>
        <w:pStyle w:val="af4"/>
        <w:spacing w:line="460" w:lineRule="exact"/>
        <w:ind w:firstLineChars="200" w:firstLine="480"/>
        <w:rPr>
          <w:rFonts w:hint="default"/>
          <w:kern w:val="24"/>
        </w:rPr>
      </w:pPr>
      <w:r>
        <w:rPr>
          <w:rFonts w:ascii="Times New Roman" w:hAnsi="Times New Roman" w:cs="Times New Roman"/>
          <w:kern w:val="24"/>
        </w:rPr>
        <w:t>4</w:t>
      </w:r>
      <w:r>
        <w:rPr>
          <w:rFonts w:ascii="Times New Roman" w:hAnsi="Times New Roman" w:cs="Times New Roman"/>
          <w:kern w:val="24"/>
        </w:rPr>
        <w:t>、</w:t>
      </w:r>
      <w:r w:rsidRPr="00DA739B">
        <w:rPr>
          <w:kern w:val="24"/>
        </w:rPr>
        <w:t>对其他生态环境的影响分析</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rFonts w:ascii="Times New Roman" w:hAnsi="Times New Roman" w:cs="Times New Roman"/>
          <w:kern w:val="24"/>
        </w:rPr>
        <w:t>施工用的砂土若随意堆放和场地平整后未及时绿化，在大风天气将产生风</w:t>
      </w:r>
      <w:r w:rsidRPr="00DA739B">
        <w:rPr>
          <w:kern w:val="24"/>
        </w:rPr>
        <w:t>蚀，造成环境空气污染，雨季又会产生水蚀，加重地表水体污染。因此必须采取相应的措施。如：施工砂土在室内堆放或搭建顶棚，堆放地周边设置围档。场地</w:t>
      </w:r>
      <w:r w:rsidRPr="00DA739B">
        <w:rPr>
          <w:rFonts w:ascii="Times New Roman" w:hAnsi="Times New Roman" w:cs="Times New Roman"/>
          <w:kern w:val="24"/>
        </w:rPr>
        <w:t>平整后尽快夯实、硬化，大风天气适量洒水等。</w:t>
      </w:r>
    </w:p>
    <w:p w:rsidR="00DA739B" w:rsidRPr="00DA739B" w:rsidRDefault="00DA739B" w:rsidP="00DA739B">
      <w:pPr>
        <w:pStyle w:val="af4"/>
        <w:spacing w:line="460" w:lineRule="exact"/>
        <w:ind w:firstLineChars="200" w:firstLine="480"/>
        <w:rPr>
          <w:rFonts w:hint="default"/>
          <w:kern w:val="24"/>
        </w:rPr>
      </w:pPr>
      <w:r>
        <w:rPr>
          <w:rFonts w:ascii="Times New Roman" w:hAnsi="Times New Roman" w:cs="Times New Roman"/>
          <w:kern w:val="24"/>
        </w:rPr>
        <w:t>5</w:t>
      </w:r>
      <w:r>
        <w:rPr>
          <w:rFonts w:ascii="Times New Roman" w:hAnsi="Times New Roman" w:cs="Times New Roman"/>
          <w:kern w:val="24"/>
        </w:rPr>
        <w:t>、</w:t>
      </w:r>
      <w:r w:rsidRPr="00DA739B">
        <w:rPr>
          <w:kern w:val="24"/>
        </w:rPr>
        <w:t>对水土流失的影响分析</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kern w:val="24"/>
        </w:rPr>
        <w:t>区域土壤侵蚀主要为风蚀，项目建设不可避免地要加重区域水土流失。拟建项目产生的水土流失可以分为三个阶段，第一阶段是在施工准备期，“三通一平”工作产生大量土石方的开挖、运移活动，地表扰动严重，植被几乎完全被破坏，裸露的地表水土保持功能明显减弱，土壤侵蚀强度增强；第二阶段是土建期，工业场地“三通一平”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w:t>
      </w:r>
      <w:r w:rsidRPr="00DA739B">
        <w:rPr>
          <w:kern w:val="24"/>
        </w:rPr>
        <w:lastRenderedPageBreak/>
        <w:t>建筑物等建设完成，土石方清理完毕，地表因大部分被硬化，地表土壤侵蚀强度较建设期有明显下降，但此时仍存在裸露地表，特别是林草植被种刚刚栽植，不能完全覆盖裸露的地表，林草植被措施还不能发挥作用，此时遇侵蚀性降雨等天气仍将不可避免的产生水</w:t>
      </w:r>
      <w:r w:rsidRPr="00DA739B">
        <w:rPr>
          <w:rFonts w:ascii="Times New Roman" w:hAnsi="Times New Roman" w:cs="Times New Roman"/>
          <w:kern w:val="24"/>
        </w:rPr>
        <w:t>土流失。营运期因采取绿化补偿等措施，可有效防止水土流失。</w:t>
      </w:r>
    </w:p>
    <w:p w:rsidR="00DA739B" w:rsidRPr="00DA739B" w:rsidRDefault="00DA739B" w:rsidP="00DA739B">
      <w:pPr>
        <w:pStyle w:val="af4"/>
        <w:spacing w:line="460" w:lineRule="exact"/>
        <w:ind w:firstLineChars="200" w:firstLine="480"/>
        <w:rPr>
          <w:rFonts w:ascii="Times New Roman" w:hAnsi="Times New Roman" w:cs="Times New Roman" w:hint="default"/>
          <w:kern w:val="24"/>
        </w:rPr>
      </w:pPr>
      <w:r w:rsidRPr="00DA739B">
        <w:rPr>
          <w:kern w:val="24"/>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w:t>
      </w:r>
      <w:r w:rsidRPr="00DA739B">
        <w:rPr>
          <w:rFonts w:ascii="Times New Roman" w:hAnsi="Times New Roman" w:cs="Times New Roman"/>
          <w:kern w:val="24"/>
        </w:rPr>
        <w:t>土流失的加剧，对当地环境及周边居民的生产生活产生影响。</w:t>
      </w:r>
    </w:p>
    <w:p w:rsidR="00DA739B" w:rsidRPr="00DA739B" w:rsidRDefault="00DA739B" w:rsidP="00DA739B">
      <w:pPr>
        <w:pStyle w:val="af4"/>
        <w:spacing w:line="460" w:lineRule="exact"/>
        <w:ind w:firstLineChars="200" w:firstLine="480"/>
        <w:rPr>
          <w:rFonts w:ascii="Times New Roman" w:cs="Times New Roman" w:hint="default"/>
          <w:kern w:val="24"/>
        </w:rPr>
      </w:pPr>
      <w:r w:rsidRPr="00DA739B">
        <w:rPr>
          <w:kern w:val="24"/>
        </w:rPr>
        <w:t>为减少施工期的水土流失，建设单位应精心组织，合理安排施工计划，在暴雨季节采取合理的防护措施，并减少雨季时的施工，对土石方挖填等方案进行周</w:t>
      </w:r>
      <w:r w:rsidRPr="00DA739B">
        <w:rPr>
          <w:rFonts w:ascii="Times New Roman" w:cs="Times New Roman"/>
          <w:kern w:val="24"/>
        </w:rPr>
        <w:t>密论证，优选出水土流失较少的方案。</w:t>
      </w:r>
    </w:p>
    <w:p w:rsidR="00DA739B" w:rsidRDefault="00DA739B" w:rsidP="00DA739B">
      <w:pPr>
        <w:pStyle w:val="af4"/>
        <w:spacing w:line="460" w:lineRule="exact"/>
        <w:ind w:firstLineChars="200" w:firstLine="480"/>
        <w:rPr>
          <w:rFonts w:ascii="Times New Roman" w:cs="Times New Roman" w:hint="default"/>
          <w:kern w:val="24"/>
        </w:rPr>
      </w:pPr>
      <w:r w:rsidRPr="00DA739B">
        <w:rPr>
          <w:kern w:val="24"/>
        </w:rP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w:t>
      </w:r>
      <w:r w:rsidRPr="00DA739B">
        <w:rPr>
          <w:rFonts w:ascii="Times New Roman" w:cs="Times New Roman"/>
          <w:kern w:val="24"/>
        </w:rPr>
        <w:t>控制各种项目的地表剥离，加强项目完成后对破坏植被的恢复。</w:t>
      </w:r>
    </w:p>
    <w:p w:rsidR="009702CD" w:rsidRPr="0064487F" w:rsidRDefault="00B00205" w:rsidP="00A240FF">
      <w:pPr>
        <w:pStyle w:val="2"/>
        <w:adjustRightInd w:val="0"/>
        <w:spacing w:before="120" w:after="120" w:line="460" w:lineRule="exact"/>
        <w:textAlignment w:val="baseline"/>
        <w:rPr>
          <w:rFonts w:ascii="Times New Roman" w:hAnsi="Times New Roman"/>
          <w:b w:val="0"/>
          <w:bCs w:val="0"/>
          <w:szCs w:val="28"/>
        </w:rPr>
      </w:pPr>
      <w:bookmarkStart w:id="167" w:name="_Toc74153846"/>
      <w:r>
        <w:rPr>
          <w:rFonts w:ascii="Times New Roman" w:hAnsi="Times New Roman" w:hint="eastAsia"/>
          <w:b w:val="0"/>
          <w:bCs w:val="0"/>
          <w:szCs w:val="28"/>
        </w:rPr>
        <w:t>4</w:t>
      </w:r>
      <w:r w:rsidR="00A240FF" w:rsidRPr="0064487F">
        <w:rPr>
          <w:rFonts w:ascii="Times New Roman" w:hAnsi="Times New Roman" w:hint="eastAsia"/>
          <w:b w:val="0"/>
          <w:bCs w:val="0"/>
          <w:szCs w:val="28"/>
        </w:rPr>
        <w:t xml:space="preserve">.2 </w:t>
      </w:r>
      <w:r w:rsidR="009702CD" w:rsidRPr="0064487F">
        <w:rPr>
          <w:rFonts w:ascii="Times New Roman" w:hAnsi="Times New Roman" w:hint="eastAsia"/>
          <w:b w:val="0"/>
          <w:bCs w:val="0"/>
          <w:szCs w:val="28"/>
        </w:rPr>
        <w:t>运营期环境影响分析与评价</w:t>
      </w:r>
      <w:bookmarkEnd w:id="167"/>
    </w:p>
    <w:p w:rsidR="009702CD" w:rsidRPr="0064487F" w:rsidRDefault="00B00205" w:rsidP="00A240FF">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A240FF" w:rsidRPr="0064487F">
        <w:rPr>
          <w:rFonts w:ascii="Times New Roman" w:hint="eastAsia"/>
          <w:szCs w:val="24"/>
        </w:rPr>
        <w:t>.2.1</w:t>
      </w:r>
      <w:r w:rsidR="009702CD" w:rsidRPr="0064487F">
        <w:rPr>
          <w:rFonts w:ascii="Times New Roman" w:hint="eastAsia"/>
          <w:szCs w:val="24"/>
        </w:rPr>
        <w:t>运营期大气环境影响分析与评价</w:t>
      </w:r>
    </w:p>
    <w:p w:rsidR="009702CD" w:rsidRPr="0064487F" w:rsidRDefault="009B1341"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w:t>
      </w:r>
      <w:r w:rsidR="00C0505A" w:rsidRPr="0064487F">
        <w:rPr>
          <w:rFonts w:ascii="Times New Roman" w:eastAsia="宋体" w:hAnsi="Times New Roman" w:cs="Times New Roman" w:hint="eastAsia"/>
          <w:kern w:val="28"/>
        </w:rPr>
        <w:t>项目运营期</w:t>
      </w:r>
      <w:r w:rsidR="00815F73" w:rsidRPr="0064487F">
        <w:rPr>
          <w:rFonts w:ascii="Times New Roman" w:eastAsia="宋体" w:hAnsi="Times New Roman" w:cs="Times New Roman" w:hint="eastAsia"/>
          <w:kern w:val="28"/>
        </w:rPr>
        <w:t>废气</w:t>
      </w:r>
      <w:r w:rsidR="00C0505A" w:rsidRPr="0064487F">
        <w:rPr>
          <w:rFonts w:ascii="Times New Roman" w:eastAsia="宋体" w:hAnsi="Times New Roman" w:cs="Times New Roman" w:hint="eastAsia"/>
          <w:kern w:val="28"/>
        </w:rPr>
        <w:t>主要为</w:t>
      </w:r>
      <w:r w:rsidR="00CB7A62">
        <w:rPr>
          <w:rFonts w:ascii="Times New Roman" w:eastAsia="宋体" w:hAnsi="Times New Roman" w:cs="Times New Roman" w:hint="eastAsia"/>
          <w:kern w:val="28"/>
        </w:rPr>
        <w:t>饲料加工废气、恶臭气体、</w:t>
      </w:r>
      <w:r w:rsidR="00DA739B">
        <w:rPr>
          <w:rFonts w:ascii="Times New Roman" w:eastAsia="宋体" w:hAnsi="Times New Roman" w:cs="Times New Roman" w:hint="eastAsia"/>
          <w:kern w:val="28"/>
        </w:rPr>
        <w:t>高温化制废气、有机肥加工废气</w:t>
      </w:r>
      <w:r w:rsidR="00815F73" w:rsidRPr="0064487F">
        <w:rPr>
          <w:rFonts w:ascii="Times New Roman" w:eastAsia="宋体" w:hAnsi="Times New Roman" w:cs="Times New Roman" w:hint="eastAsia"/>
          <w:kern w:val="28"/>
        </w:rPr>
        <w:t>。</w:t>
      </w:r>
    </w:p>
    <w:p w:rsidR="009702CD" w:rsidRPr="0064487F" w:rsidRDefault="00A240FF" w:rsidP="00A240FF">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063CDC" w:rsidRPr="0064487F">
        <w:rPr>
          <w:rFonts w:ascii="Times New Roman" w:eastAsia="宋体" w:hAnsi="Times New Roman" w:cs="Times New Roman" w:hint="eastAsia"/>
          <w:kern w:val="28"/>
        </w:rPr>
        <w:t>达标性分析</w:t>
      </w:r>
    </w:p>
    <w:p w:rsidR="00194F7E" w:rsidRPr="00194F7E" w:rsidRDefault="00194F7E" w:rsidP="00194F7E">
      <w:pPr>
        <w:pStyle w:val="afffffff6"/>
        <w:spacing w:line="460" w:lineRule="exact"/>
        <w:ind w:firstLine="480"/>
        <w:rPr>
          <w:rFonts w:ascii="Times New Roman" w:hAnsi="Times New Roman" w:cs="Times New Roman"/>
          <w:kern w:val="28"/>
        </w:rPr>
      </w:pPr>
      <w:r w:rsidRPr="00194F7E">
        <w:rPr>
          <w:rFonts w:ascii="Times New Roman" w:cs="Times New Roman"/>
          <w:kern w:val="28"/>
        </w:rPr>
        <w:t>（</w:t>
      </w:r>
      <w:r w:rsidRPr="00194F7E">
        <w:rPr>
          <w:rFonts w:ascii="Times New Roman" w:hAnsi="Times New Roman" w:cs="Times New Roman"/>
          <w:kern w:val="28"/>
        </w:rPr>
        <w:t>1</w:t>
      </w:r>
      <w:r w:rsidRPr="00194F7E">
        <w:rPr>
          <w:rFonts w:ascii="Times New Roman" w:cs="Times New Roman"/>
          <w:kern w:val="28"/>
        </w:rPr>
        <w:t>）</w:t>
      </w:r>
      <w:r w:rsidR="009137EE">
        <w:rPr>
          <w:rFonts w:ascii="Times New Roman" w:cs="Times New Roman" w:hint="eastAsia"/>
          <w:kern w:val="28"/>
        </w:rPr>
        <w:t>饲料加工废气</w:t>
      </w:r>
    </w:p>
    <w:p w:rsidR="00194F7E" w:rsidRPr="00194F7E" w:rsidRDefault="00194F7E" w:rsidP="00194F7E">
      <w:pPr>
        <w:pStyle w:val="afffffff6"/>
        <w:spacing w:line="460" w:lineRule="exact"/>
        <w:ind w:firstLine="480"/>
        <w:rPr>
          <w:rFonts w:ascii="Times New Roman" w:hAnsi="Times New Roman" w:cs="Times New Roman"/>
          <w:kern w:val="28"/>
        </w:rPr>
      </w:pPr>
      <w:r w:rsidRPr="00194F7E">
        <w:rPr>
          <w:rFonts w:ascii="Times New Roman" w:cs="Times New Roman"/>
          <w:kern w:val="28"/>
        </w:rPr>
        <w:t>本项目</w:t>
      </w:r>
      <w:r w:rsidR="009137EE">
        <w:rPr>
          <w:rFonts w:ascii="Times New Roman" w:cs="Times New Roman" w:hint="eastAsia"/>
          <w:kern w:val="28"/>
        </w:rPr>
        <w:t>饲料加工过程产生的废气经袋式除尘器处置后</w:t>
      </w:r>
      <w:r w:rsidRPr="00194F7E">
        <w:rPr>
          <w:rFonts w:ascii="Times New Roman" w:cs="Times New Roman"/>
          <w:kern w:val="28"/>
        </w:rPr>
        <w:t>，通过一根</w:t>
      </w:r>
      <w:r w:rsidRPr="00194F7E">
        <w:rPr>
          <w:rFonts w:ascii="Times New Roman" w:hAnsi="Times New Roman" w:cs="Times New Roman"/>
          <w:kern w:val="28"/>
        </w:rPr>
        <w:t>15m</w:t>
      </w:r>
      <w:r w:rsidRPr="00194F7E">
        <w:rPr>
          <w:rFonts w:ascii="Times New Roman" w:cs="Times New Roman"/>
          <w:kern w:val="28"/>
        </w:rPr>
        <w:t>高排气筒外排。根据工程分析计算，</w:t>
      </w:r>
      <w:r w:rsidR="003604FF">
        <w:rPr>
          <w:rFonts w:ascii="Times New Roman" w:cs="Times New Roman" w:hint="eastAsia"/>
          <w:kern w:val="28"/>
        </w:rPr>
        <w:t>一期工程建成后</w:t>
      </w:r>
      <w:r w:rsidRPr="00194F7E">
        <w:rPr>
          <w:rFonts w:ascii="Times New Roman" w:cs="Times New Roman"/>
          <w:kern w:val="28"/>
        </w:rPr>
        <w:t>排放浓度为</w:t>
      </w:r>
      <w:r w:rsidR="003604FF">
        <w:rPr>
          <w:rFonts w:ascii="Times New Roman" w:cs="Times New Roman" w:hint="eastAsia"/>
          <w:kern w:val="28"/>
        </w:rPr>
        <w:t>2.28</w:t>
      </w:r>
      <w:r w:rsidRPr="00194F7E">
        <w:rPr>
          <w:rFonts w:ascii="Times New Roman" w:hAnsi="Times New Roman" w:cs="Times New Roman"/>
          <w:kern w:val="28"/>
        </w:rPr>
        <w:t>mg/m</w:t>
      </w:r>
      <w:r w:rsidRPr="00194F7E">
        <w:rPr>
          <w:rFonts w:ascii="Times New Roman" w:hAnsi="Times New Roman" w:cs="Times New Roman"/>
          <w:kern w:val="28"/>
          <w:vertAlign w:val="superscript"/>
        </w:rPr>
        <w:t>3</w:t>
      </w:r>
      <w:r w:rsidRPr="00194F7E">
        <w:rPr>
          <w:rFonts w:ascii="Times New Roman" w:cs="Times New Roman"/>
          <w:kern w:val="28"/>
        </w:rPr>
        <w:t>，</w:t>
      </w:r>
      <w:r w:rsidR="003604FF">
        <w:rPr>
          <w:rFonts w:ascii="Times New Roman" w:cs="Times New Roman" w:hint="eastAsia"/>
          <w:kern w:val="28"/>
        </w:rPr>
        <w:t>二期工程建成后排放浓度为</w:t>
      </w:r>
      <w:r w:rsidR="003604FF">
        <w:rPr>
          <w:rFonts w:ascii="Times New Roman" w:cs="Times New Roman" w:hint="eastAsia"/>
          <w:kern w:val="28"/>
        </w:rPr>
        <w:t>4.79mg/m</w:t>
      </w:r>
      <w:r w:rsidR="003604FF" w:rsidRPr="003604FF">
        <w:rPr>
          <w:rFonts w:ascii="Times New Roman" w:cs="Times New Roman" w:hint="eastAsia"/>
          <w:kern w:val="28"/>
          <w:vertAlign w:val="superscript"/>
        </w:rPr>
        <w:t>3</w:t>
      </w:r>
      <w:r w:rsidR="003604FF">
        <w:rPr>
          <w:rFonts w:ascii="Times New Roman" w:cs="Times New Roman" w:hint="eastAsia"/>
          <w:kern w:val="28"/>
        </w:rPr>
        <w:t>，均</w:t>
      </w:r>
      <w:r w:rsidRPr="00194F7E">
        <w:rPr>
          <w:rFonts w:ascii="Times New Roman" w:cs="Times New Roman"/>
          <w:kern w:val="28"/>
        </w:rPr>
        <w:t>满足《</w:t>
      </w:r>
      <w:r w:rsidR="009137EE">
        <w:rPr>
          <w:rFonts w:ascii="Times New Roman" w:cs="Times New Roman" w:hint="eastAsia"/>
          <w:kern w:val="28"/>
        </w:rPr>
        <w:t>大气污染物综合排放标准</w:t>
      </w:r>
      <w:r w:rsidRPr="00194F7E">
        <w:rPr>
          <w:rFonts w:ascii="Times New Roman" w:cs="Times New Roman"/>
          <w:kern w:val="28"/>
        </w:rPr>
        <w:t>》（</w:t>
      </w:r>
      <w:r w:rsidRPr="00194F7E">
        <w:rPr>
          <w:rFonts w:ascii="Times New Roman" w:hAnsi="Times New Roman" w:cs="Times New Roman"/>
          <w:kern w:val="28"/>
        </w:rPr>
        <w:t>GB</w:t>
      </w:r>
      <w:r w:rsidR="009137EE">
        <w:rPr>
          <w:rFonts w:ascii="Times New Roman" w:hAnsi="Times New Roman" w:cs="Times New Roman" w:hint="eastAsia"/>
          <w:kern w:val="28"/>
        </w:rPr>
        <w:t>16297</w:t>
      </w:r>
      <w:r w:rsidRPr="00194F7E">
        <w:rPr>
          <w:rFonts w:ascii="Times New Roman" w:hAnsi="Times New Roman" w:cs="Times New Roman"/>
          <w:kern w:val="28"/>
        </w:rPr>
        <w:t>-</w:t>
      </w:r>
      <w:r w:rsidR="009137EE">
        <w:rPr>
          <w:rFonts w:ascii="Times New Roman" w:hAnsi="Times New Roman" w:cs="Times New Roman" w:hint="eastAsia"/>
          <w:kern w:val="28"/>
        </w:rPr>
        <w:t>1996</w:t>
      </w:r>
      <w:r w:rsidRPr="00194F7E">
        <w:rPr>
          <w:rFonts w:ascii="Times New Roman" w:cs="Times New Roman"/>
          <w:kern w:val="28"/>
        </w:rPr>
        <w:t>）中表</w:t>
      </w:r>
      <w:r w:rsidR="009137EE">
        <w:rPr>
          <w:rFonts w:ascii="Times New Roman" w:hAnsi="Times New Roman" w:cs="Times New Roman" w:hint="eastAsia"/>
          <w:kern w:val="28"/>
        </w:rPr>
        <w:t>2</w:t>
      </w:r>
      <w:r w:rsidR="009137EE" w:rsidRPr="009137EE">
        <w:rPr>
          <w:rFonts w:ascii="Times New Roman" w:cs="Times New Roman"/>
          <w:kern w:val="28"/>
        </w:rPr>
        <w:t>新污染源大气污染物排放限值</w:t>
      </w:r>
      <w:r w:rsidRPr="00194F7E">
        <w:rPr>
          <w:rFonts w:ascii="Times New Roman" w:cs="Times New Roman"/>
          <w:kern w:val="28"/>
        </w:rPr>
        <w:t>中要求（</w:t>
      </w:r>
      <w:r w:rsidR="009137EE">
        <w:rPr>
          <w:rFonts w:ascii="Times New Roman" w:cs="Times New Roman" w:hint="eastAsia"/>
          <w:kern w:val="28"/>
        </w:rPr>
        <w:t>颗粒物</w:t>
      </w:r>
      <w:r w:rsidRPr="00194F7E">
        <w:rPr>
          <w:rFonts w:ascii="Times New Roman" w:cs="Times New Roman"/>
          <w:kern w:val="28"/>
        </w:rPr>
        <w:t>：</w:t>
      </w:r>
      <w:r w:rsidR="009137EE">
        <w:rPr>
          <w:rFonts w:ascii="Times New Roman" w:hAnsi="Times New Roman" w:cs="Times New Roman" w:hint="eastAsia"/>
          <w:kern w:val="28"/>
        </w:rPr>
        <w:t>120</w:t>
      </w:r>
      <w:r w:rsidRPr="00194F7E">
        <w:rPr>
          <w:rFonts w:ascii="Times New Roman" w:hAnsi="Times New Roman" w:cs="Times New Roman"/>
          <w:kern w:val="28"/>
        </w:rPr>
        <w:t>mg/m</w:t>
      </w:r>
      <w:r w:rsidRPr="00194F7E">
        <w:rPr>
          <w:rFonts w:ascii="Times New Roman" w:hAnsi="Times New Roman" w:cs="Times New Roman"/>
          <w:kern w:val="28"/>
          <w:vertAlign w:val="superscript"/>
        </w:rPr>
        <w:t>3</w:t>
      </w:r>
      <w:r w:rsidRPr="00194F7E">
        <w:rPr>
          <w:rFonts w:ascii="Times New Roman" w:cs="Times New Roman"/>
          <w:kern w:val="28"/>
        </w:rPr>
        <w:t>）。</w:t>
      </w:r>
    </w:p>
    <w:p w:rsidR="00194F7E" w:rsidRPr="00194F7E" w:rsidRDefault="00194F7E" w:rsidP="00194F7E">
      <w:pPr>
        <w:pStyle w:val="afffffff6"/>
        <w:spacing w:line="460" w:lineRule="exact"/>
        <w:ind w:firstLine="480"/>
        <w:rPr>
          <w:rFonts w:ascii="Times New Roman" w:hAnsi="Times New Roman" w:cs="Times New Roman"/>
          <w:kern w:val="28"/>
        </w:rPr>
      </w:pPr>
      <w:r w:rsidRPr="00194F7E">
        <w:rPr>
          <w:rFonts w:ascii="Times New Roman" w:cs="Times New Roman"/>
          <w:kern w:val="28"/>
        </w:rPr>
        <w:lastRenderedPageBreak/>
        <w:t>（</w:t>
      </w:r>
      <w:r w:rsidRPr="00194F7E">
        <w:rPr>
          <w:rFonts w:ascii="Times New Roman" w:hAnsi="Times New Roman" w:cs="Times New Roman"/>
          <w:kern w:val="28"/>
        </w:rPr>
        <w:t>2</w:t>
      </w:r>
      <w:r w:rsidRPr="00194F7E">
        <w:rPr>
          <w:rFonts w:ascii="Times New Roman" w:cs="Times New Roman"/>
          <w:kern w:val="28"/>
        </w:rPr>
        <w:t>）</w:t>
      </w:r>
      <w:r w:rsidR="009137EE">
        <w:rPr>
          <w:rFonts w:ascii="Times New Roman" w:cs="Times New Roman" w:hint="eastAsia"/>
          <w:kern w:val="28"/>
        </w:rPr>
        <w:t>恶臭气体</w:t>
      </w:r>
    </w:p>
    <w:p w:rsidR="00B73AFB" w:rsidRPr="00B73AFB" w:rsidRDefault="00B73AFB" w:rsidP="00B73AFB">
      <w:pPr>
        <w:pStyle w:val="afffffff6"/>
        <w:spacing w:line="460" w:lineRule="exact"/>
        <w:ind w:firstLine="480"/>
        <w:rPr>
          <w:rFonts w:ascii="Times New Roman" w:hAnsi="Times New Roman" w:cs="Times New Roman"/>
          <w:kern w:val="28"/>
        </w:rPr>
      </w:pPr>
      <w:r w:rsidRPr="00B73AFB">
        <w:rPr>
          <w:rFonts w:ascii="Times New Roman" w:cs="Times New Roman"/>
          <w:kern w:val="28"/>
        </w:rPr>
        <w:t>恶臭属感觉公害，它可直接作用于人们的嗅觉并危害人们的身体健康，已作为典型七公害（空气污染、水质污染、土壤污染、噪声、振动、地面下沉、恶臭）之一，被确定为限制对象。恶臭污染对人的影响包括：使人感到不快、恶心、头疼、食欲不振、营养不良、妨碍睡眠、嗅觉失调、情绪不振等。</w:t>
      </w:r>
    </w:p>
    <w:p w:rsidR="00B73AFB" w:rsidRPr="00B73AFB" w:rsidRDefault="00B73AFB" w:rsidP="00B73AFB">
      <w:pPr>
        <w:pStyle w:val="afffffff6"/>
        <w:spacing w:line="460" w:lineRule="exact"/>
        <w:ind w:firstLine="480"/>
        <w:rPr>
          <w:rFonts w:ascii="Times New Roman" w:hAnsi="Times New Roman" w:cs="Times New Roman"/>
          <w:kern w:val="28"/>
        </w:rPr>
      </w:pPr>
      <w:r w:rsidRPr="00B73AFB">
        <w:rPr>
          <w:rFonts w:ascii="Times New Roman" w:hAnsi="Times New Roman" w:cs="Times New Roman"/>
          <w:kern w:val="28"/>
        </w:rPr>
        <w:t>在单项恶臭气体对人体的影响方面，当大气中硫化氢气体浓度达到</w:t>
      </w:r>
      <w:r w:rsidRPr="00B73AFB">
        <w:rPr>
          <w:rFonts w:ascii="Times New Roman" w:hAnsi="Times New Roman" w:cs="Times New Roman"/>
          <w:kern w:val="28"/>
        </w:rPr>
        <w:t>0.07ppm</w:t>
      </w:r>
      <w:r w:rsidRPr="00B73AFB">
        <w:rPr>
          <w:rFonts w:ascii="Times New Roman" w:hAnsi="Times New Roman" w:cs="Times New Roman"/>
          <w:kern w:val="28"/>
        </w:rPr>
        <w:t>，会</w:t>
      </w:r>
      <w:r w:rsidRPr="00B73AFB">
        <w:rPr>
          <w:rFonts w:ascii="Times New Roman" w:cs="Times New Roman"/>
          <w:kern w:val="28"/>
        </w:rPr>
        <w:t>影响人眼睛对光的反应；当大气中氨气浓度高于</w:t>
      </w:r>
      <w:r w:rsidRPr="00B73AFB">
        <w:rPr>
          <w:rFonts w:ascii="Times New Roman" w:hAnsi="Times New Roman" w:cs="Times New Roman"/>
          <w:kern w:val="28"/>
        </w:rPr>
        <w:t xml:space="preserve">17ppm </w:t>
      </w:r>
      <w:r w:rsidRPr="00B73AFB">
        <w:rPr>
          <w:rFonts w:ascii="Times New Roman" w:cs="Times New Roman"/>
          <w:kern w:val="28"/>
        </w:rPr>
        <w:t>时，人在此环境中暴露</w:t>
      </w:r>
      <w:r w:rsidRPr="00B73AFB">
        <w:rPr>
          <w:rFonts w:ascii="Times New Roman" w:hAnsi="Times New Roman" w:cs="Times New Roman"/>
          <w:kern w:val="28"/>
        </w:rPr>
        <w:t>7</w:t>
      </w:r>
      <w:r w:rsidRPr="00B73AFB">
        <w:rPr>
          <w:rFonts w:ascii="Times New Roman" w:cs="Times New Roman"/>
          <w:kern w:val="28"/>
        </w:rPr>
        <w:t>～</w:t>
      </w:r>
      <w:r w:rsidRPr="00B73AFB">
        <w:rPr>
          <w:rFonts w:ascii="Times New Roman" w:hAnsi="Times New Roman" w:cs="Times New Roman"/>
          <w:kern w:val="28"/>
        </w:rPr>
        <w:t>8</w:t>
      </w:r>
      <w:r w:rsidRPr="00B73AFB">
        <w:rPr>
          <w:rFonts w:ascii="Times New Roman" w:cs="Times New Roman"/>
          <w:kern w:val="28"/>
        </w:rPr>
        <w:t>小时，则尿中的</w:t>
      </w:r>
      <w:r w:rsidRPr="00B73AFB">
        <w:rPr>
          <w:rFonts w:ascii="Times New Roman" w:hAnsi="Times New Roman" w:cs="Times New Roman"/>
          <w:kern w:val="28"/>
        </w:rPr>
        <w:t>NH</w:t>
      </w:r>
      <w:r w:rsidRPr="00B73AFB">
        <w:rPr>
          <w:rFonts w:ascii="Times New Roman" w:hAnsi="Times New Roman" w:cs="Times New Roman"/>
          <w:kern w:val="28"/>
          <w:vertAlign w:val="subscript"/>
        </w:rPr>
        <w:t>3</w:t>
      </w:r>
      <w:r w:rsidRPr="00B73AFB">
        <w:rPr>
          <w:rFonts w:ascii="Times New Roman" w:cs="Times New Roman"/>
          <w:kern w:val="28"/>
        </w:rPr>
        <w:t>量增加，同时氧的消耗降低，呼吸频率下降；当在高浓度三甲胺气体暴露下，会刺激眼睛、催泪并患结膜炎等。表</w:t>
      </w:r>
      <w:r w:rsidRPr="00B73AFB">
        <w:rPr>
          <w:rFonts w:ascii="Times New Roman" w:hAnsi="Times New Roman" w:cs="Times New Roman"/>
          <w:kern w:val="28"/>
        </w:rPr>
        <w:t>4.2-1</w:t>
      </w:r>
      <w:r w:rsidRPr="00B73AFB">
        <w:rPr>
          <w:rFonts w:ascii="Times New Roman" w:cs="Times New Roman"/>
          <w:kern w:val="28"/>
        </w:rPr>
        <w:t>列出了感觉到主要恶臭物质</w:t>
      </w:r>
      <w:r w:rsidRPr="00B73AFB">
        <w:rPr>
          <w:rFonts w:ascii="Times New Roman" w:hAnsi="Times New Roman" w:cs="Times New Roman"/>
          <w:kern w:val="28"/>
        </w:rPr>
        <w:t>的浓度阀值。</w:t>
      </w:r>
    </w:p>
    <w:p w:rsidR="00B73AFB" w:rsidRPr="00B73AFB" w:rsidRDefault="00B73AFB" w:rsidP="00B73AFB">
      <w:pPr>
        <w:pStyle w:val="Charffffff5"/>
        <w:spacing w:line="240" w:lineRule="auto"/>
        <w:ind w:firstLine="420"/>
        <w:rPr>
          <w:rFonts w:eastAsia="黑体"/>
        </w:rPr>
      </w:pPr>
      <w:r w:rsidRPr="00B73AFB">
        <w:rPr>
          <w:rFonts w:eastAsia="黑体" w:hint="eastAsia"/>
        </w:rPr>
        <w:t>表</w:t>
      </w:r>
      <w:r w:rsidRPr="00B73AFB">
        <w:rPr>
          <w:rFonts w:eastAsia="黑体" w:hint="eastAsia"/>
        </w:rPr>
        <w:t xml:space="preserve">4.2-1        </w:t>
      </w:r>
      <w:r>
        <w:rPr>
          <w:rFonts w:eastAsia="黑体" w:hint="eastAsia"/>
        </w:rPr>
        <w:t xml:space="preserve">     </w:t>
      </w:r>
      <w:r w:rsidRPr="00B73AFB">
        <w:rPr>
          <w:rFonts w:eastAsia="黑体" w:hint="eastAsia"/>
        </w:rPr>
        <w:t xml:space="preserve">   </w:t>
      </w:r>
      <w:r w:rsidRPr="00B73AFB">
        <w:rPr>
          <w:rFonts w:eastAsia="黑体" w:hint="eastAsia"/>
        </w:rPr>
        <w:t>主要恶臭物质的阀值浓度</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18"/>
        <w:gridCol w:w="4218"/>
      </w:tblGrid>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物质</w:t>
            </w:r>
          </w:p>
        </w:tc>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阀值浓度（</w:t>
            </w:r>
            <w:r>
              <w:rPr>
                <w:rFonts w:hint="eastAsia"/>
                <w:color w:val="auto"/>
                <w:sz w:val="21"/>
                <w:szCs w:val="21"/>
              </w:rPr>
              <w:t>ppm</w:t>
            </w:r>
            <w:r>
              <w:rPr>
                <w:rFonts w:hint="eastAsia"/>
                <w:color w:val="auto"/>
                <w:sz w:val="21"/>
                <w:szCs w:val="21"/>
              </w:rPr>
              <w:t>）</w:t>
            </w:r>
          </w:p>
        </w:tc>
      </w:tr>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氨</w:t>
            </w:r>
          </w:p>
        </w:tc>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40</w:t>
            </w:r>
            <w:r w:rsidRPr="00B73AFB">
              <w:rPr>
                <w:rFonts w:hint="eastAsia"/>
                <w:color w:val="auto"/>
                <w:sz w:val="21"/>
                <w:szCs w:val="21"/>
              </w:rPr>
              <w:t>～</w:t>
            </w:r>
            <w:r>
              <w:rPr>
                <w:rFonts w:hint="eastAsia"/>
                <w:color w:val="auto"/>
                <w:sz w:val="21"/>
                <w:szCs w:val="21"/>
              </w:rPr>
              <w:t>50</w:t>
            </w:r>
          </w:p>
        </w:tc>
      </w:tr>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硫化氢</w:t>
            </w:r>
          </w:p>
        </w:tc>
        <w:tc>
          <w:tcPr>
            <w:tcW w:w="4218" w:type="dxa"/>
            <w:vAlign w:val="center"/>
          </w:tcPr>
          <w:p w:rsidR="00B73AFB" w:rsidRPr="00B73AFB" w:rsidRDefault="005E7ABD" w:rsidP="00B73AFB">
            <w:pPr>
              <w:pStyle w:val="altD"/>
              <w:adjustRightInd w:val="0"/>
              <w:snapToGrid w:val="0"/>
              <w:spacing w:before="0" w:after="0"/>
              <w:ind w:left="0" w:right="0"/>
              <w:rPr>
                <w:color w:val="auto"/>
                <w:sz w:val="21"/>
                <w:szCs w:val="21"/>
              </w:rPr>
            </w:pPr>
            <w:r>
              <w:rPr>
                <w:rFonts w:hint="eastAsia"/>
                <w:color w:val="auto"/>
                <w:sz w:val="21"/>
                <w:szCs w:val="21"/>
              </w:rPr>
              <w:t>0.005</w:t>
            </w:r>
            <w:r w:rsidRPr="005E7ABD">
              <w:rPr>
                <w:rFonts w:hint="eastAsia"/>
                <w:color w:val="auto"/>
                <w:sz w:val="21"/>
                <w:szCs w:val="21"/>
              </w:rPr>
              <w:t>～</w:t>
            </w:r>
            <w:r>
              <w:rPr>
                <w:rFonts w:hint="eastAsia"/>
                <w:color w:val="auto"/>
                <w:sz w:val="21"/>
                <w:szCs w:val="21"/>
              </w:rPr>
              <w:t>1</w:t>
            </w:r>
          </w:p>
        </w:tc>
      </w:tr>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甲硫醇</w:t>
            </w:r>
          </w:p>
        </w:tc>
        <w:tc>
          <w:tcPr>
            <w:tcW w:w="4218" w:type="dxa"/>
            <w:vAlign w:val="center"/>
          </w:tcPr>
          <w:p w:rsidR="00B73AFB" w:rsidRPr="00B73AFB" w:rsidRDefault="005E7ABD" w:rsidP="00B73AFB">
            <w:pPr>
              <w:pStyle w:val="altD"/>
              <w:adjustRightInd w:val="0"/>
              <w:snapToGrid w:val="0"/>
              <w:spacing w:before="0" w:after="0"/>
              <w:ind w:left="0" w:right="0"/>
              <w:rPr>
                <w:color w:val="auto"/>
                <w:sz w:val="21"/>
                <w:szCs w:val="21"/>
              </w:rPr>
            </w:pPr>
            <w:r>
              <w:rPr>
                <w:rFonts w:hint="eastAsia"/>
                <w:color w:val="auto"/>
                <w:sz w:val="21"/>
                <w:szCs w:val="21"/>
              </w:rPr>
              <w:t>0.0001</w:t>
            </w:r>
            <w:r w:rsidRPr="005E7ABD">
              <w:rPr>
                <w:rFonts w:hint="eastAsia"/>
                <w:color w:val="auto"/>
                <w:sz w:val="21"/>
                <w:szCs w:val="21"/>
              </w:rPr>
              <w:t>～</w:t>
            </w:r>
            <w:r>
              <w:rPr>
                <w:rFonts w:hint="eastAsia"/>
                <w:color w:val="auto"/>
                <w:sz w:val="21"/>
                <w:szCs w:val="21"/>
              </w:rPr>
              <w:t>0.0011</w:t>
            </w:r>
          </w:p>
        </w:tc>
      </w:tr>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硫化甲基</w:t>
            </w:r>
          </w:p>
        </w:tc>
        <w:tc>
          <w:tcPr>
            <w:tcW w:w="4218" w:type="dxa"/>
            <w:vAlign w:val="center"/>
          </w:tcPr>
          <w:p w:rsidR="00B73AFB" w:rsidRPr="00B73AFB" w:rsidRDefault="005E7ABD" w:rsidP="00B73AFB">
            <w:pPr>
              <w:pStyle w:val="altD"/>
              <w:adjustRightInd w:val="0"/>
              <w:snapToGrid w:val="0"/>
              <w:spacing w:before="0" w:after="0"/>
              <w:ind w:left="0" w:right="0"/>
              <w:rPr>
                <w:color w:val="auto"/>
                <w:sz w:val="21"/>
                <w:szCs w:val="21"/>
              </w:rPr>
            </w:pPr>
            <w:r>
              <w:rPr>
                <w:rFonts w:hint="eastAsia"/>
                <w:color w:val="auto"/>
                <w:sz w:val="21"/>
                <w:szCs w:val="21"/>
              </w:rPr>
              <w:t>0.01</w:t>
            </w:r>
          </w:p>
        </w:tc>
      </w:tr>
      <w:tr w:rsidR="00B73AFB" w:rsidTr="00B73AFB">
        <w:trPr>
          <w:trHeight w:val="340"/>
          <w:jc w:val="center"/>
        </w:trPr>
        <w:tc>
          <w:tcPr>
            <w:tcW w:w="4218" w:type="dxa"/>
            <w:vAlign w:val="center"/>
          </w:tcPr>
          <w:p w:rsidR="00B73AFB" w:rsidRPr="00B73AFB" w:rsidRDefault="00B73AFB" w:rsidP="00B73AFB">
            <w:pPr>
              <w:pStyle w:val="altD"/>
              <w:adjustRightInd w:val="0"/>
              <w:snapToGrid w:val="0"/>
              <w:spacing w:before="0" w:after="0"/>
              <w:ind w:left="0" w:right="0"/>
              <w:rPr>
                <w:color w:val="auto"/>
                <w:sz w:val="21"/>
                <w:szCs w:val="21"/>
              </w:rPr>
            </w:pPr>
            <w:r>
              <w:rPr>
                <w:rFonts w:hint="eastAsia"/>
                <w:color w:val="auto"/>
                <w:sz w:val="21"/>
                <w:szCs w:val="21"/>
              </w:rPr>
              <w:t>三甲胺</w:t>
            </w:r>
          </w:p>
        </w:tc>
        <w:tc>
          <w:tcPr>
            <w:tcW w:w="4218" w:type="dxa"/>
            <w:vAlign w:val="center"/>
          </w:tcPr>
          <w:p w:rsidR="00B73AFB" w:rsidRPr="00B73AFB" w:rsidRDefault="005E7ABD" w:rsidP="00B73AFB">
            <w:pPr>
              <w:pStyle w:val="altD"/>
              <w:adjustRightInd w:val="0"/>
              <w:snapToGrid w:val="0"/>
              <w:spacing w:before="0" w:after="0"/>
              <w:ind w:left="0" w:right="0"/>
              <w:rPr>
                <w:color w:val="auto"/>
                <w:sz w:val="21"/>
                <w:szCs w:val="21"/>
              </w:rPr>
            </w:pPr>
            <w:r>
              <w:rPr>
                <w:rFonts w:hint="eastAsia"/>
                <w:color w:val="auto"/>
                <w:sz w:val="21"/>
                <w:szCs w:val="21"/>
              </w:rPr>
              <w:t>0.00021</w:t>
            </w:r>
          </w:p>
        </w:tc>
      </w:tr>
    </w:tbl>
    <w:p w:rsidR="00B73AFB" w:rsidRPr="00B73AFB" w:rsidRDefault="005E7ABD" w:rsidP="00194F7E">
      <w:pPr>
        <w:pStyle w:val="afffffff6"/>
        <w:spacing w:line="460" w:lineRule="exact"/>
        <w:ind w:firstLine="480"/>
        <w:rPr>
          <w:rFonts w:ascii="Times New Roman" w:cs="Times New Roman"/>
          <w:kern w:val="28"/>
        </w:rPr>
      </w:pPr>
      <w:r w:rsidRPr="005E7ABD">
        <w:rPr>
          <w:rFonts w:ascii="Times New Roman" w:cs="Times New Roman" w:hint="eastAsia"/>
          <w:kern w:val="28"/>
        </w:rPr>
        <w:t>上述恶臭污染物质的臭味特征见表</w:t>
      </w:r>
      <w:r>
        <w:rPr>
          <w:rFonts w:ascii="Times New Roman" w:cs="Times New Roman" w:hint="eastAsia"/>
          <w:kern w:val="28"/>
        </w:rPr>
        <w:t>4.2-2</w:t>
      </w:r>
      <w:r w:rsidRPr="005E7ABD">
        <w:rPr>
          <w:rFonts w:ascii="Times New Roman" w:cs="Times New Roman" w:hint="eastAsia"/>
          <w:kern w:val="28"/>
        </w:rPr>
        <w:t>。</w:t>
      </w:r>
    </w:p>
    <w:p w:rsidR="00B73AFB" w:rsidRPr="005E7ABD" w:rsidRDefault="005E7ABD" w:rsidP="005E7ABD">
      <w:pPr>
        <w:pStyle w:val="Charffffff5"/>
        <w:spacing w:line="240" w:lineRule="auto"/>
        <w:ind w:firstLine="420"/>
        <w:rPr>
          <w:rFonts w:eastAsia="黑体"/>
        </w:rPr>
      </w:pPr>
      <w:r w:rsidRPr="005E7ABD">
        <w:rPr>
          <w:rFonts w:eastAsia="黑体" w:hint="eastAsia"/>
        </w:rPr>
        <w:t>表</w:t>
      </w:r>
      <w:r w:rsidRPr="005E7ABD">
        <w:rPr>
          <w:rFonts w:eastAsia="黑体" w:hint="eastAsia"/>
        </w:rPr>
        <w:t xml:space="preserve">4.2-2            </w:t>
      </w:r>
      <w:r>
        <w:rPr>
          <w:rFonts w:eastAsia="黑体" w:hint="eastAsia"/>
        </w:rPr>
        <w:t xml:space="preserve">  </w:t>
      </w:r>
      <w:r w:rsidRPr="005E7ABD">
        <w:rPr>
          <w:rFonts w:eastAsia="黑体" w:hint="eastAsia"/>
        </w:rPr>
        <w:t xml:space="preserve">  </w:t>
      </w:r>
      <w:r w:rsidRPr="005E7ABD">
        <w:rPr>
          <w:rFonts w:eastAsia="黑体" w:hint="eastAsia"/>
        </w:rPr>
        <w:t>主要恶臭物质的臭味特征</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18"/>
        <w:gridCol w:w="4218"/>
      </w:tblGrid>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物质</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臭味</w:t>
            </w:r>
          </w:p>
        </w:tc>
      </w:tr>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氨</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强刺激臭味</w:t>
            </w:r>
          </w:p>
        </w:tc>
      </w:tr>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硫化氢</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臭鸡蛋味</w:t>
            </w:r>
          </w:p>
        </w:tc>
      </w:tr>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甲硫醇</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大蒜、韭菜一类臭味</w:t>
            </w:r>
          </w:p>
        </w:tc>
      </w:tr>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硫化甲基</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大蒜、韭菜一类臭味</w:t>
            </w:r>
          </w:p>
        </w:tc>
      </w:tr>
      <w:tr w:rsidR="005E7ABD" w:rsidTr="00492E45">
        <w:trPr>
          <w:trHeight w:val="340"/>
          <w:jc w:val="center"/>
        </w:trPr>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三甲胺</w:t>
            </w:r>
          </w:p>
        </w:tc>
        <w:tc>
          <w:tcPr>
            <w:tcW w:w="4218" w:type="dxa"/>
            <w:vAlign w:val="center"/>
          </w:tcPr>
          <w:p w:rsidR="005E7ABD" w:rsidRPr="00B73AFB" w:rsidRDefault="005E7ABD" w:rsidP="00492E45">
            <w:pPr>
              <w:pStyle w:val="altD"/>
              <w:adjustRightInd w:val="0"/>
              <w:snapToGrid w:val="0"/>
              <w:spacing w:before="0" w:after="0"/>
              <w:ind w:left="0" w:right="0"/>
              <w:rPr>
                <w:color w:val="auto"/>
                <w:sz w:val="21"/>
                <w:szCs w:val="21"/>
              </w:rPr>
            </w:pPr>
            <w:r>
              <w:rPr>
                <w:rFonts w:hint="eastAsia"/>
                <w:color w:val="auto"/>
                <w:sz w:val="21"/>
                <w:szCs w:val="21"/>
              </w:rPr>
              <w:t>腐鱼似的臭味</w:t>
            </w:r>
          </w:p>
        </w:tc>
      </w:tr>
    </w:tbl>
    <w:p w:rsidR="005E7ABD" w:rsidRPr="005E7ABD" w:rsidRDefault="005E7ABD" w:rsidP="005E7ABD">
      <w:pPr>
        <w:pStyle w:val="afffffff6"/>
        <w:spacing w:line="460" w:lineRule="exact"/>
        <w:ind w:firstLine="480"/>
        <w:rPr>
          <w:rFonts w:ascii="Times New Roman" w:hAnsi="Times New Roman" w:cs="Times New Roman"/>
          <w:kern w:val="28"/>
        </w:rPr>
      </w:pPr>
      <w:r w:rsidRPr="005E7ABD">
        <w:rPr>
          <w:rFonts w:ascii="Times New Roman" w:cs="Times New Roman"/>
          <w:kern w:val="28"/>
        </w:rPr>
        <w:t>臭气强度是公害的尺度，通常用人的感觉来测定恶臭，表</w:t>
      </w:r>
      <w:r>
        <w:rPr>
          <w:rFonts w:ascii="Times New Roman" w:hAnsi="Times New Roman" w:cs="Times New Roman" w:hint="eastAsia"/>
          <w:kern w:val="28"/>
        </w:rPr>
        <w:t>4.2-3</w:t>
      </w:r>
      <w:r w:rsidRPr="005E7ABD">
        <w:rPr>
          <w:rFonts w:ascii="Times New Roman" w:cs="Times New Roman"/>
          <w:kern w:val="28"/>
        </w:rPr>
        <w:t>列出了我国的六</w:t>
      </w:r>
      <w:r w:rsidRPr="005E7ABD">
        <w:rPr>
          <w:rFonts w:ascii="Times New Roman" w:hAnsi="Times New Roman" w:cs="Times New Roman"/>
          <w:kern w:val="28"/>
        </w:rPr>
        <w:t>级臭气强度表示法。</w:t>
      </w:r>
    </w:p>
    <w:p w:rsidR="005E7ABD" w:rsidRPr="005E7ABD" w:rsidRDefault="005E7ABD" w:rsidP="005E7ABD">
      <w:pPr>
        <w:pStyle w:val="Charffffff5"/>
        <w:spacing w:line="240" w:lineRule="auto"/>
        <w:ind w:firstLine="420"/>
        <w:rPr>
          <w:rFonts w:eastAsia="黑体"/>
        </w:rPr>
      </w:pPr>
      <w:r w:rsidRPr="005E7ABD">
        <w:rPr>
          <w:rFonts w:eastAsia="黑体" w:hint="eastAsia"/>
        </w:rPr>
        <w:t>表</w:t>
      </w:r>
      <w:r w:rsidRPr="005E7ABD">
        <w:rPr>
          <w:rFonts w:eastAsia="黑体" w:hint="eastAsia"/>
        </w:rPr>
        <w:t xml:space="preserve">4.2-3             </w:t>
      </w:r>
      <w:r>
        <w:rPr>
          <w:rFonts w:eastAsia="黑体" w:hint="eastAsia"/>
        </w:rPr>
        <w:t xml:space="preserve"> </w:t>
      </w:r>
      <w:r w:rsidR="005759B6">
        <w:rPr>
          <w:rFonts w:eastAsia="黑体" w:hint="eastAsia"/>
        </w:rPr>
        <w:t xml:space="preserve"> </w:t>
      </w:r>
      <w:r>
        <w:rPr>
          <w:rFonts w:eastAsia="黑体" w:hint="eastAsia"/>
        </w:rPr>
        <w:t xml:space="preserve">   </w:t>
      </w:r>
      <w:r w:rsidRPr="005E7ABD">
        <w:rPr>
          <w:rFonts w:eastAsia="黑体" w:hint="eastAsia"/>
        </w:rPr>
        <w:t xml:space="preserve"> </w:t>
      </w:r>
      <w:r w:rsidRPr="005E7ABD">
        <w:rPr>
          <w:rFonts w:eastAsia="黑体" w:hint="eastAsia"/>
        </w:rPr>
        <w:t>六级臭气强度表示法</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4218"/>
        <w:gridCol w:w="4218"/>
      </w:tblGrid>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臭气强度（级）</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感觉强度描述</w:t>
            </w:r>
          </w:p>
        </w:tc>
      </w:tr>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0</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无臭味</w:t>
            </w:r>
          </w:p>
        </w:tc>
      </w:tr>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1</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勉强可感觉到气味（感觉阀值）</w:t>
            </w:r>
          </w:p>
        </w:tc>
      </w:tr>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2</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sidRPr="00FB5540">
              <w:rPr>
                <w:rFonts w:hint="eastAsia"/>
                <w:color w:val="auto"/>
                <w:sz w:val="21"/>
                <w:szCs w:val="21"/>
              </w:rPr>
              <w:t>气味很弱但能分辨其性质（识别阈值）</w:t>
            </w:r>
          </w:p>
        </w:tc>
      </w:tr>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3</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sidRPr="00FB5540">
              <w:rPr>
                <w:rFonts w:hint="eastAsia"/>
                <w:color w:val="auto"/>
                <w:sz w:val="21"/>
                <w:szCs w:val="21"/>
              </w:rPr>
              <w:t>很容易感觉到气味</w:t>
            </w:r>
          </w:p>
        </w:tc>
      </w:tr>
      <w:tr w:rsidR="005E7ABD" w:rsidTr="00492E45">
        <w:trPr>
          <w:trHeight w:val="340"/>
          <w:jc w:val="center"/>
        </w:trPr>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Pr>
                <w:rFonts w:hint="eastAsia"/>
                <w:color w:val="auto"/>
                <w:sz w:val="21"/>
                <w:szCs w:val="21"/>
              </w:rPr>
              <w:t>4</w:t>
            </w:r>
          </w:p>
        </w:tc>
        <w:tc>
          <w:tcPr>
            <w:tcW w:w="4218" w:type="dxa"/>
            <w:vAlign w:val="center"/>
          </w:tcPr>
          <w:p w:rsidR="005E7ABD" w:rsidRPr="00B73AFB" w:rsidRDefault="00FB5540" w:rsidP="00492E45">
            <w:pPr>
              <w:pStyle w:val="altD"/>
              <w:adjustRightInd w:val="0"/>
              <w:snapToGrid w:val="0"/>
              <w:spacing w:before="0" w:after="0"/>
              <w:ind w:left="0" w:right="0"/>
              <w:rPr>
                <w:color w:val="auto"/>
                <w:sz w:val="21"/>
                <w:szCs w:val="21"/>
              </w:rPr>
            </w:pPr>
            <w:r w:rsidRPr="00FB5540">
              <w:rPr>
                <w:rFonts w:hint="eastAsia"/>
                <w:color w:val="auto"/>
                <w:sz w:val="21"/>
                <w:szCs w:val="21"/>
              </w:rPr>
              <w:t>强烈的气味</w:t>
            </w:r>
          </w:p>
        </w:tc>
      </w:tr>
      <w:tr w:rsidR="00FB5540" w:rsidTr="00492E45">
        <w:trPr>
          <w:trHeight w:val="340"/>
          <w:jc w:val="center"/>
        </w:trPr>
        <w:tc>
          <w:tcPr>
            <w:tcW w:w="4218" w:type="dxa"/>
            <w:vAlign w:val="center"/>
          </w:tcPr>
          <w:p w:rsidR="00FB5540" w:rsidRDefault="00FB5540" w:rsidP="00492E45">
            <w:pPr>
              <w:pStyle w:val="altD"/>
              <w:adjustRightInd w:val="0"/>
              <w:snapToGrid w:val="0"/>
              <w:spacing w:before="0" w:after="0"/>
              <w:ind w:left="0" w:right="0"/>
              <w:rPr>
                <w:color w:val="auto"/>
                <w:sz w:val="21"/>
                <w:szCs w:val="21"/>
              </w:rPr>
            </w:pPr>
            <w:r>
              <w:rPr>
                <w:rFonts w:hint="eastAsia"/>
                <w:color w:val="auto"/>
                <w:sz w:val="21"/>
                <w:szCs w:val="21"/>
              </w:rPr>
              <w:t>5</w:t>
            </w:r>
          </w:p>
        </w:tc>
        <w:tc>
          <w:tcPr>
            <w:tcW w:w="4218" w:type="dxa"/>
            <w:vAlign w:val="center"/>
          </w:tcPr>
          <w:p w:rsidR="00FB5540" w:rsidRPr="00B73AFB" w:rsidRDefault="00FB5540" w:rsidP="00492E45">
            <w:pPr>
              <w:pStyle w:val="altD"/>
              <w:adjustRightInd w:val="0"/>
              <w:snapToGrid w:val="0"/>
              <w:spacing w:before="0" w:after="0"/>
              <w:ind w:left="0" w:right="0"/>
              <w:rPr>
                <w:color w:val="auto"/>
                <w:sz w:val="21"/>
                <w:szCs w:val="21"/>
              </w:rPr>
            </w:pPr>
            <w:r w:rsidRPr="00FB5540">
              <w:rPr>
                <w:rFonts w:hint="eastAsia"/>
                <w:color w:val="auto"/>
                <w:sz w:val="21"/>
                <w:szCs w:val="21"/>
              </w:rPr>
              <w:t>无法忍受的极强气味</w:t>
            </w:r>
          </w:p>
        </w:tc>
      </w:tr>
    </w:tbl>
    <w:p w:rsidR="005E7ABD" w:rsidRPr="005759B6" w:rsidRDefault="005759B6" w:rsidP="005759B6">
      <w:pPr>
        <w:pStyle w:val="afffffff6"/>
        <w:spacing w:line="460" w:lineRule="exact"/>
        <w:ind w:firstLine="480"/>
        <w:rPr>
          <w:rFonts w:ascii="Times New Roman" w:hAnsi="Times New Roman" w:cs="Times New Roman"/>
          <w:kern w:val="28"/>
        </w:rPr>
      </w:pPr>
      <w:r w:rsidRPr="005759B6">
        <w:rPr>
          <w:rFonts w:ascii="Times New Roman" w:cs="Times New Roman"/>
          <w:kern w:val="28"/>
        </w:rPr>
        <w:lastRenderedPageBreak/>
        <w:t>各种恶臭物质的臭味强度超过</w:t>
      </w:r>
      <w:r w:rsidRPr="005759B6">
        <w:rPr>
          <w:rFonts w:ascii="Times New Roman" w:hAnsi="Times New Roman" w:cs="Times New Roman"/>
          <w:kern w:val="28"/>
        </w:rPr>
        <w:t>2.5</w:t>
      </w:r>
      <w:r w:rsidRPr="005759B6">
        <w:rPr>
          <w:rFonts w:ascii="Times New Roman" w:cs="Times New Roman"/>
          <w:kern w:val="28"/>
        </w:rPr>
        <w:t>～</w:t>
      </w:r>
      <w:r w:rsidRPr="005759B6">
        <w:rPr>
          <w:rFonts w:ascii="Times New Roman" w:hAnsi="Times New Roman" w:cs="Times New Roman"/>
          <w:kern w:val="28"/>
        </w:rPr>
        <w:t xml:space="preserve">3.5 </w:t>
      </w:r>
      <w:r w:rsidRPr="005759B6">
        <w:rPr>
          <w:rFonts w:ascii="Times New Roman" w:cs="Times New Roman"/>
          <w:kern w:val="28"/>
        </w:rPr>
        <w:t>级，就认为空气受到恶臭污染，从而需</w:t>
      </w:r>
      <w:r w:rsidRPr="005759B6">
        <w:rPr>
          <w:rFonts w:ascii="Times New Roman" w:hAnsi="Times New Roman" w:cs="Times New Roman"/>
          <w:kern w:val="28"/>
        </w:rPr>
        <w:t>要采取相应的防治措施，臭气强度与臭味浓度的关系见表</w:t>
      </w:r>
      <w:r>
        <w:rPr>
          <w:rFonts w:ascii="Times New Roman" w:hAnsi="Times New Roman" w:cs="Times New Roman" w:hint="eastAsia"/>
          <w:kern w:val="28"/>
        </w:rPr>
        <w:t>4.2-4</w:t>
      </w:r>
      <w:r w:rsidRPr="005759B6">
        <w:rPr>
          <w:rFonts w:ascii="Times New Roman" w:hAnsi="Times New Roman" w:cs="Times New Roman"/>
          <w:kern w:val="28"/>
        </w:rPr>
        <w:t>。</w:t>
      </w:r>
    </w:p>
    <w:p w:rsidR="005E7ABD" w:rsidRPr="005759B6" w:rsidRDefault="005759B6" w:rsidP="005759B6">
      <w:pPr>
        <w:pStyle w:val="Charffffff5"/>
        <w:spacing w:line="240" w:lineRule="auto"/>
        <w:ind w:firstLine="420"/>
        <w:rPr>
          <w:rFonts w:eastAsia="黑体"/>
        </w:rPr>
      </w:pPr>
      <w:r w:rsidRPr="005759B6">
        <w:rPr>
          <w:rFonts w:eastAsia="黑体" w:hint="eastAsia"/>
        </w:rPr>
        <w:t>表</w:t>
      </w:r>
      <w:r w:rsidRPr="005759B6">
        <w:rPr>
          <w:rFonts w:eastAsia="黑体" w:hint="eastAsia"/>
        </w:rPr>
        <w:t xml:space="preserve">4.2-4          </w:t>
      </w:r>
      <w:r w:rsidR="00613077">
        <w:rPr>
          <w:rFonts w:eastAsia="黑体" w:hint="eastAsia"/>
        </w:rPr>
        <w:t xml:space="preserve"> </w:t>
      </w:r>
      <w:r w:rsidRPr="005759B6">
        <w:rPr>
          <w:rFonts w:eastAsia="黑体" w:hint="eastAsia"/>
        </w:rPr>
        <w:t xml:space="preserve"> </w:t>
      </w:r>
      <w:r>
        <w:rPr>
          <w:rFonts w:eastAsia="黑体" w:hint="eastAsia"/>
        </w:rPr>
        <w:t xml:space="preserve"> </w:t>
      </w:r>
      <w:r w:rsidRPr="005759B6">
        <w:rPr>
          <w:rFonts w:eastAsia="黑体" w:hint="eastAsia"/>
        </w:rPr>
        <w:t>恶臭污染物浓度与恶臭强度的响应关系</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054"/>
        <w:gridCol w:w="1054"/>
        <w:gridCol w:w="1054"/>
        <w:gridCol w:w="1054"/>
        <w:gridCol w:w="1055"/>
        <w:gridCol w:w="1055"/>
        <w:gridCol w:w="1055"/>
        <w:gridCol w:w="1055"/>
      </w:tblGrid>
      <w:tr w:rsidR="005759B6" w:rsidTr="00492E45">
        <w:trPr>
          <w:trHeight w:val="340"/>
          <w:jc w:val="center"/>
        </w:trPr>
        <w:tc>
          <w:tcPr>
            <w:tcW w:w="1054" w:type="dxa"/>
            <w:vMerge w:val="restart"/>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恶臭</w:t>
            </w:r>
            <w:r>
              <w:rPr>
                <w:rFonts w:hint="eastAsia"/>
                <w:color w:val="auto"/>
                <w:sz w:val="21"/>
                <w:szCs w:val="21"/>
              </w:rPr>
              <w:t xml:space="preserve">  </w:t>
            </w:r>
            <w:r>
              <w:rPr>
                <w:rFonts w:hint="eastAsia"/>
                <w:color w:val="auto"/>
                <w:sz w:val="21"/>
                <w:szCs w:val="21"/>
              </w:rPr>
              <w:t>污染物</w:t>
            </w:r>
          </w:p>
        </w:tc>
        <w:tc>
          <w:tcPr>
            <w:tcW w:w="7382" w:type="dxa"/>
            <w:gridSpan w:val="7"/>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恶臭强度分级</w:t>
            </w:r>
          </w:p>
        </w:tc>
      </w:tr>
      <w:tr w:rsidR="005759B6" w:rsidTr="005759B6">
        <w:trPr>
          <w:trHeight w:val="340"/>
          <w:jc w:val="center"/>
        </w:trPr>
        <w:tc>
          <w:tcPr>
            <w:tcW w:w="1054" w:type="dxa"/>
            <w:vMerge/>
            <w:vAlign w:val="center"/>
          </w:tcPr>
          <w:p w:rsidR="005759B6" w:rsidRPr="005759B6" w:rsidRDefault="005759B6" w:rsidP="005759B6">
            <w:pPr>
              <w:pStyle w:val="altD"/>
              <w:adjustRightInd w:val="0"/>
              <w:snapToGrid w:val="0"/>
              <w:spacing w:before="0" w:after="0"/>
              <w:ind w:left="0" w:right="0"/>
              <w:rPr>
                <w:color w:val="auto"/>
                <w:sz w:val="21"/>
                <w:szCs w:val="21"/>
              </w:rPr>
            </w:pP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1</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2</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2.5</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3</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3.5</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4</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5</w:t>
            </w:r>
          </w:p>
        </w:tc>
      </w:tr>
      <w:tr w:rsidR="005759B6" w:rsidTr="005759B6">
        <w:trPr>
          <w:trHeight w:val="340"/>
          <w:jc w:val="center"/>
        </w:trPr>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0.1</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0.6</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1.0</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2.0</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5.0</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10.0</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40.0</w:t>
            </w:r>
          </w:p>
        </w:tc>
      </w:tr>
      <w:tr w:rsidR="005759B6" w:rsidTr="005759B6">
        <w:trPr>
          <w:trHeight w:val="340"/>
          <w:jc w:val="center"/>
        </w:trPr>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0.0005</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0.006</w:t>
            </w:r>
          </w:p>
        </w:tc>
        <w:tc>
          <w:tcPr>
            <w:tcW w:w="1054"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0.02</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0.06</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0.2</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0.7</w:t>
            </w:r>
          </w:p>
        </w:tc>
        <w:tc>
          <w:tcPr>
            <w:tcW w:w="1055" w:type="dxa"/>
            <w:vAlign w:val="center"/>
          </w:tcPr>
          <w:p w:rsidR="005759B6" w:rsidRPr="005759B6" w:rsidRDefault="005759B6" w:rsidP="005759B6">
            <w:pPr>
              <w:pStyle w:val="altD"/>
              <w:adjustRightInd w:val="0"/>
              <w:snapToGrid w:val="0"/>
              <w:spacing w:before="0" w:after="0"/>
              <w:ind w:left="0" w:right="0"/>
              <w:rPr>
                <w:color w:val="auto"/>
                <w:sz w:val="21"/>
                <w:szCs w:val="21"/>
              </w:rPr>
            </w:pPr>
            <w:r>
              <w:rPr>
                <w:rFonts w:hint="eastAsia"/>
                <w:color w:val="auto"/>
                <w:sz w:val="21"/>
                <w:szCs w:val="21"/>
              </w:rPr>
              <w:t>3.0</w:t>
            </w:r>
          </w:p>
        </w:tc>
      </w:tr>
    </w:tbl>
    <w:p w:rsidR="005759B6" w:rsidRPr="00194F7E" w:rsidRDefault="005759B6" w:rsidP="005759B6">
      <w:pPr>
        <w:pStyle w:val="afffffff6"/>
        <w:spacing w:line="460" w:lineRule="exact"/>
        <w:ind w:firstLine="480"/>
        <w:rPr>
          <w:rFonts w:ascii="Times New Roman" w:hAnsi="Times New Roman" w:cs="Times New Roman"/>
          <w:kern w:val="28"/>
        </w:rPr>
      </w:pPr>
      <w:r w:rsidRPr="00194F7E">
        <w:rPr>
          <w:rFonts w:ascii="Times New Roman" w:cs="Times New Roman"/>
          <w:kern w:val="28"/>
        </w:rPr>
        <w:t>项目</w:t>
      </w:r>
      <w:r>
        <w:rPr>
          <w:rFonts w:ascii="Times New Roman" w:cs="Times New Roman" w:hint="eastAsia"/>
          <w:kern w:val="28"/>
        </w:rPr>
        <w:t>养殖场运营过程会产生恶臭气体，主要为养殖区及粪便</w:t>
      </w:r>
      <w:r w:rsidR="003604FF">
        <w:rPr>
          <w:rFonts w:ascii="Times New Roman" w:cs="Times New Roman" w:hint="eastAsia"/>
          <w:kern w:val="28"/>
        </w:rPr>
        <w:t>处置生产有机肥</w:t>
      </w:r>
      <w:r>
        <w:rPr>
          <w:rFonts w:ascii="Times New Roman" w:cs="Times New Roman" w:hint="eastAsia"/>
          <w:kern w:val="28"/>
        </w:rPr>
        <w:t>产生的恶臭</w:t>
      </w:r>
      <w:r w:rsidR="003604FF">
        <w:rPr>
          <w:rFonts w:ascii="Times New Roman" w:cs="Times New Roman" w:hint="eastAsia"/>
          <w:kern w:val="28"/>
        </w:rPr>
        <w:t>、动物尸体化制产生的恶臭</w:t>
      </w:r>
      <w:r>
        <w:rPr>
          <w:rFonts w:ascii="Times New Roman" w:cs="Times New Roman" w:hint="eastAsia"/>
          <w:kern w:val="28"/>
        </w:rPr>
        <w:t>，主要污染物为</w:t>
      </w:r>
      <w:r>
        <w:rPr>
          <w:rFonts w:ascii="Times New Roman" w:cs="Times New Roman" w:hint="eastAsia"/>
          <w:kern w:val="28"/>
        </w:rPr>
        <w:t>H</w:t>
      </w:r>
      <w:r w:rsidRPr="009137EE">
        <w:rPr>
          <w:rFonts w:ascii="Times New Roman" w:cs="Times New Roman" w:hint="eastAsia"/>
          <w:kern w:val="28"/>
          <w:vertAlign w:val="subscript"/>
        </w:rPr>
        <w:t>2</w:t>
      </w:r>
      <w:r>
        <w:rPr>
          <w:rFonts w:ascii="Times New Roman" w:cs="Times New Roman" w:hint="eastAsia"/>
          <w:kern w:val="28"/>
        </w:rPr>
        <w:t>S</w:t>
      </w:r>
      <w:r>
        <w:rPr>
          <w:rFonts w:ascii="Times New Roman" w:cs="Times New Roman" w:hint="eastAsia"/>
          <w:kern w:val="28"/>
        </w:rPr>
        <w:t>、</w:t>
      </w:r>
      <w:r>
        <w:rPr>
          <w:rFonts w:ascii="Times New Roman" w:cs="Times New Roman" w:hint="eastAsia"/>
          <w:kern w:val="28"/>
        </w:rPr>
        <w:t>NH</w:t>
      </w:r>
      <w:r w:rsidRPr="009137EE">
        <w:rPr>
          <w:rFonts w:ascii="Times New Roman" w:cs="Times New Roman" w:hint="eastAsia"/>
          <w:kern w:val="28"/>
          <w:vertAlign w:val="subscript"/>
        </w:rPr>
        <w:t>3</w:t>
      </w:r>
      <w:r>
        <w:rPr>
          <w:rFonts w:ascii="Times New Roman" w:cs="Times New Roman" w:hint="eastAsia"/>
          <w:kern w:val="28"/>
        </w:rPr>
        <w:t>，根据分析，在运营过程采取合理配置饲料、</w:t>
      </w:r>
      <w:r w:rsidR="003604FF">
        <w:rPr>
          <w:rFonts w:ascii="Times New Roman" w:cs="Times New Roman" w:hint="eastAsia"/>
          <w:kern w:val="28"/>
        </w:rPr>
        <w:t>加强生物发酵床运行管理，保证良性运行</w:t>
      </w:r>
      <w:r>
        <w:rPr>
          <w:rFonts w:ascii="Times New Roman" w:cs="Times New Roman" w:hint="eastAsia"/>
          <w:kern w:val="28"/>
        </w:rPr>
        <w:t>、喷洒生物除臭剂等措施后，项目产生的恶臭气体量较少，厂界</w:t>
      </w:r>
      <w:r w:rsidRPr="009137EE">
        <w:rPr>
          <w:rFonts w:ascii="Times New Roman" w:cs="Times New Roman"/>
          <w:kern w:val="28"/>
        </w:rPr>
        <w:t>NH</w:t>
      </w:r>
      <w:r w:rsidRPr="009137EE">
        <w:rPr>
          <w:rFonts w:ascii="Times New Roman" w:cs="Times New Roman"/>
          <w:kern w:val="28"/>
          <w:vertAlign w:val="subscript"/>
        </w:rPr>
        <w:t>3</w:t>
      </w:r>
      <w:r w:rsidRPr="009137EE">
        <w:rPr>
          <w:rFonts w:ascii="Times New Roman" w:cs="Times New Roman" w:hint="eastAsia"/>
          <w:kern w:val="28"/>
        </w:rPr>
        <w:t>、</w:t>
      </w:r>
      <w:r w:rsidRPr="009137EE">
        <w:rPr>
          <w:rFonts w:ascii="Times New Roman" w:cs="Times New Roman"/>
          <w:kern w:val="28"/>
        </w:rPr>
        <w:t>H</w:t>
      </w:r>
      <w:r w:rsidRPr="009137EE">
        <w:rPr>
          <w:rFonts w:ascii="Times New Roman" w:cs="Times New Roman"/>
          <w:kern w:val="28"/>
          <w:vertAlign w:val="subscript"/>
        </w:rPr>
        <w:t>2</w:t>
      </w:r>
      <w:r w:rsidRPr="009137EE">
        <w:rPr>
          <w:rFonts w:ascii="Times New Roman" w:cs="Times New Roman"/>
          <w:kern w:val="28"/>
        </w:rPr>
        <w:t>S</w:t>
      </w:r>
      <w:r w:rsidRPr="009137EE">
        <w:rPr>
          <w:rFonts w:ascii="Times New Roman" w:cs="Times New Roman" w:hint="eastAsia"/>
          <w:kern w:val="28"/>
        </w:rPr>
        <w:t>排放浓度执行《恶臭污染物排放标准》（</w:t>
      </w:r>
      <w:r w:rsidRPr="009137EE">
        <w:rPr>
          <w:rFonts w:ascii="Times New Roman" w:cs="Times New Roman"/>
          <w:kern w:val="28"/>
        </w:rPr>
        <w:t>GB14554-93</w:t>
      </w:r>
      <w:r w:rsidRPr="009137EE">
        <w:rPr>
          <w:rFonts w:ascii="Times New Roman" w:cs="Times New Roman" w:hint="eastAsia"/>
          <w:kern w:val="28"/>
        </w:rPr>
        <w:t>）表</w:t>
      </w:r>
      <w:r w:rsidRPr="009137EE">
        <w:rPr>
          <w:rFonts w:ascii="Times New Roman" w:cs="Times New Roman"/>
          <w:kern w:val="28"/>
        </w:rPr>
        <w:t>1</w:t>
      </w:r>
      <w:r w:rsidRPr="009137EE">
        <w:rPr>
          <w:rFonts w:ascii="Times New Roman" w:cs="Times New Roman" w:hint="eastAsia"/>
          <w:kern w:val="28"/>
        </w:rPr>
        <w:t>中二级新扩改建厂界标准限值</w:t>
      </w:r>
      <w:r>
        <w:rPr>
          <w:rFonts w:ascii="Times New Roman" w:cs="Times New Roman" w:hint="eastAsia"/>
          <w:kern w:val="28"/>
        </w:rPr>
        <w:t>（</w:t>
      </w:r>
      <w:r>
        <w:rPr>
          <w:rFonts w:ascii="Times New Roman" w:cs="Times New Roman" w:hint="eastAsia"/>
          <w:kern w:val="28"/>
        </w:rPr>
        <w:t>NH</w:t>
      </w:r>
      <w:r w:rsidRPr="00E61CAF">
        <w:rPr>
          <w:rFonts w:ascii="Times New Roman" w:cs="Times New Roman" w:hint="eastAsia"/>
          <w:kern w:val="28"/>
          <w:vertAlign w:val="subscript"/>
        </w:rPr>
        <w:t>3</w:t>
      </w:r>
      <w:r>
        <w:rPr>
          <w:rFonts w:ascii="Times New Roman" w:cs="Times New Roman" w:hint="eastAsia"/>
          <w:kern w:val="28"/>
        </w:rPr>
        <w:t>浓度为</w:t>
      </w:r>
      <w:r>
        <w:rPr>
          <w:rFonts w:ascii="Times New Roman" w:cs="Times New Roman" w:hint="eastAsia"/>
          <w:kern w:val="28"/>
        </w:rPr>
        <w:t>1.5mg/m</w:t>
      </w:r>
      <w:r w:rsidRPr="00E61CAF">
        <w:rPr>
          <w:rFonts w:ascii="Times New Roman" w:cs="Times New Roman" w:hint="eastAsia"/>
          <w:kern w:val="28"/>
          <w:vertAlign w:val="superscript"/>
        </w:rPr>
        <w:t>3</w:t>
      </w:r>
      <w:r>
        <w:rPr>
          <w:rFonts w:ascii="Times New Roman" w:cs="Times New Roman" w:hint="eastAsia"/>
          <w:kern w:val="28"/>
        </w:rPr>
        <w:t>，</w:t>
      </w:r>
      <w:r>
        <w:rPr>
          <w:rFonts w:ascii="Times New Roman" w:cs="Times New Roman" w:hint="eastAsia"/>
          <w:kern w:val="28"/>
        </w:rPr>
        <w:t>H</w:t>
      </w:r>
      <w:r w:rsidRPr="00E61CAF">
        <w:rPr>
          <w:rFonts w:ascii="Times New Roman" w:cs="Times New Roman" w:hint="eastAsia"/>
          <w:kern w:val="28"/>
          <w:vertAlign w:val="subscript"/>
        </w:rPr>
        <w:t>2</w:t>
      </w:r>
      <w:r>
        <w:rPr>
          <w:rFonts w:ascii="Times New Roman" w:cs="Times New Roman" w:hint="eastAsia"/>
          <w:kern w:val="28"/>
        </w:rPr>
        <w:t>S</w:t>
      </w:r>
      <w:r>
        <w:rPr>
          <w:rFonts w:ascii="Times New Roman" w:cs="Times New Roman" w:hint="eastAsia"/>
          <w:kern w:val="28"/>
        </w:rPr>
        <w:t>浓度为</w:t>
      </w:r>
      <w:r>
        <w:rPr>
          <w:rFonts w:ascii="Times New Roman" w:cs="Times New Roman" w:hint="eastAsia"/>
          <w:kern w:val="28"/>
        </w:rPr>
        <w:t>0.06mg/m</w:t>
      </w:r>
      <w:r w:rsidRPr="00E61CAF">
        <w:rPr>
          <w:rFonts w:ascii="Times New Roman" w:cs="Times New Roman" w:hint="eastAsia"/>
          <w:kern w:val="28"/>
          <w:vertAlign w:val="superscript"/>
        </w:rPr>
        <w:t>3</w:t>
      </w:r>
      <w:r>
        <w:rPr>
          <w:rFonts w:ascii="Times New Roman" w:cs="Times New Roman" w:hint="eastAsia"/>
          <w:kern w:val="28"/>
        </w:rPr>
        <w:t>）</w:t>
      </w:r>
      <w:r w:rsidRPr="009137EE">
        <w:rPr>
          <w:rFonts w:ascii="Times New Roman" w:cs="Times New Roman" w:hint="eastAsia"/>
          <w:kern w:val="28"/>
        </w:rPr>
        <w:t>；厂界臭气浓度执行《畜禽养殖业污染物排放标准》（</w:t>
      </w:r>
      <w:r w:rsidRPr="009137EE">
        <w:rPr>
          <w:rFonts w:ascii="Times New Roman" w:cs="Times New Roman"/>
          <w:kern w:val="28"/>
        </w:rPr>
        <w:t>GB18596-2001</w:t>
      </w:r>
      <w:r w:rsidRPr="009137EE">
        <w:rPr>
          <w:rFonts w:ascii="Times New Roman" w:cs="Times New Roman" w:hint="eastAsia"/>
          <w:kern w:val="28"/>
        </w:rPr>
        <w:t>）表</w:t>
      </w:r>
      <w:r w:rsidRPr="009137EE">
        <w:rPr>
          <w:rFonts w:ascii="Times New Roman" w:cs="Times New Roman"/>
          <w:kern w:val="28"/>
        </w:rPr>
        <w:t>7</w:t>
      </w:r>
      <w:r w:rsidRPr="009137EE">
        <w:rPr>
          <w:rFonts w:ascii="Times New Roman" w:cs="Times New Roman" w:hint="eastAsia"/>
          <w:kern w:val="28"/>
        </w:rPr>
        <w:t>中规定的标准值（</w:t>
      </w:r>
      <w:r w:rsidRPr="009137EE">
        <w:rPr>
          <w:rFonts w:ascii="Times New Roman" w:cs="Times New Roman"/>
          <w:kern w:val="28"/>
        </w:rPr>
        <w:t>70</w:t>
      </w:r>
      <w:r>
        <w:rPr>
          <w:rFonts w:ascii="Times New Roman" w:cs="Times New Roman" w:hint="eastAsia"/>
          <w:kern w:val="28"/>
        </w:rPr>
        <w:t>，</w:t>
      </w:r>
      <w:r w:rsidRPr="009137EE">
        <w:rPr>
          <w:rFonts w:ascii="Times New Roman" w:cs="Times New Roman" w:hint="eastAsia"/>
          <w:kern w:val="28"/>
        </w:rPr>
        <w:t>无量纲）</w:t>
      </w:r>
      <w:r w:rsidRPr="00194F7E">
        <w:rPr>
          <w:rFonts w:ascii="Times New Roman" w:cs="Times New Roman"/>
          <w:kern w:val="28"/>
        </w:rPr>
        <w:t>。</w:t>
      </w:r>
    </w:p>
    <w:p w:rsidR="00194F7E" w:rsidRPr="00194F7E" w:rsidRDefault="00E61CAF" w:rsidP="00194F7E">
      <w:pPr>
        <w:pStyle w:val="afffffff6"/>
        <w:spacing w:line="460" w:lineRule="exact"/>
        <w:ind w:firstLine="480"/>
        <w:rPr>
          <w:rFonts w:ascii="Times New Roman" w:hAnsi="Times New Roman" w:cs="Times New Roman"/>
          <w:kern w:val="28"/>
        </w:rPr>
      </w:pPr>
      <w:r>
        <w:rPr>
          <w:rFonts w:ascii="Times New Roman" w:cs="Times New Roman" w:hint="eastAsia"/>
          <w:kern w:val="28"/>
        </w:rPr>
        <w:t>（</w:t>
      </w:r>
      <w:r w:rsidR="00816711">
        <w:rPr>
          <w:rFonts w:ascii="Times New Roman" w:cs="Times New Roman" w:hint="eastAsia"/>
          <w:kern w:val="28"/>
        </w:rPr>
        <w:t>3</w:t>
      </w:r>
      <w:r>
        <w:rPr>
          <w:rFonts w:ascii="Times New Roman" w:cs="Times New Roman" w:hint="eastAsia"/>
          <w:kern w:val="28"/>
        </w:rPr>
        <w:t>）</w:t>
      </w:r>
      <w:r w:rsidR="00194F7E" w:rsidRPr="00194F7E">
        <w:rPr>
          <w:rFonts w:ascii="Times New Roman" w:cs="Times New Roman"/>
          <w:kern w:val="28"/>
        </w:rPr>
        <w:t>食堂油烟废气</w:t>
      </w:r>
    </w:p>
    <w:p w:rsidR="00063CDC" w:rsidRPr="00194F7E" w:rsidRDefault="00194F7E" w:rsidP="00194F7E">
      <w:pPr>
        <w:pStyle w:val="afffffff6"/>
        <w:spacing w:line="460" w:lineRule="exact"/>
        <w:ind w:firstLine="480"/>
        <w:rPr>
          <w:rFonts w:ascii="Times New Roman" w:eastAsia="宋体" w:hAnsi="Times New Roman" w:cs="Times New Roman"/>
          <w:kern w:val="28"/>
        </w:rPr>
      </w:pPr>
      <w:r w:rsidRPr="00194F7E">
        <w:rPr>
          <w:rFonts w:ascii="Times New Roman" w:eastAsia="宋体" w:hAnsi="Times New Roman" w:cs="Times New Roman"/>
          <w:kern w:val="28"/>
        </w:rPr>
        <w:t>食物在烹饪、加工过程中将挥发出油脂、有机质及热分解或裂解产物，从而产生油烟废气。</w:t>
      </w:r>
      <w:r w:rsidR="006422D5">
        <w:rPr>
          <w:rFonts w:ascii="Times New Roman" w:eastAsia="宋体" w:hAnsi="Times New Roman" w:cs="Times New Roman" w:hint="eastAsia"/>
          <w:kern w:val="28"/>
        </w:rPr>
        <w:t>食堂</w:t>
      </w:r>
      <w:r w:rsidRPr="00194F7E">
        <w:rPr>
          <w:rFonts w:ascii="Times New Roman" w:eastAsia="宋体" w:hAnsi="Times New Roman" w:cs="Times New Roman"/>
          <w:kern w:val="28"/>
        </w:rPr>
        <w:t>油烟产生量约为</w:t>
      </w:r>
      <w:r w:rsidR="00E61CAF">
        <w:rPr>
          <w:rFonts w:ascii="Times New Roman" w:eastAsia="宋体" w:hAnsi="Times New Roman" w:cs="Times New Roman" w:hint="eastAsia"/>
          <w:kern w:val="28"/>
        </w:rPr>
        <w:t>0.</w:t>
      </w:r>
      <w:r w:rsidR="003604FF">
        <w:rPr>
          <w:rFonts w:ascii="Times New Roman" w:eastAsia="宋体" w:hAnsi="Times New Roman" w:cs="Times New Roman" w:hint="eastAsia"/>
          <w:kern w:val="28"/>
        </w:rPr>
        <w:t>11</w:t>
      </w:r>
      <w:r w:rsidR="00E61CAF">
        <w:rPr>
          <w:rFonts w:ascii="Times New Roman" w:eastAsia="宋体" w:hAnsi="Times New Roman" w:cs="Times New Roman" w:hint="eastAsia"/>
          <w:kern w:val="28"/>
        </w:rPr>
        <w:t>t/a</w:t>
      </w:r>
      <w:r w:rsidRPr="00194F7E">
        <w:rPr>
          <w:rFonts w:ascii="Times New Roman" w:eastAsia="宋体" w:hAnsi="Times New Roman" w:cs="Times New Roman"/>
          <w:kern w:val="28"/>
        </w:rPr>
        <w:t>。油烟废气集中收集后经过油烟净化处理后通过排气筒引至屋顶排放，油烟净化器的去除效率按照</w:t>
      </w:r>
      <w:r w:rsidRPr="00194F7E">
        <w:rPr>
          <w:rFonts w:ascii="Times New Roman" w:eastAsia="宋体" w:hAnsi="Times New Roman" w:cs="Times New Roman"/>
          <w:kern w:val="28"/>
        </w:rPr>
        <w:t>60%</w:t>
      </w:r>
      <w:r w:rsidRPr="00194F7E">
        <w:rPr>
          <w:rFonts w:ascii="Times New Roman" w:eastAsia="宋体" w:hAnsi="Times New Roman" w:cs="Times New Roman"/>
          <w:kern w:val="28"/>
        </w:rPr>
        <w:t>计算，则经处理后的油烟排放</w:t>
      </w:r>
      <w:r w:rsidR="00E61CAF">
        <w:rPr>
          <w:rFonts w:ascii="Times New Roman" w:eastAsia="宋体" w:hAnsi="Times New Roman" w:cs="Times New Roman" w:hint="eastAsia"/>
          <w:kern w:val="28"/>
        </w:rPr>
        <w:t>量为</w:t>
      </w:r>
      <w:r w:rsidR="003604FF">
        <w:rPr>
          <w:rFonts w:ascii="Times New Roman" w:eastAsia="宋体" w:hAnsi="Times New Roman" w:cs="Times New Roman" w:hint="eastAsia"/>
          <w:kern w:val="28"/>
        </w:rPr>
        <w:t>0.04</w:t>
      </w:r>
      <w:r w:rsidR="00E61CAF">
        <w:rPr>
          <w:rFonts w:ascii="Times New Roman" w:eastAsia="宋体" w:hAnsi="Times New Roman" w:cs="Times New Roman" w:hint="eastAsia"/>
          <w:kern w:val="28"/>
        </w:rPr>
        <w:t>t/a</w:t>
      </w:r>
      <w:r w:rsidRPr="00194F7E">
        <w:rPr>
          <w:rFonts w:ascii="Times New Roman" w:eastAsia="宋体" w:hAnsi="Times New Roman" w:cs="Times New Roman"/>
          <w:kern w:val="28"/>
        </w:rPr>
        <w:t>，</w:t>
      </w:r>
      <w:r w:rsidR="003604FF">
        <w:rPr>
          <w:rFonts w:ascii="Times New Roman" w:eastAsia="宋体" w:hAnsi="Times New Roman" w:cs="Times New Roman" w:hint="eastAsia"/>
          <w:kern w:val="28"/>
        </w:rPr>
        <w:t>排放浓度为</w:t>
      </w:r>
      <w:r w:rsidR="003604FF">
        <w:rPr>
          <w:rFonts w:ascii="Times New Roman" w:eastAsia="宋体" w:hAnsi="Times New Roman" w:cs="Times New Roman" w:hint="eastAsia"/>
          <w:kern w:val="28"/>
        </w:rPr>
        <w:t>0.91mg/m</w:t>
      </w:r>
      <w:r w:rsidR="003604FF" w:rsidRPr="003604FF">
        <w:rPr>
          <w:rFonts w:ascii="Times New Roman" w:eastAsia="宋体" w:hAnsi="Times New Roman" w:cs="Times New Roman" w:hint="eastAsia"/>
          <w:kern w:val="28"/>
          <w:vertAlign w:val="superscript"/>
        </w:rPr>
        <w:t>3</w:t>
      </w:r>
      <w:r w:rsidR="003604FF">
        <w:rPr>
          <w:rFonts w:ascii="Times New Roman" w:eastAsia="宋体" w:hAnsi="Times New Roman" w:cs="Times New Roman" w:hint="eastAsia"/>
          <w:kern w:val="28"/>
        </w:rPr>
        <w:t>，</w:t>
      </w:r>
      <w:r w:rsidRPr="00194F7E">
        <w:rPr>
          <w:rFonts w:ascii="Times New Roman" w:eastAsia="宋体" w:hAnsi="Times New Roman" w:cs="Times New Roman"/>
          <w:kern w:val="28"/>
        </w:rPr>
        <w:t>满足《饮食业油烟排放标准（试行）（</w:t>
      </w:r>
      <w:r w:rsidRPr="00194F7E">
        <w:rPr>
          <w:rFonts w:ascii="Times New Roman" w:eastAsia="宋体" w:hAnsi="Times New Roman" w:cs="Times New Roman"/>
          <w:kern w:val="28"/>
        </w:rPr>
        <w:t>GB18483-2001</w:t>
      </w:r>
      <w:r w:rsidRPr="00194F7E">
        <w:rPr>
          <w:rFonts w:ascii="Times New Roman" w:eastAsia="宋体" w:hAnsi="Times New Roman" w:cs="Times New Roman"/>
          <w:kern w:val="28"/>
        </w:rPr>
        <w:t>），油烟最高允许排放浓度</w:t>
      </w:r>
      <w:r w:rsidRPr="00194F7E">
        <w:rPr>
          <w:rFonts w:ascii="Times New Roman" w:eastAsia="宋体" w:hAnsi="Times New Roman" w:cs="Times New Roman"/>
          <w:kern w:val="28"/>
        </w:rPr>
        <w:t>≤2mg/m</w:t>
      </w:r>
      <w:r w:rsidRPr="00194F7E">
        <w:rPr>
          <w:rFonts w:ascii="Times New Roman" w:eastAsia="宋体" w:hAnsi="Times New Roman" w:cs="Times New Roman"/>
          <w:kern w:val="28"/>
          <w:vertAlign w:val="superscript"/>
        </w:rPr>
        <w:t>3</w:t>
      </w:r>
      <w:r w:rsidRPr="00194F7E">
        <w:rPr>
          <w:rFonts w:ascii="Times New Roman" w:eastAsia="宋体" w:hAnsi="Times New Roman" w:cs="Times New Roman"/>
          <w:kern w:val="28"/>
        </w:rPr>
        <w:t>标准。</w:t>
      </w:r>
    </w:p>
    <w:p w:rsidR="00063CDC" w:rsidRPr="0064487F" w:rsidRDefault="00A240FF" w:rsidP="00A240FF">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987482" w:rsidRPr="0064487F">
        <w:rPr>
          <w:rFonts w:ascii="Times New Roman" w:eastAsia="宋体" w:hAnsi="Times New Roman" w:cs="Times New Roman" w:hint="eastAsia"/>
          <w:kern w:val="28"/>
        </w:rPr>
        <w:t>大气环境影响</w:t>
      </w:r>
      <w:r w:rsidRPr="0064487F">
        <w:rPr>
          <w:rFonts w:ascii="Times New Roman" w:eastAsia="宋体" w:hAnsi="Times New Roman" w:cs="Times New Roman" w:hint="eastAsia"/>
          <w:kern w:val="28"/>
        </w:rPr>
        <w:t>估算</w:t>
      </w:r>
    </w:p>
    <w:p w:rsidR="00063CDC" w:rsidRPr="0064487F" w:rsidRDefault="00A240FF" w:rsidP="0093736E">
      <w:pPr>
        <w:pStyle w:val="afffffff6"/>
        <w:spacing w:line="460" w:lineRule="exact"/>
        <w:ind w:firstLine="480"/>
        <w:rPr>
          <w:rFonts w:ascii="Times New Roman" w:eastAsia="宋体" w:hAnsi="Times New Roman" w:cs="Times New Roman"/>
          <w:kern w:val="28"/>
        </w:rPr>
      </w:pPr>
      <w:r w:rsidRPr="00D0758D">
        <w:rPr>
          <w:rFonts w:ascii="Times New Roman" w:eastAsia="宋体" w:hAnsi="Times New Roman" w:cs="Times New Roman" w:hint="eastAsia"/>
          <w:kern w:val="28"/>
        </w:rPr>
        <w:t>（</w:t>
      </w:r>
      <w:r w:rsidRPr="00D0758D">
        <w:rPr>
          <w:rFonts w:ascii="Times New Roman" w:eastAsia="宋体" w:hAnsi="Times New Roman" w:cs="Times New Roman" w:hint="eastAsia"/>
          <w:kern w:val="28"/>
        </w:rPr>
        <w:t>1</w:t>
      </w:r>
      <w:r w:rsidRPr="00D0758D">
        <w:rPr>
          <w:rFonts w:ascii="Times New Roman" w:eastAsia="宋体" w:hAnsi="Times New Roman" w:cs="Times New Roman" w:hint="eastAsia"/>
          <w:kern w:val="28"/>
        </w:rPr>
        <w:t>）</w:t>
      </w:r>
      <w:r w:rsidR="002A7D2B" w:rsidRPr="00D0758D">
        <w:rPr>
          <w:rFonts w:ascii="Times New Roman" w:eastAsia="宋体" w:hAnsi="Times New Roman" w:cs="Times New Roman" w:hint="eastAsia"/>
          <w:kern w:val="28"/>
        </w:rPr>
        <w:t>估算</w:t>
      </w:r>
      <w:r w:rsidR="00987482" w:rsidRPr="00D0758D">
        <w:rPr>
          <w:rFonts w:ascii="Times New Roman" w:eastAsia="宋体" w:hAnsi="Times New Roman" w:cs="Times New Roman" w:hint="eastAsia"/>
          <w:kern w:val="28"/>
        </w:rPr>
        <w:t>模型选取</w:t>
      </w:r>
    </w:p>
    <w:p w:rsidR="009702CD" w:rsidRPr="0064487F" w:rsidRDefault="00815F73"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为了解本项目废气对周边环境的影响，本此评价根据《环境影响评价技术导则</w:t>
      </w:r>
      <w:r w:rsidR="00987482" w:rsidRPr="0064487F">
        <w:rPr>
          <w:rFonts w:ascii="Times New Roman" w:eastAsia="宋体" w:hAnsi="Times New Roman" w:cs="Times New Roman" w:hint="eastAsia"/>
          <w:kern w:val="28"/>
        </w:rPr>
        <w:t xml:space="preserve"> </w:t>
      </w:r>
      <w:r w:rsidRPr="0064487F">
        <w:rPr>
          <w:rFonts w:ascii="Times New Roman" w:eastAsia="宋体" w:hAnsi="Times New Roman" w:cs="Times New Roman" w:hint="eastAsia"/>
          <w:kern w:val="28"/>
        </w:rPr>
        <w:t>大气环境》（</w:t>
      </w:r>
      <w:r w:rsidRPr="0064487F">
        <w:rPr>
          <w:rFonts w:ascii="Times New Roman" w:eastAsia="宋体" w:hAnsi="Times New Roman" w:cs="Times New Roman" w:hint="eastAsia"/>
          <w:kern w:val="28"/>
        </w:rPr>
        <w:t>HJ2.2-2018</w:t>
      </w:r>
      <w:r w:rsidRPr="0064487F">
        <w:rPr>
          <w:rFonts w:ascii="Times New Roman" w:eastAsia="宋体" w:hAnsi="Times New Roman" w:cs="Times New Roman" w:hint="eastAsia"/>
          <w:kern w:val="28"/>
        </w:rPr>
        <w:t>），采用估算模式（</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）对项目排放的废气进行预测分析。结合本项目特点，本评价选取</w:t>
      </w:r>
      <w:r w:rsidR="00816711">
        <w:rPr>
          <w:rFonts w:ascii="Times New Roman" w:eastAsia="宋体" w:hAnsi="Times New Roman" w:cs="Times New Roman" w:hint="eastAsia"/>
          <w:kern w:val="28"/>
        </w:rPr>
        <w:t>TSP</w:t>
      </w:r>
      <w:r w:rsidR="00816711">
        <w:rPr>
          <w:rFonts w:ascii="Times New Roman" w:eastAsia="宋体" w:hAnsi="Times New Roman" w:cs="Times New Roman" w:hint="eastAsia"/>
          <w:kern w:val="28"/>
        </w:rPr>
        <w:t>、</w:t>
      </w:r>
      <w:r w:rsidR="001D4261">
        <w:rPr>
          <w:rFonts w:ascii="Times New Roman" w:eastAsia="宋体" w:hAnsi="Times New Roman" w:cs="Times New Roman" w:hint="eastAsia"/>
          <w:kern w:val="28"/>
        </w:rPr>
        <w:t>PM</w:t>
      </w:r>
      <w:r w:rsidR="001D4261" w:rsidRPr="001D4261">
        <w:rPr>
          <w:rFonts w:ascii="Times New Roman" w:eastAsia="宋体" w:hAnsi="Times New Roman" w:cs="Times New Roman" w:hint="eastAsia"/>
          <w:kern w:val="28"/>
          <w:vertAlign w:val="subscript"/>
        </w:rPr>
        <w:t>10</w:t>
      </w:r>
      <w:r w:rsidR="008B75B3">
        <w:rPr>
          <w:rFonts w:ascii="Times New Roman" w:eastAsia="宋体" w:hAnsi="Times New Roman" w:cs="Times New Roman" w:hint="eastAsia"/>
          <w:kern w:val="28"/>
        </w:rPr>
        <w:t>、</w:t>
      </w:r>
      <w:r w:rsidR="008B75B3">
        <w:rPr>
          <w:rFonts w:ascii="Times New Roman" w:eastAsia="宋体" w:hAnsi="Times New Roman" w:cs="Times New Roman" w:hint="eastAsia"/>
          <w:kern w:val="28"/>
        </w:rPr>
        <w:t>NH</w:t>
      </w:r>
      <w:r w:rsidR="008B75B3" w:rsidRPr="008B75B3">
        <w:rPr>
          <w:rFonts w:ascii="Times New Roman" w:eastAsia="宋体" w:hAnsi="Times New Roman" w:cs="Times New Roman" w:hint="eastAsia"/>
          <w:kern w:val="28"/>
          <w:vertAlign w:val="subscript"/>
        </w:rPr>
        <w:t>3</w:t>
      </w:r>
      <w:r w:rsidR="008B75B3">
        <w:rPr>
          <w:rFonts w:ascii="Times New Roman" w:eastAsia="宋体" w:hAnsi="Times New Roman" w:cs="Times New Roman" w:hint="eastAsia"/>
          <w:kern w:val="28"/>
        </w:rPr>
        <w:t>、</w:t>
      </w:r>
      <w:r w:rsidR="008B75B3">
        <w:rPr>
          <w:rFonts w:ascii="Times New Roman" w:eastAsia="宋体" w:hAnsi="Times New Roman" w:cs="Times New Roman" w:hint="eastAsia"/>
          <w:kern w:val="28"/>
        </w:rPr>
        <w:t>H</w:t>
      </w:r>
      <w:r w:rsidR="008B75B3" w:rsidRPr="008B75B3">
        <w:rPr>
          <w:rFonts w:ascii="Times New Roman" w:eastAsia="宋体" w:hAnsi="Times New Roman" w:cs="Times New Roman" w:hint="eastAsia"/>
          <w:kern w:val="28"/>
          <w:vertAlign w:val="subscript"/>
        </w:rPr>
        <w:t>2</w:t>
      </w:r>
      <w:r w:rsidR="008B75B3">
        <w:rPr>
          <w:rFonts w:ascii="Times New Roman" w:eastAsia="宋体" w:hAnsi="Times New Roman" w:cs="Times New Roman" w:hint="eastAsia"/>
          <w:kern w:val="28"/>
        </w:rPr>
        <w:t>S</w:t>
      </w:r>
      <w:r w:rsidRPr="0064487F">
        <w:rPr>
          <w:rFonts w:ascii="Times New Roman" w:eastAsia="宋体" w:hAnsi="Times New Roman" w:cs="Times New Roman" w:hint="eastAsia"/>
          <w:kern w:val="28"/>
        </w:rPr>
        <w:t>作为预测估算因子。</w:t>
      </w:r>
    </w:p>
    <w:p w:rsidR="00815F73" w:rsidRPr="0064487F" w:rsidRDefault="00A240FF" w:rsidP="00063CDC">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815F73" w:rsidRPr="0064487F">
        <w:rPr>
          <w:rFonts w:ascii="Times New Roman" w:eastAsia="宋体" w:hAnsi="Times New Roman" w:cs="Times New Roman" w:hint="eastAsia"/>
          <w:kern w:val="28"/>
        </w:rPr>
        <w:t>评价标准</w:t>
      </w:r>
    </w:p>
    <w:p w:rsidR="00815F73" w:rsidRPr="0064487F" w:rsidRDefault="00987482"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项目评价因子和和评价标准详见表</w:t>
      </w:r>
      <w:r w:rsidR="005759B6">
        <w:rPr>
          <w:rFonts w:ascii="Times New Roman" w:eastAsia="宋体" w:hAnsi="Times New Roman" w:cs="Times New Roman" w:hint="eastAsia"/>
          <w:kern w:val="28"/>
        </w:rPr>
        <w:t>4.2-5</w:t>
      </w:r>
      <w:r w:rsidRPr="0064487F">
        <w:rPr>
          <w:rFonts w:ascii="Times New Roman" w:eastAsia="宋体" w:hAnsi="Times New Roman" w:cs="Times New Roman" w:hint="eastAsia"/>
          <w:kern w:val="28"/>
        </w:rPr>
        <w:t>。</w:t>
      </w:r>
    </w:p>
    <w:p w:rsidR="00815F73" w:rsidRPr="0064487F" w:rsidRDefault="00987482" w:rsidP="00987482">
      <w:pPr>
        <w:pStyle w:val="Charffffff5"/>
        <w:spacing w:line="240" w:lineRule="auto"/>
        <w:ind w:firstLine="420"/>
        <w:rPr>
          <w:rFonts w:eastAsia="黑体"/>
        </w:rPr>
      </w:pPr>
      <w:r w:rsidRPr="0064487F">
        <w:rPr>
          <w:rFonts w:eastAsia="黑体" w:hint="eastAsia"/>
        </w:rPr>
        <w:t>表</w:t>
      </w:r>
      <w:r w:rsidR="00671A8B">
        <w:rPr>
          <w:rFonts w:eastAsia="黑体" w:hint="eastAsia"/>
        </w:rPr>
        <w:t>4.2-5</w:t>
      </w:r>
      <w:r w:rsidRPr="0064487F">
        <w:rPr>
          <w:rFonts w:eastAsia="黑体" w:hint="eastAsia"/>
        </w:rPr>
        <w:t xml:space="preserve">       </w:t>
      </w:r>
      <w:r w:rsidR="004B729E" w:rsidRPr="0064487F">
        <w:rPr>
          <w:rFonts w:eastAsia="黑体" w:hint="eastAsia"/>
        </w:rPr>
        <w:t xml:space="preserve">     </w:t>
      </w:r>
      <w:r w:rsidRPr="0064487F">
        <w:rPr>
          <w:rFonts w:eastAsia="黑体" w:hint="eastAsia"/>
        </w:rPr>
        <w:t xml:space="preserve">    </w:t>
      </w:r>
      <w:r w:rsidRPr="0064487F">
        <w:rPr>
          <w:rFonts w:eastAsia="黑体" w:hint="eastAsia"/>
        </w:rPr>
        <w:t>评价因子和评价标准一览表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1559"/>
        <w:gridCol w:w="1843"/>
        <w:gridCol w:w="3650"/>
      </w:tblGrid>
      <w:tr w:rsidR="00987482" w:rsidRPr="0064487F" w:rsidTr="008B75B3">
        <w:trPr>
          <w:trHeight w:val="340"/>
          <w:jc w:val="center"/>
        </w:trPr>
        <w:tc>
          <w:tcPr>
            <w:tcW w:w="1384"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评价因子</w:t>
            </w:r>
          </w:p>
        </w:tc>
        <w:tc>
          <w:tcPr>
            <w:tcW w:w="1559"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评价时段</w:t>
            </w:r>
          </w:p>
        </w:tc>
        <w:tc>
          <w:tcPr>
            <w:tcW w:w="1843"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标准值</w:t>
            </w:r>
            <w:r w:rsidR="008B75B3" w:rsidRPr="008B75B3">
              <w:rPr>
                <w:rFonts w:hint="eastAsia"/>
                <w:color w:val="auto"/>
                <w:sz w:val="21"/>
                <w:szCs w:val="21"/>
              </w:rPr>
              <w:t>（</w:t>
            </w:r>
            <w:r w:rsidR="008B75B3" w:rsidRPr="008B75B3">
              <w:rPr>
                <w:color w:val="auto"/>
                <w:sz w:val="21"/>
                <w:szCs w:val="21"/>
              </w:rPr>
              <w:t>μg/m</w:t>
            </w:r>
            <w:r w:rsidR="008B75B3" w:rsidRPr="008B75B3">
              <w:rPr>
                <w:color w:val="auto"/>
                <w:sz w:val="21"/>
                <w:szCs w:val="21"/>
                <w:vertAlign w:val="superscript"/>
              </w:rPr>
              <w:t>3</w:t>
            </w:r>
            <w:r w:rsidR="008B75B3" w:rsidRPr="008B75B3">
              <w:rPr>
                <w:rFonts w:hint="eastAsia"/>
                <w:color w:val="auto"/>
                <w:sz w:val="21"/>
                <w:szCs w:val="21"/>
              </w:rPr>
              <w:t>）</w:t>
            </w:r>
          </w:p>
        </w:tc>
        <w:tc>
          <w:tcPr>
            <w:tcW w:w="3650"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标准来源</w:t>
            </w:r>
          </w:p>
        </w:tc>
      </w:tr>
      <w:tr w:rsidR="00F81C73" w:rsidRPr="0064487F" w:rsidTr="008B75B3">
        <w:trPr>
          <w:trHeight w:val="340"/>
          <w:jc w:val="center"/>
        </w:trPr>
        <w:tc>
          <w:tcPr>
            <w:tcW w:w="1384" w:type="dxa"/>
            <w:vAlign w:val="center"/>
          </w:tcPr>
          <w:p w:rsidR="00F81C73" w:rsidRPr="0064487F" w:rsidRDefault="00F81C73" w:rsidP="00987482">
            <w:pPr>
              <w:pStyle w:val="altD"/>
              <w:adjustRightInd w:val="0"/>
              <w:snapToGrid w:val="0"/>
              <w:spacing w:before="0" w:after="0"/>
              <w:ind w:left="0" w:right="0"/>
              <w:rPr>
                <w:color w:val="auto"/>
                <w:sz w:val="21"/>
                <w:szCs w:val="21"/>
              </w:rPr>
            </w:pPr>
            <w:r>
              <w:rPr>
                <w:rFonts w:hint="eastAsia"/>
                <w:color w:val="auto"/>
                <w:sz w:val="21"/>
                <w:szCs w:val="21"/>
              </w:rPr>
              <w:t>TSP</w:t>
            </w:r>
          </w:p>
        </w:tc>
        <w:tc>
          <w:tcPr>
            <w:tcW w:w="1559" w:type="dxa"/>
            <w:vAlign w:val="center"/>
          </w:tcPr>
          <w:p w:rsidR="00F81C73" w:rsidRPr="0064487F" w:rsidRDefault="00F81C7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24</w:t>
            </w:r>
            <w:r w:rsidRPr="0064487F">
              <w:rPr>
                <w:rFonts w:ascii="Times New Roman" w:eastAsia="宋体" w:hAnsi="Times New Roman" w:cs="Times New Roman" w:hint="eastAsia"/>
                <w:color w:val="auto"/>
                <w:sz w:val="21"/>
                <w:szCs w:val="21"/>
              </w:rPr>
              <w:t>小时</w:t>
            </w:r>
          </w:p>
        </w:tc>
        <w:tc>
          <w:tcPr>
            <w:tcW w:w="1843" w:type="dxa"/>
            <w:vAlign w:val="center"/>
          </w:tcPr>
          <w:p w:rsidR="00F81C73" w:rsidRPr="0064487F" w:rsidRDefault="00F81C7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300</w:t>
            </w:r>
          </w:p>
        </w:tc>
        <w:tc>
          <w:tcPr>
            <w:tcW w:w="3650" w:type="dxa"/>
            <w:vMerge w:val="restart"/>
            <w:vAlign w:val="center"/>
          </w:tcPr>
          <w:p w:rsidR="00816711" w:rsidRPr="00816711" w:rsidRDefault="00816711" w:rsidP="00816711">
            <w:pPr>
              <w:pStyle w:val="altD"/>
              <w:adjustRightInd w:val="0"/>
              <w:snapToGrid w:val="0"/>
              <w:spacing w:before="0" w:after="0"/>
              <w:ind w:left="0" w:right="0"/>
              <w:rPr>
                <w:color w:val="auto"/>
                <w:sz w:val="21"/>
                <w:szCs w:val="21"/>
              </w:rPr>
            </w:pPr>
            <w:r w:rsidRPr="00816711">
              <w:rPr>
                <w:rFonts w:hint="eastAsia"/>
                <w:color w:val="auto"/>
                <w:sz w:val="21"/>
                <w:szCs w:val="21"/>
              </w:rPr>
              <w:t>《环境空气质量标准》</w:t>
            </w:r>
          </w:p>
          <w:p w:rsidR="00F81C73" w:rsidRPr="0064487F" w:rsidRDefault="00816711" w:rsidP="00816711">
            <w:pPr>
              <w:pStyle w:val="altD"/>
              <w:adjustRightInd w:val="0"/>
              <w:snapToGrid w:val="0"/>
              <w:spacing w:before="0" w:after="0"/>
              <w:ind w:left="0" w:right="0"/>
              <w:rPr>
                <w:color w:val="auto"/>
                <w:sz w:val="21"/>
                <w:szCs w:val="21"/>
              </w:rPr>
            </w:pPr>
            <w:r w:rsidRPr="00816711">
              <w:rPr>
                <w:rFonts w:hint="eastAsia"/>
                <w:color w:val="auto"/>
                <w:sz w:val="21"/>
                <w:szCs w:val="21"/>
              </w:rPr>
              <w:lastRenderedPageBreak/>
              <w:t>（</w:t>
            </w:r>
            <w:r w:rsidRPr="00816711">
              <w:rPr>
                <w:color w:val="auto"/>
                <w:sz w:val="21"/>
                <w:szCs w:val="21"/>
              </w:rPr>
              <w:t>GB3095-2012</w:t>
            </w:r>
            <w:r w:rsidRPr="00816711">
              <w:rPr>
                <w:rFonts w:hint="eastAsia"/>
                <w:color w:val="auto"/>
                <w:sz w:val="21"/>
                <w:szCs w:val="21"/>
              </w:rPr>
              <w:t>）二级标准</w:t>
            </w:r>
          </w:p>
        </w:tc>
      </w:tr>
      <w:tr w:rsidR="00F81C73" w:rsidRPr="0064487F" w:rsidTr="008B75B3">
        <w:trPr>
          <w:trHeight w:val="340"/>
          <w:jc w:val="center"/>
        </w:trPr>
        <w:tc>
          <w:tcPr>
            <w:tcW w:w="1384" w:type="dxa"/>
            <w:vAlign w:val="center"/>
          </w:tcPr>
          <w:p w:rsidR="00F81C73" w:rsidRPr="0064487F" w:rsidRDefault="00F81C7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lastRenderedPageBreak/>
              <w:t>PM</w:t>
            </w:r>
            <w:r w:rsidRPr="0064487F">
              <w:rPr>
                <w:rFonts w:ascii="Times New Roman" w:eastAsia="宋体" w:hAnsi="Times New Roman" w:cs="Times New Roman"/>
                <w:color w:val="auto"/>
                <w:sz w:val="21"/>
                <w:szCs w:val="21"/>
                <w:vertAlign w:val="subscript"/>
              </w:rPr>
              <w:t>10</w:t>
            </w:r>
          </w:p>
        </w:tc>
        <w:tc>
          <w:tcPr>
            <w:tcW w:w="1559" w:type="dxa"/>
            <w:vAlign w:val="center"/>
          </w:tcPr>
          <w:p w:rsidR="00F81C73" w:rsidRPr="0064487F" w:rsidRDefault="00F81C7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843" w:type="dxa"/>
            <w:vAlign w:val="center"/>
          </w:tcPr>
          <w:p w:rsidR="00F81C73" w:rsidRPr="0064487F" w:rsidRDefault="00F81C7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650" w:type="dxa"/>
            <w:vMerge/>
            <w:vAlign w:val="center"/>
          </w:tcPr>
          <w:p w:rsidR="00F81C73" w:rsidRPr="0064487F" w:rsidRDefault="00F81C73" w:rsidP="00987482">
            <w:pPr>
              <w:pStyle w:val="altD"/>
              <w:adjustRightInd w:val="0"/>
              <w:snapToGrid w:val="0"/>
              <w:spacing w:before="0" w:after="0"/>
              <w:ind w:left="0" w:right="0"/>
              <w:rPr>
                <w:color w:val="auto"/>
                <w:sz w:val="21"/>
                <w:szCs w:val="21"/>
              </w:rPr>
            </w:pPr>
          </w:p>
        </w:tc>
      </w:tr>
      <w:tr w:rsidR="008B75B3" w:rsidRPr="0064487F" w:rsidTr="008B75B3">
        <w:trPr>
          <w:trHeight w:val="340"/>
          <w:jc w:val="center"/>
        </w:trPr>
        <w:tc>
          <w:tcPr>
            <w:tcW w:w="1384" w:type="dxa"/>
            <w:vAlign w:val="center"/>
          </w:tcPr>
          <w:p w:rsidR="008B75B3" w:rsidRPr="005A549E" w:rsidRDefault="008B75B3" w:rsidP="00F63A69">
            <w:pPr>
              <w:pStyle w:val="affffb"/>
              <w:rPr>
                <w:rFonts w:ascii="Times New Roman" w:eastAsia="宋体" w:hAnsi="Times New Roman" w:cs="Times New Roman"/>
                <w:color w:val="auto"/>
                <w:sz w:val="21"/>
                <w:szCs w:val="21"/>
                <w:vertAlign w:val="subscript"/>
              </w:rPr>
            </w:pPr>
            <w:r>
              <w:rPr>
                <w:rFonts w:ascii="Times New Roman" w:eastAsia="宋体" w:hAnsi="Times New Roman" w:cs="Times New Roman" w:hint="eastAsia"/>
                <w:color w:val="auto"/>
                <w:sz w:val="21"/>
                <w:szCs w:val="21"/>
              </w:rPr>
              <w:lastRenderedPageBreak/>
              <w:t>NH</w:t>
            </w:r>
            <w:r>
              <w:rPr>
                <w:rFonts w:ascii="Times New Roman" w:eastAsia="宋体" w:hAnsi="Times New Roman" w:cs="Times New Roman" w:hint="eastAsia"/>
                <w:color w:val="auto"/>
                <w:sz w:val="21"/>
                <w:szCs w:val="21"/>
                <w:vertAlign w:val="subscript"/>
              </w:rPr>
              <w:t>3</w:t>
            </w:r>
          </w:p>
        </w:tc>
        <w:tc>
          <w:tcPr>
            <w:tcW w:w="1559" w:type="dxa"/>
            <w:vAlign w:val="center"/>
          </w:tcPr>
          <w:p w:rsidR="008B75B3" w:rsidRPr="0064487F" w:rsidRDefault="008B75B3" w:rsidP="00F63A69">
            <w:pPr>
              <w:pStyle w:val="affffb"/>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843" w:type="dxa"/>
            <w:vAlign w:val="center"/>
          </w:tcPr>
          <w:p w:rsidR="008B75B3" w:rsidRPr="0064487F" w:rsidRDefault="008B75B3" w:rsidP="00F63A6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200</w:t>
            </w:r>
          </w:p>
        </w:tc>
        <w:tc>
          <w:tcPr>
            <w:tcW w:w="3650" w:type="dxa"/>
            <w:vMerge w:val="restart"/>
            <w:vAlign w:val="center"/>
          </w:tcPr>
          <w:p w:rsidR="008B75B3" w:rsidRPr="0064487F" w:rsidRDefault="008B75B3" w:rsidP="00987482">
            <w:pPr>
              <w:pStyle w:val="altD"/>
              <w:adjustRightInd w:val="0"/>
              <w:snapToGrid w:val="0"/>
              <w:spacing w:before="0" w:after="0"/>
              <w:ind w:left="0" w:right="0"/>
              <w:rPr>
                <w:color w:val="auto"/>
                <w:sz w:val="21"/>
                <w:szCs w:val="21"/>
              </w:rPr>
            </w:pPr>
            <w:r w:rsidRPr="008B75B3">
              <w:rPr>
                <w:rFonts w:hint="eastAsia"/>
                <w:color w:val="auto"/>
                <w:sz w:val="21"/>
                <w:szCs w:val="21"/>
              </w:rPr>
              <w:t>《环境影响评价技术导则</w:t>
            </w:r>
            <w:r w:rsidRPr="008B75B3">
              <w:rPr>
                <w:rFonts w:hint="eastAsia"/>
                <w:color w:val="auto"/>
                <w:sz w:val="21"/>
                <w:szCs w:val="21"/>
              </w:rPr>
              <w:t xml:space="preserve"> </w:t>
            </w:r>
            <w:r w:rsidRPr="008B75B3">
              <w:rPr>
                <w:rFonts w:hint="eastAsia"/>
                <w:color w:val="auto"/>
                <w:sz w:val="21"/>
                <w:szCs w:val="21"/>
              </w:rPr>
              <w:t>大气环境》（</w:t>
            </w:r>
            <w:r w:rsidRPr="008B75B3">
              <w:rPr>
                <w:rFonts w:hint="eastAsia"/>
                <w:color w:val="auto"/>
                <w:sz w:val="21"/>
                <w:szCs w:val="21"/>
              </w:rPr>
              <w:t>0HJ2.2-2018</w:t>
            </w:r>
            <w:r w:rsidRPr="008B75B3">
              <w:rPr>
                <w:rFonts w:hint="eastAsia"/>
                <w:color w:val="auto"/>
                <w:sz w:val="21"/>
                <w:szCs w:val="21"/>
              </w:rPr>
              <w:t>）附录</w:t>
            </w:r>
            <w:r w:rsidRPr="008B75B3">
              <w:rPr>
                <w:rFonts w:hint="eastAsia"/>
                <w:color w:val="auto"/>
                <w:sz w:val="21"/>
                <w:szCs w:val="21"/>
              </w:rPr>
              <w:t>D</w:t>
            </w:r>
            <w:r w:rsidRPr="008B75B3">
              <w:rPr>
                <w:rFonts w:hint="eastAsia"/>
                <w:color w:val="auto"/>
                <w:sz w:val="21"/>
                <w:szCs w:val="21"/>
              </w:rPr>
              <w:t>浓度限值</w:t>
            </w:r>
          </w:p>
        </w:tc>
      </w:tr>
      <w:tr w:rsidR="008B75B3" w:rsidRPr="0064487F" w:rsidTr="008B75B3">
        <w:trPr>
          <w:trHeight w:val="340"/>
          <w:jc w:val="center"/>
        </w:trPr>
        <w:tc>
          <w:tcPr>
            <w:tcW w:w="1384" w:type="dxa"/>
            <w:vAlign w:val="center"/>
          </w:tcPr>
          <w:p w:rsidR="008B75B3" w:rsidRPr="0064487F" w:rsidRDefault="008B75B3" w:rsidP="00F63A6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硫化氢</w:t>
            </w:r>
          </w:p>
        </w:tc>
        <w:tc>
          <w:tcPr>
            <w:tcW w:w="1559" w:type="dxa"/>
            <w:vAlign w:val="center"/>
          </w:tcPr>
          <w:p w:rsidR="008B75B3" w:rsidRPr="0064487F" w:rsidRDefault="008B75B3" w:rsidP="00F63A69">
            <w:pPr>
              <w:pStyle w:val="affffb"/>
              <w:rPr>
                <w:rFonts w:ascii="Times New Roman" w:eastAsia="宋体" w:hAnsi="Times New Roman" w:cs="Times New Roman"/>
                <w:color w:val="auto"/>
                <w:sz w:val="21"/>
                <w:szCs w:val="21"/>
              </w:rPr>
            </w:pPr>
            <w:r w:rsidRPr="005A549E">
              <w:rPr>
                <w:rFonts w:ascii="Times New Roman" w:eastAsia="宋体" w:hAnsi="Times New Roman" w:cs="Times New Roman"/>
                <w:color w:val="auto"/>
                <w:sz w:val="21"/>
                <w:szCs w:val="21"/>
              </w:rPr>
              <w:t>1</w:t>
            </w:r>
            <w:r w:rsidRPr="005A549E">
              <w:rPr>
                <w:rFonts w:ascii="Times New Roman" w:eastAsia="宋体" w:hAnsi="Times New Roman" w:cs="Times New Roman" w:hint="eastAsia"/>
                <w:color w:val="auto"/>
                <w:sz w:val="21"/>
                <w:szCs w:val="21"/>
              </w:rPr>
              <w:t>小时</w:t>
            </w:r>
          </w:p>
        </w:tc>
        <w:tc>
          <w:tcPr>
            <w:tcW w:w="1843" w:type="dxa"/>
            <w:vAlign w:val="center"/>
          </w:tcPr>
          <w:p w:rsidR="008B75B3" w:rsidRPr="0064487F" w:rsidRDefault="008B75B3" w:rsidP="00F63A69">
            <w:pPr>
              <w:pStyle w:val="affffb"/>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10</w:t>
            </w:r>
          </w:p>
        </w:tc>
        <w:tc>
          <w:tcPr>
            <w:tcW w:w="3650" w:type="dxa"/>
            <w:vMerge/>
            <w:vAlign w:val="center"/>
          </w:tcPr>
          <w:p w:rsidR="008B75B3" w:rsidRPr="0064487F" w:rsidRDefault="008B75B3" w:rsidP="00987482">
            <w:pPr>
              <w:pStyle w:val="altD"/>
              <w:adjustRightInd w:val="0"/>
              <w:snapToGrid w:val="0"/>
              <w:spacing w:before="0" w:after="0"/>
              <w:ind w:left="0" w:right="0"/>
              <w:rPr>
                <w:color w:val="auto"/>
                <w:sz w:val="21"/>
                <w:szCs w:val="21"/>
              </w:rPr>
            </w:pPr>
          </w:p>
        </w:tc>
      </w:tr>
    </w:tbl>
    <w:p w:rsidR="00815F73" w:rsidRPr="0064487F" w:rsidRDefault="00A240FF"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4B729E" w:rsidRPr="0064487F">
        <w:rPr>
          <w:rFonts w:ascii="Times New Roman" w:eastAsia="宋体" w:hAnsi="Times New Roman" w:cs="Times New Roman" w:hint="eastAsia"/>
          <w:kern w:val="28"/>
        </w:rPr>
        <w:t>污染源强</w:t>
      </w:r>
    </w:p>
    <w:p w:rsidR="00815F73" w:rsidRPr="0064487F" w:rsidRDefault="004B729E"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根据工程分析，项目</w:t>
      </w:r>
      <w:r w:rsidR="00B547A0">
        <w:rPr>
          <w:rFonts w:ascii="Times New Roman" w:eastAsia="宋体" w:hAnsi="Times New Roman" w:cs="Times New Roman" w:hint="eastAsia"/>
          <w:kern w:val="28"/>
        </w:rPr>
        <w:t>一期工程</w:t>
      </w:r>
      <w:r w:rsidR="00FA3A1B">
        <w:rPr>
          <w:rFonts w:ascii="Times New Roman" w:eastAsia="宋体" w:hAnsi="Times New Roman" w:cs="Times New Roman" w:hint="eastAsia"/>
          <w:kern w:val="28"/>
        </w:rPr>
        <w:t>污染源</w:t>
      </w:r>
      <w:r w:rsidRPr="0064487F">
        <w:rPr>
          <w:rFonts w:ascii="Times New Roman" w:eastAsia="宋体" w:hAnsi="Times New Roman" w:cs="Times New Roman" w:hint="eastAsia"/>
          <w:kern w:val="28"/>
        </w:rPr>
        <w:t>具体见表</w:t>
      </w:r>
      <w:r w:rsidR="00671A8B">
        <w:rPr>
          <w:rFonts w:ascii="Times New Roman" w:eastAsia="宋体" w:hAnsi="Times New Roman" w:cs="Times New Roman" w:hint="eastAsia"/>
          <w:kern w:val="28"/>
        </w:rPr>
        <w:t>4.2-6</w:t>
      </w:r>
      <w:r w:rsidR="00856F5A" w:rsidRPr="00856F5A">
        <w:rPr>
          <w:rFonts w:ascii="Times New Roman" w:eastAsia="宋体" w:hAnsi="Times New Roman" w:cs="Times New Roman" w:hint="eastAsia"/>
          <w:kern w:val="28"/>
        </w:rPr>
        <w:t>～</w:t>
      </w:r>
      <w:r w:rsidR="00856F5A">
        <w:rPr>
          <w:rFonts w:ascii="Times New Roman" w:eastAsia="宋体" w:hAnsi="Times New Roman" w:cs="Times New Roman" w:hint="eastAsia"/>
          <w:kern w:val="28"/>
        </w:rPr>
        <w:t>4.2-9</w:t>
      </w:r>
      <w:r w:rsidRPr="0064487F">
        <w:rPr>
          <w:rFonts w:ascii="Times New Roman" w:eastAsia="宋体" w:hAnsi="Times New Roman" w:cs="Times New Roman" w:hint="eastAsia"/>
          <w:kern w:val="28"/>
        </w:rPr>
        <w:t>。</w:t>
      </w:r>
    </w:p>
    <w:p w:rsidR="00815F73" w:rsidRPr="0064487F" w:rsidRDefault="004B729E" w:rsidP="004B729E">
      <w:pPr>
        <w:pStyle w:val="Charffffff5"/>
        <w:spacing w:line="240" w:lineRule="auto"/>
        <w:ind w:firstLine="420"/>
        <w:rPr>
          <w:kern w:val="28"/>
        </w:rPr>
      </w:pPr>
      <w:r w:rsidRPr="0064487F">
        <w:rPr>
          <w:rFonts w:eastAsia="黑体" w:hint="eastAsia"/>
        </w:rPr>
        <w:t>表</w:t>
      </w:r>
      <w:r w:rsidR="00671A8B">
        <w:rPr>
          <w:rFonts w:eastAsia="黑体" w:hint="eastAsia"/>
        </w:rPr>
        <w:t>4.2-</w:t>
      </w:r>
      <w:r w:rsidR="00816711">
        <w:rPr>
          <w:rFonts w:eastAsia="黑体" w:hint="eastAsia"/>
        </w:rPr>
        <w:t>6</w:t>
      </w:r>
      <w:r w:rsidRPr="0064487F">
        <w:rPr>
          <w:rFonts w:eastAsia="黑体" w:hint="eastAsia"/>
        </w:rPr>
        <w:t xml:space="preserve">       </w:t>
      </w:r>
      <w:r w:rsidR="00613077">
        <w:rPr>
          <w:rFonts w:eastAsia="黑体" w:hint="eastAsia"/>
        </w:rPr>
        <w:t xml:space="preserve"> </w:t>
      </w:r>
      <w:r w:rsidR="00B547A0">
        <w:rPr>
          <w:rFonts w:eastAsia="黑体" w:hint="eastAsia"/>
        </w:rPr>
        <w:t xml:space="preserve"> </w:t>
      </w:r>
      <w:r w:rsidR="00B547A0">
        <w:rPr>
          <w:rFonts w:eastAsia="黑体" w:hint="eastAsia"/>
        </w:rPr>
        <w:t>一期工程饲料加工粉尘</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4B729E" w:rsidRPr="0064487F" w:rsidTr="004B729E">
        <w:trPr>
          <w:trHeight w:val="340"/>
          <w:jc w:val="center"/>
        </w:trPr>
        <w:tc>
          <w:tcPr>
            <w:tcW w:w="3936" w:type="dxa"/>
            <w:gridSpan w:val="2"/>
            <w:vAlign w:val="center"/>
          </w:tcPr>
          <w:p w:rsidR="004B729E" w:rsidRPr="0064487F" w:rsidRDefault="004B729E" w:rsidP="004B729E">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4B729E" w:rsidRPr="0064487F" w:rsidRDefault="00B547A0" w:rsidP="004B729E">
            <w:pPr>
              <w:pStyle w:val="altD"/>
              <w:adjustRightInd w:val="0"/>
              <w:snapToGrid w:val="0"/>
              <w:spacing w:before="0" w:after="0"/>
              <w:ind w:left="0" w:right="0"/>
              <w:rPr>
                <w:color w:val="auto"/>
                <w:sz w:val="21"/>
                <w:szCs w:val="21"/>
              </w:rPr>
            </w:pPr>
            <w:r>
              <w:rPr>
                <w:rFonts w:hint="eastAsia"/>
                <w:color w:val="auto"/>
                <w:sz w:val="21"/>
                <w:szCs w:val="21"/>
              </w:rPr>
              <w:t>一期工程饲料加工除尘排气筒（</w:t>
            </w:r>
            <w:r>
              <w:rPr>
                <w:rFonts w:hint="eastAsia"/>
                <w:color w:val="auto"/>
                <w:sz w:val="21"/>
                <w:szCs w:val="21"/>
              </w:rPr>
              <w:t>DA001</w:t>
            </w:r>
            <w:r>
              <w:rPr>
                <w:rFonts w:hint="eastAsia"/>
                <w:color w:val="auto"/>
                <w:sz w:val="21"/>
                <w:szCs w:val="21"/>
              </w:rPr>
              <w:t>）</w:t>
            </w:r>
          </w:p>
        </w:tc>
      </w:tr>
      <w:tr w:rsidR="004B729E" w:rsidRPr="0064487F" w:rsidTr="00050BC7">
        <w:trPr>
          <w:trHeight w:val="340"/>
          <w:jc w:val="center"/>
        </w:trPr>
        <w:tc>
          <w:tcPr>
            <w:tcW w:w="2376" w:type="dxa"/>
            <w:vMerge w:val="restart"/>
            <w:vAlign w:val="center"/>
          </w:tcPr>
          <w:p w:rsidR="004B729E" w:rsidRPr="0064487F" w:rsidRDefault="004B729E"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4B729E" w:rsidRPr="0064487F" w:rsidRDefault="00D35B1E" w:rsidP="004B729E">
            <w:pPr>
              <w:pStyle w:val="altD"/>
              <w:adjustRightInd w:val="0"/>
              <w:snapToGrid w:val="0"/>
              <w:spacing w:before="0" w:after="0"/>
              <w:ind w:left="0" w:right="0"/>
              <w:rPr>
                <w:color w:val="auto"/>
                <w:sz w:val="21"/>
                <w:szCs w:val="21"/>
              </w:rPr>
            </w:pPr>
            <w:r w:rsidRPr="00D35B1E">
              <w:rPr>
                <w:color w:val="auto"/>
                <w:sz w:val="21"/>
                <w:szCs w:val="21"/>
              </w:rPr>
              <w:t>696963.81</w:t>
            </w:r>
          </w:p>
        </w:tc>
      </w:tr>
      <w:tr w:rsidR="004B729E" w:rsidRPr="0064487F" w:rsidTr="00050BC7">
        <w:trPr>
          <w:trHeight w:val="340"/>
          <w:jc w:val="center"/>
        </w:trPr>
        <w:tc>
          <w:tcPr>
            <w:tcW w:w="2376" w:type="dxa"/>
            <w:vMerge/>
            <w:vAlign w:val="center"/>
          </w:tcPr>
          <w:p w:rsidR="004B729E" w:rsidRPr="0064487F" w:rsidRDefault="004B729E" w:rsidP="004B729E">
            <w:pPr>
              <w:pStyle w:val="altD"/>
              <w:adjustRightInd w:val="0"/>
              <w:snapToGrid w:val="0"/>
              <w:spacing w:before="0" w:after="0"/>
              <w:ind w:left="0" w:right="0"/>
              <w:rPr>
                <w:color w:val="auto"/>
                <w:sz w:val="21"/>
                <w:szCs w:val="21"/>
              </w:rPr>
            </w:pPr>
          </w:p>
        </w:tc>
        <w:tc>
          <w:tcPr>
            <w:tcW w:w="156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4B729E" w:rsidRPr="0064487F" w:rsidRDefault="00D35B1E" w:rsidP="004B729E">
            <w:pPr>
              <w:pStyle w:val="altD"/>
              <w:adjustRightInd w:val="0"/>
              <w:snapToGrid w:val="0"/>
              <w:spacing w:before="0" w:after="0"/>
              <w:ind w:left="0" w:right="0"/>
              <w:rPr>
                <w:color w:val="auto"/>
                <w:sz w:val="21"/>
                <w:szCs w:val="21"/>
              </w:rPr>
            </w:pPr>
            <w:r w:rsidRPr="00D35B1E">
              <w:rPr>
                <w:color w:val="auto"/>
                <w:sz w:val="21"/>
                <w:szCs w:val="21"/>
              </w:rPr>
              <w:t>4880520.89</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4B729E" w:rsidRPr="0064487F" w:rsidRDefault="00856F5A" w:rsidP="004B729E">
            <w:pPr>
              <w:pStyle w:val="altD"/>
              <w:adjustRightInd w:val="0"/>
              <w:snapToGrid w:val="0"/>
              <w:spacing w:before="0" w:after="0"/>
              <w:ind w:left="0" w:right="0"/>
              <w:rPr>
                <w:color w:val="auto"/>
                <w:sz w:val="21"/>
                <w:szCs w:val="21"/>
              </w:rPr>
            </w:pPr>
            <w:r>
              <w:rPr>
                <w:rFonts w:hint="eastAsia"/>
                <w:color w:val="auto"/>
                <w:sz w:val="21"/>
                <w:szCs w:val="21"/>
              </w:rPr>
              <w:t>712</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4B729E" w:rsidRPr="0064487F" w:rsidRDefault="00050BC7" w:rsidP="006422D5">
            <w:pPr>
              <w:pStyle w:val="altD"/>
              <w:adjustRightInd w:val="0"/>
              <w:snapToGrid w:val="0"/>
              <w:spacing w:before="0" w:after="0"/>
              <w:ind w:left="0" w:right="0"/>
              <w:rPr>
                <w:color w:val="auto"/>
                <w:sz w:val="21"/>
                <w:szCs w:val="21"/>
              </w:rPr>
            </w:pPr>
            <w:r w:rsidRPr="0064487F">
              <w:rPr>
                <w:rFonts w:hint="eastAsia"/>
                <w:color w:val="auto"/>
                <w:sz w:val="21"/>
                <w:szCs w:val="21"/>
              </w:rPr>
              <w:t>0.</w:t>
            </w:r>
            <w:r w:rsidR="006422D5">
              <w:rPr>
                <w:rFonts w:hint="eastAsia"/>
                <w:color w:val="auto"/>
                <w:sz w:val="21"/>
                <w:szCs w:val="21"/>
              </w:rPr>
              <w:t>3</w:t>
            </w:r>
          </w:p>
        </w:tc>
      </w:tr>
      <w:tr w:rsidR="004B729E" w:rsidRPr="0064487F" w:rsidTr="00A6180D">
        <w:trPr>
          <w:trHeight w:val="340"/>
          <w:jc w:val="center"/>
        </w:trPr>
        <w:tc>
          <w:tcPr>
            <w:tcW w:w="3936" w:type="dxa"/>
            <w:gridSpan w:val="2"/>
            <w:vAlign w:val="center"/>
          </w:tcPr>
          <w:p w:rsidR="004B729E" w:rsidRPr="0064487F" w:rsidRDefault="00050BC7" w:rsidP="00050BC7">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4B729E" w:rsidRPr="0064487F" w:rsidRDefault="006422D5" w:rsidP="004B729E">
            <w:pPr>
              <w:pStyle w:val="altD"/>
              <w:adjustRightInd w:val="0"/>
              <w:snapToGrid w:val="0"/>
              <w:spacing w:before="0" w:after="0"/>
              <w:ind w:left="0" w:right="0"/>
              <w:rPr>
                <w:color w:val="auto"/>
                <w:sz w:val="21"/>
                <w:szCs w:val="21"/>
              </w:rPr>
            </w:pPr>
            <w:r>
              <w:rPr>
                <w:rFonts w:hint="eastAsia"/>
                <w:color w:val="auto"/>
                <w:sz w:val="21"/>
                <w:szCs w:val="21"/>
              </w:rPr>
              <w:t>10000</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4B729E" w:rsidRPr="0064487F" w:rsidRDefault="00DC6833" w:rsidP="004B729E">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4B729E" w:rsidRPr="0064487F" w:rsidRDefault="008B75B3" w:rsidP="004B729E">
            <w:pPr>
              <w:pStyle w:val="altD"/>
              <w:adjustRightInd w:val="0"/>
              <w:snapToGrid w:val="0"/>
              <w:spacing w:before="0" w:after="0"/>
              <w:ind w:left="0" w:right="0"/>
              <w:rPr>
                <w:color w:val="auto"/>
                <w:sz w:val="21"/>
                <w:szCs w:val="21"/>
              </w:rPr>
            </w:pPr>
            <w:r>
              <w:rPr>
                <w:rFonts w:hint="eastAsia"/>
                <w:color w:val="auto"/>
                <w:sz w:val="21"/>
                <w:szCs w:val="21"/>
              </w:rPr>
              <w:t>1460</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4B729E" w:rsidRPr="0064487F" w:rsidTr="00050BC7">
        <w:trPr>
          <w:trHeight w:val="340"/>
          <w:jc w:val="center"/>
        </w:trPr>
        <w:tc>
          <w:tcPr>
            <w:tcW w:w="2376" w:type="dxa"/>
            <w:vAlign w:val="center"/>
          </w:tcPr>
          <w:p w:rsidR="004B729E" w:rsidRPr="0064487F" w:rsidRDefault="00050BC7" w:rsidP="00050BC7">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4B729E" w:rsidRPr="008B75B3" w:rsidRDefault="008B75B3" w:rsidP="004B729E">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4B729E" w:rsidRPr="0064487F" w:rsidRDefault="00B547A0" w:rsidP="004B729E">
            <w:pPr>
              <w:pStyle w:val="altD"/>
              <w:adjustRightInd w:val="0"/>
              <w:snapToGrid w:val="0"/>
              <w:spacing w:before="0" w:after="0"/>
              <w:ind w:left="0" w:right="0"/>
              <w:rPr>
                <w:color w:val="auto"/>
                <w:sz w:val="21"/>
                <w:szCs w:val="21"/>
              </w:rPr>
            </w:pPr>
            <w:r>
              <w:rPr>
                <w:rFonts w:hint="eastAsia"/>
                <w:color w:val="auto"/>
                <w:sz w:val="21"/>
                <w:szCs w:val="21"/>
              </w:rPr>
              <w:t>0.01</w:t>
            </w:r>
          </w:p>
        </w:tc>
      </w:tr>
    </w:tbl>
    <w:p w:rsidR="00B547A0" w:rsidRPr="0064487F" w:rsidRDefault="00B547A0" w:rsidP="00B547A0">
      <w:pPr>
        <w:pStyle w:val="Charffffff5"/>
        <w:spacing w:line="240" w:lineRule="auto"/>
        <w:ind w:firstLine="420"/>
        <w:rPr>
          <w:kern w:val="28"/>
        </w:rPr>
      </w:pPr>
      <w:r w:rsidRPr="0064487F">
        <w:rPr>
          <w:rFonts w:eastAsia="黑体" w:hint="eastAsia"/>
        </w:rPr>
        <w:t>表</w:t>
      </w:r>
      <w:r>
        <w:rPr>
          <w:rFonts w:eastAsia="黑体" w:hint="eastAsia"/>
        </w:rPr>
        <w:t>4.2-</w:t>
      </w:r>
      <w:r w:rsidR="00856F5A">
        <w:rPr>
          <w:rFonts w:eastAsia="黑体" w:hint="eastAsia"/>
        </w:rPr>
        <w:t>7</w:t>
      </w:r>
      <w:r w:rsidRPr="0064487F">
        <w:rPr>
          <w:rFonts w:eastAsia="黑体" w:hint="eastAsia"/>
        </w:rPr>
        <w:t xml:space="preserve">      </w:t>
      </w:r>
      <w:r>
        <w:rPr>
          <w:rFonts w:eastAsia="黑体" w:hint="eastAsia"/>
        </w:rPr>
        <w:t xml:space="preserve">   </w:t>
      </w:r>
      <w:r>
        <w:rPr>
          <w:rFonts w:eastAsia="黑体" w:hint="eastAsia"/>
        </w:rPr>
        <w:t>一期工程高温化制</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B547A0" w:rsidRPr="0064487F" w:rsidRDefault="00B547A0" w:rsidP="00B547A0">
            <w:pPr>
              <w:pStyle w:val="altD"/>
              <w:adjustRightInd w:val="0"/>
              <w:snapToGrid w:val="0"/>
              <w:spacing w:before="0" w:after="0"/>
              <w:ind w:left="0" w:right="0"/>
              <w:rPr>
                <w:color w:val="auto"/>
                <w:sz w:val="21"/>
                <w:szCs w:val="21"/>
              </w:rPr>
            </w:pPr>
            <w:r>
              <w:rPr>
                <w:rFonts w:hint="eastAsia"/>
                <w:color w:val="auto"/>
                <w:sz w:val="21"/>
                <w:szCs w:val="21"/>
              </w:rPr>
              <w:t>一期工程高温化制排气筒（</w:t>
            </w:r>
            <w:r>
              <w:rPr>
                <w:rFonts w:hint="eastAsia"/>
                <w:color w:val="auto"/>
                <w:sz w:val="21"/>
                <w:szCs w:val="21"/>
              </w:rPr>
              <w:t>DA002</w:t>
            </w:r>
            <w:r>
              <w:rPr>
                <w:rFonts w:hint="eastAsia"/>
                <w:color w:val="auto"/>
                <w:sz w:val="21"/>
                <w:szCs w:val="21"/>
              </w:rPr>
              <w:t>）</w:t>
            </w:r>
          </w:p>
        </w:tc>
      </w:tr>
      <w:tr w:rsidR="00B547A0" w:rsidRPr="0064487F" w:rsidTr="008641E0">
        <w:trPr>
          <w:trHeight w:val="340"/>
          <w:jc w:val="center"/>
        </w:trPr>
        <w:tc>
          <w:tcPr>
            <w:tcW w:w="2376" w:type="dxa"/>
            <w:vMerge w:val="restart"/>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B547A0"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696977.90</w:t>
            </w:r>
          </w:p>
        </w:tc>
      </w:tr>
      <w:tr w:rsidR="00B547A0" w:rsidRPr="0064487F" w:rsidTr="008641E0">
        <w:trPr>
          <w:trHeight w:val="340"/>
          <w:jc w:val="center"/>
        </w:trPr>
        <w:tc>
          <w:tcPr>
            <w:tcW w:w="2376" w:type="dxa"/>
            <w:vMerge/>
            <w:vAlign w:val="center"/>
          </w:tcPr>
          <w:p w:rsidR="00B547A0" w:rsidRPr="0064487F" w:rsidRDefault="00B547A0" w:rsidP="008641E0">
            <w:pPr>
              <w:pStyle w:val="altD"/>
              <w:adjustRightInd w:val="0"/>
              <w:snapToGrid w:val="0"/>
              <w:spacing w:before="0" w:after="0"/>
              <w:ind w:left="0" w:right="0"/>
              <w:rPr>
                <w:color w:val="auto"/>
                <w:sz w:val="21"/>
                <w:szCs w:val="21"/>
              </w:rPr>
            </w:pPr>
          </w:p>
        </w:tc>
        <w:tc>
          <w:tcPr>
            <w:tcW w:w="156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B547A0"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4879483.86</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B547A0"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Pr>
                <w:rFonts w:hint="eastAsia"/>
                <w:color w:val="auto"/>
                <w:sz w:val="21"/>
                <w:szCs w:val="21"/>
              </w:rPr>
              <w:t>10000</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Pr>
                <w:rFonts w:hint="eastAsia"/>
                <w:color w:val="auto"/>
                <w:sz w:val="21"/>
                <w:szCs w:val="21"/>
              </w:rPr>
              <w:t>66.81</w:t>
            </w:r>
          </w:p>
        </w:tc>
      </w:tr>
      <w:tr w:rsidR="00B547A0" w:rsidRPr="0064487F" w:rsidTr="008641E0">
        <w:trPr>
          <w:trHeight w:val="340"/>
          <w:jc w:val="center"/>
        </w:trPr>
        <w:tc>
          <w:tcPr>
            <w:tcW w:w="3936" w:type="dxa"/>
            <w:gridSpan w:val="2"/>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B547A0" w:rsidRPr="0064487F" w:rsidTr="008641E0">
        <w:trPr>
          <w:trHeight w:val="340"/>
          <w:jc w:val="center"/>
        </w:trPr>
        <w:tc>
          <w:tcPr>
            <w:tcW w:w="2376" w:type="dxa"/>
            <w:vMerge w:val="restart"/>
            <w:vAlign w:val="center"/>
          </w:tcPr>
          <w:p w:rsidR="00B547A0" w:rsidRPr="0064487F" w:rsidRDefault="00B547A0"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B547A0" w:rsidRPr="008B75B3" w:rsidRDefault="00B547A0"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B547A0" w:rsidRPr="0064487F" w:rsidRDefault="00B547A0" w:rsidP="008641E0">
            <w:pPr>
              <w:pStyle w:val="altD"/>
              <w:adjustRightInd w:val="0"/>
              <w:snapToGrid w:val="0"/>
              <w:spacing w:before="0" w:after="0"/>
              <w:ind w:left="0" w:right="0"/>
              <w:rPr>
                <w:color w:val="auto"/>
                <w:sz w:val="21"/>
                <w:szCs w:val="21"/>
              </w:rPr>
            </w:pPr>
            <w:r>
              <w:rPr>
                <w:rFonts w:hint="eastAsia"/>
                <w:color w:val="auto"/>
                <w:sz w:val="21"/>
                <w:szCs w:val="21"/>
              </w:rPr>
              <w:t>0.0006</w:t>
            </w:r>
          </w:p>
        </w:tc>
      </w:tr>
      <w:tr w:rsidR="00B547A0" w:rsidRPr="0064487F" w:rsidTr="008641E0">
        <w:trPr>
          <w:trHeight w:val="340"/>
          <w:jc w:val="center"/>
        </w:trPr>
        <w:tc>
          <w:tcPr>
            <w:tcW w:w="2376" w:type="dxa"/>
            <w:vMerge/>
            <w:vAlign w:val="center"/>
          </w:tcPr>
          <w:p w:rsidR="00B547A0" w:rsidRPr="0064487F" w:rsidRDefault="00B547A0" w:rsidP="008641E0">
            <w:pPr>
              <w:pStyle w:val="altD"/>
              <w:adjustRightInd w:val="0"/>
              <w:snapToGrid w:val="0"/>
              <w:spacing w:before="0" w:after="0"/>
              <w:ind w:left="0" w:right="0"/>
              <w:rPr>
                <w:color w:val="auto"/>
                <w:sz w:val="21"/>
                <w:szCs w:val="21"/>
              </w:rPr>
            </w:pPr>
          </w:p>
        </w:tc>
        <w:tc>
          <w:tcPr>
            <w:tcW w:w="1560" w:type="dxa"/>
            <w:vAlign w:val="center"/>
          </w:tcPr>
          <w:p w:rsidR="00B547A0" w:rsidRDefault="00B547A0" w:rsidP="008641E0">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B547A0" w:rsidRDefault="00B547A0" w:rsidP="008641E0">
            <w:pPr>
              <w:pStyle w:val="altD"/>
              <w:adjustRightInd w:val="0"/>
              <w:snapToGrid w:val="0"/>
              <w:spacing w:before="0" w:after="0"/>
              <w:ind w:left="0" w:right="0"/>
              <w:rPr>
                <w:color w:val="auto"/>
                <w:sz w:val="21"/>
                <w:szCs w:val="21"/>
              </w:rPr>
            </w:pPr>
            <w:r>
              <w:rPr>
                <w:rFonts w:hint="eastAsia"/>
                <w:color w:val="auto"/>
                <w:sz w:val="21"/>
                <w:szCs w:val="21"/>
              </w:rPr>
              <w:t>0.002</w:t>
            </w:r>
          </w:p>
        </w:tc>
      </w:tr>
      <w:tr w:rsidR="00B547A0" w:rsidRPr="0064487F" w:rsidTr="008641E0">
        <w:trPr>
          <w:trHeight w:val="340"/>
          <w:jc w:val="center"/>
        </w:trPr>
        <w:tc>
          <w:tcPr>
            <w:tcW w:w="2376" w:type="dxa"/>
            <w:vMerge/>
            <w:vAlign w:val="center"/>
          </w:tcPr>
          <w:p w:rsidR="00B547A0" w:rsidRPr="0064487F" w:rsidRDefault="00B547A0" w:rsidP="008641E0">
            <w:pPr>
              <w:pStyle w:val="altD"/>
              <w:adjustRightInd w:val="0"/>
              <w:snapToGrid w:val="0"/>
              <w:spacing w:before="0" w:after="0"/>
              <w:ind w:left="0" w:right="0"/>
              <w:rPr>
                <w:color w:val="auto"/>
                <w:sz w:val="21"/>
                <w:szCs w:val="21"/>
              </w:rPr>
            </w:pPr>
          </w:p>
        </w:tc>
        <w:tc>
          <w:tcPr>
            <w:tcW w:w="1560" w:type="dxa"/>
            <w:vAlign w:val="center"/>
          </w:tcPr>
          <w:p w:rsidR="00B547A0" w:rsidRDefault="00B547A0" w:rsidP="008641E0">
            <w:pPr>
              <w:pStyle w:val="altD"/>
              <w:adjustRightInd w:val="0"/>
              <w:snapToGrid w:val="0"/>
              <w:spacing w:before="0" w:after="0"/>
              <w:ind w:left="0" w:right="0"/>
              <w:rPr>
                <w:color w:val="auto"/>
                <w:sz w:val="21"/>
                <w:szCs w:val="21"/>
              </w:rPr>
            </w:pPr>
            <w:r>
              <w:rPr>
                <w:rFonts w:hint="eastAsia"/>
                <w:color w:val="auto"/>
                <w:sz w:val="21"/>
                <w:szCs w:val="21"/>
              </w:rPr>
              <w:t>H</w:t>
            </w:r>
            <w:r w:rsidRPr="00B547A0">
              <w:rPr>
                <w:rFonts w:hint="eastAsia"/>
                <w:color w:val="auto"/>
                <w:sz w:val="21"/>
                <w:szCs w:val="21"/>
                <w:vertAlign w:val="subscript"/>
              </w:rPr>
              <w:t>2</w:t>
            </w:r>
            <w:r>
              <w:rPr>
                <w:rFonts w:hint="eastAsia"/>
                <w:color w:val="auto"/>
                <w:sz w:val="21"/>
                <w:szCs w:val="21"/>
              </w:rPr>
              <w:t>S</w:t>
            </w:r>
          </w:p>
        </w:tc>
        <w:tc>
          <w:tcPr>
            <w:tcW w:w="4500" w:type="dxa"/>
            <w:vAlign w:val="center"/>
          </w:tcPr>
          <w:p w:rsidR="00B547A0" w:rsidRDefault="00B547A0" w:rsidP="008641E0">
            <w:pPr>
              <w:pStyle w:val="altD"/>
              <w:adjustRightInd w:val="0"/>
              <w:snapToGrid w:val="0"/>
              <w:spacing w:before="0" w:after="0"/>
              <w:ind w:left="0" w:right="0"/>
              <w:rPr>
                <w:color w:val="auto"/>
                <w:sz w:val="21"/>
                <w:szCs w:val="21"/>
              </w:rPr>
            </w:pPr>
            <w:r>
              <w:rPr>
                <w:rFonts w:hint="eastAsia"/>
                <w:color w:val="auto"/>
                <w:sz w:val="21"/>
                <w:szCs w:val="21"/>
              </w:rPr>
              <w:t>0.0003</w:t>
            </w:r>
          </w:p>
        </w:tc>
      </w:tr>
    </w:tbl>
    <w:p w:rsidR="004B729E" w:rsidRPr="0064487F" w:rsidRDefault="00050BC7" w:rsidP="00050BC7">
      <w:pPr>
        <w:pStyle w:val="Charffffff5"/>
        <w:spacing w:line="240" w:lineRule="auto"/>
        <w:ind w:firstLine="420"/>
        <w:rPr>
          <w:rFonts w:eastAsia="黑体"/>
        </w:rPr>
      </w:pPr>
      <w:r w:rsidRPr="0064487F">
        <w:rPr>
          <w:rFonts w:eastAsia="黑体" w:hint="eastAsia"/>
        </w:rPr>
        <w:t>表</w:t>
      </w:r>
      <w:r w:rsidR="00671A8B">
        <w:rPr>
          <w:rFonts w:eastAsia="黑体" w:hint="eastAsia"/>
        </w:rPr>
        <w:t>4.2-</w:t>
      </w:r>
      <w:r w:rsidR="00856F5A">
        <w:rPr>
          <w:rFonts w:eastAsia="黑体" w:hint="eastAsia"/>
        </w:rPr>
        <w:t>8</w:t>
      </w:r>
      <w:r w:rsidR="00B547A0">
        <w:rPr>
          <w:rFonts w:eastAsia="黑体" w:hint="eastAsia"/>
        </w:rPr>
        <w:t xml:space="preserve">       </w:t>
      </w:r>
      <w:r w:rsidR="00B547A0">
        <w:rPr>
          <w:rFonts w:eastAsia="黑体" w:hint="eastAsia"/>
        </w:rPr>
        <w:t>一期工程饲料加工</w:t>
      </w:r>
      <w:r w:rsidR="008B75B3">
        <w:rPr>
          <w:rFonts w:eastAsia="黑体" w:hint="eastAsia"/>
        </w:rPr>
        <w:t>粉尘</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50BC7" w:rsidRPr="0064487F" w:rsidRDefault="00F63A69" w:rsidP="00A6180D">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050BC7" w:rsidRPr="0064487F" w:rsidTr="00A6180D">
        <w:trPr>
          <w:trHeight w:val="340"/>
          <w:jc w:val="center"/>
        </w:trPr>
        <w:tc>
          <w:tcPr>
            <w:tcW w:w="2376" w:type="dxa"/>
            <w:vMerge w:val="restart"/>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50BC7" w:rsidRPr="0064487F" w:rsidRDefault="00D35B1E" w:rsidP="00A6180D">
            <w:pPr>
              <w:pStyle w:val="altD"/>
              <w:adjustRightInd w:val="0"/>
              <w:snapToGrid w:val="0"/>
              <w:spacing w:before="0" w:after="0"/>
              <w:ind w:left="0" w:right="0"/>
              <w:rPr>
                <w:color w:val="auto"/>
                <w:sz w:val="21"/>
                <w:szCs w:val="21"/>
              </w:rPr>
            </w:pPr>
            <w:r w:rsidRPr="00D35B1E">
              <w:rPr>
                <w:color w:val="auto"/>
                <w:sz w:val="21"/>
                <w:szCs w:val="21"/>
              </w:rPr>
              <w:t>697018.46</w:t>
            </w:r>
          </w:p>
        </w:tc>
      </w:tr>
      <w:tr w:rsidR="00050BC7" w:rsidRPr="0064487F" w:rsidTr="00A6180D">
        <w:trPr>
          <w:trHeight w:val="340"/>
          <w:jc w:val="center"/>
        </w:trPr>
        <w:tc>
          <w:tcPr>
            <w:tcW w:w="2376" w:type="dxa"/>
            <w:vMerge/>
            <w:vAlign w:val="center"/>
          </w:tcPr>
          <w:p w:rsidR="00050BC7" w:rsidRPr="0064487F" w:rsidRDefault="00050BC7" w:rsidP="00A6180D">
            <w:pPr>
              <w:pStyle w:val="altD"/>
              <w:adjustRightInd w:val="0"/>
              <w:snapToGrid w:val="0"/>
              <w:spacing w:before="0" w:after="0"/>
              <w:ind w:left="0" w:right="0"/>
              <w:rPr>
                <w:color w:val="auto"/>
                <w:sz w:val="21"/>
                <w:szCs w:val="21"/>
              </w:rPr>
            </w:pP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50BC7" w:rsidRPr="0064487F" w:rsidRDefault="00D35B1E" w:rsidP="00A6180D">
            <w:pPr>
              <w:pStyle w:val="altD"/>
              <w:adjustRightInd w:val="0"/>
              <w:snapToGrid w:val="0"/>
              <w:spacing w:before="0" w:after="0"/>
              <w:ind w:left="0" w:right="0"/>
              <w:rPr>
                <w:color w:val="auto"/>
                <w:sz w:val="21"/>
                <w:szCs w:val="21"/>
              </w:rPr>
            </w:pPr>
            <w:r w:rsidRPr="00D35B1E">
              <w:rPr>
                <w:color w:val="auto"/>
                <w:sz w:val="21"/>
                <w:szCs w:val="21"/>
              </w:rPr>
              <w:t>4880485.17</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50BC7" w:rsidRPr="0064487F" w:rsidRDefault="00856F5A" w:rsidP="00A6180D">
            <w:pPr>
              <w:pStyle w:val="altD"/>
              <w:adjustRightInd w:val="0"/>
              <w:snapToGrid w:val="0"/>
              <w:spacing w:before="0" w:after="0"/>
              <w:ind w:left="0" w:right="0"/>
              <w:rPr>
                <w:color w:val="auto"/>
                <w:sz w:val="21"/>
                <w:szCs w:val="21"/>
              </w:rPr>
            </w:pPr>
            <w:r>
              <w:rPr>
                <w:rFonts w:hint="eastAsia"/>
                <w:color w:val="auto"/>
                <w:sz w:val="21"/>
                <w:szCs w:val="21"/>
              </w:rPr>
              <w:t>712</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50BC7" w:rsidRPr="0064487F" w:rsidRDefault="00B547A0" w:rsidP="00A6180D">
            <w:pPr>
              <w:pStyle w:val="altD"/>
              <w:adjustRightInd w:val="0"/>
              <w:snapToGrid w:val="0"/>
              <w:spacing w:before="0" w:after="0"/>
              <w:ind w:left="0" w:right="0"/>
              <w:rPr>
                <w:color w:val="auto"/>
                <w:sz w:val="21"/>
                <w:szCs w:val="21"/>
              </w:rPr>
            </w:pPr>
            <w:r>
              <w:rPr>
                <w:rFonts w:hint="eastAsia"/>
                <w:color w:val="auto"/>
                <w:sz w:val="21"/>
                <w:szCs w:val="21"/>
              </w:rPr>
              <w:t>90</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w:t>
            </w:r>
            <w:r w:rsidR="00050BC7" w:rsidRPr="0064487F">
              <w:rPr>
                <w:rFonts w:hint="eastAsia"/>
                <w:color w:val="auto"/>
                <w:sz w:val="21"/>
                <w:szCs w:val="21"/>
              </w:rPr>
              <w:t>宽度</w:t>
            </w:r>
            <w:r w:rsidR="00050BC7" w:rsidRPr="0064487F">
              <w:rPr>
                <w:rFonts w:hint="eastAsia"/>
                <w:color w:val="auto"/>
                <w:sz w:val="21"/>
                <w:szCs w:val="21"/>
              </w:rPr>
              <w:t>/m</w:t>
            </w:r>
          </w:p>
        </w:tc>
        <w:tc>
          <w:tcPr>
            <w:tcW w:w="4500" w:type="dxa"/>
            <w:vAlign w:val="center"/>
          </w:tcPr>
          <w:p w:rsidR="00050BC7" w:rsidRPr="0064487F" w:rsidRDefault="00B547A0" w:rsidP="00A6180D">
            <w:pPr>
              <w:pStyle w:val="altD"/>
              <w:adjustRightInd w:val="0"/>
              <w:snapToGrid w:val="0"/>
              <w:spacing w:before="0" w:after="0"/>
              <w:ind w:left="0" w:right="0"/>
              <w:rPr>
                <w:color w:val="auto"/>
                <w:sz w:val="21"/>
                <w:szCs w:val="21"/>
              </w:rPr>
            </w:pPr>
            <w:r>
              <w:rPr>
                <w:rFonts w:hint="eastAsia"/>
                <w:color w:val="auto"/>
                <w:sz w:val="21"/>
                <w:szCs w:val="21"/>
              </w:rPr>
              <w:t>40</w:t>
            </w:r>
          </w:p>
        </w:tc>
      </w:tr>
      <w:tr w:rsidR="00050BC7" w:rsidRPr="0064487F" w:rsidTr="00A6180D">
        <w:trPr>
          <w:trHeight w:val="340"/>
          <w:jc w:val="center"/>
        </w:trPr>
        <w:tc>
          <w:tcPr>
            <w:tcW w:w="3936" w:type="dxa"/>
            <w:gridSpan w:val="2"/>
            <w:vAlign w:val="center"/>
          </w:tcPr>
          <w:p w:rsidR="00050BC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00050BC7" w:rsidRPr="0064487F">
              <w:rPr>
                <w:rFonts w:hint="eastAsia"/>
                <w:color w:val="auto"/>
                <w:sz w:val="21"/>
                <w:szCs w:val="21"/>
              </w:rPr>
              <w:t>/</w:t>
            </w:r>
            <w:r w:rsidRPr="0064487F">
              <w:rPr>
                <w:rFonts w:hint="eastAsia"/>
                <w:color w:val="auto"/>
                <w:sz w:val="21"/>
                <w:szCs w:val="21"/>
              </w:rPr>
              <w:t>m</w:t>
            </w:r>
          </w:p>
        </w:tc>
        <w:tc>
          <w:tcPr>
            <w:tcW w:w="4500" w:type="dxa"/>
            <w:vAlign w:val="center"/>
          </w:tcPr>
          <w:p w:rsidR="00050BC7" w:rsidRPr="0064487F" w:rsidRDefault="00F63A69" w:rsidP="00A6180D">
            <w:pPr>
              <w:pStyle w:val="altD"/>
              <w:adjustRightInd w:val="0"/>
              <w:snapToGrid w:val="0"/>
              <w:spacing w:before="0" w:after="0"/>
              <w:ind w:left="0" w:right="0"/>
              <w:rPr>
                <w:color w:val="auto"/>
                <w:sz w:val="21"/>
                <w:szCs w:val="21"/>
              </w:rPr>
            </w:pPr>
            <w:r>
              <w:rPr>
                <w:rFonts w:hint="eastAsia"/>
                <w:color w:val="auto"/>
                <w:sz w:val="21"/>
                <w:szCs w:val="21"/>
              </w:rPr>
              <w:t>10</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与正北方向夹角</w:t>
            </w:r>
            <w:r w:rsidR="00050BC7" w:rsidRPr="0064487F">
              <w:rPr>
                <w:rFonts w:hint="eastAsia"/>
                <w:color w:val="auto"/>
                <w:sz w:val="21"/>
                <w:szCs w:val="21"/>
              </w:rPr>
              <w:t>/</w:t>
            </w:r>
            <w:r w:rsidRPr="0064487F">
              <w:rPr>
                <w:rFonts w:hint="eastAsia"/>
                <w:color w:val="auto"/>
                <w:sz w:val="21"/>
                <w:szCs w:val="21"/>
              </w:rPr>
              <w:t>°</w:t>
            </w:r>
          </w:p>
        </w:tc>
        <w:tc>
          <w:tcPr>
            <w:tcW w:w="4500" w:type="dxa"/>
            <w:vAlign w:val="center"/>
          </w:tcPr>
          <w:p w:rsidR="00050BC7" w:rsidRPr="0064487F" w:rsidRDefault="00856F5A" w:rsidP="00A6180D">
            <w:pPr>
              <w:pStyle w:val="altD"/>
              <w:adjustRightInd w:val="0"/>
              <w:snapToGrid w:val="0"/>
              <w:spacing w:before="0" w:after="0"/>
              <w:ind w:left="0" w:right="0"/>
              <w:rPr>
                <w:color w:val="auto"/>
                <w:sz w:val="21"/>
                <w:szCs w:val="21"/>
              </w:rPr>
            </w:pPr>
            <w:r>
              <w:rPr>
                <w:rFonts w:hint="eastAsia"/>
                <w:color w:val="auto"/>
                <w:sz w:val="21"/>
                <w:szCs w:val="21"/>
              </w:rPr>
              <w:t>20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50BC7" w:rsidRPr="0064487F" w:rsidRDefault="00F63A69" w:rsidP="00A6180D">
            <w:pPr>
              <w:pStyle w:val="altD"/>
              <w:adjustRightInd w:val="0"/>
              <w:snapToGrid w:val="0"/>
              <w:spacing w:before="0" w:after="0"/>
              <w:ind w:left="0" w:right="0"/>
              <w:rPr>
                <w:color w:val="auto"/>
                <w:sz w:val="21"/>
                <w:szCs w:val="21"/>
              </w:rPr>
            </w:pPr>
            <w:r>
              <w:rPr>
                <w:rFonts w:hint="eastAsia"/>
                <w:color w:val="auto"/>
                <w:sz w:val="21"/>
                <w:szCs w:val="21"/>
              </w:rPr>
              <w:t>1460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50BC7" w:rsidRPr="0064487F" w:rsidRDefault="00304CE4" w:rsidP="00A6180D">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50BC7" w:rsidRPr="0064487F" w:rsidTr="00A6180D">
        <w:trPr>
          <w:trHeight w:val="340"/>
          <w:jc w:val="center"/>
        </w:trPr>
        <w:tc>
          <w:tcPr>
            <w:tcW w:w="2376"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50BC7" w:rsidRPr="0064487F" w:rsidRDefault="00F63A69" w:rsidP="00A6180D">
            <w:pPr>
              <w:pStyle w:val="altD"/>
              <w:adjustRightInd w:val="0"/>
              <w:snapToGrid w:val="0"/>
              <w:spacing w:before="0" w:after="0"/>
              <w:ind w:left="0" w:right="0"/>
              <w:rPr>
                <w:color w:val="auto"/>
                <w:sz w:val="21"/>
                <w:szCs w:val="21"/>
              </w:rPr>
            </w:pPr>
            <w:r>
              <w:rPr>
                <w:rFonts w:hint="eastAsia"/>
                <w:color w:val="auto"/>
                <w:sz w:val="21"/>
                <w:szCs w:val="21"/>
              </w:rPr>
              <w:t>TSP</w:t>
            </w:r>
          </w:p>
        </w:tc>
        <w:tc>
          <w:tcPr>
            <w:tcW w:w="4500" w:type="dxa"/>
            <w:vAlign w:val="center"/>
          </w:tcPr>
          <w:p w:rsidR="00050BC7" w:rsidRPr="0064487F" w:rsidRDefault="00B547A0" w:rsidP="00A6180D">
            <w:pPr>
              <w:pStyle w:val="altD"/>
              <w:adjustRightInd w:val="0"/>
              <w:snapToGrid w:val="0"/>
              <w:spacing w:before="0" w:after="0"/>
              <w:ind w:left="0" w:right="0"/>
              <w:rPr>
                <w:color w:val="auto"/>
                <w:sz w:val="21"/>
                <w:szCs w:val="21"/>
              </w:rPr>
            </w:pPr>
            <w:r>
              <w:rPr>
                <w:rFonts w:hint="eastAsia"/>
                <w:color w:val="auto"/>
                <w:sz w:val="21"/>
                <w:szCs w:val="21"/>
              </w:rPr>
              <w:t>0.03</w:t>
            </w:r>
          </w:p>
        </w:tc>
      </w:tr>
    </w:tbl>
    <w:p w:rsidR="00F63A69" w:rsidRPr="0064487F" w:rsidRDefault="00F63A69" w:rsidP="00F63A69">
      <w:pPr>
        <w:pStyle w:val="Charffffff5"/>
        <w:spacing w:line="240" w:lineRule="auto"/>
        <w:ind w:firstLine="420"/>
        <w:rPr>
          <w:rFonts w:eastAsia="黑体"/>
        </w:rPr>
      </w:pPr>
      <w:r w:rsidRPr="0064487F">
        <w:rPr>
          <w:rFonts w:eastAsia="黑体" w:hint="eastAsia"/>
        </w:rPr>
        <w:t>表</w:t>
      </w:r>
      <w:r w:rsidR="00671A8B">
        <w:rPr>
          <w:rFonts w:eastAsia="黑体" w:hint="eastAsia"/>
        </w:rPr>
        <w:t>4.2-</w:t>
      </w:r>
      <w:r w:rsidR="00856F5A">
        <w:rPr>
          <w:rFonts w:eastAsia="黑体" w:hint="eastAsia"/>
        </w:rPr>
        <w:t>9</w:t>
      </w:r>
      <w:r w:rsidRPr="0064487F">
        <w:rPr>
          <w:rFonts w:eastAsia="黑体" w:hint="eastAsia"/>
        </w:rPr>
        <w:t xml:space="preserve">         </w:t>
      </w:r>
      <w:r>
        <w:rPr>
          <w:rFonts w:eastAsia="黑体" w:hint="eastAsia"/>
        </w:rPr>
        <w:t xml:space="preserve">  </w:t>
      </w:r>
      <w:r w:rsidRPr="0064487F">
        <w:rPr>
          <w:rFonts w:eastAsia="黑体" w:hint="eastAsia"/>
        </w:rPr>
        <w:t xml:space="preserve"> </w:t>
      </w:r>
      <w:r w:rsidR="00856F5A">
        <w:rPr>
          <w:rFonts w:eastAsia="黑体" w:hint="eastAsia"/>
        </w:rPr>
        <w:t>一期工程</w:t>
      </w:r>
      <w:r w:rsidR="00B547A0">
        <w:rPr>
          <w:rFonts w:eastAsia="黑体" w:hint="eastAsia"/>
        </w:rPr>
        <w:t>圈舍</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F63A69" w:rsidRPr="0064487F" w:rsidRDefault="00F63A69" w:rsidP="00F63A69">
            <w:pPr>
              <w:pStyle w:val="altD"/>
              <w:adjustRightInd w:val="0"/>
              <w:snapToGrid w:val="0"/>
              <w:spacing w:before="0" w:after="0"/>
              <w:ind w:left="0" w:right="0"/>
              <w:rPr>
                <w:color w:val="auto"/>
                <w:sz w:val="21"/>
                <w:szCs w:val="21"/>
              </w:rPr>
            </w:pPr>
            <w:r>
              <w:rPr>
                <w:rFonts w:hint="eastAsia"/>
                <w:color w:val="auto"/>
                <w:sz w:val="21"/>
                <w:szCs w:val="21"/>
              </w:rPr>
              <w:t>养殖区</w:t>
            </w:r>
          </w:p>
        </w:tc>
      </w:tr>
      <w:tr w:rsidR="00F63A69" w:rsidRPr="0064487F" w:rsidTr="00F63A69">
        <w:trPr>
          <w:trHeight w:val="340"/>
          <w:jc w:val="center"/>
        </w:trPr>
        <w:tc>
          <w:tcPr>
            <w:tcW w:w="2376" w:type="dxa"/>
            <w:vMerge w:val="restart"/>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F63A69" w:rsidRPr="0064487F" w:rsidRDefault="00D35B1E" w:rsidP="00F63A69">
            <w:pPr>
              <w:pStyle w:val="altD"/>
              <w:adjustRightInd w:val="0"/>
              <w:snapToGrid w:val="0"/>
              <w:spacing w:before="0" w:after="0"/>
              <w:ind w:left="0" w:right="0"/>
              <w:rPr>
                <w:color w:val="auto"/>
                <w:sz w:val="21"/>
                <w:szCs w:val="21"/>
              </w:rPr>
            </w:pPr>
            <w:r w:rsidRPr="00D35B1E">
              <w:rPr>
                <w:color w:val="auto"/>
                <w:sz w:val="21"/>
                <w:szCs w:val="21"/>
              </w:rPr>
              <w:t>696718.91</w:t>
            </w:r>
          </w:p>
        </w:tc>
      </w:tr>
      <w:tr w:rsidR="00F63A69" w:rsidRPr="0064487F" w:rsidTr="00F63A69">
        <w:trPr>
          <w:trHeight w:val="340"/>
          <w:jc w:val="center"/>
        </w:trPr>
        <w:tc>
          <w:tcPr>
            <w:tcW w:w="2376" w:type="dxa"/>
            <w:vMerge/>
            <w:vAlign w:val="center"/>
          </w:tcPr>
          <w:p w:rsidR="00F63A69" w:rsidRPr="0064487F" w:rsidRDefault="00F63A69" w:rsidP="00F63A69">
            <w:pPr>
              <w:pStyle w:val="altD"/>
              <w:adjustRightInd w:val="0"/>
              <w:snapToGrid w:val="0"/>
              <w:spacing w:before="0" w:after="0"/>
              <w:ind w:left="0" w:right="0"/>
              <w:rPr>
                <w:color w:val="auto"/>
                <w:sz w:val="21"/>
                <w:szCs w:val="21"/>
              </w:rPr>
            </w:pPr>
          </w:p>
        </w:tc>
        <w:tc>
          <w:tcPr>
            <w:tcW w:w="1560" w:type="dxa"/>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F63A69" w:rsidRPr="0064487F" w:rsidRDefault="00D35B1E" w:rsidP="00F63A69">
            <w:pPr>
              <w:pStyle w:val="altD"/>
              <w:adjustRightInd w:val="0"/>
              <w:snapToGrid w:val="0"/>
              <w:spacing w:before="0" w:after="0"/>
              <w:ind w:left="0" w:right="0"/>
              <w:rPr>
                <w:color w:val="auto"/>
                <w:sz w:val="21"/>
                <w:szCs w:val="21"/>
              </w:rPr>
            </w:pPr>
            <w:r w:rsidRPr="00D35B1E">
              <w:rPr>
                <w:color w:val="auto"/>
                <w:sz w:val="21"/>
                <w:szCs w:val="21"/>
              </w:rPr>
              <w:t>4880441.30</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F63A69" w:rsidRPr="0064487F" w:rsidRDefault="00856F5A" w:rsidP="00F63A69">
            <w:pPr>
              <w:pStyle w:val="altD"/>
              <w:adjustRightInd w:val="0"/>
              <w:snapToGrid w:val="0"/>
              <w:spacing w:before="0" w:after="0"/>
              <w:ind w:left="0" w:right="0"/>
              <w:rPr>
                <w:color w:val="auto"/>
                <w:sz w:val="21"/>
                <w:szCs w:val="21"/>
              </w:rPr>
            </w:pPr>
            <w:r>
              <w:rPr>
                <w:rFonts w:hint="eastAsia"/>
                <w:color w:val="auto"/>
                <w:sz w:val="21"/>
                <w:szCs w:val="21"/>
              </w:rPr>
              <w:t>713</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F63A69" w:rsidRPr="0064487F" w:rsidRDefault="00B547A0" w:rsidP="00F63A69">
            <w:pPr>
              <w:pStyle w:val="altD"/>
              <w:adjustRightInd w:val="0"/>
              <w:snapToGrid w:val="0"/>
              <w:spacing w:before="0" w:after="0"/>
              <w:ind w:left="0" w:right="0"/>
              <w:rPr>
                <w:color w:val="auto"/>
                <w:sz w:val="21"/>
                <w:szCs w:val="21"/>
              </w:rPr>
            </w:pPr>
            <w:r>
              <w:rPr>
                <w:rFonts w:hint="eastAsia"/>
                <w:color w:val="auto"/>
                <w:sz w:val="21"/>
                <w:szCs w:val="21"/>
              </w:rPr>
              <w:t>420</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F63A69" w:rsidRPr="0064487F" w:rsidRDefault="00B547A0" w:rsidP="00F63A69">
            <w:pPr>
              <w:pStyle w:val="altD"/>
              <w:adjustRightInd w:val="0"/>
              <w:snapToGrid w:val="0"/>
              <w:spacing w:before="0" w:after="0"/>
              <w:ind w:left="0" w:right="0"/>
              <w:rPr>
                <w:color w:val="auto"/>
                <w:sz w:val="21"/>
                <w:szCs w:val="21"/>
              </w:rPr>
            </w:pPr>
            <w:r>
              <w:rPr>
                <w:rFonts w:hint="eastAsia"/>
                <w:color w:val="auto"/>
                <w:sz w:val="21"/>
                <w:szCs w:val="21"/>
              </w:rPr>
              <w:t>850</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F63A69" w:rsidRPr="0064487F" w:rsidRDefault="00856F5A" w:rsidP="00F63A69">
            <w:pPr>
              <w:pStyle w:val="altD"/>
              <w:adjustRightInd w:val="0"/>
              <w:snapToGrid w:val="0"/>
              <w:spacing w:before="0" w:after="0"/>
              <w:ind w:left="0" w:right="0"/>
              <w:rPr>
                <w:color w:val="auto"/>
                <w:sz w:val="21"/>
                <w:szCs w:val="21"/>
              </w:rPr>
            </w:pPr>
            <w:r>
              <w:rPr>
                <w:rFonts w:hint="eastAsia"/>
                <w:color w:val="auto"/>
                <w:sz w:val="21"/>
                <w:szCs w:val="21"/>
              </w:rPr>
              <w:t>18</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F63A69" w:rsidRPr="0064487F" w:rsidRDefault="00856F5A" w:rsidP="00F63A69">
            <w:pPr>
              <w:pStyle w:val="altD"/>
              <w:adjustRightInd w:val="0"/>
              <w:snapToGrid w:val="0"/>
              <w:spacing w:before="0" w:after="0"/>
              <w:ind w:left="0" w:right="0"/>
              <w:rPr>
                <w:color w:val="auto"/>
                <w:sz w:val="21"/>
                <w:szCs w:val="21"/>
              </w:rPr>
            </w:pPr>
            <w:r>
              <w:rPr>
                <w:rFonts w:hint="eastAsia"/>
                <w:color w:val="auto"/>
                <w:sz w:val="21"/>
                <w:szCs w:val="21"/>
              </w:rPr>
              <w:t>20</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F63A69" w:rsidRPr="0064487F" w:rsidRDefault="00F63A69" w:rsidP="00F63A69">
            <w:pPr>
              <w:pStyle w:val="altD"/>
              <w:adjustRightInd w:val="0"/>
              <w:snapToGrid w:val="0"/>
              <w:spacing w:before="0" w:after="0"/>
              <w:ind w:left="0" w:right="0"/>
              <w:rPr>
                <w:color w:val="auto"/>
                <w:sz w:val="21"/>
                <w:szCs w:val="21"/>
              </w:rPr>
            </w:pPr>
            <w:r>
              <w:rPr>
                <w:rFonts w:hint="eastAsia"/>
                <w:color w:val="auto"/>
                <w:sz w:val="21"/>
                <w:szCs w:val="21"/>
              </w:rPr>
              <w:t>8760</w:t>
            </w:r>
          </w:p>
        </w:tc>
      </w:tr>
      <w:tr w:rsidR="00F63A69" w:rsidRPr="0064487F" w:rsidTr="00F63A69">
        <w:trPr>
          <w:trHeight w:val="340"/>
          <w:jc w:val="center"/>
        </w:trPr>
        <w:tc>
          <w:tcPr>
            <w:tcW w:w="3936" w:type="dxa"/>
            <w:gridSpan w:val="2"/>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F63A69" w:rsidRPr="0064487F" w:rsidTr="00F63A69">
        <w:trPr>
          <w:trHeight w:val="340"/>
          <w:jc w:val="center"/>
        </w:trPr>
        <w:tc>
          <w:tcPr>
            <w:tcW w:w="2376" w:type="dxa"/>
            <w:vMerge w:val="restart"/>
            <w:vAlign w:val="center"/>
          </w:tcPr>
          <w:p w:rsidR="00F63A69" w:rsidRPr="0064487F" w:rsidRDefault="00F63A69" w:rsidP="00F63A69">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F63A69" w:rsidRPr="00F63A69" w:rsidRDefault="00F63A69" w:rsidP="00F63A69">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c>
          <w:tcPr>
            <w:tcW w:w="4500" w:type="dxa"/>
            <w:vAlign w:val="center"/>
          </w:tcPr>
          <w:p w:rsidR="00F63A69" w:rsidRPr="0064487F" w:rsidRDefault="00B547A0" w:rsidP="00F63A69">
            <w:pPr>
              <w:pStyle w:val="altD"/>
              <w:adjustRightInd w:val="0"/>
              <w:snapToGrid w:val="0"/>
              <w:spacing w:before="0" w:after="0"/>
              <w:ind w:left="0" w:right="0"/>
              <w:rPr>
                <w:color w:val="auto"/>
                <w:sz w:val="21"/>
                <w:szCs w:val="21"/>
              </w:rPr>
            </w:pPr>
            <w:r>
              <w:rPr>
                <w:rFonts w:hint="eastAsia"/>
                <w:color w:val="auto"/>
                <w:sz w:val="21"/>
                <w:szCs w:val="21"/>
              </w:rPr>
              <w:t>0.04</w:t>
            </w:r>
          </w:p>
        </w:tc>
      </w:tr>
      <w:tr w:rsidR="00F63A69" w:rsidRPr="0064487F" w:rsidTr="00F63A69">
        <w:trPr>
          <w:trHeight w:val="340"/>
          <w:jc w:val="center"/>
        </w:trPr>
        <w:tc>
          <w:tcPr>
            <w:tcW w:w="2376" w:type="dxa"/>
            <w:vMerge/>
            <w:vAlign w:val="center"/>
          </w:tcPr>
          <w:p w:rsidR="00F63A69" w:rsidRPr="0064487F" w:rsidRDefault="00F63A69" w:rsidP="00F63A69">
            <w:pPr>
              <w:pStyle w:val="altD"/>
              <w:adjustRightInd w:val="0"/>
              <w:snapToGrid w:val="0"/>
              <w:spacing w:before="0" w:after="0"/>
              <w:ind w:left="0" w:right="0"/>
              <w:rPr>
                <w:color w:val="auto"/>
                <w:sz w:val="21"/>
                <w:szCs w:val="21"/>
              </w:rPr>
            </w:pPr>
          </w:p>
        </w:tc>
        <w:tc>
          <w:tcPr>
            <w:tcW w:w="1560" w:type="dxa"/>
            <w:vAlign w:val="center"/>
          </w:tcPr>
          <w:p w:rsidR="00F63A69" w:rsidRDefault="00F63A69" w:rsidP="00F63A69">
            <w:pPr>
              <w:pStyle w:val="altD"/>
              <w:adjustRightInd w:val="0"/>
              <w:snapToGrid w:val="0"/>
              <w:spacing w:before="0" w:after="0"/>
              <w:ind w:left="0" w:right="0"/>
              <w:rPr>
                <w:color w:val="auto"/>
                <w:sz w:val="21"/>
                <w:szCs w:val="21"/>
              </w:rPr>
            </w:pPr>
            <w:r>
              <w:rPr>
                <w:rFonts w:hint="eastAsia"/>
                <w:color w:val="auto"/>
                <w:sz w:val="21"/>
                <w:szCs w:val="21"/>
              </w:rPr>
              <w:t>H</w:t>
            </w:r>
            <w:r w:rsidRPr="00F63A69">
              <w:rPr>
                <w:rFonts w:hint="eastAsia"/>
                <w:color w:val="auto"/>
                <w:sz w:val="21"/>
                <w:szCs w:val="21"/>
                <w:vertAlign w:val="subscript"/>
              </w:rPr>
              <w:t>2</w:t>
            </w:r>
            <w:r>
              <w:rPr>
                <w:rFonts w:hint="eastAsia"/>
                <w:color w:val="auto"/>
                <w:sz w:val="21"/>
                <w:szCs w:val="21"/>
              </w:rPr>
              <w:t>S</w:t>
            </w:r>
          </w:p>
        </w:tc>
        <w:tc>
          <w:tcPr>
            <w:tcW w:w="4500" w:type="dxa"/>
            <w:vAlign w:val="center"/>
          </w:tcPr>
          <w:p w:rsidR="00F63A69" w:rsidRDefault="00B547A0" w:rsidP="00F63A69">
            <w:pPr>
              <w:pStyle w:val="altD"/>
              <w:adjustRightInd w:val="0"/>
              <w:snapToGrid w:val="0"/>
              <w:spacing w:before="0" w:after="0"/>
              <w:ind w:left="0" w:right="0"/>
              <w:rPr>
                <w:color w:val="auto"/>
                <w:sz w:val="21"/>
                <w:szCs w:val="21"/>
              </w:rPr>
            </w:pPr>
            <w:r>
              <w:rPr>
                <w:rFonts w:hint="eastAsia"/>
                <w:color w:val="auto"/>
                <w:sz w:val="21"/>
                <w:szCs w:val="21"/>
              </w:rPr>
              <w:t>0.01</w:t>
            </w:r>
          </w:p>
        </w:tc>
      </w:tr>
    </w:tbl>
    <w:p w:rsidR="00B547A0" w:rsidRDefault="00856F5A" w:rsidP="0093736E">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二期工程污染源见表</w:t>
      </w:r>
      <w:r>
        <w:rPr>
          <w:rFonts w:ascii="Times New Roman" w:eastAsia="宋体" w:hAnsi="Times New Roman" w:cs="Times New Roman" w:hint="eastAsia"/>
          <w:kern w:val="28"/>
        </w:rPr>
        <w:t>4.2-10</w:t>
      </w:r>
      <w:r w:rsidRPr="00856F5A">
        <w:rPr>
          <w:rFonts w:ascii="Times New Roman" w:eastAsia="宋体" w:hAnsi="Times New Roman" w:cs="Times New Roman" w:hint="eastAsia"/>
          <w:kern w:val="28"/>
        </w:rPr>
        <w:t>～</w:t>
      </w:r>
      <w:r>
        <w:rPr>
          <w:rFonts w:ascii="Times New Roman" w:eastAsia="宋体" w:hAnsi="Times New Roman" w:cs="Times New Roman" w:hint="eastAsia"/>
          <w:kern w:val="28"/>
        </w:rPr>
        <w:t>4.2-14</w:t>
      </w:r>
    </w:p>
    <w:p w:rsidR="00856F5A" w:rsidRPr="0064487F" w:rsidRDefault="00856F5A" w:rsidP="00856F5A">
      <w:pPr>
        <w:pStyle w:val="Charffffff5"/>
        <w:spacing w:line="240" w:lineRule="auto"/>
        <w:ind w:firstLine="420"/>
        <w:rPr>
          <w:kern w:val="28"/>
        </w:rPr>
      </w:pPr>
      <w:r w:rsidRPr="0064487F">
        <w:rPr>
          <w:rFonts w:eastAsia="黑体" w:hint="eastAsia"/>
        </w:rPr>
        <w:t>表</w:t>
      </w:r>
      <w:r>
        <w:rPr>
          <w:rFonts w:eastAsia="黑体" w:hint="eastAsia"/>
        </w:rPr>
        <w:t>4.2-10</w:t>
      </w:r>
      <w:r w:rsidRPr="0064487F">
        <w:rPr>
          <w:rFonts w:eastAsia="黑体" w:hint="eastAsia"/>
        </w:rPr>
        <w:t xml:space="preserve">       </w:t>
      </w:r>
      <w:r>
        <w:rPr>
          <w:rFonts w:eastAsia="黑体" w:hint="eastAsia"/>
        </w:rPr>
        <w:t xml:space="preserve">  </w:t>
      </w:r>
      <w:r>
        <w:rPr>
          <w:rFonts w:eastAsia="黑体" w:hint="eastAsia"/>
        </w:rPr>
        <w:t>二期工程饲料加工粉尘</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二期工程饲料加工除尘排气筒（</w:t>
            </w:r>
            <w:r>
              <w:rPr>
                <w:rFonts w:hint="eastAsia"/>
                <w:color w:val="auto"/>
                <w:sz w:val="21"/>
                <w:szCs w:val="21"/>
              </w:rPr>
              <w:t>DA001</w:t>
            </w:r>
            <w:r>
              <w:rPr>
                <w:rFonts w:hint="eastAsia"/>
                <w:color w:val="auto"/>
                <w:sz w:val="21"/>
                <w:szCs w:val="21"/>
              </w:rPr>
              <w:t>）</w:t>
            </w:r>
          </w:p>
        </w:tc>
      </w:tr>
      <w:tr w:rsidR="00D35B1E" w:rsidRPr="0064487F" w:rsidTr="008641E0">
        <w:trPr>
          <w:trHeight w:val="340"/>
          <w:jc w:val="center"/>
        </w:trPr>
        <w:tc>
          <w:tcPr>
            <w:tcW w:w="2376" w:type="dxa"/>
            <w:vMerge w:val="restart"/>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696963.81</w:t>
            </w:r>
          </w:p>
        </w:tc>
      </w:tr>
      <w:tr w:rsidR="00D35B1E" w:rsidRPr="0064487F" w:rsidTr="008641E0">
        <w:trPr>
          <w:trHeight w:val="340"/>
          <w:jc w:val="center"/>
        </w:trPr>
        <w:tc>
          <w:tcPr>
            <w:tcW w:w="2376" w:type="dxa"/>
            <w:vMerge/>
            <w:vAlign w:val="center"/>
          </w:tcPr>
          <w:p w:rsidR="00D35B1E" w:rsidRPr="0064487F" w:rsidRDefault="00D35B1E" w:rsidP="008641E0">
            <w:pPr>
              <w:pStyle w:val="altD"/>
              <w:adjustRightInd w:val="0"/>
              <w:snapToGrid w:val="0"/>
              <w:spacing w:before="0" w:after="0"/>
              <w:ind w:left="0" w:right="0"/>
              <w:rPr>
                <w:color w:val="auto"/>
                <w:sz w:val="21"/>
                <w:szCs w:val="21"/>
              </w:rPr>
            </w:pP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4880520.89</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10000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1460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856F5A" w:rsidRPr="0064487F" w:rsidTr="008641E0">
        <w:trPr>
          <w:trHeight w:val="340"/>
          <w:jc w:val="center"/>
        </w:trPr>
        <w:tc>
          <w:tcPr>
            <w:tcW w:w="2376"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856F5A" w:rsidRPr="008B75B3" w:rsidRDefault="00856F5A"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0.05</w:t>
            </w:r>
          </w:p>
        </w:tc>
      </w:tr>
    </w:tbl>
    <w:p w:rsidR="00856F5A" w:rsidRPr="0064487F" w:rsidRDefault="00856F5A" w:rsidP="00856F5A">
      <w:pPr>
        <w:pStyle w:val="Charffffff5"/>
        <w:spacing w:line="240" w:lineRule="auto"/>
        <w:ind w:firstLine="420"/>
        <w:rPr>
          <w:kern w:val="28"/>
        </w:rPr>
      </w:pPr>
      <w:r w:rsidRPr="0064487F">
        <w:rPr>
          <w:rFonts w:eastAsia="黑体" w:hint="eastAsia"/>
        </w:rPr>
        <w:t>表</w:t>
      </w:r>
      <w:r>
        <w:rPr>
          <w:rFonts w:eastAsia="黑体" w:hint="eastAsia"/>
        </w:rPr>
        <w:t>4.2-11</w:t>
      </w:r>
      <w:r w:rsidRPr="0064487F">
        <w:rPr>
          <w:rFonts w:eastAsia="黑体" w:hint="eastAsia"/>
        </w:rPr>
        <w:t xml:space="preserve">      </w:t>
      </w:r>
      <w:r>
        <w:rPr>
          <w:rFonts w:eastAsia="黑体" w:hint="eastAsia"/>
        </w:rPr>
        <w:t xml:space="preserve">   </w:t>
      </w:r>
      <w:r>
        <w:rPr>
          <w:rFonts w:eastAsia="黑体" w:hint="eastAsia"/>
        </w:rPr>
        <w:t>二期工程高温化制</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二期工程高温化制排气筒（</w:t>
            </w:r>
            <w:r>
              <w:rPr>
                <w:rFonts w:hint="eastAsia"/>
                <w:color w:val="auto"/>
                <w:sz w:val="21"/>
                <w:szCs w:val="21"/>
              </w:rPr>
              <w:t>DA002</w:t>
            </w:r>
            <w:r>
              <w:rPr>
                <w:rFonts w:hint="eastAsia"/>
                <w:color w:val="auto"/>
                <w:sz w:val="21"/>
                <w:szCs w:val="21"/>
              </w:rPr>
              <w:t>）</w:t>
            </w:r>
          </w:p>
        </w:tc>
      </w:tr>
      <w:tr w:rsidR="00D35B1E" w:rsidRPr="0064487F" w:rsidTr="008641E0">
        <w:trPr>
          <w:trHeight w:val="340"/>
          <w:jc w:val="center"/>
        </w:trPr>
        <w:tc>
          <w:tcPr>
            <w:tcW w:w="2376" w:type="dxa"/>
            <w:vMerge w:val="restart"/>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696977.90</w:t>
            </w:r>
          </w:p>
        </w:tc>
      </w:tr>
      <w:tr w:rsidR="00D35B1E" w:rsidRPr="0064487F" w:rsidTr="008641E0">
        <w:trPr>
          <w:trHeight w:val="340"/>
          <w:jc w:val="center"/>
        </w:trPr>
        <w:tc>
          <w:tcPr>
            <w:tcW w:w="2376" w:type="dxa"/>
            <w:vMerge/>
            <w:vAlign w:val="center"/>
          </w:tcPr>
          <w:p w:rsidR="00D35B1E" w:rsidRPr="0064487F" w:rsidRDefault="00D35B1E" w:rsidP="008641E0">
            <w:pPr>
              <w:pStyle w:val="altD"/>
              <w:adjustRightInd w:val="0"/>
              <w:snapToGrid w:val="0"/>
              <w:spacing w:before="0" w:after="0"/>
              <w:ind w:left="0" w:right="0"/>
              <w:rPr>
                <w:color w:val="auto"/>
                <w:sz w:val="21"/>
                <w:szCs w:val="21"/>
              </w:rPr>
            </w:pP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4879483.86</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10000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年排放小时</w:t>
            </w:r>
            <w:r w:rsidRPr="0064487F">
              <w:rPr>
                <w:rFonts w:hint="eastAsia"/>
                <w:color w:val="auto"/>
                <w:sz w:val="21"/>
                <w:szCs w:val="21"/>
              </w:rPr>
              <w:t>/h</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66.81</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856F5A" w:rsidRPr="0064487F" w:rsidTr="008641E0">
        <w:trPr>
          <w:trHeight w:val="340"/>
          <w:jc w:val="center"/>
        </w:trPr>
        <w:tc>
          <w:tcPr>
            <w:tcW w:w="2376" w:type="dxa"/>
            <w:vMerge w:val="restart"/>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856F5A" w:rsidRPr="008B75B3" w:rsidRDefault="00856F5A"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0.002</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0.005</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H</w:t>
            </w:r>
            <w:r w:rsidRPr="00B547A0">
              <w:rPr>
                <w:rFonts w:hint="eastAsia"/>
                <w:color w:val="auto"/>
                <w:sz w:val="21"/>
                <w:szCs w:val="21"/>
                <w:vertAlign w:val="subscript"/>
              </w:rPr>
              <w:t>2</w:t>
            </w:r>
            <w:r>
              <w:rPr>
                <w:rFonts w:hint="eastAsia"/>
                <w:color w:val="auto"/>
                <w:sz w:val="21"/>
                <w:szCs w:val="21"/>
              </w:rPr>
              <w:t>S</w:t>
            </w:r>
          </w:p>
        </w:tc>
        <w:tc>
          <w:tcPr>
            <w:tcW w:w="450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0.0005</w:t>
            </w:r>
          </w:p>
        </w:tc>
      </w:tr>
    </w:tbl>
    <w:p w:rsidR="00856F5A" w:rsidRPr="0064487F" w:rsidRDefault="00856F5A" w:rsidP="00856F5A">
      <w:pPr>
        <w:pStyle w:val="Charffffff5"/>
        <w:spacing w:line="240" w:lineRule="auto"/>
        <w:ind w:firstLine="420"/>
        <w:rPr>
          <w:kern w:val="28"/>
        </w:rPr>
      </w:pPr>
      <w:r w:rsidRPr="0064487F">
        <w:rPr>
          <w:rFonts w:eastAsia="黑体" w:hint="eastAsia"/>
        </w:rPr>
        <w:t>表</w:t>
      </w:r>
      <w:r>
        <w:rPr>
          <w:rFonts w:eastAsia="黑体" w:hint="eastAsia"/>
        </w:rPr>
        <w:t>4.2-12</w:t>
      </w:r>
      <w:r w:rsidRPr="0064487F">
        <w:rPr>
          <w:rFonts w:eastAsia="黑体" w:hint="eastAsia"/>
        </w:rPr>
        <w:t xml:space="preserve">      </w:t>
      </w:r>
      <w:r>
        <w:rPr>
          <w:rFonts w:eastAsia="黑体" w:hint="eastAsia"/>
        </w:rPr>
        <w:t xml:space="preserve">   </w:t>
      </w:r>
      <w:r>
        <w:rPr>
          <w:rFonts w:eastAsia="黑体" w:hint="eastAsia"/>
        </w:rPr>
        <w:t>二期工程有机肥加工</w:t>
      </w:r>
      <w:r w:rsidRPr="0064487F">
        <w:rPr>
          <w:rFonts w:eastAsia="黑体" w:hint="eastAsia"/>
        </w:rPr>
        <w:t>有组织废气污染源一览表（点源）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856F5A" w:rsidRPr="0064487F" w:rsidRDefault="00856F5A" w:rsidP="00856F5A">
            <w:pPr>
              <w:pStyle w:val="altD"/>
              <w:adjustRightInd w:val="0"/>
              <w:snapToGrid w:val="0"/>
              <w:spacing w:before="0" w:after="0"/>
              <w:ind w:left="0" w:right="0"/>
              <w:rPr>
                <w:color w:val="auto"/>
                <w:sz w:val="21"/>
                <w:szCs w:val="21"/>
              </w:rPr>
            </w:pPr>
            <w:r>
              <w:rPr>
                <w:rFonts w:hint="eastAsia"/>
                <w:color w:val="auto"/>
                <w:sz w:val="21"/>
                <w:szCs w:val="21"/>
              </w:rPr>
              <w:t>二期工程有机肥加工排气筒（</w:t>
            </w:r>
            <w:r>
              <w:rPr>
                <w:rFonts w:hint="eastAsia"/>
                <w:color w:val="auto"/>
                <w:sz w:val="21"/>
                <w:szCs w:val="21"/>
              </w:rPr>
              <w:t>DA003</w:t>
            </w:r>
            <w:r>
              <w:rPr>
                <w:rFonts w:hint="eastAsia"/>
                <w:color w:val="auto"/>
                <w:sz w:val="21"/>
                <w:szCs w:val="21"/>
              </w:rPr>
              <w:t>）</w:t>
            </w:r>
          </w:p>
        </w:tc>
      </w:tr>
      <w:tr w:rsidR="00856F5A" w:rsidRPr="0064487F" w:rsidTr="008641E0">
        <w:trPr>
          <w:trHeight w:val="340"/>
          <w:jc w:val="center"/>
        </w:trPr>
        <w:tc>
          <w:tcPr>
            <w:tcW w:w="2376" w:type="dxa"/>
            <w:vMerge w:val="restart"/>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697008.22</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4879618.38</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36109.59</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8760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856F5A" w:rsidRPr="0064487F" w:rsidTr="008641E0">
        <w:trPr>
          <w:trHeight w:val="340"/>
          <w:jc w:val="center"/>
        </w:trPr>
        <w:tc>
          <w:tcPr>
            <w:tcW w:w="2376" w:type="dxa"/>
            <w:vMerge w:val="restart"/>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856F5A" w:rsidRPr="008B75B3" w:rsidRDefault="00856F5A"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4500" w:type="dxa"/>
            <w:vAlign w:val="center"/>
          </w:tcPr>
          <w:p w:rsidR="00856F5A" w:rsidRPr="0064487F" w:rsidRDefault="00BE72D9" w:rsidP="008641E0">
            <w:pPr>
              <w:pStyle w:val="altD"/>
              <w:adjustRightInd w:val="0"/>
              <w:snapToGrid w:val="0"/>
              <w:spacing w:before="0" w:after="0"/>
              <w:ind w:left="0" w:right="0"/>
              <w:rPr>
                <w:color w:val="auto"/>
                <w:sz w:val="21"/>
                <w:szCs w:val="21"/>
              </w:rPr>
            </w:pPr>
            <w:r>
              <w:rPr>
                <w:rFonts w:hint="eastAsia"/>
                <w:color w:val="auto"/>
                <w:sz w:val="21"/>
                <w:szCs w:val="21"/>
              </w:rPr>
              <w:t>0.05</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NH</w:t>
            </w:r>
            <w:r w:rsidRPr="00B547A0">
              <w:rPr>
                <w:rFonts w:hint="eastAsia"/>
                <w:color w:val="auto"/>
                <w:sz w:val="21"/>
                <w:szCs w:val="21"/>
                <w:vertAlign w:val="subscript"/>
              </w:rPr>
              <w:t>3</w:t>
            </w:r>
          </w:p>
        </w:tc>
        <w:tc>
          <w:tcPr>
            <w:tcW w:w="4500" w:type="dxa"/>
            <w:vAlign w:val="center"/>
          </w:tcPr>
          <w:p w:rsidR="00856F5A" w:rsidRDefault="00BE72D9" w:rsidP="008641E0">
            <w:pPr>
              <w:pStyle w:val="altD"/>
              <w:adjustRightInd w:val="0"/>
              <w:snapToGrid w:val="0"/>
              <w:spacing w:before="0" w:after="0"/>
              <w:ind w:left="0" w:right="0"/>
              <w:rPr>
                <w:color w:val="auto"/>
                <w:sz w:val="21"/>
                <w:szCs w:val="21"/>
              </w:rPr>
            </w:pPr>
            <w:r>
              <w:rPr>
                <w:rFonts w:hint="eastAsia"/>
                <w:color w:val="auto"/>
                <w:sz w:val="21"/>
                <w:szCs w:val="21"/>
              </w:rPr>
              <w:t>0.09</w:t>
            </w:r>
          </w:p>
        </w:tc>
      </w:tr>
    </w:tbl>
    <w:p w:rsidR="00856F5A" w:rsidRPr="0064487F" w:rsidRDefault="00856F5A" w:rsidP="00856F5A">
      <w:pPr>
        <w:pStyle w:val="Charffffff5"/>
        <w:spacing w:line="240" w:lineRule="auto"/>
        <w:ind w:firstLine="420"/>
        <w:rPr>
          <w:rFonts w:eastAsia="黑体"/>
        </w:rPr>
      </w:pPr>
      <w:r w:rsidRPr="0064487F">
        <w:rPr>
          <w:rFonts w:eastAsia="黑体" w:hint="eastAsia"/>
        </w:rPr>
        <w:t>表</w:t>
      </w:r>
      <w:r>
        <w:rPr>
          <w:rFonts w:eastAsia="黑体" w:hint="eastAsia"/>
        </w:rPr>
        <w:t xml:space="preserve">4.2-13       </w:t>
      </w:r>
      <w:r>
        <w:rPr>
          <w:rFonts w:eastAsia="黑体" w:hint="eastAsia"/>
        </w:rPr>
        <w:t>二期工程饲料加工粉尘</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D35B1E" w:rsidRPr="0064487F" w:rsidTr="008641E0">
        <w:trPr>
          <w:trHeight w:val="340"/>
          <w:jc w:val="center"/>
        </w:trPr>
        <w:tc>
          <w:tcPr>
            <w:tcW w:w="2376" w:type="dxa"/>
            <w:vMerge w:val="restart"/>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697018.46</w:t>
            </w:r>
          </w:p>
        </w:tc>
      </w:tr>
      <w:tr w:rsidR="00D35B1E" w:rsidRPr="0064487F" w:rsidTr="008641E0">
        <w:trPr>
          <w:trHeight w:val="340"/>
          <w:jc w:val="center"/>
        </w:trPr>
        <w:tc>
          <w:tcPr>
            <w:tcW w:w="2376" w:type="dxa"/>
            <w:vMerge/>
            <w:vAlign w:val="center"/>
          </w:tcPr>
          <w:p w:rsidR="00D35B1E" w:rsidRPr="0064487F" w:rsidRDefault="00D35B1E" w:rsidP="008641E0">
            <w:pPr>
              <w:pStyle w:val="altD"/>
              <w:adjustRightInd w:val="0"/>
              <w:snapToGrid w:val="0"/>
              <w:spacing w:before="0" w:after="0"/>
              <w:ind w:left="0" w:right="0"/>
              <w:rPr>
                <w:color w:val="auto"/>
                <w:sz w:val="21"/>
                <w:szCs w:val="21"/>
              </w:rPr>
            </w:pPr>
          </w:p>
        </w:tc>
        <w:tc>
          <w:tcPr>
            <w:tcW w:w="156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D35B1E"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4880485.17</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90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40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10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20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1460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856F5A" w:rsidRPr="0064487F" w:rsidTr="008641E0">
        <w:trPr>
          <w:trHeight w:val="340"/>
          <w:jc w:val="center"/>
        </w:trPr>
        <w:tc>
          <w:tcPr>
            <w:tcW w:w="2376"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TSP</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0.12</w:t>
            </w:r>
          </w:p>
        </w:tc>
      </w:tr>
    </w:tbl>
    <w:p w:rsidR="00856F5A" w:rsidRPr="0064487F" w:rsidRDefault="00856F5A" w:rsidP="00856F5A">
      <w:pPr>
        <w:pStyle w:val="Charffffff5"/>
        <w:spacing w:line="240" w:lineRule="auto"/>
        <w:ind w:firstLine="420"/>
        <w:rPr>
          <w:rFonts w:eastAsia="黑体"/>
        </w:rPr>
      </w:pPr>
      <w:r w:rsidRPr="0064487F">
        <w:rPr>
          <w:rFonts w:eastAsia="黑体" w:hint="eastAsia"/>
        </w:rPr>
        <w:t>表</w:t>
      </w:r>
      <w:r>
        <w:rPr>
          <w:rFonts w:eastAsia="黑体" w:hint="eastAsia"/>
        </w:rPr>
        <w:t>4.2-14</w:t>
      </w:r>
      <w:r w:rsidRPr="0064487F">
        <w:rPr>
          <w:rFonts w:eastAsia="黑体" w:hint="eastAsia"/>
        </w:rPr>
        <w:t xml:space="preserve">         </w:t>
      </w:r>
      <w:r>
        <w:rPr>
          <w:rFonts w:eastAsia="黑体" w:hint="eastAsia"/>
        </w:rPr>
        <w:t xml:space="preserve">  </w:t>
      </w:r>
      <w:r w:rsidRPr="0064487F">
        <w:rPr>
          <w:rFonts w:eastAsia="黑体" w:hint="eastAsia"/>
        </w:rPr>
        <w:t xml:space="preserve"> </w:t>
      </w:r>
      <w:r>
        <w:rPr>
          <w:rFonts w:eastAsia="黑体" w:hint="eastAsia"/>
        </w:rPr>
        <w:t>二期工程建成后圈舍</w:t>
      </w:r>
      <w:r w:rsidRPr="0064487F">
        <w:rPr>
          <w:rFonts w:eastAsia="黑体" w:hint="eastAsia"/>
        </w:rPr>
        <w:t>无组织废气污染源一览表（面源）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376"/>
        <w:gridCol w:w="1560"/>
        <w:gridCol w:w="4500"/>
      </w:tblGrid>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养殖区</w:t>
            </w:r>
          </w:p>
        </w:tc>
      </w:tr>
      <w:tr w:rsidR="00856F5A" w:rsidRPr="0064487F" w:rsidTr="008641E0">
        <w:trPr>
          <w:trHeight w:val="340"/>
          <w:jc w:val="center"/>
        </w:trPr>
        <w:tc>
          <w:tcPr>
            <w:tcW w:w="2376" w:type="dxa"/>
            <w:vMerge w:val="restart"/>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696868.09</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sidRPr="00D35B1E">
              <w:rPr>
                <w:color w:val="auto"/>
                <w:sz w:val="21"/>
                <w:szCs w:val="21"/>
              </w:rPr>
              <w:t>4880359.61</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712</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800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1000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18</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856F5A" w:rsidRPr="0064487F" w:rsidRDefault="00D35B1E" w:rsidP="008641E0">
            <w:pPr>
              <w:pStyle w:val="altD"/>
              <w:adjustRightInd w:val="0"/>
              <w:snapToGrid w:val="0"/>
              <w:spacing w:before="0" w:after="0"/>
              <w:ind w:left="0" w:right="0"/>
              <w:rPr>
                <w:color w:val="auto"/>
                <w:sz w:val="21"/>
                <w:szCs w:val="21"/>
              </w:rPr>
            </w:pPr>
            <w:r>
              <w:rPr>
                <w:rFonts w:hint="eastAsia"/>
                <w:color w:val="auto"/>
                <w:sz w:val="21"/>
                <w:szCs w:val="21"/>
              </w:rPr>
              <w:t>20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年排放小时</w:t>
            </w:r>
            <w:r w:rsidRPr="0064487F">
              <w:rPr>
                <w:rFonts w:hint="eastAsia"/>
                <w:color w:val="auto"/>
                <w:sz w:val="21"/>
                <w:szCs w:val="21"/>
              </w:rPr>
              <w:t>/h</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8760</w:t>
            </w:r>
          </w:p>
        </w:tc>
      </w:tr>
      <w:tr w:rsidR="00856F5A" w:rsidRPr="0064487F" w:rsidTr="008641E0">
        <w:trPr>
          <w:trHeight w:val="340"/>
          <w:jc w:val="center"/>
        </w:trPr>
        <w:tc>
          <w:tcPr>
            <w:tcW w:w="3936" w:type="dxa"/>
            <w:gridSpan w:val="2"/>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856F5A" w:rsidRPr="0064487F" w:rsidTr="008641E0">
        <w:trPr>
          <w:trHeight w:val="340"/>
          <w:jc w:val="center"/>
        </w:trPr>
        <w:tc>
          <w:tcPr>
            <w:tcW w:w="2376" w:type="dxa"/>
            <w:vMerge w:val="restart"/>
            <w:vAlign w:val="center"/>
          </w:tcPr>
          <w:p w:rsidR="00856F5A" w:rsidRPr="0064487F" w:rsidRDefault="00856F5A" w:rsidP="008641E0">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856F5A" w:rsidRPr="00F63A69" w:rsidRDefault="00856F5A"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c>
          <w:tcPr>
            <w:tcW w:w="4500" w:type="dxa"/>
            <w:vAlign w:val="center"/>
          </w:tcPr>
          <w:p w:rsidR="00856F5A" w:rsidRPr="0064487F" w:rsidRDefault="00856F5A" w:rsidP="008641E0">
            <w:pPr>
              <w:pStyle w:val="altD"/>
              <w:adjustRightInd w:val="0"/>
              <w:snapToGrid w:val="0"/>
              <w:spacing w:before="0" w:after="0"/>
              <w:ind w:left="0" w:right="0"/>
              <w:rPr>
                <w:color w:val="auto"/>
                <w:sz w:val="21"/>
                <w:szCs w:val="21"/>
              </w:rPr>
            </w:pPr>
            <w:r>
              <w:rPr>
                <w:rFonts w:hint="eastAsia"/>
                <w:color w:val="auto"/>
                <w:sz w:val="21"/>
                <w:szCs w:val="21"/>
              </w:rPr>
              <w:t>0.10</w:t>
            </w:r>
          </w:p>
        </w:tc>
      </w:tr>
      <w:tr w:rsidR="00856F5A" w:rsidRPr="0064487F" w:rsidTr="008641E0">
        <w:trPr>
          <w:trHeight w:val="340"/>
          <w:jc w:val="center"/>
        </w:trPr>
        <w:tc>
          <w:tcPr>
            <w:tcW w:w="2376" w:type="dxa"/>
            <w:vMerge/>
            <w:vAlign w:val="center"/>
          </w:tcPr>
          <w:p w:rsidR="00856F5A" w:rsidRPr="0064487F" w:rsidRDefault="00856F5A" w:rsidP="008641E0">
            <w:pPr>
              <w:pStyle w:val="altD"/>
              <w:adjustRightInd w:val="0"/>
              <w:snapToGrid w:val="0"/>
              <w:spacing w:before="0" w:after="0"/>
              <w:ind w:left="0" w:right="0"/>
              <w:rPr>
                <w:color w:val="auto"/>
                <w:sz w:val="21"/>
                <w:szCs w:val="21"/>
              </w:rPr>
            </w:pPr>
          </w:p>
        </w:tc>
        <w:tc>
          <w:tcPr>
            <w:tcW w:w="156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H</w:t>
            </w:r>
            <w:r w:rsidRPr="00F63A69">
              <w:rPr>
                <w:rFonts w:hint="eastAsia"/>
                <w:color w:val="auto"/>
                <w:sz w:val="21"/>
                <w:szCs w:val="21"/>
                <w:vertAlign w:val="subscript"/>
              </w:rPr>
              <w:t>2</w:t>
            </w:r>
            <w:r>
              <w:rPr>
                <w:rFonts w:hint="eastAsia"/>
                <w:color w:val="auto"/>
                <w:sz w:val="21"/>
                <w:szCs w:val="21"/>
              </w:rPr>
              <w:t>S</w:t>
            </w:r>
          </w:p>
        </w:tc>
        <w:tc>
          <w:tcPr>
            <w:tcW w:w="4500" w:type="dxa"/>
            <w:vAlign w:val="center"/>
          </w:tcPr>
          <w:p w:rsidR="00856F5A" w:rsidRDefault="00856F5A" w:rsidP="008641E0">
            <w:pPr>
              <w:pStyle w:val="altD"/>
              <w:adjustRightInd w:val="0"/>
              <w:snapToGrid w:val="0"/>
              <w:spacing w:before="0" w:after="0"/>
              <w:ind w:left="0" w:right="0"/>
              <w:rPr>
                <w:color w:val="auto"/>
                <w:sz w:val="21"/>
                <w:szCs w:val="21"/>
              </w:rPr>
            </w:pPr>
            <w:r>
              <w:rPr>
                <w:rFonts w:hint="eastAsia"/>
                <w:color w:val="auto"/>
                <w:sz w:val="21"/>
                <w:szCs w:val="21"/>
              </w:rPr>
              <w:t>0.02</w:t>
            </w:r>
          </w:p>
        </w:tc>
      </w:tr>
    </w:tbl>
    <w:p w:rsidR="004B729E" w:rsidRPr="0064487F" w:rsidRDefault="00A240FF"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064E87" w:rsidRPr="0064487F">
        <w:rPr>
          <w:rFonts w:ascii="Times New Roman" w:eastAsia="宋体" w:hAnsi="Times New Roman" w:cs="Times New Roman" w:hint="eastAsia"/>
          <w:kern w:val="28"/>
        </w:rPr>
        <w:t>估算模型参数</w:t>
      </w:r>
    </w:p>
    <w:p w:rsidR="004B729E" w:rsidRPr="0064487F" w:rsidRDefault="00064E87"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本次评价选用</w:t>
      </w:r>
      <w:r w:rsidR="002A7D2B" w:rsidRPr="0064487F">
        <w:rPr>
          <w:rFonts w:ascii="Times New Roman" w:eastAsia="宋体" w:hAnsi="Times New Roman" w:cs="Times New Roman" w:hint="eastAsia"/>
          <w:kern w:val="28"/>
        </w:rPr>
        <w:t>《环境影响评价技术导则</w:t>
      </w:r>
      <w:r w:rsidR="002A7D2B" w:rsidRPr="0064487F">
        <w:rPr>
          <w:rFonts w:ascii="Times New Roman" w:eastAsia="宋体" w:hAnsi="Times New Roman" w:cs="Times New Roman"/>
          <w:kern w:val="28"/>
        </w:rPr>
        <w:t xml:space="preserve"> </w:t>
      </w:r>
      <w:r w:rsidR="002A7D2B" w:rsidRPr="0064487F">
        <w:rPr>
          <w:rFonts w:ascii="Times New Roman" w:eastAsia="宋体" w:hAnsi="Times New Roman" w:cs="Times New Roman" w:hint="eastAsia"/>
          <w:kern w:val="28"/>
        </w:rPr>
        <w:t>大气环境》（</w:t>
      </w:r>
      <w:r w:rsidR="002A7D2B" w:rsidRPr="0064487F">
        <w:rPr>
          <w:rFonts w:ascii="Times New Roman" w:eastAsia="宋体" w:hAnsi="Times New Roman" w:cs="Times New Roman"/>
          <w:kern w:val="28"/>
        </w:rPr>
        <w:t>HJ2.2-2018</w:t>
      </w:r>
      <w:r w:rsidR="002A7D2B" w:rsidRPr="0064487F">
        <w:rPr>
          <w:rFonts w:ascii="Times New Roman" w:eastAsia="宋体" w:hAnsi="Times New Roman" w:cs="Times New Roman" w:hint="eastAsia"/>
          <w:kern w:val="28"/>
        </w:rPr>
        <w:t>）推荐的</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模型，估算模型参数详见表</w:t>
      </w:r>
      <w:r w:rsidR="00671A8B">
        <w:rPr>
          <w:rFonts w:ascii="Times New Roman" w:eastAsia="宋体" w:hAnsi="Times New Roman" w:cs="Times New Roman" w:hint="eastAsia"/>
          <w:kern w:val="28"/>
        </w:rPr>
        <w:t>4.2-</w:t>
      </w:r>
      <w:r w:rsidR="00856F5A">
        <w:rPr>
          <w:rFonts w:ascii="Times New Roman" w:eastAsia="宋体" w:hAnsi="Times New Roman" w:cs="Times New Roman" w:hint="eastAsia"/>
          <w:kern w:val="28"/>
        </w:rPr>
        <w:t>15</w:t>
      </w:r>
      <w:r w:rsidRPr="0064487F">
        <w:rPr>
          <w:rFonts w:ascii="Times New Roman" w:eastAsia="宋体" w:hAnsi="Times New Roman" w:cs="Times New Roman" w:hint="eastAsia"/>
          <w:kern w:val="28"/>
        </w:rPr>
        <w:t>。</w:t>
      </w:r>
    </w:p>
    <w:p w:rsidR="004B729E" w:rsidRPr="0064487F" w:rsidRDefault="00064E87" w:rsidP="00064E87">
      <w:pPr>
        <w:pStyle w:val="Charffffff5"/>
        <w:spacing w:line="240" w:lineRule="auto"/>
        <w:ind w:firstLine="420"/>
        <w:rPr>
          <w:rFonts w:eastAsia="黑体"/>
        </w:rPr>
      </w:pPr>
      <w:r w:rsidRPr="0064487F">
        <w:rPr>
          <w:rFonts w:eastAsia="黑体" w:hint="eastAsia"/>
        </w:rPr>
        <w:t>表</w:t>
      </w:r>
      <w:r w:rsidR="001674FC">
        <w:rPr>
          <w:rFonts w:eastAsia="黑体" w:hint="eastAsia"/>
        </w:rPr>
        <w:t>4.2-</w:t>
      </w:r>
      <w:r w:rsidR="00856F5A">
        <w:rPr>
          <w:rFonts w:eastAsia="黑体" w:hint="eastAsia"/>
        </w:rPr>
        <w:t>15</w:t>
      </w:r>
      <w:r w:rsidR="001674FC">
        <w:rPr>
          <w:rFonts w:eastAsia="黑体" w:hint="eastAsia"/>
        </w:rPr>
        <w:t xml:space="preserve"> </w:t>
      </w:r>
      <w:r w:rsidRPr="0064487F">
        <w:rPr>
          <w:rFonts w:eastAsia="黑体" w:hint="eastAsia"/>
        </w:rPr>
        <w:t xml:space="preserve">              </w:t>
      </w:r>
      <w:r w:rsidR="007504E9" w:rsidRPr="0064487F">
        <w:rPr>
          <w:rFonts w:eastAsia="黑体" w:hint="eastAsia"/>
        </w:rPr>
        <w:t xml:space="preserve"> </w:t>
      </w:r>
      <w:r w:rsidRPr="0064487F">
        <w:rPr>
          <w:rFonts w:eastAsia="黑体" w:hint="eastAsia"/>
        </w:rPr>
        <w:t xml:space="preserve">   </w:t>
      </w:r>
      <w:r w:rsidRPr="0064487F">
        <w:rPr>
          <w:rFonts w:eastAsia="黑体" w:hint="eastAsia"/>
        </w:rPr>
        <w:t>估算模型参数表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235"/>
        <w:gridCol w:w="2409"/>
        <w:gridCol w:w="3792"/>
      </w:tblGrid>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参数</w:t>
            </w:r>
          </w:p>
        </w:tc>
        <w:tc>
          <w:tcPr>
            <w:tcW w:w="3792"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6422D5" w:rsidRPr="0064487F" w:rsidTr="00064E87">
        <w:trPr>
          <w:trHeight w:val="340"/>
          <w:jc w:val="center"/>
        </w:trPr>
        <w:tc>
          <w:tcPr>
            <w:tcW w:w="4644" w:type="dxa"/>
            <w:gridSpan w:val="2"/>
            <w:vAlign w:val="center"/>
          </w:tcPr>
          <w:p w:rsidR="006422D5" w:rsidRPr="0064487F" w:rsidRDefault="006422D5" w:rsidP="00064E8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6422D5" w:rsidRDefault="00856F5A">
            <w:pPr>
              <w:pStyle w:val="altD"/>
              <w:adjustRightInd w:val="0"/>
              <w:snapToGrid w:val="0"/>
              <w:spacing w:before="0" w:after="0"/>
              <w:ind w:left="0" w:right="0"/>
              <w:rPr>
                <w:color w:val="auto"/>
                <w:sz w:val="21"/>
                <w:szCs w:val="21"/>
              </w:rPr>
            </w:pPr>
            <w:r>
              <w:rPr>
                <w:rFonts w:hint="eastAsia"/>
                <w:color w:val="auto"/>
                <w:sz w:val="21"/>
                <w:szCs w:val="21"/>
              </w:rPr>
              <w:t>41.6</w:t>
            </w:r>
          </w:p>
        </w:tc>
      </w:tr>
      <w:tr w:rsidR="006422D5" w:rsidRPr="0064487F" w:rsidTr="00064E87">
        <w:trPr>
          <w:trHeight w:val="340"/>
          <w:jc w:val="center"/>
        </w:trPr>
        <w:tc>
          <w:tcPr>
            <w:tcW w:w="4644" w:type="dxa"/>
            <w:gridSpan w:val="2"/>
            <w:vAlign w:val="center"/>
          </w:tcPr>
          <w:p w:rsidR="006422D5" w:rsidRPr="0064487F" w:rsidRDefault="006422D5" w:rsidP="00064E8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6422D5" w:rsidRDefault="006422D5" w:rsidP="00856F5A">
            <w:pPr>
              <w:pStyle w:val="altD"/>
              <w:adjustRightInd w:val="0"/>
              <w:snapToGrid w:val="0"/>
              <w:spacing w:before="0" w:after="0"/>
              <w:ind w:left="0" w:right="0"/>
              <w:rPr>
                <w:color w:val="auto"/>
                <w:sz w:val="21"/>
                <w:szCs w:val="21"/>
              </w:rPr>
            </w:pPr>
            <w:r>
              <w:rPr>
                <w:color w:val="auto"/>
                <w:sz w:val="21"/>
                <w:szCs w:val="21"/>
              </w:rPr>
              <w:t>-</w:t>
            </w:r>
            <w:r w:rsidR="00856F5A">
              <w:rPr>
                <w:rFonts w:hint="eastAsia"/>
                <w:color w:val="auto"/>
                <w:sz w:val="21"/>
                <w:szCs w:val="21"/>
              </w:rPr>
              <w:t>40.4</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064E87" w:rsidRPr="0064487F" w:rsidRDefault="00D35B1E" w:rsidP="00064E87">
            <w:pPr>
              <w:pStyle w:val="altD"/>
              <w:adjustRightInd w:val="0"/>
              <w:snapToGrid w:val="0"/>
              <w:spacing w:before="0" w:after="0"/>
              <w:ind w:left="0" w:right="0"/>
              <w:rPr>
                <w:color w:val="auto"/>
                <w:sz w:val="21"/>
                <w:szCs w:val="21"/>
              </w:rPr>
            </w:pPr>
            <w:r>
              <w:rPr>
                <w:rFonts w:hint="eastAsia"/>
                <w:color w:val="auto"/>
                <w:sz w:val="21"/>
                <w:szCs w:val="21"/>
              </w:rPr>
              <w:t>农作地</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064E87" w:rsidRPr="0064487F" w:rsidRDefault="00304CE4" w:rsidP="00064E8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064E87" w:rsidRPr="0064487F" w:rsidRDefault="00206C25" w:rsidP="00206C25">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4B729E" w:rsidRPr="0064487F" w:rsidRDefault="00A240FF" w:rsidP="0093736E">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5</w:t>
      </w:r>
      <w:r w:rsidRPr="0064487F">
        <w:rPr>
          <w:rFonts w:ascii="Times New Roman" w:eastAsia="宋体" w:hAnsi="Times New Roman" w:cs="Times New Roman" w:hint="eastAsia"/>
          <w:kern w:val="28"/>
        </w:rPr>
        <w:t>）</w:t>
      </w:r>
      <w:r w:rsidR="00B66295" w:rsidRPr="0064487F">
        <w:rPr>
          <w:rFonts w:ascii="Times New Roman" w:eastAsia="宋体" w:hAnsi="Times New Roman" w:cs="Times New Roman" w:hint="eastAsia"/>
          <w:kern w:val="28"/>
        </w:rPr>
        <w:t>主要污染源估算模型计算结果</w:t>
      </w:r>
    </w:p>
    <w:p w:rsidR="004B729E" w:rsidRPr="0064487F" w:rsidRDefault="00B66295" w:rsidP="00B66295">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w:t>
      </w:r>
      <w:r w:rsidR="00D35B1E">
        <w:rPr>
          <w:rFonts w:ascii="Times New Roman" w:eastAsia="宋体" w:hAnsi="Times New Roman" w:cs="Times New Roman" w:hint="eastAsia"/>
          <w:kern w:val="28"/>
        </w:rPr>
        <w:t>一期工程</w:t>
      </w:r>
      <w:r w:rsidRPr="0064487F">
        <w:rPr>
          <w:rFonts w:ascii="Times New Roman" w:eastAsia="宋体" w:hAnsi="Times New Roman" w:cs="Times New Roman" w:hint="eastAsia"/>
          <w:kern w:val="28"/>
        </w:rPr>
        <w:t>主要污染源估算模型计算结果详见表</w:t>
      </w:r>
      <w:r w:rsidR="001674FC">
        <w:rPr>
          <w:rFonts w:ascii="Times New Roman" w:eastAsia="宋体" w:hAnsi="Times New Roman" w:cs="Times New Roman" w:hint="eastAsia"/>
          <w:kern w:val="28"/>
        </w:rPr>
        <w:t>4.2-1</w:t>
      </w:r>
      <w:r w:rsidR="00D35B1E">
        <w:rPr>
          <w:rFonts w:ascii="Times New Roman" w:eastAsia="宋体" w:hAnsi="Times New Roman" w:cs="Times New Roman" w:hint="eastAsia"/>
          <w:kern w:val="28"/>
        </w:rPr>
        <w:t>6</w:t>
      </w:r>
      <w:r w:rsidR="00D35B1E" w:rsidRPr="00D35B1E">
        <w:rPr>
          <w:rFonts w:ascii="Times New Roman" w:eastAsia="宋体" w:hAnsi="Times New Roman" w:cs="Times New Roman" w:hint="eastAsia"/>
          <w:kern w:val="28"/>
        </w:rPr>
        <w:t>～</w:t>
      </w:r>
      <w:r w:rsidR="001674FC">
        <w:rPr>
          <w:rFonts w:ascii="Times New Roman" w:eastAsia="宋体" w:hAnsi="Times New Roman" w:cs="Times New Roman" w:hint="eastAsia"/>
          <w:kern w:val="28"/>
        </w:rPr>
        <w:t>4.2-1</w:t>
      </w:r>
      <w:r w:rsidR="008641E0">
        <w:rPr>
          <w:rFonts w:ascii="Times New Roman" w:eastAsia="宋体" w:hAnsi="Times New Roman" w:cs="Times New Roman" w:hint="eastAsia"/>
          <w:kern w:val="28"/>
        </w:rPr>
        <w:t>9</w:t>
      </w:r>
      <w:r w:rsidRPr="0064487F">
        <w:rPr>
          <w:rFonts w:ascii="Times New Roman" w:eastAsia="宋体" w:hAnsi="Times New Roman" w:cs="Times New Roman" w:hint="eastAsia"/>
          <w:kern w:val="28"/>
        </w:rPr>
        <w:t>。</w:t>
      </w:r>
    </w:p>
    <w:p w:rsidR="004B729E" w:rsidRPr="0064487F" w:rsidRDefault="007504E9" w:rsidP="007504E9">
      <w:pPr>
        <w:pStyle w:val="Charffffff5"/>
        <w:spacing w:line="240" w:lineRule="auto"/>
        <w:ind w:firstLine="420"/>
        <w:rPr>
          <w:rFonts w:eastAsia="黑体"/>
        </w:rPr>
      </w:pPr>
      <w:r w:rsidRPr="0064487F">
        <w:rPr>
          <w:rFonts w:eastAsia="黑体" w:hint="eastAsia"/>
        </w:rPr>
        <w:t>表</w:t>
      </w:r>
      <w:r w:rsidR="001674FC">
        <w:rPr>
          <w:rFonts w:eastAsia="黑体" w:hint="eastAsia"/>
        </w:rPr>
        <w:t>4.2-1</w:t>
      </w:r>
      <w:r w:rsidR="008641E0">
        <w:rPr>
          <w:rFonts w:eastAsia="黑体" w:hint="eastAsia"/>
        </w:rPr>
        <w:t>6</w:t>
      </w:r>
      <w:r w:rsidRPr="0064487F">
        <w:rPr>
          <w:rFonts w:eastAsia="黑体" w:hint="eastAsia"/>
        </w:rPr>
        <w:t xml:space="preserve">         </w:t>
      </w:r>
      <w:r w:rsidR="00D35B1E">
        <w:rPr>
          <w:rFonts w:eastAsia="黑体" w:hint="eastAsia"/>
        </w:rPr>
        <w:t>一期</w:t>
      </w:r>
      <w:r w:rsidR="008641E0">
        <w:rPr>
          <w:rFonts w:eastAsia="黑体" w:hint="eastAsia"/>
        </w:rPr>
        <w:t>工程饲料加工</w:t>
      </w:r>
      <w:r w:rsidRPr="0064487F">
        <w:rPr>
          <w:rFonts w:eastAsia="黑体" w:hint="eastAsia"/>
        </w:rPr>
        <w:t>有组织</w:t>
      </w:r>
      <w:r w:rsidR="00F63A69">
        <w:rPr>
          <w:rFonts w:eastAsia="黑体" w:hint="eastAsia"/>
        </w:rPr>
        <w:t>粉尘</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812"/>
        <w:gridCol w:w="2812"/>
        <w:gridCol w:w="2812"/>
      </w:tblGrid>
      <w:tr w:rsidR="007504E9" w:rsidRPr="0064487F" w:rsidTr="00A6180D">
        <w:trPr>
          <w:trHeight w:val="340"/>
          <w:jc w:val="center"/>
        </w:trPr>
        <w:tc>
          <w:tcPr>
            <w:tcW w:w="2812" w:type="dxa"/>
            <w:vMerge w:val="restart"/>
            <w:vAlign w:val="center"/>
          </w:tcPr>
          <w:p w:rsidR="007504E9" w:rsidRPr="0064487F" w:rsidRDefault="00734A88" w:rsidP="007504E9">
            <w:pPr>
              <w:pStyle w:val="altD"/>
              <w:adjustRightInd w:val="0"/>
              <w:snapToGrid w:val="0"/>
              <w:spacing w:before="0" w:after="0"/>
              <w:ind w:left="0" w:right="0"/>
              <w:rPr>
                <w:color w:val="auto"/>
                <w:sz w:val="21"/>
                <w:szCs w:val="21"/>
              </w:rPr>
            </w:pPr>
            <w:r>
              <w:rPr>
                <w:rFonts w:hint="eastAsia"/>
                <w:color w:val="auto"/>
                <w:sz w:val="21"/>
                <w:szCs w:val="21"/>
              </w:rPr>
              <w:t>离源</w:t>
            </w:r>
            <w:r w:rsidR="007504E9" w:rsidRPr="0064487F">
              <w:rPr>
                <w:rFonts w:hint="eastAsia"/>
                <w:color w:val="auto"/>
                <w:sz w:val="21"/>
                <w:szCs w:val="21"/>
              </w:rPr>
              <w:t>距离（</w:t>
            </w:r>
            <w:r w:rsidR="007504E9" w:rsidRPr="0064487F">
              <w:rPr>
                <w:rFonts w:hint="eastAsia"/>
                <w:color w:val="auto"/>
                <w:sz w:val="21"/>
                <w:szCs w:val="21"/>
              </w:rPr>
              <w:t>m</w:t>
            </w:r>
            <w:r w:rsidR="007504E9" w:rsidRPr="0064487F">
              <w:rPr>
                <w:rFonts w:hint="eastAsia"/>
                <w:color w:val="auto"/>
                <w:sz w:val="21"/>
                <w:szCs w:val="21"/>
              </w:rPr>
              <w:t>）</w:t>
            </w:r>
          </w:p>
        </w:tc>
        <w:tc>
          <w:tcPr>
            <w:tcW w:w="5624" w:type="dxa"/>
            <w:gridSpan w:val="2"/>
            <w:vAlign w:val="center"/>
          </w:tcPr>
          <w:p w:rsidR="007504E9" w:rsidRPr="0064487F" w:rsidRDefault="008641E0" w:rsidP="007504E9">
            <w:pPr>
              <w:pStyle w:val="altD"/>
              <w:adjustRightInd w:val="0"/>
              <w:snapToGrid w:val="0"/>
              <w:spacing w:before="0" w:after="0"/>
              <w:ind w:left="0" w:right="0"/>
              <w:rPr>
                <w:color w:val="auto"/>
                <w:sz w:val="21"/>
                <w:szCs w:val="21"/>
              </w:rPr>
            </w:pPr>
            <w:r>
              <w:rPr>
                <w:rFonts w:hint="eastAsia"/>
                <w:color w:val="auto"/>
                <w:sz w:val="21"/>
                <w:szCs w:val="21"/>
              </w:rPr>
              <w:t>DA001</w:t>
            </w:r>
            <w:r>
              <w:rPr>
                <w:rFonts w:hint="eastAsia"/>
                <w:color w:val="auto"/>
                <w:sz w:val="21"/>
                <w:szCs w:val="21"/>
              </w:rPr>
              <w:t>（粉尘）</w:t>
            </w:r>
          </w:p>
        </w:tc>
      </w:tr>
      <w:tr w:rsidR="007504E9" w:rsidRPr="0064487F" w:rsidTr="007504E9">
        <w:trPr>
          <w:trHeight w:val="340"/>
          <w:jc w:val="center"/>
        </w:trPr>
        <w:tc>
          <w:tcPr>
            <w:tcW w:w="2812" w:type="dxa"/>
            <w:vMerge/>
            <w:vAlign w:val="center"/>
          </w:tcPr>
          <w:p w:rsidR="007504E9" w:rsidRPr="0064487F" w:rsidRDefault="007504E9" w:rsidP="007504E9">
            <w:pPr>
              <w:pStyle w:val="altD"/>
              <w:adjustRightInd w:val="0"/>
              <w:snapToGrid w:val="0"/>
              <w:spacing w:before="0" w:after="0"/>
              <w:ind w:left="0" w:right="0"/>
              <w:rPr>
                <w:color w:val="auto"/>
                <w:sz w:val="21"/>
                <w:szCs w:val="21"/>
              </w:rPr>
            </w:pPr>
          </w:p>
        </w:tc>
        <w:tc>
          <w:tcPr>
            <w:tcW w:w="2812" w:type="dxa"/>
            <w:vAlign w:val="center"/>
          </w:tcPr>
          <w:p w:rsidR="007504E9" w:rsidRPr="0064487F" w:rsidRDefault="007504E9" w:rsidP="007504E9">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7504E9" w:rsidRPr="0064487F" w:rsidRDefault="007504E9" w:rsidP="007504E9">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609</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1.13E-04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650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1.11E-04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1.08E-04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900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9.55E-05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8.07E-05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7.08E-05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8.03E-05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2100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1.09E-04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1.20E-04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1.41E-04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1.45E-04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2900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1.81E-04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1.86E-04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lastRenderedPageBreak/>
              <w:t>3100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1.93E-04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3125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1.94E-04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3150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1.93E-04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1.90E-04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1.81E-04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1.72E-04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1.62E-04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1.56E-04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1.45E-04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1.41E-04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1.34E-04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1.30E-04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1.26E-04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0.03</w:t>
            </w:r>
          </w:p>
        </w:tc>
      </w:tr>
      <w:tr w:rsidR="0051397B" w:rsidRPr="0064487F" w:rsidTr="007504E9">
        <w:trPr>
          <w:trHeight w:val="340"/>
          <w:jc w:val="center"/>
        </w:trPr>
        <w:tc>
          <w:tcPr>
            <w:tcW w:w="2812" w:type="dxa"/>
            <w:vAlign w:val="center"/>
          </w:tcPr>
          <w:p w:rsidR="0051397B" w:rsidRPr="0064487F" w:rsidRDefault="0051397B" w:rsidP="0040464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1.94E-04</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4D05AF" w:rsidRPr="0064487F" w:rsidTr="00F405D0">
        <w:trPr>
          <w:trHeight w:val="340"/>
          <w:jc w:val="center"/>
        </w:trPr>
        <w:tc>
          <w:tcPr>
            <w:tcW w:w="2812" w:type="dxa"/>
            <w:vAlign w:val="center"/>
          </w:tcPr>
          <w:p w:rsidR="004D05AF" w:rsidRPr="0064487F" w:rsidRDefault="004D05AF" w:rsidP="0040464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4D05AF" w:rsidRPr="0064487F" w:rsidRDefault="006417D6" w:rsidP="00404640">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8641E0" w:rsidRPr="0064487F" w:rsidRDefault="008641E0" w:rsidP="008641E0">
      <w:pPr>
        <w:pStyle w:val="Charffffff5"/>
        <w:spacing w:line="240" w:lineRule="auto"/>
        <w:ind w:firstLine="420"/>
        <w:rPr>
          <w:rFonts w:eastAsia="黑体"/>
        </w:rPr>
      </w:pPr>
      <w:r w:rsidRPr="0064487F">
        <w:rPr>
          <w:rFonts w:eastAsia="黑体" w:hint="eastAsia"/>
        </w:rPr>
        <w:t>表</w:t>
      </w:r>
      <w:r>
        <w:rPr>
          <w:rFonts w:eastAsia="黑体" w:hint="eastAsia"/>
        </w:rPr>
        <w:t xml:space="preserve">4.2-17    </w:t>
      </w:r>
      <w:r>
        <w:rPr>
          <w:rFonts w:eastAsia="黑体" w:hint="eastAsia"/>
        </w:rPr>
        <w:t>一期工程高温化制有组织废气（</w:t>
      </w:r>
      <w:r>
        <w:rPr>
          <w:rFonts w:eastAsia="黑体" w:hint="eastAsia"/>
        </w:rPr>
        <w:t>DA002</w:t>
      </w:r>
      <w:r>
        <w:rPr>
          <w:rFonts w:eastAsia="黑体" w:hint="eastAsia"/>
        </w:rPr>
        <w:t>）</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46"/>
        <w:gridCol w:w="1197"/>
        <w:gridCol w:w="982"/>
        <w:gridCol w:w="1430"/>
        <w:gridCol w:w="1017"/>
        <w:gridCol w:w="1245"/>
        <w:gridCol w:w="1219"/>
      </w:tblGrid>
      <w:tr w:rsidR="008641E0" w:rsidRPr="0064487F" w:rsidTr="0051397B">
        <w:trPr>
          <w:trHeight w:val="340"/>
          <w:jc w:val="center"/>
        </w:trPr>
        <w:tc>
          <w:tcPr>
            <w:tcW w:w="1346"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2179" w:type="dxa"/>
            <w:gridSpan w:val="2"/>
            <w:vAlign w:val="center"/>
          </w:tcPr>
          <w:p w:rsidR="008641E0" w:rsidRPr="0051397B" w:rsidRDefault="0051397B"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PM</w:t>
            </w:r>
            <w:r>
              <w:rPr>
                <w:rFonts w:hint="eastAsia"/>
                <w:color w:val="auto"/>
                <w:sz w:val="21"/>
                <w:szCs w:val="21"/>
                <w:vertAlign w:val="subscript"/>
              </w:rPr>
              <w:t>10</w:t>
            </w:r>
          </w:p>
        </w:tc>
        <w:tc>
          <w:tcPr>
            <w:tcW w:w="2447" w:type="dxa"/>
            <w:gridSpan w:val="2"/>
            <w:vAlign w:val="center"/>
          </w:tcPr>
          <w:p w:rsidR="008641E0" w:rsidRDefault="008641E0" w:rsidP="008641E0">
            <w:pPr>
              <w:pStyle w:val="altD"/>
              <w:adjustRightInd w:val="0"/>
              <w:snapToGrid w:val="0"/>
              <w:spacing w:before="0" w:after="0"/>
              <w:ind w:left="0" w:right="0"/>
              <w:rPr>
                <w:color w:val="auto"/>
                <w:sz w:val="21"/>
                <w:szCs w:val="21"/>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S</w:t>
            </w:r>
          </w:p>
        </w:tc>
        <w:tc>
          <w:tcPr>
            <w:tcW w:w="2464" w:type="dxa"/>
            <w:gridSpan w:val="2"/>
            <w:vAlign w:val="center"/>
          </w:tcPr>
          <w:p w:rsidR="008641E0" w:rsidRDefault="0051397B" w:rsidP="008641E0">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r>
      <w:tr w:rsidR="008641E0" w:rsidRPr="0064487F" w:rsidTr="0051397B">
        <w:trPr>
          <w:trHeight w:val="340"/>
          <w:jc w:val="center"/>
        </w:trPr>
        <w:tc>
          <w:tcPr>
            <w:tcW w:w="1346"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1197"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98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430"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017"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245"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219"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198</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1.08E-04</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5.39E-05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0.54</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3.59E-04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0.18</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1.07E-04</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5.35E-05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0.54</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3.57E-04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0.18</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250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9.20E-05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4.60E-05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0.46</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3.07E-04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0.15</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8.12E-05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4.06E-05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0.41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2.71E-04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0.14</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7.31E-05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3.65E-05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0.37</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2.44E-04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0.12</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6.66E-05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3.33E-05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0.33</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2.22E-04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450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6.14E-05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0.31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2.05E-04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5.70E-05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2.85E-05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0.28</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1.90E-04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0.09</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5.03E-05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2.52E-05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0.25</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1.68E-04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0.08</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4.53E-05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2.26E-05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0.23</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1.51E-04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0.08</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4.13E-05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1.38E-04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0.07</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900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3.81E-05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1.90E-05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0.19</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1.27E-04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0.06</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1.77E-05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0.18</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1.18E-04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0.06</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4.24E-05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2.12E-05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1.41E-04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0.07</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6.72E-05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3.36E-05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0.34</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2.24E-04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6.57E-05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3.29E-05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0.33</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2.19E-04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5.74E-05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0.29</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1.91E-04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4.75E-05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2.37E-05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0.24</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1.58E-04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0.08</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4.47E-05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2.24E-05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0.22</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1.49E-04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0.07</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3.99E-05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1.99E-05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0.2</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1.33E-04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0.07</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3.53E-05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1.77E-05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0.18</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1.18E-04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0.06</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lastRenderedPageBreak/>
              <w:t>2800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3.20E-05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1.60E-05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0.16</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1.07E-04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0.05</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3.06E-05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1.53E-05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0.15</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1.02E-04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0.05</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1.32E-05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0.13</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8.82E-05</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3400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2.43E-05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1.22E-05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0.12</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8.11E-05</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2.29E-05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1.14E-05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7.62E-05</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2.27E-05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0.01</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1.14E-05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7.58E-05</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51397B">
        <w:trPr>
          <w:trHeight w:val="340"/>
          <w:jc w:val="center"/>
        </w:trPr>
        <w:tc>
          <w:tcPr>
            <w:tcW w:w="134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4000</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2.14E-05</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1.07E-05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0.11</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7.14E-05</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0.04</w:t>
            </w:r>
          </w:p>
        </w:tc>
      </w:tr>
      <w:tr w:rsidR="0051397B" w:rsidRPr="0064487F" w:rsidTr="0051397B">
        <w:trPr>
          <w:trHeight w:val="340"/>
          <w:jc w:val="center"/>
        </w:trPr>
        <w:tc>
          <w:tcPr>
            <w:tcW w:w="1346" w:type="dxa"/>
            <w:vAlign w:val="center"/>
          </w:tcPr>
          <w:p w:rsidR="0051397B" w:rsidRPr="0064487F" w:rsidRDefault="0051397B" w:rsidP="008641E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119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1.08E-04</w:t>
            </w:r>
          </w:p>
        </w:tc>
        <w:tc>
          <w:tcPr>
            <w:tcW w:w="98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0.02</w:t>
            </w:r>
          </w:p>
        </w:tc>
        <w:tc>
          <w:tcPr>
            <w:tcW w:w="143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5.39E-05</w:t>
            </w:r>
          </w:p>
        </w:tc>
        <w:tc>
          <w:tcPr>
            <w:tcW w:w="1017"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0.54</w:t>
            </w:r>
          </w:p>
        </w:tc>
        <w:tc>
          <w:tcPr>
            <w:tcW w:w="1245"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3.59E-04</w:t>
            </w:r>
          </w:p>
        </w:tc>
        <w:tc>
          <w:tcPr>
            <w:tcW w:w="1219"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0.18</w:t>
            </w:r>
          </w:p>
        </w:tc>
      </w:tr>
      <w:tr w:rsidR="0051397B" w:rsidRPr="0064487F" w:rsidTr="0051397B">
        <w:trPr>
          <w:trHeight w:val="340"/>
          <w:jc w:val="center"/>
        </w:trPr>
        <w:tc>
          <w:tcPr>
            <w:tcW w:w="1346" w:type="dxa"/>
            <w:vAlign w:val="center"/>
          </w:tcPr>
          <w:p w:rsidR="0051397B" w:rsidRPr="0064487F" w:rsidRDefault="0051397B"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2179" w:type="dxa"/>
            <w:gridSpan w:val="2"/>
            <w:vAlign w:val="center"/>
          </w:tcPr>
          <w:p w:rsidR="0051397B" w:rsidRPr="0064487F" w:rsidRDefault="0051397B"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2447" w:type="dxa"/>
            <w:gridSpan w:val="2"/>
            <w:vAlign w:val="center"/>
          </w:tcPr>
          <w:p w:rsidR="0051397B" w:rsidRPr="0064487F" w:rsidRDefault="0051397B" w:rsidP="008641E0">
            <w:pPr>
              <w:pStyle w:val="altD"/>
              <w:adjustRightInd w:val="0"/>
              <w:snapToGrid w:val="0"/>
              <w:spacing w:before="0" w:after="0"/>
              <w:ind w:left="0" w:right="0"/>
              <w:rPr>
                <w:color w:val="auto"/>
                <w:sz w:val="21"/>
                <w:szCs w:val="21"/>
              </w:rPr>
            </w:pPr>
            <w:r>
              <w:rPr>
                <w:rFonts w:hint="eastAsia"/>
                <w:color w:val="auto"/>
                <w:sz w:val="21"/>
                <w:szCs w:val="21"/>
              </w:rPr>
              <w:t>/</w:t>
            </w:r>
          </w:p>
        </w:tc>
        <w:tc>
          <w:tcPr>
            <w:tcW w:w="2464" w:type="dxa"/>
            <w:gridSpan w:val="2"/>
            <w:vAlign w:val="center"/>
          </w:tcPr>
          <w:p w:rsidR="0051397B" w:rsidRDefault="0051397B" w:rsidP="008641E0">
            <w:pPr>
              <w:pStyle w:val="altD"/>
              <w:adjustRightInd w:val="0"/>
              <w:snapToGrid w:val="0"/>
              <w:spacing w:before="0" w:after="0"/>
              <w:ind w:left="0" w:right="0"/>
              <w:rPr>
                <w:color w:val="auto"/>
                <w:sz w:val="21"/>
                <w:szCs w:val="21"/>
              </w:rPr>
            </w:pPr>
            <w:r>
              <w:rPr>
                <w:rFonts w:hint="eastAsia"/>
                <w:color w:val="auto"/>
                <w:sz w:val="21"/>
                <w:szCs w:val="21"/>
              </w:rPr>
              <w:t>/</w:t>
            </w:r>
          </w:p>
        </w:tc>
      </w:tr>
    </w:tbl>
    <w:p w:rsidR="007504E9" w:rsidRPr="0064487F" w:rsidRDefault="007504E9" w:rsidP="007504E9">
      <w:pPr>
        <w:pStyle w:val="Charffffff5"/>
        <w:spacing w:line="240" w:lineRule="auto"/>
        <w:ind w:firstLine="420"/>
        <w:rPr>
          <w:rFonts w:eastAsia="黑体"/>
        </w:rPr>
      </w:pPr>
      <w:r w:rsidRPr="0064487F">
        <w:rPr>
          <w:rFonts w:eastAsia="黑体" w:hint="eastAsia"/>
        </w:rPr>
        <w:t>表</w:t>
      </w:r>
      <w:r w:rsidR="001674FC">
        <w:rPr>
          <w:rFonts w:eastAsia="黑体" w:hint="eastAsia"/>
        </w:rPr>
        <w:t>4.2-1</w:t>
      </w:r>
      <w:r w:rsidR="008641E0">
        <w:rPr>
          <w:rFonts w:eastAsia="黑体" w:hint="eastAsia"/>
        </w:rPr>
        <w:t xml:space="preserve">8         </w:t>
      </w:r>
      <w:r w:rsidR="008641E0">
        <w:rPr>
          <w:rFonts w:eastAsia="黑体" w:hint="eastAsia"/>
        </w:rPr>
        <w:t>一期工程饲料加工</w:t>
      </w:r>
      <w:r w:rsidRPr="0064487F">
        <w:rPr>
          <w:rFonts w:eastAsia="黑体" w:hint="eastAsia"/>
        </w:rPr>
        <w:t>无组织</w:t>
      </w:r>
      <w:r w:rsidR="00F63A69">
        <w:rPr>
          <w:rFonts w:eastAsia="黑体" w:hint="eastAsia"/>
        </w:rPr>
        <w:t>粉尘</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812"/>
        <w:gridCol w:w="2812"/>
        <w:gridCol w:w="2812"/>
      </w:tblGrid>
      <w:tr w:rsidR="007504E9" w:rsidRPr="0064487F" w:rsidTr="00A6180D">
        <w:trPr>
          <w:trHeight w:val="340"/>
          <w:jc w:val="center"/>
        </w:trPr>
        <w:tc>
          <w:tcPr>
            <w:tcW w:w="2812" w:type="dxa"/>
            <w:vMerge w:val="restart"/>
            <w:vAlign w:val="center"/>
          </w:tcPr>
          <w:p w:rsidR="007504E9" w:rsidRPr="0064487F" w:rsidRDefault="00734A88" w:rsidP="00A6180D">
            <w:pPr>
              <w:pStyle w:val="altD"/>
              <w:adjustRightInd w:val="0"/>
              <w:snapToGrid w:val="0"/>
              <w:spacing w:before="0" w:after="0"/>
              <w:ind w:left="0" w:right="0"/>
              <w:rPr>
                <w:color w:val="auto"/>
                <w:sz w:val="21"/>
                <w:szCs w:val="21"/>
              </w:rPr>
            </w:pPr>
            <w:r>
              <w:rPr>
                <w:rFonts w:hint="eastAsia"/>
                <w:color w:val="auto"/>
                <w:sz w:val="21"/>
                <w:szCs w:val="21"/>
              </w:rPr>
              <w:t>离源</w:t>
            </w:r>
            <w:r w:rsidR="007504E9" w:rsidRPr="0064487F">
              <w:rPr>
                <w:rFonts w:hint="eastAsia"/>
                <w:color w:val="auto"/>
                <w:sz w:val="21"/>
                <w:szCs w:val="21"/>
              </w:rPr>
              <w:t>距离（</w:t>
            </w:r>
            <w:r w:rsidR="007504E9" w:rsidRPr="0064487F">
              <w:rPr>
                <w:rFonts w:hint="eastAsia"/>
                <w:color w:val="auto"/>
                <w:sz w:val="21"/>
                <w:szCs w:val="21"/>
              </w:rPr>
              <w:t>m</w:t>
            </w:r>
            <w:r w:rsidR="007504E9" w:rsidRPr="0064487F">
              <w:rPr>
                <w:rFonts w:hint="eastAsia"/>
                <w:color w:val="auto"/>
                <w:sz w:val="21"/>
                <w:szCs w:val="21"/>
              </w:rPr>
              <w:t>）</w:t>
            </w:r>
          </w:p>
        </w:tc>
        <w:tc>
          <w:tcPr>
            <w:tcW w:w="5624" w:type="dxa"/>
            <w:gridSpan w:val="2"/>
            <w:vAlign w:val="center"/>
          </w:tcPr>
          <w:p w:rsidR="007504E9" w:rsidRPr="0064487F" w:rsidRDefault="00F63A69" w:rsidP="00A6180D">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7504E9" w:rsidRPr="0064487F" w:rsidTr="00A6180D">
        <w:trPr>
          <w:trHeight w:val="340"/>
          <w:jc w:val="center"/>
        </w:trPr>
        <w:tc>
          <w:tcPr>
            <w:tcW w:w="2812" w:type="dxa"/>
            <w:vMerge/>
            <w:vAlign w:val="center"/>
          </w:tcPr>
          <w:p w:rsidR="007504E9" w:rsidRPr="0064487F" w:rsidRDefault="007504E9" w:rsidP="00A6180D">
            <w:pPr>
              <w:pStyle w:val="altD"/>
              <w:adjustRightInd w:val="0"/>
              <w:snapToGrid w:val="0"/>
              <w:spacing w:before="0" w:after="0"/>
              <w:ind w:left="0" w:right="0"/>
              <w:rPr>
                <w:color w:val="auto"/>
                <w:sz w:val="21"/>
                <w:szCs w:val="21"/>
              </w:rPr>
            </w:pP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563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5.24E-03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0.58</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575</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5.20E-03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0.58</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5.13E-03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0.57</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650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5.00E-03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0.56</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700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4.89E-03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0.54</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750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4.77E-03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0.53</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4.67E-03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0.52</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900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4.47E-03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4.29E-03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0.48</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4.01E-03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0.45</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3.73E-03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0.41</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3.49E-03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0.39</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3.28E-03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0.36</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3.08E-03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0.34</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2.91E-03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0.32</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2.75E-03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0.31</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2.61E-03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0.29</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2.48E-03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0.28</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2.36E-03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0.26</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2.26E-03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0.25</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2.16E-03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0.24</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3600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2.06E-03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0.23</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3800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1.99E-03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0.22</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4000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1.91E-03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0.21</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4200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1.84E-03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w:t>
            </w:r>
          </w:p>
        </w:tc>
      </w:tr>
      <w:tr w:rsidR="0051397B" w:rsidRPr="0051397B" w:rsidTr="00A6180D">
        <w:trPr>
          <w:trHeight w:val="340"/>
          <w:jc w:val="center"/>
        </w:trPr>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4400</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1.78E-03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0.2</w:t>
            </w:r>
          </w:p>
        </w:tc>
      </w:tr>
      <w:tr w:rsidR="0051397B" w:rsidRPr="0064487F" w:rsidTr="00A6180D">
        <w:trPr>
          <w:trHeight w:val="340"/>
          <w:jc w:val="center"/>
        </w:trPr>
        <w:tc>
          <w:tcPr>
            <w:tcW w:w="2812" w:type="dxa"/>
            <w:vAlign w:val="center"/>
          </w:tcPr>
          <w:p w:rsidR="0051397B" w:rsidRPr="0064487F" w:rsidRDefault="0051397B" w:rsidP="00F405D0">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最大质量浓度及占标率</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5.24E-03</w:t>
            </w:r>
          </w:p>
        </w:tc>
        <w:tc>
          <w:tcPr>
            <w:tcW w:w="281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color w:val="auto"/>
                <w:sz w:val="21"/>
                <w:szCs w:val="21"/>
              </w:rPr>
              <w:t>0.58</w:t>
            </w:r>
          </w:p>
        </w:tc>
      </w:tr>
      <w:tr w:rsidR="004D05AF" w:rsidRPr="0064487F" w:rsidTr="00F405D0">
        <w:trPr>
          <w:trHeight w:val="340"/>
          <w:jc w:val="center"/>
        </w:trPr>
        <w:tc>
          <w:tcPr>
            <w:tcW w:w="2812" w:type="dxa"/>
            <w:vAlign w:val="center"/>
          </w:tcPr>
          <w:p w:rsidR="004D05AF" w:rsidRPr="0064487F" w:rsidRDefault="004D05AF" w:rsidP="00F405D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4D05AF" w:rsidRPr="0064487F" w:rsidRDefault="006417D6" w:rsidP="00A6180D">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F63A69" w:rsidRPr="0064487F" w:rsidRDefault="00F63A69" w:rsidP="00F63A69">
      <w:pPr>
        <w:pStyle w:val="Charffffff5"/>
        <w:spacing w:line="240" w:lineRule="auto"/>
        <w:ind w:firstLine="420"/>
        <w:rPr>
          <w:rFonts w:eastAsia="黑体"/>
        </w:rPr>
      </w:pPr>
      <w:r w:rsidRPr="0064487F">
        <w:rPr>
          <w:rFonts w:eastAsia="黑体" w:hint="eastAsia"/>
        </w:rPr>
        <w:t>表</w:t>
      </w:r>
      <w:r w:rsidR="001674FC">
        <w:rPr>
          <w:rFonts w:eastAsia="黑体" w:hint="eastAsia"/>
        </w:rPr>
        <w:t>4.2-1</w:t>
      </w:r>
      <w:r w:rsidR="008641E0">
        <w:rPr>
          <w:rFonts w:eastAsia="黑体" w:hint="eastAsia"/>
        </w:rPr>
        <w:t xml:space="preserve">9            </w:t>
      </w:r>
      <w:r w:rsidR="008641E0">
        <w:rPr>
          <w:rFonts w:eastAsia="黑体" w:hint="eastAsia"/>
        </w:rPr>
        <w:t>一期工程圈舍</w:t>
      </w:r>
      <w:r w:rsidRPr="0064487F">
        <w:rPr>
          <w:rFonts w:eastAsia="黑体" w:hint="eastAsia"/>
        </w:rPr>
        <w:t>无组织</w:t>
      </w:r>
      <w:r>
        <w:rPr>
          <w:rFonts w:eastAsia="黑体" w:hint="eastAsia"/>
        </w:rPr>
        <w:t>臭气</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2126"/>
        <w:gridCol w:w="1400"/>
        <w:gridCol w:w="2002"/>
        <w:gridCol w:w="1524"/>
      </w:tblGrid>
      <w:tr w:rsidR="00342D4A" w:rsidRPr="0064487F" w:rsidTr="00D21F8E">
        <w:trPr>
          <w:trHeight w:val="340"/>
          <w:jc w:val="center"/>
        </w:trPr>
        <w:tc>
          <w:tcPr>
            <w:tcW w:w="1384" w:type="dxa"/>
            <w:vMerge w:val="restart"/>
            <w:vAlign w:val="center"/>
          </w:tcPr>
          <w:p w:rsidR="00342D4A" w:rsidRPr="0064487F" w:rsidRDefault="00734A88" w:rsidP="00F63A69">
            <w:pPr>
              <w:pStyle w:val="altD"/>
              <w:adjustRightInd w:val="0"/>
              <w:snapToGrid w:val="0"/>
              <w:spacing w:before="0" w:after="0"/>
              <w:ind w:left="0" w:right="0"/>
              <w:rPr>
                <w:color w:val="auto"/>
                <w:sz w:val="21"/>
                <w:szCs w:val="21"/>
              </w:rPr>
            </w:pPr>
            <w:r>
              <w:rPr>
                <w:rFonts w:hint="eastAsia"/>
                <w:color w:val="auto"/>
                <w:sz w:val="21"/>
                <w:szCs w:val="21"/>
              </w:rPr>
              <w:t>离源</w:t>
            </w:r>
            <w:r w:rsidR="00342D4A" w:rsidRPr="0064487F">
              <w:rPr>
                <w:rFonts w:hint="eastAsia"/>
                <w:color w:val="auto"/>
                <w:sz w:val="21"/>
                <w:szCs w:val="21"/>
              </w:rPr>
              <w:t>距离（</w:t>
            </w:r>
            <w:r w:rsidR="00342D4A" w:rsidRPr="0064487F">
              <w:rPr>
                <w:rFonts w:hint="eastAsia"/>
                <w:color w:val="auto"/>
                <w:sz w:val="21"/>
                <w:szCs w:val="21"/>
              </w:rPr>
              <w:t>m</w:t>
            </w:r>
            <w:r w:rsidR="00342D4A" w:rsidRPr="0064487F">
              <w:rPr>
                <w:rFonts w:hint="eastAsia"/>
                <w:color w:val="auto"/>
                <w:sz w:val="21"/>
                <w:szCs w:val="21"/>
              </w:rPr>
              <w:t>）</w:t>
            </w:r>
          </w:p>
        </w:tc>
        <w:tc>
          <w:tcPr>
            <w:tcW w:w="3526" w:type="dxa"/>
            <w:gridSpan w:val="2"/>
            <w:vAlign w:val="center"/>
          </w:tcPr>
          <w:p w:rsidR="00342D4A" w:rsidRPr="00342D4A" w:rsidRDefault="0051397B" w:rsidP="00F63A69">
            <w:pPr>
              <w:pStyle w:val="altD"/>
              <w:adjustRightInd w:val="0"/>
              <w:snapToGrid w:val="0"/>
              <w:spacing w:before="0" w:after="0"/>
              <w:ind w:left="0" w:right="0"/>
              <w:rPr>
                <w:color w:val="auto"/>
                <w:sz w:val="21"/>
                <w:szCs w:val="21"/>
                <w:vertAlign w:val="subscript"/>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S</w:t>
            </w:r>
          </w:p>
        </w:tc>
        <w:tc>
          <w:tcPr>
            <w:tcW w:w="3526" w:type="dxa"/>
            <w:gridSpan w:val="2"/>
            <w:vAlign w:val="center"/>
          </w:tcPr>
          <w:p w:rsidR="00342D4A" w:rsidRDefault="0051397B" w:rsidP="00F63A69">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r>
      <w:tr w:rsidR="00342D4A" w:rsidRPr="0064487F" w:rsidTr="00342D4A">
        <w:trPr>
          <w:trHeight w:val="340"/>
          <w:jc w:val="center"/>
        </w:trPr>
        <w:tc>
          <w:tcPr>
            <w:tcW w:w="1384" w:type="dxa"/>
            <w:vMerge/>
            <w:vAlign w:val="center"/>
          </w:tcPr>
          <w:p w:rsidR="00342D4A" w:rsidRPr="0064487F" w:rsidRDefault="00342D4A" w:rsidP="00F63A69">
            <w:pPr>
              <w:pStyle w:val="altD"/>
              <w:adjustRightInd w:val="0"/>
              <w:snapToGrid w:val="0"/>
              <w:spacing w:before="0" w:after="0"/>
              <w:ind w:left="0" w:right="0"/>
              <w:rPr>
                <w:color w:val="auto"/>
                <w:sz w:val="21"/>
                <w:szCs w:val="21"/>
              </w:rPr>
            </w:pPr>
          </w:p>
        </w:tc>
        <w:tc>
          <w:tcPr>
            <w:tcW w:w="2126" w:type="dxa"/>
            <w:vAlign w:val="center"/>
          </w:tcPr>
          <w:p w:rsidR="00342D4A" w:rsidRPr="0064487F" w:rsidRDefault="00342D4A" w:rsidP="00F63A69">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400" w:type="dxa"/>
            <w:vAlign w:val="center"/>
          </w:tcPr>
          <w:p w:rsidR="00342D4A" w:rsidRPr="0064487F" w:rsidRDefault="00342D4A" w:rsidP="00F63A69">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2002" w:type="dxa"/>
            <w:vAlign w:val="center"/>
          </w:tcPr>
          <w:p w:rsidR="00342D4A" w:rsidRPr="0064487F" w:rsidRDefault="00342D4A" w:rsidP="00D21F8E">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524" w:type="dxa"/>
            <w:vAlign w:val="center"/>
          </w:tcPr>
          <w:p w:rsidR="00342D4A" w:rsidRPr="0064487F" w:rsidRDefault="00342D4A" w:rsidP="00D21F8E">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513</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525</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550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6.86E-04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6.86</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2.74E-03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1.37</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6.81E-04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6.81</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2.72E-03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1.36</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650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6.75E-04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6.75</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2.70E-03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1.35</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6.68E-04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6.68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2.67E-03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1.34</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750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6.62E-04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6.62</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1.32</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800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6.54E-04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6.54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2.62E-03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1.31</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900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6.38E-04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6.38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2.55E-03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6.20E-04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6.2</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2.48E-03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1.24</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5.84E-04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5.84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2.34E-03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1.17</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5.49E-04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5.49</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2.20E-03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5.18E-04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5.18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2.07E-03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1.04</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4.89E-04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4.89</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1.96E-03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0.98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2000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4.63E-04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4.63</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1.85E-03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0.93</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2200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4.40E-04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1.76E-03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0.88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2400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4.19E-04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4.19</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1.68E-03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0.84</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2600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4.00E-04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1.60E-03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4.17E-04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4.17</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1.67E-03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0.83</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3.98E-04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3.98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1.59E-03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0.8</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3.80E-04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1.52E-03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0.76</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3400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3.64E-04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1.46E-03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0.73</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3600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3.50E-04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3.5</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1.40E-03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0.7</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3800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3.37E-04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3.37</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0.67</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4000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3.25E-04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3.25</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1.30E-03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0.65</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4200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3.14E-04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3.14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1.26E-03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0.63</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4400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3.04E-04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3.04</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1.22E-03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0.61</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4600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2.95E-04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2.95</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1.18E-03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0.59</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4800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2.86E-04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2.86</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1.14E-03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0.57</w:t>
            </w:r>
          </w:p>
        </w:tc>
      </w:tr>
      <w:tr w:rsidR="0051397B" w:rsidRPr="0064487F" w:rsidTr="00342D4A">
        <w:trPr>
          <w:trHeight w:val="340"/>
          <w:jc w:val="center"/>
        </w:trPr>
        <w:tc>
          <w:tcPr>
            <w:tcW w:w="138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5000</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1.11E-03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0.56</w:t>
            </w:r>
          </w:p>
        </w:tc>
      </w:tr>
      <w:tr w:rsidR="0051397B" w:rsidRPr="0064487F" w:rsidTr="00342D4A">
        <w:trPr>
          <w:trHeight w:val="340"/>
          <w:jc w:val="center"/>
        </w:trPr>
        <w:tc>
          <w:tcPr>
            <w:tcW w:w="1384" w:type="dxa"/>
            <w:vAlign w:val="center"/>
          </w:tcPr>
          <w:p w:rsidR="0051397B" w:rsidRPr="0064487F" w:rsidRDefault="0051397B" w:rsidP="00F63A69">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126"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6.88E-04</w:t>
            </w:r>
          </w:p>
        </w:tc>
        <w:tc>
          <w:tcPr>
            <w:tcW w:w="1400"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6.88</w:t>
            </w:r>
          </w:p>
        </w:tc>
        <w:tc>
          <w:tcPr>
            <w:tcW w:w="2002"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2.75E-03</w:t>
            </w:r>
          </w:p>
        </w:tc>
        <w:tc>
          <w:tcPr>
            <w:tcW w:w="1524" w:type="dxa"/>
            <w:vAlign w:val="center"/>
          </w:tcPr>
          <w:p w:rsidR="0051397B" w:rsidRPr="0051397B" w:rsidRDefault="0051397B" w:rsidP="0051397B">
            <w:pPr>
              <w:pStyle w:val="altD"/>
              <w:adjustRightInd w:val="0"/>
              <w:snapToGrid w:val="0"/>
              <w:spacing w:before="0" w:after="0"/>
              <w:ind w:left="0" w:right="0"/>
              <w:rPr>
                <w:color w:val="auto"/>
                <w:sz w:val="21"/>
                <w:szCs w:val="21"/>
              </w:rPr>
            </w:pPr>
            <w:r w:rsidRPr="0051397B">
              <w:rPr>
                <w:rFonts w:hint="eastAsia"/>
                <w:color w:val="auto"/>
                <w:sz w:val="21"/>
                <w:szCs w:val="21"/>
              </w:rPr>
              <w:t>1.38</w:t>
            </w:r>
          </w:p>
        </w:tc>
      </w:tr>
      <w:tr w:rsidR="00342D4A" w:rsidRPr="0064487F" w:rsidTr="00D21F8E">
        <w:trPr>
          <w:trHeight w:val="340"/>
          <w:jc w:val="center"/>
        </w:trPr>
        <w:tc>
          <w:tcPr>
            <w:tcW w:w="1384" w:type="dxa"/>
            <w:vAlign w:val="center"/>
          </w:tcPr>
          <w:p w:rsidR="00342D4A" w:rsidRPr="0064487F" w:rsidRDefault="00342D4A" w:rsidP="00F63A69">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3526" w:type="dxa"/>
            <w:gridSpan w:val="2"/>
            <w:vAlign w:val="center"/>
          </w:tcPr>
          <w:p w:rsidR="00342D4A" w:rsidRPr="0064487F" w:rsidRDefault="00342D4A" w:rsidP="00F63A69">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3526" w:type="dxa"/>
            <w:gridSpan w:val="2"/>
            <w:vAlign w:val="center"/>
          </w:tcPr>
          <w:p w:rsidR="00342D4A" w:rsidRPr="0064487F" w:rsidRDefault="00342D4A" w:rsidP="00F63A69">
            <w:pPr>
              <w:pStyle w:val="altD"/>
              <w:adjustRightInd w:val="0"/>
              <w:snapToGrid w:val="0"/>
              <w:spacing w:before="0" w:after="0"/>
              <w:ind w:left="0" w:right="0"/>
              <w:rPr>
                <w:color w:val="auto"/>
                <w:sz w:val="21"/>
                <w:szCs w:val="21"/>
              </w:rPr>
            </w:pPr>
            <w:r>
              <w:rPr>
                <w:rFonts w:hint="eastAsia"/>
                <w:color w:val="auto"/>
                <w:sz w:val="21"/>
                <w:szCs w:val="21"/>
              </w:rPr>
              <w:t>/</w:t>
            </w:r>
          </w:p>
        </w:tc>
      </w:tr>
    </w:tbl>
    <w:p w:rsidR="004B729E" w:rsidRPr="0064487F" w:rsidRDefault="0087627B" w:rsidP="001D4261">
      <w:pPr>
        <w:pStyle w:val="afffffff6"/>
        <w:spacing w:line="460" w:lineRule="exact"/>
        <w:ind w:firstLine="480"/>
        <w:rPr>
          <w:rFonts w:ascii="Times New Roman" w:eastAsia="宋体" w:hAnsi="Times New Roman" w:cs="Times New Roman"/>
          <w:kern w:val="28"/>
        </w:rPr>
      </w:pPr>
      <w:r w:rsidRPr="003E04C3">
        <w:rPr>
          <w:rFonts w:ascii="Times New Roman" w:eastAsia="宋体" w:hAnsi="Times New Roman" w:cs="Times New Roman" w:hint="eastAsia"/>
          <w:kern w:val="28"/>
        </w:rPr>
        <w:t>根据上</w:t>
      </w:r>
      <w:r w:rsidR="002D0BC4" w:rsidRPr="003E04C3">
        <w:rPr>
          <w:rFonts w:ascii="Times New Roman" w:eastAsia="宋体" w:hAnsi="Times New Roman" w:cs="Times New Roman" w:hint="eastAsia"/>
          <w:kern w:val="28"/>
        </w:rPr>
        <w:t>述各</w:t>
      </w:r>
      <w:r w:rsidRPr="003E04C3">
        <w:rPr>
          <w:rFonts w:ascii="Times New Roman" w:eastAsia="宋体" w:hAnsi="Times New Roman" w:cs="Times New Roman" w:hint="eastAsia"/>
          <w:kern w:val="28"/>
        </w:rPr>
        <w:t>表估算结果可知，项目</w:t>
      </w:r>
      <w:r w:rsidR="003F6AE4">
        <w:rPr>
          <w:rFonts w:ascii="Times New Roman" w:eastAsia="宋体" w:hAnsi="Times New Roman" w:cs="Times New Roman" w:hint="eastAsia"/>
          <w:kern w:val="28"/>
        </w:rPr>
        <w:t>一期工程</w:t>
      </w:r>
      <w:r w:rsidR="001D4261" w:rsidRPr="003E04C3">
        <w:rPr>
          <w:rFonts w:ascii="Times New Roman" w:eastAsia="宋体" w:hAnsi="Times New Roman" w:cs="Times New Roman" w:hint="eastAsia"/>
          <w:kern w:val="28"/>
        </w:rPr>
        <w:t>饲料加工间有组织粉尘最大落</w:t>
      </w:r>
      <w:r w:rsidR="001D4261" w:rsidRPr="003E04C3">
        <w:rPr>
          <w:rFonts w:ascii="Times New Roman" w:eastAsia="宋体" w:hAnsi="Times New Roman" w:cs="Times New Roman" w:hint="eastAsia"/>
          <w:kern w:val="28"/>
        </w:rPr>
        <w:lastRenderedPageBreak/>
        <w:t>地浓度为</w:t>
      </w:r>
      <w:r w:rsidR="001D4261" w:rsidRPr="003E04C3">
        <w:rPr>
          <w:rFonts w:ascii="Times New Roman" w:eastAsia="宋体" w:hAnsi="Times New Roman" w:cs="Times New Roman" w:hint="eastAsia"/>
          <w:kern w:val="28"/>
        </w:rPr>
        <w:t>0.000</w:t>
      </w:r>
      <w:r w:rsidR="003F6AE4">
        <w:rPr>
          <w:rFonts w:ascii="Times New Roman" w:eastAsia="宋体" w:hAnsi="Times New Roman" w:cs="Times New Roman" w:hint="eastAsia"/>
          <w:kern w:val="28"/>
        </w:rPr>
        <w:t>194</w:t>
      </w:r>
      <w:r w:rsidR="001D4261" w:rsidRPr="003E04C3">
        <w:rPr>
          <w:rFonts w:ascii="Times New Roman" w:eastAsia="宋体" w:hAnsi="Times New Roman" w:cs="Times New Roman" w:hint="eastAsia"/>
          <w:kern w:val="28"/>
        </w:rPr>
        <w:t>mg/m</w:t>
      </w:r>
      <w:r w:rsidR="001D4261" w:rsidRPr="003E04C3">
        <w:rPr>
          <w:rFonts w:ascii="Times New Roman" w:eastAsia="宋体" w:hAnsi="Times New Roman" w:cs="Times New Roman" w:hint="eastAsia"/>
          <w:kern w:val="28"/>
          <w:vertAlign w:val="superscript"/>
        </w:rPr>
        <w:t>3</w:t>
      </w:r>
      <w:r w:rsidR="001D4261" w:rsidRPr="003E04C3">
        <w:rPr>
          <w:rFonts w:ascii="Times New Roman" w:eastAsia="宋体" w:hAnsi="Times New Roman" w:cs="Times New Roman" w:hint="eastAsia"/>
          <w:kern w:val="28"/>
        </w:rPr>
        <w:t>，位于</w:t>
      </w:r>
      <w:r w:rsidR="00734A88">
        <w:rPr>
          <w:rFonts w:ascii="Times New Roman" w:eastAsia="宋体" w:hAnsi="Times New Roman" w:cs="Times New Roman" w:hint="eastAsia"/>
          <w:kern w:val="28"/>
        </w:rPr>
        <w:t>离源</w:t>
      </w:r>
      <w:r w:rsidR="003F6AE4">
        <w:rPr>
          <w:rFonts w:ascii="Times New Roman" w:eastAsia="宋体" w:hAnsi="Times New Roman" w:cs="Times New Roman" w:hint="eastAsia"/>
          <w:kern w:val="28"/>
        </w:rPr>
        <w:t>3125</w:t>
      </w:r>
      <w:r w:rsidR="001D4261" w:rsidRPr="003E04C3">
        <w:rPr>
          <w:rFonts w:ascii="Times New Roman" w:eastAsia="宋体" w:hAnsi="Times New Roman" w:cs="Times New Roman" w:hint="eastAsia"/>
          <w:kern w:val="28"/>
        </w:rPr>
        <w:t>m</w:t>
      </w:r>
      <w:r w:rsidR="001D4261" w:rsidRPr="003E04C3">
        <w:rPr>
          <w:rFonts w:ascii="Times New Roman" w:eastAsia="宋体" w:hAnsi="Times New Roman" w:cs="Times New Roman" w:hint="eastAsia"/>
          <w:kern w:val="28"/>
        </w:rPr>
        <w:t>处，</w:t>
      </w:r>
      <w:r w:rsidRPr="003E04C3">
        <w:rPr>
          <w:rFonts w:ascii="Times New Roman" w:eastAsia="宋体" w:hAnsi="Times New Roman" w:cs="Times New Roman" w:hint="eastAsia"/>
          <w:kern w:val="28"/>
        </w:rPr>
        <w:t>无组织</w:t>
      </w:r>
      <w:r w:rsidR="001D4261" w:rsidRPr="003E04C3">
        <w:rPr>
          <w:rFonts w:ascii="Times New Roman" w:eastAsia="宋体" w:hAnsi="Times New Roman" w:cs="Times New Roman" w:hint="eastAsia"/>
          <w:kern w:val="28"/>
        </w:rPr>
        <w:t>粉尘</w:t>
      </w:r>
      <w:r w:rsidRPr="003E04C3">
        <w:rPr>
          <w:rFonts w:ascii="Times New Roman" w:eastAsia="宋体" w:hAnsi="Times New Roman" w:cs="Times New Roman" w:hint="eastAsia"/>
          <w:kern w:val="28"/>
        </w:rPr>
        <w:t>最大落地浓度为</w:t>
      </w:r>
      <w:r w:rsidR="001D4261" w:rsidRPr="003E04C3">
        <w:rPr>
          <w:rFonts w:ascii="Times New Roman" w:eastAsia="宋体" w:hAnsi="Times New Roman" w:cs="Times New Roman" w:hint="eastAsia"/>
          <w:kern w:val="28"/>
        </w:rPr>
        <w:t>0.00</w:t>
      </w:r>
      <w:r w:rsidR="003F6AE4">
        <w:rPr>
          <w:rFonts w:ascii="Times New Roman" w:eastAsia="宋体" w:hAnsi="Times New Roman" w:cs="Times New Roman" w:hint="eastAsia"/>
          <w:kern w:val="28"/>
        </w:rPr>
        <w:t>524</w:t>
      </w:r>
      <w:r w:rsidRPr="003E04C3">
        <w:rPr>
          <w:rFonts w:ascii="Times New Roman" w:eastAsia="宋体" w:hAnsi="Times New Roman" w:cs="Times New Roman" w:hint="eastAsia"/>
          <w:kern w:val="28"/>
        </w:rPr>
        <w:t>mg/m</w:t>
      </w:r>
      <w:r w:rsidRPr="003E04C3">
        <w:rPr>
          <w:rFonts w:ascii="Times New Roman" w:eastAsia="宋体" w:hAnsi="Times New Roman" w:cs="Times New Roman" w:hint="eastAsia"/>
          <w:kern w:val="28"/>
          <w:vertAlign w:val="superscript"/>
        </w:rPr>
        <w:t>3</w:t>
      </w:r>
      <w:r w:rsidRPr="003E04C3">
        <w:rPr>
          <w:rFonts w:ascii="Times New Roman" w:eastAsia="宋体" w:hAnsi="Times New Roman" w:cs="Times New Roman" w:hint="eastAsia"/>
          <w:kern w:val="28"/>
        </w:rPr>
        <w:t>，位于</w:t>
      </w:r>
      <w:r w:rsidR="00734A88">
        <w:rPr>
          <w:rFonts w:ascii="Times New Roman" w:eastAsia="宋体" w:hAnsi="Times New Roman" w:cs="Times New Roman" w:hint="eastAsia"/>
          <w:kern w:val="28"/>
        </w:rPr>
        <w:t>离源</w:t>
      </w:r>
      <w:r w:rsidR="003F6AE4">
        <w:rPr>
          <w:rFonts w:ascii="Times New Roman" w:eastAsia="宋体" w:hAnsi="Times New Roman" w:cs="Times New Roman" w:hint="eastAsia"/>
          <w:kern w:val="28"/>
        </w:rPr>
        <w:t>563</w:t>
      </w:r>
      <w:r w:rsidRPr="003E04C3">
        <w:rPr>
          <w:rFonts w:ascii="Times New Roman" w:eastAsia="宋体" w:hAnsi="Times New Roman" w:cs="Times New Roman" w:hint="eastAsia"/>
          <w:kern w:val="28"/>
        </w:rPr>
        <w:t>m</w:t>
      </w:r>
      <w:r w:rsidRPr="003E04C3">
        <w:rPr>
          <w:rFonts w:ascii="Times New Roman" w:eastAsia="宋体" w:hAnsi="Times New Roman" w:cs="Times New Roman" w:hint="eastAsia"/>
          <w:kern w:val="28"/>
        </w:rPr>
        <w:t>处，均远小于</w:t>
      </w:r>
      <w:r w:rsidR="001D4261" w:rsidRPr="003E04C3">
        <w:rPr>
          <w:rFonts w:ascii="Times New Roman" w:eastAsia="宋体" w:hAnsi="Times New Roman" w:cs="Times New Roman" w:hint="eastAsia"/>
          <w:kern w:val="28"/>
        </w:rPr>
        <w:t>《环境空气质量标准》（</w:t>
      </w:r>
      <w:r w:rsidR="001D4261" w:rsidRPr="003E04C3">
        <w:rPr>
          <w:rFonts w:ascii="Times New Roman" w:eastAsia="宋体" w:hAnsi="Times New Roman" w:cs="Times New Roman"/>
          <w:kern w:val="28"/>
        </w:rPr>
        <w:t>GB3095-2012</w:t>
      </w:r>
      <w:r w:rsidR="001D4261" w:rsidRPr="003E04C3">
        <w:rPr>
          <w:rFonts w:ascii="Times New Roman" w:eastAsia="宋体" w:hAnsi="Times New Roman" w:cs="Times New Roman" w:hint="eastAsia"/>
          <w:kern w:val="28"/>
        </w:rPr>
        <w:t>）二级标准限值要求</w:t>
      </w:r>
      <w:r w:rsidR="003F6AE4">
        <w:rPr>
          <w:rFonts w:ascii="Times New Roman" w:eastAsia="宋体" w:hAnsi="Times New Roman" w:cs="Times New Roman" w:hint="eastAsia"/>
          <w:kern w:val="28"/>
        </w:rPr>
        <w:t>；一期工程高温化制有组织废气</w:t>
      </w:r>
      <w:r w:rsidR="003F6AE4">
        <w:rPr>
          <w:rFonts w:ascii="Times New Roman" w:eastAsia="宋体" w:hAnsi="Times New Roman" w:cs="Times New Roman" w:hint="eastAsia"/>
          <w:kern w:val="28"/>
        </w:rPr>
        <w:t>PM</w:t>
      </w:r>
      <w:r w:rsidR="003F6AE4" w:rsidRPr="003F6AE4">
        <w:rPr>
          <w:rFonts w:ascii="Times New Roman" w:eastAsia="宋体" w:hAnsi="Times New Roman" w:cs="Times New Roman" w:hint="eastAsia"/>
          <w:kern w:val="28"/>
          <w:vertAlign w:val="subscript"/>
        </w:rPr>
        <w:t>10</w:t>
      </w:r>
      <w:r w:rsidR="003F6AE4">
        <w:rPr>
          <w:rFonts w:ascii="Times New Roman" w:eastAsia="宋体" w:hAnsi="Times New Roman" w:cs="Times New Roman" w:hint="eastAsia"/>
          <w:kern w:val="28"/>
        </w:rPr>
        <w:t>最大落地浓度为</w:t>
      </w:r>
      <w:r w:rsidR="003F6AE4">
        <w:rPr>
          <w:rFonts w:ascii="Times New Roman" w:eastAsia="宋体" w:hAnsi="Times New Roman" w:cs="Times New Roman" w:hint="eastAsia"/>
          <w:kern w:val="28"/>
        </w:rPr>
        <w:t>0.000108mg/m</w:t>
      </w:r>
      <w:r w:rsidR="003F6AE4" w:rsidRPr="003F6AE4">
        <w:rPr>
          <w:rFonts w:ascii="Times New Roman" w:eastAsia="宋体" w:hAnsi="Times New Roman" w:cs="Times New Roman" w:hint="eastAsia"/>
          <w:kern w:val="28"/>
          <w:vertAlign w:val="superscript"/>
        </w:rPr>
        <w:t>3</w:t>
      </w:r>
      <w:r w:rsidR="003F6AE4">
        <w:rPr>
          <w:rFonts w:ascii="Times New Roman" w:eastAsia="宋体" w:hAnsi="Times New Roman" w:cs="Times New Roman" w:hint="eastAsia"/>
          <w:kern w:val="28"/>
        </w:rPr>
        <w:t>，位于离源</w:t>
      </w:r>
      <w:r w:rsidR="003F6AE4">
        <w:rPr>
          <w:rFonts w:ascii="Times New Roman" w:eastAsia="宋体" w:hAnsi="Times New Roman" w:cs="Times New Roman" w:hint="eastAsia"/>
          <w:kern w:val="28"/>
        </w:rPr>
        <w:t>198m</w:t>
      </w:r>
      <w:r w:rsidR="003F6AE4">
        <w:rPr>
          <w:rFonts w:ascii="Times New Roman" w:eastAsia="宋体" w:hAnsi="Times New Roman" w:cs="Times New Roman" w:hint="eastAsia"/>
          <w:kern w:val="28"/>
        </w:rPr>
        <w:t>处，</w:t>
      </w:r>
      <w:r w:rsidR="003F6AE4">
        <w:rPr>
          <w:rFonts w:ascii="Times New Roman" w:eastAsia="宋体" w:hAnsi="Times New Roman" w:cs="Times New Roman" w:hint="eastAsia"/>
          <w:kern w:val="28"/>
        </w:rPr>
        <w:t>H</w:t>
      </w:r>
      <w:r w:rsidR="003F6AE4" w:rsidRPr="003F6AE4">
        <w:rPr>
          <w:rFonts w:ascii="Times New Roman" w:eastAsia="宋体" w:hAnsi="Times New Roman" w:cs="Times New Roman" w:hint="eastAsia"/>
          <w:kern w:val="28"/>
          <w:vertAlign w:val="subscript"/>
        </w:rPr>
        <w:t>2</w:t>
      </w:r>
      <w:r w:rsidR="003F6AE4">
        <w:rPr>
          <w:rFonts w:ascii="Times New Roman" w:eastAsia="宋体" w:hAnsi="Times New Roman" w:cs="Times New Roman" w:hint="eastAsia"/>
          <w:kern w:val="28"/>
        </w:rPr>
        <w:t>S</w:t>
      </w:r>
      <w:r w:rsidR="003F6AE4">
        <w:rPr>
          <w:rFonts w:ascii="Times New Roman" w:eastAsia="宋体" w:hAnsi="Times New Roman" w:cs="Times New Roman" w:hint="eastAsia"/>
          <w:kern w:val="28"/>
        </w:rPr>
        <w:t>最大落地浓度为</w:t>
      </w:r>
      <w:r w:rsidR="003F6AE4">
        <w:rPr>
          <w:rFonts w:ascii="Times New Roman" w:eastAsia="宋体" w:hAnsi="Times New Roman" w:cs="Times New Roman" w:hint="eastAsia"/>
          <w:kern w:val="28"/>
        </w:rPr>
        <w:t>0.0000539mg/m</w:t>
      </w:r>
      <w:r w:rsidR="003F6AE4" w:rsidRPr="003F6AE4">
        <w:rPr>
          <w:rFonts w:ascii="Times New Roman" w:eastAsia="宋体" w:hAnsi="Times New Roman" w:cs="Times New Roman" w:hint="eastAsia"/>
          <w:kern w:val="28"/>
          <w:vertAlign w:val="superscript"/>
        </w:rPr>
        <w:t>3</w:t>
      </w:r>
      <w:r w:rsidR="003F6AE4">
        <w:rPr>
          <w:rFonts w:ascii="Times New Roman" w:eastAsia="宋体" w:hAnsi="Times New Roman" w:cs="Times New Roman" w:hint="eastAsia"/>
          <w:kern w:val="28"/>
        </w:rPr>
        <w:t>，位于离源</w:t>
      </w:r>
      <w:r w:rsidR="003F6AE4">
        <w:rPr>
          <w:rFonts w:ascii="Times New Roman" w:eastAsia="宋体" w:hAnsi="Times New Roman" w:cs="Times New Roman" w:hint="eastAsia"/>
          <w:kern w:val="28"/>
        </w:rPr>
        <w:t>198m</w:t>
      </w:r>
      <w:r w:rsidR="003F6AE4">
        <w:rPr>
          <w:rFonts w:ascii="Times New Roman" w:eastAsia="宋体" w:hAnsi="Times New Roman" w:cs="Times New Roman" w:hint="eastAsia"/>
          <w:kern w:val="28"/>
        </w:rPr>
        <w:t>处，</w:t>
      </w:r>
      <w:r w:rsidR="003F6AE4">
        <w:rPr>
          <w:rFonts w:ascii="Times New Roman" w:eastAsia="宋体" w:hAnsi="Times New Roman" w:cs="Times New Roman" w:hint="eastAsia"/>
          <w:kern w:val="28"/>
        </w:rPr>
        <w:t>NH</w:t>
      </w:r>
      <w:r w:rsidR="003F6AE4" w:rsidRPr="003F6AE4">
        <w:rPr>
          <w:rFonts w:ascii="Times New Roman" w:eastAsia="宋体" w:hAnsi="Times New Roman" w:cs="Times New Roman" w:hint="eastAsia"/>
          <w:kern w:val="28"/>
          <w:vertAlign w:val="subscript"/>
        </w:rPr>
        <w:t>3</w:t>
      </w:r>
      <w:r w:rsidR="003F6AE4">
        <w:rPr>
          <w:rFonts w:ascii="Times New Roman" w:eastAsia="宋体" w:hAnsi="Times New Roman" w:cs="Times New Roman" w:hint="eastAsia"/>
          <w:kern w:val="28"/>
        </w:rPr>
        <w:t>最大落地浓度为</w:t>
      </w:r>
      <w:r w:rsidR="003F6AE4">
        <w:rPr>
          <w:rFonts w:ascii="Times New Roman" w:eastAsia="宋体" w:hAnsi="Times New Roman" w:cs="Times New Roman" w:hint="eastAsia"/>
          <w:kern w:val="28"/>
        </w:rPr>
        <w:t>0.000359mg/m</w:t>
      </w:r>
      <w:r w:rsidR="003F6AE4" w:rsidRPr="003F6AE4">
        <w:rPr>
          <w:rFonts w:ascii="Times New Roman" w:eastAsia="宋体" w:hAnsi="Times New Roman" w:cs="Times New Roman" w:hint="eastAsia"/>
          <w:kern w:val="28"/>
          <w:vertAlign w:val="superscript"/>
        </w:rPr>
        <w:t>3</w:t>
      </w:r>
      <w:r w:rsidR="003F6AE4">
        <w:rPr>
          <w:rFonts w:ascii="Times New Roman" w:eastAsia="宋体" w:hAnsi="Times New Roman" w:cs="Times New Roman" w:hint="eastAsia"/>
          <w:kern w:val="28"/>
        </w:rPr>
        <w:t>，位于离源</w:t>
      </w:r>
      <w:r w:rsidR="003F6AE4">
        <w:rPr>
          <w:rFonts w:ascii="Times New Roman" w:eastAsia="宋体" w:hAnsi="Times New Roman" w:cs="Times New Roman" w:hint="eastAsia"/>
          <w:kern w:val="28"/>
        </w:rPr>
        <w:t>198m</w:t>
      </w:r>
      <w:r w:rsidR="003F6AE4">
        <w:rPr>
          <w:rFonts w:ascii="Times New Roman" w:eastAsia="宋体" w:hAnsi="Times New Roman" w:cs="Times New Roman" w:hint="eastAsia"/>
          <w:kern w:val="28"/>
        </w:rPr>
        <w:t>处，</w:t>
      </w:r>
      <w:r w:rsidR="003F6AE4">
        <w:rPr>
          <w:rFonts w:ascii="Times New Roman" w:eastAsia="宋体" w:hAnsi="Times New Roman" w:cs="Times New Roman" w:hint="eastAsia"/>
          <w:kern w:val="28"/>
        </w:rPr>
        <w:t>PM</w:t>
      </w:r>
      <w:r w:rsidR="003F6AE4" w:rsidRPr="003F6AE4">
        <w:rPr>
          <w:rFonts w:ascii="Times New Roman" w:eastAsia="宋体" w:hAnsi="Times New Roman" w:cs="Times New Roman" w:hint="eastAsia"/>
          <w:kern w:val="28"/>
          <w:vertAlign w:val="subscript"/>
        </w:rPr>
        <w:t>10</w:t>
      </w:r>
      <w:r w:rsidR="003F6AE4">
        <w:rPr>
          <w:rFonts w:ascii="Times New Roman" w:eastAsia="宋体" w:hAnsi="Times New Roman" w:cs="Times New Roman" w:hint="eastAsia"/>
          <w:kern w:val="28"/>
        </w:rPr>
        <w:t>最大落地浓度远小于</w:t>
      </w:r>
      <w:r w:rsidR="003F6AE4" w:rsidRPr="003F6AE4">
        <w:rPr>
          <w:rFonts w:ascii="Times New Roman" w:eastAsia="宋体" w:hAnsi="Times New Roman" w:cs="Times New Roman" w:hint="eastAsia"/>
          <w:kern w:val="28"/>
        </w:rPr>
        <w:t>《环境空气质量标准》（</w:t>
      </w:r>
      <w:r w:rsidR="003F6AE4" w:rsidRPr="003F6AE4">
        <w:rPr>
          <w:rFonts w:ascii="Times New Roman" w:eastAsia="宋体" w:hAnsi="Times New Roman" w:cs="Times New Roman"/>
          <w:kern w:val="28"/>
        </w:rPr>
        <w:t>GB3095-2012</w:t>
      </w:r>
      <w:r w:rsidR="003F6AE4" w:rsidRPr="003F6AE4">
        <w:rPr>
          <w:rFonts w:ascii="Times New Roman" w:eastAsia="宋体" w:hAnsi="Times New Roman" w:cs="Times New Roman" w:hint="eastAsia"/>
          <w:kern w:val="28"/>
        </w:rPr>
        <w:t>）二级标准限值要求</w:t>
      </w:r>
      <w:r w:rsidR="003F6AE4">
        <w:rPr>
          <w:rFonts w:ascii="Times New Roman" w:eastAsia="宋体" w:hAnsi="Times New Roman" w:cs="Times New Roman" w:hint="eastAsia"/>
          <w:kern w:val="28"/>
        </w:rPr>
        <w:t>，</w:t>
      </w:r>
      <w:r w:rsidR="003F6AE4">
        <w:rPr>
          <w:rFonts w:ascii="Times New Roman" w:eastAsia="宋体" w:hAnsi="Times New Roman" w:cs="Times New Roman" w:hint="eastAsia"/>
          <w:kern w:val="28"/>
        </w:rPr>
        <w:t>H</w:t>
      </w:r>
      <w:r w:rsidR="003F6AE4" w:rsidRPr="003F6AE4">
        <w:rPr>
          <w:rFonts w:ascii="Times New Roman" w:eastAsia="宋体" w:hAnsi="Times New Roman" w:cs="Times New Roman" w:hint="eastAsia"/>
          <w:kern w:val="28"/>
          <w:vertAlign w:val="subscript"/>
        </w:rPr>
        <w:t>2</w:t>
      </w:r>
      <w:r w:rsidR="003F6AE4">
        <w:rPr>
          <w:rFonts w:ascii="Times New Roman" w:eastAsia="宋体" w:hAnsi="Times New Roman" w:cs="Times New Roman" w:hint="eastAsia"/>
          <w:kern w:val="28"/>
        </w:rPr>
        <w:t>S</w:t>
      </w:r>
      <w:r w:rsidR="003F6AE4">
        <w:rPr>
          <w:rFonts w:ascii="Times New Roman" w:eastAsia="宋体" w:hAnsi="Times New Roman" w:cs="Times New Roman" w:hint="eastAsia"/>
          <w:kern w:val="28"/>
        </w:rPr>
        <w:t>、</w:t>
      </w:r>
      <w:r w:rsidR="003F6AE4">
        <w:rPr>
          <w:rFonts w:ascii="Times New Roman" w:eastAsia="宋体" w:hAnsi="Times New Roman" w:cs="Times New Roman" w:hint="eastAsia"/>
          <w:kern w:val="28"/>
        </w:rPr>
        <w:t>MH</w:t>
      </w:r>
      <w:r w:rsidR="003F6AE4" w:rsidRPr="003F6AE4">
        <w:rPr>
          <w:rFonts w:ascii="Times New Roman" w:eastAsia="宋体" w:hAnsi="Times New Roman" w:cs="Times New Roman" w:hint="eastAsia"/>
          <w:kern w:val="28"/>
          <w:vertAlign w:val="subscript"/>
        </w:rPr>
        <w:t>3</w:t>
      </w:r>
      <w:r w:rsidR="003F6AE4">
        <w:rPr>
          <w:rFonts w:ascii="Times New Roman" w:eastAsia="宋体" w:hAnsi="Times New Roman" w:cs="Times New Roman" w:hint="eastAsia"/>
          <w:kern w:val="28"/>
        </w:rPr>
        <w:t>最大落地浓度远小于</w:t>
      </w:r>
      <w:r w:rsidR="003F6AE4" w:rsidRPr="003F6AE4">
        <w:rPr>
          <w:rFonts w:ascii="Times New Roman" w:eastAsia="宋体" w:hAnsi="Times New Roman" w:cs="Times New Roman" w:hint="eastAsia"/>
          <w:kern w:val="28"/>
        </w:rPr>
        <w:t>《环境影响评价技术导则</w:t>
      </w:r>
      <w:r w:rsidR="003F6AE4" w:rsidRPr="003F6AE4">
        <w:rPr>
          <w:rFonts w:ascii="Times New Roman" w:eastAsia="宋体" w:hAnsi="Times New Roman" w:cs="Times New Roman" w:hint="eastAsia"/>
          <w:kern w:val="28"/>
        </w:rPr>
        <w:t xml:space="preserve"> </w:t>
      </w:r>
      <w:r w:rsidR="003F6AE4" w:rsidRPr="003F6AE4">
        <w:rPr>
          <w:rFonts w:ascii="Times New Roman" w:eastAsia="宋体" w:hAnsi="Times New Roman" w:cs="Times New Roman" w:hint="eastAsia"/>
          <w:kern w:val="28"/>
        </w:rPr>
        <w:t>大气环境》（</w:t>
      </w:r>
      <w:r w:rsidR="003F6AE4" w:rsidRPr="003F6AE4">
        <w:rPr>
          <w:rFonts w:ascii="Times New Roman" w:eastAsia="宋体" w:hAnsi="Times New Roman" w:cs="Times New Roman" w:hint="eastAsia"/>
          <w:kern w:val="28"/>
        </w:rPr>
        <w:t>0HJ2.2-2018</w:t>
      </w:r>
      <w:r w:rsidR="003F6AE4" w:rsidRPr="003F6AE4">
        <w:rPr>
          <w:rFonts w:ascii="Times New Roman" w:eastAsia="宋体" w:hAnsi="Times New Roman" w:cs="Times New Roman" w:hint="eastAsia"/>
          <w:kern w:val="28"/>
        </w:rPr>
        <w:t>）附录</w:t>
      </w:r>
      <w:r w:rsidR="003F6AE4" w:rsidRPr="003F6AE4">
        <w:rPr>
          <w:rFonts w:ascii="Times New Roman" w:eastAsia="宋体" w:hAnsi="Times New Roman" w:cs="Times New Roman" w:hint="eastAsia"/>
          <w:kern w:val="28"/>
        </w:rPr>
        <w:t>D</w:t>
      </w:r>
      <w:r w:rsidR="003F6AE4" w:rsidRPr="003F6AE4">
        <w:rPr>
          <w:rFonts w:ascii="Times New Roman" w:eastAsia="宋体" w:hAnsi="Times New Roman" w:cs="Times New Roman" w:hint="eastAsia"/>
          <w:kern w:val="28"/>
        </w:rPr>
        <w:t>浓度限值要求</w:t>
      </w:r>
      <w:r w:rsidR="003F6AE4">
        <w:rPr>
          <w:rFonts w:ascii="Times New Roman" w:eastAsia="宋体" w:hAnsi="Times New Roman" w:cs="Times New Roman" w:hint="eastAsia"/>
          <w:kern w:val="28"/>
        </w:rPr>
        <w:t>；一期工程</w:t>
      </w:r>
      <w:r w:rsidR="001D4261">
        <w:rPr>
          <w:rFonts w:ascii="Times New Roman" w:eastAsia="宋体" w:hAnsi="Times New Roman" w:cs="Times New Roman" w:hint="eastAsia"/>
          <w:kern w:val="28"/>
        </w:rPr>
        <w:t>养殖区无组织</w:t>
      </w:r>
      <w:r w:rsidR="00F914D9">
        <w:rPr>
          <w:rFonts w:ascii="Times New Roman" w:eastAsia="宋体" w:hAnsi="Times New Roman" w:cs="Times New Roman" w:hint="eastAsia"/>
          <w:kern w:val="28"/>
        </w:rPr>
        <w:t>H</w:t>
      </w:r>
      <w:r w:rsidR="00F914D9" w:rsidRPr="003E04C3">
        <w:rPr>
          <w:rFonts w:ascii="Times New Roman" w:eastAsia="宋体" w:hAnsi="Times New Roman" w:cs="Times New Roman" w:hint="eastAsia"/>
          <w:kern w:val="28"/>
          <w:vertAlign w:val="subscript"/>
        </w:rPr>
        <w:t>2</w:t>
      </w:r>
      <w:r w:rsidR="00F914D9">
        <w:rPr>
          <w:rFonts w:ascii="Times New Roman" w:eastAsia="宋体" w:hAnsi="Times New Roman" w:cs="Times New Roman" w:hint="eastAsia"/>
          <w:kern w:val="28"/>
        </w:rPr>
        <w:t>S</w:t>
      </w:r>
      <w:r w:rsidR="001D4261">
        <w:rPr>
          <w:rFonts w:ascii="Times New Roman" w:eastAsia="宋体" w:hAnsi="Times New Roman" w:cs="Times New Roman" w:hint="eastAsia"/>
          <w:kern w:val="28"/>
        </w:rPr>
        <w:t>最大落地浓度为</w:t>
      </w:r>
      <w:r w:rsidR="001D4261">
        <w:rPr>
          <w:rFonts w:ascii="Times New Roman" w:eastAsia="宋体" w:hAnsi="Times New Roman" w:cs="Times New Roman" w:hint="eastAsia"/>
          <w:kern w:val="28"/>
        </w:rPr>
        <w:t>0.0</w:t>
      </w:r>
      <w:r w:rsidR="00734A88">
        <w:rPr>
          <w:rFonts w:ascii="Times New Roman" w:eastAsia="宋体" w:hAnsi="Times New Roman" w:cs="Times New Roman" w:hint="eastAsia"/>
          <w:kern w:val="28"/>
        </w:rPr>
        <w:t>0</w:t>
      </w:r>
      <w:r w:rsidR="003F6AE4">
        <w:rPr>
          <w:rFonts w:ascii="Times New Roman" w:eastAsia="宋体" w:hAnsi="Times New Roman" w:cs="Times New Roman" w:hint="eastAsia"/>
          <w:kern w:val="28"/>
        </w:rPr>
        <w:t>0688</w:t>
      </w:r>
      <w:r w:rsidR="001D4261">
        <w:rPr>
          <w:rFonts w:ascii="Times New Roman" w:eastAsia="宋体" w:hAnsi="Times New Roman" w:cs="Times New Roman" w:hint="eastAsia"/>
          <w:kern w:val="28"/>
        </w:rPr>
        <w:t>mg/m</w:t>
      </w:r>
      <w:r w:rsidR="001D4261" w:rsidRPr="003E04C3">
        <w:rPr>
          <w:rFonts w:ascii="Times New Roman" w:eastAsia="宋体" w:hAnsi="Times New Roman" w:cs="Times New Roman" w:hint="eastAsia"/>
          <w:kern w:val="28"/>
          <w:vertAlign w:val="superscript"/>
        </w:rPr>
        <w:t>3</w:t>
      </w:r>
      <w:r w:rsidR="001D4261">
        <w:rPr>
          <w:rFonts w:ascii="Times New Roman" w:eastAsia="宋体" w:hAnsi="Times New Roman" w:cs="Times New Roman" w:hint="eastAsia"/>
          <w:kern w:val="28"/>
        </w:rPr>
        <w:t>，位于</w:t>
      </w:r>
      <w:r w:rsidR="00734A88">
        <w:rPr>
          <w:rFonts w:ascii="Times New Roman" w:eastAsia="宋体" w:hAnsi="Times New Roman" w:cs="Times New Roman" w:hint="eastAsia"/>
          <w:kern w:val="28"/>
        </w:rPr>
        <w:t>离源</w:t>
      </w:r>
      <w:r w:rsidR="003F6AE4">
        <w:rPr>
          <w:rFonts w:ascii="Times New Roman" w:eastAsia="宋体" w:hAnsi="Times New Roman" w:cs="Times New Roman" w:hint="eastAsia"/>
          <w:kern w:val="28"/>
        </w:rPr>
        <w:t>513</w:t>
      </w:r>
      <w:r w:rsidR="001D4261">
        <w:rPr>
          <w:rFonts w:ascii="Times New Roman" w:eastAsia="宋体" w:hAnsi="Times New Roman" w:cs="Times New Roman" w:hint="eastAsia"/>
          <w:kern w:val="28"/>
        </w:rPr>
        <w:t>m</w:t>
      </w:r>
      <w:r w:rsidR="001D4261">
        <w:rPr>
          <w:rFonts w:ascii="Times New Roman" w:eastAsia="宋体" w:hAnsi="Times New Roman" w:cs="Times New Roman" w:hint="eastAsia"/>
          <w:kern w:val="28"/>
        </w:rPr>
        <w:t>处，</w:t>
      </w:r>
      <w:r w:rsidR="00F914D9">
        <w:rPr>
          <w:rFonts w:ascii="Times New Roman" w:eastAsia="宋体" w:hAnsi="Times New Roman" w:cs="Times New Roman" w:hint="eastAsia"/>
          <w:kern w:val="28"/>
        </w:rPr>
        <w:t>NH</w:t>
      </w:r>
      <w:r w:rsidR="00F914D9" w:rsidRPr="003E04C3">
        <w:rPr>
          <w:rFonts w:ascii="Times New Roman" w:eastAsia="宋体" w:hAnsi="Times New Roman" w:cs="Times New Roman" w:hint="eastAsia"/>
          <w:kern w:val="28"/>
          <w:vertAlign w:val="subscript"/>
        </w:rPr>
        <w:t>3</w:t>
      </w:r>
      <w:r w:rsidR="001D4261">
        <w:rPr>
          <w:rFonts w:ascii="Times New Roman" w:eastAsia="宋体" w:hAnsi="Times New Roman" w:cs="Times New Roman" w:hint="eastAsia"/>
          <w:kern w:val="28"/>
        </w:rPr>
        <w:t>最大落地浓度为</w:t>
      </w:r>
      <w:r w:rsidR="001D4261">
        <w:rPr>
          <w:rFonts w:ascii="Times New Roman" w:eastAsia="宋体" w:hAnsi="Times New Roman" w:cs="Times New Roman" w:hint="eastAsia"/>
          <w:kern w:val="28"/>
        </w:rPr>
        <w:t>0.00</w:t>
      </w:r>
      <w:r w:rsidR="003F6AE4">
        <w:rPr>
          <w:rFonts w:ascii="Times New Roman" w:eastAsia="宋体" w:hAnsi="Times New Roman" w:cs="Times New Roman" w:hint="eastAsia"/>
          <w:kern w:val="28"/>
        </w:rPr>
        <w:t>275</w:t>
      </w:r>
      <w:r w:rsidR="001D4261">
        <w:rPr>
          <w:rFonts w:ascii="Times New Roman" w:eastAsia="宋体" w:hAnsi="Times New Roman" w:cs="Times New Roman" w:hint="eastAsia"/>
          <w:kern w:val="28"/>
        </w:rPr>
        <w:t>mg/m</w:t>
      </w:r>
      <w:r w:rsidR="001D4261" w:rsidRPr="003E04C3">
        <w:rPr>
          <w:rFonts w:ascii="Times New Roman" w:eastAsia="宋体" w:hAnsi="Times New Roman" w:cs="Times New Roman" w:hint="eastAsia"/>
          <w:kern w:val="28"/>
          <w:vertAlign w:val="superscript"/>
        </w:rPr>
        <w:t>3</w:t>
      </w:r>
      <w:r w:rsidR="001D4261">
        <w:rPr>
          <w:rFonts w:ascii="Times New Roman" w:eastAsia="宋体" w:hAnsi="Times New Roman" w:cs="Times New Roman" w:hint="eastAsia"/>
          <w:kern w:val="28"/>
        </w:rPr>
        <w:t>，位于</w:t>
      </w:r>
      <w:r w:rsidR="00734A88">
        <w:rPr>
          <w:rFonts w:ascii="Times New Roman" w:eastAsia="宋体" w:hAnsi="Times New Roman" w:cs="Times New Roman" w:hint="eastAsia"/>
          <w:kern w:val="28"/>
        </w:rPr>
        <w:t>离源</w:t>
      </w:r>
      <w:r w:rsidR="003F6AE4">
        <w:rPr>
          <w:rFonts w:ascii="Times New Roman" w:eastAsia="宋体" w:hAnsi="Times New Roman" w:cs="Times New Roman" w:hint="eastAsia"/>
          <w:kern w:val="28"/>
        </w:rPr>
        <w:t>513</w:t>
      </w:r>
      <w:r w:rsidR="003E04C3">
        <w:rPr>
          <w:rFonts w:ascii="Times New Roman" w:eastAsia="宋体" w:hAnsi="Times New Roman" w:cs="Times New Roman" w:hint="eastAsia"/>
          <w:kern w:val="28"/>
        </w:rPr>
        <w:t>m</w:t>
      </w:r>
      <w:r w:rsidR="003E04C3">
        <w:rPr>
          <w:rFonts w:ascii="Times New Roman" w:eastAsia="宋体" w:hAnsi="Times New Roman" w:cs="Times New Roman" w:hint="eastAsia"/>
          <w:kern w:val="28"/>
        </w:rPr>
        <w:t>处，均远小于</w:t>
      </w:r>
      <w:r w:rsidR="00E42422" w:rsidRPr="00E42422">
        <w:rPr>
          <w:rFonts w:ascii="Times New Roman" w:eastAsia="宋体" w:hAnsi="Times New Roman" w:cs="Times New Roman" w:hint="eastAsia"/>
          <w:kern w:val="28"/>
        </w:rPr>
        <w:t>《环境影响评价技术导则</w:t>
      </w:r>
      <w:r w:rsidR="00E42422" w:rsidRPr="00E42422">
        <w:rPr>
          <w:rFonts w:ascii="Times New Roman" w:eastAsia="宋体" w:hAnsi="Times New Roman" w:cs="Times New Roman" w:hint="eastAsia"/>
          <w:kern w:val="28"/>
        </w:rPr>
        <w:t xml:space="preserve"> </w:t>
      </w:r>
      <w:r w:rsidR="00E42422" w:rsidRPr="00E42422">
        <w:rPr>
          <w:rFonts w:ascii="Times New Roman" w:eastAsia="宋体" w:hAnsi="Times New Roman" w:cs="Times New Roman" w:hint="eastAsia"/>
          <w:kern w:val="28"/>
        </w:rPr>
        <w:t>大气环境》（</w:t>
      </w:r>
      <w:r w:rsidR="00E42422" w:rsidRPr="00E42422">
        <w:rPr>
          <w:rFonts w:ascii="Times New Roman" w:eastAsia="宋体" w:hAnsi="Times New Roman" w:cs="Times New Roman" w:hint="eastAsia"/>
          <w:kern w:val="28"/>
        </w:rPr>
        <w:t>0HJ2.2-2018</w:t>
      </w:r>
      <w:r w:rsidR="00E42422" w:rsidRPr="00E42422">
        <w:rPr>
          <w:rFonts w:ascii="Times New Roman" w:eastAsia="宋体" w:hAnsi="Times New Roman" w:cs="Times New Roman" w:hint="eastAsia"/>
          <w:kern w:val="28"/>
        </w:rPr>
        <w:t>）附录</w:t>
      </w:r>
      <w:r w:rsidR="00E42422" w:rsidRPr="00E42422">
        <w:rPr>
          <w:rFonts w:ascii="Times New Roman" w:eastAsia="宋体" w:hAnsi="Times New Roman" w:cs="Times New Roman" w:hint="eastAsia"/>
          <w:kern w:val="28"/>
        </w:rPr>
        <w:t>D</w:t>
      </w:r>
      <w:r w:rsidR="00E42422" w:rsidRPr="00E42422">
        <w:rPr>
          <w:rFonts w:ascii="Times New Roman" w:eastAsia="宋体" w:hAnsi="Times New Roman" w:cs="Times New Roman" w:hint="eastAsia"/>
          <w:kern w:val="28"/>
        </w:rPr>
        <w:t>浓度限值</w:t>
      </w:r>
      <w:r w:rsidR="003E04C3" w:rsidRPr="003E04C3">
        <w:rPr>
          <w:rFonts w:ascii="Times New Roman" w:eastAsia="宋体" w:hAnsi="Times New Roman" w:cs="Times New Roman" w:hint="eastAsia"/>
          <w:kern w:val="28"/>
        </w:rPr>
        <w:t>要求。</w:t>
      </w:r>
    </w:p>
    <w:p w:rsidR="008641E0" w:rsidRDefault="008641E0" w:rsidP="00752E74">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二期工程建成后场区主要污染源估算结果见表</w:t>
      </w:r>
      <w:r>
        <w:rPr>
          <w:rFonts w:ascii="Times New Roman" w:eastAsia="宋体" w:hAnsi="Times New Roman" w:cs="Times New Roman" w:hint="eastAsia"/>
          <w:kern w:val="28"/>
        </w:rPr>
        <w:t>4.2-20</w:t>
      </w:r>
      <w:r w:rsidRPr="008641E0">
        <w:rPr>
          <w:rFonts w:ascii="Times New Roman" w:eastAsia="宋体" w:hAnsi="Times New Roman" w:cs="Times New Roman" w:hint="eastAsia"/>
          <w:kern w:val="28"/>
        </w:rPr>
        <w:t>～</w:t>
      </w:r>
    </w:p>
    <w:p w:rsidR="008641E0" w:rsidRPr="0064487F" w:rsidRDefault="008641E0" w:rsidP="008641E0">
      <w:pPr>
        <w:pStyle w:val="Charffffff5"/>
        <w:spacing w:line="240" w:lineRule="auto"/>
        <w:ind w:firstLine="420"/>
        <w:rPr>
          <w:rFonts w:eastAsia="黑体"/>
        </w:rPr>
      </w:pPr>
      <w:r w:rsidRPr="0064487F">
        <w:rPr>
          <w:rFonts w:eastAsia="黑体" w:hint="eastAsia"/>
        </w:rPr>
        <w:t>表</w:t>
      </w:r>
      <w:r>
        <w:rPr>
          <w:rFonts w:eastAsia="黑体" w:hint="eastAsia"/>
        </w:rPr>
        <w:t xml:space="preserve">4.2-20       </w:t>
      </w:r>
      <w:r w:rsidRPr="0064487F">
        <w:rPr>
          <w:rFonts w:eastAsia="黑体" w:hint="eastAsia"/>
        </w:rPr>
        <w:t xml:space="preserve"> </w:t>
      </w:r>
      <w:r>
        <w:rPr>
          <w:rFonts w:eastAsia="黑体" w:hint="eastAsia"/>
        </w:rPr>
        <w:t>二期工程后全场饲料加工</w:t>
      </w:r>
      <w:r w:rsidRPr="0064487F">
        <w:rPr>
          <w:rFonts w:eastAsia="黑体" w:hint="eastAsia"/>
        </w:rPr>
        <w:t>有组织</w:t>
      </w:r>
      <w:r>
        <w:rPr>
          <w:rFonts w:eastAsia="黑体" w:hint="eastAsia"/>
        </w:rPr>
        <w:t>粉尘</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812"/>
        <w:gridCol w:w="2812"/>
        <w:gridCol w:w="2812"/>
      </w:tblGrid>
      <w:tr w:rsidR="008641E0" w:rsidRPr="0064487F" w:rsidTr="008641E0">
        <w:trPr>
          <w:trHeight w:val="340"/>
          <w:jc w:val="center"/>
        </w:trPr>
        <w:tc>
          <w:tcPr>
            <w:tcW w:w="2812"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DA001</w:t>
            </w:r>
            <w:r>
              <w:rPr>
                <w:rFonts w:hint="eastAsia"/>
                <w:color w:val="auto"/>
                <w:sz w:val="21"/>
                <w:szCs w:val="21"/>
              </w:rPr>
              <w:t>（粉尘）</w:t>
            </w:r>
          </w:p>
        </w:tc>
      </w:tr>
      <w:tr w:rsidR="008641E0" w:rsidRPr="0064487F" w:rsidTr="008641E0">
        <w:trPr>
          <w:trHeight w:val="340"/>
          <w:jc w:val="center"/>
        </w:trPr>
        <w:tc>
          <w:tcPr>
            <w:tcW w:w="2812"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608</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4.18E-03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650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3.99E-03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0.89</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3.79E-03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0.84</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3.45E-03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0.77</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3.18E-03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0.71</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4.17E-03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5.63E-03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5.48E-03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1.22</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6.36E-03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1.41</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1325</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6.78E-03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1.51</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1335</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6.83E-03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1.52</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1350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6.64E-03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1.48</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6.43E-03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5.52E-03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4.70E-03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4.20E-03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3.44E-03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0.76</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3.36E-03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2.92E-03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0.65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2800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2.77E-03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0.61</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2.46E-03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lastRenderedPageBreak/>
              <w:t>3200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0.49</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2.11E-03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0.47</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3600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3800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1.90E-03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0.42</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1.71E-03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0.38</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1.55E-03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4400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1.58E-03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0.35</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4600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1.40E-03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0.31</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4800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w:t>
            </w:r>
          </w:p>
        </w:tc>
      </w:tr>
      <w:tr w:rsidR="00C3761D" w:rsidRPr="00C3761D" w:rsidTr="008641E0">
        <w:trPr>
          <w:trHeight w:val="340"/>
          <w:jc w:val="center"/>
        </w:trPr>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5000</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1.35E-03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w:t>
            </w:r>
          </w:p>
        </w:tc>
      </w:tr>
      <w:tr w:rsidR="00C3761D" w:rsidRPr="0064487F" w:rsidTr="008641E0">
        <w:trPr>
          <w:trHeight w:val="340"/>
          <w:jc w:val="center"/>
        </w:trPr>
        <w:tc>
          <w:tcPr>
            <w:tcW w:w="2812" w:type="dxa"/>
            <w:vAlign w:val="center"/>
          </w:tcPr>
          <w:p w:rsidR="00C3761D" w:rsidRPr="0064487F" w:rsidRDefault="00C3761D" w:rsidP="008641E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6.83E-03</w:t>
            </w:r>
          </w:p>
        </w:tc>
        <w:tc>
          <w:tcPr>
            <w:tcW w:w="281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1.52</w:t>
            </w:r>
          </w:p>
        </w:tc>
      </w:tr>
      <w:tr w:rsidR="008641E0" w:rsidRPr="0064487F" w:rsidTr="008641E0">
        <w:trPr>
          <w:trHeight w:val="340"/>
          <w:jc w:val="center"/>
        </w:trPr>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8641E0" w:rsidRPr="0064487F" w:rsidRDefault="008641E0" w:rsidP="008641E0">
      <w:pPr>
        <w:pStyle w:val="Charffffff5"/>
        <w:spacing w:line="240" w:lineRule="auto"/>
        <w:ind w:firstLine="420"/>
        <w:rPr>
          <w:rFonts w:eastAsia="黑体"/>
        </w:rPr>
      </w:pPr>
      <w:r w:rsidRPr="0064487F">
        <w:rPr>
          <w:rFonts w:eastAsia="黑体" w:hint="eastAsia"/>
        </w:rPr>
        <w:t>表</w:t>
      </w:r>
      <w:r>
        <w:rPr>
          <w:rFonts w:eastAsia="黑体" w:hint="eastAsia"/>
        </w:rPr>
        <w:t xml:space="preserve">4.2-21  </w:t>
      </w:r>
      <w:r>
        <w:rPr>
          <w:rFonts w:eastAsia="黑体" w:hint="eastAsia"/>
        </w:rPr>
        <w:t>二期工程后全场高温化制有组织废气（</w:t>
      </w:r>
      <w:r>
        <w:rPr>
          <w:rFonts w:eastAsia="黑体" w:hint="eastAsia"/>
        </w:rPr>
        <w:t>DA002</w:t>
      </w:r>
      <w:r>
        <w:rPr>
          <w:rFonts w:eastAsia="黑体" w:hint="eastAsia"/>
        </w:rPr>
        <w:t>）</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46"/>
        <w:gridCol w:w="1197"/>
        <w:gridCol w:w="982"/>
        <w:gridCol w:w="1430"/>
        <w:gridCol w:w="1017"/>
        <w:gridCol w:w="1245"/>
        <w:gridCol w:w="1219"/>
      </w:tblGrid>
      <w:tr w:rsidR="008641E0" w:rsidRPr="0064487F" w:rsidTr="008641E0">
        <w:trPr>
          <w:trHeight w:val="340"/>
          <w:jc w:val="center"/>
        </w:trPr>
        <w:tc>
          <w:tcPr>
            <w:tcW w:w="1346"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2179" w:type="dxa"/>
            <w:gridSpan w:val="2"/>
            <w:vAlign w:val="center"/>
          </w:tcPr>
          <w:p w:rsidR="008641E0" w:rsidRPr="00342D4A" w:rsidRDefault="00C3761D" w:rsidP="008641E0">
            <w:pPr>
              <w:pStyle w:val="altD"/>
              <w:adjustRightInd w:val="0"/>
              <w:snapToGrid w:val="0"/>
              <w:spacing w:before="0" w:after="0"/>
              <w:ind w:left="0" w:right="0"/>
              <w:rPr>
                <w:color w:val="auto"/>
                <w:sz w:val="21"/>
                <w:szCs w:val="21"/>
                <w:vertAlign w:val="subscript"/>
              </w:rPr>
            </w:pPr>
            <w:r w:rsidRPr="00C3761D">
              <w:rPr>
                <w:rFonts w:hint="eastAsia"/>
                <w:color w:val="auto"/>
                <w:sz w:val="21"/>
                <w:szCs w:val="21"/>
              </w:rPr>
              <w:t>PM</w:t>
            </w:r>
            <w:r>
              <w:rPr>
                <w:rFonts w:hint="eastAsia"/>
                <w:color w:val="auto"/>
                <w:sz w:val="21"/>
                <w:szCs w:val="21"/>
                <w:vertAlign w:val="subscript"/>
              </w:rPr>
              <w:t>10</w:t>
            </w:r>
          </w:p>
        </w:tc>
        <w:tc>
          <w:tcPr>
            <w:tcW w:w="2447" w:type="dxa"/>
            <w:gridSpan w:val="2"/>
            <w:vAlign w:val="center"/>
          </w:tcPr>
          <w:p w:rsidR="008641E0" w:rsidRDefault="008641E0" w:rsidP="008641E0">
            <w:pPr>
              <w:pStyle w:val="altD"/>
              <w:adjustRightInd w:val="0"/>
              <w:snapToGrid w:val="0"/>
              <w:spacing w:before="0" w:after="0"/>
              <w:ind w:left="0" w:right="0"/>
              <w:rPr>
                <w:color w:val="auto"/>
                <w:sz w:val="21"/>
                <w:szCs w:val="21"/>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S</w:t>
            </w:r>
          </w:p>
        </w:tc>
        <w:tc>
          <w:tcPr>
            <w:tcW w:w="2464" w:type="dxa"/>
            <w:gridSpan w:val="2"/>
            <w:vAlign w:val="center"/>
          </w:tcPr>
          <w:p w:rsidR="008641E0" w:rsidRDefault="00C3761D" w:rsidP="008641E0">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r>
      <w:tr w:rsidR="008641E0" w:rsidRPr="0064487F" w:rsidTr="008641E0">
        <w:trPr>
          <w:trHeight w:val="340"/>
          <w:jc w:val="center"/>
        </w:trPr>
        <w:tc>
          <w:tcPr>
            <w:tcW w:w="1346"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1197"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98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430"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017"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245"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219"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154</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4.24E-04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1.06E-04</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1.06E-03</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0.53</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175</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3.89E-04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9.73E-05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0.97</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9.73E-04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3.55E-04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0.08</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8.89E-05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0.89</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8.89E-04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0.44</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3.06E-04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0.07</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7.64E-05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0.76</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7.64E-04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0.38</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2.70E-04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0.06</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6.75E-05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0.67</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6.75E-04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0.34</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2.21E-04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0.05</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5.53E-05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5.53E-04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0.28</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1.89E-04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0.04</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0.47</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0.24</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1.67E-04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0.04</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4.19E-05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0.42</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4.19E-04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0.21</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1.51E-04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3.76E-05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0.38</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3.76E-04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1.38E-04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0.34</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0.17</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1.27E-04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3.17E-05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0.32</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3.17E-04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0.16</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1.18E-04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2.95E-05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0.29</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2.95E-04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0.15</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1.07E-04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2.67E-05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0.27</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2.67E-04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0.13</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1.62E-04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0.04</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2.21E-04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0.05</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5.52E-05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5.52E-04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0.28</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1.91E-04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0.04</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4.78E-05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0.48</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4.78E-04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0.24</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1.63E-04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0.04</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4.07E-05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0.41</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4.07E-04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1.49E-04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3.72E-05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0.37</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3.72E-04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1.34E-04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3.35E-05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0.33</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3.35E-04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0.17</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1.13E-04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0.03</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2.83E-05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0.28</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2.83E-04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0.14</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2800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9.97E-05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2.49E-05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2.49E-04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0.12</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1.01E-04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0.13</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3200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9.18E-05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2.29E-05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0.23</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2.29E-04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0.11</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8.55E-05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2.14E-05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0.21</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2.14E-04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0.11</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lastRenderedPageBreak/>
              <w:t>3600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7.13E-05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1.78E-05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0.18</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1.78E-04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3800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7.44E-05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1.86E-05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0.19</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1.86E-04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7.11E-05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0.02</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1.78E-05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0.18</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1.78E-04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6.45E-05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0.01</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1.61E-05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0.16</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1.61E-04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0.08</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4400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5.84E-05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0.01</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1.46E-05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1.46E-04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0.07</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4600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5.81E-05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0.01</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1.45E-05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0.15</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1.45E-04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0.07</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4800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5.16E-05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0.01</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1.29E-05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0.13</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1.29E-04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0.06</w:t>
            </w:r>
          </w:p>
        </w:tc>
      </w:tr>
      <w:tr w:rsidR="00C3761D" w:rsidRPr="00C3761D" w:rsidTr="008641E0">
        <w:trPr>
          <w:trHeight w:val="340"/>
          <w:jc w:val="center"/>
        </w:trPr>
        <w:tc>
          <w:tcPr>
            <w:tcW w:w="134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5000</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4.88E-05</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0.01</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1.22E-05</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0.12</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1.22E-04</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0.06</w:t>
            </w:r>
          </w:p>
        </w:tc>
      </w:tr>
      <w:tr w:rsidR="00C3761D" w:rsidRPr="0064487F" w:rsidTr="008641E0">
        <w:trPr>
          <w:trHeight w:val="340"/>
          <w:jc w:val="center"/>
        </w:trPr>
        <w:tc>
          <w:tcPr>
            <w:tcW w:w="1346" w:type="dxa"/>
            <w:vAlign w:val="center"/>
          </w:tcPr>
          <w:p w:rsidR="00C3761D" w:rsidRPr="0064487F" w:rsidRDefault="00C3761D" w:rsidP="008641E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119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4.24E-04</w:t>
            </w:r>
          </w:p>
        </w:tc>
        <w:tc>
          <w:tcPr>
            <w:tcW w:w="98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0.09</w:t>
            </w:r>
          </w:p>
        </w:tc>
        <w:tc>
          <w:tcPr>
            <w:tcW w:w="143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1.06E-04</w:t>
            </w:r>
          </w:p>
        </w:tc>
        <w:tc>
          <w:tcPr>
            <w:tcW w:w="1017"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w:t>
            </w:r>
          </w:p>
        </w:tc>
        <w:tc>
          <w:tcPr>
            <w:tcW w:w="1245"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1.06E-03</w:t>
            </w:r>
          </w:p>
        </w:tc>
        <w:tc>
          <w:tcPr>
            <w:tcW w:w="1219"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0.53</w:t>
            </w:r>
          </w:p>
        </w:tc>
      </w:tr>
      <w:tr w:rsidR="008641E0" w:rsidRPr="0064487F" w:rsidTr="008641E0">
        <w:trPr>
          <w:trHeight w:val="340"/>
          <w:jc w:val="center"/>
        </w:trPr>
        <w:tc>
          <w:tcPr>
            <w:tcW w:w="1346"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2179"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2447"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w:t>
            </w:r>
          </w:p>
        </w:tc>
        <w:tc>
          <w:tcPr>
            <w:tcW w:w="1245" w:type="dxa"/>
            <w:vAlign w:val="center"/>
          </w:tcPr>
          <w:p w:rsidR="008641E0" w:rsidRDefault="008641E0" w:rsidP="008641E0">
            <w:pPr>
              <w:pStyle w:val="altD"/>
              <w:adjustRightInd w:val="0"/>
              <w:snapToGrid w:val="0"/>
              <w:spacing w:before="0" w:after="0"/>
              <w:ind w:left="0" w:right="0"/>
              <w:rPr>
                <w:color w:val="auto"/>
                <w:sz w:val="21"/>
                <w:szCs w:val="21"/>
              </w:rPr>
            </w:pPr>
          </w:p>
        </w:tc>
        <w:tc>
          <w:tcPr>
            <w:tcW w:w="1219" w:type="dxa"/>
            <w:vAlign w:val="center"/>
          </w:tcPr>
          <w:p w:rsidR="008641E0" w:rsidRDefault="008641E0" w:rsidP="008641E0">
            <w:pPr>
              <w:pStyle w:val="altD"/>
              <w:adjustRightInd w:val="0"/>
              <w:snapToGrid w:val="0"/>
              <w:spacing w:before="0" w:after="0"/>
              <w:ind w:left="0" w:right="0"/>
              <w:rPr>
                <w:color w:val="auto"/>
                <w:sz w:val="21"/>
                <w:szCs w:val="21"/>
              </w:rPr>
            </w:pPr>
          </w:p>
        </w:tc>
      </w:tr>
    </w:tbl>
    <w:p w:rsidR="008641E0" w:rsidRPr="0064487F" w:rsidRDefault="008641E0" w:rsidP="008641E0">
      <w:pPr>
        <w:pStyle w:val="Charffffff5"/>
        <w:spacing w:line="240" w:lineRule="auto"/>
        <w:ind w:firstLine="420"/>
        <w:rPr>
          <w:rFonts w:eastAsia="黑体"/>
        </w:rPr>
      </w:pPr>
      <w:r w:rsidRPr="0064487F">
        <w:rPr>
          <w:rFonts w:eastAsia="黑体" w:hint="eastAsia"/>
        </w:rPr>
        <w:t>表</w:t>
      </w:r>
      <w:r w:rsidR="00902425">
        <w:rPr>
          <w:rFonts w:eastAsia="黑体" w:hint="eastAsia"/>
        </w:rPr>
        <w:t xml:space="preserve">4.2-22 </w:t>
      </w:r>
      <w:r>
        <w:rPr>
          <w:rFonts w:eastAsia="黑体" w:hint="eastAsia"/>
        </w:rPr>
        <w:t xml:space="preserve"> </w:t>
      </w:r>
      <w:r>
        <w:rPr>
          <w:rFonts w:eastAsia="黑体" w:hint="eastAsia"/>
        </w:rPr>
        <w:t>二期工程后全场</w:t>
      </w:r>
      <w:r w:rsidR="00902425">
        <w:rPr>
          <w:rFonts w:eastAsia="黑体" w:hint="eastAsia"/>
        </w:rPr>
        <w:t>有机肥加工废气（</w:t>
      </w:r>
      <w:r w:rsidR="00902425">
        <w:rPr>
          <w:rFonts w:eastAsia="黑体" w:hint="eastAsia"/>
        </w:rPr>
        <w:t>DA003</w:t>
      </w:r>
      <w:r w:rsidR="00902425">
        <w:rPr>
          <w:rFonts w:eastAsia="黑体" w:hint="eastAsia"/>
        </w:rPr>
        <w:t>）</w:t>
      </w:r>
      <w:r>
        <w:rPr>
          <w:rFonts w:eastAsia="黑体" w:hint="eastAsia"/>
        </w:rPr>
        <w:t>臭气</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2126"/>
        <w:gridCol w:w="1400"/>
        <w:gridCol w:w="2002"/>
        <w:gridCol w:w="1524"/>
      </w:tblGrid>
      <w:tr w:rsidR="008641E0" w:rsidRPr="0064487F" w:rsidTr="008641E0">
        <w:trPr>
          <w:trHeight w:val="340"/>
          <w:jc w:val="center"/>
        </w:trPr>
        <w:tc>
          <w:tcPr>
            <w:tcW w:w="1384"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3526" w:type="dxa"/>
            <w:gridSpan w:val="2"/>
            <w:vAlign w:val="center"/>
          </w:tcPr>
          <w:p w:rsidR="008641E0" w:rsidRPr="00342D4A" w:rsidRDefault="00C3761D" w:rsidP="008641E0">
            <w:pPr>
              <w:pStyle w:val="altD"/>
              <w:adjustRightInd w:val="0"/>
              <w:snapToGrid w:val="0"/>
              <w:spacing w:before="0" w:after="0"/>
              <w:ind w:left="0" w:right="0"/>
              <w:rPr>
                <w:color w:val="auto"/>
                <w:sz w:val="21"/>
                <w:szCs w:val="21"/>
                <w:vertAlign w:val="subscript"/>
              </w:rPr>
            </w:pPr>
            <w:r w:rsidRPr="00C3761D">
              <w:rPr>
                <w:rFonts w:hint="eastAsia"/>
                <w:color w:val="auto"/>
                <w:sz w:val="21"/>
                <w:szCs w:val="21"/>
              </w:rPr>
              <w:t>PM</w:t>
            </w:r>
            <w:r>
              <w:rPr>
                <w:rFonts w:hint="eastAsia"/>
                <w:color w:val="auto"/>
                <w:sz w:val="21"/>
                <w:szCs w:val="21"/>
                <w:vertAlign w:val="subscript"/>
              </w:rPr>
              <w:t>10</w:t>
            </w:r>
          </w:p>
        </w:tc>
        <w:tc>
          <w:tcPr>
            <w:tcW w:w="3526" w:type="dxa"/>
            <w:gridSpan w:val="2"/>
            <w:vAlign w:val="center"/>
          </w:tcPr>
          <w:p w:rsidR="008641E0" w:rsidRPr="00C3761D" w:rsidRDefault="00C3761D" w:rsidP="008641E0">
            <w:pPr>
              <w:pStyle w:val="altD"/>
              <w:adjustRightInd w:val="0"/>
              <w:snapToGrid w:val="0"/>
              <w:spacing w:before="0" w:after="0"/>
              <w:ind w:left="0" w:right="0"/>
              <w:rPr>
                <w:color w:val="auto"/>
                <w:sz w:val="21"/>
                <w:szCs w:val="21"/>
                <w:vertAlign w:val="subscript"/>
              </w:rPr>
            </w:pPr>
            <w:r>
              <w:rPr>
                <w:rFonts w:hint="eastAsia"/>
                <w:color w:val="auto"/>
                <w:sz w:val="21"/>
                <w:szCs w:val="21"/>
              </w:rPr>
              <w:t>NH</w:t>
            </w:r>
            <w:r>
              <w:rPr>
                <w:rFonts w:hint="eastAsia"/>
                <w:color w:val="auto"/>
                <w:sz w:val="21"/>
                <w:szCs w:val="21"/>
                <w:vertAlign w:val="subscript"/>
              </w:rPr>
              <w:t>3</w:t>
            </w:r>
          </w:p>
        </w:tc>
      </w:tr>
      <w:tr w:rsidR="008641E0" w:rsidRPr="0064487F" w:rsidTr="008641E0">
        <w:trPr>
          <w:trHeight w:val="340"/>
          <w:jc w:val="center"/>
        </w:trPr>
        <w:tc>
          <w:tcPr>
            <w:tcW w:w="1384"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2126"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400"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200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524"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115</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9.44E-03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1.70E-02</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8.49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125</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9.02E-03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1.62E-02</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8.12</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8.17E-03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1.47E-02</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7.35</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6.95E-03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1.55</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1.25E-02</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6.26</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6.14E-03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1.36</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1.11E-02</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5.53</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9.95E-03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4.98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4.67E-03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1.04</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8.41E-03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4.08E-03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7.35E-03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3.68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3.65E-03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0.81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6.58E-03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3.29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3.06E-03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0.68</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5.50E-03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2.75</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2.66E-03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0.59</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4.78E-03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2.39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4.31E-03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0.96</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7.76E-03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3.88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5.52E-03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9.93E-03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4.96</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5.51E-03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1.22</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9.91E-03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4.96</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4.77E-03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1.06</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8.59E-03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4.3</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4.17E-03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0.93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7.51E-03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3.75</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3.72E-03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0.83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6.70E-03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3.35</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0.74</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5.99E-03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2.99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2.92E-03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0.65</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5.25E-03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2.62</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2800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0.54</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4.37E-03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3000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0.56</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4.55E-03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2.27</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3200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2.34E-03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0.52</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4.21E-03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2.1</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3400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2.09E-03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0.46</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3.76E-03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3600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1.98E-03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0.44</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3.56E-03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1.78</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3800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1.84E-03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0.41</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3.31E-03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1.65</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lastRenderedPageBreak/>
              <w:t>4000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1.75E-03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0.39</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3.14E-03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1.57</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4200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1.49E-03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2.69E-03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1.34</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4400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1.43E-03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0.32</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2.57E-03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4600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1.36E-03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0.3</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2.45E-03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1.22</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4800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1.33E-03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0.29</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2.39E-03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1.19</w:t>
            </w:r>
          </w:p>
        </w:tc>
      </w:tr>
      <w:tr w:rsidR="00C3761D" w:rsidRPr="00C3761D" w:rsidTr="008641E0">
        <w:trPr>
          <w:trHeight w:val="340"/>
          <w:jc w:val="center"/>
        </w:trPr>
        <w:tc>
          <w:tcPr>
            <w:tcW w:w="138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5000</w:t>
            </w:r>
          </w:p>
        </w:tc>
        <w:tc>
          <w:tcPr>
            <w:tcW w:w="2126"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1.13E-03</w:t>
            </w:r>
          </w:p>
        </w:tc>
        <w:tc>
          <w:tcPr>
            <w:tcW w:w="1400"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0.25</w:t>
            </w:r>
          </w:p>
        </w:tc>
        <w:tc>
          <w:tcPr>
            <w:tcW w:w="2002"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2.04E-03</w:t>
            </w:r>
          </w:p>
        </w:tc>
        <w:tc>
          <w:tcPr>
            <w:tcW w:w="1524" w:type="dxa"/>
            <w:vAlign w:val="center"/>
          </w:tcPr>
          <w:p w:rsidR="00C3761D" w:rsidRPr="00C3761D" w:rsidRDefault="00C3761D" w:rsidP="00C3761D">
            <w:pPr>
              <w:pStyle w:val="altD"/>
              <w:adjustRightInd w:val="0"/>
              <w:snapToGrid w:val="0"/>
              <w:spacing w:before="0" w:after="0"/>
              <w:ind w:left="0" w:right="0"/>
              <w:rPr>
                <w:color w:val="auto"/>
                <w:sz w:val="21"/>
                <w:szCs w:val="21"/>
              </w:rPr>
            </w:pPr>
            <w:r w:rsidRPr="00C3761D">
              <w:rPr>
                <w:rFonts w:hint="eastAsia"/>
                <w:color w:val="auto"/>
                <w:sz w:val="21"/>
                <w:szCs w:val="21"/>
              </w:rPr>
              <w:t>1.02</w:t>
            </w:r>
          </w:p>
        </w:tc>
      </w:tr>
      <w:tr w:rsidR="008941B4" w:rsidRPr="0064487F" w:rsidTr="008641E0">
        <w:trPr>
          <w:trHeight w:val="340"/>
          <w:jc w:val="center"/>
        </w:trPr>
        <w:tc>
          <w:tcPr>
            <w:tcW w:w="1384" w:type="dxa"/>
            <w:vAlign w:val="center"/>
          </w:tcPr>
          <w:p w:rsidR="008941B4" w:rsidRPr="0064487F" w:rsidRDefault="008941B4" w:rsidP="008641E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126" w:type="dxa"/>
            <w:vAlign w:val="center"/>
          </w:tcPr>
          <w:p w:rsidR="008941B4" w:rsidRPr="00C3761D" w:rsidRDefault="008941B4" w:rsidP="00011121">
            <w:pPr>
              <w:pStyle w:val="altD"/>
              <w:adjustRightInd w:val="0"/>
              <w:snapToGrid w:val="0"/>
              <w:spacing w:before="0" w:after="0"/>
              <w:ind w:left="0" w:right="0"/>
              <w:rPr>
                <w:color w:val="auto"/>
                <w:sz w:val="21"/>
                <w:szCs w:val="21"/>
              </w:rPr>
            </w:pPr>
            <w:r w:rsidRPr="00C3761D">
              <w:rPr>
                <w:rFonts w:hint="eastAsia"/>
                <w:color w:val="auto"/>
                <w:sz w:val="21"/>
                <w:szCs w:val="21"/>
              </w:rPr>
              <w:t>9.44E-03</w:t>
            </w:r>
          </w:p>
        </w:tc>
        <w:tc>
          <w:tcPr>
            <w:tcW w:w="1400" w:type="dxa"/>
            <w:vAlign w:val="center"/>
          </w:tcPr>
          <w:p w:rsidR="008941B4" w:rsidRPr="00C3761D" w:rsidRDefault="008941B4" w:rsidP="00011121">
            <w:pPr>
              <w:pStyle w:val="altD"/>
              <w:adjustRightInd w:val="0"/>
              <w:snapToGrid w:val="0"/>
              <w:spacing w:before="0" w:after="0"/>
              <w:ind w:left="0" w:right="0"/>
              <w:rPr>
                <w:color w:val="auto"/>
                <w:sz w:val="21"/>
                <w:szCs w:val="21"/>
              </w:rPr>
            </w:pPr>
            <w:r w:rsidRPr="00C3761D">
              <w:rPr>
                <w:rFonts w:hint="eastAsia"/>
                <w:color w:val="auto"/>
                <w:sz w:val="21"/>
                <w:szCs w:val="21"/>
              </w:rPr>
              <w:t>2.1</w:t>
            </w:r>
          </w:p>
        </w:tc>
        <w:tc>
          <w:tcPr>
            <w:tcW w:w="2002" w:type="dxa"/>
            <w:vAlign w:val="center"/>
          </w:tcPr>
          <w:p w:rsidR="008941B4" w:rsidRPr="00C3761D" w:rsidRDefault="008941B4" w:rsidP="00011121">
            <w:pPr>
              <w:pStyle w:val="altD"/>
              <w:adjustRightInd w:val="0"/>
              <w:snapToGrid w:val="0"/>
              <w:spacing w:before="0" w:after="0"/>
              <w:ind w:left="0" w:right="0"/>
              <w:rPr>
                <w:color w:val="auto"/>
                <w:sz w:val="21"/>
                <w:szCs w:val="21"/>
              </w:rPr>
            </w:pPr>
            <w:r w:rsidRPr="00C3761D">
              <w:rPr>
                <w:rFonts w:hint="eastAsia"/>
                <w:color w:val="auto"/>
                <w:sz w:val="21"/>
                <w:szCs w:val="21"/>
              </w:rPr>
              <w:t>1.70E-02</w:t>
            </w:r>
          </w:p>
        </w:tc>
        <w:tc>
          <w:tcPr>
            <w:tcW w:w="1524" w:type="dxa"/>
            <w:vAlign w:val="center"/>
          </w:tcPr>
          <w:p w:rsidR="008941B4" w:rsidRPr="00C3761D" w:rsidRDefault="008941B4" w:rsidP="00011121">
            <w:pPr>
              <w:pStyle w:val="altD"/>
              <w:adjustRightInd w:val="0"/>
              <w:snapToGrid w:val="0"/>
              <w:spacing w:before="0" w:after="0"/>
              <w:ind w:left="0" w:right="0"/>
              <w:rPr>
                <w:color w:val="auto"/>
                <w:sz w:val="21"/>
                <w:szCs w:val="21"/>
              </w:rPr>
            </w:pPr>
            <w:r w:rsidRPr="00C3761D">
              <w:rPr>
                <w:rFonts w:hint="eastAsia"/>
                <w:color w:val="auto"/>
                <w:sz w:val="21"/>
                <w:szCs w:val="21"/>
              </w:rPr>
              <w:t>8.49</w:t>
            </w:r>
          </w:p>
        </w:tc>
      </w:tr>
      <w:tr w:rsidR="008641E0" w:rsidRPr="0064487F" w:rsidTr="008641E0">
        <w:trPr>
          <w:trHeight w:val="340"/>
          <w:jc w:val="center"/>
        </w:trPr>
        <w:tc>
          <w:tcPr>
            <w:tcW w:w="1384"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3526"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3526"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w:t>
            </w:r>
          </w:p>
        </w:tc>
      </w:tr>
    </w:tbl>
    <w:p w:rsidR="008641E0" w:rsidRPr="0064487F" w:rsidRDefault="008641E0" w:rsidP="008641E0">
      <w:pPr>
        <w:pStyle w:val="Charffffff5"/>
        <w:spacing w:line="240" w:lineRule="auto"/>
        <w:ind w:firstLine="420"/>
        <w:rPr>
          <w:rFonts w:eastAsia="黑体"/>
        </w:rPr>
      </w:pPr>
      <w:r w:rsidRPr="0064487F">
        <w:rPr>
          <w:rFonts w:eastAsia="黑体" w:hint="eastAsia"/>
        </w:rPr>
        <w:t>表</w:t>
      </w:r>
      <w:r>
        <w:rPr>
          <w:rFonts w:eastAsia="黑体" w:hint="eastAsia"/>
        </w:rPr>
        <w:t>4.2-</w:t>
      </w:r>
      <w:r w:rsidR="00902425">
        <w:rPr>
          <w:rFonts w:eastAsia="黑体" w:hint="eastAsia"/>
        </w:rPr>
        <w:t>23</w:t>
      </w:r>
      <w:r>
        <w:rPr>
          <w:rFonts w:eastAsia="黑体" w:hint="eastAsia"/>
        </w:rPr>
        <w:t xml:space="preserve">      </w:t>
      </w:r>
      <w:r>
        <w:rPr>
          <w:rFonts w:eastAsia="黑体" w:hint="eastAsia"/>
        </w:rPr>
        <w:t>二期工程后全</w:t>
      </w:r>
      <w:r w:rsidR="00902425">
        <w:rPr>
          <w:rFonts w:eastAsia="黑体" w:hint="eastAsia"/>
        </w:rPr>
        <w:t>场</w:t>
      </w:r>
      <w:r>
        <w:rPr>
          <w:rFonts w:eastAsia="黑体" w:hint="eastAsia"/>
        </w:rPr>
        <w:t>饲料加工</w:t>
      </w:r>
      <w:r w:rsidRPr="0064487F">
        <w:rPr>
          <w:rFonts w:eastAsia="黑体" w:hint="eastAsia"/>
        </w:rPr>
        <w:t>无组织</w:t>
      </w:r>
      <w:r>
        <w:rPr>
          <w:rFonts w:eastAsia="黑体" w:hint="eastAsia"/>
        </w:rPr>
        <w:t>粉尘</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812"/>
        <w:gridCol w:w="2812"/>
        <w:gridCol w:w="2812"/>
      </w:tblGrid>
      <w:tr w:rsidR="008641E0" w:rsidRPr="0064487F" w:rsidTr="008641E0">
        <w:trPr>
          <w:trHeight w:val="340"/>
          <w:jc w:val="center"/>
        </w:trPr>
        <w:tc>
          <w:tcPr>
            <w:tcW w:w="2812"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饲料加工间</w:t>
            </w:r>
          </w:p>
        </w:tc>
      </w:tr>
      <w:tr w:rsidR="008641E0" w:rsidRPr="0064487F" w:rsidTr="008641E0">
        <w:trPr>
          <w:trHeight w:val="340"/>
          <w:jc w:val="center"/>
        </w:trPr>
        <w:tc>
          <w:tcPr>
            <w:tcW w:w="2812"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660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1.99E-02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2.21</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675</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1.98E-02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2.2</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1.95E-02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2.17</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750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1.91E-02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2.12</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1.87E-02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2.07</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1.79E-02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1.99</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1000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1.72E-02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1.91</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1200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1.61E-02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1.78</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1.49E-02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1.66</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1.40E-02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1.55</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1.31E-02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1.46</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1.23E-02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1.37</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2200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1.16E-02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1.29</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2400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1.10E-02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1.22</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2600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1.04E-02</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1.16</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2800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9.93E-03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1.1</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3000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9.46E-03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1.05</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3200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9.02E-03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3400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8.63E-03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0.96</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3600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8.26E-03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0.92</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3800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7.94E-03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0.88</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4000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7.65E-03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0.85</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4200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7.37E-03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0.82</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4400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7.12E-03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0.79</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4600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6.89E-03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0.77</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4800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6.67E-03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0.74</w:t>
            </w:r>
          </w:p>
        </w:tc>
      </w:tr>
      <w:tr w:rsidR="008941B4" w:rsidRPr="0064487F" w:rsidTr="008641E0">
        <w:trPr>
          <w:trHeight w:val="340"/>
          <w:jc w:val="center"/>
        </w:trPr>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5000</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6.47E-03</w:t>
            </w:r>
          </w:p>
        </w:tc>
        <w:tc>
          <w:tcPr>
            <w:tcW w:w="281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0.72</w:t>
            </w:r>
          </w:p>
        </w:tc>
      </w:tr>
      <w:tr w:rsidR="008941B4" w:rsidRPr="0064487F" w:rsidTr="008641E0">
        <w:trPr>
          <w:trHeight w:val="340"/>
          <w:jc w:val="center"/>
        </w:trPr>
        <w:tc>
          <w:tcPr>
            <w:tcW w:w="2812" w:type="dxa"/>
            <w:vAlign w:val="center"/>
          </w:tcPr>
          <w:p w:rsidR="008941B4" w:rsidRPr="0064487F" w:rsidRDefault="008941B4" w:rsidP="008641E0">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最大质量浓度及占标率</w:t>
            </w:r>
          </w:p>
        </w:tc>
        <w:tc>
          <w:tcPr>
            <w:tcW w:w="2812"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1.99E-02</w:t>
            </w:r>
          </w:p>
        </w:tc>
        <w:tc>
          <w:tcPr>
            <w:tcW w:w="2812"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2.21</w:t>
            </w:r>
          </w:p>
        </w:tc>
      </w:tr>
      <w:tr w:rsidR="008641E0" w:rsidRPr="0064487F" w:rsidTr="008641E0">
        <w:trPr>
          <w:trHeight w:val="340"/>
          <w:jc w:val="center"/>
        </w:trPr>
        <w:tc>
          <w:tcPr>
            <w:tcW w:w="281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8641E0" w:rsidRPr="0064487F" w:rsidRDefault="008641E0" w:rsidP="008641E0">
      <w:pPr>
        <w:pStyle w:val="Charffffff5"/>
        <w:spacing w:line="240" w:lineRule="auto"/>
        <w:ind w:firstLine="420"/>
        <w:rPr>
          <w:rFonts w:eastAsia="黑体"/>
        </w:rPr>
      </w:pPr>
      <w:r w:rsidRPr="0064487F">
        <w:rPr>
          <w:rFonts w:eastAsia="黑体" w:hint="eastAsia"/>
        </w:rPr>
        <w:t>表</w:t>
      </w:r>
      <w:r>
        <w:rPr>
          <w:rFonts w:eastAsia="黑体" w:hint="eastAsia"/>
        </w:rPr>
        <w:t>4.2-</w:t>
      </w:r>
      <w:r w:rsidR="00902425">
        <w:rPr>
          <w:rFonts w:eastAsia="黑体" w:hint="eastAsia"/>
        </w:rPr>
        <w:t xml:space="preserve">24         </w:t>
      </w:r>
      <w:r w:rsidR="00902425">
        <w:rPr>
          <w:rFonts w:eastAsia="黑体" w:hint="eastAsia"/>
        </w:rPr>
        <w:t>二期工程后全场</w:t>
      </w:r>
      <w:r>
        <w:rPr>
          <w:rFonts w:eastAsia="黑体" w:hint="eastAsia"/>
        </w:rPr>
        <w:t>圈舍</w:t>
      </w:r>
      <w:r w:rsidRPr="0064487F">
        <w:rPr>
          <w:rFonts w:eastAsia="黑体" w:hint="eastAsia"/>
        </w:rPr>
        <w:t>无组织</w:t>
      </w:r>
      <w:r>
        <w:rPr>
          <w:rFonts w:eastAsia="黑体" w:hint="eastAsia"/>
        </w:rPr>
        <w:t>臭气</w:t>
      </w:r>
      <w:r w:rsidRPr="0064487F">
        <w:rPr>
          <w:rFonts w:eastAsia="黑体" w:hint="eastAsia"/>
        </w:rPr>
        <w:t>估算模型计算结果一览表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384"/>
        <w:gridCol w:w="2126"/>
        <w:gridCol w:w="1400"/>
        <w:gridCol w:w="2002"/>
        <w:gridCol w:w="1524"/>
      </w:tblGrid>
      <w:tr w:rsidR="008641E0" w:rsidRPr="0064487F" w:rsidTr="008641E0">
        <w:trPr>
          <w:trHeight w:val="340"/>
          <w:jc w:val="center"/>
        </w:trPr>
        <w:tc>
          <w:tcPr>
            <w:tcW w:w="1384" w:type="dxa"/>
            <w:vMerge w:val="restart"/>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离源</w:t>
            </w:r>
            <w:r w:rsidRPr="0064487F">
              <w:rPr>
                <w:rFonts w:hint="eastAsia"/>
                <w:color w:val="auto"/>
                <w:sz w:val="21"/>
                <w:szCs w:val="21"/>
              </w:rPr>
              <w:t>距离（</w:t>
            </w:r>
            <w:r w:rsidRPr="0064487F">
              <w:rPr>
                <w:rFonts w:hint="eastAsia"/>
                <w:color w:val="auto"/>
                <w:sz w:val="21"/>
                <w:szCs w:val="21"/>
              </w:rPr>
              <w:t>m</w:t>
            </w:r>
            <w:r w:rsidRPr="0064487F">
              <w:rPr>
                <w:rFonts w:hint="eastAsia"/>
                <w:color w:val="auto"/>
                <w:sz w:val="21"/>
                <w:szCs w:val="21"/>
              </w:rPr>
              <w:t>）</w:t>
            </w:r>
          </w:p>
        </w:tc>
        <w:tc>
          <w:tcPr>
            <w:tcW w:w="3526" w:type="dxa"/>
            <w:gridSpan w:val="2"/>
            <w:vAlign w:val="center"/>
          </w:tcPr>
          <w:p w:rsidR="008641E0" w:rsidRPr="00342D4A" w:rsidRDefault="00F914D9" w:rsidP="00F914D9">
            <w:pPr>
              <w:pStyle w:val="altD"/>
              <w:adjustRightInd w:val="0"/>
              <w:snapToGrid w:val="0"/>
              <w:spacing w:before="0" w:after="0"/>
              <w:ind w:left="0" w:right="0"/>
              <w:rPr>
                <w:color w:val="auto"/>
                <w:sz w:val="21"/>
                <w:szCs w:val="21"/>
                <w:vertAlign w:val="subscript"/>
              </w:rPr>
            </w:pPr>
            <w:r>
              <w:rPr>
                <w:rFonts w:hint="eastAsia"/>
                <w:color w:val="auto"/>
                <w:sz w:val="21"/>
                <w:szCs w:val="21"/>
              </w:rPr>
              <w:t>H</w:t>
            </w:r>
            <w:r w:rsidRPr="00342D4A">
              <w:rPr>
                <w:rFonts w:hint="eastAsia"/>
                <w:color w:val="auto"/>
                <w:sz w:val="21"/>
                <w:szCs w:val="21"/>
                <w:vertAlign w:val="subscript"/>
              </w:rPr>
              <w:t>2</w:t>
            </w:r>
            <w:r>
              <w:rPr>
                <w:rFonts w:hint="eastAsia"/>
                <w:color w:val="auto"/>
                <w:sz w:val="21"/>
                <w:szCs w:val="21"/>
              </w:rPr>
              <w:t xml:space="preserve">S </w:t>
            </w:r>
          </w:p>
        </w:tc>
        <w:tc>
          <w:tcPr>
            <w:tcW w:w="3526" w:type="dxa"/>
            <w:gridSpan w:val="2"/>
            <w:vAlign w:val="center"/>
          </w:tcPr>
          <w:p w:rsidR="008641E0" w:rsidRDefault="00F914D9" w:rsidP="008641E0">
            <w:pPr>
              <w:pStyle w:val="altD"/>
              <w:adjustRightInd w:val="0"/>
              <w:snapToGrid w:val="0"/>
              <w:spacing w:before="0" w:after="0"/>
              <w:ind w:left="0" w:right="0"/>
              <w:rPr>
                <w:color w:val="auto"/>
                <w:sz w:val="21"/>
                <w:szCs w:val="21"/>
              </w:rPr>
            </w:pPr>
            <w:r>
              <w:rPr>
                <w:rFonts w:hint="eastAsia"/>
                <w:color w:val="auto"/>
                <w:sz w:val="21"/>
                <w:szCs w:val="21"/>
              </w:rPr>
              <w:t>NH</w:t>
            </w:r>
            <w:r>
              <w:rPr>
                <w:rFonts w:hint="eastAsia"/>
                <w:color w:val="auto"/>
                <w:sz w:val="21"/>
                <w:szCs w:val="21"/>
                <w:vertAlign w:val="subscript"/>
              </w:rPr>
              <w:t>3</w:t>
            </w:r>
          </w:p>
        </w:tc>
      </w:tr>
      <w:tr w:rsidR="008641E0" w:rsidRPr="0064487F" w:rsidTr="008641E0">
        <w:trPr>
          <w:trHeight w:val="340"/>
          <w:jc w:val="center"/>
        </w:trPr>
        <w:tc>
          <w:tcPr>
            <w:tcW w:w="1384" w:type="dxa"/>
            <w:vMerge/>
            <w:vAlign w:val="center"/>
          </w:tcPr>
          <w:p w:rsidR="008641E0" w:rsidRPr="0064487F" w:rsidRDefault="008641E0" w:rsidP="008641E0">
            <w:pPr>
              <w:pStyle w:val="altD"/>
              <w:adjustRightInd w:val="0"/>
              <w:snapToGrid w:val="0"/>
              <w:spacing w:before="0" w:after="0"/>
              <w:ind w:left="0" w:right="0"/>
              <w:rPr>
                <w:color w:val="auto"/>
                <w:sz w:val="21"/>
                <w:szCs w:val="21"/>
              </w:rPr>
            </w:pPr>
          </w:p>
        </w:tc>
        <w:tc>
          <w:tcPr>
            <w:tcW w:w="2126"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400"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2002"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524"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568</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7.86E-04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7.86</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3.93E-03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1.96</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575</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7.91E-04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7.91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3.95E-03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1.98</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8.08E-04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8.08</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4.04E-03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625</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8.21E-04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8.21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650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2.08</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675</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2.08</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8.34E-04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8.34</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4.17E-03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722</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8.42E-04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8.42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4.21E-03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2.11</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725</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8.42E-04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8.42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4.21E-03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2.1</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750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8.39E-04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8.39</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4.20E-03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2.1</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8.32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2.08</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850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8.25E-04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8.25</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4.13E-03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2.06</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8.19E-04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8.19</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4.10E-03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950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8.14E-04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8.14</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4.07E-03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2.03</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1000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8.08E-04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8.08</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4.04E-03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1100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7.95E-04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7.95</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3.97E-03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1200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7.82E-04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7.82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3.91E-03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7.69E-04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7.69</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3.84E-03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1.92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7.56E-04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7.56</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3.78E-03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1500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7.43E-04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7.43</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3.72E-03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1.86</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7.31E-04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7.31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3.66E-03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1.83</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1800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7.10E-04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7.1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3.55E-03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1.78</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2000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6.91E-04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6.91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3.45E-03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1.73</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2200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6.74E-04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6.74</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3.37E-03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2400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6.58E-04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6.58</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3.29E-03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2600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6.43E-04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6.43</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3.21E-03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1.61</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2800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6.27E-04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6.27</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3.13E-03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1.57</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3000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6.11E-04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6.11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3.06E-03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1.53</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3200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5.96E-04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5.96</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2.98E-03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3400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5.82E-04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5.82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2.91E-03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3600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5.68E-04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5.68</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2.84E-03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3800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5.54E-04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5.54</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2.77E-03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1.39</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4000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5.41E-04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5.41</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2.71E-03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1.35</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4200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5.29E-04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5.29</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2.65E-03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lastRenderedPageBreak/>
              <w:t>4400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6.08E-04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6.08</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3.04E-03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1.52</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4600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5.89E-04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5.89</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2.94E-03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1.47</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4800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5.72E-04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5.72</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2.86E-03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1.43</w:t>
            </w:r>
          </w:p>
        </w:tc>
      </w:tr>
      <w:tr w:rsidR="008941B4" w:rsidRPr="0064487F" w:rsidTr="008641E0">
        <w:trPr>
          <w:trHeight w:val="340"/>
          <w:jc w:val="center"/>
        </w:trPr>
        <w:tc>
          <w:tcPr>
            <w:tcW w:w="138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5000</w:t>
            </w:r>
          </w:p>
        </w:tc>
        <w:tc>
          <w:tcPr>
            <w:tcW w:w="2126"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5.56E-04</w:t>
            </w:r>
          </w:p>
        </w:tc>
        <w:tc>
          <w:tcPr>
            <w:tcW w:w="1400"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5.56</w:t>
            </w:r>
          </w:p>
        </w:tc>
        <w:tc>
          <w:tcPr>
            <w:tcW w:w="2002"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2.78E-03</w:t>
            </w:r>
          </w:p>
        </w:tc>
        <w:tc>
          <w:tcPr>
            <w:tcW w:w="1524" w:type="dxa"/>
            <w:vAlign w:val="center"/>
          </w:tcPr>
          <w:p w:rsidR="008941B4" w:rsidRPr="008941B4" w:rsidRDefault="008941B4" w:rsidP="008941B4">
            <w:pPr>
              <w:pStyle w:val="altD"/>
              <w:adjustRightInd w:val="0"/>
              <w:snapToGrid w:val="0"/>
              <w:spacing w:before="0" w:after="0"/>
              <w:ind w:left="0" w:right="0"/>
              <w:rPr>
                <w:color w:val="auto"/>
                <w:sz w:val="21"/>
                <w:szCs w:val="21"/>
              </w:rPr>
            </w:pPr>
            <w:r w:rsidRPr="008941B4">
              <w:rPr>
                <w:rFonts w:hint="eastAsia"/>
                <w:color w:val="auto"/>
                <w:sz w:val="21"/>
                <w:szCs w:val="21"/>
              </w:rPr>
              <w:t>1.39</w:t>
            </w:r>
          </w:p>
        </w:tc>
      </w:tr>
      <w:tr w:rsidR="008941B4" w:rsidRPr="0064487F" w:rsidTr="008641E0">
        <w:trPr>
          <w:trHeight w:val="340"/>
          <w:jc w:val="center"/>
        </w:trPr>
        <w:tc>
          <w:tcPr>
            <w:tcW w:w="1384" w:type="dxa"/>
            <w:vAlign w:val="center"/>
          </w:tcPr>
          <w:p w:rsidR="008941B4" w:rsidRPr="0064487F" w:rsidRDefault="008941B4" w:rsidP="008641E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126"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8.42E-04</w:t>
            </w:r>
          </w:p>
        </w:tc>
        <w:tc>
          <w:tcPr>
            <w:tcW w:w="1400"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8.42</w:t>
            </w:r>
          </w:p>
        </w:tc>
        <w:tc>
          <w:tcPr>
            <w:tcW w:w="2002"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4.21E-03</w:t>
            </w:r>
          </w:p>
        </w:tc>
        <w:tc>
          <w:tcPr>
            <w:tcW w:w="1524" w:type="dxa"/>
            <w:vAlign w:val="center"/>
          </w:tcPr>
          <w:p w:rsidR="008941B4" w:rsidRPr="008941B4" w:rsidRDefault="008941B4" w:rsidP="00011121">
            <w:pPr>
              <w:pStyle w:val="altD"/>
              <w:adjustRightInd w:val="0"/>
              <w:snapToGrid w:val="0"/>
              <w:spacing w:before="0" w:after="0"/>
              <w:ind w:left="0" w:right="0"/>
              <w:rPr>
                <w:color w:val="auto"/>
                <w:sz w:val="21"/>
                <w:szCs w:val="21"/>
              </w:rPr>
            </w:pPr>
            <w:r w:rsidRPr="008941B4">
              <w:rPr>
                <w:rFonts w:hint="eastAsia"/>
                <w:color w:val="auto"/>
                <w:sz w:val="21"/>
                <w:szCs w:val="21"/>
              </w:rPr>
              <w:t>2.11</w:t>
            </w:r>
          </w:p>
        </w:tc>
      </w:tr>
      <w:tr w:rsidR="008641E0" w:rsidRPr="0064487F" w:rsidTr="008641E0">
        <w:trPr>
          <w:trHeight w:val="340"/>
          <w:jc w:val="center"/>
        </w:trPr>
        <w:tc>
          <w:tcPr>
            <w:tcW w:w="1384" w:type="dxa"/>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3526"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3526" w:type="dxa"/>
            <w:gridSpan w:val="2"/>
            <w:vAlign w:val="center"/>
          </w:tcPr>
          <w:p w:rsidR="008641E0" w:rsidRPr="0064487F" w:rsidRDefault="008641E0" w:rsidP="008641E0">
            <w:pPr>
              <w:pStyle w:val="altD"/>
              <w:adjustRightInd w:val="0"/>
              <w:snapToGrid w:val="0"/>
              <w:spacing w:before="0" w:after="0"/>
              <w:ind w:left="0" w:right="0"/>
              <w:rPr>
                <w:color w:val="auto"/>
                <w:sz w:val="21"/>
                <w:szCs w:val="21"/>
              </w:rPr>
            </w:pPr>
            <w:r>
              <w:rPr>
                <w:rFonts w:hint="eastAsia"/>
                <w:color w:val="auto"/>
                <w:sz w:val="21"/>
                <w:szCs w:val="21"/>
              </w:rPr>
              <w:t>/</w:t>
            </w:r>
          </w:p>
        </w:tc>
      </w:tr>
    </w:tbl>
    <w:p w:rsidR="008641E0" w:rsidRDefault="003F6AE4" w:rsidP="003F6AE4">
      <w:pPr>
        <w:pStyle w:val="afffffff6"/>
        <w:spacing w:line="460" w:lineRule="exact"/>
        <w:ind w:firstLine="480"/>
        <w:rPr>
          <w:rFonts w:ascii="Times New Roman" w:eastAsia="宋体" w:hAnsi="Times New Roman" w:cs="Times New Roman"/>
          <w:kern w:val="28"/>
        </w:rPr>
      </w:pPr>
      <w:r w:rsidRPr="003F6AE4">
        <w:rPr>
          <w:rFonts w:ascii="Times New Roman" w:eastAsia="宋体" w:hAnsi="Times New Roman" w:cs="Times New Roman" w:hint="eastAsia"/>
          <w:kern w:val="28"/>
        </w:rPr>
        <w:t>根据上述各表估算结果可知，项目</w:t>
      </w:r>
      <w:r>
        <w:rPr>
          <w:rFonts w:ascii="Times New Roman" w:eastAsia="宋体" w:hAnsi="Times New Roman" w:cs="Times New Roman" w:hint="eastAsia"/>
          <w:kern w:val="28"/>
        </w:rPr>
        <w:t>二期</w:t>
      </w:r>
      <w:r w:rsidRPr="003F6AE4">
        <w:rPr>
          <w:rFonts w:ascii="Times New Roman" w:eastAsia="宋体" w:hAnsi="Times New Roman" w:cs="Times New Roman" w:hint="eastAsia"/>
          <w:kern w:val="28"/>
        </w:rPr>
        <w:t>工程</w:t>
      </w:r>
      <w:r>
        <w:rPr>
          <w:rFonts w:ascii="Times New Roman" w:eastAsia="宋体" w:hAnsi="Times New Roman" w:cs="Times New Roman" w:hint="eastAsia"/>
          <w:kern w:val="28"/>
        </w:rPr>
        <w:t>完成后全场</w:t>
      </w:r>
      <w:r w:rsidRPr="003F6AE4">
        <w:rPr>
          <w:rFonts w:ascii="Times New Roman" w:eastAsia="宋体" w:hAnsi="Times New Roman" w:cs="Times New Roman" w:hint="eastAsia"/>
          <w:kern w:val="28"/>
        </w:rPr>
        <w:t>饲料加工间有组织粉尘最大落地浓度为</w:t>
      </w:r>
      <w:r w:rsidRPr="003F6AE4">
        <w:rPr>
          <w:rFonts w:ascii="Times New Roman" w:eastAsia="宋体" w:hAnsi="Times New Roman" w:cs="Times New Roman" w:hint="eastAsia"/>
          <w:kern w:val="28"/>
        </w:rPr>
        <w:t>0.00</w:t>
      </w:r>
      <w:r>
        <w:rPr>
          <w:rFonts w:ascii="Times New Roman" w:eastAsia="宋体" w:hAnsi="Times New Roman" w:cs="Times New Roman" w:hint="eastAsia"/>
          <w:kern w:val="28"/>
        </w:rPr>
        <w:t>683</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Pr>
          <w:rFonts w:ascii="Times New Roman" w:eastAsia="宋体" w:hAnsi="Times New Roman" w:cs="Times New Roman" w:hint="eastAsia"/>
          <w:kern w:val="28"/>
        </w:rPr>
        <w:t>1335</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处，无组织粉尘最大落地浓度为</w:t>
      </w:r>
      <w:r w:rsidRPr="003F6AE4">
        <w:rPr>
          <w:rFonts w:ascii="Times New Roman" w:eastAsia="宋体" w:hAnsi="Times New Roman" w:cs="Times New Roman" w:hint="eastAsia"/>
          <w:kern w:val="28"/>
        </w:rPr>
        <w:t>0.0</w:t>
      </w:r>
      <w:r>
        <w:rPr>
          <w:rFonts w:ascii="Times New Roman" w:eastAsia="宋体" w:hAnsi="Times New Roman" w:cs="Times New Roman" w:hint="eastAsia"/>
          <w:kern w:val="28"/>
        </w:rPr>
        <w:t>199</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Pr>
          <w:rFonts w:ascii="Times New Roman" w:eastAsia="宋体" w:hAnsi="Times New Roman" w:cs="Times New Roman" w:hint="eastAsia"/>
          <w:kern w:val="28"/>
        </w:rPr>
        <w:t>660</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处，均远小于《环境空气质量标准》（</w:t>
      </w:r>
      <w:r w:rsidRPr="003F6AE4">
        <w:rPr>
          <w:rFonts w:ascii="Times New Roman" w:eastAsia="宋体" w:hAnsi="Times New Roman" w:cs="Times New Roman"/>
          <w:kern w:val="28"/>
        </w:rPr>
        <w:t>GB3095-2012</w:t>
      </w:r>
      <w:r w:rsidRPr="003F6AE4">
        <w:rPr>
          <w:rFonts w:ascii="Times New Roman" w:eastAsia="宋体" w:hAnsi="Times New Roman" w:cs="Times New Roman" w:hint="eastAsia"/>
          <w:kern w:val="28"/>
        </w:rPr>
        <w:t>）二级标准限值要求；</w:t>
      </w:r>
      <w:r>
        <w:rPr>
          <w:rFonts w:ascii="Times New Roman" w:eastAsia="宋体" w:hAnsi="Times New Roman" w:cs="Times New Roman" w:hint="eastAsia"/>
          <w:kern w:val="28"/>
        </w:rPr>
        <w:t>二期</w:t>
      </w:r>
      <w:r w:rsidRPr="003F6AE4">
        <w:rPr>
          <w:rFonts w:ascii="Times New Roman" w:eastAsia="宋体" w:hAnsi="Times New Roman" w:cs="Times New Roman" w:hint="eastAsia"/>
          <w:kern w:val="28"/>
        </w:rPr>
        <w:t>工程</w:t>
      </w:r>
      <w:r>
        <w:rPr>
          <w:rFonts w:ascii="Times New Roman" w:eastAsia="宋体" w:hAnsi="Times New Roman" w:cs="Times New Roman" w:hint="eastAsia"/>
          <w:kern w:val="28"/>
        </w:rPr>
        <w:t>完成后全场</w:t>
      </w:r>
      <w:r w:rsidRPr="003F6AE4">
        <w:rPr>
          <w:rFonts w:ascii="Times New Roman" w:eastAsia="宋体" w:hAnsi="Times New Roman" w:cs="Times New Roman" w:hint="eastAsia"/>
          <w:kern w:val="28"/>
        </w:rPr>
        <w:t>高温化制有组织废气</w:t>
      </w:r>
      <w:r w:rsidRPr="003F6AE4">
        <w:rPr>
          <w:rFonts w:ascii="Times New Roman" w:eastAsia="宋体" w:hAnsi="Times New Roman" w:cs="Times New Roman" w:hint="eastAsia"/>
          <w:kern w:val="28"/>
        </w:rPr>
        <w:t>PM</w:t>
      </w:r>
      <w:r w:rsidRPr="003F6AE4">
        <w:rPr>
          <w:rFonts w:ascii="Times New Roman" w:eastAsia="宋体" w:hAnsi="Times New Roman" w:cs="Times New Roman" w:hint="eastAsia"/>
          <w:kern w:val="28"/>
          <w:vertAlign w:val="subscript"/>
        </w:rPr>
        <w:t>10</w:t>
      </w:r>
      <w:r w:rsidRPr="003F6AE4">
        <w:rPr>
          <w:rFonts w:ascii="Times New Roman" w:eastAsia="宋体" w:hAnsi="Times New Roman" w:cs="Times New Roman" w:hint="eastAsia"/>
          <w:kern w:val="28"/>
        </w:rPr>
        <w:t>最大落地浓度为</w:t>
      </w:r>
      <w:r w:rsidRPr="003F6AE4">
        <w:rPr>
          <w:rFonts w:ascii="Times New Roman" w:eastAsia="宋体" w:hAnsi="Times New Roman" w:cs="Times New Roman" w:hint="eastAsia"/>
          <w:kern w:val="28"/>
        </w:rPr>
        <w:t>0.000</w:t>
      </w:r>
      <w:r>
        <w:rPr>
          <w:rFonts w:ascii="Times New Roman" w:eastAsia="宋体" w:hAnsi="Times New Roman" w:cs="Times New Roman" w:hint="eastAsia"/>
          <w:kern w:val="28"/>
        </w:rPr>
        <w:t>424</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sidRPr="003F6AE4">
        <w:rPr>
          <w:rFonts w:ascii="Times New Roman" w:eastAsia="宋体" w:hAnsi="Times New Roman" w:cs="Times New Roman" w:hint="eastAsia"/>
          <w:kern w:val="28"/>
        </w:rPr>
        <w:t>1</w:t>
      </w:r>
      <w:r>
        <w:rPr>
          <w:rFonts w:ascii="Times New Roman" w:eastAsia="宋体" w:hAnsi="Times New Roman" w:cs="Times New Roman" w:hint="eastAsia"/>
          <w:kern w:val="28"/>
        </w:rPr>
        <w:t>54</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w:t>
      </w:r>
      <w:r w:rsidRPr="003F6AE4">
        <w:rPr>
          <w:rFonts w:ascii="Times New Roman" w:eastAsia="宋体" w:hAnsi="Times New Roman" w:cs="Times New Roman" w:hint="eastAsia"/>
          <w:kern w:val="28"/>
        </w:rPr>
        <w:t>H</w:t>
      </w:r>
      <w:r w:rsidRPr="003F6AE4">
        <w:rPr>
          <w:rFonts w:ascii="Times New Roman" w:eastAsia="宋体" w:hAnsi="Times New Roman" w:cs="Times New Roman" w:hint="eastAsia"/>
          <w:kern w:val="28"/>
          <w:vertAlign w:val="subscript"/>
        </w:rPr>
        <w:t>2</w:t>
      </w:r>
      <w:r w:rsidRPr="003F6AE4">
        <w:rPr>
          <w:rFonts w:ascii="Times New Roman" w:eastAsia="宋体" w:hAnsi="Times New Roman" w:cs="Times New Roman" w:hint="eastAsia"/>
          <w:kern w:val="28"/>
        </w:rPr>
        <w:t>S</w:t>
      </w:r>
      <w:r w:rsidRPr="003F6AE4">
        <w:rPr>
          <w:rFonts w:ascii="Times New Roman" w:eastAsia="宋体" w:hAnsi="Times New Roman" w:cs="Times New Roman" w:hint="eastAsia"/>
          <w:kern w:val="28"/>
        </w:rPr>
        <w:t>最大落地浓度为</w:t>
      </w:r>
      <w:r w:rsidRPr="003F6AE4">
        <w:rPr>
          <w:rFonts w:ascii="Times New Roman" w:eastAsia="宋体" w:hAnsi="Times New Roman" w:cs="Times New Roman" w:hint="eastAsia"/>
          <w:kern w:val="28"/>
        </w:rPr>
        <w:t>0.000</w:t>
      </w:r>
      <w:r>
        <w:rPr>
          <w:rFonts w:ascii="Times New Roman" w:eastAsia="宋体" w:hAnsi="Times New Roman" w:cs="Times New Roman" w:hint="eastAsia"/>
          <w:kern w:val="28"/>
        </w:rPr>
        <w:t>106</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sidRPr="003F6AE4">
        <w:rPr>
          <w:rFonts w:ascii="Times New Roman" w:eastAsia="宋体" w:hAnsi="Times New Roman" w:cs="Times New Roman" w:hint="eastAsia"/>
          <w:kern w:val="28"/>
        </w:rPr>
        <w:t>1</w:t>
      </w:r>
      <w:r>
        <w:rPr>
          <w:rFonts w:ascii="Times New Roman" w:eastAsia="宋体" w:hAnsi="Times New Roman" w:cs="Times New Roman" w:hint="eastAsia"/>
          <w:kern w:val="28"/>
        </w:rPr>
        <w:t>54</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w:t>
      </w:r>
      <w:r w:rsidRPr="003F6AE4">
        <w:rPr>
          <w:rFonts w:ascii="Times New Roman" w:eastAsia="宋体" w:hAnsi="Times New Roman" w:cs="Times New Roman" w:hint="eastAsia"/>
          <w:kern w:val="28"/>
        </w:rPr>
        <w:t>NH</w:t>
      </w:r>
      <w:r w:rsidRPr="003F6AE4">
        <w:rPr>
          <w:rFonts w:ascii="Times New Roman" w:eastAsia="宋体" w:hAnsi="Times New Roman" w:cs="Times New Roman" w:hint="eastAsia"/>
          <w:kern w:val="28"/>
          <w:vertAlign w:val="subscript"/>
        </w:rPr>
        <w:t>3</w:t>
      </w:r>
      <w:r w:rsidRPr="003F6AE4">
        <w:rPr>
          <w:rFonts w:ascii="Times New Roman" w:eastAsia="宋体" w:hAnsi="Times New Roman" w:cs="Times New Roman" w:hint="eastAsia"/>
          <w:kern w:val="28"/>
        </w:rPr>
        <w:t>最大落地浓度为</w:t>
      </w:r>
      <w:r w:rsidRPr="003F6AE4">
        <w:rPr>
          <w:rFonts w:ascii="Times New Roman" w:eastAsia="宋体" w:hAnsi="Times New Roman" w:cs="Times New Roman" w:hint="eastAsia"/>
          <w:kern w:val="28"/>
        </w:rPr>
        <w:t>0.00</w:t>
      </w:r>
      <w:r w:rsidR="00011121">
        <w:rPr>
          <w:rFonts w:ascii="Times New Roman" w:eastAsia="宋体" w:hAnsi="Times New Roman" w:cs="Times New Roman" w:hint="eastAsia"/>
          <w:kern w:val="28"/>
        </w:rPr>
        <w:t>106</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sidRPr="003F6AE4">
        <w:rPr>
          <w:rFonts w:ascii="Times New Roman" w:eastAsia="宋体" w:hAnsi="Times New Roman" w:cs="Times New Roman" w:hint="eastAsia"/>
          <w:kern w:val="28"/>
        </w:rPr>
        <w:t>1</w:t>
      </w:r>
      <w:r w:rsidR="00011121">
        <w:rPr>
          <w:rFonts w:ascii="Times New Roman" w:eastAsia="宋体" w:hAnsi="Times New Roman" w:cs="Times New Roman" w:hint="eastAsia"/>
          <w:kern w:val="28"/>
        </w:rPr>
        <w:t>54</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w:t>
      </w:r>
      <w:r w:rsidRPr="003F6AE4">
        <w:rPr>
          <w:rFonts w:ascii="Times New Roman" w:eastAsia="宋体" w:hAnsi="Times New Roman" w:cs="Times New Roman" w:hint="eastAsia"/>
          <w:kern w:val="28"/>
        </w:rPr>
        <w:t>PM</w:t>
      </w:r>
      <w:r w:rsidRPr="003F6AE4">
        <w:rPr>
          <w:rFonts w:ascii="Times New Roman" w:eastAsia="宋体" w:hAnsi="Times New Roman" w:cs="Times New Roman" w:hint="eastAsia"/>
          <w:kern w:val="28"/>
          <w:vertAlign w:val="subscript"/>
        </w:rPr>
        <w:t>10</w:t>
      </w:r>
      <w:r w:rsidRPr="003F6AE4">
        <w:rPr>
          <w:rFonts w:ascii="Times New Roman" w:eastAsia="宋体" w:hAnsi="Times New Roman" w:cs="Times New Roman" w:hint="eastAsia"/>
          <w:kern w:val="28"/>
        </w:rPr>
        <w:t>最大落地浓度远小于《环境空气质量标准》（</w:t>
      </w:r>
      <w:r w:rsidRPr="003F6AE4">
        <w:rPr>
          <w:rFonts w:ascii="Times New Roman" w:eastAsia="宋体" w:hAnsi="Times New Roman" w:cs="Times New Roman"/>
          <w:kern w:val="28"/>
        </w:rPr>
        <w:t>GB3095-2012</w:t>
      </w:r>
      <w:r w:rsidRPr="003F6AE4">
        <w:rPr>
          <w:rFonts w:ascii="Times New Roman" w:eastAsia="宋体" w:hAnsi="Times New Roman" w:cs="Times New Roman" w:hint="eastAsia"/>
          <w:kern w:val="28"/>
        </w:rPr>
        <w:t>）二级标准限值要求，</w:t>
      </w:r>
      <w:r w:rsidRPr="003F6AE4">
        <w:rPr>
          <w:rFonts w:ascii="Times New Roman" w:eastAsia="宋体" w:hAnsi="Times New Roman" w:cs="Times New Roman" w:hint="eastAsia"/>
          <w:kern w:val="28"/>
        </w:rPr>
        <w:t>H</w:t>
      </w:r>
      <w:r w:rsidRPr="003F6AE4">
        <w:rPr>
          <w:rFonts w:ascii="Times New Roman" w:eastAsia="宋体" w:hAnsi="Times New Roman" w:cs="Times New Roman" w:hint="eastAsia"/>
          <w:kern w:val="28"/>
          <w:vertAlign w:val="subscript"/>
        </w:rPr>
        <w:t>2</w:t>
      </w:r>
      <w:r w:rsidRPr="003F6AE4">
        <w:rPr>
          <w:rFonts w:ascii="Times New Roman" w:eastAsia="宋体" w:hAnsi="Times New Roman" w:cs="Times New Roman" w:hint="eastAsia"/>
          <w:kern w:val="28"/>
        </w:rPr>
        <w:t>S</w:t>
      </w:r>
      <w:r w:rsidRPr="003F6AE4">
        <w:rPr>
          <w:rFonts w:ascii="Times New Roman" w:eastAsia="宋体" w:hAnsi="Times New Roman" w:cs="Times New Roman" w:hint="eastAsia"/>
          <w:kern w:val="28"/>
        </w:rPr>
        <w:t>、</w:t>
      </w:r>
      <w:r w:rsidR="00011121">
        <w:rPr>
          <w:rFonts w:ascii="Times New Roman" w:eastAsia="宋体" w:hAnsi="Times New Roman" w:cs="Times New Roman" w:hint="eastAsia"/>
          <w:kern w:val="28"/>
        </w:rPr>
        <w:t>N</w:t>
      </w:r>
      <w:r w:rsidRPr="003F6AE4">
        <w:rPr>
          <w:rFonts w:ascii="Times New Roman" w:eastAsia="宋体" w:hAnsi="Times New Roman" w:cs="Times New Roman" w:hint="eastAsia"/>
          <w:kern w:val="28"/>
        </w:rPr>
        <w:t>H</w:t>
      </w:r>
      <w:r w:rsidRPr="003F6AE4">
        <w:rPr>
          <w:rFonts w:ascii="Times New Roman" w:eastAsia="宋体" w:hAnsi="Times New Roman" w:cs="Times New Roman" w:hint="eastAsia"/>
          <w:kern w:val="28"/>
          <w:vertAlign w:val="subscript"/>
        </w:rPr>
        <w:t>3</w:t>
      </w:r>
      <w:r w:rsidRPr="003F6AE4">
        <w:rPr>
          <w:rFonts w:ascii="Times New Roman" w:eastAsia="宋体" w:hAnsi="Times New Roman" w:cs="Times New Roman" w:hint="eastAsia"/>
          <w:kern w:val="28"/>
        </w:rPr>
        <w:t>最大落地浓度远小于《环境影响评价技术导则</w:t>
      </w:r>
      <w:r w:rsidRPr="003F6AE4">
        <w:rPr>
          <w:rFonts w:ascii="Times New Roman" w:eastAsia="宋体" w:hAnsi="Times New Roman" w:cs="Times New Roman" w:hint="eastAsia"/>
          <w:kern w:val="28"/>
        </w:rPr>
        <w:t xml:space="preserve"> </w:t>
      </w:r>
      <w:r w:rsidRPr="003F6AE4">
        <w:rPr>
          <w:rFonts w:ascii="Times New Roman" w:eastAsia="宋体" w:hAnsi="Times New Roman" w:cs="Times New Roman" w:hint="eastAsia"/>
          <w:kern w:val="28"/>
        </w:rPr>
        <w:t>大气环境》（</w:t>
      </w:r>
      <w:r w:rsidRPr="003F6AE4">
        <w:rPr>
          <w:rFonts w:ascii="Times New Roman" w:eastAsia="宋体" w:hAnsi="Times New Roman" w:cs="Times New Roman" w:hint="eastAsia"/>
          <w:kern w:val="28"/>
        </w:rPr>
        <w:t>0HJ2.2-2018</w:t>
      </w:r>
      <w:r w:rsidRPr="003F6AE4">
        <w:rPr>
          <w:rFonts w:ascii="Times New Roman" w:eastAsia="宋体" w:hAnsi="Times New Roman" w:cs="Times New Roman" w:hint="eastAsia"/>
          <w:kern w:val="28"/>
        </w:rPr>
        <w:t>）附录</w:t>
      </w:r>
      <w:r w:rsidRPr="003F6AE4">
        <w:rPr>
          <w:rFonts w:ascii="Times New Roman" w:eastAsia="宋体" w:hAnsi="Times New Roman" w:cs="Times New Roman" w:hint="eastAsia"/>
          <w:kern w:val="28"/>
        </w:rPr>
        <w:t>D</w:t>
      </w:r>
      <w:r w:rsidRPr="003F6AE4">
        <w:rPr>
          <w:rFonts w:ascii="Times New Roman" w:eastAsia="宋体" w:hAnsi="Times New Roman" w:cs="Times New Roman" w:hint="eastAsia"/>
          <w:kern w:val="28"/>
        </w:rPr>
        <w:t>浓度限值要求；</w:t>
      </w:r>
      <w:r w:rsidR="00011121">
        <w:rPr>
          <w:rFonts w:ascii="Times New Roman" w:eastAsia="宋体" w:hAnsi="Times New Roman" w:cs="Times New Roman" w:hint="eastAsia"/>
          <w:kern w:val="28"/>
        </w:rPr>
        <w:t>二期工程完成后全场有机肥加工废气</w:t>
      </w:r>
      <w:r w:rsidR="00011121">
        <w:rPr>
          <w:rFonts w:ascii="Times New Roman" w:eastAsia="宋体" w:hAnsi="Times New Roman" w:cs="Times New Roman" w:hint="eastAsia"/>
          <w:kern w:val="28"/>
        </w:rPr>
        <w:t>PM</w:t>
      </w:r>
      <w:r w:rsidR="00011121" w:rsidRPr="00011121">
        <w:rPr>
          <w:rFonts w:ascii="Times New Roman" w:eastAsia="宋体" w:hAnsi="Times New Roman" w:cs="Times New Roman" w:hint="eastAsia"/>
          <w:kern w:val="28"/>
          <w:vertAlign w:val="subscript"/>
        </w:rPr>
        <w:t>10</w:t>
      </w:r>
      <w:r w:rsidR="00011121">
        <w:rPr>
          <w:rFonts w:ascii="Times New Roman" w:eastAsia="宋体" w:hAnsi="Times New Roman" w:cs="Times New Roman" w:hint="eastAsia"/>
          <w:kern w:val="28"/>
        </w:rPr>
        <w:t>最大落地浓度为</w:t>
      </w:r>
      <w:r w:rsidR="00011121">
        <w:rPr>
          <w:rFonts w:ascii="Times New Roman" w:eastAsia="宋体" w:hAnsi="Times New Roman" w:cs="Times New Roman" w:hint="eastAsia"/>
          <w:kern w:val="28"/>
        </w:rPr>
        <w:t>0.00944mg/m</w:t>
      </w:r>
      <w:r w:rsidR="00011121" w:rsidRPr="00011121">
        <w:rPr>
          <w:rFonts w:ascii="Times New Roman" w:eastAsia="宋体" w:hAnsi="Times New Roman" w:cs="Times New Roman" w:hint="eastAsia"/>
          <w:kern w:val="28"/>
          <w:vertAlign w:val="superscript"/>
        </w:rPr>
        <w:t>3</w:t>
      </w:r>
      <w:r w:rsidR="00011121">
        <w:rPr>
          <w:rFonts w:ascii="Times New Roman" w:eastAsia="宋体" w:hAnsi="Times New Roman" w:cs="Times New Roman" w:hint="eastAsia"/>
          <w:kern w:val="28"/>
        </w:rPr>
        <w:t>，位于离源</w:t>
      </w:r>
      <w:r w:rsidR="00011121">
        <w:rPr>
          <w:rFonts w:ascii="Times New Roman" w:eastAsia="宋体" w:hAnsi="Times New Roman" w:cs="Times New Roman" w:hint="eastAsia"/>
          <w:kern w:val="28"/>
        </w:rPr>
        <w:t>115m</w:t>
      </w:r>
      <w:r w:rsidR="00011121">
        <w:rPr>
          <w:rFonts w:ascii="Times New Roman" w:eastAsia="宋体" w:hAnsi="Times New Roman" w:cs="Times New Roman" w:hint="eastAsia"/>
          <w:kern w:val="28"/>
        </w:rPr>
        <w:t>处，</w:t>
      </w:r>
      <w:r w:rsidR="00011121">
        <w:rPr>
          <w:rFonts w:ascii="Times New Roman" w:eastAsia="宋体" w:hAnsi="Times New Roman" w:cs="Times New Roman" w:hint="eastAsia"/>
          <w:kern w:val="28"/>
        </w:rPr>
        <w:t>NH</w:t>
      </w:r>
      <w:r w:rsidR="00011121" w:rsidRPr="00011121">
        <w:rPr>
          <w:rFonts w:ascii="Times New Roman" w:eastAsia="宋体" w:hAnsi="Times New Roman" w:cs="Times New Roman" w:hint="eastAsia"/>
          <w:kern w:val="28"/>
          <w:vertAlign w:val="subscript"/>
        </w:rPr>
        <w:t>3</w:t>
      </w:r>
      <w:r w:rsidR="00011121">
        <w:rPr>
          <w:rFonts w:ascii="Times New Roman" w:eastAsia="宋体" w:hAnsi="Times New Roman" w:cs="Times New Roman" w:hint="eastAsia"/>
          <w:kern w:val="28"/>
        </w:rPr>
        <w:t>最大落地浓度为</w:t>
      </w:r>
      <w:r w:rsidR="00011121">
        <w:rPr>
          <w:rFonts w:ascii="Times New Roman" w:eastAsia="宋体" w:hAnsi="Times New Roman" w:cs="Times New Roman" w:hint="eastAsia"/>
          <w:kern w:val="28"/>
        </w:rPr>
        <w:t>0.0170mg/m</w:t>
      </w:r>
      <w:r w:rsidR="00011121" w:rsidRPr="00011121">
        <w:rPr>
          <w:rFonts w:ascii="Times New Roman" w:eastAsia="宋体" w:hAnsi="Times New Roman" w:cs="Times New Roman" w:hint="eastAsia"/>
          <w:kern w:val="28"/>
          <w:vertAlign w:val="superscript"/>
        </w:rPr>
        <w:t>3</w:t>
      </w:r>
      <w:r w:rsidR="00011121">
        <w:rPr>
          <w:rFonts w:ascii="Times New Roman" w:eastAsia="宋体" w:hAnsi="Times New Roman" w:cs="Times New Roman" w:hint="eastAsia"/>
          <w:kern w:val="28"/>
        </w:rPr>
        <w:t>，位于离源</w:t>
      </w:r>
      <w:r w:rsidR="00011121">
        <w:rPr>
          <w:rFonts w:ascii="Times New Roman" w:eastAsia="宋体" w:hAnsi="Times New Roman" w:cs="Times New Roman" w:hint="eastAsia"/>
          <w:kern w:val="28"/>
        </w:rPr>
        <w:t>115m</w:t>
      </w:r>
      <w:r w:rsidR="00011121">
        <w:rPr>
          <w:rFonts w:ascii="Times New Roman" w:eastAsia="宋体" w:hAnsi="Times New Roman" w:cs="Times New Roman" w:hint="eastAsia"/>
          <w:kern w:val="28"/>
        </w:rPr>
        <w:t>处，</w:t>
      </w:r>
      <w:r w:rsidR="00011121" w:rsidRPr="00011121">
        <w:rPr>
          <w:rFonts w:ascii="Times New Roman" w:eastAsia="宋体" w:hAnsi="Times New Roman" w:cs="Times New Roman" w:hint="eastAsia"/>
          <w:kern w:val="28"/>
        </w:rPr>
        <w:t>PM</w:t>
      </w:r>
      <w:r w:rsidR="00011121" w:rsidRPr="00011121">
        <w:rPr>
          <w:rFonts w:ascii="Times New Roman" w:eastAsia="宋体" w:hAnsi="Times New Roman" w:cs="Times New Roman" w:hint="eastAsia"/>
          <w:kern w:val="28"/>
          <w:vertAlign w:val="subscript"/>
        </w:rPr>
        <w:t>10</w:t>
      </w:r>
      <w:r w:rsidR="00011121" w:rsidRPr="00011121">
        <w:rPr>
          <w:rFonts w:ascii="Times New Roman" w:eastAsia="宋体" w:hAnsi="Times New Roman" w:cs="Times New Roman" w:hint="eastAsia"/>
          <w:kern w:val="28"/>
        </w:rPr>
        <w:t>最大落地浓度远小于《环境空气质量标准》（</w:t>
      </w:r>
      <w:r w:rsidR="00011121" w:rsidRPr="00011121">
        <w:rPr>
          <w:rFonts w:ascii="Times New Roman" w:eastAsia="宋体" w:hAnsi="Times New Roman" w:cs="Times New Roman"/>
          <w:kern w:val="28"/>
        </w:rPr>
        <w:t>GB3095-2012</w:t>
      </w:r>
      <w:r w:rsidR="00011121" w:rsidRPr="00011121">
        <w:rPr>
          <w:rFonts w:ascii="Times New Roman" w:eastAsia="宋体" w:hAnsi="Times New Roman" w:cs="Times New Roman" w:hint="eastAsia"/>
          <w:kern w:val="28"/>
        </w:rPr>
        <w:t>）二级标准限值要求，</w:t>
      </w:r>
      <w:r w:rsidR="00011121">
        <w:rPr>
          <w:rFonts w:ascii="Times New Roman" w:eastAsia="宋体" w:hAnsi="Times New Roman" w:cs="Times New Roman" w:hint="eastAsia"/>
          <w:kern w:val="28"/>
        </w:rPr>
        <w:t>N</w:t>
      </w:r>
      <w:r w:rsidR="00011121" w:rsidRPr="00011121">
        <w:rPr>
          <w:rFonts w:ascii="Times New Roman" w:eastAsia="宋体" w:hAnsi="Times New Roman" w:cs="Times New Roman" w:hint="eastAsia"/>
          <w:kern w:val="28"/>
        </w:rPr>
        <w:t>H</w:t>
      </w:r>
      <w:r w:rsidR="00011121" w:rsidRPr="00011121">
        <w:rPr>
          <w:rFonts w:ascii="Times New Roman" w:eastAsia="宋体" w:hAnsi="Times New Roman" w:cs="Times New Roman" w:hint="eastAsia"/>
          <w:kern w:val="28"/>
          <w:vertAlign w:val="subscript"/>
        </w:rPr>
        <w:t>3</w:t>
      </w:r>
      <w:r w:rsidR="00011121" w:rsidRPr="00011121">
        <w:rPr>
          <w:rFonts w:ascii="Times New Roman" w:eastAsia="宋体" w:hAnsi="Times New Roman" w:cs="Times New Roman" w:hint="eastAsia"/>
          <w:kern w:val="28"/>
        </w:rPr>
        <w:t>最大落地浓度远小于《环境影响评价技术导则</w:t>
      </w:r>
      <w:r w:rsidR="00011121" w:rsidRPr="00011121">
        <w:rPr>
          <w:rFonts w:ascii="Times New Roman" w:eastAsia="宋体" w:hAnsi="Times New Roman" w:cs="Times New Roman" w:hint="eastAsia"/>
          <w:kern w:val="28"/>
        </w:rPr>
        <w:t xml:space="preserve"> </w:t>
      </w:r>
      <w:r w:rsidR="00011121" w:rsidRPr="00011121">
        <w:rPr>
          <w:rFonts w:ascii="Times New Roman" w:eastAsia="宋体" w:hAnsi="Times New Roman" w:cs="Times New Roman" w:hint="eastAsia"/>
          <w:kern w:val="28"/>
        </w:rPr>
        <w:t>大气环境》（</w:t>
      </w:r>
      <w:r w:rsidR="00011121" w:rsidRPr="00011121">
        <w:rPr>
          <w:rFonts w:ascii="Times New Roman" w:eastAsia="宋体" w:hAnsi="Times New Roman" w:cs="Times New Roman" w:hint="eastAsia"/>
          <w:kern w:val="28"/>
        </w:rPr>
        <w:t>0HJ2.2-2018</w:t>
      </w:r>
      <w:r w:rsidR="00011121" w:rsidRPr="00011121">
        <w:rPr>
          <w:rFonts w:ascii="Times New Roman" w:eastAsia="宋体" w:hAnsi="Times New Roman" w:cs="Times New Roman" w:hint="eastAsia"/>
          <w:kern w:val="28"/>
        </w:rPr>
        <w:t>）附录</w:t>
      </w:r>
      <w:r w:rsidR="00011121" w:rsidRPr="00011121">
        <w:rPr>
          <w:rFonts w:ascii="Times New Roman" w:eastAsia="宋体" w:hAnsi="Times New Roman" w:cs="Times New Roman" w:hint="eastAsia"/>
          <w:kern w:val="28"/>
        </w:rPr>
        <w:t>D</w:t>
      </w:r>
      <w:r w:rsidR="00011121" w:rsidRPr="00011121">
        <w:rPr>
          <w:rFonts w:ascii="Times New Roman" w:eastAsia="宋体" w:hAnsi="Times New Roman" w:cs="Times New Roman" w:hint="eastAsia"/>
          <w:kern w:val="28"/>
        </w:rPr>
        <w:t>浓度限值要求；</w:t>
      </w:r>
      <w:r w:rsidR="00011121">
        <w:rPr>
          <w:rFonts w:ascii="Times New Roman" w:eastAsia="宋体" w:hAnsi="Times New Roman" w:cs="Times New Roman" w:hint="eastAsia"/>
          <w:kern w:val="28"/>
        </w:rPr>
        <w:t>二期</w:t>
      </w:r>
      <w:r w:rsidRPr="003F6AE4">
        <w:rPr>
          <w:rFonts w:ascii="Times New Roman" w:eastAsia="宋体" w:hAnsi="Times New Roman" w:cs="Times New Roman" w:hint="eastAsia"/>
          <w:kern w:val="28"/>
        </w:rPr>
        <w:t>工程</w:t>
      </w:r>
      <w:r w:rsidR="00011121">
        <w:rPr>
          <w:rFonts w:ascii="Times New Roman" w:eastAsia="宋体" w:hAnsi="Times New Roman" w:cs="Times New Roman" w:hint="eastAsia"/>
          <w:kern w:val="28"/>
        </w:rPr>
        <w:t>完成后全场</w:t>
      </w:r>
      <w:r w:rsidRPr="003F6AE4">
        <w:rPr>
          <w:rFonts w:ascii="Times New Roman" w:eastAsia="宋体" w:hAnsi="Times New Roman" w:cs="Times New Roman" w:hint="eastAsia"/>
          <w:kern w:val="28"/>
        </w:rPr>
        <w:t>养殖区无组织</w:t>
      </w:r>
      <w:r w:rsidR="00F914D9" w:rsidRPr="003F6AE4">
        <w:rPr>
          <w:rFonts w:ascii="Times New Roman" w:eastAsia="宋体" w:hAnsi="Times New Roman" w:cs="Times New Roman" w:hint="eastAsia"/>
          <w:kern w:val="28"/>
        </w:rPr>
        <w:t>H</w:t>
      </w:r>
      <w:r w:rsidR="00F914D9" w:rsidRPr="003F6AE4">
        <w:rPr>
          <w:rFonts w:ascii="Times New Roman" w:eastAsia="宋体" w:hAnsi="Times New Roman" w:cs="Times New Roman" w:hint="eastAsia"/>
          <w:kern w:val="28"/>
          <w:vertAlign w:val="subscript"/>
        </w:rPr>
        <w:t>2</w:t>
      </w:r>
      <w:r w:rsidR="00F914D9" w:rsidRPr="003F6AE4">
        <w:rPr>
          <w:rFonts w:ascii="Times New Roman" w:eastAsia="宋体" w:hAnsi="Times New Roman" w:cs="Times New Roman" w:hint="eastAsia"/>
          <w:kern w:val="28"/>
        </w:rPr>
        <w:t>S</w:t>
      </w:r>
      <w:r w:rsidRPr="003F6AE4">
        <w:rPr>
          <w:rFonts w:ascii="Times New Roman" w:eastAsia="宋体" w:hAnsi="Times New Roman" w:cs="Times New Roman" w:hint="eastAsia"/>
          <w:kern w:val="28"/>
        </w:rPr>
        <w:t>最大落地浓度为</w:t>
      </w:r>
      <w:r w:rsidRPr="003F6AE4">
        <w:rPr>
          <w:rFonts w:ascii="Times New Roman" w:eastAsia="宋体" w:hAnsi="Times New Roman" w:cs="Times New Roman" w:hint="eastAsia"/>
          <w:kern w:val="28"/>
        </w:rPr>
        <w:t>0.000</w:t>
      </w:r>
      <w:r w:rsidR="00011121">
        <w:rPr>
          <w:rFonts w:ascii="Times New Roman" w:eastAsia="宋体" w:hAnsi="Times New Roman" w:cs="Times New Roman" w:hint="eastAsia"/>
          <w:kern w:val="28"/>
        </w:rPr>
        <w:t>842</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sidR="00011121">
        <w:rPr>
          <w:rFonts w:ascii="Times New Roman" w:eastAsia="宋体" w:hAnsi="Times New Roman" w:cs="Times New Roman" w:hint="eastAsia"/>
          <w:kern w:val="28"/>
        </w:rPr>
        <w:t>722</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w:t>
      </w:r>
      <w:r w:rsidR="00F914D9" w:rsidRPr="003F6AE4">
        <w:rPr>
          <w:rFonts w:ascii="Times New Roman" w:eastAsia="宋体" w:hAnsi="Times New Roman" w:cs="Times New Roman" w:hint="eastAsia"/>
          <w:kern w:val="28"/>
        </w:rPr>
        <w:t>NH</w:t>
      </w:r>
      <w:r w:rsidR="00F914D9" w:rsidRPr="003F6AE4">
        <w:rPr>
          <w:rFonts w:ascii="Times New Roman" w:eastAsia="宋体" w:hAnsi="Times New Roman" w:cs="Times New Roman" w:hint="eastAsia"/>
          <w:kern w:val="28"/>
          <w:vertAlign w:val="subscript"/>
        </w:rPr>
        <w:t>3</w:t>
      </w:r>
      <w:r w:rsidRPr="003F6AE4">
        <w:rPr>
          <w:rFonts w:ascii="Times New Roman" w:eastAsia="宋体" w:hAnsi="Times New Roman" w:cs="Times New Roman" w:hint="eastAsia"/>
          <w:kern w:val="28"/>
        </w:rPr>
        <w:t>最大落地浓度为</w:t>
      </w:r>
      <w:r w:rsidRPr="003F6AE4">
        <w:rPr>
          <w:rFonts w:ascii="Times New Roman" w:eastAsia="宋体" w:hAnsi="Times New Roman" w:cs="Times New Roman" w:hint="eastAsia"/>
          <w:kern w:val="28"/>
        </w:rPr>
        <w:t>0.00</w:t>
      </w:r>
      <w:r w:rsidR="00011121">
        <w:rPr>
          <w:rFonts w:ascii="Times New Roman" w:eastAsia="宋体" w:hAnsi="Times New Roman" w:cs="Times New Roman" w:hint="eastAsia"/>
          <w:kern w:val="28"/>
        </w:rPr>
        <w:t>421</w:t>
      </w:r>
      <w:r w:rsidRPr="003F6AE4">
        <w:rPr>
          <w:rFonts w:ascii="Times New Roman" w:eastAsia="宋体" w:hAnsi="Times New Roman" w:cs="Times New Roman" w:hint="eastAsia"/>
          <w:kern w:val="28"/>
        </w:rPr>
        <w:t>mg/m</w:t>
      </w:r>
      <w:r w:rsidRPr="003F6AE4">
        <w:rPr>
          <w:rFonts w:ascii="Times New Roman" w:eastAsia="宋体" w:hAnsi="Times New Roman" w:cs="Times New Roman" w:hint="eastAsia"/>
          <w:kern w:val="28"/>
          <w:vertAlign w:val="superscript"/>
        </w:rPr>
        <w:t>3</w:t>
      </w:r>
      <w:r w:rsidRPr="003F6AE4">
        <w:rPr>
          <w:rFonts w:ascii="Times New Roman" w:eastAsia="宋体" w:hAnsi="Times New Roman" w:cs="Times New Roman" w:hint="eastAsia"/>
          <w:kern w:val="28"/>
        </w:rPr>
        <w:t>，位于离源</w:t>
      </w:r>
      <w:r w:rsidR="00011121">
        <w:rPr>
          <w:rFonts w:ascii="Times New Roman" w:eastAsia="宋体" w:hAnsi="Times New Roman" w:cs="Times New Roman" w:hint="eastAsia"/>
          <w:kern w:val="28"/>
        </w:rPr>
        <w:t>722</w:t>
      </w:r>
      <w:r w:rsidRPr="003F6AE4">
        <w:rPr>
          <w:rFonts w:ascii="Times New Roman" w:eastAsia="宋体" w:hAnsi="Times New Roman" w:cs="Times New Roman" w:hint="eastAsia"/>
          <w:kern w:val="28"/>
        </w:rPr>
        <w:t>m</w:t>
      </w:r>
      <w:r w:rsidRPr="003F6AE4">
        <w:rPr>
          <w:rFonts w:ascii="Times New Roman" w:eastAsia="宋体" w:hAnsi="Times New Roman" w:cs="Times New Roman" w:hint="eastAsia"/>
          <w:kern w:val="28"/>
        </w:rPr>
        <w:t>处，均远小于《环境影响评价技术导则</w:t>
      </w:r>
      <w:r w:rsidRPr="003F6AE4">
        <w:rPr>
          <w:rFonts w:ascii="Times New Roman" w:eastAsia="宋体" w:hAnsi="Times New Roman" w:cs="Times New Roman" w:hint="eastAsia"/>
          <w:kern w:val="28"/>
        </w:rPr>
        <w:t xml:space="preserve"> </w:t>
      </w:r>
      <w:r w:rsidRPr="003F6AE4">
        <w:rPr>
          <w:rFonts w:ascii="Times New Roman" w:eastAsia="宋体" w:hAnsi="Times New Roman" w:cs="Times New Roman" w:hint="eastAsia"/>
          <w:kern w:val="28"/>
        </w:rPr>
        <w:t>大气环境》（</w:t>
      </w:r>
      <w:r w:rsidRPr="003F6AE4">
        <w:rPr>
          <w:rFonts w:ascii="Times New Roman" w:eastAsia="宋体" w:hAnsi="Times New Roman" w:cs="Times New Roman" w:hint="eastAsia"/>
          <w:kern w:val="28"/>
        </w:rPr>
        <w:t>0HJ2.2-2018</w:t>
      </w:r>
      <w:r w:rsidRPr="003F6AE4">
        <w:rPr>
          <w:rFonts w:ascii="Times New Roman" w:eastAsia="宋体" w:hAnsi="Times New Roman" w:cs="Times New Roman" w:hint="eastAsia"/>
          <w:kern w:val="28"/>
        </w:rPr>
        <w:t>）附录</w:t>
      </w:r>
      <w:r w:rsidRPr="003F6AE4">
        <w:rPr>
          <w:rFonts w:ascii="Times New Roman" w:eastAsia="宋体" w:hAnsi="Times New Roman" w:cs="Times New Roman" w:hint="eastAsia"/>
          <w:kern w:val="28"/>
        </w:rPr>
        <w:t>D</w:t>
      </w:r>
      <w:r w:rsidRPr="003F6AE4">
        <w:rPr>
          <w:rFonts w:ascii="Times New Roman" w:eastAsia="宋体" w:hAnsi="Times New Roman" w:cs="Times New Roman" w:hint="eastAsia"/>
          <w:kern w:val="28"/>
        </w:rPr>
        <w:t>浓度限值要求。</w:t>
      </w:r>
    </w:p>
    <w:p w:rsidR="004B729E" w:rsidRPr="0064487F" w:rsidRDefault="00752E74" w:rsidP="00752E74">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87627B" w:rsidRPr="0064487F">
        <w:rPr>
          <w:rFonts w:ascii="Times New Roman" w:eastAsia="宋体" w:hAnsi="Times New Roman" w:cs="Times New Roman" w:hint="eastAsia"/>
          <w:kern w:val="28"/>
        </w:rPr>
        <w:t>污染物排放量核算</w:t>
      </w:r>
    </w:p>
    <w:p w:rsidR="004B729E" w:rsidRPr="0064487F" w:rsidRDefault="0087627B" w:rsidP="0087627B">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w:t>
      </w:r>
      <w:r w:rsidR="001C02CE">
        <w:rPr>
          <w:rFonts w:ascii="Times New Roman" w:eastAsia="宋体" w:hAnsi="Times New Roman" w:cs="Times New Roman" w:hint="eastAsia"/>
          <w:kern w:val="28"/>
        </w:rPr>
        <w:t>一期工程</w:t>
      </w:r>
      <w:r w:rsidRPr="0064487F">
        <w:rPr>
          <w:rFonts w:ascii="Times New Roman" w:eastAsia="宋体" w:hAnsi="Times New Roman" w:cs="Times New Roman" w:hint="eastAsia"/>
          <w:kern w:val="28"/>
        </w:rPr>
        <w:t>大气污染物有组织排放量核算详见表</w:t>
      </w:r>
      <w:r w:rsidR="001674FC">
        <w:rPr>
          <w:rFonts w:ascii="Times New Roman" w:eastAsia="宋体" w:hAnsi="Times New Roman" w:cs="Times New Roman" w:hint="eastAsia"/>
          <w:kern w:val="28"/>
        </w:rPr>
        <w:t>4.2-</w:t>
      </w:r>
      <w:r w:rsidR="001C02CE">
        <w:rPr>
          <w:rFonts w:ascii="Times New Roman" w:eastAsia="宋体" w:hAnsi="Times New Roman" w:cs="Times New Roman" w:hint="eastAsia"/>
          <w:kern w:val="28"/>
        </w:rPr>
        <w:t>25</w:t>
      </w:r>
      <w:r w:rsidRPr="0064487F">
        <w:rPr>
          <w:rFonts w:ascii="Times New Roman" w:eastAsia="宋体" w:hAnsi="Times New Roman" w:cs="Times New Roman" w:hint="eastAsia"/>
          <w:kern w:val="28"/>
        </w:rPr>
        <w:t>，项目</w:t>
      </w:r>
      <w:r w:rsidR="001C02CE">
        <w:rPr>
          <w:rFonts w:ascii="Times New Roman" w:eastAsia="宋体" w:hAnsi="Times New Roman" w:cs="Times New Roman" w:hint="eastAsia"/>
          <w:kern w:val="28"/>
        </w:rPr>
        <w:t>一期工程</w:t>
      </w:r>
      <w:r w:rsidRPr="0064487F">
        <w:rPr>
          <w:rFonts w:ascii="Times New Roman" w:eastAsia="宋体" w:hAnsi="Times New Roman" w:cs="Times New Roman" w:hint="eastAsia"/>
          <w:kern w:val="28"/>
        </w:rPr>
        <w:t>大气污染物无组织排放量核算详见表</w:t>
      </w:r>
      <w:r w:rsidR="001674FC">
        <w:rPr>
          <w:rFonts w:ascii="Times New Roman" w:eastAsia="宋体" w:hAnsi="Times New Roman" w:cs="Times New Roman" w:hint="eastAsia"/>
          <w:kern w:val="28"/>
        </w:rPr>
        <w:t>4.2-</w:t>
      </w:r>
      <w:r w:rsidR="001C02CE">
        <w:rPr>
          <w:rFonts w:ascii="Times New Roman" w:eastAsia="宋体" w:hAnsi="Times New Roman" w:cs="Times New Roman" w:hint="eastAsia"/>
          <w:kern w:val="28"/>
        </w:rPr>
        <w:t>26</w:t>
      </w:r>
      <w:r w:rsidRPr="0064487F">
        <w:rPr>
          <w:rFonts w:ascii="Times New Roman" w:eastAsia="宋体" w:hAnsi="Times New Roman" w:cs="Times New Roman" w:hint="eastAsia"/>
          <w:kern w:val="28"/>
        </w:rPr>
        <w:t>，项目</w:t>
      </w:r>
      <w:r w:rsidR="001C02CE">
        <w:rPr>
          <w:rFonts w:ascii="Times New Roman" w:eastAsia="宋体" w:hAnsi="Times New Roman" w:cs="Times New Roman" w:hint="eastAsia"/>
          <w:kern w:val="28"/>
        </w:rPr>
        <w:t>一期工程</w:t>
      </w:r>
      <w:r w:rsidRPr="0064487F">
        <w:rPr>
          <w:rFonts w:ascii="Times New Roman" w:eastAsia="宋体" w:hAnsi="Times New Roman" w:cs="Times New Roman" w:hint="eastAsia"/>
          <w:kern w:val="28"/>
        </w:rPr>
        <w:t>大气污染物年排放量核算详见表</w:t>
      </w:r>
      <w:r w:rsidR="001674FC">
        <w:rPr>
          <w:rFonts w:ascii="Times New Roman" w:eastAsia="宋体" w:hAnsi="Times New Roman" w:cs="Times New Roman" w:hint="eastAsia"/>
          <w:kern w:val="28"/>
        </w:rPr>
        <w:t>4.2-</w:t>
      </w:r>
      <w:r w:rsidR="001C02CE">
        <w:rPr>
          <w:rFonts w:ascii="Times New Roman" w:eastAsia="宋体" w:hAnsi="Times New Roman" w:cs="Times New Roman" w:hint="eastAsia"/>
          <w:kern w:val="28"/>
        </w:rPr>
        <w:t>27</w:t>
      </w:r>
      <w:r w:rsidRPr="0064487F">
        <w:rPr>
          <w:rFonts w:ascii="Times New Roman" w:eastAsia="宋体" w:hAnsi="Times New Roman" w:cs="Times New Roman" w:hint="eastAsia"/>
          <w:kern w:val="28"/>
        </w:rPr>
        <w:t>。</w:t>
      </w:r>
    </w:p>
    <w:p w:rsidR="004B729E" w:rsidRPr="0064487F" w:rsidRDefault="0087627B" w:rsidP="0087627B">
      <w:pPr>
        <w:pStyle w:val="Charffffff5"/>
        <w:spacing w:line="240" w:lineRule="auto"/>
        <w:ind w:firstLine="420"/>
        <w:rPr>
          <w:rFonts w:eastAsia="黑体"/>
        </w:rPr>
      </w:pPr>
      <w:r w:rsidRPr="0064487F">
        <w:rPr>
          <w:rFonts w:eastAsia="黑体" w:hint="eastAsia"/>
        </w:rPr>
        <w:t>表</w:t>
      </w:r>
      <w:r w:rsidR="001674FC">
        <w:rPr>
          <w:rFonts w:eastAsia="黑体" w:hint="eastAsia"/>
        </w:rPr>
        <w:t>4.2-</w:t>
      </w:r>
      <w:r w:rsidR="001C02CE">
        <w:rPr>
          <w:rFonts w:eastAsia="黑体" w:hint="eastAsia"/>
        </w:rPr>
        <w:t>25</w:t>
      </w:r>
      <w:r w:rsidRPr="0064487F">
        <w:rPr>
          <w:rFonts w:eastAsia="黑体" w:hint="eastAsia"/>
        </w:rPr>
        <w:t xml:space="preserve">       </w:t>
      </w:r>
      <w:r w:rsidR="004D59F6">
        <w:rPr>
          <w:rFonts w:eastAsia="黑体" w:hint="eastAsia"/>
        </w:rPr>
        <w:t xml:space="preserve">    </w:t>
      </w:r>
      <w:r w:rsidR="00033E1E" w:rsidRPr="0064487F">
        <w:rPr>
          <w:rFonts w:eastAsia="黑体" w:hint="eastAsia"/>
        </w:rPr>
        <w:t xml:space="preserve">  </w:t>
      </w:r>
      <w:r w:rsidR="004D59F6">
        <w:rPr>
          <w:rFonts w:eastAsia="黑体" w:hint="eastAsia"/>
        </w:rPr>
        <w:t>一期工程</w:t>
      </w:r>
      <w:r w:rsidRPr="0064487F">
        <w:rPr>
          <w:rFonts w:eastAsia="黑体" w:hint="eastAsia"/>
        </w:rPr>
        <w:t>大气污染物有组织排放量核算表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34"/>
        <w:gridCol w:w="1275"/>
        <w:gridCol w:w="1418"/>
        <w:gridCol w:w="1984"/>
        <w:gridCol w:w="1701"/>
        <w:gridCol w:w="1524"/>
      </w:tblGrid>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1984" w:type="dxa"/>
            <w:vAlign w:val="center"/>
          </w:tcPr>
          <w:p w:rsidR="0087627B" w:rsidRPr="0064487F" w:rsidRDefault="00A37DBB" w:rsidP="00A37DBB">
            <w:pPr>
              <w:pStyle w:val="altD"/>
              <w:adjustRightInd w:val="0"/>
              <w:snapToGrid w:val="0"/>
              <w:spacing w:before="0" w:after="0"/>
              <w:ind w:left="0" w:right="0"/>
              <w:rPr>
                <w:color w:val="auto"/>
                <w:sz w:val="21"/>
                <w:szCs w:val="21"/>
              </w:rPr>
            </w:pPr>
            <w:r w:rsidRPr="0064487F">
              <w:rPr>
                <w:rFonts w:hint="eastAsia"/>
                <w:color w:val="auto"/>
                <w:sz w:val="21"/>
                <w:szCs w:val="21"/>
              </w:rPr>
              <w:t>核算排放浓度（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701"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核算排放速率（</w:t>
            </w:r>
            <w:r w:rsidRPr="0064487F">
              <w:rPr>
                <w:rFonts w:hint="eastAsia"/>
                <w:color w:val="auto"/>
                <w:sz w:val="21"/>
                <w:szCs w:val="21"/>
              </w:rPr>
              <w:t>kg/h</w:t>
            </w:r>
            <w:r w:rsidRPr="0064487F">
              <w:rPr>
                <w:rFonts w:hint="eastAsia"/>
                <w:color w:val="auto"/>
                <w:sz w:val="21"/>
                <w:szCs w:val="21"/>
              </w:rPr>
              <w:t>）</w:t>
            </w:r>
          </w:p>
        </w:tc>
        <w:tc>
          <w:tcPr>
            <w:tcW w:w="152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核算年排放量（</w:t>
            </w:r>
            <w:r w:rsidRPr="0064487F">
              <w:rPr>
                <w:rFonts w:hint="eastAsia"/>
                <w:color w:val="auto"/>
                <w:sz w:val="21"/>
                <w:szCs w:val="21"/>
              </w:rPr>
              <w:t>t/a</w:t>
            </w:r>
            <w:r w:rsidRPr="0064487F">
              <w:rPr>
                <w:rFonts w:hint="eastAsia"/>
                <w:color w:val="auto"/>
                <w:sz w:val="21"/>
                <w:szCs w:val="21"/>
              </w:rPr>
              <w:t>）</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主要排放口</w:t>
            </w:r>
          </w:p>
        </w:tc>
      </w:tr>
      <w:tr w:rsidR="003E04C3" w:rsidRPr="0064487F" w:rsidTr="00A37DBB">
        <w:trPr>
          <w:trHeight w:val="340"/>
          <w:jc w:val="center"/>
        </w:trPr>
        <w:tc>
          <w:tcPr>
            <w:tcW w:w="534" w:type="dxa"/>
            <w:vAlign w:val="center"/>
          </w:tcPr>
          <w:p w:rsidR="003E04C3"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c>
          <w:tcPr>
            <w:tcW w:w="1275" w:type="dxa"/>
            <w:vAlign w:val="center"/>
          </w:tcPr>
          <w:p w:rsidR="003E04C3"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c>
          <w:tcPr>
            <w:tcW w:w="1418" w:type="dxa"/>
            <w:vAlign w:val="center"/>
          </w:tcPr>
          <w:p w:rsidR="003E04C3" w:rsidRPr="003E04C3" w:rsidRDefault="00180314" w:rsidP="0087627B">
            <w:pPr>
              <w:pStyle w:val="altD"/>
              <w:adjustRightInd w:val="0"/>
              <w:snapToGrid w:val="0"/>
              <w:spacing w:before="0" w:after="0"/>
              <w:ind w:left="0" w:right="0"/>
              <w:rPr>
                <w:color w:val="auto"/>
                <w:sz w:val="21"/>
                <w:szCs w:val="21"/>
                <w:vertAlign w:val="subscript"/>
              </w:rPr>
            </w:pPr>
            <w:r>
              <w:rPr>
                <w:rFonts w:hint="eastAsia"/>
                <w:color w:val="auto"/>
                <w:sz w:val="21"/>
                <w:szCs w:val="21"/>
              </w:rPr>
              <w:t>/</w:t>
            </w:r>
          </w:p>
        </w:tc>
        <w:tc>
          <w:tcPr>
            <w:tcW w:w="1984" w:type="dxa"/>
            <w:vAlign w:val="center"/>
          </w:tcPr>
          <w:p w:rsidR="003E04C3"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c>
          <w:tcPr>
            <w:tcW w:w="1701" w:type="dxa"/>
            <w:vAlign w:val="center"/>
          </w:tcPr>
          <w:p w:rsidR="003E04C3"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c>
          <w:tcPr>
            <w:tcW w:w="1524" w:type="dxa"/>
            <w:vAlign w:val="center"/>
          </w:tcPr>
          <w:p w:rsidR="003E04C3"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r>
      <w:tr w:rsidR="00A37DBB" w:rsidRPr="0064487F" w:rsidTr="00965577">
        <w:trPr>
          <w:trHeight w:val="340"/>
          <w:jc w:val="center"/>
        </w:trPr>
        <w:tc>
          <w:tcPr>
            <w:tcW w:w="1809" w:type="dxa"/>
            <w:gridSpan w:val="2"/>
            <w:vMerge w:val="restart"/>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主要排放口合计</w:t>
            </w: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SO</w:t>
            </w:r>
            <w:r w:rsidRPr="0064487F">
              <w:rPr>
                <w:rFonts w:hint="eastAsia"/>
                <w:color w:val="auto"/>
                <w:sz w:val="21"/>
                <w:szCs w:val="21"/>
                <w:vertAlign w:val="subscript"/>
              </w:rPr>
              <w:t>2</w:t>
            </w:r>
          </w:p>
        </w:tc>
        <w:tc>
          <w:tcPr>
            <w:tcW w:w="1524" w:type="dxa"/>
            <w:vAlign w:val="center"/>
          </w:tcPr>
          <w:p w:rsidR="00A37DBB"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NOx</w:t>
            </w:r>
          </w:p>
        </w:tc>
        <w:tc>
          <w:tcPr>
            <w:tcW w:w="1524" w:type="dxa"/>
            <w:vAlign w:val="center"/>
          </w:tcPr>
          <w:p w:rsidR="00A37DBB"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颗粒物</w:t>
            </w:r>
          </w:p>
        </w:tc>
        <w:tc>
          <w:tcPr>
            <w:tcW w:w="1524" w:type="dxa"/>
            <w:vAlign w:val="center"/>
          </w:tcPr>
          <w:p w:rsidR="00A37DBB"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A37DBB" w:rsidRPr="0064487F" w:rsidRDefault="00180314" w:rsidP="0087627B">
            <w:pPr>
              <w:pStyle w:val="altD"/>
              <w:adjustRightInd w:val="0"/>
              <w:snapToGrid w:val="0"/>
              <w:spacing w:before="0" w:after="0"/>
              <w:ind w:left="0" w:right="0"/>
              <w:rPr>
                <w:color w:val="auto"/>
                <w:sz w:val="21"/>
                <w:szCs w:val="21"/>
              </w:rPr>
            </w:pPr>
            <w:r>
              <w:rPr>
                <w:rFonts w:hint="eastAsia"/>
                <w:color w:val="auto"/>
                <w:sz w:val="21"/>
                <w:szCs w:val="21"/>
              </w:rPr>
              <w:t>/</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w:t>
            </w:r>
          </w:p>
        </w:tc>
      </w:tr>
      <w:tr w:rsidR="003E04C3" w:rsidRPr="0064487F" w:rsidTr="00A37DBB">
        <w:trPr>
          <w:trHeight w:val="340"/>
          <w:jc w:val="center"/>
        </w:trPr>
        <w:tc>
          <w:tcPr>
            <w:tcW w:w="534" w:type="dxa"/>
            <w:vAlign w:val="center"/>
          </w:tcPr>
          <w:p w:rsidR="003E04C3" w:rsidRPr="0064487F" w:rsidRDefault="00816711" w:rsidP="00DE1562">
            <w:pPr>
              <w:pStyle w:val="altD"/>
              <w:adjustRightInd w:val="0"/>
              <w:snapToGrid w:val="0"/>
              <w:spacing w:before="0" w:after="0"/>
              <w:ind w:left="0" w:right="0"/>
              <w:rPr>
                <w:color w:val="auto"/>
                <w:sz w:val="21"/>
                <w:szCs w:val="21"/>
              </w:rPr>
            </w:pPr>
            <w:r>
              <w:rPr>
                <w:rFonts w:hint="eastAsia"/>
                <w:color w:val="auto"/>
                <w:sz w:val="21"/>
                <w:szCs w:val="21"/>
              </w:rPr>
              <w:t>1</w:t>
            </w:r>
          </w:p>
        </w:tc>
        <w:tc>
          <w:tcPr>
            <w:tcW w:w="1275" w:type="dxa"/>
            <w:vAlign w:val="center"/>
          </w:tcPr>
          <w:p w:rsidR="003E04C3" w:rsidRPr="0064487F" w:rsidRDefault="003E04C3" w:rsidP="00816711">
            <w:pPr>
              <w:pStyle w:val="altD"/>
              <w:adjustRightInd w:val="0"/>
              <w:snapToGrid w:val="0"/>
              <w:spacing w:before="0" w:after="0"/>
              <w:ind w:left="0" w:right="0"/>
              <w:rPr>
                <w:color w:val="auto"/>
                <w:sz w:val="21"/>
                <w:szCs w:val="21"/>
              </w:rPr>
            </w:pPr>
            <w:r>
              <w:rPr>
                <w:rFonts w:hint="eastAsia"/>
                <w:color w:val="auto"/>
                <w:sz w:val="21"/>
                <w:szCs w:val="21"/>
              </w:rPr>
              <w:t>DA00</w:t>
            </w:r>
            <w:r w:rsidR="00816711">
              <w:rPr>
                <w:rFonts w:hint="eastAsia"/>
                <w:color w:val="auto"/>
                <w:sz w:val="21"/>
                <w:szCs w:val="21"/>
              </w:rPr>
              <w:t>1</w:t>
            </w:r>
          </w:p>
        </w:tc>
        <w:tc>
          <w:tcPr>
            <w:tcW w:w="1418" w:type="dxa"/>
            <w:vAlign w:val="center"/>
          </w:tcPr>
          <w:p w:rsidR="003E04C3" w:rsidRPr="0064487F" w:rsidRDefault="003E04C3" w:rsidP="00DE1562">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1984" w:type="dxa"/>
            <w:vAlign w:val="center"/>
          </w:tcPr>
          <w:p w:rsidR="003E04C3" w:rsidRPr="0064487F" w:rsidRDefault="001C02CE" w:rsidP="00DE1562">
            <w:pPr>
              <w:pStyle w:val="altD"/>
              <w:adjustRightInd w:val="0"/>
              <w:snapToGrid w:val="0"/>
              <w:spacing w:before="0" w:after="0"/>
              <w:ind w:left="0" w:right="0"/>
              <w:rPr>
                <w:color w:val="auto"/>
                <w:sz w:val="21"/>
                <w:szCs w:val="21"/>
              </w:rPr>
            </w:pPr>
            <w:r>
              <w:rPr>
                <w:rFonts w:hint="eastAsia"/>
                <w:color w:val="auto"/>
                <w:sz w:val="21"/>
                <w:szCs w:val="21"/>
              </w:rPr>
              <w:t>2.28</w:t>
            </w:r>
          </w:p>
        </w:tc>
        <w:tc>
          <w:tcPr>
            <w:tcW w:w="1701" w:type="dxa"/>
            <w:vAlign w:val="center"/>
          </w:tcPr>
          <w:p w:rsidR="003E04C3" w:rsidRPr="0064487F" w:rsidRDefault="001C02CE" w:rsidP="00DE1562">
            <w:pPr>
              <w:pStyle w:val="altD"/>
              <w:adjustRightInd w:val="0"/>
              <w:snapToGrid w:val="0"/>
              <w:spacing w:before="0" w:after="0"/>
              <w:ind w:left="0" w:right="0"/>
              <w:rPr>
                <w:color w:val="auto"/>
                <w:sz w:val="21"/>
                <w:szCs w:val="21"/>
              </w:rPr>
            </w:pPr>
            <w:r>
              <w:rPr>
                <w:rFonts w:hint="eastAsia"/>
                <w:color w:val="auto"/>
                <w:sz w:val="21"/>
                <w:szCs w:val="21"/>
              </w:rPr>
              <w:t>0.01</w:t>
            </w:r>
          </w:p>
        </w:tc>
        <w:tc>
          <w:tcPr>
            <w:tcW w:w="1524" w:type="dxa"/>
            <w:vAlign w:val="center"/>
          </w:tcPr>
          <w:p w:rsidR="003E04C3" w:rsidRPr="0064487F" w:rsidRDefault="003E04C3" w:rsidP="001C02CE">
            <w:pPr>
              <w:pStyle w:val="altD"/>
              <w:adjustRightInd w:val="0"/>
              <w:snapToGrid w:val="0"/>
              <w:spacing w:before="0" w:after="0"/>
              <w:ind w:left="0" w:right="0"/>
              <w:rPr>
                <w:color w:val="auto"/>
                <w:sz w:val="21"/>
                <w:szCs w:val="21"/>
              </w:rPr>
            </w:pPr>
            <w:r>
              <w:rPr>
                <w:rFonts w:hint="eastAsia"/>
                <w:color w:val="auto"/>
                <w:sz w:val="21"/>
                <w:szCs w:val="21"/>
              </w:rPr>
              <w:t>0.02</w:t>
            </w:r>
          </w:p>
        </w:tc>
      </w:tr>
      <w:tr w:rsidR="001C02CE" w:rsidRPr="0064487F" w:rsidTr="00A37DBB">
        <w:trPr>
          <w:trHeight w:val="340"/>
          <w:jc w:val="center"/>
        </w:trPr>
        <w:tc>
          <w:tcPr>
            <w:tcW w:w="534" w:type="dxa"/>
            <w:vMerge w:val="restart"/>
            <w:vAlign w:val="center"/>
          </w:tcPr>
          <w:p w:rsidR="001C02CE" w:rsidRDefault="001C02CE" w:rsidP="00DE1562">
            <w:pPr>
              <w:pStyle w:val="altD"/>
              <w:adjustRightInd w:val="0"/>
              <w:snapToGrid w:val="0"/>
              <w:spacing w:before="0" w:after="0"/>
              <w:ind w:left="0" w:right="0"/>
              <w:rPr>
                <w:color w:val="auto"/>
                <w:sz w:val="21"/>
                <w:szCs w:val="21"/>
              </w:rPr>
            </w:pPr>
            <w:r>
              <w:rPr>
                <w:rFonts w:hint="eastAsia"/>
                <w:color w:val="auto"/>
                <w:sz w:val="21"/>
                <w:szCs w:val="21"/>
              </w:rPr>
              <w:t>2</w:t>
            </w:r>
          </w:p>
        </w:tc>
        <w:tc>
          <w:tcPr>
            <w:tcW w:w="1275" w:type="dxa"/>
            <w:vMerge w:val="restart"/>
            <w:vAlign w:val="center"/>
          </w:tcPr>
          <w:p w:rsidR="001C02CE" w:rsidRDefault="001C02CE" w:rsidP="00816711">
            <w:pPr>
              <w:pStyle w:val="altD"/>
              <w:adjustRightInd w:val="0"/>
              <w:snapToGrid w:val="0"/>
              <w:spacing w:before="0" w:after="0"/>
              <w:ind w:left="0" w:right="0"/>
              <w:rPr>
                <w:color w:val="auto"/>
                <w:sz w:val="21"/>
                <w:szCs w:val="21"/>
              </w:rPr>
            </w:pPr>
            <w:r>
              <w:rPr>
                <w:rFonts w:hint="eastAsia"/>
                <w:color w:val="auto"/>
                <w:sz w:val="21"/>
                <w:szCs w:val="21"/>
              </w:rPr>
              <w:t>DA002</w:t>
            </w:r>
          </w:p>
        </w:tc>
        <w:tc>
          <w:tcPr>
            <w:tcW w:w="1418" w:type="dxa"/>
            <w:vAlign w:val="center"/>
          </w:tcPr>
          <w:p w:rsidR="001C02CE" w:rsidRPr="00017088" w:rsidRDefault="001C02CE" w:rsidP="0051397B">
            <w:pPr>
              <w:jc w:val="center"/>
              <w:rPr>
                <w:bCs/>
                <w:szCs w:val="21"/>
              </w:rPr>
            </w:pPr>
            <w:r>
              <w:rPr>
                <w:rFonts w:hint="eastAsia"/>
                <w:bCs/>
                <w:szCs w:val="21"/>
              </w:rPr>
              <w:t>NH</w:t>
            </w:r>
            <w:r w:rsidRPr="00017088">
              <w:rPr>
                <w:rFonts w:hint="eastAsia"/>
                <w:bCs/>
                <w:szCs w:val="21"/>
                <w:vertAlign w:val="subscript"/>
              </w:rPr>
              <w:t>3</w:t>
            </w:r>
          </w:p>
        </w:tc>
        <w:tc>
          <w:tcPr>
            <w:tcW w:w="1984" w:type="dxa"/>
            <w:vAlign w:val="center"/>
          </w:tcPr>
          <w:p w:rsidR="001C02CE" w:rsidRDefault="001C02CE" w:rsidP="0051397B">
            <w:pPr>
              <w:jc w:val="center"/>
              <w:rPr>
                <w:bCs/>
                <w:szCs w:val="21"/>
              </w:rPr>
            </w:pPr>
            <w:r>
              <w:rPr>
                <w:rFonts w:hint="eastAsia"/>
                <w:bCs/>
                <w:szCs w:val="21"/>
              </w:rPr>
              <w:t>0.2</w:t>
            </w:r>
          </w:p>
        </w:tc>
        <w:tc>
          <w:tcPr>
            <w:tcW w:w="1701" w:type="dxa"/>
            <w:vAlign w:val="center"/>
          </w:tcPr>
          <w:p w:rsidR="001C02CE" w:rsidRDefault="001C02CE" w:rsidP="0051397B">
            <w:pPr>
              <w:jc w:val="center"/>
              <w:rPr>
                <w:bCs/>
                <w:szCs w:val="21"/>
              </w:rPr>
            </w:pPr>
            <w:r>
              <w:rPr>
                <w:rFonts w:hint="eastAsia"/>
                <w:bCs/>
                <w:szCs w:val="21"/>
              </w:rPr>
              <w:t>0.002</w:t>
            </w:r>
          </w:p>
        </w:tc>
        <w:tc>
          <w:tcPr>
            <w:tcW w:w="1524" w:type="dxa"/>
            <w:vAlign w:val="center"/>
          </w:tcPr>
          <w:p w:rsidR="001C02CE" w:rsidRDefault="001C02CE" w:rsidP="0051397B">
            <w:pPr>
              <w:jc w:val="center"/>
              <w:rPr>
                <w:bCs/>
                <w:szCs w:val="21"/>
              </w:rPr>
            </w:pPr>
            <w:r>
              <w:rPr>
                <w:rFonts w:hint="eastAsia"/>
                <w:bCs/>
                <w:szCs w:val="21"/>
              </w:rPr>
              <w:t>0.00014</w:t>
            </w:r>
          </w:p>
        </w:tc>
      </w:tr>
      <w:tr w:rsidR="001C02CE" w:rsidRPr="0064487F" w:rsidTr="00A37DBB">
        <w:trPr>
          <w:trHeight w:val="340"/>
          <w:jc w:val="center"/>
        </w:trPr>
        <w:tc>
          <w:tcPr>
            <w:tcW w:w="534" w:type="dxa"/>
            <w:vMerge/>
            <w:vAlign w:val="center"/>
          </w:tcPr>
          <w:p w:rsidR="001C02CE" w:rsidRDefault="001C02CE" w:rsidP="00DE1562">
            <w:pPr>
              <w:pStyle w:val="altD"/>
              <w:adjustRightInd w:val="0"/>
              <w:snapToGrid w:val="0"/>
              <w:spacing w:before="0" w:after="0"/>
              <w:ind w:left="0" w:right="0"/>
              <w:rPr>
                <w:color w:val="auto"/>
                <w:sz w:val="21"/>
                <w:szCs w:val="21"/>
              </w:rPr>
            </w:pPr>
          </w:p>
        </w:tc>
        <w:tc>
          <w:tcPr>
            <w:tcW w:w="1275" w:type="dxa"/>
            <w:vMerge/>
            <w:vAlign w:val="center"/>
          </w:tcPr>
          <w:p w:rsidR="001C02CE" w:rsidRDefault="001C02CE" w:rsidP="00816711">
            <w:pPr>
              <w:pStyle w:val="altD"/>
              <w:adjustRightInd w:val="0"/>
              <w:snapToGrid w:val="0"/>
              <w:spacing w:before="0" w:after="0"/>
              <w:ind w:left="0" w:right="0"/>
              <w:rPr>
                <w:color w:val="auto"/>
                <w:sz w:val="21"/>
                <w:szCs w:val="21"/>
              </w:rPr>
            </w:pPr>
          </w:p>
        </w:tc>
        <w:tc>
          <w:tcPr>
            <w:tcW w:w="1418" w:type="dxa"/>
            <w:vAlign w:val="center"/>
          </w:tcPr>
          <w:p w:rsidR="001C02CE" w:rsidRPr="00017088" w:rsidRDefault="001C02CE" w:rsidP="0051397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984" w:type="dxa"/>
            <w:vAlign w:val="center"/>
          </w:tcPr>
          <w:p w:rsidR="001C02CE" w:rsidRPr="00387B7C" w:rsidRDefault="001C02CE" w:rsidP="0051397B">
            <w:pPr>
              <w:jc w:val="center"/>
              <w:rPr>
                <w:bCs/>
                <w:szCs w:val="21"/>
              </w:rPr>
            </w:pPr>
            <w:r>
              <w:rPr>
                <w:rFonts w:hint="eastAsia"/>
                <w:bCs/>
                <w:szCs w:val="21"/>
              </w:rPr>
              <w:t>0.03</w:t>
            </w:r>
          </w:p>
        </w:tc>
        <w:tc>
          <w:tcPr>
            <w:tcW w:w="1701" w:type="dxa"/>
            <w:vAlign w:val="center"/>
          </w:tcPr>
          <w:p w:rsidR="001C02CE" w:rsidRPr="00387B7C" w:rsidRDefault="001C02CE" w:rsidP="0051397B">
            <w:pPr>
              <w:jc w:val="center"/>
              <w:rPr>
                <w:bCs/>
                <w:szCs w:val="21"/>
              </w:rPr>
            </w:pPr>
            <w:r>
              <w:rPr>
                <w:rFonts w:hint="eastAsia"/>
                <w:bCs/>
                <w:szCs w:val="21"/>
              </w:rPr>
              <w:t>0.0003</w:t>
            </w:r>
          </w:p>
        </w:tc>
        <w:tc>
          <w:tcPr>
            <w:tcW w:w="1524" w:type="dxa"/>
            <w:vAlign w:val="center"/>
          </w:tcPr>
          <w:p w:rsidR="001C02CE" w:rsidRPr="00387B7C" w:rsidRDefault="001C02CE" w:rsidP="0051397B">
            <w:pPr>
              <w:jc w:val="center"/>
              <w:rPr>
                <w:bCs/>
                <w:szCs w:val="21"/>
              </w:rPr>
            </w:pPr>
            <w:r>
              <w:rPr>
                <w:rFonts w:hint="eastAsia"/>
                <w:bCs/>
                <w:szCs w:val="21"/>
              </w:rPr>
              <w:t>0.00002</w:t>
            </w:r>
          </w:p>
        </w:tc>
      </w:tr>
      <w:tr w:rsidR="001C02CE" w:rsidRPr="0064487F" w:rsidTr="00A37DBB">
        <w:trPr>
          <w:trHeight w:val="340"/>
          <w:jc w:val="center"/>
        </w:trPr>
        <w:tc>
          <w:tcPr>
            <w:tcW w:w="534" w:type="dxa"/>
            <w:vMerge/>
            <w:vAlign w:val="center"/>
          </w:tcPr>
          <w:p w:rsidR="001C02CE" w:rsidRDefault="001C02CE" w:rsidP="00DE1562">
            <w:pPr>
              <w:pStyle w:val="altD"/>
              <w:adjustRightInd w:val="0"/>
              <w:snapToGrid w:val="0"/>
              <w:spacing w:before="0" w:after="0"/>
              <w:ind w:left="0" w:right="0"/>
              <w:rPr>
                <w:color w:val="auto"/>
                <w:sz w:val="21"/>
                <w:szCs w:val="21"/>
              </w:rPr>
            </w:pPr>
          </w:p>
        </w:tc>
        <w:tc>
          <w:tcPr>
            <w:tcW w:w="1275" w:type="dxa"/>
            <w:vMerge/>
            <w:vAlign w:val="center"/>
          </w:tcPr>
          <w:p w:rsidR="001C02CE" w:rsidRDefault="001C02CE" w:rsidP="00816711">
            <w:pPr>
              <w:pStyle w:val="altD"/>
              <w:adjustRightInd w:val="0"/>
              <w:snapToGrid w:val="0"/>
              <w:spacing w:before="0" w:after="0"/>
              <w:ind w:left="0" w:right="0"/>
              <w:rPr>
                <w:color w:val="auto"/>
                <w:sz w:val="21"/>
                <w:szCs w:val="21"/>
              </w:rPr>
            </w:pPr>
          </w:p>
        </w:tc>
        <w:tc>
          <w:tcPr>
            <w:tcW w:w="1418" w:type="dxa"/>
            <w:vAlign w:val="center"/>
          </w:tcPr>
          <w:p w:rsidR="001C02CE" w:rsidRPr="00017088" w:rsidRDefault="001C02CE" w:rsidP="0051397B">
            <w:pPr>
              <w:jc w:val="center"/>
              <w:rPr>
                <w:bCs/>
                <w:szCs w:val="21"/>
              </w:rPr>
            </w:pPr>
            <w:r>
              <w:rPr>
                <w:rFonts w:hint="eastAsia"/>
                <w:bCs/>
                <w:szCs w:val="21"/>
              </w:rPr>
              <w:t>颗粒物</w:t>
            </w:r>
          </w:p>
        </w:tc>
        <w:tc>
          <w:tcPr>
            <w:tcW w:w="1984" w:type="dxa"/>
            <w:vAlign w:val="center"/>
          </w:tcPr>
          <w:p w:rsidR="001C02CE" w:rsidRPr="00387B7C" w:rsidRDefault="001C02CE" w:rsidP="0051397B">
            <w:pPr>
              <w:jc w:val="center"/>
              <w:rPr>
                <w:bCs/>
                <w:szCs w:val="21"/>
              </w:rPr>
            </w:pPr>
            <w:r>
              <w:rPr>
                <w:rFonts w:hint="eastAsia"/>
                <w:bCs/>
                <w:szCs w:val="21"/>
              </w:rPr>
              <w:t>0.06</w:t>
            </w:r>
          </w:p>
        </w:tc>
        <w:tc>
          <w:tcPr>
            <w:tcW w:w="1701" w:type="dxa"/>
            <w:vAlign w:val="center"/>
          </w:tcPr>
          <w:p w:rsidR="001C02CE" w:rsidRPr="00387B7C" w:rsidRDefault="001C02CE" w:rsidP="0051397B">
            <w:pPr>
              <w:jc w:val="center"/>
              <w:rPr>
                <w:bCs/>
                <w:szCs w:val="21"/>
              </w:rPr>
            </w:pPr>
            <w:r>
              <w:rPr>
                <w:rFonts w:hint="eastAsia"/>
                <w:bCs/>
                <w:szCs w:val="21"/>
              </w:rPr>
              <w:t>0.0006</w:t>
            </w:r>
          </w:p>
        </w:tc>
        <w:tc>
          <w:tcPr>
            <w:tcW w:w="1524" w:type="dxa"/>
            <w:vAlign w:val="center"/>
          </w:tcPr>
          <w:p w:rsidR="001C02CE" w:rsidRPr="00387B7C" w:rsidRDefault="001C02CE" w:rsidP="0051397B">
            <w:pPr>
              <w:jc w:val="center"/>
              <w:rPr>
                <w:bCs/>
                <w:szCs w:val="21"/>
              </w:rPr>
            </w:pPr>
            <w:r>
              <w:rPr>
                <w:rFonts w:hint="eastAsia"/>
                <w:bCs/>
                <w:szCs w:val="21"/>
              </w:rPr>
              <w:t>0.00004</w:t>
            </w:r>
          </w:p>
        </w:tc>
      </w:tr>
      <w:tr w:rsidR="001C02CE" w:rsidRPr="0064487F" w:rsidTr="00965577">
        <w:trPr>
          <w:trHeight w:val="340"/>
          <w:jc w:val="center"/>
        </w:trPr>
        <w:tc>
          <w:tcPr>
            <w:tcW w:w="1809" w:type="dxa"/>
            <w:gridSpan w:val="2"/>
            <w:vMerge w:val="restart"/>
            <w:vAlign w:val="center"/>
          </w:tcPr>
          <w:p w:rsidR="001C02CE" w:rsidRPr="0064487F" w:rsidRDefault="001C02CE"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一般排放口合计</w:t>
            </w:r>
          </w:p>
        </w:tc>
        <w:tc>
          <w:tcPr>
            <w:tcW w:w="5103" w:type="dxa"/>
            <w:gridSpan w:val="3"/>
            <w:vAlign w:val="center"/>
          </w:tcPr>
          <w:p w:rsidR="001C02CE" w:rsidRDefault="001C02CE" w:rsidP="00C335C2">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1524" w:type="dxa"/>
            <w:vAlign w:val="center"/>
          </w:tcPr>
          <w:p w:rsidR="001C02CE" w:rsidRDefault="001C02CE" w:rsidP="00816711">
            <w:pPr>
              <w:pStyle w:val="altD"/>
              <w:adjustRightInd w:val="0"/>
              <w:snapToGrid w:val="0"/>
              <w:spacing w:before="0" w:after="0"/>
              <w:ind w:left="0" w:right="0"/>
              <w:rPr>
                <w:color w:val="auto"/>
                <w:sz w:val="21"/>
                <w:szCs w:val="21"/>
              </w:rPr>
            </w:pPr>
            <w:r>
              <w:rPr>
                <w:rFonts w:hint="eastAsia"/>
                <w:color w:val="auto"/>
                <w:sz w:val="21"/>
                <w:szCs w:val="21"/>
              </w:rPr>
              <w:t>0.02004</w:t>
            </w:r>
          </w:p>
        </w:tc>
      </w:tr>
      <w:tr w:rsidR="001C02CE" w:rsidRPr="0064487F" w:rsidTr="00965577">
        <w:trPr>
          <w:trHeight w:val="340"/>
          <w:jc w:val="center"/>
        </w:trPr>
        <w:tc>
          <w:tcPr>
            <w:tcW w:w="1809" w:type="dxa"/>
            <w:gridSpan w:val="2"/>
            <w:vMerge/>
            <w:vAlign w:val="center"/>
          </w:tcPr>
          <w:p w:rsidR="001C02CE" w:rsidRPr="0064487F" w:rsidRDefault="001C02CE" w:rsidP="0087627B">
            <w:pPr>
              <w:pStyle w:val="altD"/>
              <w:adjustRightInd w:val="0"/>
              <w:snapToGrid w:val="0"/>
              <w:spacing w:before="0" w:after="0"/>
              <w:ind w:left="0" w:right="0"/>
              <w:rPr>
                <w:color w:val="auto"/>
                <w:sz w:val="21"/>
                <w:szCs w:val="21"/>
              </w:rPr>
            </w:pPr>
          </w:p>
        </w:tc>
        <w:tc>
          <w:tcPr>
            <w:tcW w:w="5103" w:type="dxa"/>
            <w:gridSpan w:val="3"/>
            <w:vAlign w:val="center"/>
          </w:tcPr>
          <w:p w:rsidR="001C02CE" w:rsidRPr="00017088" w:rsidRDefault="001C02CE" w:rsidP="0051397B">
            <w:pPr>
              <w:jc w:val="center"/>
              <w:rPr>
                <w:bCs/>
                <w:szCs w:val="21"/>
              </w:rPr>
            </w:pPr>
            <w:r>
              <w:rPr>
                <w:rFonts w:hint="eastAsia"/>
                <w:bCs/>
                <w:szCs w:val="21"/>
              </w:rPr>
              <w:t>NH</w:t>
            </w:r>
            <w:r w:rsidRPr="00017088">
              <w:rPr>
                <w:rFonts w:hint="eastAsia"/>
                <w:bCs/>
                <w:szCs w:val="21"/>
                <w:vertAlign w:val="subscript"/>
              </w:rPr>
              <w:t>3</w:t>
            </w:r>
          </w:p>
        </w:tc>
        <w:tc>
          <w:tcPr>
            <w:tcW w:w="1524" w:type="dxa"/>
            <w:vAlign w:val="center"/>
          </w:tcPr>
          <w:p w:rsidR="001C02CE" w:rsidRDefault="001C02CE" w:rsidP="0051397B">
            <w:pPr>
              <w:jc w:val="center"/>
              <w:rPr>
                <w:bCs/>
                <w:szCs w:val="21"/>
              </w:rPr>
            </w:pPr>
            <w:r>
              <w:rPr>
                <w:rFonts w:hint="eastAsia"/>
                <w:bCs/>
                <w:szCs w:val="21"/>
              </w:rPr>
              <w:t>0.00014</w:t>
            </w:r>
          </w:p>
        </w:tc>
      </w:tr>
      <w:tr w:rsidR="001C02CE" w:rsidRPr="0064487F" w:rsidTr="00965577">
        <w:trPr>
          <w:trHeight w:val="340"/>
          <w:jc w:val="center"/>
        </w:trPr>
        <w:tc>
          <w:tcPr>
            <w:tcW w:w="1809" w:type="dxa"/>
            <w:gridSpan w:val="2"/>
            <w:vMerge/>
            <w:vAlign w:val="center"/>
          </w:tcPr>
          <w:p w:rsidR="001C02CE" w:rsidRPr="0064487F" w:rsidRDefault="001C02CE" w:rsidP="0087627B">
            <w:pPr>
              <w:pStyle w:val="altD"/>
              <w:adjustRightInd w:val="0"/>
              <w:snapToGrid w:val="0"/>
              <w:spacing w:before="0" w:after="0"/>
              <w:ind w:left="0" w:right="0"/>
              <w:rPr>
                <w:color w:val="auto"/>
                <w:sz w:val="21"/>
                <w:szCs w:val="21"/>
              </w:rPr>
            </w:pPr>
          </w:p>
        </w:tc>
        <w:tc>
          <w:tcPr>
            <w:tcW w:w="5103" w:type="dxa"/>
            <w:gridSpan w:val="3"/>
            <w:vAlign w:val="center"/>
          </w:tcPr>
          <w:p w:rsidR="001C02CE" w:rsidRPr="00017088" w:rsidRDefault="001C02CE" w:rsidP="0051397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524" w:type="dxa"/>
            <w:vAlign w:val="center"/>
          </w:tcPr>
          <w:p w:rsidR="001C02CE" w:rsidRPr="00387B7C" w:rsidRDefault="001C02CE" w:rsidP="0051397B">
            <w:pPr>
              <w:jc w:val="center"/>
              <w:rPr>
                <w:bCs/>
                <w:szCs w:val="21"/>
              </w:rPr>
            </w:pPr>
            <w:r>
              <w:rPr>
                <w:rFonts w:hint="eastAsia"/>
                <w:bCs/>
                <w:szCs w:val="21"/>
              </w:rPr>
              <w:t>0.00002</w:t>
            </w:r>
          </w:p>
        </w:tc>
      </w:tr>
    </w:tbl>
    <w:p w:rsidR="004B729E" w:rsidRPr="0064487F" w:rsidRDefault="00033E1E" w:rsidP="00033E1E">
      <w:pPr>
        <w:pStyle w:val="Charffffff5"/>
        <w:spacing w:line="240" w:lineRule="auto"/>
        <w:ind w:firstLine="420"/>
        <w:rPr>
          <w:rFonts w:eastAsia="黑体"/>
        </w:rPr>
      </w:pPr>
      <w:r w:rsidRPr="0064487F">
        <w:rPr>
          <w:rFonts w:eastAsia="黑体" w:hint="eastAsia"/>
        </w:rPr>
        <w:t>表</w:t>
      </w:r>
      <w:r w:rsidR="001674FC">
        <w:rPr>
          <w:rFonts w:eastAsia="黑体" w:hint="eastAsia"/>
        </w:rPr>
        <w:t>4.2-</w:t>
      </w:r>
      <w:r w:rsidR="001C02CE">
        <w:rPr>
          <w:rFonts w:eastAsia="黑体" w:hint="eastAsia"/>
        </w:rPr>
        <w:t>26</w:t>
      </w:r>
      <w:r w:rsidRPr="0064487F">
        <w:rPr>
          <w:rFonts w:eastAsia="黑体" w:hint="eastAsia"/>
        </w:rPr>
        <w:t xml:space="preserve">             </w:t>
      </w:r>
      <w:r w:rsidR="004D59F6">
        <w:rPr>
          <w:rFonts w:eastAsia="黑体" w:hint="eastAsia"/>
        </w:rPr>
        <w:t>一期工程</w:t>
      </w:r>
      <w:r w:rsidRPr="0064487F">
        <w:rPr>
          <w:rFonts w:eastAsia="黑体" w:hint="eastAsia"/>
        </w:rPr>
        <w:t>大气污染物无组织排放量核算表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29"/>
        <w:gridCol w:w="855"/>
        <w:gridCol w:w="709"/>
        <w:gridCol w:w="709"/>
        <w:gridCol w:w="1275"/>
        <w:gridCol w:w="2268"/>
        <w:gridCol w:w="1134"/>
        <w:gridCol w:w="957"/>
      </w:tblGrid>
      <w:tr w:rsidR="00033E1E" w:rsidRPr="00FA3A1B" w:rsidTr="001C02CE">
        <w:trPr>
          <w:trHeight w:val="340"/>
          <w:jc w:val="center"/>
        </w:trPr>
        <w:tc>
          <w:tcPr>
            <w:tcW w:w="529"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序号</w:t>
            </w:r>
          </w:p>
        </w:tc>
        <w:tc>
          <w:tcPr>
            <w:tcW w:w="855"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排放口编号</w:t>
            </w:r>
          </w:p>
        </w:tc>
        <w:tc>
          <w:tcPr>
            <w:tcW w:w="709"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产污环节</w:t>
            </w:r>
          </w:p>
        </w:tc>
        <w:tc>
          <w:tcPr>
            <w:tcW w:w="709"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污染物</w:t>
            </w:r>
          </w:p>
        </w:tc>
        <w:tc>
          <w:tcPr>
            <w:tcW w:w="1275"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主要防治措施</w:t>
            </w:r>
          </w:p>
        </w:tc>
        <w:tc>
          <w:tcPr>
            <w:tcW w:w="3402" w:type="dxa"/>
            <w:gridSpan w:val="2"/>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国家或地方污染物排放标准</w:t>
            </w:r>
          </w:p>
        </w:tc>
        <w:tc>
          <w:tcPr>
            <w:tcW w:w="957" w:type="dxa"/>
            <w:vMerge w:val="restart"/>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年排放量（</w:t>
            </w:r>
            <w:r w:rsidRPr="00FA3A1B">
              <w:rPr>
                <w:color w:val="auto"/>
                <w:sz w:val="21"/>
                <w:szCs w:val="21"/>
              </w:rPr>
              <w:t>t/a</w:t>
            </w:r>
            <w:r w:rsidRPr="00FA3A1B">
              <w:rPr>
                <w:color w:val="auto"/>
                <w:sz w:val="21"/>
                <w:szCs w:val="21"/>
              </w:rPr>
              <w:t>）</w:t>
            </w:r>
          </w:p>
        </w:tc>
      </w:tr>
      <w:tr w:rsidR="00033E1E" w:rsidRPr="00FA3A1B" w:rsidTr="001C02CE">
        <w:trPr>
          <w:trHeight w:val="340"/>
          <w:jc w:val="center"/>
        </w:trPr>
        <w:tc>
          <w:tcPr>
            <w:tcW w:w="529"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c>
          <w:tcPr>
            <w:tcW w:w="855"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c>
          <w:tcPr>
            <w:tcW w:w="709"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c>
          <w:tcPr>
            <w:tcW w:w="709"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c>
          <w:tcPr>
            <w:tcW w:w="1275"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c>
          <w:tcPr>
            <w:tcW w:w="2268" w:type="dxa"/>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标准名称</w:t>
            </w:r>
          </w:p>
        </w:tc>
        <w:tc>
          <w:tcPr>
            <w:tcW w:w="1134" w:type="dxa"/>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浓度限值（</w:t>
            </w:r>
            <w:r w:rsidRPr="00FA3A1B">
              <w:rPr>
                <w:color w:val="auto"/>
                <w:sz w:val="21"/>
                <w:szCs w:val="21"/>
              </w:rPr>
              <w:t>mg/m</w:t>
            </w:r>
            <w:r w:rsidRPr="00FA3A1B">
              <w:rPr>
                <w:color w:val="auto"/>
                <w:sz w:val="21"/>
                <w:szCs w:val="21"/>
                <w:vertAlign w:val="superscript"/>
              </w:rPr>
              <w:t>3</w:t>
            </w:r>
            <w:r w:rsidRPr="00FA3A1B">
              <w:rPr>
                <w:color w:val="auto"/>
                <w:sz w:val="21"/>
                <w:szCs w:val="21"/>
              </w:rPr>
              <w:t>）</w:t>
            </w:r>
          </w:p>
        </w:tc>
        <w:tc>
          <w:tcPr>
            <w:tcW w:w="957" w:type="dxa"/>
            <w:vMerge/>
            <w:vAlign w:val="center"/>
          </w:tcPr>
          <w:p w:rsidR="00033E1E" w:rsidRPr="00FA3A1B" w:rsidRDefault="00033E1E" w:rsidP="00033E1E">
            <w:pPr>
              <w:pStyle w:val="altD"/>
              <w:adjustRightInd w:val="0"/>
              <w:snapToGrid w:val="0"/>
              <w:spacing w:before="0" w:after="0"/>
              <w:ind w:left="0" w:right="0"/>
              <w:rPr>
                <w:color w:val="auto"/>
                <w:sz w:val="21"/>
                <w:szCs w:val="21"/>
              </w:rPr>
            </w:pPr>
          </w:p>
        </w:tc>
      </w:tr>
      <w:tr w:rsidR="00033E1E" w:rsidRPr="00FA3A1B" w:rsidTr="001C02CE">
        <w:trPr>
          <w:trHeight w:val="340"/>
          <w:jc w:val="center"/>
        </w:trPr>
        <w:tc>
          <w:tcPr>
            <w:tcW w:w="529" w:type="dxa"/>
            <w:vAlign w:val="center"/>
          </w:tcPr>
          <w:p w:rsidR="00033E1E"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1</w:t>
            </w:r>
          </w:p>
        </w:tc>
        <w:tc>
          <w:tcPr>
            <w:tcW w:w="855" w:type="dxa"/>
            <w:vAlign w:val="center"/>
          </w:tcPr>
          <w:p w:rsidR="00033E1E"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w:t>
            </w:r>
          </w:p>
        </w:tc>
        <w:tc>
          <w:tcPr>
            <w:tcW w:w="709" w:type="dxa"/>
            <w:vAlign w:val="center"/>
          </w:tcPr>
          <w:p w:rsidR="00033E1E"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饲料加工</w:t>
            </w:r>
          </w:p>
        </w:tc>
        <w:tc>
          <w:tcPr>
            <w:tcW w:w="709" w:type="dxa"/>
            <w:vAlign w:val="center"/>
          </w:tcPr>
          <w:p w:rsidR="00033E1E"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颗粒物</w:t>
            </w:r>
          </w:p>
        </w:tc>
        <w:tc>
          <w:tcPr>
            <w:tcW w:w="1275" w:type="dxa"/>
            <w:vAlign w:val="center"/>
          </w:tcPr>
          <w:p w:rsidR="00033E1E" w:rsidRPr="00FA3A1B" w:rsidRDefault="001C02CE" w:rsidP="00033E1E">
            <w:pPr>
              <w:pStyle w:val="altD"/>
              <w:adjustRightInd w:val="0"/>
              <w:snapToGrid w:val="0"/>
              <w:spacing w:before="0" w:after="0"/>
              <w:ind w:left="0" w:right="0"/>
              <w:rPr>
                <w:color w:val="auto"/>
                <w:sz w:val="21"/>
                <w:szCs w:val="21"/>
              </w:rPr>
            </w:pPr>
            <w:r w:rsidRPr="001C02CE">
              <w:rPr>
                <w:rFonts w:hint="eastAsia"/>
                <w:bCs/>
                <w:color w:val="auto"/>
                <w:sz w:val="21"/>
                <w:szCs w:val="21"/>
              </w:rPr>
              <w:t>封闭式搅拌及粉碎设施上方设置集气罩</w:t>
            </w:r>
          </w:p>
        </w:tc>
        <w:tc>
          <w:tcPr>
            <w:tcW w:w="2268" w:type="dxa"/>
            <w:vAlign w:val="center"/>
          </w:tcPr>
          <w:p w:rsidR="00033E1E" w:rsidRPr="00FA3A1B" w:rsidRDefault="00180314" w:rsidP="00033E1E">
            <w:pPr>
              <w:pStyle w:val="Default"/>
              <w:jc w:val="center"/>
              <w:rPr>
                <w:rFonts w:ascii="Times New Roman" w:cs="Times New Roman"/>
                <w:color w:val="auto"/>
                <w:sz w:val="21"/>
                <w:szCs w:val="21"/>
              </w:rPr>
            </w:pPr>
            <w:r w:rsidRPr="00FA3A1B">
              <w:rPr>
                <w:rFonts w:ascii="Times New Roman" w:cs="Times New Roman"/>
                <w:color w:val="auto"/>
                <w:sz w:val="21"/>
                <w:szCs w:val="21"/>
              </w:rPr>
              <w:t>《大气污染物综合排放标准》（</w:t>
            </w:r>
            <w:r w:rsidRPr="00FA3A1B">
              <w:rPr>
                <w:rFonts w:ascii="Times New Roman" w:cs="Times New Roman"/>
                <w:color w:val="auto"/>
                <w:sz w:val="21"/>
                <w:szCs w:val="21"/>
              </w:rPr>
              <w:t>GB16297-1996</w:t>
            </w:r>
            <w:r w:rsidRPr="00FA3A1B">
              <w:rPr>
                <w:rFonts w:ascii="Times New Roman" w:cs="Times New Roman"/>
                <w:color w:val="auto"/>
                <w:sz w:val="21"/>
                <w:szCs w:val="21"/>
              </w:rPr>
              <w:t>）表</w:t>
            </w:r>
            <w:r w:rsidRPr="00FA3A1B">
              <w:rPr>
                <w:rFonts w:ascii="Times New Roman" w:cs="Times New Roman"/>
                <w:color w:val="auto"/>
                <w:sz w:val="21"/>
                <w:szCs w:val="21"/>
              </w:rPr>
              <w:t>2</w:t>
            </w:r>
            <w:r w:rsidRPr="00FA3A1B">
              <w:rPr>
                <w:rFonts w:ascii="Times New Roman" w:cs="Times New Roman"/>
                <w:color w:val="auto"/>
                <w:sz w:val="21"/>
                <w:szCs w:val="21"/>
              </w:rPr>
              <w:t>相关标准要求</w:t>
            </w:r>
          </w:p>
        </w:tc>
        <w:tc>
          <w:tcPr>
            <w:tcW w:w="1134" w:type="dxa"/>
            <w:vAlign w:val="center"/>
          </w:tcPr>
          <w:p w:rsidR="00033E1E"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1.0</w:t>
            </w:r>
          </w:p>
        </w:tc>
        <w:tc>
          <w:tcPr>
            <w:tcW w:w="957" w:type="dxa"/>
            <w:vAlign w:val="center"/>
          </w:tcPr>
          <w:p w:rsidR="00033E1E"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0.05</w:t>
            </w:r>
          </w:p>
        </w:tc>
      </w:tr>
      <w:tr w:rsidR="00180314" w:rsidRPr="00FA3A1B" w:rsidTr="001C02CE">
        <w:trPr>
          <w:trHeight w:val="340"/>
          <w:jc w:val="center"/>
        </w:trPr>
        <w:tc>
          <w:tcPr>
            <w:tcW w:w="529" w:type="dxa"/>
            <w:vMerge w:val="restart"/>
            <w:vAlign w:val="center"/>
          </w:tcPr>
          <w:p w:rsidR="00180314"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2</w:t>
            </w:r>
          </w:p>
        </w:tc>
        <w:tc>
          <w:tcPr>
            <w:tcW w:w="855" w:type="dxa"/>
            <w:vMerge w:val="restart"/>
            <w:vAlign w:val="center"/>
          </w:tcPr>
          <w:p w:rsidR="00180314"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w:t>
            </w:r>
          </w:p>
        </w:tc>
        <w:tc>
          <w:tcPr>
            <w:tcW w:w="709" w:type="dxa"/>
            <w:vMerge w:val="restart"/>
            <w:vAlign w:val="center"/>
          </w:tcPr>
          <w:p w:rsidR="00180314"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养殖区</w:t>
            </w:r>
          </w:p>
        </w:tc>
        <w:tc>
          <w:tcPr>
            <w:tcW w:w="709" w:type="dxa"/>
            <w:vAlign w:val="center"/>
          </w:tcPr>
          <w:p w:rsidR="00180314"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NH</w:t>
            </w:r>
            <w:r w:rsidRPr="00FA3A1B">
              <w:rPr>
                <w:color w:val="auto"/>
                <w:sz w:val="21"/>
                <w:szCs w:val="21"/>
                <w:vertAlign w:val="subscript"/>
              </w:rPr>
              <w:t>3</w:t>
            </w:r>
          </w:p>
        </w:tc>
        <w:tc>
          <w:tcPr>
            <w:tcW w:w="1275" w:type="dxa"/>
            <w:vMerge w:val="restart"/>
            <w:vAlign w:val="center"/>
          </w:tcPr>
          <w:p w:rsidR="00180314" w:rsidRPr="00FA3A1B" w:rsidRDefault="001C02CE" w:rsidP="001C02CE">
            <w:pPr>
              <w:pStyle w:val="altD"/>
              <w:adjustRightInd w:val="0"/>
              <w:snapToGrid w:val="0"/>
              <w:spacing w:before="0" w:after="0"/>
              <w:ind w:left="0" w:right="0"/>
              <w:rPr>
                <w:color w:val="auto"/>
                <w:sz w:val="21"/>
                <w:szCs w:val="21"/>
              </w:rPr>
            </w:pPr>
            <w:r w:rsidRPr="001C02CE">
              <w:rPr>
                <w:rFonts w:hint="eastAsia"/>
                <w:bCs/>
                <w:color w:val="auto"/>
                <w:sz w:val="21"/>
                <w:szCs w:val="21"/>
              </w:rPr>
              <w:t>饲料添加</w:t>
            </w:r>
            <w:r w:rsidRPr="001C02CE">
              <w:rPr>
                <w:rFonts w:hint="eastAsia"/>
                <w:bCs/>
                <w:color w:val="auto"/>
                <w:sz w:val="21"/>
                <w:szCs w:val="21"/>
              </w:rPr>
              <w:t>EM</w:t>
            </w:r>
            <w:r w:rsidRPr="001C02CE">
              <w:rPr>
                <w:rFonts w:hint="eastAsia"/>
                <w:bCs/>
                <w:color w:val="auto"/>
                <w:sz w:val="21"/>
                <w:szCs w:val="21"/>
              </w:rPr>
              <w:t>菌剂；圈舍定期喷洒除臭剂；采用生物发酵床养殖技术；圈舍四周绿化</w:t>
            </w:r>
          </w:p>
        </w:tc>
        <w:tc>
          <w:tcPr>
            <w:tcW w:w="2268" w:type="dxa"/>
            <w:vMerge w:val="restart"/>
            <w:vAlign w:val="center"/>
          </w:tcPr>
          <w:p w:rsidR="00180314" w:rsidRPr="00FA3A1B" w:rsidRDefault="00FA3A1B" w:rsidP="00033E1E">
            <w:pPr>
              <w:pStyle w:val="Default"/>
              <w:jc w:val="center"/>
              <w:rPr>
                <w:rFonts w:ascii="Times New Roman" w:cs="Times New Roman"/>
                <w:color w:val="auto"/>
                <w:sz w:val="21"/>
                <w:szCs w:val="21"/>
              </w:rPr>
            </w:pPr>
            <w:r w:rsidRPr="00FA3A1B">
              <w:rPr>
                <w:rFonts w:ascii="Times New Roman" w:cs="Times New Roman"/>
                <w:color w:val="auto"/>
                <w:sz w:val="21"/>
                <w:szCs w:val="21"/>
              </w:rPr>
              <w:t>《恶臭污染物排放标准》（</w:t>
            </w:r>
            <w:r w:rsidRPr="00FA3A1B">
              <w:rPr>
                <w:rFonts w:ascii="Times New Roman" w:cs="Times New Roman"/>
                <w:color w:val="auto"/>
                <w:sz w:val="21"/>
                <w:szCs w:val="21"/>
              </w:rPr>
              <w:t>GB14554-93</w:t>
            </w:r>
            <w:r w:rsidRPr="00FA3A1B">
              <w:rPr>
                <w:rFonts w:ascii="Times New Roman" w:cs="Times New Roman"/>
                <w:color w:val="auto"/>
                <w:sz w:val="21"/>
                <w:szCs w:val="21"/>
              </w:rPr>
              <w:t>）表</w:t>
            </w:r>
            <w:r w:rsidRPr="00FA3A1B">
              <w:rPr>
                <w:rFonts w:ascii="Times New Roman" w:cs="Times New Roman"/>
                <w:color w:val="auto"/>
                <w:sz w:val="21"/>
                <w:szCs w:val="21"/>
              </w:rPr>
              <w:t>1</w:t>
            </w:r>
            <w:r w:rsidRPr="00FA3A1B">
              <w:rPr>
                <w:rFonts w:ascii="Times New Roman" w:cs="Times New Roman"/>
                <w:color w:val="auto"/>
                <w:sz w:val="21"/>
                <w:szCs w:val="21"/>
              </w:rPr>
              <w:t>中二级新扩改建厂界标准限值</w:t>
            </w:r>
          </w:p>
        </w:tc>
        <w:tc>
          <w:tcPr>
            <w:tcW w:w="1134" w:type="dxa"/>
            <w:vAlign w:val="center"/>
          </w:tcPr>
          <w:p w:rsidR="00180314" w:rsidRPr="00FA3A1B" w:rsidRDefault="00FA3A1B" w:rsidP="00033E1E">
            <w:pPr>
              <w:pStyle w:val="altD"/>
              <w:adjustRightInd w:val="0"/>
              <w:snapToGrid w:val="0"/>
              <w:spacing w:before="0" w:after="0"/>
              <w:ind w:left="0" w:right="0"/>
              <w:rPr>
                <w:color w:val="auto"/>
                <w:sz w:val="21"/>
                <w:szCs w:val="21"/>
              </w:rPr>
            </w:pPr>
            <w:r w:rsidRPr="00FA3A1B">
              <w:rPr>
                <w:color w:val="auto"/>
                <w:sz w:val="21"/>
                <w:szCs w:val="21"/>
              </w:rPr>
              <w:t>1.5</w:t>
            </w:r>
          </w:p>
        </w:tc>
        <w:tc>
          <w:tcPr>
            <w:tcW w:w="957" w:type="dxa"/>
            <w:vAlign w:val="center"/>
          </w:tcPr>
          <w:p w:rsidR="00180314"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0.34</w:t>
            </w:r>
          </w:p>
        </w:tc>
      </w:tr>
      <w:tr w:rsidR="00180314" w:rsidRPr="00FA3A1B" w:rsidTr="001C02CE">
        <w:trPr>
          <w:trHeight w:val="340"/>
          <w:jc w:val="center"/>
        </w:trPr>
        <w:tc>
          <w:tcPr>
            <w:tcW w:w="529" w:type="dxa"/>
            <w:vMerge/>
            <w:vAlign w:val="center"/>
          </w:tcPr>
          <w:p w:rsidR="00180314" w:rsidRPr="00FA3A1B" w:rsidRDefault="00180314" w:rsidP="00033E1E">
            <w:pPr>
              <w:pStyle w:val="altD"/>
              <w:adjustRightInd w:val="0"/>
              <w:snapToGrid w:val="0"/>
              <w:spacing w:before="0" w:after="0"/>
              <w:ind w:left="0" w:right="0"/>
              <w:rPr>
                <w:color w:val="auto"/>
                <w:sz w:val="21"/>
                <w:szCs w:val="21"/>
              </w:rPr>
            </w:pPr>
          </w:p>
        </w:tc>
        <w:tc>
          <w:tcPr>
            <w:tcW w:w="855" w:type="dxa"/>
            <w:vMerge/>
            <w:vAlign w:val="center"/>
          </w:tcPr>
          <w:p w:rsidR="00180314" w:rsidRPr="00FA3A1B" w:rsidRDefault="00180314" w:rsidP="00033E1E">
            <w:pPr>
              <w:pStyle w:val="altD"/>
              <w:adjustRightInd w:val="0"/>
              <w:snapToGrid w:val="0"/>
              <w:spacing w:before="0" w:after="0"/>
              <w:ind w:left="0" w:right="0"/>
              <w:rPr>
                <w:color w:val="auto"/>
                <w:sz w:val="21"/>
                <w:szCs w:val="21"/>
              </w:rPr>
            </w:pPr>
          </w:p>
        </w:tc>
        <w:tc>
          <w:tcPr>
            <w:tcW w:w="709" w:type="dxa"/>
            <w:vMerge/>
            <w:vAlign w:val="center"/>
          </w:tcPr>
          <w:p w:rsidR="00180314" w:rsidRPr="00FA3A1B" w:rsidRDefault="00180314" w:rsidP="00033E1E">
            <w:pPr>
              <w:pStyle w:val="altD"/>
              <w:adjustRightInd w:val="0"/>
              <w:snapToGrid w:val="0"/>
              <w:spacing w:before="0" w:after="0"/>
              <w:ind w:left="0" w:right="0"/>
              <w:rPr>
                <w:color w:val="auto"/>
                <w:sz w:val="21"/>
                <w:szCs w:val="21"/>
              </w:rPr>
            </w:pPr>
          </w:p>
        </w:tc>
        <w:tc>
          <w:tcPr>
            <w:tcW w:w="709" w:type="dxa"/>
            <w:vAlign w:val="center"/>
          </w:tcPr>
          <w:p w:rsidR="00180314" w:rsidRPr="00FA3A1B" w:rsidRDefault="00180314" w:rsidP="00033E1E">
            <w:pPr>
              <w:pStyle w:val="altD"/>
              <w:adjustRightInd w:val="0"/>
              <w:snapToGrid w:val="0"/>
              <w:spacing w:before="0" w:after="0"/>
              <w:ind w:left="0" w:right="0"/>
              <w:rPr>
                <w:color w:val="auto"/>
                <w:sz w:val="21"/>
                <w:szCs w:val="21"/>
              </w:rPr>
            </w:pPr>
            <w:r w:rsidRPr="00FA3A1B">
              <w:rPr>
                <w:color w:val="auto"/>
                <w:sz w:val="21"/>
                <w:szCs w:val="21"/>
              </w:rPr>
              <w:t>H</w:t>
            </w:r>
            <w:r w:rsidRPr="00FA3A1B">
              <w:rPr>
                <w:color w:val="auto"/>
                <w:sz w:val="21"/>
                <w:szCs w:val="21"/>
                <w:vertAlign w:val="subscript"/>
              </w:rPr>
              <w:t>2</w:t>
            </w:r>
            <w:r w:rsidRPr="00FA3A1B">
              <w:rPr>
                <w:color w:val="auto"/>
                <w:sz w:val="21"/>
                <w:szCs w:val="21"/>
              </w:rPr>
              <w:t>S</w:t>
            </w:r>
          </w:p>
        </w:tc>
        <w:tc>
          <w:tcPr>
            <w:tcW w:w="1275" w:type="dxa"/>
            <w:vMerge/>
            <w:vAlign w:val="center"/>
          </w:tcPr>
          <w:p w:rsidR="00180314" w:rsidRPr="00FA3A1B" w:rsidRDefault="00180314" w:rsidP="00033E1E">
            <w:pPr>
              <w:pStyle w:val="altD"/>
              <w:adjustRightInd w:val="0"/>
              <w:snapToGrid w:val="0"/>
              <w:spacing w:before="0" w:after="0"/>
              <w:ind w:left="0" w:right="0"/>
              <w:rPr>
                <w:color w:val="auto"/>
                <w:sz w:val="21"/>
                <w:szCs w:val="21"/>
              </w:rPr>
            </w:pPr>
          </w:p>
        </w:tc>
        <w:tc>
          <w:tcPr>
            <w:tcW w:w="2268" w:type="dxa"/>
            <w:vMerge/>
            <w:vAlign w:val="center"/>
          </w:tcPr>
          <w:p w:rsidR="00180314" w:rsidRPr="00FA3A1B" w:rsidRDefault="00180314" w:rsidP="00033E1E">
            <w:pPr>
              <w:pStyle w:val="Default"/>
              <w:jc w:val="center"/>
              <w:rPr>
                <w:rFonts w:ascii="Times New Roman" w:cs="Times New Roman"/>
                <w:color w:val="auto"/>
                <w:sz w:val="21"/>
                <w:szCs w:val="21"/>
              </w:rPr>
            </w:pPr>
          </w:p>
        </w:tc>
        <w:tc>
          <w:tcPr>
            <w:tcW w:w="1134" w:type="dxa"/>
            <w:vAlign w:val="center"/>
          </w:tcPr>
          <w:p w:rsidR="00180314" w:rsidRPr="00FA3A1B" w:rsidRDefault="00FA3A1B" w:rsidP="00033E1E">
            <w:pPr>
              <w:pStyle w:val="altD"/>
              <w:adjustRightInd w:val="0"/>
              <w:snapToGrid w:val="0"/>
              <w:spacing w:before="0" w:after="0"/>
              <w:ind w:left="0" w:right="0"/>
              <w:rPr>
                <w:color w:val="auto"/>
                <w:sz w:val="21"/>
                <w:szCs w:val="21"/>
              </w:rPr>
            </w:pPr>
            <w:r w:rsidRPr="00FA3A1B">
              <w:rPr>
                <w:color w:val="auto"/>
                <w:sz w:val="21"/>
                <w:szCs w:val="21"/>
              </w:rPr>
              <w:t>0.06</w:t>
            </w:r>
          </w:p>
        </w:tc>
        <w:tc>
          <w:tcPr>
            <w:tcW w:w="957" w:type="dxa"/>
            <w:vAlign w:val="center"/>
          </w:tcPr>
          <w:p w:rsidR="00180314"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0.08</w:t>
            </w:r>
          </w:p>
        </w:tc>
      </w:tr>
      <w:tr w:rsidR="00033E1E" w:rsidRPr="00FA3A1B" w:rsidTr="00965577">
        <w:trPr>
          <w:trHeight w:val="340"/>
          <w:jc w:val="center"/>
        </w:trPr>
        <w:tc>
          <w:tcPr>
            <w:tcW w:w="8436" w:type="dxa"/>
            <w:gridSpan w:val="8"/>
            <w:vAlign w:val="center"/>
          </w:tcPr>
          <w:p w:rsidR="00033E1E" w:rsidRPr="00FA3A1B" w:rsidRDefault="00033E1E" w:rsidP="00033E1E">
            <w:pPr>
              <w:pStyle w:val="altD"/>
              <w:adjustRightInd w:val="0"/>
              <w:snapToGrid w:val="0"/>
              <w:spacing w:before="0" w:after="0"/>
              <w:ind w:left="0" w:right="0"/>
              <w:rPr>
                <w:color w:val="auto"/>
                <w:sz w:val="21"/>
                <w:szCs w:val="21"/>
              </w:rPr>
            </w:pPr>
            <w:r w:rsidRPr="00FA3A1B">
              <w:rPr>
                <w:color w:val="auto"/>
                <w:sz w:val="21"/>
                <w:szCs w:val="21"/>
              </w:rPr>
              <w:t>无组织排放总计</w:t>
            </w:r>
          </w:p>
        </w:tc>
      </w:tr>
      <w:tr w:rsidR="00FA3A1B" w:rsidRPr="00FA3A1B" w:rsidTr="001C02CE">
        <w:trPr>
          <w:trHeight w:val="340"/>
          <w:jc w:val="center"/>
        </w:trPr>
        <w:tc>
          <w:tcPr>
            <w:tcW w:w="2802" w:type="dxa"/>
            <w:gridSpan w:val="4"/>
            <w:vMerge w:val="restart"/>
            <w:vAlign w:val="center"/>
          </w:tcPr>
          <w:p w:rsidR="00FA3A1B" w:rsidRPr="00FA3A1B" w:rsidRDefault="00FA3A1B" w:rsidP="00033E1E">
            <w:pPr>
              <w:pStyle w:val="altD"/>
              <w:adjustRightInd w:val="0"/>
              <w:snapToGrid w:val="0"/>
              <w:spacing w:before="0" w:after="0"/>
              <w:ind w:left="0" w:right="0"/>
              <w:rPr>
                <w:color w:val="auto"/>
                <w:sz w:val="21"/>
                <w:szCs w:val="21"/>
              </w:rPr>
            </w:pPr>
            <w:r w:rsidRPr="00FA3A1B">
              <w:rPr>
                <w:color w:val="auto"/>
                <w:sz w:val="21"/>
                <w:szCs w:val="21"/>
              </w:rPr>
              <w:t>无组织排放总计</w:t>
            </w:r>
          </w:p>
        </w:tc>
        <w:tc>
          <w:tcPr>
            <w:tcW w:w="4677" w:type="dxa"/>
            <w:gridSpan w:val="3"/>
            <w:vAlign w:val="center"/>
          </w:tcPr>
          <w:p w:rsidR="00FA3A1B" w:rsidRPr="00FA3A1B" w:rsidRDefault="00FA3A1B" w:rsidP="00033E1E">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957" w:type="dxa"/>
            <w:vAlign w:val="center"/>
          </w:tcPr>
          <w:p w:rsidR="00FA3A1B"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0.05</w:t>
            </w:r>
          </w:p>
        </w:tc>
      </w:tr>
      <w:tr w:rsidR="00FA3A1B" w:rsidRPr="00FA3A1B" w:rsidTr="001C02CE">
        <w:trPr>
          <w:trHeight w:val="340"/>
          <w:jc w:val="center"/>
        </w:trPr>
        <w:tc>
          <w:tcPr>
            <w:tcW w:w="2802" w:type="dxa"/>
            <w:gridSpan w:val="4"/>
            <w:vMerge/>
            <w:vAlign w:val="center"/>
          </w:tcPr>
          <w:p w:rsidR="00FA3A1B" w:rsidRPr="00FA3A1B" w:rsidRDefault="00FA3A1B" w:rsidP="00033E1E">
            <w:pPr>
              <w:pStyle w:val="altD"/>
              <w:adjustRightInd w:val="0"/>
              <w:snapToGrid w:val="0"/>
              <w:spacing w:before="0" w:after="0"/>
              <w:ind w:left="0" w:right="0"/>
              <w:rPr>
                <w:color w:val="auto"/>
                <w:sz w:val="21"/>
                <w:szCs w:val="21"/>
              </w:rPr>
            </w:pPr>
          </w:p>
        </w:tc>
        <w:tc>
          <w:tcPr>
            <w:tcW w:w="4677" w:type="dxa"/>
            <w:gridSpan w:val="3"/>
            <w:vAlign w:val="center"/>
          </w:tcPr>
          <w:p w:rsidR="00FA3A1B" w:rsidRPr="00FA3A1B" w:rsidRDefault="00FA3A1B" w:rsidP="00033E1E">
            <w:pPr>
              <w:pStyle w:val="altD"/>
              <w:adjustRightInd w:val="0"/>
              <w:snapToGrid w:val="0"/>
              <w:spacing w:before="0" w:after="0"/>
              <w:ind w:left="0" w:right="0"/>
              <w:rPr>
                <w:color w:val="auto"/>
                <w:sz w:val="21"/>
                <w:szCs w:val="21"/>
              </w:rPr>
            </w:pPr>
            <w:r>
              <w:rPr>
                <w:rFonts w:hint="eastAsia"/>
                <w:color w:val="auto"/>
                <w:sz w:val="21"/>
                <w:szCs w:val="21"/>
              </w:rPr>
              <w:t>NH</w:t>
            </w:r>
            <w:r w:rsidRPr="00FA3A1B">
              <w:rPr>
                <w:rFonts w:hint="eastAsia"/>
                <w:color w:val="auto"/>
                <w:sz w:val="21"/>
                <w:szCs w:val="21"/>
                <w:vertAlign w:val="subscript"/>
              </w:rPr>
              <w:t>3</w:t>
            </w:r>
          </w:p>
        </w:tc>
        <w:tc>
          <w:tcPr>
            <w:tcW w:w="957" w:type="dxa"/>
            <w:vAlign w:val="center"/>
          </w:tcPr>
          <w:p w:rsidR="00FA3A1B"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0.34</w:t>
            </w:r>
          </w:p>
        </w:tc>
      </w:tr>
      <w:tr w:rsidR="00FA3A1B" w:rsidRPr="00FA3A1B" w:rsidTr="001C02CE">
        <w:trPr>
          <w:trHeight w:val="340"/>
          <w:jc w:val="center"/>
        </w:trPr>
        <w:tc>
          <w:tcPr>
            <w:tcW w:w="2802" w:type="dxa"/>
            <w:gridSpan w:val="4"/>
            <w:vMerge/>
            <w:vAlign w:val="center"/>
          </w:tcPr>
          <w:p w:rsidR="00FA3A1B" w:rsidRPr="00FA3A1B" w:rsidRDefault="00FA3A1B" w:rsidP="00033E1E">
            <w:pPr>
              <w:pStyle w:val="altD"/>
              <w:adjustRightInd w:val="0"/>
              <w:snapToGrid w:val="0"/>
              <w:spacing w:before="0" w:after="0"/>
              <w:ind w:left="0" w:right="0"/>
              <w:rPr>
                <w:color w:val="auto"/>
                <w:sz w:val="21"/>
                <w:szCs w:val="21"/>
              </w:rPr>
            </w:pPr>
          </w:p>
        </w:tc>
        <w:tc>
          <w:tcPr>
            <w:tcW w:w="4677" w:type="dxa"/>
            <w:gridSpan w:val="3"/>
            <w:vAlign w:val="center"/>
          </w:tcPr>
          <w:p w:rsidR="00FA3A1B" w:rsidRPr="00FA3A1B" w:rsidRDefault="00FA3A1B" w:rsidP="00033E1E">
            <w:pPr>
              <w:pStyle w:val="altD"/>
              <w:adjustRightInd w:val="0"/>
              <w:snapToGrid w:val="0"/>
              <w:spacing w:before="0" w:after="0"/>
              <w:ind w:left="0" w:right="0"/>
              <w:rPr>
                <w:color w:val="auto"/>
                <w:sz w:val="21"/>
                <w:szCs w:val="21"/>
              </w:rPr>
            </w:pPr>
            <w:r>
              <w:rPr>
                <w:rFonts w:hint="eastAsia"/>
                <w:color w:val="auto"/>
                <w:sz w:val="21"/>
                <w:szCs w:val="21"/>
              </w:rPr>
              <w:t>H</w:t>
            </w:r>
            <w:r w:rsidRPr="00FA3A1B">
              <w:rPr>
                <w:rFonts w:hint="eastAsia"/>
                <w:color w:val="auto"/>
                <w:sz w:val="21"/>
                <w:szCs w:val="21"/>
                <w:vertAlign w:val="subscript"/>
              </w:rPr>
              <w:t>2</w:t>
            </w:r>
            <w:r>
              <w:rPr>
                <w:rFonts w:hint="eastAsia"/>
                <w:color w:val="auto"/>
                <w:sz w:val="21"/>
                <w:szCs w:val="21"/>
              </w:rPr>
              <w:t>S</w:t>
            </w:r>
          </w:p>
        </w:tc>
        <w:tc>
          <w:tcPr>
            <w:tcW w:w="957" w:type="dxa"/>
            <w:vAlign w:val="center"/>
          </w:tcPr>
          <w:p w:rsidR="00FA3A1B" w:rsidRPr="00FA3A1B" w:rsidRDefault="001C02CE" w:rsidP="00033E1E">
            <w:pPr>
              <w:pStyle w:val="altD"/>
              <w:adjustRightInd w:val="0"/>
              <w:snapToGrid w:val="0"/>
              <w:spacing w:before="0" w:after="0"/>
              <w:ind w:left="0" w:right="0"/>
              <w:rPr>
                <w:color w:val="auto"/>
                <w:sz w:val="21"/>
                <w:szCs w:val="21"/>
              </w:rPr>
            </w:pPr>
            <w:r>
              <w:rPr>
                <w:rFonts w:hint="eastAsia"/>
                <w:color w:val="auto"/>
                <w:sz w:val="21"/>
                <w:szCs w:val="21"/>
              </w:rPr>
              <w:t>0.08</w:t>
            </w:r>
          </w:p>
        </w:tc>
      </w:tr>
    </w:tbl>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1674FC">
        <w:rPr>
          <w:rFonts w:eastAsia="黑体" w:hint="eastAsia"/>
        </w:rPr>
        <w:t>4.</w:t>
      </w:r>
      <w:r w:rsidR="00A03611">
        <w:rPr>
          <w:rFonts w:eastAsia="黑体" w:hint="eastAsia"/>
        </w:rPr>
        <w:t>2</w:t>
      </w:r>
      <w:r w:rsidR="001674FC">
        <w:rPr>
          <w:rFonts w:eastAsia="黑体" w:hint="eastAsia"/>
        </w:rPr>
        <w:t>-</w:t>
      </w:r>
      <w:r w:rsidR="001C02CE">
        <w:rPr>
          <w:rFonts w:eastAsia="黑体" w:hint="eastAsia"/>
        </w:rPr>
        <w:t>27</w:t>
      </w:r>
      <w:r w:rsidRPr="0064487F">
        <w:rPr>
          <w:rFonts w:eastAsia="黑体" w:hint="eastAsia"/>
        </w:rPr>
        <w:t xml:space="preserve">               </w:t>
      </w:r>
      <w:r w:rsidR="004D59F6">
        <w:rPr>
          <w:rFonts w:eastAsia="黑体" w:hint="eastAsia"/>
        </w:rPr>
        <w:t>一期工程</w:t>
      </w:r>
      <w:r w:rsidRPr="0064487F">
        <w:rPr>
          <w:rFonts w:eastAsia="黑体" w:hint="eastAsia"/>
        </w:rPr>
        <w:t>大气污染物年排放量核算表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951"/>
        <w:gridCol w:w="2977"/>
        <w:gridCol w:w="3508"/>
      </w:tblGrid>
      <w:tr w:rsidR="00965577" w:rsidRPr="0064487F" w:rsidTr="00FA3A1B">
        <w:trPr>
          <w:trHeight w:val="340"/>
          <w:jc w:val="center"/>
        </w:trPr>
        <w:tc>
          <w:tcPr>
            <w:tcW w:w="1951"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2977"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3508"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FA3A1B" w:rsidRPr="0064487F" w:rsidTr="00FA3A1B">
        <w:trPr>
          <w:trHeight w:val="340"/>
          <w:jc w:val="center"/>
        </w:trPr>
        <w:tc>
          <w:tcPr>
            <w:tcW w:w="1951" w:type="dxa"/>
            <w:vAlign w:val="center"/>
          </w:tcPr>
          <w:p w:rsidR="00FA3A1B" w:rsidRPr="0064487F" w:rsidRDefault="00A03611" w:rsidP="00965577">
            <w:pPr>
              <w:pStyle w:val="altD"/>
              <w:adjustRightInd w:val="0"/>
              <w:snapToGrid w:val="0"/>
              <w:spacing w:before="0" w:after="0"/>
              <w:ind w:left="0" w:right="0"/>
              <w:rPr>
                <w:color w:val="auto"/>
                <w:sz w:val="21"/>
                <w:szCs w:val="21"/>
              </w:rPr>
            </w:pPr>
            <w:r>
              <w:rPr>
                <w:rFonts w:hint="eastAsia"/>
                <w:color w:val="auto"/>
                <w:sz w:val="21"/>
                <w:szCs w:val="21"/>
              </w:rPr>
              <w:t>1</w:t>
            </w:r>
          </w:p>
        </w:tc>
        <w:tc>
          <w:tcPr>
            <w:tcW w:w="2977" w:type="dxa"/>
            <w:vAlign w:val="center"/>
          </w:tcPr>
          <w:p w:rsidR="00FA3A1B" w:rsidRPr="0064487F" w:rsidRDefault="00FA3A1B" w:rsidP="00965577">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3508" w:type="dxa"/>
            <w:vAlign w:val="center"/>
          </w:tcPr>
          <w:p w:rsidR="00FA3A1B" w:rsidRDefault="001C02CE" w:rsidP="00472B74">
            <w:pPr>
              <w:pStyle w:val="altD"/>
              <w:adjustRightInd w:val="0"/>
              <w:snapToGrid w:val="0"/>
              <w:spacing w:before="0" w:after="0"/>
              <w:ind w:left="0" w:right="0"/>
              <w:rPr>
                <w:color w:val="auto"/>
                <w:sz w:val="21"/>
                <w:szCs w:val="21"/>
              </w:rPr>
            </w:pPr>
            <w:r>
              <w:rPr>
                <w:rFonts w:hint="eastAsia"/>
                <w:color w:val="auto"/>
                <w:sz w:val="21"/>
                <w:szCs w:val="21"/>
              </w:rPr>
              <w:t>0.07004</w:t>
            </w:r>
          </w:p>
        </w:tc>
      </w:tr>
      <w:tr w:rsidR="00FA3A1B" w:rsidRPr="0064487F" w:rsidTr="00FA3A1B">
        <w:trPr>
          <w:trHeight w:val="340"/>
          <w:jc w:val="center"/>
        </w:trPr>
        <w:tc>
          <w:tcPr>
            <w:tcW w:w="1951" w:type="dxa"/>
            <w:vAlign w:val="center"/>
          </w:tcPr>
          <w:p w:rsidR="00FA3A1B" w:rsidRPr="0064487F" w:rsidRDefault="00A03611" w:rsidP="00965577">
            <w:pPr>
              <w:pStyle w:val="altD"/>
              <w:adjustRightInd w:val="0"/>
              <w:snapToGrid w:val="0"/>
              <w:spacing w:before="0" w:after="0"/>
              <w:ind w:left="0" w:right="0"/>
              <w:rPr>
                <w:color w:val="auto"/>
                <w:sz w:val="21"/>
                <w:szCs w:val="21"/>
              </w:rPr>
            </w:pPr>
            <w:r>
              <w:rPr>
                <w:rFonts w:hint="eastAsia"/>
                <w:color w:val="auto"/>
                <w:sz w:val="21"/>
                <w:szCs w:val="21"/>
              </w:rPr>
              <w:t>2</w:t>
            </w:r>
          </w:p>
        </w:tc>
        <w:tc>
          <w:tcPr>
            <w:tcW w:w="2977" w:type="dxa"/>
            <w:vAlign w:val="center"/>
          </w:tcPr>
          <w:p w:rsidR="00FA3A1B" w:rsidRPr="0064487F" w:rsidRDefault="00FA3A1B" w:rsidP="00965577">
            <w:pPr>
              <w:pStyle w:val="altD"/>
              <w:adjustRightInd w:val="0"/>
              <w:snapToGrid w:val="0"/>
              <w:spacing w:before="0" w:after="0"/>
              <w:ind w:left="0" w:right="0"/>
              <w:rPr>
                <w:color w:val="auto"/>
                <w:sz w:val="21"/>
                <w:szCs w:val="21"/>
              </w:rPr>
            </w:pPr>
            <w:r>
              <w:rPr>
                <w:rFonts w:hint="eastAsia"/>
                <w:color w:val="auto"/>
                <w:sz w:val="21"/>
                <w:szCs w:val="21"/>
              </w:rPr>
              <w:t>NH</w:t>
            </w:r>
            <w:r w:rsidRPr="00FA3A1B">
              <w:rPr>
                <w:rFonts w:hint="eastAsia"/>
                <w:color w:val="auto"/>
                <w:sz w:val="21"/>
                <w:szCs w:val="21"/>
                <w:vertAlign w:val="subscript"/>
              </w:rPr>
              <w:t>3</w:t>
            </w:r>
          </w:p>
        </w:tc>
        <w:tc>
          <w:tcPr>
            <w:tcW w:w="3508" w:type="dxa"/>
            <w:vAlign w:val="center"/>
          </w:tcPr>
          <w:p w:rsidR="00FA3A1B" w:rsidRDefault="001C02CE" w:rsidP="00965577">
            <w:pPr>
              <w:pStyle w:val="altD"/>
              <w:adjustRightInd w:val="0"/>
              <w:snapToGrid w:val="0"/>
              <w:spacing w:before="0" w:after="0"/>
              <w:ind w:left="0" w:right="0"/>
              <w:rPr>
                <w:color w:val="auto"/>
                <w:sz w:val="21"/>
                <w:szCs w:val="21"/>
              </w:rPr>
            </w:pPr>
            <w:r>
              <w:rPr>
                <w:rFonts w:hint="eastAsia"/>
                <w:color w:val="auto"/>
                <w:sz w:val="21"/>
                <w:szCs w:val="21"/>
              </w:rPr>
              <w:t>0.34014</w:t>
            </w:r>
          </w:p>
        </w:tc>
      </w:tr>
      <w:tr w:rsidR="00FA3A1B" w:rsidRPr="0064487F" w:rsidTr="00FA3A1B">
        <w:trPr>
          <w:trHeight w:val="340"/>
          <w:jc w:val="center"/>
        </w:trPr>
        <w:tc>
          <w:tcPr>
            <w:tcW w:w="1951" w:type="dxa"/>
            <w:vAlign w:val="center"/>
          </w:tcPr>
          <w:p w:rsidR="00FA3A1B" w:rsidRPr="0064487F" w:rsidRDefault="00A03611" w:rsidP="00965577">
            <w:pPr>
              <w:pStyle w:val="altD"/>
              <w:adjustRightInd w:val="0"/>
              <w:snapToGrid w:val="0"/>
              <w:spacing w:before="0" w:after="0"/>
              <w:ind w:left="0" w:right="0"/>
              <w:rPr>
                <w:color w:val="auto"/>
                <w:sz w:val="21"/>
                <w:szCs w:val="21"/>
              </w:rPr>
            </w:pPr>
            <w:r>
              <w:rPr>
                <w:rFonts w:hint="eastAsia"/>
                <w:color w:val="auto"/>
                <w:sz w:val="21"/>
                <w:szCs w:val="21"/>
              </w:rPr>
              <w:t>3</w:t>
            </w:r>
          </w:p>
        </w:tc>
        <w:tc>
          <w:tcPr>
            <w:tcW w:w="2977" w:type="dxa"/>
            <w:vAlign w:val="center"/>
          </w:tcPr>
          <w:p w:rsidR="00FA3A1B" w:rsidRPr="0064487F" w:rsidRDefault="00FA3A1B" w:rsidP="00965577">
            <w:pPr>
              <w:pStyle w:val="altD"/>
              <w:adjustRightInd w:val="0"/>
              <w:snapToGrid w:val="0"/>
              <w:spacing w:before="0" w:after="0"/>
              <w:ind w:left="0" w:right="0"/>
              <w:rPr>
                <w:color w:val="auto"/>
                <w:sz w:val="21"/>
                <w:szCs w:val="21"/>
              </w:rPr>
            </w:pPr>
            <w:r>
              <w:rPr>
                <w:rFonts w:hint="eastAsia"/>
                <w:color w:val="auto"/>
                <w:sz w:val="21"/>
                <w:szCs w:val="21"/>
              </w:rPr>
              <w:t>H</w:t>
            </w:r>
            <w:r w:rsidRPr="00FA3A1B">
              <w:rPr>
                <w:rFonts w:hint="eastAsia"/>
                <w:color w:val="auto"/>
                <w:sz w:val="21"/>
                <w:szCs w:val="21"/>
                <w:vertAlign w:val="subscript"/>
              </w:rPr>
              <w:t>2</w:t>
            </w:r>
            <w:r>
              <w:rPr>
                <w:rFonts w:hint="eastAsia"/>
                <w:color w:val="auto"/>
                <w:sz w:val="21"/>
                <w:szCs w:val="21"/>
              </w:rPr>
              <w:t>S</w:t>
            </w:r>
          </w:p>
        </w:tc>
        <w:tc>
          <w:tcPr>
            <w:tcW w:w="3508" w:type="dxa"/>
            <w:vAlign w:val="center"/>
          </w:tcPr>
          <w:p w:rsidR="00FA3A1B" w:rsidRDefault="001C02CE" w:rsidP="00965577">
            <w:pPr>
              <w:pStyle w:val="altD"/>
              <w:adjustRightInd w:val="0"/>
              <w:snapToGrid w:val="0"/>
              <w:spacing w:before="0" w:after="0"/>
              <w:ind w:left="0" w:right="0"/>
              <w:rPr>
                <w:color w:val="auto"/>
                <w:sz w:val="21"/>
                <w:szCs w:val="21"/>
              </w:rPr>
            </w:pPr>
            <w:r>
              <w:rPr>
                <w:rFonts w:hint="eastAsia"/>
                <w:color w:val="auto"/>
                <w:sz w:val="21"/>
                <w:szCs w:val="21"/>
              </w:rPr>
              <w:t>0.08002</w:t>
            </w:r>
          </w:p>
        </w:tc>
      </w:tr>
    </w:tbl>
    <w:p w:rsidR="001C02CE" w:rsidRDefault="001C02CE" w:rsidP="00752E74">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二期工程建成后全场</w:t>
      </w:r>
      <w:r w:rsidRPr="001C02CE">
        <w:rPr>
          <w:rFonts w:ascii="Times New Roman" w:eastAsia="宋体" w:hAnsi="Times New Roman" w:cs="Times New Roman" w:hint="eastAsia"/>
          <w:kern w:val="28"/>
        </w:rPr>
        <w:t>大气污染物有组织排放量核算详见表</w:t>
      </w:r>
      <w:r w:rsidRPr="001C02CE">
        <w:rPr>
          <w:rFonts w:ascii="Times New Roman" w:eastAsia="宋体" w:hAnsi="Times New Roman" w:cs="Times New Roman" w:hint="eastAsia"/>
          <w:kern w:val="28"/>
        </w:rPr>
        <w:t>4.2-2</w:t>
      </w:r>
      <w:r>
        <w:rPr>
          <w:rFonts w:ascii="Times New Roman" w:eastAsia="宋体" w:hAnsi="Times New Roman" w:cs="Times New Roman" w:hint="eastAsia"/>
          <w:kern w:val="28"/>
        </w:rPr>
        <w:t>8</w:t>
      </w:r>
      <w:r w:rsidRPr="001C02CE">
        <w:rPr>
          <w:rFonts w:ascii="Times New Roman" w:eastAsia="宋体" w:hAnsi="Times New Roman" w:cs="Times New Roman" w:hint="eastAsia"/>
          <w:kern w:val="28"/>
        </w:rPr>
        <w:t>，大气污染物无组织排放量核算详见表</w:t>
      </w:r>
      <w:r w:rsidRPr="001C02CE">
        <w:rPr>
          <w:rFonts w:ascii="Times New Roman" w:eastAsia="宋体" w:hAnsi="Times New Roman" w:cs="Times New Roman" w:hint="eastAsia"/>
          <w:kern w:val="28"/>
        </w:rPr>
        <w:t>4.2-2</w:t>
      </w:r>
      <w:r w:rsidR="004D59F6">
        <w:rPr>
          <w:rFonts w:ascii="Times New Roman" w:eastAsia="宋体" w:hAnsi="Times New Roman" w:cs="Times New Roman" w:hint="eastAsia"/>
          <w:kern w:val="28"/>
        </w:rPr>
        <w:t>9</w:t>
      </w:r>
      <w:r w:rsidRPr="001C02CE">
        <w:rPr>
          <w:rFonts w:ascii="Times New Roman" w:eastAsia="宋体" w:hAnsi="Times New Roman" w:cs="Times New Roman" w:hint="eastAsia"/>
          <w:kern w:val="28"/>
        </w:rPr>
        <w:t>，大气污染物年排放量核算详见表</w:t>
      </w:r>
      <w:r w:rsidRPr="001C02CE">
        <w:rPr>
          <w:rFonts w:ascii="Times New Roman" w:eastAsia="宋体" w:hAnsi="Times New Roman" w:cs="Times New Roman" w:hint="eastAsia"/>
          <w:kern w:val="28"/>
        </w:rPr>
        <w:t>4.2-</w:t>
      </w:r>
      <w:r w:rsidR="004D59F6">
        <w:rPr>
          <w:rFonts w:ascii="Times New Roman" w:eastAsia="宋体" w:hAnsi="Times New Roman" w:cs="Times New Roman" w:hint="eastAsia"/>
          <w:kern w:val="28"/>
        </w:rPr>
        <w:t>30</w:t>
      </w:r>
      <w:r w:rsidRPr="001C02CE">
        <w:rPr>
          <w:rFonts w:ascii="Times New Roman" w:eastAsia="宋体" w:hAnsi="Times New Roman" w:cs="Times New Roman" w:hint="eastAsia"/>
          <w:kern w:val="28"/>
        </w:rPr>
        <w:t>。</w:t>
      </w:r>
    </w:p>
    <w:p w:rsidR="004D59F6" w:rsidRPr="0064487F" w:rsidRDefault="004D59F6" w:rsidP="004D59F6">
      <w:pPr>
        <w:pStyle w:val="Charffffff5"/>
        <w:spacing w:line="240" w:lineRule="auto"/>
        <w:ind w:firstLine="420"/>
        <w:rPr>
          <w:rFonts w:eastAsia="黑体"/>
        </w:rPr>
      </w:pPr>
      <w:r w:rsidRPr="0064487F">
        <w:rPr>
          <w:rFonts w:eastAsia="黑体" w:hint="eastAsia"/>
        </w:rPr>
        <w:t>表</w:t>
      </w:r>
      <w:r>
        <w:rPr>
          <w:rFonts w:eastAsia="黑体" w:hint="eastAsia"/>
        </w:rPr>
        <w:t>4.2-28</w:t>
      </w:r>
      <w:r w:rsidRPr="0064487F">
        <w:rPr>
          <w:rFonts w:eastAsia="黑体" w:hint="eastAsia"/>
        </w:rPr>
        <w:t xml:space="preserve">       </w:t>
      </w:r>
      <w:r>
        <w:rPr>
          <w:rFonts w:eastAsia="黑体" w:hint="eastAsia"/>
        </w:rPr>
        <w:t xml:space="preserve">    </w:t>
      </w:r>
      <w:r>
        <w:rPr>
          <w:rFonts w:eastAsia="黑体" w:hint="eastAsia"/>
        </w:rPr>
        <w:t>二期工程后全场</w:t>
      </w:r>
      <w:r w:rsidRPr="0064487F">
        <w:rPr>
          <w:rFonts w:eastAsia="黑体" w:hint="eastAsia"/>
        </w:rPr>
        <w:t>大气污染物有组织排放量核算表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34"/>
        <w:gridCol w:w="1275"/>
        <w:gridCol w:w="1418"/>
        <w:gridCol w:w="1984"/>
        <w:gridCol w:w="1701"/>
        <w:gridCol w:w="1524"/>
      </w:tblGrid>
      <w:tr w:rsidR="004D59F6" w:rsidRPr="0064487F" w:rsidTr="0051397B">
        <w:trPr>
          <w:trHeight w:val="340"/>
          <w:jc w:val="center"/>
        </w:trPr>
        <w:tc>
          <w:tcPr>
            <w:tcW w:w="534"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275"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1984"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核算排放浓度（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701"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核算排放速率（</w:t>
            </w:r>
            <w:r w:rsidRPr="0064487F">
              <w:rPr>
                <w:rFonts w:hint="eastAsia"/>
                <w:color w:val="auto"/>
                <w:sz w:val="21"/>
                <w:szCs w:val="21"/>
              </w:rPr>
              <w:t>kg/h</w:t>
            </w:r>
            <w:r w:rsidRPr="0064487F">
              <w:rPr>
                <w:rFonts w:hint="eastAsia"/>
                <w:color w:val="auto"/>
                <w:sz w:val="21"/>
                <w:szCs w:val="21"/>
              </w:rPr>
              <w:t>）</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核算年排放量（</w:t>
            </w:r>
            <w:r w:rsidRPr="0064487F">
              <w:rPr>
                <w:rFonts w:hint="eastAsia"/>
                <w:color w:val="auto"/>
                <w:sz w:val="21"/>
                <w:szCs w:val="21"/>
              </w:rPr>
              <w:t>t/a</w:t>
            </w:r>
            <w:r w:rsidRPr="0064487F">
              <w:rPr>
                <w:rFonts w:hint="eastAsia"/>
                <w:color w:val="auto"/>
                <w:sz w:val="21"/>
                <w:szCs w:val="21"/>
              </w:rPr>
              <w:t>）</w:t>
            </w:r>
          </w:p>
        </w:tc>
      </w:tr>
      <w:tr w:rsidR="004D59F6" w:rsidRPr="0064487F" w:rsidTr="0051397B">
        <w:trPr>
          <w:trHeight w:val="340"/>
          <w:jc w:val="center"/>
        </w:trPr>
        <w:tc>
          <w:tcPr>
            <w:tcW w:w="8436" w:type="dxa"/>
            <w:gridSpan w:val="6"/>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主要排放口</w:t>
            </w:r>
          </w:p>
        </w:tc>
      </w:tr>
      <w:tr w:rsidR="004D59F6" w:rsidRPr="0064487F" w:rsidTr="0051397B">
        <w:trPr>
          <w:trHeight w:val="340"/>
          <w:jc w:val="center"/>
        </w:trPr>
        <w:tc>
          <w:tcPr>
            <w:tcW w:w="53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lastRenderedPageBreak/>
              <w:t>/</w:t>
            </w:r>
          </w:p>
        </w:tc>
        <w:tc>
          <w:tcPr>
            <w:tcW w:w="1275"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c>
          <w:tcPr>
            <w:tcW w:w="1418" w:type="dxa"/>
            <w:vAlign w:val="center"/>
          </w:tcPr>
          <w:p w:rsidR="004D59F6" w:rsidRPr="003E04C3" w:rsidRDefault="004D59F6" w:rsidP="0051397B">
            <w:pPr>
              <w:pStyle w:val="altD"/>
              <w:adjustRightInd w:val="0"/>
              <w:snapToGrid w:val="0"/>
              <w:spacing w:before="0" w:after="0"/>
              <w:ind w:left="0" w:right="0"/>
              <w:rPr>
                <w:color w:val="auto"/>
                <w:sz w:val="21"/>
                <w:szCs w:val="21"/>
                <w:vertAlign w:val="subscript"/>
              </w:rPr>
            </w:pPr>
            <w:r>
              <w:rPr>
                <w:rFonts w:hint="eastAsia"/>
                <w:color w:val="auto"/>
                <w:sz w:val="21"/>
                <w:szCs w:val="21"/>
              </w:rPr>
              <w:t>/</w:t>
            </w:r>
          </w:p>
        </w:tc>
        <w:tc>
          <w:tcPr>
            <w:tcW w:w="198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c>
          <w:tcPr>
            <w:tcW w:w="1701"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r>
      <w:tr w:rsidR="004D59F6" w:rsidRPr="0064487F" w:rsidTr="0051397B">
        <w:trPr>
          <w:trHeight w:val="340"/>
          <w:jc w:val="center"/>
        </w:trPr>
        <w:tc>
          <w:tcPr>
            <w:tcW w:w="1809" w:type="dxa"/>
            <w:gridSpan w:val="2"/>
            <w:vMerge w:val="restart"/>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主要排放口合计</w:t>
            </w:r>
          </w:p>
        </w:tc>
        <w:tc>
          <w:tcPr>
            <w:tcW w:w="5103" w:type="dxa"/>
            <w:gridSpan w:val="3"/>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SO</w:t>
            </w:r>
            <w:r w:rsidRPr="0064487F">
              <w:rPr>
                <w:rFonts w:hint="eastAsia"/>
                <w:color w:val="auto"/>
                <w:sz w:val="21"/>
                <w:szCs w:val="21"/>
                <w:vertAlign w:val="subscript"/>
              </w:rPr>
              <w:t>2</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r>
      <w:tr w:rsidR="004D59F6" w:rsidRPr="0064487F" w:rsidTr="0051397B">
        <w:trPr>
          <w:trHeight w:val="340"/>
          <w:jc w:val="center"/>
        </w:trPr>
        <w:tc>
          <w:tcPr>
            <w:tcW w:w="1809" w:type="dxa"/>
            <w:gridSpan w:val="2"/>
            <w:vMerge/>
            <w:vAlign w:val="center"/>
          </w:tcPr>
          <w:p w:rsidR="004D59F6" w:rsidRPr="0064487F" w:rsidRDefault="004D59F6" w:rsidP="0051397B">
            <w:pPr>
              <w:pStyle w:val="altD"/>
              <w:adjustRightInd w:val="0"/>
              <w:snapToGrid w:val="0"/>
              <w:spacing w:before="0" w:after="0"/>
              <w:ind w:left="0" w:right="0"/>
              <w:rPr>
                <w:color w:val="auto"/>
                <w:sz w:val="21"/>
                <w:szCs w:val="21"/>
              </w:rPr>
            </w:pPr>
          </w:p>
        </w:tc>
        <w:tc>
          <w:tcPr>
            <w:tcW w:w="5103" w:type="dxa"/>
            <w:gridSpan w:val="3"/>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NOx</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r>
      <w:tr w:rsidR="004D59F6" w:rsidRPr="0064487F" w:rsidTr="0051397B">
        <w:trPr>
          <w:trHeight w:val="340"/>
          <w:jc w:val="center"/>
        </w:trPr>
        <w:tc>
          <w:tcPr>
            <w:tcW w:w="1809" w:type="dxa"/>
            <w:gridSpan w:val="2"/>
            <w:vMerge/>
            <w:vAlign w:val="center"/>
          </w:tcPr>
          <w:p w:rsidR="004D59F6" w:rsidRPr="0064487F" w:rsidRDefault="004D59F6" w:rsidP="0051397B">
            <w:pPr>
              <w:pStyle w:val="altD"/>
              <w:adjustRightInd w:val="0"/>
              <w:snapToGrid w:val="0"/>
              <w:spacing w:before="0" w:after="0"/>
              <w:ind w:left="0" w:right="0"/>
              <w:rPr>
                <w:color w:val="auto"/>
                <w:sz w:val="21"/>
                <w:szCs w:val="21"/>
              </w:rPr>
            </w:pPr>
          </w:p>
        </w:tc>
        <w:tc>
          <w:tcPr>
            <w:tcW w:w="5103" w:type="dxa"/>
            <w:gridSpan w:val="3"/>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颗粒物</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r>
      <w:tr w:rsidR="004D59F6" w:rsidRPr="0064487F" w:rsidTr="0051397B">
        <w:trPr>
          <w:trHeight w:val="340"/>
          <w:jc w:val="center"/>
        </w:trPr>
        <w:tc>
          <w:tcPr>
            <w:tcW w:w="1809" w:type="dxa"/>
            <w:gridSpan w:val="2"/>
            <w:vMerge/>
            <w:vAlign w:val="center"/>
          </w:tcPr>
          <w:p w:rsidR="004D59F6" w:rsidRPr="0064487F" w:rsidRDefault="004D59F6" w:rsidP="0051397B">
            <w:pPr>
              <w:pStyle w:val="altD"/>
              <w:adjustRightInd w:val="0"/>
              <w:snapToGrid w:val="0"/>
              <w:spacing w:before="0" w:after="0"/>
              <w:ind w:left="0" w:right="0"/>
              <w:rPr>
                <w:color w:val="auto"/>
                <w:sz w:val="21"/>
                <w:szCs w:val="21"/>
              </w:rPr>
            </w:pPr>
          </w:p>
        </w:tc>
        <w:tc>
          <w:tcPr>
            <w:tcW w:w="5103" w:type="dxa"/>
            <w:gridSpan w:val="3"/>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r>
      <w:tr w:rsidR="004D59F6" w:rsidRPr="0064487F" w:rsidTr="0051397B">
        <w:trPr>
          <w:trHeight w:val="340"/>
          <w:jc w:val="center"/>
        </w:trPr>
        <w:tc>
          <w:tcPr>
            <w:tcW w:w="8436" w:type="dxa"/>
            <w:gridSpan w:val="6"/>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一般排放口</w:t>
            </w:r>
          </w:p>
        </w:tc>
      </w:tr>
      <w:tr w:rsidR="004D59F6" w:rsidRPr="0064487F" w:rsidTr="0051397B">
        <w:trPr>
          <w:trHeight w:val="340"/>
          <w:jc w:val="center"/>
        </w:trPr>
        <w:tc>
          <w:tcPr>
            <w:tcW w:w="53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1</w:t>
            </w:r>
          </w:p>
        </w:tc>
        <w:tc>
          <w:tcPr>
            <w:tcW w:w="1275"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DA001</w:t>
            </w:r>
          </w:p>
        </w:tc>
        <w:tc>
          <w:tcPr>
            <w:tcW w:w="1418"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198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4.79</w:t>
            </w:r>
          </w:p>
        </w:tc>
        <w:tc>
          <w:tcPr>
            <w:tcW w:w="1701"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0.05</w:t>
            </w:r>
          </w:p>
        </w:tc>
        <w:tc>
          <w:tcPr>
            <w:tcW w:w="1524"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0.07</w:t>
            </w:r>
          </w:p>
        </w:tc>
      </w:tr>
      <w:tr w:rsidR="004D59F6" w:rsidRPr="0064487F" w:rsidTr="0051397B">
        <w:trPr>
          <w:trHeight w:val="340"/>
          <w:jc w:val="center"/>
        </w:trPr>
        <w:tc>
          <w:tcPr>
            <w:tcW w:w="534" w:type="dxa"/>
            <w:vMerge w:val="restart"/>
            <w:vAlign w:val="center"/>
          </w:tcPr>
          <w:p w:rsidR="004D59F6" w:rsidRDefault="004D59F6" w:rsidP="0051397B">
            <w:pPr>
              <w:pStyle w:val="altD"/>
              <w:adjustRightInd w:val="0"/>
              <w:snapToGrid w:val="0"/>
              <w:spacing w:before="0" w:after="0"/>
              <w:ind w:left="0" w:right="0"/>
              <w:rPr>
                <w:color w:val="auto"/>
                <w:sz w:val="21"/>
                <w:szCs w:val="21"/>
              </w:rPr>
            </w:pPr>
            <w:r>
              <w:rPr>
                <w:rFonts w:hint="eastAsia"/>
                <w:color w:val="auto"/>
                <w:sz w:val="21"/>
                <w:szCs w:val="21"/>
              </w:rPr>
              <w:t>2</w:t>
            </w:r>
          </w:p>
        </w:tc>
        <w:tc>
          <w:tcPr>
            <w:tcW w:w="1275" w:type="dxa"/>
            <w:vMerge w:val="restart"/>
            <w:vAlign w:val="center"/>
          </w:tcPr>
          <w:p w:rsidR="004D59F6" w:rsidRDefault="004D59F6" w:rsidP="0051397B">
            <w:pPr>
              <w:pStyle w:val="altD"/>
              <w:adjustRightInd w:val="0"/>
              <w:snapToGrid w:val="0"/>
              <w:spacing w:before="0" w:after="0"/>
              <w:ind w:left="0" w:right="0"/>
              <w:rPr>
                <w:color w:val="auto"/>
                <w:sz w:val="21"/>
                <w:szCs w:val="21"/>
              </w:rPr>
            </w:pPr>
            <w:r>
              <w:rPr>
                <w:rFonts w:hint="eastAsia"/>
                <w:color w:val="auto"/>
                <w:sz w:val="21"/>
                <w:szCs w:val="21"/>
              </w:rPr>
              <w:t>DA002</w:t>
            </w:r>
          </w:p>
        </w:tc>
        <w:tc>
          <w:tcPr>
            <w:tcW w:w="1418" w:type="dxa"/>
            <w:vAlign w:val="center"/>
          </w:tcPr>
          <w:p w:rsidR="004D59F6" w:rsidRPr="00017088" w:rsidRDefault="004D59F6" w:rsidP="0051397B">
            <w:pPr>
              <w:jc w:val="center"/>
              <w:rPr>
                <w:bCs/>
                <w:szCs w:val="21"/>
              </w:rPr>
            </w:pPr>
            <w:r>
              <w:rPr>
                <w:rFonts w:hint="eastAsia"/>
                <w:bCs/>
                <w:szCs w:val="21"/>
              </w:rPr>
              <w:t>NH</w:t>
            </w:r>
            <w:r w:rsidRPr="00017088">
              <w:rPr>
                <w:rFonts w:hint="eastAsia"/>
                <w:bCs/>
                <w:szCs w:val="21"/>
                <w:vertAlign w:val="subscript"/>
              </w:rPr>
              <w:t>3</w:t>
            </w:r>
          </w:p>
        </w:tc>
        <w:tc>
          <w:tcPr>
            <w:tcW w:w="1984" w:type="dxa"/>
            <w:vAlign w:val="center"/>
          </w:tcPr>
          <w:p w:rsidR="004D59F6" w:rsidRPr="00387B7C" w:rsidRDefault="004D59F6" w:rsidP="0051397B">
            <w:pPr>
              <w:jc w:val="center"/>
              <w:rPr>
                <w:bCs/>
                <w:szCs w:val="21"/>
              </w:rPr>
            </w:pPr>
            <w:r>
              <w:rPr>
                <w:rFonts w:hint="eastAsia"/>
                <w:bCs/>
                <w:szCs w:val="21"/>
              </w:rPr>
              <w:t>0.5</w:t>
            </w:r>
          </w:p>
        </w:tc>
        <w:tc>
          <w:tcPr>
            <w:tcW w:w="1701" w:type="dxa"/>
            <w:vAlign w:val="center"/>
          </w:tcPr>
          <w:p w:rsidR="004D59F6" w:rsidRPr="00017088" w:rsidRDefault="004D59F6" w:rsidP="0051397B">
            <w:pPr>
              <w:jc w:val="center"/>
              <w:rPr>
                <w:bCs/>
                <w:szCs w:val="21"/>
              </w:rPr>
            </w:pPr>
            <w:r>
              <w:rPr>
                <w:rFonts w:hint="eastAsia"/>
                <w:bCs/>
                <w:szCs w:val="21"/>
              </w:rPr>
              <w:t>0.005</w:t>
            </w:r>
          </w:p>
        </w:tc>
        <w:tc>
          <w:tcPr>
            <w:tcW w:w="1524" w:type="dxa"/>
            <w:vAlign w:val="center"/>
          </w:tcPr>
          <w:p w:rsidR="004D59F6" w:rsidRPr="00387B7C" w:rsidRDefault="004D59F6" w:rsidP="0051397B">
            <w:pPr>
              <w:jc w:val="center"/>
              <w:rPr>
                <w:bCs/>
                <w:szCs w:val="21"/>
              </w:rPr>
            </w:pPr>
            <w:r>
              <w:rPr>
                <w:rFonts w:hint="eastAsia"/>
                <w:bCs/>
                <w:szCs w:val="21"/>
              </w:rPr>
              <w:t>0.00085</w:t>
            </w:r>
          </w:p>
        </w:tc>
      </w:tr>
      <w:tr w:rsidR="004D59F6" w:rsidRPr="0064487F" w:rsidTr="0051397B">
        <w:trPr>
          <w:trHeight w:val="340"/>
          <w:jc w:val="center"/>
        </w:trPr>
        <w:tc>
          <w:tcPr>
            <w:tcW w:w="534" w:type="dxa"/>
            <w:vMerge/>
            <w:vAlign w:val="center"/>
          </w:tcPr>
          <w:p w:rsidR="004D59F6" w:rsidRDefault="004D59F6" w:rsidP="0051397B">
            <w:pPr>
              <w:pStyle w:val="altD"/>
              <w:adjustRightInd w:val="0"/>
              <w:snapToGrid w:val="0"/>
              <w:spacing w:before="0" w:after="0"/>
              <w:ind w:left="0" w:right="0"/>
              <w:rPr>
                <w:color w:val="auto"/>
                <w:sz w:val="21"/>
                <w:szCs w:val="21"/>
              </w:rPr>
            </w:pPr>
          </w:p>
        </w:tc>
        <w:tc>
          <w:tcPr>
            <w:tcW w:w="1275" w:type="dxa"/>
            <w:vMerge/>
            <w:vAlign w:val="center"/>
          </w:tcPr>
          <w:p w:rsidR="004D59F6" w:rsidRDefault="004D59F6" w:rsidP="0051397B">
            <w:pPr>
              <w:pStyle w:val="altD"/>
              <w:adjustRightInd w:val="0"/>
              <w:snapToGrid w:val="0"/>
              <w:spacing w:before="0" w:after="0"/>
              <w:ind w:left="0" w:right="0"/>
              <w:rPr>
                <w:color w:val="auto"/>
                <w:sz w:val="21"/>
                <w:szCs w:val="21"/>
              </w:rPr>
            </w:pPr>
          </w:p>
        </w:tc>
        <w:tc>
          <w:tcPr>
            <w:tcW w:w="1418" w:type="dxa"/>
            <w:vAlign w:val="center"/>
          </w:tcPr>
          <w:p w:rsidR="004D59F6" w:rsidRPr="00017088" w:rsidRDefault="004D59F6" w:rsidP="0051397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984" w:type="dxa"/>
            <w:vAlign w:val="center"/>
          </w:tcPr>
          <w:p w:rsidR="004D59F6" w:rsidRPr="00387B7C" w:rsidRDefault="004D59F6" w:rsidP="0051397B">
            <w:pPr>
              <w:jc w:val="center"/>
              <w:rPr>
                <w:bCs/>
                <w:szCs w:val="21"/>
              </w:rPr>
            </w:pPr>
            <w:r>
              <w:rPr>
                <w:rFonts w:hint="eastAsia"/>
                <w:bCs/>
                <w:szCs w:val="21"/>
              </w:rPr>
              <w:t>0.05</w:t>
            </w:r>
          </w:p>
        </w:tc>
        <w:tc>
          <w:tcPr>
            <w:tcW w:w="1701" w:type="dxa"/>
            <w:vAlign w:val="center"/>
          </w:tcPr>
          <w:p w:rsidR="004D59F6" w:rsidRPr="00017088" w:rsidRDefault="004D59F6" w:rsidP="0051397B">
            <w:pPr>
              <w:jc w:val="center"/>
              <w:rPr>
                <w:bCs/>
                <w:szCs w:val="21"/>
              </w:rPr>
            </w:pPr>
            <w:r>
              <w:rPr>
                <w:rFonts w:hint="eastAsia"/>
                <w:bCs/>
                <w:szCs w:val="21"/>
              </w:rPr>
              <w:t>0.0005</w:t>
            </w:r>
          </w:p>
        </w:tc>
        <w:tc>
          <w:tcPr>
            <w:tcW w:w="1524" w:type="dxa"/>
            <w:vAlign w:val="center"/>
          </w:tcPr>
          <w:p w:rsidR="004D59F6" w:rsidRPr="00387B7C" w:rsidRDefault="004D59F6" w:rsidP="0051397B">
            <w:pPr>
              <w:jc w:val="center"/>
              <w:rPr>
                <w:bCs/>
                <w:szCs w:val="21"/>
              </w:rPr>
            </w:pPr>
            <w:r>
              <w:rPr>
                <w:rFonts w:hint="eastAsia"/>
                <w:bCs/>
                <w:szCs w:val="21"/>
              </w:rPr>
              <w:t>0.00009</w:t>
            </w:r>
          </w:p>
        </w:tc>
      </w:tr>
      <w:tr w:rsidR="004D59F6" w:rsidRPr="0064487F" w:rsidTr="0051397B">
        <w:trPr>
          <w:trHeight w:val="340"/>
          <w:jc w:val="center"/>
        </w:trPr>
        <w:tc>
          <w:tcPr>
            <w:tcW w:w="534" w:type="dxa"/>
            <w:vMerge/>
            <w:vAlign w:val="center"/>
          </w:tcPr>
          <w:p w:rsidR="004D59F6" w:rsidRDefault="004D59F6" w:rsidP="0051397B">
            <w:pPr>
              <w:pStyle w:val="altD"/>
              <w:adjustRightInd w:val="0"/>
              <w:snapToGrid w:val="0"/>
              <w:spacing w:before="0" w:after="0"/>
              <w:ind w:left="0" w:right="0"/>
              <w:rPr>
                <w:color w:val="auto"/>
                <w:sz w:val="21"/>
                <w:szCs w:val="21"/>
              </w:rPr>
            </w:pPr>
          </w:p>
        </w:tc>
        <w:tc>
          <w:tcPr>
            <w:tcW w:w="1275" w:type="dxa"/>
            <w:vMerge/>
            <w:vAlign w:val="center"/>
          </w:tcPr>
          <w:p w:rsidR="004D59F6" w:rsidRDefault="004D59F6" w:rsidP="0051397B">
            <w:pPr>
              <w:pStyle w:val="altD"/>
              <w:adjustRightInd w:val="0"/>
              <w:snapToGrid w:val="0"/>
              <w:spacing w:before="0" w:after="0"/>
              <w:ind w:left="0" w:right="0"/>
              <w:rPr>
                <w:color w:val="auto"/>
                <w:sz w:val="21"/>
                <w:szCs w:val="21"/>
              </w:rPr>
            </w:pPr>
          </w:p>
        </w:tc>
        <w:tc>
          <w:tcPr>
            <w:tcW w:w="1418" w:type="dxa"/>
            <w:vAlign w:val="center"/>
          </w:tcPr>
          <w:p w:rsidR="004D59F6" w:rsidRPr="00017088" w:rsidRDefault="004D59F6" w:rsidP="0051397B">
            <w:pPr>
              <w:jc w:val="center"/>
              <w:rPr>
                <w:bCs/>
                <w:szCs w:val="21"/>
              </w:rPr>
            </w:pPr>
            <w:r>
              <w:rPr>
                <w:rFonts w:hint="eastAsia"/>
                <w:bCs/>
                <w:szCs w:val="21"/>
              </w:rPr>
              <w:t>颗粒物</w:t>
            </w:r>
          </w:p>
        </w:tc>
        <w:tc>
          <w:tcPr>
            <w:tcW w:w="1984" w:type="dxa"/>
            <w:vAlign w:val="center"/>
          </w:tcPr>
          <w:p w:rsidR="004D59F6" w:rsidRPr="00387B7C" w:rsidRDefault="004D59F6" w:rsidP="0051397B">
            <w:pPr>
              <w:jc w:val="center"/>
              <w:rPr>
                <w:bCs/>
                <w:szCs w:val="21"/>
              </w:rPr>
            </w:pPr>
            <w:r>
              <w:rPr>
                <w:rFonts w:hint="eastAsia"/>
                <w:bCs/>
                <w:szCs w:val="21"/>
              </w:rPr>
              <w:t>0.2</w:t>
            </w:r>
          </w:p>
        </w:tc>
        <w:tc>
          <w:tcPr>
            <w:tcW w:w="1701" w:type="dxa"/>
            <w:vAlign w:val="center"/>
          </w:tcPr>
          <w:p w:rsidR="004D59F6" w:rsidRPr="00017088" w:rsidRDefault="004D59F6" w:rsidP="0051397B">
            <w:pPr>
              <w:jc w:val="center"/>
              <w:rPr>
                <w:bCs/>
                <w:szCs w:val="21"/>
              </w:rPr>
            </w:pPr>
            <w:r>
              <w:rPr>
                <w:rFonts w:hint="eastAsia"/>
                <w:bCs/>
                <w:szCs w:val="21"/>
              </w:rPr>
              <w:t>0.002</w:t>
            </w:r>
          </w:p>
        </w:tc>
        <w:tc>
          <w:tcPr>
            <w:tcW w:w="1524" w:type="dxa"/>
            <w:vAlign w:val="center"/>
          </w:tcPr>
          <w:p w:rsidR="004D59F6" w:rsidRPr="00387B7C" w:rsidRDefault="004D59F6" w:rsidP="0051397B">
            <w:pPr>
              <w:jc w:val="center"/>
              <w:rPr>
                <w:bCs/>
                <w:szCs w:val="21"/>
              </w:rPr>
            </w:pPr>
            <w:r>
              <w:rPr>
                <w:rFonts w:hint="eastAsia"/>
                <w:bCs/>
                <w:szCs w:val="21"/>
              </w:rPr>
              <w:t>0.00031</w:t>
            </w:r>
          </w:p>
        </w:tc>
      </w:tr>
      <w:tr w:rsidR="00BE72D9" w:rsidRPr="0064487F" w:rsidTr="0051397B">
        <w:trPr>
          <w:trHeight w:val="340"/>
          <w:jc w:val="center"/>
        </w:trPr>
        <w:tc>
          <w:tcPr>
            <w:tcW w:w="534" w:type="dxa"/>
            <w:vMerge w:val="restart"/>
            <w:vAlign w:val="center"/>
          </w:tcPr>
          <w:p w:rsidR="00BE72D9" w:rsidRDefault="00BE72D9" w:rsidP="0051397B">
            <w:pPr>
              <w:pStyle w:val="altD"/>
              <w:adjustRightInd w:val="0"/>
              <w:snapToGrid w:val="0"/>
              <w:spacing w:before="0" w:after="0"/>
              <w:ind w:left="0" w:right="0"/>
              <w:rPr>
                <w:color w:val="auto"/>
                <w:sz w:val="21"/>
                <w:szCs w:val="21"/>
              </w:rPr>
            </w:pPr>
            <w:r>
              <w:rPr>
                <w:rFonts w:hint="eastAsia"/>
                <w:color w:val="auto"/>
                <w:sz w:val="21"/>
                <w:szCs w:val="21"/>
              </w:rPr>
              <w:t>3</w:t>
            </w:r>
          </w:p>
        </w:tc>
        <w:tc>
          <w:tcPr>
            <w:tcW w:w="1275" w:type="dxa"/>
            <w:vMerge w:val="restart"/>
            <w:vAlign w:val="center"/>
          </w:tcPr>
          <w:p w:rsidR="00BE72D9" w:rsidRDefault="00BE72D9" w:rsidP="0051397B">
            <w:pPr>
              <w:pStyle w:val="altD"/>
              <w:adjustRightInd w:val="0"/>
              <w:snapToGrid w:val="0"/>
              <w:spacing w:before="0" w:after="0"/>
              <w:ind w:left="0" w:right="0"/>
              <w:rPr>
                <w:color w:val="auto"/>
                <w:sz w:val="21"/>
                <w:szCs w:val="21"/>
              </w:rPr>
            </w:pPr>
            <w:r>
              <w:rPr>
                <w:rFonts w:hint="eastAsia"/>
                <w:color w:val="auto"/>
                <w:sz w:val="21"/>
                <w:szCs w:val="21"/>
              </w:rPr>
              <w:t>DA003</w:t>
            </w:r>
          </w:p>
        </w:tc>
        <w:tc>
          <w:tcPr>
            <w:tcW w:w="1418" w:type="dxa"/>
            <w:vAlign w:val="center"/>
          </w:tcPr>
          <w:p w:rsidR="00BE72D9" w:rsidRDefault="00BE72D9" w:rsidP="0051397B">
            <w:pPr>
              <w:jc w:val="center"/>
              <w:rPr>
                <w:bCs/>
                <w:szCs w:val="21"/>
              </w:rPr>
            </w:pPr>
            <w:r>
              <w:rPr>
                <w:rFonts w:hint="eastAsia"/>
                <w:bCs/>
                <w:szCs w:val="21"/>
              </w:rPr>
              <w:t>颗粒物</w:t>
            </w:r>
          </w:p>
        </w:tc>
        <w:tc>
          <w:tcPr>
            <w:tcW w:w="1984" w:type="dxa"/>
            <w:vAlign w:val="center"/>
          </w:tcPr>
          <w:p w:rsidR="00BE72D9" w:rsidRDefault="00BE72D9" w:rsidP="0051397B">
            <w:pPr>
              <w:jc w:val="center"/>
              <w:rPr>
                <w:bCs/>
                <w:szCs w:val="21"/>
              </w:rPr>
            </w:pPr>
            <w:r>
              <w:rPr>
                <w:rFonts w:hint="eastAsia"/>
                <w:bCs/>
                <w:szCs w:val="21"/>
              </w:rPr>
              <w:t>3.38</w:t>
            </w:r>
          </w:p>
        </w:tc>
        <w:tc>
          <w:tcPr>
            <w:tcW w:w="1701" w:type="dxa"/>
            <w:vAlign w:val="center"/>
          </w:tcPr>
          <w:p w:rsidR="00BE72D9" w:rsidRPr="00C32F3F" w:rsidRDefault="00BE72D9" w:rsidP="0051397B">
            <w:pPr>
              <w:jc w:val="center"/>
              <w:rPr>
                <w:bCs/>
                <w:szCs w:val="21"/>
              </w:rPr>
            </w:pPr>
            <w:r>
              <w:rPr>
                <w:rFonts w:hint="eastAsia"/>
                <w:bCs/>
                <w:szCs w:val="21"/>
              </w:rPr>
              <w:t>0.05</w:t>
            </w:r>
          </w:p>
        </w:tc>
        <w:tc>
          <w:tcPr>
            <w:tcW w:w="1524" w:type="dxa"/>
            <w:vAlign w:val="center"/>
          </w:tcPr>
          <w:p w:rsidR="00BE72D9" w:rsidRPr="00C32F3F" w:rsidRDefault="00BE72D9" w:rsidP="0051397B">
            <w:pPr>
              <w:jc w:val="center"/>
              <w:rPr>
                <w:bCs/>
                <w:szCs w:val="21"/>
              </w:rPr>
            </w:pPr>
            <w:r>
              <w:rPr>
                <w:rFonts w:hint="eastAsia"/>
                <w:bCs/>
                <w:szCs w:val="21"/>
              </w:rPr>
              <w:t>0.45</w:t>
            </w:r>
          </w:p>
        </w:tc>
      </w:tr>
      <w:tr w:rsidR="00BE72D9" w:rsidRPr="0064487F" w:rsidTr="0051397B">
        <w:trPr>
          <w:trHeight w:val="340"/>
          <w:jc w:val="center"/>
        </w:trPr>
        <w:tc>
          <w:tcPr>
            <w:tcW w:w="534" w:type="dxa"/>
            <w:vMerge/>
            <w:vAlign w:val="center"/>
          </w:tcPr>
          <w:p w:rsidR="00BE72D9" w:rsidRDefault="00BE72D9" w:rsidP="0051397B">
            <w:pPr>
              <w:pStyle w:val="altD"/>
              <w:adjustRightInd w:val="0"/>
              <w:snapToGrid w:val="0"/>
              <w:spacing w:before="0" w:after="0"/>
              <w:ind w:left="0" w:right="0"/>
              <w:rPr>
                <w:color w:val="auto"/>
                <w:sz w:val="21"/>
                <w:szCs w:val="21"/>
              </w:rPr>
            </w:pPr>
          </w:p>
        </w:tc>
        <w:tc>
          <w:tcPr>
            <w:tcW w:w="1275" w:type="dxa"/>
            <w:vMerge/>
            <w:vAlign w:val="center"/>
          </w:tcPr>
          <w:p w:rsidR="00BE72D9" w:rsidRDefault="00BE72D9" w:rsidP="0051397B">
            <w:pPr>
              <w:pStyle w:val="altD"/>
              <w:adjustRightInd w:val="0"/>
              <w:snapToGrid w:val="0"/>
              <w:spacing w:before="0" w:after="0"/>
              <w:ind w:left="0" w:right="0"/>
              <w:rPr>
                <w:color w:val="auto"/>
                <w:sz w:val="21"/>
                <w:szCs w:val="21"/>
              </w:rPr>
            </w:pPr>
          </w:p>
        </w:tc>
        <w:tc>
          <w:tcPr>
            <w:tcW w:w="1418" w:type="dxa"/>
            <w:vAlign w:val="center"/>
          </w:tcPr>
          <w:p w:rsidR="00BE72D9" w:rsidRPr="00387B7C" w:rsidRDefault="00BE72D9" w:rsidP="0051397B">
            <w:pPr>
              <w:jc w:val="center"/>
              <w:rPr>
                <w:bCs/>
                <w:szCs w:val="21"/>
                <w:vertAlign w:val="subscript"/>
              </w:rPr>
            </w:pPr>
            <w:r>
              <w:rPr>
                <w:rFonts w:hint="eastAsia"/>
                <w:bCs/>
                <w:szCs w:val="21"/>
              </w:rPr>
              <w:t>NH</w:t>
            </w:r>
            <w:r>
              <w:rPr>
                <w:rFonts w:hint="eastAsia"/>
                <w:bCs/>
                <w:szCs w:val="21"/>
                <w:vertAlign w:val="subscript"/>
              </w:rPr>
              <w:t>3</w:t>
            </w:r>
          </w:p>
        </w:tc>
        <w:tc>
          <w:tcPr>
            <w:tcW w:w="1984" w:type="dxa"/>
            <w:vAlign w:val="center"/>
          </w:tcPr>
          <w:p w:rsidR="00BE72D9" w:rsidRDefault="00BE72D9" w:rsidP="0051397B">
            <w:pPr>
              <w:jc w:val="center"/>
              <w:rPr>
                <w:bCs/>
                <w:szCs w:val="21"/>
              </w:rPr>
            </w:pPr>
            <w:r>
              <w:rPr>
                <w:rFonts w:hint="eastAsia"/>
                <w:bCs/>
                <w:szCs w:val="21"/>
              </w:rPr>
              <w:t>7.59</w:t>
            </w:r>
          </w:p>
        </w:tc>
        <w:tc>
          <w:tcPr>
            <w:tcW w:w="1701" w:type="dxa"/>
            <w:vAlign w:val="center"/>
          </w:tcPr>
          <w:p w:rsidR="00BE72D9" w:rsidRPr="00C32F3F" w:rsidRDefault="00BE72D9" w:rsidP="0051397B">
            <w:pPr>
              <w:jc w:val="center"/>
              <w:rPr>
                <w:bCs/>
                <w:szCs w:val="21"/>
              </w:rPr>
            </w:pPr>
            <w:r>
              <w:rPr>
                <w:rFonts w:hint="eastAsia"/>
                <w:bCs/>
                <w:szCs w:val="21"/>
              </w:rPr>
              <w:t>0.09</w:t>
            </w:r>
          </w:p>
        </w:tc>
        <w:tc>
          <w:tcPr>
            <w:tcW w:w="1524" w:type="dxa"/>
            <w:vAlign w:val="center"/>
          </w:tcPr>
          <w:p w:rsidR="00BE72D9" w:rsidRPr="00C32F3F" w:rsidRDefault="00BE72D9" w:rsidP="0051397B">
            <w:pPr>
              <w:jc w:val="center"/>
              <w:rPr>
                <w:bCs/>
                <w:szCs w:val="21"/>
              </w:rPr>
            </w:pPr>
            <w:r>
              <w:rPr>
                <w:rFonts w:hint="eastAsia"/>
                <w:bCs/>
                <w:szCs w:val="21"/>
              </w:rPr>
              <w:t>0.8</w:t>
            </w:r>
          </w:p>
        </w:tc>
      </w:tr>
      <w:tr w:rsidR="004D59F6" w:rsidRPr="0064487F" w:rsidTr="0051397B">
        <w:trPr>
          <w:trHeight w:val="340"/>
          <w:jc w:val="center"/>
        </w:trPr>
        <w:tc>
          <w:tcPr>
            <w:tcW w:w="1809" w:type="dxa"/>
            <w:gridSpan w:val="2"/>
            <w:vMerge w:val="restart"/>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一般排放口合计</w:t>
            </w:r>
          </w:p>
        </w:tc>
        <w:tc>
          <w:tcPr>
            <w:tcW w:w="5103" w:type="dxa"/>
            <w:gridSpan w:val="3"/>
            <w:vAlign w:val="center"/>
          </w:tcPr>
          <w:p w:rsidR="004D59F6" w:rsidRDefault="004D59F6" w:rsidP="0051397B">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1524" w:type="dxa"/>
            <w:vAlign w:val="center"/>
          </w:tcPr>
          <w:p w:rsidR="004D59F6" w:rsidRDefault="00BE72D9" w:rsidP="0051397B">
            <w:pPr>
              <w:pStyle w:val="altD"/>
              <w:adjustRightInd w:val="0"/>
              <w:snapToGrid w:val="0"/>
              <w:spacing w:before="0" w:after="0"/>
              <w:ind w:left="0" w:right="0"/>
              <w:rPr>
                <w:color w:val="auto"/>
                <w:sz w:val="21"/>
                <w:szCs w:val="21"/>
              </w:rPr>
            </w:pPr>
            <w:r>
              <w:rPr>
                <w:rFonts w:hint="eastAsia"/>
                <w:color w:val="auto"/>
                <w:sz w:val="21"/>
                <w:szCs w:val="21"/>
              </w:rPr>
              <w:t>0.52031</w:t>
            </w:r>
          </w:p>
        </w:tc>
      </w:tr>
      <w:tr w:rsidR="004D59F6" w:rsidRPr="0064487F" w:rsidTr="0051397B">
        <w:trPr>
          <w:trHeight w:val="340"/>
          <w:jc w:val="center"/>
        </w:trPr>
        <w:tc>
          <w:tcPr>
            <w:tcW w:w="1809" w:type="dxa"/>
            <w:gridSpan w:val="2"/>
            <w:vMerge/>
            <w:vAlign w:val="center"/>
          </w:tcPr>
          <w:p w:rsidR="004D59F6" w:rsidRPr="0064487F" w:rsidRDefault="004D59F6" w:rsidP="0051397B">
            <w:pPr>
              <w:pStyle w:val="altD"/>
              <w:adjustRightInd w:val="0"/>
              <w:snapToGrid w:val="0"/>
              <w:spacing w:before="0" w:after="0"/>
              <w:ind w:left="0" w:right="0"/>
              <w:rPr>
                <w:color w:val="auto"/>
                <w:sz w:val="21"/>
                <w:szCs w:val="21"/>
              </w:rPr>
            </w:pPr>
          </w:p>
        </w:tc>
        <w:tc>
          <w:tcPr>
            <w:tcW w:w="5103" w:type="dxa"/>
            <w:gridSpan w:val="3"/>
            <w:vAlign w:val="center"/>
          </w:tcPr>
          <w:p w:rsidR="004D59F6" w:rsidRPr="00017088" w:rsidRDefault="004D59F6" w:rsidP="0051397B">
            <w:pPr>
              <w:jc w:val="center"/>
              <w:rPr>
                <w:bCs/>
                <w:szCs w:val="21"/>
              </w:rPr>
            </w:pPr>
            <w:r>
              <w:rPr>
                <w:rFonts w:hint="eastAsia"/>
                <w:bCs/>
                <w:szCs w:val="21"/>
              </w:rPr>
              <w:t>NH</w:t>
            </w:r>
            <w:r w:rsidRPr="00017088">
              <w:rPr>
                <w:rFonts w:hint="eastAsia"/>
                <w:bCs/>
                <w:szCs w:val="21"/>
                <w:vertAlign w:val="subscript"/>
              </w:rPr>
              <w:t>3</w:t>
            </w:r>
          </w:p>
        </w:tc>
        <w:tc>
          <w:tcPr>
            <w:tcW w:w="1524" w:type="dxa"/>
            <w:vAlign w:val="center"/>
          </w:tcPr>
          <w:p w:rsidR="004D59F6" w:rsidRDefault="00BE72D9" w:rsidP="0051397B">
            <w:pPr>
              <w:jc w:val="center"/>
              <w:rPr>
                <w:bCs/>
                <w:szCs w:val="21"/>
              </w:rPr>
            </w:pPr>
            <w:r>
              <w:rPr>
                <w:rFonts w:hint="eastAsia"/>
                <w:bCs/>
                <w:szCs w:val="21"/>
              </w:rPr>
              <w:t>0.80085</w:t>
            </w:r>
          </w:p>
        </w:tc>
      </w:tr>
      <w:tr w:rsidR="004D59F6" w:rsidRPr="0064487F" w:rsidTr="0051397B">
        <w:trPr>
          <w:trHeight w:val="340"/>
          <w:jc w:val="center"/>
        </w:trPr>
        <w:tc>
          <w:tcPr>
            <w:tcW w:w="1809" w:type="dxa"/>
            <w:gridSpan w:val="2"/>
            <w:vMerge/>
            <w:vAlign w:val="center"/>
          </w:tcPr>
          <w:p w:rsidR="004D59F6" w:rsidRPr="0064487F" w:rsidRDefault="004D59F6" w:rsidP="0051397B">
            <w:pPr>
              <w:pStyle w:val="altD"/>
              <w:adjustRightInd w:val="0"/>
              <w:snapToGrid w:val="0"/>
              <w:spacing w:before="0" w:after="0"/>
              <w:ind w:left="0" w:right="0"/>
              <w:rPr>
                <w:color w:val="auto"/>
                <w:sz w:val="21"/>
                <w:szCs w:val="21"/>
              </w:rPr>
            </w:pPr>
          </w:p>
        </w:tc>
        <w:tc>
          <w:tcPr>
            <w:tcW w:w="5103" w:type="dxa"/>
            <w:gridSpan w:val="3"/>
            <w:vAlign w:val="center"/>
          </w:tcPr>
          <w:p w:rsidR="004D59F6" w:rsidRPr="00017088" w:rsidRDefault="004D59F6" w:rsidP="0051397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1524" w:type="dxa"/>
            <w:vAlign w:val="center"/>
          </w:tcPr>
          <w:p w:rsidR="004D59F6" w:rsidRPr="00387B7C" w:rsidRDefault="004D59F6" w:rsidP="004D59F6">
            <w:pPr>
              <w:jc w:val="center"/>
              <w:rPr>
                <w:bCs/>
                <w:szCs w:val="21"/>
              </w:rPr>
            </w:pPr>
            <w:r>
              <w:rPr>
                <w:rFonts w:hint="eastAsia"/>
                <w:bCs/>
                <w:szCs w:val="21"/>
              </w:rPr>
              <w:t>0.00009</w:t>
            </w:r>
          </w:p>
        </w:tc>
      </w:tr>
    </w:tbl>
    <w:p w:rsidR="004D59F6" w:rsidRPr="0064487F" w:rsidRDefault="004D59F6" w:rsidP="004D59F6">
      <w:pPr>
        <w:pStyle w:val="Charffffff5"/>
        <w:spacing w:line="240" w:lineRule="auto"/>
        <w:ind w:firstLine="420"/>
        <w:rPr>
          <w:rFonts w:eastAsia="黑体"/>
        </w:rPr>
      </w:pPr>
      <w:r w:rsidRPr="0064487F">
        <w:rPr>
          <w:rFonts w:eastAsia="黑体" w:hint="eastAsia"/>
        </w:rPr>
        <w:t>表</w:t>
      </w:r>
      <w:r>
        <w:rPr>
          <w:rFonts w:eastAsia="黑体" w:hint="eastAsia"/>
        </w:rPr>
        <w:t>4.2-29</w:t>
      </w:r>
      <w:r w:rsidRPr="0064487F">
        <w:rPr>
          <w:rFonts w:eastAsia="黑体" w:hint="eastAsia"/>
        </w:rPr>
        <w:t xml:space="preserve">             </w:t>
      </w:r>
      <w:r>
        <w:rPr>
          <w:rFonts w:eastAsia="黑体" w:hint="eastAsia"/>
        </w:rPr>
        <w:t>二期工程后全场</w:t>
      </w:r>
      <w:r w:rsidRPr="0064487F">
        <w:rPr>
          <w:rFonts w:eastAsia="黑体" w:hint="eastAsia"/>
        </w:rPr>
        <w:t>大气污染物无组织排放量核算表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29"/>
        <w:gridCol w:w="855"/>
        <w:gridCol w:w="709"/>
        <w:gridCol w:w="709"/>
        <w:gridCol w:w="1275"/>
        <w:gridCol w:w="2268"/>
        <w:gridCol w:w="1134"/>
        <w:gridCol w:w="957"/>
      </w:tblGrid>
      <w:tr w:rsidR="004D59F6" w:rsidRPr="00FA3A1B" w:rsidTr="0051397B">
        <w:trPr>
          <w:trHeight w:val="340"/>
          <w:jc w:val="center"/>
        </w:trPr>
        <w:tc>
          <w:tcPr>
            <w:tcW w:w="529"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序号</w:t>
            </w:r>
          </w:p>
        </w:tc>
        <w:tc>
          <w:tcPr>
            <w:tcW w:w="855"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排放口编号</w:t>
            </w:r>
          </w:p>
        </w:tc>
        <w:tc>
          <w:tcPr>
            <w:tcW w:w="709"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产污环节</w:t>
            </w:r>
          </w:p>
        </w:tc>
        <w:tc>
          <w:tcPr>
            <w:tcW w:w="709"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污染物</w:t>
            </w:r>
          </w:p>
        </w:tc>
        <w:tc>
          <w:tcPr>
            <w:tcW w:w="1275"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主要防治措施</w:t>
            </w:r>
          </w:p>
        </w:tc>
        <w:tc>
          <w:tcPr>
            <w:tcW w:w="3402" w:type="dxa"/>
            <w:gridSpan w:val="2"/>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国家或地方污染物排放标准</w:t>
            </w:r>
          </w:p>
        </w:tc>
        <w:tc>
          <w:tcPr>
            <w:tcW w:w="957"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年排放量（</w:t>
            </w:r>
            <w:r w:rsidRPr="00FA3A1B">
              <w:rPr>
                <w:color w:val="auto"/>
                <w:sz w:val="21"/>
                <w:szCs w:val="21"/>
              </w:rPr>
              <w:t>t/a</w:t>
            </w:r>
            <w:r w:rsidRPr="00FA3A1B">
              <w:rPr>
                <w:color w:val="auto"/>
                <w:sz w:val="21"/>
                <w:szCs w:val="21"/>
              </w:rPr>
              <w:t>）</w:t>
            </w:r>
          </w:p>
        </w:tc>
      </w:tr>
      <w:tr w:rsidR="004D59F6" w:rsidRPr="00FA3A1B" w:rsidTr="0051397B">
        <w:trPr>
          <w:trHeight w:val="340"/>
          <w:jc w:val="center"/>
        </w:trPr>
        <w:tc>
          <w:tcPr>
            <w:tcW w:w="529"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855"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709"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709"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1275"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2268"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标准名称</w:t>
            </w:r>
          </w:p>
        </w:tc>
        <w:tc>
          <w:tcPr>
            <w:tcW w:w="1134"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浓度限值（</w:t>
            </w:r>
            <w:r w:rsidRPr="00FA3A1B">
              <w:rPr>
                <w:color w:val="auto"/>
                <w:sz w:val="21"/>
                <w:szCs w:val="21"/>
              </w:rPr>
              <w:t>mg/m</w:t>
            </w:r>
            <w:r w:rsidRPr="00FA3A1B">
              <w:rPr>
                <w:color w:val="auto"/>
                <w:sz w:val="21"/>
                <w:szCs w:val="21"/>
                <w:vertAlign w:val="superscript"/>
              </w:rPr>
              <w:t>3</w:t>
            </w:r>
            <w:r w:rsidRPr="00FA3A1B">
              <w:rPr>
                <w:color w:val="auto"/>
                <w:sz w:val="21"/>
                <w:szCs w:val="21"/>
              </w:rPr>
              <w:t>）</w:t>
            </w:r>
          </w:p>
        </w:tc>
        <w:tc>
          <w:tcPr>
            <w:tcW w:w="957"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r>
      <w:tr w:rsidR="004D59F6" w:rsidRPr="00FA3A1B" w:rsidTr="0051397B">
        <w:trPr>
          <w:trHeight w:val="340"/>
          <w:jc w:val="center"/>
        </w:trPr>
        <w:tc>
          <w:tcPr>
            <w:tcW w:w="529"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1</w:t>
            </w:r>
          </w:p>
        </w:tc>
        <w:tc>
          <w:tcPr>
            <w:tcW w:w="855" w:type="dxa"/>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c>
          <w:tcPr>
            <w:tcW w:w="709"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饲料加工</w:t>
            </w:r>
          </w:p>
        </w:tc>
        <w:tc>
          <w:tcPr>
            <w:tcW w:w="709"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颗粒物</w:t>
            </w:r>
          </w:p>
        </w:tc>
        <w:tc>
          <w:tcPr>
            <w:tcW w:w="1275"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1C02CE">
              <w:rPr>
                <w:rFonts w:hint="eastAsia"/>
                <w:bCs/>
                <w:color w:val="auto"/>
                <w:sz w:val="21"/>
                <w:szCs w:val="21"/>
              </w:rPr>
              <w:t>封闭式搅拌及粉碎设施上方设置集气罩</w:t>
            </w:r>
          </w:p>
        </w:tc>
        <w:tc>
          <w:tcPr>
            <w:tcW w:w="2268" w:type="dxa"/>
            <w:vAlign w:val="center"/>
          </w:tcPr>
          <w:p w:rsidR="004D59F6" w:rsidRPr="00FA3A1B" w:rsidRDefault="004D59F6" w:rsidP="0051397B">
            <w:pPr>
              <w:pStyle w:val="Default"/>
              <w:jc w:val="center"/>
              <w:rPr>
                <w:rFonts w:ascii="Times New Roman" w:cs="Times New Roman"/>
                <w:color w:val="auto"/>
                <w:sz w:val="21"/>
                <w:szCs w:val="21"/>
              </w:rPr>
            </w:pPr>
            <w:r w:rsidRPr="00FA3A1B">
              <w:rPr>
                <w:rFonts w:ascii="Times New Roman" w:cs="Times New Roman"/>
                <w:color w:val="auto"/>
                <w:sz w:val="21"/>
                <w:szCs w:val="21"/>
              </w:rPr>
              <w:t>《大气污染物综合排放标准》（</w:t>
            </w:r>
            <w:r w:rsidRPr="00FA3A1B">
              <w:rPr>
                <w:rFonts w:ascii="Times New Roman" w:cs="Times New Roman"/>
                <w:color w:val="auto"/>
                <w:sz w:val="21"/>
                <w:szCs w:val="21"/>
              </w:rPr>
              <w:t>GB16297-1996</w:t>
            </w:r>
            <w:r w:rsidRPr="00FA3A1B">
              <w:rPr>
                <w:rFonts w:ascii="Times New Roman" w:cs="Times New Roman"/>
                <w:color w:val="auto"/>
                <w:sz w:val="21"/>
                <w:szCs w:val="21"/>
              </w:rPr>
              <w:t>）表</w:t>
            </w:r>
            <w:r w:rsidRPr="00FA3A1B">
              <w:rPr>
                <w:rFonts w:ascii="Times New Roman" w:cs="Times New Roman"/>
                <w:color w:val="auto"/>
                <w:sz w:val="21"/>
                <w:szCs w:val="21"/>
              </w:rPr>
              <w:t>2</w:t>
            </w:r>
            <w:r w:rsidRPr="00FA3A1B">
              <w:rPr>
                <w:rFonts w:ascii="Times New Roman" w:cs="Times New Roman"/>
                <w:color w:val="auto"/>
                <w:sz w:val="21"/>
                <w:szCs w:val="21"/>
              </w:rPr>
              <w:t>相关标准要求</w:t>
            </w:r>
          </w:p>
        </w:tc>
        <w:tc>
          <w:tcPr>
            <w:tcW w:w="1134"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1.0</w:t>
            </w:r>
          </w:p>
        </w:tc>
        <w:tc>
          <w:tcPr>
            <w:tcW w:w="957" w:type="dxa"/>
            <w:vAlign w:val="center"/>
          </w:tcPr>
          <w:p w:rsidR="004D59F6" w:rsidRPr="00FA3A1B" w:rsidRDefault="004D59F6" w:rsidP="004D59F6">
            <w:pPr>
              <w:pStyle w:val="altD"/>
              <w:adjustRightInd w:val="0"/>
              <w:snapToGrid w:val="0"/>
              <w:spacing w:before="0" w:after="0"/>
              <w:ind w:left="0" w:right="0"/>
              <w:rPr>
                <w:color w:val="auto"/>
                <w:sz w:val="21"/>
                <w:szCs w:val="21"/>
              </w:rPr>
            </w:pPr>
            <w:r>
              <w:rPr>
                <w:rFonts w:hint="eastAsia"/>
                <w:color w:val="auto"/>
                <w:sz w:val="21"/>
                <w:szCs w:val="21"/>
              </w:rPr>
              <w:t>0.17</w:t>
            </w:r>
          </w:p>
        </w:tc>
      </w:tr>
      <w:tr w:rsidR="004D59F6" w:rsidRPr="00FA3A1B" w:rsidTr="0051397B">
        <w:trPr>
          <w:trHeight w:val="340"/>
          <w:jc w:val="center"/>
        </w:trPr>
        <w:tc>
          <w:tcPr>
            <w:tcW w:w="529"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2</w:t>
            </w:r>
          </w:p>
        </w:tc>
        <w:tc>
          <w:tcPr>
            <w:tcW w:w="855"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w:t>
            </w:r>
          </w:p>
        </w:tc>
        <w:tc>
          <w:tcPr>
            <w:tcW w:w="709"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养殖区</w:t>
            </w:r>
          </w:p>
        </w:tc>
        <w:tc>
          <w:tcPr>
            <w:tcW w:w="709"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NH</w:t>
            </w:r>
            <w:r w:rsidRPr="00FA3A1B">
              <w:rPr>
                <w:color w:val="auto"/>
                <w:sz w:val="21"/>
                <w:szCs w:val="21"/>
                <w:vertAlign w:val="subscript"/>
              </w:rPr>
              <w:t>3</w:t>
            </w:r>
          </w:p>
        </w:tc>
        <w:tc>
          <w:tcPr>
            <w:tcW w:w="1275" w:type="dxa"/>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1C02CE">
              <w:rPr>
                <w:rFonts w:hint="eastAsia"/>
                <w:bCs/>
                <w:color w:val="auto"/>
                <w:sz w:val="21"/>
                <w:szCs w:val="21"/>
              </w:rPr>
              <w:t>饲料添加</w:t>
            </w:r>
            <w:r w:rsidRPr="001C02CE">
              <w:rPr>
                <w:rFonts w:hint="eastAsia"/>
                <w:bCs/>
                <w:color w:val="auto"/>
                <w:sz w:val="21"/>
                <w:szCs w:val="21"/>
              </w:rPr>
              <w:t>EM</w:t>
            </w:r>
            <w:r w:rsidRPr="001C02CE">
              <w:rPr>
                <w:rFonts w:hint="eastAsia"/>
                <w:bCs/>
                <w:color w:val="auto"/>
                <w:sz w:val="21"/>
                <w:szCs w:val="21"/>
              </w:rPr>
              <w:t>菌剂；圈舍定期喷洒除臭剂；采用生物发酵床养殖技术；圈舍四周绿化</w:t>
            </w:r>
          </w:p>
        </w:tc>
        <w:tc>
          <w:tcPr>
            <w:tcW w:w="2268" w:type="dxa"/>
            <w:vMerge w:val="restart"/>
            <w:vAlign w:val="center"/>
          </w:tcPr>
          <w:p w:rsidR="004D59F6" w:rsidRPr="00FA3A1B" w:rsidRDefault="004D59F6" w:rsidP="0051397B">
            <w:pPr>
              <w:pStyle w:val="Default"/>
              <w:jc w:val="center"/>
              <w:rPr>
                <w:rFonts w:ascii="Times New Roman" w:cs="Times New Roman"/>
                <w:color w:val="auto"/>
                <w:sz w:val="21"/>
                <w:szCs w:val="21"/>
              </w:rPr>
            </w:pPr>
            <w:r w:rsidRPr="00FA3A1B">
              <w:rPr>
                <w:rFonts w:ascii="Times New Roman" w:cs="Times New Roman"/>
                <w:color w:val="auto"/>
                <w:sz w:val="21"/>
                <w:szCs w:val="21"/>
              </w:rPr>
              <w:t>《恶臭污染物排放标准》（</w:t>
            </w:r>
            <w:r w:rsidRPr="00FA3A1B">
              <w:rPr>
                <w:rFonts w:ascii="Times New Roman" w:cs="Times New Roman"/>
                <w:color w:val="auto"/>
                <w:sz w:val="21"/>
                <w:szCs w:val="21"/>
              </w:rPr>
              <w:t>GB14554-93</w:t>
            </w:r>
            <w:r w:rsidRPr="00FA3A1B">
              <w:rPr>
                <w:rFonts w:ascii="Times New Roman" w:cs="Times New Roman"/>
                <w:color w:val="auto"/>
                <w:sz w:val="21"/>
                <w:szCs w:val="21"/>
              </w:rPr>
              <w:t>）表</w:t>
            </w:r>
            <w:r w:rsidRPr="00FA3A1B">
              <w:rPr>
                <w:rFonts w:ascii="Times New Roman" w:cs="Times New Roman"/>
                <w:color w:val="auto"/>
                <w:sz w:val="21"/>
                <w:szCs w:val="21"/>
              </w:rPr>
              <w:t>1</w:t>
            </w:r>
            <w:r w:rsidRPr="00FA3A1B">
              <w:rPr>
                <w:rFonts w:ascii="Times New Roman" w:cs="Times New Roman"/>
                <w:color w:val="auto"/>
                <w:sz w:val="21"/>
                <w:szCs w:val="21"/>
              </w:rPr>
              <w:t>中二级新扩改建厂界标准限值</w:t>
            </w:r>
          </w:p>
        </w:tc>
        <w:tc>
          <w:tcPr>
            <w:tcW w:w="1134"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1.5</w:t>
            </w:r>
          </w:p>
        </w:tc>
        <w:tc>
          <w:tcPr>
            <w:tcW w:w="957" w:type="dxa"/>
            <w:vAlign w:val="center"/>
          </w:tcPr>
          <w:p w:rsidR="004D59F6" w:rsidRPr="00FA3A1B" w:rsidRDefault="004D59F6" w:rsidP="004D59F6">
            <w:pPr>
              <w:pStyle w:val="altD"/>
              <w:adjustRightInd w:val="0"/>
              <w:snapToGrid w:val="0"/>
              <w:spacing w:before="0" w:after="0"/>
              <w:ind w:left="0" w:right="0"/>
              <w:rPr>
                <w:color w:val="auto"/>
                <w:sz w:val="21"/>
                <w:szCs w:val="21"/>
              </w:rPr>
            </w:pPr>
            <w:r>
              <w:rPr>
                <w:rFonts w:hint="eastAsia"/>
                <w:color w:val="auto"/>
                <w:sz w:val="21"/>
                <w:szCs w:val="21"/>
              </w:rPr>
              <w:t>0.89</w:t>
            </w:r>
          </w:p>
        </w:tc>
      </w:tr>
      <w:tr w:rsidR="004D59F6" w:rsidRPr="00FA3A1B" w:rsidTr="0051397B">
        <w:trPr>
          <w:trHeight w:val="340"/>
          <w:jc w:val="center"/>
        </w:trPr>
        <w:tc>
          <w:tcPr>
            <w:tcW w:w="529"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855"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709"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709"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H</w:t>
            </w:r>
            <w:r w:rsidRPr="00FA3A1B">
              <w:rPr>
                <w:color w:val="auto"/>
                <w:sz w:val="21"/>
                <w:szCs w:val="21"/>
                <w:vertAlign w:val="subscript"/>
              </w:rPr>
              <w:t>2</w:t>
            </w:r>
            <w:r w:rsidRPr="00FA3A1B">
              <w:rPr>
                <w:color w:val="auto"/>
                <w:sz w:val="21"/>
                <w:szCs w:val="21"/>
              </w:rPr>
              <w:t>S</w:t>
            </w:r>
          </w:p>
        </w:tc>
        <w:tc>
          <w:tcPr>
            <w:tcW w:w="1275" w:type="dxa"/>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2268" w:type="dxa"/>
            <w:vMerge/>
            <w:vAlign w:val="center"/>
          </w:tcPr>
          <w:p w:rsidR="004D59F6" w:rsidRPr="00FA3A1B" w:rsidRDefault="004D59F6" w:rsidP="0051397B">
            <w:pPr>
              <w:pStyle w:val="Default"/>
              <w:jc w:val="center"/>
              <w:rPr>
                <w:rFonts w:ascii="Times New Roman" w:cs="Times New Roman"/>
                <w:color w:val="auto"/>
                <w:sz w:val="21"/>
                <w:szCs w:val="21"/>
              </w:rPr>
            </w:pPr>
          </w:p>
        </w:tc>
        <w:tc>
          <w:tcPr>
            <w:tcW w:w="1134" w:type="dxa"/>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0.06</w:t>
            </w:r>
          </w:p>
        </w:tc>
        <w:tc>
          <w:tcPr>
            <w:tcW w:w="957" w:type="dxa"/>
            <w:vAlign w:val="center"/>
          </w:tcPr>
          <w:p w:rsidR="004D59F6" w:rsidRPr="00FA3A1B" w:rsidRDefault="004D59F6" w:rsidP="004D59F6">
            <w:pPr>
              <w:pStyle w:val="altD"/>
              <w:adjustRightInd w:val="0"/>
              <w:snapToGrid w:val="0"/>
              <w:spacing w:before="0" w:after="0"/>
              <w:ind w:left="0" w:right="0"/>
              <w:rPr>
                <w:color w:val="auto"/>
                <w:sz w:val="21"/>
                <w:szCs w:val="21"/>
              </w:rPr>
            </w:pPr>
            <w:r>
              <w:rPr>
                <w:rFonts w:hint="eastAsia"/>
                <w:color w:val="auto"/>
                <w:sz w:val="21"/>
                <w:szCs w:val="21"/>
              </w:rPr>
              <w:t>0.21</w:t>
            </w:r>
          </w:p>
        </w:tc>
      </w:tr>
      <w:tr w:rsidR="004D59F6" w:rsidRPr="00FA3A1B" w:rsidTr="0051397B">
        <w:trPr>
          <w:trHeight w:val="340"/>
          <w:jc w:val="center"/>
        </w:trPr>
        <w:tc>
          <w:tcPr>
            <w:tcW w:w="8436" w:type="dxa"/>
            <w:gridSpan w:val="8"/>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无组织排放总计</w:t>
            </w:r>
          </w:p>
        </w:tc>
      </w:tr>
      <w:tr w:rsidR="004D59F6" w:rsidRPr="00FA3A1B" w:rsidTr="0051397B">
        <w:trPr>
          <w:trHeight w:val="340"/>
          <w:jc w:val="center"/>
        </w:trPr>
        <w:tc>
          <w:tcPr>
            <w:tcW w:w="2802" w:type="dxa"/>
            <w:gridSpan w:val="4"/>
            <w:vMerge w:val="restart"/>
            <w:vAlign w:val="center"/>
          </w:tcPr>
          <w:p w:rsidR="004D59F6" w:rsidRPr="00FA3A1B" w:rsidRDefault="004D59F6" w:rsidP="0051397B">
            <w:pPr>
              <w:pStyle w:val="altD"/>
              <w:adjustRightInd w:val="0"/>
              <w:snapToGrid w:val="0"/>
              <w:spacing w:before="0" w:after="0"/>
              <w:ind w:left="0" w:right="0"/>
              <w:rPr>
                <w:color w:val="auto"/>
                <w:sz w:val="21"/>
                <w:szCs w:val="21"/>
              </w:rPr>
            </w:pPr>
            <w:r w:rsidRPr="00FA3A1B">
              <w:rPr>
                <w:color w:val="auto"/>
                <w:sz w:val="21"/>
                <w:szCs w:val="21"/>
              </w:rPr>
              <w:t>无组织排放总计</w:t>
            </w:r>
          </w:p>
        </w:tc>
        <w:tc>
          <w:tcPr>
            <w:tcW w:w="4677" w:type="dxa"/>
            <w:gridSpan w:val="3"/>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957" w:type="dxa"/>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0.17</w:t>
            </w:r>
          </w:p>
        </w:tc>
      </w:tr>
      <w:tr w:rsidR="004D59F6" w:rsidRPr="00FA3A1B" w:rsidTr="0051397B">
        <w:trPr>
          <w:trHeight w:val="340"/>
          <w:jc w:val="center"/>
        </w:trPr>
        <w:tc>
          <w:tcPr>
            <w:tcW w:w="2802" w:type="dxa"/>
            <w:gridSpan w:val="4"/>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4677" w:type="dxa"/>
            <w:gridSpan w:val="3"/>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NH</w:t>
            </w:r>
            <w:r w:rsidRPr="00FA3A1B">
              <w:rPr>
                <w:rFonts w:hint="eastAsia"/>
                <w:color w:val="auto"/>
                <w:sz w:val="21"/>
                <w:szCs w:val="21"/>
                <w:vertAlign w:val="subscript"/>
              </w:rPr>
              <w:t>3</w:t>
            </w:r>
          </w:p>
        </w:tc>
        <w:tc>
          <w:tcPr>
            <w:tcW w:w="957" w:type="dxa"/>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0.89</w:t>
            </w:r>
          </w:p>
        </w:tc>
      </w:tr>
      <w:tr w:rsidR="004D59F6" w:rsidRPr="00FA3A1B" w:rsidTr="0051397B">
        <w:trPr>
          <w:trHeight w:val="340"/>
          <w:jc w:val="center"/>
        </w:trPr>
        <w:tc>
          <w:tcPr>
            <w:tcW w:w="2802" w:type="dxa"/>
            <w:gridSpan w:val="4"/>
            <w:vMerge/>
            <w:vAlign w:val="center"/>
          </w:tcPr>
          <w:p w:rsidR="004D59F6" w:rsidRPr="00FA3A1B" w:rsidRDefault="004D59F6" w:rsidP="0051397B">
            <w:pPr>
              <w:pStyle w:val="altD"/>
              <w:adjustRightInd w:val="0"/>
              <w:snapToGrid w:val="0"/>
              <w:spacing w:before="0" w:after="0"/>
              <w:ind w:left="0" w:right="0"/>
              <w:rPr>
                <w:color w:val="auto"/>
                <w:sz w:val="21"/>
                <w:szCs w:val="21"/>
              </w:rPr>
            </w:pPr>
          </w:p>
        </w:tc>
        <w:tc>
          <w:tcPr>
            <w:tcW w:w="4677" w:type="dxa"/>
            <w:gridSpan w:val="3"/>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H</w:t>
            </w:r>
            <w:r w:rsidRPr="00FA3A1B">
              <w:rPr>
                <w:rFonts w:hint="eastAsia"/>
                <w:color w:val="auto"/>
                <w:sz w:val="21"/>
                <w:szCs w:val="21"/>
                <w:vertAlign w:val="subscript"/>
              </w:rPr>
              <w:t>2</w:t>
            </w:r>
            <w:r>
              <w:rPr>
                <w:rFonts w:hint="eastAsia"/>
                <w:color w:val="auto"/>
                <w:sz w:val="21"/>
                <w:szCs w:val="21"/>
              </w:rPr>
              <w:t>S</w:t>
            </w:r>
          </w:p>
        </w:tc>
        <w:tc>
          <w:tcPr>
            <w:tcW w:w="957" w:type="dxa"/>
            <w:vAlign w:val="center"/>
          </w:tcPr>
          <w:p w:rsidR="004D59F6" w:rsidRPr="00FA3A1B" w:rsidRDefault="004D59F6" w:rsidP="0051397B">
            <w:pPr>
              <w:pStyle w:val="altD"/>
              <w:adjustRightInd w:val="0"/>
              <w:snapToGrid w:val="0"/>
              <w:spacing w:before="0" w:after="0"/>
              <w:ind w:left="0" w:right="0"/>
              <w:rPr>
                <w:color w:val="auto"/>
                <w:sz w:val="21"/>
                <w:szCs w:val="21"/>
              </w:rPr>
            </w:pPr>
            <w:r>
              <w:rPr>
                <w:rFonts w:hint="eastAsia"/>
                <w:color w:val="auto"/>
                <w:sz w:val="21"/>
                <w:szCs w:val="21"/>
              </w:rPr>
              <w:t>0.21</w:t>
            </w:r>
          </w:p>
        </w:tc>
      </w:tr>
    </w:tbl>
    <w:p w:rsidR="004D59F6" w:rsidRPr="0064487F" w:rsidRDefault="004D59F6" w:rsidP="004D59F6">
      <w:pPr>
        <w:pStyle w:val="Charffffff5"/>
        <w:spacing w:line="240" w:lineRule="auto"/>
        <w:ind w:firstLine="420"/>
        <w:rPr>
          <w:rFonts w:eastAsia="黑体"/>
        </w:rPr>
      </w:pPr>
      <w:r w:rsidRPr="0064487F">
        <w:rPr>
          <w:rFonts w:eastAsia="黑体" w:hint="eastAsia"/>
        </w:rPr>
        <w:t>表</w:t>
      </w:r>
      <w:r>
        <w:rPr>
          <w:rFonts w:eastAsia="黑体" w:hint="eastAsia"/>
        </w:rPr>
        <w:t>4.</w:t>
      </w:r>
      <w:r w:rsidR="00A03611">
        <w:rPr>
          <w:rFonts w:eastAsia="黑体" w:hint="eastAsia"/>
        </w:rPr>
        <w:t>2</w:t>
      </w:r>
      <w:r>
        <w:rPr>
          <w:rFonts w:eastAsia="黑体" w:hint="eastAsia"/>
        </w:rPr>
        <w:t xml:space="preserve">-30           </w:t>
      </w:r>
      <w:r w:rsidRPr="0064487F">
        <w:rPr>
          <w:rFonts w:eastAsia="黑体" w:hint="eastAsia"/>
        </w:rPr>
        <w:t xml:space="preserve"> </w:t>
      </w:r>
      <w:r>
        <w:rPr>
          <w:rFonts w:eastAsia="黑体" w:hint="eastAsia"/>
        </w:rPr>
        <w:t>二期工程后全场</w:t>
      </w:r>
      <w:r w:rsidRPr="0064487F">
        <w:rPr>
          <w:rFonts w:eastAsia="黑体" w:hint="eastAsia"/>
        </w:rPr>
        <w:t>大气污染物年排放量核算表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951"/>
        <w:gridCol w:w="2977"/>
        <w:gridCol w:w="3508"/>
      </w:tblGrid>
      <w:tr w:rsidR="004D59F6" w:rsidRPr="0064487F" w:rsidTr="0051397B">
        <w:trPr>
          <w:trHeight w:val="340"/>
          <w:jc w:val="center"/>
        </w:trPr>
        <w:tc>
          <w:tcPr>
            <w:tcW w:w="1951"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2977"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3508" w:type="dxa"/>
            <w:vAlign w:val="center"/>
          </w:tcPr>
          <w:p w:rsidR="004D59F6" w:rsidRPr="0064487F" w:rsidRDefault="004D59F6" w:rsidP="0051397B">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4D59F6" w:rsidRPr="0064487F" w:rsidTr="0051397B">
        <w:trPr>
          <w:trHeight w:val="340"/>
          <w:jc w:val="center"/>
        </w:trPr>
        <w:tc>
          <w:tcPr>
            <w:tcW w:w="1951" w:type="dxa"/>
            <w:vAlign w:val="center"/>
          </w:tcPr>
          <w:p w:rsidR="004D59F6" w:rsidRPr="0064487F" w:rsidRDefault="00A03611" w:rsidP="0051397B">
            <w:pPr>
              <w:pStyle w:val="altD"/>
              <w:adjustRightInd w:val="0"/>
              <w:snapToGrid w:val="0"/>
              <w:spacing w:before="0" w:after="0"/>
              <w:ind w:left="0" w:right="0"/>
              <w:rPr>
                <w:color w:val="auto"/>
                <w:sz w:val="21"/>
                <w:szCs w:val="21"/>
              </w:rPr>
            </w:pPr>
            <w:r>
              <w:rPr>
                <w:rFonts w:hint="eastAsia"/>
                <w:color w:val="auto"/>
                <w:sz w:val="21"/>
                <w:szCs w:val="21"/>
              </w:rPr>
              <w:t>1</w:t>
            </w:r>
          </w:p>
        </w:tc>
        <w:tc>
          <w:tcPr>
            <w:tcW w:w="2977"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颗粒物</w:t>
            </w:r>
          </w:p>
        </w:tc>
        <w:tc>
          <w:tcPr>
            <w:tcW w:w="3508" w:type="dxa"/>
            <w:vAlign w:val="center"/>
          </w:tcPr>
          <w:p w:rsidR="004D59F6" w:rsidRDefault="00BE72D9" w:rsidP="0051397B">
            <w:pPr>
              <w:pStyle w:val="altD"/>
              <w:adjustRightInd w:val="0"/>
              <w:snapToGrid w:val="0"/>
              <w:spacing w:before="0" w:after="0"/>
              <w:ind w:left="0" w:right="0"/>
              <w:rPr>
                <w:color w:val="auto"/>
                <w:sz w:val="21"/>
                <w:szCs w:val="21"/>
              </w:rPr>
            </w:pPr>
            <w:r>
              <w:rPr>
                <w:rFonts w:hint="eastAsia"/>
                <w:color w:val="auto"/>
                <w:sz w:val="21"/>
                <w:szCs w:val="21"/>
              </w:rPr>
              <w:t>0.69031</w:t>
            </w:r>
          </w:p>
        </w:tc>
      </w:tr>
      <w:tr w:rsidR="004D59F6" w:rsidRPr="0064487F" w:rsidTr="0051397B">
        <w:trPr>
          <w:trHeight w:val="340"/>
          <w:jc w:val="center"/>
        </w:trPr>
        <w:tc>
          <w:tcPr>
            <w:tcW w:w="1951" w:type="dxa"/>
            <w:vAlign w:val="center"/>
          </w:tcPr>
          <w:p w:rsidR="004D59F6" w:rsidRPr="0064487F" w:rsidRDefault="00A03611" w:rsidP="0051397B">
            <w:pPr>
              <w:pStyle w:val="altD"/>
              <w:adjustRightInd w:val="0"/>
              <w:snapToGrid w:val="0"/>
              <w:spacing w:before="0" w:after="0"/>
              <w:ind w:left="0" w:right="0"/>
              <w:rPr>
                <w:color w:val="auto"/>
                <w:sz w:val="21"/>
                <w:szCs w:val="21"/>
              </w:rPr>
            </w:pPr>
            <w:r>
              <w:rPr>
                <w:rFonts w:hint="eastAsia"/>
                <w:color w:val="auto"/>
                <w:sz w:val="21"/>
                <w:szCs w:val="21"/>
              </w:rPr>
              <w:t>2</w:t>
            </w:r>
          </w:p>
        </w:tc>
        <w:tc>
          <w:tcPr>
            <w:tcW w:w="2977"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NH</w:t>
            </w:r>
            <w:r w:rsidRPr="00FA3A1B">
              <w:rPr>
                <w:rFonts w:hint="eastAsia"/>
                <w:color w:val="auto"/>
                <w:sz w:val="21"/>
                <w:szCs w:val="21"/>
                <w:vertAlign w:val="subscript"/>
              </w:rPr>
              <w:t>3</w:t>
            </w:r>
          </w:p>
        </w:tc>
        <w:tc>
          <w:tcPr>
            <w:tcW w:w="3508" w:type="dxa"/>
            <w:vAlign w:val="center"/>
          </w:tcPr>
          <w:p w:rsidR="004D59F6" w:rsidRDefault="00BE72D9" w:rsidP="0051397B">
            <w:pPr>
              <w:pStyle w:val="altD"/>
              <w:adjustRightInd w:val="0"/>
              <w:snapToGrid w:val="0"/>
              <w:spacing w:before="0" w:after="0"/>
              <w:ind w:left="0" w:right="0"/>
              <w:rPr>
                <w:color w:val="auto"/>
                <w:sz w:val="21"/>
                <w:szCs w:val="21"/>
              </w:rPr>
            </w:pPr>
            <w:r>
              <w:rPr>
                <w:rFonts w:hint="eastAsia"/>
                <w:color w:val="auto"/>
                <w:sz w:val="21"/>
                <w:szCs w:val="21"/>
              </w:rPr>
              <w:t>1.69085</w:t>
            </w:r>
          </w:p>
        </w:tc>
      </w:tr>
      <w:tr w:rsidR="004D59F6" w:rsidRPr="0064487F" w:rsidTr="0051397B">
        <w:trPr>
          <w:trHeight w:val="340"/>
          <w:jc w:val="center"/>
        </w:trPr>
        <w:tc>
          <w:tcPr>
            <w:tcW w:w="1951" w:type="dxa"/>
            <w:vAlign w:val="center"/>
          </w:tcPr>
          <w:p w:rsidR="004D59F6" w:rsidRPr="0064487F" w:rsidRDefault="00A03611" w:rsidP="0051397B">
            <w:pPr>
              <w:pStyle w:val="altD"/>
              <w:adjustRightInd w:val="0"/>
              <w:snapToGrid w:val="0"/>
              <w:spacing w:before="0" w:after="0"/>
              <w:ind w:left="0" w:right="0"/>
              <w:rPr>
                <w:color w:val="auto"/>
                <w:sz w:val="21"/>
                <w:szCs w:val="21"/>
              </w:rPr>
            </w:pPr>
            <w:r>
              <w:rPr>
                <w:rFonts w:hint="eastAsia"/>
                <w:color w:val="auto"/>
                <w:sz w:val="21"/>
                <w:szCs w:val="21"/>
              </w:rPr>
              <w:t>3</w:t>
            </w:r>
          </w:p>
        </w:tc>
        <w:tc>
          <w:tcPr>
            <w:tcW w:w="2977" w:type="dxa"/>
            <w:vAlign w:val="center"/>
          </w:tcPr>
          <w:p w:rsidR="004D59F6" w:rsidRPr="0064487F" w:rsidRDefault="004D59F6" w:rsidP="0051397B">
            <w:pPr>
              <w:pStyle w:val="altD"/>
              <w:adjustRightInd w:val="0"/>
              <w:snapToGrid w:val="0"/>
              <w:spacing w:before="0" w:after="0"/>
              <w:ind w:left="0" w:right="0"/>
              <w:rPr>
                <w:color w:val="auto"/>
                <w:sz w:val="21"/>
                <w:szCs w:val="21"/>
              </w:rPr>
            </w:pPr>
            <w:r>
              <w:rPr>
                <w:rFonts w:hint="eastAsia"/>
                <w:color w:val="auto"/>
                <w:sz w:val="21"/>
                <w:szCs w:val="21"/>
              </w:rPr>
              <w:t>H</w:t>
            </w:r>
            <w:r w:rsidRPr="00FA3A1B">
              <w:rPr>
                <w:rFonts w:hint="eastAsia"/>
                <w:color w:val="auto"/>
                <w:sz w:val="21"/>
                <w:szCs w:val="21"/>
                <w:vertAlign w:val="subscript"/>
              </w:rPr>
              <w:t>2</w:t>
            </w:r>
            <w:r>
              <w:rPr>
                <w:rFonts w:hint="eastAsia"/>
                <w:color w:val="auto"/>
                <w:sz w:val="21"/>
                <w:szCs w:val="21"/>
              </w:rPr>
              <w:t>S</w:t>
            </w:r>
          </w:p>
        </w:tc>
        <w:tc>
          <w:tcPr>
            <w:tcW w:w="3508" w:type="dxa"/>
            <w:vAlign w:val="center"/>
          </w:tcPr>
          <w:p w:rsidR="004D59F6" w:rsidRDefault="004D59F6" w:rsidP="0051397B">
            <w:pPr>
              <w:pStyle w:val="altD"/>
              <w:adjustRightInd w:val="0"/>
              <w:snapToGrid w:val="0"/>
              <w:spacing w:before="0" w:after="0"/>
              <w:ind w:left="0" w:right="0"/>
              <w:rPr>
                <w:color w:val="auto"/>
                <w:sz w:val="21"/>
                <w:szCs w:val="21"/>
              </w:rPr>
            </w:pPr>
            <w:r>
              <w:rPr>
                <w:rFonts w:hint="eastAsia"/>
                <w:color w:val="auto"/>
                <w:sz w:val="21"/>
                <w:szCs w:val="21"/>
              </w:rPr>
              <w:t>0.21009</w:t>
            </w:r>
          </w:p>
        </w:tc>
      </w:tr>
    </w:tbl>
    <w:p w:rsidR="00BC00E9" w:rsidRDefault="00752E74" w:rsidP="00752E74">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BC00E9">
        <w:rPr>
          <w:rFonts w:ascii="Times New Roman" w:eastAsia="宋体" w:hAnsi="Times New Roman" w:cs="Times New Roman" w:hint="eastAsia"/>
          <w:kern w:val="28"/>
        </w:rPr>
        <w:t>大气环境防护距离的确定</w:t>
      </w:r>
    </w:p>
    <w:p w:rsidR="00BC00E9" w:rsidRDefault="00BC00E9" w:rsidP="00752E74">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根据计算，本项目不需设置大气环境防护距离。</w:t>
      </w:r>
    </w:p>
    <w:p w:rsidR="00103B99" w:rsidRDefault="00BC00E9" w:rsidP="00752E74">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lastRenderedPageBreak/>
        <w:t>5</w:t>
      </w:r>
      <w:r>
        <w:rPr>
          <w:rFonts w:ascii="Times New Roman" w:eastAsia="宋体" w:hAnsi="Times New Roman" w:cs="Times New Roman" w:hint="eastAsia"/>
          <w:kern w:val="28"/>
        </w:rPr>
        <w:t>、</w:t>
      </w:r>
      <w:r w:rsidR="00103B99">
        <w:rPr>
          <w:rFonts w:ascii="Times New Roman" w:eastAsia="宋体" w:hAnsi="Times New Roman" w:cs="Times New Roman" w:hint="eastAsia"/>
          <w:kern w:val="28"/>
        </w:rPr>
        <w:t>卫生防护距离的确定</w:t>
      </w:r>
    </w:p>
    <w:p w:rsidR="00103B99" w:rsidRPr="00B02239" w:rsidRDefault="003E43AD" w:rsidP="00B02239">
      <w:pPr>
        <w:pStyle w:val="afffffff6"/>
        <w:spacing w:line="460" w:lineRule="exact"/>
        <w:ind w:firstLine="480"/>
        <w:rPr>
          <w:rFonts w:ascii="Times New Roman" w:eastAsia="宋体" w:hAnsi="Times New Roman" w:cs="Times New Roman"/>
          <w:kern w:val="28"/>
        </w:rPr>
      </w:pPr>
      <w:r w:rsidRPr="00B02239">
        <w:rPr>
          <w:rFonts w:ascii="Times New Roman" w:cs="Times New Roman"/>
          <w:kern w:val="28"/>
        </w:rPr>
        <w:t>根据</w:t>
      </w:r>
      <w:r w:rsidRPr="00B02239">
        <w:rPr>
          <w:rFonts w:ascii="Times New Roman" w:eastAsia="宋体" w:hAnsi="Times New Roman" w:cs="Times New Roman"/>
          <w:kern w:val="28"/>
        </w:rPr>
        <w:t>《畜禽养殖业污染防治技术规范》相关规定，新建畜禽</w:t>
      </w:r>
      <w:r w:rsidR="00B02239" w:rsidRPr="00B02239">
        <w:rPr>
          <w:rFonts w:ascii="Times New Roman" w:cs="Times New Roman"/>
          <w:kern w:val="28"/>
        </w:rPr>
        <w:t>养殖场应建设在禁建区常年主导风向的下风向或侧风向，场界与禁建区边界距离不</w:t>
      </w:r>
      <w:r w:rsidR="00B02239" w:rsidRPr="00B02239">
        <w:rPr>
          <w:rFonts w:ascii="Times New Roman" w:eastAsia="宋体" w:hAnsi="Times New Roman" w:cs="Times New Roman"/>
          <w:kern w:val="28"/>
        </w:rPr>
        <w:t>得小于</w:t>
      </w:r>
      <w:r w:rsidR="00B02239" w:rsidRPr="00B02239">
        <w:rPr>
          <w:rFonts w:ascii="Times New Roman" w:eastAsia="宋体" w:hAnsi="Times New Roman" w:cs="Times New Roman"/>
          <w:kern w:val="28"/>
        </w:rPr>
        <w:t xml:space="preserve">500 </w:t>
      </w:r>
      <w:r w:rsidR="004D3E9E">
        <w:rPr>
          <w:rFonts w:ascii="Times New Roman" w:eastAsia="宋体" w:hAnsi="Times New Roman" w:cs="Times New Roman" w:hint="eastAsia"/>
          <w:kern w:val="28"/>
        </w:rPr>
        <w:t>m</w:t>
      </w:r>
      <w:r w:rsidR="00B02239" w:rsidRPr="00B02239">
        <w:rPr>
          <w:rFonts w:ascii="Times New Roman" w:eastAsia="宋体" w:hAnsi="Times New Roman" w:cs="Times New Roman"/>
          <w:kern w:val="28"/>
        </w:rPr>
        <w:t>的规定。</w:t>
      </w:r>
    </w:p>
    <w:p w:rsidR="00103B99" w:rsidRPr="00B02239" w:rsidRDefault="00B02239" w:rsidP="00B02239">
      <w:pPr>
        <w:pStyle w:val="afffffff6"/>
        <w:spacing w:line="460" w:lineRule="exact"/>
        <w:ind w:firstLine="480"/>
        <w:rPr>
          <w:rFonts w:ascii="Times New Roman" w:eastAsia="宋体" w:hAnsi="Times New Roman" w:cs="Times New Roman"/>
          <w:kern w:val="28"/>
        </w:rPr>
      </w:pPr>
      <w:r w:rsidRPr="00B02239">
        <w:rPr>
          <w:rFonts w:ascii="Times New Roman" w:cs="Times New Roman"/>
          <w:kern w:val="28"/>
        </w:rPr>
        <w:t>综合项目</w:t>
      </w:r>
      <w:r w:rsidR="00BC00E9">
        <w:rPr>
          <w:rFonts w:ascii="Times New Roman" w:cs="Times New Roman" w:hint="eastAsia"/>
          <w:kern w:val="28"/>
        </w:rPr>
        <w:t>特点</w:t>
      </w:r>
      <w:r w:rsidRPr="00B02239">
        <w:rPr>
          <w:rFonts w:ascii="Times New Roman" w:cs="Times New Roman"/>
          <w:kern w:val="28"/>
        </w:rPr>
        <w:t>及《畜禽养殖业污染防治技术规范》中的相关要求，本环评确定该项目的卫生防护距离为</w:t>
      </w:r>
      <w:r w:rsidR="00141F4E">
        <w:rPr>
          <w:rFonts w:ascii="Times New Roman" w:hAnsi="Times New Roman" w:cs="Times New Roman" w:hint="eastAsia"/>
          <w:kern w:val="28"/>
        </w:rPr>
        <w:t>500</w:t>
      </w:r>
      <w:r w:rsidRPr="00B02239">
        <w:rPr>
          <w:rFonts w:ascii="Times New Roman" w:hAnsi="Times New Roman" w:cs="Times New Roman"/>
          <w:kern w:val="28"/>
        </w:rPr>
        <w:t>m</w:t>
      </w:r>
      <w:r w:rsidRPr="00B02239">
        <w:rPr>
          <w:rFonts w:ascii="Times New Roman" w:cs="Times New Roman"/>
          <w:kern w:val="28"/>
        </w:rPr>
        <w:t>，在此范围内禁止新建居民区及其他人员聚集类建筑物。根据现场调查，项目区周围</w:t>
      </w:r>
      <w:r w:rsidR="00141F4E">
        <w:rPr>
          <w:rFonts w:ascii="Times New Roman" w:hAnsi="Times New Roman" w:cs="Times New Roman" w:hint="eastAsia"/>
          <w:kern w:val="28"/>
        </w:rPr>
        <w:t>500</w:t>
      </w:r>
      <w:r w:rsidRPr="00B02239">
        <w:rPr>
          <w:rFonts w:ascii="Times New Roman" w:hAnsi="Times New Roman" w:cs="Times New Roman"/>
          <w:kern w:val="28"/>
        </w:rPr>
        <w:t xml:space="preserve">m </w:t>
      </w:r>
      <w:r w:rsidRPr="00B02239">
        <w:rPr>
          <w:rFonts w:ascii="Times New Roman" w:cs="Times New Roman"/>
          <w:kern w:val="28"/>
        </w:rPr>
        <w:t>范围内无《畜禽养殖业污染防治技术规范》中的禁止区域</w:t>
      </w:r>
      <w:r w:rsidRPr="00CE3300">
        <w:rPr>
          <w:rFonts w:ascii="Times New Roman" w:eastAsia="宋体" w:hAnsi="Times New Roman" w:cs="Times New Roman"/>
          <w:kern w:val="28"/>
        </w:rPr>
        <w:t>。</w:t>
      </w:r>
    </w:p>
    <w:p w:rsidR="004B729E" w:rsidRPr="0064487F" w:rsidRDefault="00B02239" w:rsidP="00752E74">
      <w:pPr>
        <w:pStyle w:val="afffffff6"/>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5</w:t>
      </w:r>
      <w:r>
        <w:rPr>
          <w:rFonts w:ascii="Times New Roman" w:eastAsia="宋体" w:hAnsi="Times New Roman" w:cs="Times New Roman" w:hint="eastAsia"/>
          <w:kern w:val="28"/>
        </w:rPr>
        <w:t>、</w:t>
      </w:r>
      <w:r w:rsidR="00965577" w:rsidRPr="0064487F">
        <w:rPr>
          <w:rFonts w:ascii="Times New Roman" w:eastAsia="宋体" w:hAnsi="Times New Roman" w:cs="Times New Roman" w:hint="eastAsia"/>
          <w:kern w:val="28"/>
        </w:rPr>
        <w:t>大气环境影响评价自查表</w:t>
      </w:r>
    </w:p>
    <w:p w:rsidR="004B729E" w:rsidRPr="0064487F" w:rsidRDefault="00965577" w:rsidP="00965577">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建设项目大气环境影响评价自查表详见表</w:t>
      </w:r>
      <w:r w:rsidR="001674FC">
        <w:rPr>
          <w:rFonts w:ascii="Times New Roman" w:eastAsia="宋体" w:hAnsi="Times New Roman" w:cs="Times New Roman" w:hint="eastAsia"/>
          <w:kern w:val="28"/>
        </w:rPr>
        <w:t>4.2-</w:t>
      </w:r>
      <w:r w:rsidR="00A03611">
        <w:rPr>
          <w:rFonts w:ascii="Times New Roman" w:eastAsia="宋体" w:hAnsi="Times New Roman" w:cs="Times New Roman" w:hint="eastAsia"/>
          <w:kern w:val="28"/>
        </w:rPr>
        <w:t>31</w:t>
      </w:r>
      <w:r w:rsidRPr="0064487F">
        <w:rPr>
          <w:rFonts w:ascii="Times New Roman" w:eastAsia="宋体" w:hAnsi="Times New Roman" w:cs="Times New Roman" w:hint="eastAsia"/>
          <w:kern w:val="28"/>
        </w:rPr>
        <w:t>。</w:t>
      </w:r>
    </w:p>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1674FC">
        <w:rPr>
          <w:rFonts w:eastAsia="黑体" w:hint="eastAsia"/>
        </w:rPr>
        <w:t>4.2-</w:t>
      </w:r>
      <w:r w:rsidR="00A03611">
        <w:rPr>
          <w:rFonts w:eastAsia="黑体" w:hint="eastAsia"/>
        </w:rPr>
        <w:t>31</w:t>
      </w:r>
      <w:r w:rsidRPr="0064487F">
        <w:rPr>
          <w:rFonts w:eastAsia="黑体" w:hint="eastAsia"/>
        </w:rPr>
        <w:t xml:space="preserve">             </w:t>
      </w:r>
      <w:r w:rsidR="00613077">
        <w:rPr>
          <w:rFonts w:eastAsia="黑体" w:hint="eastAsia"/>
        </w:rPr>
        <w:t xml:space="preserve"> </w:t>
      </w:r>
      <w:r w:rsidRPr="0064487F">
        <w:rPr>
          <w:rFonts w:eastAsia="黑体" w:hint="eastAsia"/>
        </w:rPr>
        <w:t xml:space="preserve"> </w:t>
      </w:r>
      <w:r w:rsidRPr="0064487F">
        <w:rPr>
          <w:rFonts w:eastAsia="黑体" w:hint="eastAsia"/>
        </w:rPr>
        <w:t>建设项目大气环境影响评价自查表</w:t>
      </w:r>
    </w:p>
    <w:tbl>
      <w:tblPr>
        <w:tblW w:w="951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1029"/>
        <w:gridCol w:w="1770"/>
        <w:gridCol w:w="1024"/>
        <w:gridCol w:w="394"/>
        <w:gridCol w:w="120"/>
        <w:gridCol w:w="274"/>
        <w:gridCol w:w="133"/>
        <w:gridCol w:w="123"/>
        <w:gridCol w:w="591"/>
        <w:gridCol w:w="402"/>
        <w:gridCol w:w="111"/>
        <w:gridCol w:w="203"/>
        <w:gridCol w:w="776"/>
        <w:gridCol w:w="191"/>
        <w:gridCol w:w="651"/>
        <w:gridCol w:w="366"/>
        <w:gridCol w:w="81"/>
        <w:gridCol w:w="512"/>
        <w:gridCol w:w="759"/>
      </w:tblGrid>
      <w:tr w:rsidR="00965577" w:rsidRPr="0064487F" w:rsidTr="00671A8B">
        <w:trPr>
          <w:trHeight w:val="340"/>
          <w:jc w:val="center"/>
        </w:trPr>
        <w:tc>
          <w:tcPr>
            <w:tcW w:w="2799"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工作内容</w:t>
            </w:r>
          </w:p>
        </w:tc>
        <w:tc>
          <w:tcPr>
            <w:tcW w:w="6711" w:type="dxa"/>
            <w:gridSpan w:val="1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自查项目</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评价等级与范围</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一级</w:t>
            </w:r>
            <w:r w:rsidRPr="0064487F">
              <w:rPr>
                <w:rFonts w:ascii="Times New Roman" w:hAnsi="Times New Roman" w:cs="Times New Roman"/>
                <w:szCs w:val="21"/>
              </w:rPr>
              <w:t>□</w:t>
            </w:r>
          </w:p>
        </w:tc>
        <w:tc>
          <w:tcPr>
            <w:tcW w:w="2334" w:type="dxa"/>
            <w:gridSpan w:val="6"/>
            <w:vAlign w:val="center"/>
            <w:hideMark/>
          </w:tcPr>
          <w:p w:rsidR="00965577" w:rsidRPr="0064487F" w:rsidRDefault="00965577" w:rsidP="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二级</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rsidP="00965577">
            <w:pPr>
              <w:pStyle w:val="TableParagraph"/>
              <w:autoSpaceDE w:val="0"/>
              <w:autoSpaceDN w:val="0"/>
              <w:jc w:val="center"/>
              <w:rPr>
                <w:szCs w:val="21"/>
              </w:rPr>
            </w:pPr>
            <w:r w:rsidRPr="0064487F">
              <w:rPr>
                <w:rFonts w:ascii="宋体" w:eastAsia="宋体" w:hAnsi="宋体" w:cs="宋体" w:hint="eastAsia"/>
                <w:szCs w:val="21"/>
              </w:rPr>
              <w:t>三级</w:t>
            </w:r>
            <w:r w:rsidRPr="0064487F">
              <w:rPr>
                <w:rFonts w:ascii="宋体" w:eastAsia="宋体" w:hAnsi="宋体" w:cs="宋体" w:hint="eastAsia"/>
                <w:szCs w:val="21"/>
                <w:lang w:val="en-US"/>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评价范围</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边长</w:t>
            </w:r>
            <w:r w:rsidRPr="0064487F">
              <w:rPr>
                <w:rFonts w:ascii="Times New Roman" w:eastAsia="Times New Roman" w:hAnsi="Times New Roman"/>
                <w:szCs w:val="21"/>
              </w:rPr>
              <w:t>=5 km</w:t>
            </w:r>
            <w:r w:rsidRPr="0064487F">
              <w:rPr>
                <w:rFonts w:ascii="MS Mincho" w:eastAsia="MS Mincho" w:hAnsi="MS Mincho" w:cs="MS Mincho" w:hint="eastAsia"/>
                <w:szCs w:val="21"/>
              </w:rPr>
              <w:t>☑</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评价因子</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Times New Roman" w:eastAsia="Times New Roman"/>
                <w:position w:val="1"/>
                <w:szCs w:val="21"/>
              </w:rPr>
              <w:t>SO</w:t>
            </w:r>
            <w:r w:rsidRPr="0064487F">
              <w:rPr>
                <w:rFonts w:ascii="Times New Roman" w:eastAsia="Times New Roman"/>
                <w:szCs w:val="21"/>
                <w:vertAlign w:val="subscript"/>
              </w:rPr>
              <w:t>2</w:t>
            </w:r>
            <w:r w:rsidRPr="0064487F">
              <w:rPr>
                <w:rFonts w:ascii="Times New Roman" w:eastAsia="Times New Roman"/>
                <w:szCs w:val="21"/>
              </w:rPr>
              <w:t xml:space="preserve"> </w:t>
            </w:r>
            <w:r w:rsidRPr="0064487F">
              <w:rPr>
                <w:rFonts w:ascii="Times New Roman" w:eastAsia="Times New Roman"/>
                <w:position w:val="1"/>
                <w:szCs w:val="21"/>
              </w:rPr>
              <w:t>+NO</w:t>
            </w:r>
            <w:r w:rsidRPr="0064487F">
              <w:rPr>
                <w:rFonts w:ascii="Times New Roman" w:eastAsia="Times New Roman"/>
                <w:i/>
                <w:szCs w:val="21"/>
              </w:rPr>
              <w:t xml:space="preserve">x </w:t>
            </w:r>
            <w:r w:rsidRPr="0064487F">
              <w:rPr>
                <w:rFonts w:ascii="宋体" w:eastAsia="宋体" w:hAnsi="宋体" w:cs="宋体" w:hint="eastAsia"/>
                <w:position w:val="1"/>
                <w:szCs w:val="21"/>
              </w:rPr>
              <w:t>排放量</w:t>
            </w:r>
          </w:p>
        </w:tc>
        <w:tc>
          <w:tcPr>
            <w:tcW w:w="1418"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szCs w:val="21"/>
              </w:rPr>
              <w:t xml:space="preserve"> </w:t>
            </w:r>
            <w:r w:rsidRPr="0064487F">
              <w:rPr>
                <w:rFonts w:ascii="Times New Roman" w:hAnsi="Times New Roman"/>
                <w:szCs w:val="21"/>
              </w:rPr>
              <w:t>2000t/a</w:t>
            </w:r>
            <w:r w:rsidRPr="0064487F">
              <w:rPr>
                <w:rFonts w:eastAsia="宋体" w:hint="eastAsia"/>
                <w:szCs w:val="21"/>
              </w:rPr>
              <w:t>□</w:t>
            </w:r>
          </w:p>
        </w:tc>
        <w:tc>
          <w:tcPr>
            <w:tcW w:w="3575" w:type="dxa"/>
            <w:gridSpan w:val="11"/>
            <w:vAlign w:val="center"/>
            <w:hideMark/>
          </w:tcPr>
          <w:p w:rsidR="00965577" w:rsidRPr="0064487F" w:rsidRDefault="00965577">
            <w:pPr>
              <w:pStyle w:val="TableParagraph"/>
              <w:autoSpaceDE w:val="0"/>
              <w:autoSpaceDN w:val="0"/>
              <w:jc w:val="center"/>
              <w:rPr>
                <w:szCs w:val="21"/>
              </w:rPr>
            </w:pPr>
            <w:r w:rsidRPr="0064487F">
              <w:rPr>
                <w:rFonts w:ascii="Times New Roman" w:hAnsi="Times New Roman"/>
                <w:szCs w:val="21"/>
              </w:rPr>
              <w:t>500 ~ 2000t/a</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rFonts w:ascii="Times New Roman" w:eastAsia="Times New Roman" w:hAnsi="Times New Roman"/>
                <w:szCs w:val="21"/>
              </w:rPr>
              <w:t>500 t/a</w:t>
            </w:r>
            <w:r w:rsidRPr="0064487F">
              <w:rPr>
                <w:rFonts w:ascii="MS Mincho" w:eastAsia="MS Mincho" w:hAnsi="MS Mincho" w:cs="MS Mincho" w:hint="eastAsia"/>
                <w:szCs w:val="21"/>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134"/>
              <w:jc w:val="center"/>
              <w:rPr>
                <w:szCs w:val="21"/>
              </w:rPr>
            </w:pPr>
            <w:r w:rsidRPr="0064487F">
              <w:rPr>
                <w:rFonts w:ascii="宋体" w:eastAsia="宋体" w:hAnsi="宋体" w:cs="宋体" w:hint="eastAsia"/>
                <w:szCs w:val="21"/>
              </w:rPr>
              <w:t>评价因子</w:t>
            </w:r>
          </w:p>
        </w:tc>
        <w:tc>
          <w:tcPr>
            <w:tcW w:w="3375" w:type="dxa"/>
            <w:gridSpan w:val="10"/>
            <w:vAlign w:val="center"/>
            <w:hideMark/>
          </w:tcPr>
          <w:p w:rsidR="00965577" w:rsidRPr="0064487F" w:rsidRDefault="00965577">
            <w:pPr>
              <w:pStyle w:val="TableParagraph"/>
              <w:tabs>
                <w:tab w:val="left" w:pos="3078"/>
              </w:tabs>
              <w:autoSpaceDE w:val="0"/>
              <w:autoSpaceDN w:val="0"/>
              <w:spacing w:before="2"/>
              <w:jc w:val="center"/>
              <w:rPr>
                <w:rFonts w:ascii="Times New Roman" w:eastAsia="Times New Roman"/>
                <w:szCs w:val="21"/>
              </w:rPr>
            </w:pPr>
            <w:r w:rsidRPr="0064487F">
              <w:rPr>
                <w:rFonts w:ascii="宋体" w:eastAsia="宋体" w:hAnsi="宋体" w:cs="宋体" w:hint="eastAsia"/>
                <w:szCs w:val="21"/>
              </w:rPr>
              <w:t>基本污染物</w:t>
            </w:r>
            <w:r w:rsidRPr="0064487F">
              <w:rPr>
                <w:rFonts w:ascii="Times New Roman" w:eastAsia="Times New Roman"/>
                <w:szCs w:val="21"/>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10</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2.5</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SO</w:t>
            </w:r>
            <w:r w:rsidR="0014505D" w:rsidRPr="0064487F">
              <w:rPr>
                <w:rFonts w:ascii="Times New Roman" w:eastAsia="宋体" w:hint="eastAsia"/>
                <w:szCs w:val="21"/>
                <w:vertAlign w:val="subscript"/>
                <w:lang w:val="en-US"/>
              </w:rPr>
              <w:t>2</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NOx</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CO</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O</w:t>
            </w:r>
            <w:r w:rsidR="0014505D" w:rsidRPr="0064487F">
              <w:rPr>
                <w:rFonts w:ascii="Times New Roman" w:eastAsia="宋体" w:hint="eastAsia"/>
                <w:szCs w:val="21"/>
                <w:vertAlign w:val="subscript"/>
                <w:lang w:val="en-US"/>
              </w:rPr>
              <w:t>3</w:t>
            </w:r>
            <w:r w:rsidRPr="0064487F">
              <w:rPr>
                <w:rFonts w:ascii="Times New Roman" w:eastAsia="宋体"/>
                <w:szCs w:val="21"/>
                <w:vertAlign w:val="subscript"/>
                <w:lang w:val="en-US"/>
              </w:rPr>
              <w:t xml:space="preserve"> </w:t>
            </w:r>
            <w:r w:rsidRPr="0064487F">
              <w:rPr>
                <w:rFonts w:ascii="Times New Roman" w:eastAsia="Times New Roman"/>
                <w:szCs w:val="21"/>
              </w:rPr>
              <w:t>)</w:t>
            </w:r>
          </w:p>
          <w:p w:rsidR="00965577" w:rsidRPr="001674FC" w:rsidRDefault="00965577" w:rsidP="001674FC">
            <w:pPr>
              <w:pStyle w:val="TableParagraph"/>
              <w:tabs>
                <w:tab w:val="left" w:pos="3078"/>
              </w:tabs>
              <w:autoSpaceDE w:val="0"/>
              <w:autoSpaceDN w:val="0"/>
              <w:jc w:val="center"/>
              <w:rPr>
                <w:rFonts w:ascii="Times New Roman" w:eastAsia="Times New Roman"/>
                <w:szCs w:val="21"/>
                <w:lang w:val="en-GB"/>
              </w:rPr>
            </w:pPr>
            <w:r w:rsidRPr="0064487F">
              <w:rPr>
                <w:rFonts w:ascii="宋体" w:eastAsia="宋体" w:hAnsi="宋体" w:cs="宋体" w:hint="eastAsia"/>
                <w:szCs w:val="21"/>
              </w:rPr>
              <w:t>其他污染物</w:t>
            </w:r>
            <w:r w:rsidRPr="001674FC">
              <w:rPr>
                <w:szCs w:val="21"/>
                <w:lang w:val="en-GB"/>
              </w:rPr>
              <w:t xml:space="preserve"> </w:t>
            </w:r>
            <w:r w:rsidRPr="001674FC">
              <w:rPr>
                <w:spacing w:val="10"/>
                <w:szCs w:val="21"/>
                <w:lang w:val="en-GB"/>
              </w:rPr>
              <w:t xml:space="preserve"> </w:t>
            </w:r>
            <w:r w:rsidRPr="001674FC">
              <w:rPr>
                <w:rFonts w:ascii="Times New Roman" w:eastAsia="Times New Roman"/>
                <w:szCs w:val="21"/>
                <w:lang w:val="en-GB"/>
              </w:rPr>
              <w:t>(</w:t>
            </w:r>
            <w:r w:rsidR="001674FC">
              <w:rPr>
                <w:rFonts w:ascii="Times New Roman" w:eastAsia="宋体" w:hint="eastAsia"/>
                <w:szCs w:val="21"/>
                <w:lang w:val="en-US"/>
              </w:rPr>
              <w:t>NH</w:t>
            </w:r>
            <w:r w:rsidR="001674FC" w:rsidRPr="001674FC">
              <w:rPr>
                <w:rFonts w:ascii="Times New Roman" w:eastAsia="宋体" w:hint="eastAsia"/>
                <w:szCs w:val="21"/>
                <w:vertAlign w:val="subscript"/>
                <w:lang w:val="en-US"/>
              </w:rPr>
              <w:t>3</w:t>
            </w:r>
            <w:r w:rsidR="001674FC">
              <w:rPr>
                <w:rFonts w:ascii="Times New Roman" w:eastAsia="宋体" w:hint="eastAsia"/>
                <w:szCs w:val="21"/>
                <w:lang w:val="en-US"/>
              </w:rPr>
              <w:t>、</w:t>
            </w:r>
            <w:r w:rsidR="001674FC">
              <w:rPr>
                <w:rFonts w:ascii="Times New Roman" w:eastAsia="宋体" w:hint="eastAsia"/>
                <w:szCs w:val="21"/>
                <w:lang w:val="en-US"/>
              </w:rPr>
              <w:t>H</w:t>
            </w:r>
            <w:r w:rsidR="001674FC" w:rsidRPr="001674FC">
              <w:rPr>
                <w:rFonts w:ascii="Times New Roman" w:eastAsia="宋体" w:hint="eastAsia"/>
                <w:szCs w:val="21"/>
                <w:vertAlign w:val="subscript"/>
                <w:lang w:val="en-US"/>
              </w:rPr>
              <w:t>2</w:t>
            </w:r>
            <w:r w:rsidR="001674FC">
              <w:rPr>
                <w:rFonts w:ascii="Times New Roman" w:eastAsia="宋体" w:hint="eastAsia"/>
                <w:szCs w:val="21"/>
                <w:lang w:val="en-US"/>
              </w:rPr>
              <w:t>S</w:t>
            </w:r>
            <w:r w:rsidRPr="0064487F">
              <w:rPr>
                <w:rFonts w:ascii="Times New Roman" w:eastAsia="宋体"/>
                <w:szCs w:val="21"/>
                <w:lang w:val="en-US"/>
              </w:rPr>
              <w:t xml:space="preserve"> </w:t>
            </w:r>
            <w:r w:rsidRPr="001674FC">
              <w:rPr>
                <w:rFonts w:ascii="Times New Roman" w:eastAsia="Times New Roman"/>
                <w:szCs w:val="21"/>
                <w:lang w:val="en-GB"/>
              </w:rPr>
              <w:t>)</w:t>
            </w:r>
          </w:p>
        </w:tc>
        <w:tc>
          <w:tcPr>
            <w:tcW w:w="3336" w:type="dxa"/>
            <w:gridSpan w:val="7"/>
            <w:vAlign w:val="center"/>
            <w:hideMark/>
          </w:tcPr>
          <w:p w:rsidR="00965577" w:rsidRPr="00424BA2" w:rsidRDefault="00965577">
            <w:pPr>
              <w:pStyle w:val="TableParagraph"/>
              <w:autoSpaceDE w:val="0"/>
              <w:autoSpaceDN w:val="0"/>
              <w:spacing w:before="1"/>
              <w:jc w:val="center"/>
              <w:rPr>
                <w:szCs w:val="21"/>
                <w:lang w:val="en-GB"/>
              </w:rPr>
            </w:pPr>
            <w:r w:rsidRPr="0064487F">
              <w:rPr>
                <w:rFonts w:ascii="宋体" w:eastAsia="宋体" w:hAnsi="宋体" w:cs="宋体" w:hint="eastAsia"/>
                <w:position w:val="1"/>
                <w:szCs w:val="21"/>
              </w:rPr>
              <w:t>包括二次</w:t>
            </w:r>
            <w:r w:rsidRPr="00424BA2">
              <w:rPr>
                <w:position w:val="1"/>
                <w:szCs w:val="21"/>
                <w:lang w:val="en-GB"/>
              </w:rPr>
              <w:t xml:space="preserve"> </w:t>
            </w:r>
            <w:r w:rsidRPr="00424BA2">
              <w:rPr>
                <w:rFonts w:ascii="Times New Roman" w:eastAsia="Times New Roman" w:hAnsi="Times New Roman"/>
                <w:position w:val="1"/>
                <w:szCs w:val="21"/>
                <w:lang w:val="en-GB"/>
              </w:rPr>
              <w:t>PM</w:t>
            </w:r>
            <w:r w:rsidRPr="00424BA2">
              <w:rPr>
                <w:rFonts w:ascii="Times New Roman" w:eastAsia="Times New Roman" w:hAnsi="Times New Roman"/>
                <w:szCs w:val="21"/>
                <w:vertAlign w:val="subscript"/>
                <w:lang w:val="en-GB"/>
              </w:rPr>
              <w:t>2.5</w:t>
            </w:r>
            <w:r w:rsidRPr="00424BA2">
              <w:rPr>
                <w:rFonts w:ascii="Times New Roman" w:hAnsi="Times New Roman" w:cs="Times New Roman"/>
                <w:position w:val="1"/>
                <w:szCs w:val="21"/>
                <w:lang w:val="en-GB"/>
              </w:rPr>
              <w:t>□</w:t>
            </w:r>
          </w:p>
          <w:p w:rsidR="00965577" w:rsidRPr="00424BA2" w:rsidRDefault="00965577">
            <w:pPr>
              <w:pStyle w:val="TableParagraph"/>
              <w:autoSpaceDE w:val="0"/>
              <w:autoSpaceDN w:val="0"/>
              <w:jc w:val="center"/>
              <w:rPr>
                <w:rFonts w:eastAsia="宋体" w:hint="eastAsia"/>
                <w:szCs w:val="21"/>
                <w:lang w:val="en-GB"/>
              </w:rPr>
            </w:pPr>
            <w:r w:rsidRPr="0064487F">
              <w:rPr>
                <w:rFonts w:ascii="宋体" w:eastAsia="宋体" w:hAnsi="宋体" w:cs="宋体" w:hint="eastAsia"/>
                <w:position w:val="1"/>
                <w:szCs w:val="21"/>
              </w:rPr>
              <w:t>不包括二次</w:t>
            </w:r>
            <w:r w:rsidRPr="00424BA2">
              <w:rPr>
                <w:position w:val="1"/>
                <w:szCs w:val="21"/>
                <w:lang w:val="en-GB"/>
              </w:rPr>
              <w:t xml:space="preserve"> </w:t>
            </w:r>
            <w:r w:rsidRPr="00424BA2">
              <w:rPr>
                <w:rFonts w:ascii="Times New Roman" w:eastAsia="Times New Roman" w:hAnsi="Times New Roman"/>
                <w:position w:val="1"/>
                <w:szCs w:val="21"/>
                <w:lang w:val="en-GB"/>
              </w:rPr>
              <w:t>PM</w:t>
            </w:r>
            <w:r w:rsidRPr="00424BA2">
              <w:rPr>
                <w:rFonts w:ascii="Times New Roman" w:eastAsia="Times New Roman" w:hAnsi="Times New Roman"/>
                <w:szCs w:val="21"/>
                <w:vertAlign w:val="subscript"/>
                <w:lang w:val="en-GB"/>
              </w:rPr>
              <w:t>2.5</w:t>
            </w:r>
            <w:r w:rsidRPr="00424BA2">
              <w:rPr>
                <w:rFonts w:ascii="MS Mincho" w:eastAsia="MS Mincho" w:hAnsi="MS Mincho" w:cs="MS Mincho" w:hint="eastAsia"/>
                <w:position w:val="1"/>
                <w:szCs w:val="21"/>
                <w:lang w:val="en-GB"/>
              </w:rPr>
              <w:t>☑</w:t>
            </w:r>
          </w:p>
        </w:tc>
      </w:tr>
      <w:tr w:rsidR="00965577" w:rsidRPr="0064487F" w:rsidTr="00972C64">
        <w:trPr>
          <w:trHeight w:val="340"/>
          <w:jc w:val="center"/>
        </w:trPr>
        <w:tc>
          <w:tcPr>
            <w:tcW w:w="1029"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20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国家标准</w:t>
            </w:r>
            <w:r w:rsidRPr="0064487F">
              <w:rPr>
                <w:rFonts w:ascii="MS Mincho" w:eastAsia="MS Mincho" w:hAnsi="MS Mincho" w:cs="MS Mincho" w:hint="eastAsia"/>
                <w:szCs w:val="21"/>
                <w:lang w:val="en-US"/>
              </w:rPr>
              <w:t>☑</w:t>
            </w:r>
          </w:p>
        </w:tc>
        <w:tc>
          <w:tcPr>
            <w:tcW w:w="1307"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地方标准</w:t>
            </w:r>
            <w:r w:rsidRPr="0064487F">
              <w:rPr>
                <w:szCs w:val="21"/>
              </w:rPr>
              <w:t xml:space="preserve"> </w:t>
            </w:r>
            <w:r w:rsidRPr="0064487F">
              <w:rPr>
                <w:rFonts w:eastAsia="宋体" w:hint="eastAsia"/>
                <w:szCs w:val="21"/>
              </w:rPr>
              <w:t>□</w:t>
            </w:r>
          </w:p>
        </w:tc>
        <w:tc>
          <w:tcPr>
            <w:tcW w:w="2065" w:type="dxa"/>
            <w:gridSpan w:val="5"/>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附</w:t>
            </w:r>
            <w:r w:rsidRPr="0064487F">
              <w:rPr>
                <w:szCs w:val="21"/>
              </w:rPr>
              <w:t xml:space="preserve"> </w:t>
            </w:r>
            <w:r w:rsidRPr="0064487F">
              <w:rPr>
                <w:rFonts w:ascii="宋体" w:eastAsia="宋体" w:hAnsi="宋体" w:cs="宋体" w:hint="eastAsia"/>
                <w:szCs w:val="21"/>
              </w:rPr>
              <w:t>录</w:t>
            </w:r>
            <w:r w:rsidRPr="0064487F">
              <w:rPr>
                <w:szCs w:val="21"/>
              </w:rPr>
              <w:t xml:space="preserve"> </w:t>
            </w:r>
            <w:r w:rsidRPr="0064487F">
              <w:rPr>
                <w:rFonts w:ascii="Times New Roman" w:eastAsia="Times New Roman" w:hAnsi="Times New Roman"/>
                <w:szCs w:val="21"/>
              </w:rPr>
              <w:t xml:space="preserve">D </w:t>
            </w:r>
            <w:r w:rsidR="001674FC" w:rsidRPr="0064487F">
              <w:rPr>
                <w:rFonts w:ascii="MS Mincho" w:eastAsia="MS Mincho" w:hAnsi="MS Mincho" w:cs="MS Mincho" w:hint="eastAsia"/>
                <w:szCs w:val="21"/>
                <w:lang w:val="en-US"/>
              </w:rPr>
              <w:t>☑</w:t>
            </w:r>
          </w:p>
        </w:tc>
        <w:tc>
          <w:tcPr>
            <w:tcW w:w="1271"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其他标准</w:t>
            </w:r>
            <w:r w:rsidRPr="0064487F">
              <w:rPr>
                <w:szCs w:val="21"/>
              </w:rPr>
              <w:t xml:space="preserve"> </w:t>
            </w:r>
            <w:r w:rsidRPr="0064487F">
              <w:rPr>
                <w:rFonts w:eastAsia="宋体" w:hint="eastAsia"/>
                <w:szCs w:val="21"/>
              </w:rPr>
              <w:t>□</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环境功能区</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二类区</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一类区和二类区</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评价基准年</w:t>
            </w:r>
          </w:p>
        </w:tc>
        <w:tc>
          <w:tcPr>
            <w:tcW w:w="6711" w:type="dxa"/>
            <w:gridSpan w:val="17"/>
            <w:vAlign w:val="center"/>
            <w:hideMark/>
          </w:tcPr>
          <w:p w:rsidR="00965577" w:rsidRPr="0064487F" w:rsidRDefault="00965577" w:rsidP="001674FC">
            <w:pPr>
              <w:pStyle w:val="TableParagraph"/>
              <w:tabs>
                <w:tab w:val="left" w:pos="658"/>
              </w:tabs>
              <w:autoSpaceDE w:val="0"/>
              <w:autoSpaceDN w:val="0"/>
              <w:jc w:val="center"/>
              <w:rPr>
                <w:szCs w:val="21"/>
              </w:rPr>
            </w:pPr>
            <w:r w:rsidRPr="0064487F">
              <w:rPr>
                <w:rFonts w:ascii="宋体" w:eastAsia="宋体" w:hAnsi="宋体" w:cs="宋体" w:hint="eastAsia"/>
                <w:szCs w:val="21"/>
              </w:rPr>
              <w:t>（</w:t>
            </w:r>
            <w:r w:rsidRPr="0064487F">
              <w:rPr>
                <w:rFonts w:ascii="Times New Roman" w:eastAsia="宋体" w:hAnsi="Times New Roman" w:cs="Times New Roman"/>
                <w:szCs w:val="21"/>
                <w:lang w:val="en-US"/>
              </w:rPr>
              <w:t>201</w:t>
            </w:r>
            <w:r w:rsidR="001674FC">
              <w:rPr>
                <w:rFonts w:ascii="Times New Roman" w:eastAsia="宋体" w:hAnsi="Times New Roman" w:cs="Times New Roman" w:hint="eastAsia"/>
                <w:szCs w:val="21"/>
                <w:lang w:val="en-US"/>
              </w:rPr>
              <w:t>9</w:t>
            </w:r>
            <w:r w:rsidRPr="0064487F">
              <w:rPr>
                <w:rFonts w:ascii="宋体" w:eastAsia="宋体" w:hAnsi="宋体" w:cs="宋体" w:hint="eastAsia"/>
                <w:szCs w:val="21"/>
              </w:rPr>
              <w:t>）年</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环境空气质量</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现状调查数据来源</w:t>
            </w:r>
          </w:p>
        </w:tc>
        <w:tc>
          <w:tcPr>
            <w:tcW w:w="2659" w:type="dxa"/>
            <w:gridSpan w:val="7"/>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长期例行监测数据</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主管部门发布的数据</w:t>
            </w:r>
            <w:r w:rsidRPr="0064487F">
              <w:rPr>
                <w:rFonts w:ascii="MS Mincho" w:eastAsia="MS Mincho" w:hAnsi="MS Mincho" w:cs="MS Mincho" w:hint="eastAsia"/>
                <w:szCs w:val="21"/>
              </w:rPr>
              <w:t>☑</w:t>
            </w:r>
          </w:p>
        </w:tc>
        <w:tc>
          <w:tcPr>
            <w:tcW w:w="1718" w:type="dxa"/>
            <w:gridSpan w:val="4"/>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现状补充监测</w:t>
            </w:r>
            <w:r w:rsidR="001674FC" w:rsidRPr="001674FC">
              <w:rPr>
                <w:rFonts w:ascii="MS Mincho" w:eastAsia="MS Mincho" w:hAnsi="MS Mincho" w:cs="MS Mincho" w:hint="eastAsia"/>
                <w:szCs w:val="21"/>
                <w:lang w:val="en-US"/>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3375" w:type="dxa"/>
            <w:gridSpan w:val="10"/>
            <w:vAlign w:val="center"/>
            <w:hideMark/>
          </w:tcPr>
          <w:p w:rsidR="00965577" w:rsidRPr="0064487F" w:rsidRDefault="00965577" w:rsidP="00BB2094">
            <w:pPr>
              <w:pStyle w:val="TableParagraph"/>
              <w:autoSpaceDE w:val="0"/>
              <w:autoSpaceDN w:val="0"/>
              <w:jc w:val="center"/>
              <w:rPr>
                <w:szCs w:val="21"/>
              </w:rPr>
            </w:pPr>
            <w:r w:rsidRPr="0064487F">
              <w:rPr>
                <w:rFonts w:ascii="宋体" w:eastAsia="宋体" w:hAnsi="宋体" w:cs="宋体" w:hint="eastAsia"/>
                <w:szCs w:val="21"/>
              </w:rPr>
              <w:t>达标区</w:t>
            </w:r>
            <w:r w:rsidR="00BB2094" w:rsidRPr="0064487F">
              <w:rPr>
                <w:rFonts w:eastAsia="宋体" w:hint="eastAsia"/>
                <w:szCs w:val="21"/>
              </w:rPr>
              <w:t>□</w:t>
            </w:r>
          </w:p>
        </w:tc>
        <w:tc>
          <w:tcPr>
            <w:tcW w:w="3336" w:type="dxa"/>
            <w:gridSpan w:val="7"/>
            <w:vAlign w:val="center"/>
            <w:hideMark/>
          </w:tcPr>
          <w:p w:rsidR="00965577" w:rsidRPr="0064487F" w:rsidRDefault="00965577" w:rsidP="00BB2094">
            <w:pPr>
              <w:pStyle w:val="TableParagraph"/>
              <w:autoSpaceDE w:val="0"/>
              <w:autoSpaceDN w:val="0"/>
              <w:jc w:val="center"/>
              <w:rPr>
                <w:rFonts w:eastAsia="宋体" w:hint="eastAsia"/>
                <w:szCs w:val="21"/>
              </w:rPr>
            </w:pPr>
            <w:r w:rsidRPr="0064487F">
              <w:rPr>
                <w:rFonts w:ascii="宋体" w:eastAsia="宋体" w:hAnsi="宋体" w:cs="宋体" w:hint="eastAsia"/>
                <w:szCs w:val="21"/>
              </w:rPr>
              <w:t>不达标区</w:t>
            </w:r>
            <w:r w:rsidR="00BB2094" w:rsidRPr="0064487F">
              <w:rPr>
                <w:rFonts w:ascii="MS Mincho" w:eastAsia="MS Mincho" w:hAnsi="MS Mincho" w:cs="MS Mincho" w:hint="eastAsia"/>
                <w:szCs w:val="21"/>
                <w:lang w:val="en-US"/>
              </w:rPr>
              <w:t>☑</w:t>
            </w:r>
          </w:p>
        </w:tc>
      </w:tr>
      <w:tr w:rsidR="00965577" w:rsidRPr="0064487F" w:rsidTr="00972C64">
        <w:trPr>
          <w:trHeight w:val="340"/>
          <w:jc w:val="center"/>
        </w:trPr>
        <w:tc>
          <w:tcPr>
            <w:tcW w:w="1029" w:type="dxa"/>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污染源调查</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调查内容</w:t>
            </w:r>
          </w:p>
        </w:tc>
        <w:tc>
          <w:tcPr>
            <w:tcW w:w="20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本项目正常排放源</w:t>
            </w:r>
            <w:r w:rsidRPr="0064487F">
              <w:rPr>
                <w:szCs w:val="21"/>
              </w:rPr>
              <w:t xml:space="preserve">  </w:t>
            </w:r>
            <w:r w:rsidRPr="0064487F">
              <w:rPr>
                <w:rFonts w:ascii="MS Mincho" w:eastAsia="MS Mincho" w:hAnsi="MS Mincho" w:cs="MS Mincho" w:hint="eastAsia"/>
                <w:szCs w:val="21"/>
                <w:lang w:val="en-US"/>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本项目非正常排放源</w:t>
            </w:r>
            <w:r w:rsidRPr="0064487F">
              <w:rPr>
                <w:szCs w:val="21"/>
              </w:rPr>
              <w:t xml:space="preserve">  </w:t>
            </w:r>
            <w:r w:rsidRPr="0064487F">
              <w:rPr>
                <w:rFonts w:eastAsia="宋体"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现有污染源</w:t>
            </w:r>
            <w:r w:rsidRPr="0064487F">
              <w:rPr>
                <w:szCs w:val="21"/>
              </w:rPr>
              <w:t xml:space="preserve">  </w:t>
            </w:r>
            <w:r w:rsidRPr="0064487F">
              <w:rPr>
                <w:rFonts w:eastAsia="宋体" w:hint="eastAsia"/>
                <w:szCs w:val="21"/>
              </w:rPr>
              <w:t>□</w:t>
            </w:r>
          </w:p>
        </w:tc>
        <w:tc>
          <w:tcPr>
            <w:tcW w:w="1307"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拟替代的污染源</w:t>
            </w:r>
            <w:r w:rsidRPr="0064487F">
              <w:rPr>
                <w:rFonts w:eastAsia="宋体" w:hint="eastAsia"/>
                <w:szCs w:val="21"/>
              </w:rPr>
              <w:t>□</w:t>
            </w:r>
          </w:p>
        </w:tc>
        <w:tc>
          <w:tcPr>
            <w:tcW w:w="2065" w:type="dxa"/>
            <w:gridSpan w:val="5"/>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其他在建、拟建项目污染源</w:t>
            </w:r>
            <w:r w:rsidRPr="0064487F">
              <w:rPr>
                <w:rFonts w:ascii="Times New Roman" w:hAnsi="Times New Roman" w:cs="Times New Roman"/>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区域污染源</w:t>
            </w:r>
            <w:r w:rsidRPr="0064487F">
              <w:rPr>
                <w:rFonts w:ascii="Times New Roman" w:hAnsi="Times New Roman" w:cs="Times New Roman"/>
                <w:szCs w:val="21"/>
              </w:rPr>
              <w:t>□</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大气环境影响预测与</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w:t>
            </w:r>
          </w:p>
        </w:tc>
        <w:tc>
          <w:tcPr>
            <w:tcW w:w="1770" w:type="dxa"/>
            <w:vAlign w:val="center"/>
            <w:hideMark/>
          </w:tcPr>
          <w:p w:rsidR="00965577" w:rsidRPr="0064487F" w:rsidRDefault="00965577">
            <w:pPr>
              <w:pStyle w:val="TableParagraph"/>
              <w:autoSpaceDE w:val="0"/>
              <w:autoSpaceDN w:val="0"/>
              <w:spacing w:before="69"/>
              <w:jc w:val="center"/>
              <w:rPr>
                <w:szCs w:val="21"/>
              </w:rPr>
            </w:pPr>
            <w:r w:rsidRPr="0064487F">
              <w:rPr>
                <w:rFonts w:ascii="宋体" w:eastAsia="宋体" w:hAnsi="宋体" w:cs="宋体" w:hint="eastAsia"/>
                <w:szCs w:val="21"/>
              </w:rPr>
              <w:t>预测模型</w:t>
            </w:r>
          </w:p>
        </w:tc>
        <w:tc>
          <w:tcPr>
            <w:tcW w:w="1024" w:type="dxa"/>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AERMOD</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921" w:type="dxa"/>
            <w:gridSpan w:val="4"/>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ADMS</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1116"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AUSTAL2000</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1090"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EDMS/AEDT</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842" w:type="dxa"/>
            <w:gridSpan w:val="2"/>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CALPUFF</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959"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网格模型</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759"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其他</w:t>
            </w:r>
          </w:p>
          <w:p w:rsidR="00965577" w:rsidRPr="0064487F" w:rsidRDefault="00965577">
            <w:pPr>
              <w:pStyle w:val="TableParagraph"/>
              <w:autoSpaceDE w:val="0"/>
              <w:autoSpaceDN w:val="0"/>
              <w:jc w:val="center"/>
              <w:rPr>
                <w:rFonts w:eastAsia="宋体" w:hint="eastAsia"/>
                <w:szCs w:val="21"/>
              </w:rPr>
            </w:pPr>
            <w:r w:rsidRPr="0064487F">
              <w:rPr>
                <w:rFonts w:eastAsia="宋体" w:hint="eastAsia"/>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预测范围</w:t>
            </w:r>
          </w:p>
        </w:tc>
        <w:tc>
          <w:tcPr>
            <w:tcW w:w="1945" w:type="dxa"/>
            <w:gridSpan w:val="5"/>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RomanS" w:hAnsi="RomanS" w:cs="RomanS"/>
                <w:szCs w:val="21"/>
              </w:rPr>
              <w:t xml:space="preserve"> </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3048" w:type="dxa"/>
            <w:gridSpan w:val="8"/>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 xml:space="preserve">50km </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 xml:space="preserve">= 5 km </w:t>
            </w:r>
            <w:r w:rsidRPr="0064487F">
              <w:rPr>
                <w:rFonts w:ascii="Times New Roman" w:hAnsi="Times New Roman" w:cs="Times New Roman"/>
                <w:szCs w:val="21"/>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72"/>
              <w:jc w:val="center"/>
              <w:rPr>
                <w:szCs w:val="21"/>
              </w:rPr>
            </w:pPr>
            <w:r w:rsidRPr="0064487F">
              <w:rPr>
                <w:rFonts w:ascii="宋体" w:eastAsia="宋体" w:hAnsi="宋体" w:cs="宋体" w:hint="eastAsia"/>
                <w:szCs w:val="21"/>
              </w:rPr>
              <w:t>预测因子</w:t>
            </w:r>
          </w:p>
        </w:tc>
        <w:tc>
          <w:tcPr>
            <w:tcW w:w="3375" w:type="dxa"/>
            <w:gridSpan w:val="10"/>
            <w:vAlign w:val="center"/>
            <w:hideMark/>
          </w:tcPr>
          <w:p w:rsidR="00965577" w:rsidRPr="0064487F" w:rsidRDefault="00965577">
            <w:pPr>
              <w:pStyle w:val="TableParagraph"/>
              <w:tabs>
                <w:tab w:val="left" w:pos="2989"/>
              </w:tabs>
              <w:autoSpaceDE w:val="0"/>
              <w:autoSpaceDN w:val="0"/>
              <w:spacing w:before="72"/>
              <w:jc w:val="center"/>
              <w:rPr>
                <w:rFonts w:ascii="Times New Roman" w:eastAsia="Times New Roman"/>
                <w:szCs w:val="21"/>
              </w:rPr>
            </w:pPr>
            <w:r w:rsidRPr="0064487F">
              <w:rPr>
                <w:rFonts w:ascii="宋体" w:eastAsia="宋体" w:hAnsi="宋体" w:cs="宋体" w:hint="eastAsia"/>
                <w:szCs w:val="21"/>
              </w:rPr>
              <w:t>预测因子</w:t>
            </w:r>
            <w:r w:rsidRPr="0064487F">
              <w:rPr>
                <w:rFonts w:ascii="Times New Roman" w:eastAsia="Times New Roman"/>
                <w:szCs w:val="21"/>
              </w:rPr>
              <w:t>(</w:t>
            </w:r>
            <w:r w:rsidRPr="0064487F">
              <w:rPr>
                <w:rFonts w:ascii="Times New Roman" w:eastAsia="Times New Roman"/>
                <w:szCs w:val="21"/>
              </w:rPr>
              <w:tab/>
              <w:t>)</w:t>
            </w:r>
          </w:p>
        </w:tc>
        <w:tc>
          <w:tcPr>
            <w:tcW w:w="3336"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不包括二次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正常排放短期浓度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3375" w:type="dxa"/>
            <w:gridSpan w:val="10"/>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100%</w:t>
            </w:r>
            <w:r w:rsidRPr="0064487F">
              <w:rPr>
                <w:rFonts w:ascii="Times New Roman" w:hAnsi="Times New Roman" w:cs="Times New Roman"/>
                <w:szCs w:val="21"/>
              </w:rPr>
              <w:t>□</w:t>
            </w:r>
          </w:p>
        </w:tc>
        <w:tc>
          <w:tcPr>
            <w:tcW w:w="3336" w:type="dxa"/>
            <w:gridSpan w:val="7"/>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正常排放年均浓度贡献值</w:t>
            </w:r>
          </w:p>
        </w:tc>
        <w:tc>
          <w:tcPr>
            <w:tcW w:w="1024" w:type="dxa"/>
            <w:vAlign w:val="center"/>
            <w:hideMark/>
          </w:tcPr>
          <w:p w:rsidR="00965577" w:rsidRPr="0064487F" w:rsidRDefault="00965577">
            <w:pPr>
              <w:pStyle w:val="TableParagraph"/>
              <w:autoSpaceDE w:val="0"/>
              <w:autoSpaceDN w:val="0"/>
              <w:spacing w:before="55"/>
              <w:jc w:val="center"/>
              <w:rPr>
                <w:szCs w:val="21"/>
              </w:rPr>
            </w:pPr>
            <w:r w:rsidRPr="0064487F">
              <w:rPr>
                <w:rFonts w:ascii="宋体" w:eastAsia="宋体" w:hAnsi="宋体" w:cs="宋体" w:hint="eastAsia"/>
                <w:szCs w:val="21"/>
              </w:rPr>
              <w:t>一类区</w:t>
            </w:r>
          </w:p>
        </w:tc>
        <w:tc>
          <w:tcPr>
            <w:tcW w:w="2351" w:type="dxa"/>
            <w:gridSpan w:val="9"/>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w:t>
            </w:r>
            <w:r w:rsidRPr="0064487F">
              <w:rPr>
                <w:rFonts w:ascii="Times New Roman" w:hAnsi="Times New Roman" w:cs="Times New Roman"/>
                <w:szCs w:val="21"/>
              </w:rPr>
              <w:t>□</w:t>
            </w:r>
          </w:p>
        </w:tc>
        <w:tc>
          <w:tcPr>
            <w:tcW w:w="3336" w:type="dxa"/>
            <w:gridSpan w:val="7"/>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10% </w:t>
            </w:r>
            <w:r w:rsidRPr="0064487F">
              <w:rPr>
                <w:rFonts w:ascii="Times New Roman" w:hAnsi="Times New Roman" w:cs="Times New Roman"/>
                <w:szCs w:val="21"/>
              </w:rPr>
              <w:t>□</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024" w:type="dxa"/>
            <w:vAlign w:val="center"/>
            <w:hideMark/>
          </w:tcPr>
          <w:p w:rsidR="00965577" w:rsidRPr="0064487F" w:rsidRDefault="00965577">
            <w:pPr>
              <w:pStyle w:val="TableParagraph"/>
              <w:autoSpaceDE w:val="0"/>
              <w:autoSpaceDN w:val="0"/>
              <w:spacing w:before="16"/>
              <w:jc w:val="center"/>
              <w:rPr>
                <w:szCs w:val="21"/>
              </w:rPr>
            </w:pPr>
            <w:r w:rsidRPr="0064487F">
              <w:rPr>
                <w:rFonts w:ascii="宋体" w:eastAsia="宋体" w:hAnsi="宋体" w:cs="宋体" w:hint="eastAsia"/>
                <w:szCs w:val="21"/>
              </w:rPr>
              <w:t>二类区</w:t>
            </w:r>
          </w:p>
        </w:tc>
        <w:tc>
          <w:tcPr>
            <w:tcW w:w="2351" w:type="dxa"/>
            <w:gridSpan w:val="9"/>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lastRenderedPageBreak/>
              <w:t>≤</w:t>
            </w:r>
            <w:r w:rsidRPr="0064487F">
              <w:rPr>
                <w:rFonts w:ascii="Times New Roman" w:eastAsia="Times New Roman" w:hAnsi="Times New Roman"/>
                <w:szCs w:val="21"/>
              </w:rPr>
              <w:t>30%</w:t>
            </w:r>
            <w:r w:rsidRPr="0064487F">
              <w:rPr>
                <w:rFonts w:ascii="Times New Roman" w:hAnsi="Times New Roman" w:cs="Times New Roman"/>
                <w:szCs w:val="21"/>
              </w:rPr>
              <w:t>□</w:t>
            </w:r>
          </w:p>
        </w:tc>
        <w:tc>
          <w:tcPr>
            <w:tcW w:w="3336" w:type="dxa"/>
            <w:gridSpan w:val="7"/>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lastRenderedPageBreak/>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30% </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非正常排放</w:t>
            </w:r>
            <w:r w:rsidRPr="0064487F">
              <w:rPr>
                <w:szCs w:val="21"/>
              </w:rPr>
              <w:t xml:space="preserve"> </w:t>
            </w:r>
            <w:r w:rsidRPr="0064487F">
              <w:rPr>
                <w:rFonts w:ascii="Times New Roman" w:eastAsia="Times New Roman"/>
                <w:szCs w:val="21"/>
              </w:rPr>
              <w:t xml:space="preserve">1h </w:t>
            </w:r>
            <w:r w:rsidRPr="0064487F">
              <w:rPr>
                <w:rFonts w:ascii="宋体" w:eastAsia="宋体" w:hAnsi="宋体" w:cs="宋体" w:hint="eastAsia"/>
                <w:szCs w:val="21"/>
              </w:rPr>
              <w:t>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1538"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非正常持续时长</w:t>
            </w:r>
          </w:p>
          <w:p w:rsidR="00965577" w:rsidRPr="0064487F" w:rsidRDefault="00965577">
            <w:pPr>
              <w:pStyle w:val="TableParagraph"/>
              <w:autoSpaceDE w:val="0"/>
              <w:autoSpaceDN w:val="0"/>
              <w:jc w:val="center"/>
              <w:rPr>
                <w:rFonts w:ascii="Times New Roman" w:eastAsia="Times New Roman"/>
                <w:szCs w:val="21"/>
              </w:rPr>
            </w:pPr>
            <w:r w:rsidRPr="0064487F">
              <w:rPr>
                <w:rFonts w:ascii="宋体" w:eastAsia="宋体" w:hAnsi="宋体" w:cs="宋体" w:hint="eastAsia"/>
                <w:szCs w:val="21"/>
              </w:rPr>
              <w:t>（</w:t>
            </w:r>
            <w:r w:rsidRPr="0064487F">
              <w:rPr>
                <w:szCs w:val="21"/>
              </w:rPr>
              <w:t xml:space="preserve"> </w:t>
            </w:r>
            <w:r w:rsidRPr="0064487F">
              <w:rPr>
                <w:rFonts w:ascii="宋体" w:eastAsia="宋体" w:hAnsi="宋体" w:cs="宋体" w:hint="eastAsia"/>
                <w:szCs w:val="21"/>
              </w:rPr>
              <w:t>）</w:t>
            </w:r>
            <w:r w:rsidRPr="0064487F">
              <w:rPr>
                <w:rFonts w:ascii="Times New Roman" w:eastAsia="Times New Roman"/>
                <w:szCs w:val="21"/>
              </w:rPr>
              <w:t>h</w:t>
            </w:r>
          </w:p>
        </w:tc>
        <w:tc>
          <w:tcPr>
            <w:tcW w:w="2804" w:type="dxa"/>
            <w:gridSpan w:val="9"/>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szCs w:val="21"/>
              </w:rPr>
              <w:t>≤</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c>
          <w:tcPr>
            <w:tcW w:w="2369" w:type="dxa"/>
            <w:gridSpan w:val="5"/>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rFonts w:ascii="Times New Roman" w:eastAsia="Times New Roman" w:hAnsi="Times New Roman"/>
                <w:szCs w:val="21"/>
              </w:rPr>
              <w:t>100%</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77"/>
              <w:jc w:val="center"/>
              <w:rPr>
                <w:szCs w:val="21"/>
              </w:rPr>
            </w:pPr>
            <w:r w:rsidRPr="0064487F">
              <w:rPr>
                <w:rFonts w:ascii="宋体" w:eastAsia="宋体" w:hAnsi="宋体" w:cs="宋体" w:hint="eastAsia"/>
                <w:szCs w:val="21"/>
              </w:rPr>
              <w:t>保证率日平均浓度和年平均浓度叠加值</w:t>
            </w:r>
          </w:p>
        </w:tc>
        <w:tc>
          <w:tcPr>
            <w:tcW w:w="3172" w:type="dxa"/>
            <w:gridSpan w:val="9"/>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达标</w:t>
            </w:r>
            <w:r w:rsidRPr="0064487F">
              <w:rPr>
                <w:szCs w:val="21"/>
              </w:rPr>
              <w:t xml:space="preserve">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不达标</w:t>
            </w:r>
            <w:r w:rsidRPr="0064487F">
              <w:rPr>
                <w:szCs w:val="21"/>
              </w:rPr>
              <w:t xml:space="preserve"> </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区域环境质量的整体</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变化情况</w:t>
            </w:r>
          </w:p>
        </w:tc>
        <w:tc>
          <w:tcPr>
            <w:tcW w:w="3172" w:type="dxa"/>
            <w:gridSpan w:val="9"/>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hAnsi="Times New Roman"/>
                <w:i/>
                <w:szCs w:val="21"/>
              </w:rPr>
              <w:t xml:space="preserve">k  </w:t>
            </w:r>
            <w:r w:rsidRPr="0064487F">
              <w:rPr>
                <w:szCs w:val="21"/>
              </w:rPr>
              <w:t>≤</w:t>
            </w:r>
            <w:r w:rsidRPr="0064487F">
              <w:rPr>
                <w:rFonts w:ascii="Times New Roman" w:hAnsi="Times New Roman"/>
                <w:szCs w:val="21"/>
              </w:rPr>
              <w:t xml:space="preserve">-20%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eastAsia="Times New Roman" w:hAnsi="Times New Roman"/>
                <w:i/>
                <w:szCs w:val="21"/>
              </w:rPr>
              <w:t xml:space="preserve">k  </w:t>
            </w:r>
            <w:r w:rsidRPr="0064487F">
              <w:rPr>
                <w:rFonts w:ascii="宋体" w:eastAsia="宋体" w:hAnsi="宋体" w:cs="宋体" w:hint="eastAsia"/>
                <w:szCs w:val="21"/>
              </w:rPr>
              <w:t>＞</w:t>
            </w:r>
            <w:r w:rsidRPr="0064487F">
              <w:rPr>
                <w:rFonts w:ascii="Times New Roman" w:eastAsia="Times New Roman" w:hAnsi="Times New Roman"/>
                <w:szCs w:val="21"/>
              </w:rPr>
              <w:t xml:space="preserve">-20% </w:t>
            </w:r>
            <w:r w:rsidRPr="0064487F">
              <w:rPr>
                <w:rFonts w:ascii="Times New Roman" w:hAnsi="Times New Roman" w:cs="Times New Roman"/>
                <w:szCs w:val="21"/>
              </w:rPr>
              <w:t>□</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环境监测</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计划</w:t>
            </w:r>
          </w:p>
        </w:tc>
        <w:tc>
          <w:tcPr>
            <w:tcW w:w="1770" w:type="dxa"/>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污染源监测</w:t>
            </w:r>
          </w:p>
        </w:tc>
        <w:tc>
          <w:tcPr>
            <w:tcW w:w="3172" w:type="dxa"/>
            <w:gridSpan w:val="9"/>
            <w:vAlign w:val="center"/>
            <w:hideMark/>
          </w:tcPr>
          <w:p w:rsidR="00965577" w:rsidRPr="0064487F" w:rsidRDefault="00965577" w:rsidP="00141F4E">
            <w:pPr>
              <w:pStyle w:val="TableParagraph"/>
              <w:tabs>
                <w:tab w:val="left" w:pos="2466"/>
              </w:tabs>
              <w:autoSpaceDE w:val="0"/>
              <w:autoSpaceDN w:val="0"/>
              <w:spacing w:before="71"/>
              <w:jc w:val="center"/>
              <w:rPr>
                <w:szCs w:val="21"/>
              </w:rPr>
            </w:pPr>
            <w:r w:rsidRPr="0064487F">
              <w:rPr>
                <w:rFonts w:ascii="宋体" w:eastAsia="宋体" w:hAnsi="宋体" w:cs="宋体" w:hint="eastAsia"/>
                <w:szCs w:val="21"/>
              </w:rPr>
              <w:t>监测因子</w:t>
            </w:r>
            <w:r w:rsidRPr="0064487F">
              <w:rPr>
                <w:rFonts w:ascii="宋体" w:eastAsia="宋体" w:hAnsi="宋体" w:cs="宋体" w:hint="eastAsia"/>
                <w:spacing w:val="-92"/>
                <w:szCs w:val="21"/>
              </w:rPr>
              <w:t>：</w:t>
            </w:r>
            <w:r w:rsidRPr="0064487F">
              <w:rPr>
                <w:rFonts w:ascii="宋体" w:eastAsia="宋体" w:hAnsi="宋体" w:cs="宋体" w:hint="eastAsia"/>
                <w:szCs w:val="21"/>
              </w:rPr>
              <w:t>（</w:t>
            </w:r>
            <w:r w:rsidR="001674FC">
              <w:rPr>
                <w:rFonts w:ascii="Times New Roman" w:eastAsia="宋体" w:hAnsi="Times New Roman" w:cs="Times New Roman" w:hint="eastAsia"/>
                <w:szCs w:val="21"/>
                <w:lang w:val="en-US"/>
              </w:rPr>
              <w:t>颗粒物、</w:t>
            </w:r>
            <w:r w:rsidR="001674FC">
              <w:rPr>
                <w:rFonts w:ascii="Times New Roman" w:eastAsia="宋体" w:hAnsi="Times New Roman" w:cs="Times New Roman" w:hint="eastAsia"/>
                <w:szCs w:val="21"/>
                <w:lang w:val="en-US"/>
              </w:rPr>
              <w:t>NH</w:t>
            </w:r>
            <w:r w:rsidR="001674FC" w:rsidRPr="001674FC">
              <w:rPr>
                <w:rFonts w:ascii="Times New Roman" w:eastAsia="宋体" w:hAnsi="Times New Roman" w:cs="Times New Roman" w:hint="eastAsia"/>
                <w:szCs w:val="21"/>
                <w:vertAlign w:val="subscript"/>
                <w:lang w:val="en-US"/>
              </w:rPr>
              <w:t>3</w:t>
            </w:r>
            <w:r w:rsidR="001674FC">
              <w:rPr>
                <w:rFonts w:ascii="Times New Roman" w:eastAsia="宋体" w:hAnsi="Times New Roman" w:cs="Times New Roman" w:hint="eastAsia"/>
                <w:szCs w:val="21"/>
                <w:lang w:val="en-US"/>
              </w:rPr>
              <w:t>、</w:t>
            </w:r>
            <w:r w:rsidR="001674FC">
              <w:rPr>
                <w:rFonts w:ascii="Times New Roman" w:eastAsia="宋体" w:hAnsi="Times New Roman" w:cs="Times New Roman" w:hint="eastAsia"/>
                <w:szCs w:val="21"/>
                <w:lang w:val="en-US"/>
              </w:rPr>
              <w:t>H</w:t>
            </w:r>
            <w:r w:rsidR="001674FC" w:rsidRPr="001674FC">
              <w:rPr>
                <w:rFonts w:ascii="Times New Roman" w:eastAsia="宋体" w:hAnsi="Times New Roman" w:cs="Times New Roman" w:hint="eastAsia"/>
                <w:szCs w:val="21"/>
                <w:vertAlign w:val="subscript"/>
                <w:lang w:val="en-US"/>
              </w:rPr>
              <w:t>2</w:t>
            </w:r>
            <w:r w:rsidR="001674FC">
              <w:rPr>
                <w:rFonts w:ascii="Times New Roman" w:eastAsia="宋体" w:hAnsi="Times New Roman" w:cs="Times New Roman" w:hint="eastAsia"/>
                <w:szCs w:val="21"/>
                <w:lang w:val="en-US"/>
              </w:rPr>
              <w:t>S</w:t>
            </w:r>
            <w:r w:rsidRPr="0064487F">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有组织废气监测</w:t>
            </w:r>
            <w:r w:rsidRPr="0064487F">
              <w:rPr>
                <w:szCs w:val="21"/>
              </w:rPr>
              <w:t xml:space="preserve">  </w:t>
            </w:r>
            <w:r w:rsidRPr="0064487F">
              <w:rPr>
                <w:rFonts w:ascii="MS Mincho" w:eastAsia="MS Mincho" w:hAnsi="MS Mincho" w:cs="MS Mincho"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无组织废气监测</w:t>
            </w:r>
            <w:r w:rsidRPr="0064487F">
              <w:rPr>
                <w:szCs w:val="21"/>
              </w:rPr>
              <w:t xml:space="preserve">  </w:t>
            </w:r>
            <w:r w:rsidRPr="0064487F">
              <w:rPr>
                <w:rFonts w:ascii="MS Mincho" w:eastAsia="MS Mincho" w:hAnsi="MS Mincho" w:cs="MS Mincho" w:hint="eastAsia"/>
                <w:szCs w:val="21"/>
              </w:rPr>
              <w:t>☑</w:t>
            </w:r>
          </w:p>
        </w:tc>
        <w:tc>
          <w:tcPr>
            <w:tcW w:w="1271" w:type="dxa"/>
            <w:gridSpan w:val="2"/>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无监测</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环境质量监测</w:t>
            </w:r>
          </w:p>
        </w:tc>
        <w:tc>
          <w:tcPr>
            <w:tcW w:w="3172" w:type="dxa"/>
            <w:gridSpan w:val="9"/>
            <w:vAlign w:val="center"/>
            <w:hideMark/>
          </w:tcPr>
          <w:p w:rsidR="00965577" w:rsidRPr="0064487F" w:rsidRDefault="00965577">
            <w:pPr>
              <w:pStyle w:val="TableParagraph"/>
              <w:tabs>
                <w:tab w:val="left" w:pos="2466"/>
              </w:tabs>
              <w:autoSpaceDE w:val="0"/>
              <w:autoSpaceDN w:val="0"/>
              <w:jc w:val="center"/>
              <w:rPr>
                <w:szCs w:val="21"/>
              </w:rPr>
            </w:pPr>
            <w:r w:rsidRPr="0064487F">
              <w:rPr>
                <w:rFonts w:ascii="宋体" w:eastAsia="宋体" w:hAnsi="宋体" w:cs="宋体" w:hint="eastAsia"/>
                <w:szCs w:val="21"/>
              </w:rPr>
              <w:t>监测因子</w:t>
            </w:r>
            <w:r w:rsidRPr="0064487F">
              <w:rPr>
                <w:rFonts w:ascii="宋体" w:eastAsia="宋体" w:hAnsi="宋体" w:cs="宋体" w:hint="eastAsia"/>
                <w:spacing w:val="-92"/>
                <w:szCs w:val="21"/>
              </w:rPr>
              <w:t>：</w:t>
            </w:r>
            <w:r w:rsidRPr="0064487F">
              <w:rPr>
                <w:rFonts w:ascii="宋体" w:eastAsia="宋体" w:hAnsi="宋体" w:cs="宋体" w:hint="eastAsia"/>
                <w:szCs w:val="21"/>
              </w:rPr>
              <w:t>（</w:t>
            </w:r>
            <w:r w:rsidRPr="0064487F">
              <w:rPr>
                <w:rFonts w:eastAsia="宋体"/>
                <w:szCs w:val="21"/>
                <w:lang w:val="en-US"/>
              </w:rPr>
              <w:t xml:space="preserve">  </w:t>
            </w:r>
            <w:r w:rsidRPr="0064487F">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tabs>
                <w:tab w:val="left" w:pos="1928"/>
              </w:tabs>
              <w:autoSpaceDE w:val="0"/>
              <w:autoSpaceDN w:val="0"/>
              <w:jc w:val="center"/>
              <w:rPr>
                <w:szCs w:val="21"/>
              </w:rPr>
            </w:pPr>
            <w:r w:rsidRPr="0064487F">
              <w:rPr>
                <w:rFonts w:ascii="宋体" w:eastAsia="宋体" w:hAnsi="宋体" w:cs="宋体" w:hint="eastAsia"/>
                <w:szCs w:val="21"/>
              </w:rPr>
              <w:t>监测点位数（</w:t>
            </w:r>
            <w:r w:rsidRPr="0064487F">
              <w:rPr>
                <w:rFonts w:eastAsia="宋体"/>
                <w:szCs w:val="21"/>
                <w:lang w:val="en-US"/>
              </w:rPr>
              <w:t xml:space="preserve">  </w:t>
            </w:r>
            <w:r w:rsidRPr="0064487F">
              <w:rPr>
                <w:rFonts w:ascii="宋体" w:eastAsia="宋体" w:hAnsi="宋体" w:cs="宋体" w:hint="eastAsia"/>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无监测</w:t>
            </w:r>
            <w:r w:rsidR="0014505D" w:rsidRPr="0064487F">
              <w:rPr>
                <w:rFonts w:ascii="MS Mincho" w:eastAsia="MS Mincho" w:hAnsi="MS Mincho" w:cs="MS Mincho" w:hint="eastAsia"/>
                <w:szCs w:val="21"/>
                <w:lang w:val="en-US"/>
              </w:rPr>
              <w:t>☑</w:t>
            </w:r>
          </w:p>
        </w:tc>
      </w:tr>
      <w:tr w:rsidR="00965577" w:rsidRPr="0064487F" w:rsidTr="00671A8B">
        <w:trPr>
          <w:trHeight w:val="340"/>
          <w:jc w:val="center"/>
        </w:trPr>
        <w:tc>
          <w:tcPr>
            <w:tcW w:w="1029" w:type="dxa"/>
            <w:vMerge w:val="restart"/>
            <w:vAlign w:val="center"/>
            <w:hideMark/>
          </w:tcPr>
          <w:p w:rsidR="00965577" w:rsidRPr="0064487F" w:rsidRDefault="00965577">
            <w:pPr>
              <w:pStyle w:val="TableParagraph"/>
              <w:autoSpaceDE w:val="0"/>
              <w:autoSpaceDN w:val="0"/>
              <w:spacing w:before="1"/>
              <w:jc w:val="center"/>
              <w:rPr>
                <w:szCs w:val="21"/>
              </w:rPr>
            </w:pPr>
            <w:r w:rsidRPr="0064487F">
              <w:rPr>
                <w:rFonts w:ascii="宋体" w:eastAsia="宋体" w:hAnsi="宋体" w:cs="宋体" w:hint="eastAsia"/>
                <w:szCs w:val="21"/>
              </w:rPr>
              <w:t>评价结论</w:t>
            </w:r>
          </w:p>
        </w:tc>
        <w:tc>
          <w:tcPr>
            <w:tcW w:w="1770" w:type="dxa"/>
            <w:vAlign w:val="center"/>
            <w:hideMark/>
          </w:tcPr>
          <w:p w:rsidR="00965577" w:rsidRPr="0064487F" w:rsidRDefault="00965577">
            <w:pPr>
              <w:pStyle w:val="TableParagraph"/>
              <w:autoSpaceDE w:val="0"/>
              <w:autoSpaceDN w:val="0"/>
              <w:spacing w:before="7"/>
              <w:jc w:val="center"/>
              <w:rPr>
                <w:szCs w:val="21"/>
              </w:rPr>
            </w:pPr>
            <w:r w:rsidRPr="0064487F">
              <w:rPr>
                <w:rFonts w:ascii="宋体" w:eastAsia="宋体" w:hAnsi="宋体" w:cs="宋体" w:hint="eastAsia"/>
                <w:szCs w:val="21"/>
              </w:rPr>
              <w:t>环境影响</w:t>
            </w:r>
          </w:p>
        </w:tc>
        <w:tc>
          <w:tcPr>
            <w:tcW w:w="6711" w:type="dxa"/>
            <w:gridSpan w:val="17"/>
            <w:vAlign w:val="center"/>
            <w:hideMark/>
          </w:tcPr>
          <w:p w:rsidR="00965577" w:rsidRPr="0064487F" w:rsidRDefault="00965577">
            <w:pPr>
              <w:pStyle w:val="TableParagraph"/>
              <w:tabs>
                <w:tab w:val="left" w:pos="3582"/>
              </w:tabs>
              <w:autoSpaceDE w:val="0"/>
              <w:autoSpaceDN w:val="0"/>
              <w:spacing w:before="7"/>
              <w:jc w:val="center"/>
              <w:rPr>
                <w:szCs w:val="21"/>
              </w:rPr>
            </w:pPr>
            <w:r w:rsidRPr="0064487F">
              <w:rPr>
                <w:rFonts w:ascii="宋体" w:eastAsia="宋体" w:hAnsi="宋体" w:cs="宋体" w:hint="eastAsia"/>
                <w:szCs w:val="21"/>
              </w:rPr>
              <w:t>可以接受</w:t>
            </w:r>
            <w:r w:rsidRPr="0064487F">
              <w:rPr>
                <w:szCs w:val="21"/>
              </w:rPr>
              <w:t xml:space="preserve"> </w:t>
            </w:r>
            <w:r w:rsidRPr="0064487F">
              <w:rPr>
                <w:spacing w:val="10"/>
                <w:szCs w:val="21"/>
              </w:rPr>
              <w:t xml:space="preserve"> </w:t>
            </w:r>
            <w:r w:rsidRPr="0064487F">
              <w:rPr>
                <w:rFonts w:ascii="MS Mincho" w:eastAsia="MS Mincho" w:hAnsi="MS Mincho" w:cs="MS Mincho" w:hint="eastAsia"/>
                <w:szCs w:val="21"/>
                <w:lang w:val="en-US"/>
              </w:rPr>
              <w:t>☑</w:t>
            </w:r>
            <w:r w:rsidRPr="0064487F">
              <w:rPr>
                <w:szCs w:val="21"/>
              </w:rPr>
              <w:tab/>
            </w:r>
            <w:r w:rsidRPr="0064487F">
              <w:rPr>
                <w:rFonts w:ascii="宋体" w:eastAsia="宋体" w:hAnsi="宋体" w:cs="宋体" w:hint="eastAsia"/>
                <w:szCs w:val="21"/>
              </w:rPr>
              <w:t>不可以</w:t>
            </w:r>
            <w:r w:rsidRPr="0064487F">
              <w:rPr>
                <w:rFonts w:ascii="宋体" w:eastAsia="宋体" w:hAnsi="宋体" w:cs="宋体" w:hint="eastAsia"/>
                <w:spacing w:val="-3"/>
                <w:szCs w:val="21"/>
              </w:rPr>
              <w:t>接</w:t>
            </w:r>
            <w:r w:rsidRPr="0064487F">
              <w:rPr>
                <w:rFonts w:ascii="宋体" w:eastAsia="宋体" w:hAnsi="宋体" w:cs="宋体" w:hint="eastAsia"/>
                <w:szCs w:val="21"/>
              </w:rPr>
              <w:t>受</w:t>
            </w:r>
            <w:r w:rsidRPr="0064487F">
              <w:rPr>
                <w:spacing w:val="11"/>
                <w:szCs w:val="21"/>
              </w:rPr>
              <w:t xml:space="preserve"> </w:t>
            </w:r>
            <w:r w:rsidRPr="0064487F">
              <w:rPr>
                <w:rFonts w:ascii="Times New Roman" w:hAnsi="Times New Roman" w:cs="Times New Roman"/>
                <w:szCs w:val="21"/>
              </w:rPr>
              <w:t>□</w:t>
            </w:r>
          </w:p>
        </w:tc>
      </w:tr>
      <w:tr w:rsidR="00965577" w:rsidRPr="0064487F" w:rsidTr="00671A8B">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9"/>
              <w:jc w:val="center"/>
              <w:rPr>
                <w:szCs w:val="21"/>
              </w:rPr>
            </w:pPr>
            <w:r w:rsidRPr="0064487F">
              <w:rPr>
                <w:rFonts w:ascii="宋体" w:eastAsia="宋体" w:hAnsi="宋体" w:cs="宋体" w:hint="eastAsia"/>
                <w:szCs w:val="21"/>
              </w:rPr>
              <w:t>大气环境防护距离</w:t>
            </w:r>
          </w:p>
        </w:tc>
        <w:tc>
          <w:tcPr>
            <w:tcW w:w="6711" w:type="dxa"/>
            <w:gridSpan w:val="17"/>
            <w:vAlign w:val="center"/>
            <w:hideMark/>
          </w:tcPr>
          <w:p w:rsidR="00965577" w:rsidRPr="0064487F" w:rsidRDefault="00965577">
            <w:pPr>
              <w:pStyle w:val="TableParagraph"/>
              <w:tabs>
                <w:tab w:val="left" w:pos="2840"/>
                <w:tab w:val="left" w:pos="4367"/>
              </w:tabs>
              <w:autoSpaceDE w:val="0"/>
              <w:autoSpaceDN w:val="0"/>
              <w:spacing w:before="9"/>
              <w:jc w:val="center"/>
              <w:rPr>
                <w:rFonts w:ascii="Times New Roman" w:eastAsia="Times New Roman"/>
                <w:szCs w:val="21"/>
              </w:rPr>
            </w:pPr>
            <w:r w:rsidRPr="0064487F">
              <w:rPr>
                <w:rFonts w:ascii="宋体" w:eastAsia="宋体" w:hAnsi="宋体" w:cs="宋体" w:hint="eastAsia"/>
                <w:szCs w:val="21"/>
              </w:rPr>
              <w:t>距（</w:t>
            </w:r>
            <w:r w:rsidRPr="0064487F">
              <w:rPr>
                <w:szCs w:val="21"/>
              </w:rPr>
              <w:tab/>
            </w:r>
            <w:r w:rsidRPr="0064487F">
              <w:rPr>
                <w:rFonts w:ascii="宋体" w:eastAsia="宋体" w:hAnsi="宋体" w:cs="宋体" w:hint="eastAsia"/>
                <w:szCs w:val="21"/>
              </w:rPr>
              <w:t>）厂界最远（</w:t>
            </w:r>
            <w:r w:rsidRPr="0064487F">
              <w:rPr>
                <w:szCs w:val="21"/>
              </w:rPr>
              <w:tab/>
            </w:r>
            <w:r w:rsidRPr="0064487F">
              <w:rPr>
                <w:rFonts w:ascii="宋体" w:eastAsia="宋体" w:hAnsi="宋体" w:cs="宋体" w:hint="eastAsia"/>
                <w:szCs w:val="21"/>
              </w:rPr>
              <w:t>）</w:t>
            </w:r>
            <w:r w:rsidRPr="0064487F">
              <w:rPr>
                <w:rFonts w:ascii="Times New Roman" w:eastAsia="Times New Roman"/>
                <w:szCs w:val="21"/>
              </w:rPr>
              <w:t>m</w:t>
            </w:r>
          </w:p>
        </w:tc>
      </w:tr>
      <w:tr w:rsidR="00965577" w:rsidRPr="0064487F" w:rsidTr="00972C64">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污染源年排放量</w:t>
            </w:r>
          </w:p>
        </w:tc>
        <w:tc>
          <w:tcPr>
            <w:tcW w:w="1812" w:type="dxa"/>
            <w:gridSpan w:val="4"/>
            <w:vAlign w:val="center"/>
            <w:hideMark/>
          </w:tcPr>
          <w:p w:rsidR="00965577" w:rsidRPr="0064487F" w:rsidRDefault="00965577" w:rsidP="00141F4E">
            <w:pPr>
              <w:pStyle w:val="TableParagraph"/>
              <w:tabs>
                <w:tab w:val="left" w:pos="112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SO</w:t>
            </w:r>
            <w:r w:rsidRPr="0064487F">
              <w:rPr>
                <w:rFonts w:ascii="Times New Roman" w:eastAsia="Times New Roman" w:hAnsi="Times New Roman" w:cs="Times New Roman"/>
                <w:szCs w:val="21"/>
                <w:vertAlign w:val="subscript"/>
              </w:rPr>
              <w:t>2</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1F4E">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563" w:type="dxa"/>
            <w:gridSpan w:val="6"/>
            <w:vAlign w:val="center"/>
            <w:hideMark/>
          </w:tcPr>
          <w:p w:rsidR="00965577" w:rsidRPr="0064487F" w:rsidRDefault="00965577" w:rsidP="00141F4E">
            <w:pPr>
              <w:pStyle w:val="TableParagraph"/>
              <w:tabs>
                <w:tab w:val="left" w:pos="1181"/>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NO</w:t>
            </w:r>
            <w:r w:rsidRPr="0064487F">
              <w:rPr>
                <w:rFonts w:ascii="Times New Roman" w:eastAsia="Times New Roman" w:hAnsi="Times New Roman" w:cs="Times New Roman"/>
                <w:szCs w:val="21"/>
              </w:rPr>
              <w:t>x</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1F4E">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984" w:type="dxa"/>
            <w:gridSpan w:val="4"/>
            <w:vAlign w:val="center"/>
            <w:hideMark/>
          </w:tcPr>
          <w:p w:rsidR="00965577" w:rsidRPr="0064487F" w:rsidRDefault="00965577" w:rsidP="00972C64">
            <w:pPr>
              <w:pStyle w:val="TableParagraph"/>
              <w:tabs>
                <w:tab w:val="left" w:pos="1081"/>
              </w:tabs>
              <w:autoSpaceDE w:val="0"/>
              <w:autoSpaceDN w:val="0"/>
              <w:jc w:val="center"/>
              <w:rPr>
                <w:rFonts w:ascii="Times New Roman" w:eastAsia="Times New Roman" w:hAnsi="Times New Roman" w:cs="Times New Roman"/>
                <w:szCs w:val="21"/>
              </w:rPr>
            </w:pPr>
            <w:r w:rsidRPr="0064487F">
              <w:rPr>
                <w:rFonts w:ascii="宋体" w:eastAsia="宋体" w:hAnsi="宋体" w:cs="宋体" w:hint="eastAsia"/>
                <w:szCs w:val="21"/>
              </w:rPr>
              <w:t>颗粒物</w:t>
            </w:r>
            <w:r w:rsidRPr="0064487F">
              <w:rPr>
                <w:rFonts w:ascii="Times New Roman" w:eastAsia="Times New Roman" w:hAnsi="Times New Roman" w:cs="Times New Roman"/>
                <w:szCs w:val="21"/>
              </w:rPr>
              <w:t>:</w:t>
            </w:r>
            <w:r w:rsidRPr="0064487F">
              <w:rPr>
                <w:rFonts w:ascii="宋体" w:eastAsia="宋体" w:hAnsi="宋体" w:cs="宋体" w:hint="eastAsia"/>
                <w:szCs w:val="21"/>
              </w:rPr>
              <w:t>（</w:t>
            </w:r>
            <w:r w:rsidR="00671A8B" w:rsidRPr="00671A8B">
              <w:rPr>
                <w:rFonts w:ascii="Times New Roman" w:eastAsia="宋体" w:hAnsi="Times New Roman" w:cs="Times New Roman"/>
                <w:szCs w:val="21"/>
              </w:rPr>
              <w:t>0.</w:t>
            </w:r>
            <w:r w:rsidR="00972C64">
              <w:rPr>
                <w:rFonts w:ascii="Times New Roman" w:eastAsia="宋体" w:hAnsi="Times New Roman" w:cs="Times New Roman" w:hint="eastAsia"/>
                <w:szCs w:val="21"/>
              </w:rPr>
              <w:t>69031</w:t>
            </w:r>
            <w:r w:rsidRPr="00671A8B">
              <w:rPr>
                <w:rFonts w:ascii="Times New Roman" w:eastAsia="宋体" w:hAnsi="宋体" w:cs="Times New Roman"/>
                <w:szCs w:val="21"/>
              </w:rPr>
              <w:t>）</w:t>
            </w:r>
            <w:r w:rsidRPr="0064487F">
              <w:rPr>
                <w:rFonts w:ascii="Times New Roman" w:eastAsia="Times New Roman" w:hAnsi="Times New Roman" w:cs="Times New Roman"/>
                <w:szCs w:val="21"/>
              </w:rPr>
              <w:t>t/a</w:t>
            </w:r>
          </w:p>
        </w:tc>
        <w:tc>
          <w:tcPr>
            <w:tcW w:w="1352" w:type="dxa"/>
            <w:gridSpan w:val="3"/>
            <w:vAlign w:val="center"/>
            <w:hideMark/>
          </w:tcPr>
          <w:p w:rsidR="00965577" w:rsidRPr="0064487F" w:rsidRDefault="00965577" w:rsidP="00671A8B">
            <w:pPr>
              <w:pStyle w:val="TableParagraph"/>
              <w:tabs>
                <w:tab w:val="left" w:pos="103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VOC</w:t>
            </w:r>
            <w:r w:rsidRPr="0064487F">
              <w:rPr>
                <w:rFonts w:ascii="Times New Roman" w:eastAsia="Times New Roman" w:hAnsi="Times New Roman" w:cs="Times New Roman"/>
                <w:szCs w:val="21"/>
              </w:rPr>
              <w:t>s</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671A8B">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r>
      <w:tr w:rsidR="00965577" w:rsidRPr="0064487F" w:rsidTr="00671A8B">
        <w:trPr>
          <w:trHeight w:val="340"/>
          <w:jc w:val="center"/>
        </w:trPr>
        <w:tc>
          <w:tcPr>
            <w:tcW w:w="9510" w:type="dxa"/>
            <w:gridSpan w:val="19"/>
            <w:vAlign w:val="center"/>
            <w:hideMark/>
          </w:tcPr>
          <w:p w:rsidR="00965577" w:rsidRPr="0064487F" w:rsidRDefault="00965577">
            <w:pPr>
              <w:pStyle w:val="TableParagraph"/>
              <w:tabs>
                <w:tab w:val="left" w:pos="3439"/>
              </w:tabs>
              <w:autoSpaceDE w:val="0"/>
              <w:autoSpaceDN w:val="0"/>
              <w:spacing w:before="14"/>
              <w:jc w:val="center"/>
              <w:rPr>
                <w:szCs w:val="21"/>
              </w:rPr>
            </w:pPr>
            <w:r w:rsidRPr="0064487F">
              <w:rPr>
                <w:rFonts w:ascii="宋体" w:eastAsia="宋体" w:hAnsi="宋体" w:cs="宋体" w:hint="eastAsia"/>
                <w:szCs w:val="21"/>
              </w:rPr>
              <w:t>注</w:t>
            </w:r>
            <w:r w:rsidRPr="0064487F">
              <w:rPr>
                <w:rFonts w:ascii="宋体" w:eastAsia="宋体" w:hAnsi="宋体" w:cs="宋体" w:hint="eastAsia"/>
                <w:spacing w:val="-92"/>
                <w:szCs w:val="21"/>
              </w:rPr>
              <w:t>：</w:t>
            </w:r>
            <w:r w:rsidRPr="0064487F">
              <w:rPr>
                <w:rFonts w:ascii="Times New Roman" w:hAnsi="Times New Roman" w:cs="Times New Roman"/>
                <w:w w:val="210"/>
                <w:szCs w:val="21"/>
              </w:rPr>
              <w:t>“</w:t>
            </w:r>
            <w:r w:rsidRPr="0064487F">
              <w:rPr>
                <w:rFonts w:ascii="Times New Roman" w:hAnsi="Times New Roman" w:cs="Times New Roman"/>
                <w:spacing w:val="2"/>
                <w:szCs w:val="21"/>
              </w:rPr>
              <w:t>□</w:t>
            </w:r>
            <w:r w:rsidRPr="0064487F">
              <w:rPr>
                <w:rFonts w:ascii="Times New Roman" w:hAnsi="Times New Roman" w:cs="Times New Roman"/>
                <w:w w:val="210"/>
                <w:szCs w:val="21"/>
              </w:rPr>
              <w:t>”</w:t>
            </w:r>
            <w:r w:rsidRPr="0064487F">
              <w:rPr>
                <w:szCs w:val="21"/>
              </w:rPr>
              <w:t xml:space="preserve"> </w:t>
            </w:r>
            <w:r w:rsidRPr="0064487F">
              <w:rPr>
                <w:spacing w:val="10"/>
                <w:szCs w:val="21"/>
              </w:rPr>
              <w:t xml:space="preserve"> </w:t>
            </w:r>
            <w:r w:rsidRPr="0064487F">
              <w:rPr>
                <w:rFonts w:ascii="宋体" w:eastAsia="宋体" w:hAnsi="宋体" w:cs="宋体" w:hint="eastAsia"/>
                <w:szCs w:val="21"/>
              </w:rPr>
              <w:t>为勾选项</w:t>
            </w:r>
            <w:r w:rsidRPr="0064487F">
              <w:rPr>
                <w:szCs w:val="21"/>
              </w:rPr>
              <w:t xml:space="preserve"> </w:t>
            </w:r>
            <w:r w:rsidRPr="0064487F">
              <w:rPr>
                <w:spacing w:val="10"/>
                <w:szCs w:val="21"/>
              </w:rPr>
              <w:t xml:space="preserve"> </w:t>
            </w:r>
            <w:r w:rsidRPr="0064487F">
              <w:rPr>
                <w:rFonts w:ascii="宋体" w:eastAsia="宋体" w:hAnsi="宋体" w:cs="宋体" w:hint="eastAsia"/>
                <w:szCs w:val="21"/>
              </w:rPr>
              <w:t>，填</w:t>
            </w:r>
            <w:r w:rsidRPr="0064487F">
              <w:rPr>
                <w:rFonts w:ascii="Times New Roman" w:hAnsi="Times New Roman" w:cs="Times New Roman"/>
                <w:w w:val="135"/>
                <w:szCs w:val="21"/>
              </w:rPr>
              <w:t>“</w:t>
            </w:r>
            <w:r w:rsidRPr="0064487F">
              <w:rPr>
                <w:rFonts w:ascii="宋体" w:eastAsia="宋体" w:hAnsi="宋体" w:cs="宋体" w:hint="eastAsia"/>
                <w:spacing w:val="-3"/>
                <w:w w:val="135"/>
                <w:szCs w:val="21"/>
              </w:rPr>
              <w:t>√</w:t>
            </w:r>
            <w:r w:rsidRPr="0064487F">
              <w:rPr>
                <w:rFonts w:ascii="Times New Roman" w:hAnsi="Times New Roman" w:cs="Times New Roman"/>
                <w:w w:val="210"/>
                <w:szCs w:val="21"/>
              </w:rPr>
              <w:t>”</w:t>
            </w:r>
            <w:r w:rsidRPr="0064487F">
              <w:rPr>
                <w:szCs w:val="21"/>
              </w:rPr>
              <w:t xml:space="preserve"> </w:t>
            </w:r>
            <w:r w:rsidRPr="0064487F">
              <w:rPr>
                <w:spacing w:val="11"/>
                <w:szCs w:val="21"/>
              </w:rPr>
              <w:t xml:space="preserve"> </w:t>
            </w:r>
            <w:r w:rsidRPr="0064487F">
              <w:rPr>
                <w:rFonts w:ascii="宋体" w:eastAsia="宋体" w:hAnsi="宋体" w:cs="宋体" w:hint="eastAsia"/>
                <w:szCs w:val="21"/>
              </w:rPr>
              <w:t>；</w:t>
            </w:r>
            <w:r w:rsidRPr="0064487F">
              <w:rPr>
                <w:rFonts w:ascii="Times New Roman" w:eastAsia="Times New Roman" w:hAnsi="Times New Roman"/>
                <w:spacing w:val="-1"/>
                <w:szCs w:val="21"/>
              </w:rPr>
              <w:t>“</w:t>
            </w:r>
            <w:r w:rsidRPr="0064487F">
              <w:rPr>
                <w:rFonts w:ascii="宋体" w:eastAsia="宋体" w:hAnsi="宋体" w:cs="宋体" w:hint="eastAsia"/>
                <w:szCs w:val="21"/>
              </w:rPr>
              <w:t>（</w:t>
            </w:r>
            <w:r w:rsidRPr="0064487F">
              <w:rPr>
                <w:szCs w:val="21"/>
              </w:rPr>
              <w:tab/>
            </w:r>
            <w:r w:rsidRPr="0064487F">
              <w:rPr>
                <w:rFonts w:ascii="宋体" w:eastAsia="宋体" w:hAnsi="宋体" w:cs="宋体" w:hint="eastAsia"/>
                <w:szCs w:val="21"/>
              </w:rPr>
              <w:t>）</w:t>
            </w:r>
            <w:r w:rsidRPr="0064487F">
              <w:rPr>
                <w:rFonts w:ascii="Times New Roman" w:eastAsia="Times New Roman" w:hAnsi="Times New Roman"/>
                <w:szCs w:val="21"/>
              </w:rPr>
              <w:t xml:space="preserve">”  </w:t>
            </w:r>
            <w:r w:rsidRPr="0064487F">
              <w:rPr>
                <w:rFonts w:ascii="宋体" w:eastAsia="宋体" w:hAnsi="宋体" w:cs="宋体" w:hint="eastAsia"/>
                <w:szCs w:val="21"/>
              </w:rPr>
              <w:t>为内容填写项</w:t>
            </w:r>
          </w:p>
        </w:tc>
      </w:tr>
    </w:tbl>
    <w:p w:rsidR="004B729E" w:rsidRPr="0064487F" w:rsidRDefault="00E61CAF" w:rsidP="00752E74">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.2.2</w:t>
      </w:r>
      <w:r w:rsidR="0014505D" w:rsidRPr="0064487F">
        <w:rPr>
          <w:rFonts w:ascii="Times New Roman" w:hint="eastAsia"/>
          <w:szCs w:val="24"/>
        </w:rPr>
        <w:t>运营期水环境影响分析</w:t>
      </w:r>
    </w:p>
    <w:p w:rsidR="00BB2094" w:rsidRPr="00BB2094" w:rsidRDefault="00BB2094" w:rsidP="00BB2094">
      <w:pPr>
        <w:pStyle w:val="afffffff6"/>
        <w:spacing w:line="460" w:lineRule="exact"/>
        <w:ind w:firstLine="480"/>
        <w:rPr>
          <w:rFonts w:ascii="Times New Roman" w:hAnsi="Times New Roman" w:cs="Times New Roman"/>
          <w:kern w:val="28"/>
        </w:rPr>
      </w:pPr>
      <w:r w:rsidRPr="00BB2094">
        <w:rPr>
          <w:rFonts w:ascii="Times New Roman" w:hAnsi="Times New Roman" w:cs="Times New Roman"/>
          <w:kern w:val="28"/>
        </w:rPr>
        <w:t>1</w:t>
      </w:r>
      <w:r w:rsidRPr="00BB2094">
        <w:rPr>
          <w:rFonts w:ascii="Times New Roman" w:cs="Times New Roman"/>
          <w:kern w:val="28"/>
        </w:rPr>
        <w:t>、地表水环境影响分析</w:t>
      </w:r>
    </w:p>
    <w:p w:rsidR="00BB2094" w:rsidRPr="00A03611" w:rsidRDefault="00F9572F" w:rsidP="00F9572F">
      <w:pPr>
        <w:pStyle w:val="afffffff6"/>
        <w:spacing w:line="460" w:lineRule="exact"/>
        <w:ind w:firstLine="480"/>
        <w:rPr>
          <w:rFonts w:ascii="Times New Roman" w:hAnsi="Times New Roman" w:cs="Times New Roman"/>
          <w:kern w:val="28"/>
        </w:rPr>
      </w:pPr>
      <w:r w:rsidRPr="00A03611">
        <w:rPr>
          <w:rFonts w:ascii="Times New Roman" w:cs="Times New Roman"/>
          <w:kern w:val="28"/>
        </w:rPr>
        <w:t>本项目运营期废水包括生活污水、</w:t>
      </w:r>
      <w:r w:rsidR="00A03611" w:rsidRPr="00A03611">
        <w:rPr>
          <w:rFonts w:ascii="Times New Roman" w:cs="Times New Roman"/>
          <w:kern w:val="28"/>
        </w:rPr>
        <w:t>猪</w:t>
      </w:r>
      <w:r w:rsidRPr="00A03611">
        <w:rPr>
          <w:rFonts w:ascii="Times New Roman" w:cs="Times New Roman"/>
          <w:kern w:val="28"/>
        </w:rPr>
        <w:t>尿液以及消毒废水</w:t>
      </w:r>
      <w:r w:rsidR="00A03611" w:rsidRPr="00A03611">
        <w:rPr>
          <w:rFonts w:ascii="Times New Roman" w:cs="Times New Roman"/>
          <w:kern w:val="28"/>
        </w:rPr>
        <w:t>、软化废水</w:t>
      </w:r>
      <w:r w:rsidRPr="00A03611">
        <w:rPr>
          <w:rFonts w:ascii="Times New Roman" w:cs="Times New Roman"/>
          <w:kern w:val="28"/>
        </w:rPr>
        <w:t>。生活污水</w:t>
      </w:r>
      <w:r w:rsidR="00A03611" w:rsidRPr="00A03611">
        <w:rPr>
          <w:rFonts w:ascii="Times New Roman" w:cs="Times New Roman"/>
          <w:kern w:val="28"/>
        </w:rPr>
        <w:t>与软化废水</w:t>
      </w:r>
      <w:r w:rsidRPr="00A03611">
        <w:rPr>
          <w:rFonts w:ascii="Times New Roman" w:cs="Times New Roman"/>
          <w:kern w:val="28"/>
        </w:rPr>
        <w:t>排入设置的一座</w:t>
      </w:r>
      <w:r w:rsidR="00A03611" w:rsidRPr="00A03611">
        <w:rPr>
          <w:rFonts w:ascii="Times New Roman" w:hAnsi="Times New Roman" w:cs="Times New Roman"/>
          <w:kern w:val="28"/>
        </w:rPr>
        <w:t>50m</w:t>
      </w:r>
      <w:r w:rsidR="00A03611" w:rsidRPr="00A03611">
        <w:rPr>
          <w:rFonts w:ascii="Times New Roman" w:hAnsi="Times New Roman" w:cs="Times New Roman"/>
          <w:kern w:val="28"/>
          <w:vertAlign w:val="superscript"/>
        </w:rPr>
        <w:t>3</w:t>
      </w:r>
      <w:r w:rsidRPr="00A03611">
        <w:rPr>
          <w:rFonts w:ascii="Times New Roman" w:cs="Times New Roman"/>
          <w:kern w:val="28"/>
        </w:rPr>
        <w:t>一体化污水处理设施处置后用于项目区绿化灌溉；</w:t>
      </w:r>
      <w:r w:rsidR="00A03611">
        <w:rPr>
          <w:rFonts w:ascii="Times New Roman" w:cs="Times New Roman" w:hint="eastAsia"/>
          <w:kern w:val="28"/>
        </w:rPr>
        <w:t>本项目采用舍内生物发酵床养殖技术，猪尿液进入生物发酵床发酵后定期更换出生产有机肥外售</w:t>
      </w:r>
      <w:r w:rsidRPr="00A03611">
        <w:rPr>
          <w:rFonts w:ascii="Times New Roman" w:cs="Times New Roman"/>
          <w:kern w:val="28"/>
        </w:rPr>
        <w:t>；消毒用水量较小，不会在厂区形成径流，随之蒸发。检疫站仅进行简单地药物及防疫工作，无医疗废水排放。项目区所产生的废水均得到有效处理，无</w:t>
      </w:r>
      <w:r w:rsidRPr="00A03611">
        <w:rPr>
          <w:rFonts w:ascii="Times New Roman" w:hAnsi="Times New Roman" w:cs="Times New Roman"/>
          <w:kern w:val="28"/>
        </w:rPr>
        <w:t>外排废水。</w:t>
      </w:r>
    </w:p>
    <w:p w:rsidR="00F9572F" w:rsidRPr="00A03611" w:rsidRDefault="00F9572F" w:rsidP="00BB2094">
      <w:pPr>
        <w:pStyle w:val="afffffff6"/>
        <w:spacing w:line="460" w:lineRule="exact"/>
        <w:ind w:firstLine="480"/>
        <w:rPr>
          <w:rFonts w:ascii="Times New Roman" w:hAnsi="Times New Roman" w:cs="Times New Roman"/>
          <w:kern w:val="28"/>
        </w:rPr>
      </w:pPr>
      <w:r w:rsidRPr="00A03611">
        <w:rPr>
          <w:rFonts w:ascii="Times New Roman" w:hAnsi="Times New Roman" w:cs="Times New Roman"/>
          <w:kern w:val="28"/>
        </w:rPr>
        <w:t>项目对</w:t>
      </w:r>
      <w:r w:rsidR="00A03611">
        <w:rPr>
          <w:rFonts w:ascii="Times New Roman" w:hAnsi="Times New Roman" w:cs="Times New Roman" w:hint="eastAsia"/>
          <w:kern w:val="28"/>
        </w:rPr>
        <w:t>场区</w:t>
      </w:r>
      <w:r w:rsidRPr="00A03611">
        <w:rPr>
          <w:rFonts w:ascii="Times New Roman" w:hAnsi="Times New Roman" w:cs="Times New Roman"/>
          <w:kern w:val="28"/>
        </w:rPr>
        <w:t>进行</w:t>
      </w:r>
      <w:r w:rsidR="00A03611">
        <w:rPr>
          <w:rFonts w:ascii="Times New Roman" w:hAnsi="Times New Roman" w:cs="Times New Roman" w:hint="eastAsia"/>
          <w:kern w:val="28"/>
        </w:rPr>
        <w:t>分区</w:t>
      </w:r>
      <w:r w:rsidRPr="00A03611">
        <w:rPr>
          <w:rFonts w:ascii="Times New Roman" w:hAnsi="Times New Roman" w:cs="Times New Roman"/>
          <w:kern w:val="28"/>
        </w:rPr>
        <w:t>硬化防渗处置，项目产生的各类废水均得到合理处置，均不外排，不会对项目区地表水体造成影响。</w:t>
      </w:r>
    </w:p>
    <w:p w:rsidR="00F9572F" w:rsidRPr="00A03611" w:rsidRDefault="00F9572F" w:rsidP="00F9572F">
      <w:pPr>
        <w:pStyle w:val="afffffff6"/>
        <w:spacing w:line="460" w:lineRule="exact"/>
        <w:ind w:firstLine="480"/>
        <w:rPr>
          <w:rFonts w:ascii="Times New Roman" w:hAnsi="Times New Roman" w:cs="Times New Roman"/>
          <w:kern w:val="28"/>
        </w:rPr>
      </w:pPr>
      <w:r w:rsidRPr="00A03611">
        <w:rPr>
          <w:rFonts w:ascii="Times New Roman" w:hAnsi="Times New Roman" w:cs="Times New Roman"/>
          <w:kern w:val="28"/>
        </w:rPr>
        <w:t>地表水环境影响评价自查表见表</w:t>
      </w:r>
      <w:r w:rsidR="001674FC" w:rsidRPr="00A03611">
        <w:rPr>
          <w:rFonts w:ascii="Times New Roman" w:hAnsi="Times New Roman" w:cs="Times New Roman"/>
          <w:kern w:val="28"/>
        </w:rPr>
        <w:t>4.2-</w:t>
      </w:r>
      <w:r w:rsidR="00A03611">
        <w:rPr>
          <w:rFonts w:ascii="Times New Roman" w:hAnsi="Times New Roman" w:cs="Times New Roman" w:hint="eastAsia"/>
          <w:kern w:val="28"/>
        </w:rPr>
        <w:t>32</w:t>
      </w:r>
      <w:r w:rsidRPr="00A03611">
        <w:rPr>
          <w:rFonts w:ascii="Times New Roman" w:hAnsi="Times New Roman" w:cs="Times New Roman"/>
          <w:kern w:val="28"/>
        </w:rPr>
        <w:t>。</w:t>
      </w:r>
    </w:p>
    <w:p w:rsidR="00F9572F" w:rsidRDefault="00F9572F" w:rsidP="00F9572F">
      <w:pPr>
        <w:ind w:firstLineChars="200" w:firstLine="420"/>
        <w:rPr>
          <w:rFonts w:eastAsia="黑体" w:hAnsi="黑体"/>
        </w:rPr>
      </w:pPr>
      <w:r>
        <w:rPr>
          <w:rFonts w:eastAsia="黑体" w:hAnsi="黑体" w:hint="eastAsia"/>
        </w:rPr>
        <w:t>表</w:t>
      </w:r>
      <w:r w:rsidR="001674FC">
        <w:rPr>
          <w:rFonts w:eastAsia="黑体" w:hAnsi="黑体" w:hint="eastAsia"/>
        </w:rPr>
        <w:t>4.2-</w:t>
      </w:r>
      <w:r w:rsidR="00A03611">
        <w:rPr>
          <w:rFonts w:eastAsia="黑体" w:hAnsi="黑体" w:hint="eastAsia"/>
        </w:rPr>
        <w:t>32</w:t>
      </w:r>
      <w:r>
        <w:rPr>
          <w:rFonts w:eastAsia="黑体" w:hAnsi="黑体"/>
        </w:rPr>
        <w:t xml:space="preserve">                </w:t>
      </w:r>
      <w:r>
        <w:rPr>
          <w:rFonts w:eastAsia="黑体" w:hAnsi="黑体" w:hint="eastAsia"/>
        </w:rPr>
        <w:t>地表水环境影响评价自查表</w:t>
      </w:r>
    </w:p>
    <w:tbl>
      <w:tblPr>
        <w:tblW w:w="535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467"/>
        <w:gridCol w:w="1502"/>
        <w:gridCol w:w="1155"/>
        <w:gridCol w:w="532"/>
        <w:gridCol w:w="28"/>
        <w:gridCol w:w="28"/>
        <w:gridCol w:w="719"/>
        <w:gridCol w:w="1081"/>
        <w:gridCol w:w="296"/>
        <w:gridCol w:w="139"/>
        <w:gridCol w:w="139"/>
        <w:gridCol w:w="1017"/>
        <w:gridCol w:w="312"/>
        <w:gridCol w:w="365"/>
        <w:gridCol w:w="1258"/>
      </w:tblGrid>
      <w:tr w:rsidR="00F9572F" w:rsidTr="00BE022C">
        <w:trPr>
          <w:trHeight w:val="340"/>
          <w:jc w:val="center"/>
        </w:trPr>
        <w:tc>
          <w:tcPr>
            <w:tcW w:w="1969" w:type="dxa"/>
            <w:gridSpan w:val="2"/>
            <w:tcBorders>
              <w:top w:val="single" w:sz="12" w:space="0" w:color="000000"/>
              <w:left w:val="nil"/>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szCs w:val="21"/>
              </w:rPr>
              <w:t>工作内容</w:t>
            </w:r>
          </w:p>
        </w:tc>
        <w:tc>
          <w:tcPr>
            <w:tcW w:w="7069" w:type="dxa"/>
            <w:gridSpan w:val="13"/>
            <w:tcBorders>
              <w:top w:val="single" w:sz="12"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自查项目</w:t>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影响识别</w:t>
            </w: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影响类型</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rsidP="00BB750C">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水污染影响型</w:t>
            </w:r>
            <w:r w:rsidR="00BB750C">
              <w:rPr>
                <w:rFonts w:ascii="Times New Roman" w:hAnsi="Times New Roman" w:cs="Times New Roman"/>
                <w:sz w:val="21"/>
                <w:szCs w:val="21"/>
              </w:rPr>
              <w:sym w:font="Wingdings 2" w:char="0052"/>
            </w:r>
            <w:r>
              <w:rPr>
                <w:rFonts w:ascii="Times New Roman" w:hAnsi="Times New Roman" w:cs="Times New Roman" w:hint="eastAsia"/>
                <w:sz w:val="21"/>
                <w:szCs w:val="21"/>
              </w:rPr>
              <w:t>；水文要素影响型</w:t>
            </w:r>
            <w:r w:rsidR="00BB750C">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水环境保护目标</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饮用水水源保护区</w:t>
            </w:r>
            <w:r>
              <w:rPr>
                <w:rFonts w:ascii="Times New Roman" w:hAnsi="Times New Roman" w:cs="Times New Roman"/>
                <w:sz w:val="21"/>
                <w:szCs w:val="21"/>
              </w:rPr>
              <w:sym w:font="Wingdings 2" w:char="00A3"/>
            </w:r>
            <w:r>
              <w:rPr>
                <w:rFonts w:ascii="Times New Roman" w:hAnsi="Times New Roman" w:cs="Times New Roman" w:hint="eastAsia"/>
                <w:sz w:val="21"/>
                <w:szCs w:val="21"/>
              </w:rPr>
              <w:t>；饮用水取水口；涉水的自然保护区</w:t>
            </w:r>
            <w:r>
              <w:rPr>
                <w:rFonts w:ascii="Times New Roman" w:hAnsi="Times New Roman" w:cs="Times New Roman"/>
                <w:sz w:val="21"/>
                <w:szCs w:val="21"/>
              </w:rPr>
              <w:sym w:font="Wingdings 2" w:char="00A3"/>
            </w:r>
            <w:r>
              <w:rPr>
                <w:rFonts w:ascii="Times New Roman" w:hAnsi="Times New Roman" w:cs="Times New Roman" w:hint="eastAsia"/>
                <w:sz w:val="21"/>
                <w:szCs w:val="21"/>
              </w:rPr>
              <w:t>；重要湿地；</w:t>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重点保护与珍惜水生生物的栖息地</w:t>
            </w:r>
            <w:r>
              <w:rPr>
                <w:rFonts w:ascii="Times New Roman" w:hAnsi="Times New Roman" w:cs="Times New Roman"/>
                <w:sz w:val="21"/>
                <w:szCs w:val="21"/>
              </w:rPr>
              <w:sym w:font="Wingdings 2" w:char="00A3"/>
            </w:r>
            <w:r>
              <w:rPr>
                <w:rFonts w:ascii="Times New Roman" w:hAnsi="Times New Roman" w:cs="Times New Roman" w:hint="eastAsia"/>
                <w:sz w:val="21"/>
                <w:szCs w:val="21"/>
              </w:rPr>
              <w:t>；重要水生生物的自然产卵场及索饵场、越冬场和洄游通道、天然渔场等渔业水体</w:t>
            </w:r>
            <w:r>
              <w:rPr>
                <w:rFonts w:ascii="Times New Roman" w:hAnsi="Times New Roman" w:cs="Times New Roman"/>
                <w:sz w:val="21"/>
                <w:szCs w:val="21"/>
              </w:rPr>
              <w:sym w:font="Wingdings 2" w:char="00A3"/>
            </w:r>
            <w:r>
              <w:rPr>
                <w:rFonts w:ascii="Times New Roman" w:hAnsi="Times New Roman" w:cs="Times New Roman" w:hint="eastAsia"/>
                <w:sz w:val="21"/>
                <w:szCs w:val="21"/>
              </w:rPr>
              <w:t>；涉水的风景名胜区</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sidR="00BB750C">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影响途径</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水污染影响型</w:t>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水文要素影响型</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rsidP="00BB750C">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直接排放</w:t>
            </w:r>
            <w:r>
              <w:rPr>
                <w:rFonts w:ascii="Times New Roman" w:hAnsi="Times New Roman" w:cs="Times New Roman"/>
                <w:sz w:val="21"/>
                <w:szCs w:val="21"/>
              </w:rPr>
              <w:sym w:font="Wingdings 2" w:char="00A3"/>
            </w:r>
            <w:r>
              <w:rPr>
                <w:rFonts w:ascii="Times New Roman" w:hAnsi="Times New Roman" w:cs="Times New Roman" w:hint="eastAsia"/>
                <w:sz w:val="21"/>
                <w:szCs w:val="21"/>
              </w:rPr>
              <w:t>；间接排放</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sidR="00BB750C">
              <w:rPr>
                <w:rFonts w:ascii="Times New Roman" w:hAnsi="Times New Roman" w:cs="Times New Roman"/>
                <w:sz w:val="21"/>
                <w:szCs w:val="21"/>
              </w:rPr>
              <w:sym w:font="Wingdings 2" w:char="0052"/>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rsidP="00BB750C">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水温</w:t>
            </w:r>
            <w:r>
              <w:rPr>
                <w:rFonts w:ascii="Times New Roman" w:hAnsi="Times New Roman" w:cs="Times New Roman"/>
                <w:sz w:val="21"/>
                <w:szCs w:val="21"/>
              </w:rPr>
              <w:sym w:font="Wingdings 2" w:char="00A3"/>
            </w:r>
            <w:r>
              <w:rPr>
                <w:rFonts w:ascii="Times New Roman" w:hAnsi="Times New Roman" w:cs="Times New Roman" w:hint="eastAsia"/>
                <w:sz w:val="21"/>
                <w:szCs w:val="21"/>
              </w:rPr>
              <w:t>；径流</w:t>
            </w:r>
            <w:r w:rsidR="00BB750C">
              <w:rPr>
                <w:rFonts w:ascii="Times New Roman" w:hAnsi="Times New Roman" w:cs="Times New Roman"/>
                <w:sz w:val="21"/>
                <w:szCs w:val="21"/>
              </w:rPr>
              <w:sym w:font="Wingdings 2" w:char="00A3"/>
            </w:r>
            <w:r>
              <w:rPr>
                <w:rFonts w:ascii="Times New Roman" w:hAnsi="Times New Roman" w:cs="Times New Roman" w:hint="eastAsia"/>
                <w:sz w:val="21"/>
                <w:szCs w:val="21"/>
              </w:rPr>
              <w:t>；水域面积</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影响因子</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持久性污染物</w:t>
            </w:r>
            <w:r>
              <w:rPr>
                <w:rFonts w:ascii="Times New Roman" w:hAnsi="Times New Roman" w:cs="Times New Roman"/>
                <w:sz w:val="21"/>
                <w:szCs w:val="21"/>
              </w:rPr>
              <w:sym w:font="Wingdings 2" w:char="00A3"/>
            </w:r>
            <w:r>
              <w:rPr>
                <w:rFonts w:ascii="Times New Roman" w:hAnsi="Times New Roman" w:cs="Times New Roman" w:hint="eastAsia"/>
                <w:sz w:val="21"/>
                <w:szCs w:val="21"/>
              </w:rPr>
              <w:t>；有毒有害污染物</w:t>
            </w:r>
            <w:r>
              <w:rPr>
                <w:rFonts w:ascii="Times New Roman" w:hAnsi="Times New Roman" w:cs="Times New Roman"/>
                <w:sz w:val="21"/>
                <w:szCs w:val="21"/>
              </w:rPr>
              <w:sym w:font="Wingdings 2" w:char="00A3"/>
            </w:r>
            <w:r>
              <w:rPr>
                <w:rFonts w:ascii="Times New Roman" w:hAnsi="Times New Roman" w:cs="Times New Roman" w:hint="eastAsia"/>
                <w:sz w:val="21"/>
                <w:szCs w:val="21"/>
              </w:rPr>
              <w:t>；非持久性污染物</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r>
              <w:rPr>
                <w:rFonts w:ascii="Times New Roman" w:hAnsi="Times New Roman" w:cs="Times New Roman"/>
                <w:sz w:val="21"/>
                <w:szCs w:val="21"/>
              </w:rPr>
              <w:t>pH</w:t>
            </w:r>
            <w:r>
              <w:rPr>
                <w:rFonts w:ascii="Times New Roman" w:hAnsi="Times New Roman" w:cs="Times New Roman" w:hint="eastAsia"/>
                <w:sz w:val="21"/>
                <w:szCs w:val="21"/>
              </w:rPr>
              <w:t>值</w:t>
            </w:r>
            <w:r>
              <w:rPr>
                <w:rFonts w:ascii="Times New Roman" w:hAnsi="Times New Roman" w:cs="Times New Roman"/>
                <w:sz w:val="21"/>
                <w:szCs w:val="21"/>
              </w:rPr>
              <w:sym w:font="Wingdings 2" w:char="00A3"/>
            </w:r>
            <w:r>
              <w:rPr>
                <w:rFonts w:ascii="Times New Roman" w:hAnsi="Times New Roman" w:cs="Times New Roman" w:hint="eastAsia"/>
                <w:sz w:val="21"/>
                <w:szCs w:val="21"/>
              </w:rPr>
              <w:t>；热污染</w:t>
            </w:r>
            <w:r>
              <w:rPr>
                <w:rFonts w:ascii="Times New Roman" w:hAnsi="Times New Roman" w:cs="Times New Roman"/>
                <w:sz w:val="21"/>
                <w:szCs w:val="21"/>
              </w:rPr>
              <w:lastRenderedPageBreak/>
              <w:sym w:font="Wingdings 2" w:char="00A3"/>
            </w:r>
            <w:r>
              <w:rPr>
                <w:rFonts w:ascii="Times New Roman" w:hAnsi="Times New Roman" w:cs="Times New Roman" w:hint="eastAsia"/>
                <w:sz w:val="21"/>
                <w:szCs w:val="21"/>
              </w:rPr>
              <w:t>；富营养化</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52"/>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lastRenderedPageBreak/>
              <w:t>水温</w:t>
            </w:r>
            <w:r>
              <w:rPr>
                <w:rFonts w:ascii="Times New Roman" w:hAnsi="Times New Roman" w:cs="Times New Roman"/>
                <w:sz w:val="21"/>
                <w:szCs w:val="21"/>
              </w:rPr>
              <w:sym w:font="Wingdings 2" w:char="00A3"/>
            </w:r>
            <w:r>
              <w:rPr>
                <w:rFonts w:ascii="Times New Roman" w:hAnsi="Times New Roman" w:cs="Times New Roman" w:hint="eastAsia"/>
                <w:sz w:val="21"/>
                <w:szCs w:val="21"/>
              </w:rPr>
              <w:t>；水位（水深）</w:t>
            </w:r>
            <w:r>
              <w:rPr>
                <w:rFonts w:ascii="Times New Roman" w:hAnsi="Times New Roman" w:cs="Times New Roman"/>
                <w:sz w:val="21"/>
                <w:szCs w:val="21"/>
              </w:rPr>
              <w:sym w:font="Wingdings 2" w:char="00A3"/>
            </w:r>
            <w:r>
              <w:rPr>
                <w:rFonts w:ascii="Times New Roman" w:hAnsi="Times New Roman" w:cs="Times New Roman" w:hint="eastAsia"/>
                <w:sz w:val="21"/>
                <w:szCs w:val="21"/>
              </w:rPr>
              <w:t>；流速</w:t>
            </w:r>
            <w:r>
              <w:rPr>
                <w:rFonts w:ascii="Times New Roman" w:hAnsi="Times New Roman" w:cs="Times New Roman"/>
                <w:sz w:val="21"/>
                <w:szCs w:val="21"/>
              </w:rPr>
              <w:sym w:font="Wingdings 2" w:char="00A3"/>
            </w:r>
            <w:r>
              <w:rPr>
                <w:rFonts w:ascii="Times New Roman" w:hAnsi="Times New Roman" w:cs="Times New Roman" w:hint="eastAsia"/>
                <w:sz w:val="21"/>
                <w:szCs w:val="21"/>
              </w:rPr>
              <w:t>；流量</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sidR="00BB750C">
              <w:rPr>
                <w:rFonts w:ascii="Times New Roman" w:hAnsi="Times New Roman" w:cs="Times New Roman"/>
                <w:sz w:val="21"/>
                <w:szCs w:val="21"/>
              </w:rPr>
              <w:sym w:font="Wingdings 2" w:char="00A3"/>
            </w:r>
          </w:p>
        </w:tc>
      </w:tr>
      <w:tr w:rsidR="00F9572F" w:rsidTr="00BE022C">
        <w:trPr>
          <w:trHeight w:val="340"/>
          <w:jc w:val="center"/>
        </w:trPr>
        <w:tc>
          <w:tcPr>
            <w:tcW w:w="1969" w:type="dxa"/>
            <w:gridSpan w:val="2"/>
            <w:vMerge w:val="restart"/>
            <w:tcBorders>
              <w:top w:val="single" w:sz="4" w:space="0" w:color="000000"/>
              <w:left w:val="nil"/>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lastRenderedPageBreak/>
              <w:t>评价等级</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水污染影响型</w:t>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水文要素影响型</w:t>
            </w:r>
          </w:p>
        </w:tc>
      </w:tr>
      <w:tr w:rsidR="00F9572F" w:rsidTr="00BE022C">
        <w:trPr>
          <w:trHeight w:val="340"/>
          <w:jc w:val="center"/>
        </w:trPr>
        <w:tc>
          <w:tcPr>
            <w:tcW w:w="1969" w:type="dxa"/>
            <w:gridSpan w:val="2"/>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一级</w:t>
            </w:r>
            <w:r>
              <w:rPr>
                <w:rFonts w:ascii="Times New Roman" w:hAnsi="Times New Roman" w:cs="Times New Roman"/>
                <w:sz w:val="21"/>
                <w:szCs w:val="21"/>
              </w:rPr>
              <w:sym w:font="Wingdings 2" w:char="00A3"/>
            </w:r>
            <w:r>
              <w:rPr>
                <w:rFonts w:ascii="Times New Roman" w:hAnsi="Times New Roman" w:cs="Times New Roman" w:hint="eastAsia"/>
                <w:sz w:val="21"/>
                <w:szCs w:val="21"/>
              </w:rPr>
              <w:t>；二级</w:t>
            </w:r>
            <w:r>
              <w:rPr>
                <w:rFonts w:ascii="Times New Roman" w:hAnsi="Times New Roman" w:cs="Times New Roman"/>
                <w:sz w:val="21"/>
                <w:szCs w:val="21"/>
              </w:rPr>
              <w:sym w:font="Wingdings 2" w:char="00A3"/>
            </w:r>
            <w:r>
              <w:rPr>
                <w:rFonts w:ascii="Times New Roman" w:hAnsi="Times New Roman" w:cs="Times New Roman" w:hint="eastAsia"/>
                <w:sz w:val="21"/>
                <w:szCs w:val="21"/>
              </w:rPr>
              <w:t>；三级</w:t>
            </w:r>
            <w:r>
              <w:rPr>
                <w:rFonts w:ascii="Times New Roman" w:hAnsi="Times New Roman" w:cs="Times New Roman"/>
                <w:sz w:val="21"/>
                <w:szCs w:val="21"/>
              </w:rPr>
              <w:t>A</w:t>
            </w:r>
            <w:r>
              <w:rPr>
                <w:rFonts w:ascii="Times New Roman" w:hAnsi="Times New Roman" w:cs="Times New Roman"/>
                <w:sz w:val="21"/>
                <w:szCs w:val="21"/>
              </w:rPr>
              <w:sym w:font="Wingdings 2" w:char="00A3"/>
            </w:r>
            <w:r>
              <w:rPr>
                <w:rFonts w:ascii="Times New Roman" w:hAnsi="Times New Roman" w:cs="Times New Roman" w:hint="eastAsia"/>
                <w:sz w:val="21"/>
                <w:szCs w:val="21"/>
              </w:rPr>
              <w:t>；三级</w:t>
            </w:r>
            <w:r>
              <w:rPr>
                <w:rFonts w:ascii="Times New Roman" w:hAnsi="Times New Roman" w:cs="Times New Roman"/>
                <w:sz w:val="21"/>
                <w:szCs w:val="21"/>
              </w:rPr>
              <w:t>B</w:t>
            </w:r>
            <w:r>
              <w:rPr>
                <w:rFonts w:ascii="Times New Roman" w:hAnsi="Times New Roman" w:cs="Times New Roman"/>
                <w:sz w:val="21"/>
                <w:szCs w:val="21"/>
              </w:rPr>
              <w:sym w:font="Wingdings 2" w:char="0052"/>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一级</w:t>
            </w:r>
            <w:r>
              <w:rPr>
                <w:rFonts w:ascii="Times New Roman" w:hAnsi="Times New Roman" w:cs="Times New Roman"/>
                <w:sz w:val="21"/>
                <w:szCs w:val="21"/>
              </w:rPr>
              <w:sym w:font="Wingdings 2" w:char="00A3"/>
            </w:r>
            <w:r>
              <w:rPr>
                <w:rFonts w:ascii="Times New Roman" w:hAnsi="Times New Roman" w:cs="Times New Roman" w:hint="eastAsia"/>
                <w:sz w:val="21"/>
                <w:szCs w:val="21"/>
              </w:rPr>
              <w:t>；二级</w:t>
            </w:r>
            <w:r>
              <w:rPr>
                <w:rFonts w:ascii="Times New Roman" w:hAnsi="Times New Roman" w:cs="Times New Roman"/>
                <w:sz w:val="21"/>
                <w:szCs w:val="21"/>
              </w:rPr>
              <w:sym w:font="Wingdings 2" w:char="00A3"/>
            </w:r>
            <w:r>
              <w:rPr>
                <w:rFonts w:ascii="Times New Roman" w:hAnsi="Times New Roman" w:cs="Times New Roman" w:hint="eastAsia"/>
                <w:sz w:val="21"/>
                <w:szCs w:val="21"/>
              </w:rPr>
              <w:t>；三级</w:t>
            </w:r>
            <w:r w:rsidR="00BB750C">
              <w:rPr>
                <w:rFonts w:ascii="Times New Roman" w:hAnsi="Times New Roman" w:cs="Times New Roman"/>
                <w:sz w:val="21"/>
                <w:szCs w:val="21"/>
              </w:rPr>
              <w:sym w:font="Wingdings 2" w:char="00A3"/>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现状调查</w:t>
            </w: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区域污染源</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调查项目</w:t>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数据来源</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715" w:type="dxa"/>
            <w:gridSpan w:val="3"/>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已建</w:t>
            </w:r>
            <w:r>
              <w:rPr>
                <w:rFonts w:ascii="Times New Roman" w:hAnsi="Times New Roman" w:cs="Times New Roman"/>
                <w:sz w:val="21"/>
                <w:szCs w:val="21"/>
              </w:rPr>
              <w:sym w:font="Wingdings 2" w:char="00A3"/>
            </w:r>
            <w:r>
              <w:rPr>
                <w:rFonts w:ascii="Times New Roman" w:hAnsi="Times New Roman" w:cs="Times New Roman" w:hint="eastAsia"/>
                <w:sz w:val="21"/>
                <w:szCs w:val="21"/>
              </w:rPr>
              <w:t>；在建</w:t>
            </w:r>
            <w:r>
              <w:rPr>
                <w:rFonts w:ascii="Times New Roman" w:hAnsi="Times New Roman" w:cs="Times New Roman"/>
                <w:sz w:val="21"/>
                <w:szCs w:val="21"/>
              </w:rPr>
              <w:sym w:font="Wingdings 2" w:char="00A3"/>
            </w:r>
            <w:r>
              <w:rPr>
                <w:rFonts w:ascii="Times New Roman" w:hAnsi="Times New Roman" w:cs="Times New Roman" w:hint="eastAsia"/>
                <w:sz w:val="21"/>
                <w:szCs w:val="21"/>
              </w:rPr>
              <w:t>；拟建</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p>
        </w:tc>
        <w:tc>
          <w:tcPr>
            <w:tcW w:w="1828" w:type="dxa"/>
            <w:gridSpan w:val="3"/>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拟替代的污染源</w:t>
            </w:r>
            <w:r>
              <w:rPr>
                <w:rFonts w:ascii="Times New Roman" w:hAnsi="Times New Roman" w:cs="Times New Roman"/>
                <w:sz w:val="21"/>
                <w:szCs w:val="21"/>
              </w:rPr>
              <w:sym w:font="Wingdings 2" w:char="00A3"/>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排污许可证</w:t>
            </w:r>
            <w:r>
              <w:rPr>
                <w:rFonts w:ascii="Times New Roman" w:hAnsi="Times New Roman" w:cs="Times New Roman"/>
                <w:sz w:val="21"/>
                <w:szCs w:val="21"/>
              </w:rPr>
              <w:sym w:font="Wingdings 2" w:char="00A3"/>
            </w:r>
            <w:r>
              <w:rPr>
                <w:rFonts w:ascii="Times New Roman" w:hAnsi="Times New Roman" w:cs="Times New Roman" w:hint="eastAsia"/>
                <w:sz w:val="21"/>
                <w:szCs w:val="21"/>
              </w:rPr>
              <w:t>；环评</w:t>
            </w:r>
            <w:r>
              <w:rPr>
                <w:rFonts w:ascii="Times New Roman" w:hAnsi="Times New Roman" w:cs="Times New Roman"/>
                <w:sz w:val="21"/>
                <w:szCs w:val="21"/>
              </w:rPr>
              <w:sym w:font="Wingdings 2" w:char="00A3"/>
            </w:r>
            <w:r>
              <w:rPr>
                <w:rFonts w:ascii="Times New Roman" w:hAnsi="Times New Roman" w:cs="Times New Roman" w:hint="eastAsia"/>
                <w:sz w:val="21"/>
                <w:szCs w:val="21"/>
              </w:rPr>
              <w:t>；环保验收</w:t>
            </w:r>
            <w:r>
              <w:rPr>
                <w:rFonts w:ascii="Times New Roman" w:hAnsi="Times New Roman" w:cs="Times New Roman"/>
                <w:sz w:val="21"/>
                <w:szCs w:val="21"/>
              </w:rPr>
              <w:sym w:font="Wingdings 2" w:char="00A3"/>
            </w:r>
            <w:r>
              <w:rPr>
                <w:rFonts w:ascii="Times New Roman" w:hAnsi="Times New Roman" w:cs="Times New Roman" w:hint="eastAsia"/>
                <w:sz w:val="21"/>
                <w:szCs w:val="21"/>
              </w:rPr>
              <w:t>；即有实施</w:t>
            </w:r>
            <w:r>
              <w:rPr>
                <w:rFonts w:ascii="Times New Roman" w:hAnsi="Times New Roman" w:cs="Times New Roman"/>
                <w:sz w:val="21"/>
                <w:szCs w:val="21"/>
              </w:rPr>
              <w:sym w:font="Wingdings 2" w:char="00A3"/>
            </w:r>
            <w:r>
              <w:rPr>
                <w:rFonts w:ascii="Times New Roman" w:hAnsi="Times New Roman" w:cs="Times New Roman" w:hint="eastAsia"/>
                <w:sz w:val="21"/>
                <w:szCs w:val="21"/>
              </w:rPr>
              <w:t>；现场监测</w:t>
            </w:r>
            <w:r>
              <w:rPr>
                <w:rFonts w:ascii="Times New Roman" w:hAnsi="Times New Roman" w:cs="Times New Roman"/>
                <w:sz w:val="21"/>
                <w:szCs w:val="21"/>
              </w:rPr>
              <w:sym w:font="Wingdings 2" w:char="00A3"/>
            </w:r>
            <w:r>
              <w:rPr>
                <w:rFonts w:ascii="Times New Roman" w:hAnsi="Times New Roman" w:cs="Times New Roman" w:hint="eastAsia"/>
                <w:sz w:val="21"/>
                <w:szCs w:val="21"/>
              </w:rPr>
              <w:t>；入河排放口数据</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受影响水体水环境质量</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调查时期</w:t>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数据来源</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rsidP="00BB750C">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丰水期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；平水期</w:t>
            </w:r>
            <w:r w:rsidR="00BB750C">
              <w:rPr>
                <w:rFonts w:ascii="Times New Roman" w:hAnsi="Times New Roman" w:cs="Times New Roman"/>
                <w:sz w:val="21"/>
                <w:szCs w:val="21"/>
              </w:rPr>
              <w:sym w:font="Wingdings 2" w:char="00A3"/>
            </w:r>
            <w:r>
              <w:rPr>
                <w:rFonts w:ascii="Times New Roman" w:hAnsi="Times New Roman" w:cs="Times New Roman" w:hint="eastAsia"/>
                <w:sz w:val="21"/>
                <w:szCs w:val="21"/>
              </w:rPr>
              <w:t>；枯水期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；冰封期</w:t>
            </w:r>
            <w:r>
              <w:rPr>
                <w:rFonts w:ascii="Times New Roman" w:hAnsi="Times New Roman" w:cs="Times New Roman"/>
                <w:sz w:val="21"/>
                <w:szCs w:val="21"/>
              </w:rPr>
              <w:sym w:font="Wingdings 2" w:char="00A3"/>
            </w:r>
            <w:r>
              <w:rPr>
                <w:rFonts w:ascii="Times New Roman" w:hAnsi="Times New Roman" w:cs="Times New Roman" w:hint="eastAsia"/>
                <w:sz w:val="21"/>
                <w:szCs w:val="21"/>
              </w:rPr>
              <w:t>；春季</w:t>
            </w:r>
            <w:r>
              <w:rPr>
                <w:rFonts w:ascii="Times New Roman" w:hAnsi="Times New Roman" w:cs="Times New Roman"/>
                <w:sz w:val="21"/>
                <w:szCs w:val="21"/>
              </w:rPr>
              <w:sym w:font="Wingdings 2" w:char="00A3"/>
            </w:r>
            <w:r>
              <w:rPr>
                <w:rFonts w:ascii="Times New Roman" w:hAnsi="Times New Roman" w:cs="Times New Roman" w:hint="eastAsia"/>
                <w:sz w:val="21"/>
                <w:szCs w:val="21"/>
              </w:rPr>
              <w:t>；夏季</w:t>
            </w:r>
            <w:r w:rsidR="00BB750C">
              <w:rPr>
                <w:rFonts w:ascii="Times New Roman" w:hAnsi="Times New Roman" w:cs="Times New Roman"/>
                <w:sz w:val="21"/>
                <w:szCs w:val="21"/>
              </w:rPr>
              <w:sym w:font="Wingdings 2" w:char="0052"/>
            </w:r>
            <w:r>
              <w:rPr>
                <w:rFonts w:ascii="Times New Roman" w:hAnsi="Times New Roman" w:cs="Times New Roman" w:hint="eastAsia"/>
                <w:sz w:val="21"/>
                <w:szCs w:val="21"/>
              </w:rPr>
              <w:t>；秋季</w:t>
            </w:r>
            <w:r>
              <w:rPr>
                <w:rFonts w:ascii="Times New Roman" w:hAnsi="Times New Roman" w:cs="Times New Roman"/>
                <w:sz w:val="21"/>
                <w:szCs w:val="21"/>
              </w:rPr>
              <w:sym w:font="Wingdings 2" w:char="00A3"/>
            </w:r>
            <w:r>
              <w:rPr>
                <w:rFonts w:ascii="Times New Roman" w:hAnsi="Times New Roman" w:cs="Times New Roman" w:hint="eastAsia"/>
                <w:sz w:val="21"/>
                <w:szCs w:val="21"/>
              </w:rPr>
              <w:t>；冬季</w:t>
            </w:r>
            <w:r>
              <w:rPr>
                <w:rFonts w:ascii="Times New Roman" w:hAnsi="Times New Roman" w:cs="Times New Roman"/>
                <w:sz w:val="21"/>
                <w:szCs w:val="21"/>
              </w:rPr>
              <w:sym w:font="Wingdings 2" w:char="00A3"/>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生态环境保护主管部门</w:t>
            </w:r>
            <w:r>
              <w:rPr>
                <w:rFonts w:ascii="Times New Roman" w:hAnsi="Times New Roman" w:cs="Times New Roman"/>
                <w:sz w:val="21"/>
                <w:szCs w:val="21"/>
              </w:rPr>
              <w:sym w:font="Wingdings 2" w:char="00A3"/>
            </w:r>
            <w:r>
              <w:rPr>
                <w:rFonts w:ascii="Times New Roman" w:hAnsi="Times New Roman" w:cs="Times New Roman" w:hint="eastAsia"/>
                <w:sz w:val="21"/>
                <w:szCs w:val="21"/>
              </w:rPr>
              <w:t>；补充监测</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区域水资源开发利用状况</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未开发</w:t>
            </w:r>
            <w:r>
              <w:rPr>
                <w:rFonts w:ascii="Times New Roman" w:hAnsi="Times New Roman" w:cs="Times New Roman"/>
                <w:sz w:val="21"/>
                <w:szCs w:val="21"/>
              </w:rPr>
              <w:sym w:font="Wingdings 2" w:char="00A3"/>
            </w:r>
            <w:r>
              <w:rPr>
                <w:rFonts w:ascii="Times New Roman" w:hAnsi="Times New Roman" w:cs="Times New Roman" w:hint="eastAsia"/>
                <w:sz w:val="21"/>
                <w:szCs w:val="21"/>
              </w:rPr>
              <w:t>；开发量</w:t>
            </w:r>
            <w:r>
              <w:rPr>
                <w:rFonts w:ascii="Times New Roman" w:hAnsi="Times New Roman" w:cs="Times New Roman"/>
                <w:sz w:val="21"/>
                <w:szCs w:val="21"/>
              </w:rPr>
              <w:t>40%</w:t>
            </w:r>
            <w:r>
              <w:rPr>
                <w:rFonts w:ascii="Times New Roman" w:hAnsi="Times New Roman" w:cs="Times New Roman" w:hint="eastAsia"/>
                <w:sz w:val="21"/>
                <w:szCs w:val="21"/>
              </w:rPr>
              <w:t>以下</w:t>
            </w:r>
            <w:r>
              <w:rPr>
                <w:rFonts w:ascii="Times New Roman" w:hAnsi="Times New Roman" w:cs="Times New Roman"/>
                <w:sz w:val="21"/>
                <w:szCs w:val="21"/>
              </w:rPr>
              <w:sym w:font="Wingdings 2" w:char="00A3"/>
            </w:r>
            <w:r>
              <w:rPr>
                <w:rFonts w:ascii="Times New Roman" w:hAnsi="Times New Roman" w:cs="Times New Roman" w:hint="eastAsia"/>
                <w:sz w:val="21"/>
                <w:szCs w:val="21"/>
              </w:rPr>
              <w:t>；开发量</w:t>
            </w:r>
            <w:r>
              <w:rPr>
                <w:rFonts w:ascii="Times New Roman" w:hAnsi="Times New Roman" w:cs="Times New Roman"/>
                <w:sz w:val="21"/>
                <w:szCs w:val="21"/>
              </w:rPr>
              <w:t>40%</w:t>
            </w:r>
            <w:r>
              <w:rPr>
                <w:rFonts w:ascii="Times New Roman" w:hAnsi="Times New Roman" w:cs="Times New Roman" w:hint="eastAsia"/>
                <w:sz w:val="21"/>
                <w:szCs w:val="21"/>
              </w:rPr>
              <w:t>以上</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水文情势调查</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调查时期</w:t>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数据来源</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丰水期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；平水期</w:t>
            </w:r>
            <w:r>
              <w:rPr>
                <w:rFonts w:ascii="Times New Roman" w:hAnsi="Times New Roman" w:cs="Times New Roman"/>
                <w:sz w:val="21"/>
                <w:szCs w:val="21"/>
              </w:rPr>
              <w:sym w:font="Wingdings 2" w:char="00A3"/>
            </w:r>
            <w:r>
              <w:rPr>
                <w:rFonts w:ascii="Times New Roman" w:hAnsi="Times New Roman" w:cs="Times New Roman" w:hint="eastAsia"/>
                <w:sz w:val="21"/>
                <w:szCs w:val="21"/>
              </w:rPr>
              <w:t>；枯水期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；冰封期</w:t>
            </w:r>
            <w:r>
              <w:rPr>
                <w:rFonts w:ascii="Times New Roman" w:hAnsi="Times New Roman" w:cs="Times New Roman"/>
                <w:sz w:val="21"/>
                <w:szCs w:val="21"/>
              </w:rPr>
              <w:sym w:font="Wingdings 2" w:char="00A3"/>
            </w:r>
            <w:r>
              <w:rPr>
                <w:rFonts w:ascii="Times New Roman" w:hAnsi="Times New Roman" w:cs="Times New Roman" w:hint="eastAsia"/>
                <w:sz w:val="21"/>
                <w:szCs w:val="21"/>
              </w:rPr>
              <w:t>；春季</w:t>
            </w:r>
            <w:r>
              <w:rPr>
                <w:rFonts w:ascii="Times New Roman" w:hAnsi="Times New Roman" w:cs="Times New Roman"/>
                <w:sz w:val="21"/>
                <w:szCs w:val="21"/>
              </w:rPr>
              <w:sym w:font="Wingdings 2" w:char="00A3"/>
            </w:r>
            <w:r>
              <w:rPr>
                <w:rFonts w:ascii="Times New Roman" w:hAnsi="Times New Roman" w:cs="Times New Roman" w:hint="eastAsia"/>
                <w:sz w:val="21"/>
                <w:szCs w:val="21"/>
              </w:rPr>
              <w:t>；夏季</w:t>
            </w:r>
            <w:r>
              <w:rPr>
                <w:rFonts w:ascii="Times New Roman" w:hAnsi="Times New Roman" w:cs="Times New Roman"/>
                <w:sz w:val="21"/>
                <w:szCs w:val="21"/>
              </w:rPr>
              <w:sym w:font="Wingdings 2" w:char="00A3"/>
            </w:r>
            <w:r>
              <w:rPr>
                <w:rFonts w:ascii="Times New Roman" w:hAnsi="Times New Roman" w:cs="Times New Roman" w:hint="eastAsia"/>
                <w:sz w:val="21"/>
                <w:szCs w:val="21"/>
              </w:rPr>
              <w:t>；秋季</w:t>
            </w:r>
            <w:r>
              <w:rPr>
                <w:rFonts w:ascii="Times New Roman" w:hAnsi="Times New Roman" w:cs="Times New Roman"/>
                <w:sz w:val="21"/>
                <w:szCs w:val="21"/>
              </w:rPr>
              <w:sym w:font="Wingdings 2" w:char="00A3"/>
            </w:r>
            <w:r>
              <w:rPr>
                <w:rFonts w:ascii="Times New Roman" w:hAnsi="Times New Roman" w:cs="Times New Roman" w:hint="eastAsia"/>
                <w:sz w:val="21"/>
                <w:szCs w:val="21"/>
              </w:rPr>
              <w:t>；冬季</w:t>
            </w:r>
            <w:r>
              <w:rPr>
                <w:rFonts w:ascii="Times New Roman" w:hAnsi="Times New Roman" w:cs="Times New Roman"/>
                <w:sz w:val="21"/>
                <w:szCs w:val="21"/>
              </w:rPr>
              <w:sym w:font="Wingdings 2" w:char="00A3"/>
            </w:r>
          </w:p>
        </w:tc>
        <w:tc>
          <w:tcPr>
            <w:tcW w:w="3526" w:type="dxa"/>
            <w:gridSpan w:val="7"/>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水行政主管部门</w:t>
            </w:r>
            <w:r>
              <w:rPr>
                <w:rFonts w:ascii="Times New Roman" w:hAnsi="Times New Roman" w:cs="Times New Roman"/>
                <w:sz w:val="21"/>
                <w:szCs w:val="21"/>
              </w:rPr>
              <w:sym w:font="Wingdings 2" w:char="00A3"/>
            </w:r>
            <w:r>
              <w:rPr>
                <w:rFonts w:ascii="Times New Roman" w:hAnsi="Times New Roman" w:cs="Times New Roman" w:hint="eastAsia"/>
                <w:sz w:val="21"/>
                <w:szCs w:val="21"/>
              </w:rPr>
              <w:t>；补充监测</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sidR="00BB750C">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补充监测</w:t>
            </w: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监测时间</w:t>
            </w:r>
          </w:p>
        </w:tc>
        <w:tc>
          <w:tcPr>
            <w:tcW w:w="2268"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监测因子</w:t>
            </w:r>
          </w:p>
        </w:tc>
        <w:tc>
          <w:tcPr>
            <w:tcW w:w="1258" w:type="dxa"/>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监测断面或点位</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3543"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丰水期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；平水期</w:t>
            </w:r>
            <w:r>
              <w:rPr>
                <w:rFonts w:ascii="Times New Roman" w:hAnsi="Times New Roman" w:cs="Times New Roman"/>
                <w:sz w:val="21"/>
                <w:szCs w:val="21"/>
              </w:rPr>
              <w:sym w:font="Wingdings 2" w:char="00A3"/>
            </w:r>
            <w:r>
              <w:rPr>
                <w:rFonts w:ascii="Times New Roman" w:hAnsi="Times New Roman" w:cs="Times New Roman" w:hint="eastAsia"/>
                <w:sz w:val="21"/>
                <w:szCs w:val="21"/>
              </w:rPr>
              <w:t>；枯水期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；冰封期</w:t>
            </w:r>
            <w:r>
              <w:rPr>
                <w:rFonts w:ascii="Times New Roman" w:hAnsi="Times New Roman" w:cs="Times New Roman"/>
                <w:sz w:val="21"/>
                <w:szCs w:val="21"/>
              </w:rPr>
              <w:sym w:font="Wingdings 2" w:char="00A3"/>
            </w:r>
            <w:r>
              <w:rPr>
                <w:rFonts w:ascii="Times New Roman" w:hAnsi="Times New Roman" w:cs="Times New Roman" w:hint="eastAsia"/>
                <w:sz w:val="21"/>
                <w:szCs w:val="21"/>
              </w:rPr>
              <w:t>；春季</w:t>
            </w:r>
            <w:r>
              <w:rPr>
                <w:rFonts w:ascii="Times New Roman" w:hAnsi="Times New Roman" w:cs="Times New Roman"/>
                <w:sz w:val="21"/>
                <w:szCs w:val="21"/>
              </w:rPr>
              <w:sym w:font="Wingdings 2" w:char="00A3"/>
            </w:r>
            <w:r>
              <w:rPr>
                <w:rFonts w:ascii="Times New Roman" w:hAnsi="Times New Roman" w:cs="Times New Roman" w:hint="eastAsia"/>
                <w:sz w:val="21"/>
                <w:szCs w:val="21"/>
              </w:rPr>
              <w:t>；夏季</w:t>
            </w:r>
            <w:r w:rsidR="00A74076">
              <w:rPr>
                <w:rFonts w:ascii="Times New Roman" w:hAnsi="Times New Roman" w:cs="Times New Roman"/>
                <w:sz w:val="21"/>
                <w:szCs w:val="21"/>
              </w:rPr>
              <w:sym w:font="Wingdings 2" w:char="00A3"/>
            </w:r>
            <w:r>
              <w:rPr>
                <w:rFonts w:ascii="Times New Roman" w:hAnsi="Times New Roman" w:cs="Times New Roman" w:hint="eastAsia"/>
                <w:sz w:val="21"/>
                <w:szCs w:val="21"/>
              </w:rPr>
              <w:t>；秋季</w:t>
            </w:r>
            <w:r>
              <w:rPr>
                <w:rFonts w:ascii="Times New Roman" w:hAnsi="Times New Roman" w:cs="Times New Roman"/>
                <w:sz w:val="21"/>
                <w:szCs w:val="21"/>
              </w:rPr>
              <w:sym w:font="Wingdings 2" w:char="00A3"/>
            </w:r>
            <w:r>
              <w:rPr>
                <w:rFonts w:ascii="Times New Roman" w:hAnsi="Times New Roman" w:cs="Times New Roman" w:hint="eastAsia"/>
                <w:sz w:val="21"/>
                <w:szCs w:val="21"/>
              </w:rPr>
              <w:t>；冬季</w:t>
            </w:r>
            <w:r>
              <w:rPr>
                <w:rFonts w:ascii="Times New Roman" w:hAnsi="Times New Roman" w:cs="Times New Roman"/>
                <w:sz w:val="21"/>
                <w:szCs w:val="21"/>
              </w:rPr>
              <w:sym w:font="Wingdings 2" w:char="00A3"/>
            </w:r>
          </w:p>
        </w:tc>
        <w:tc>
          <w:tcPr>
            <w:tcW w:w="2268"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rsidP="00A74076">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sidR="00A74076">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1258" w:type="dxa"/>
            <w:tcBorders>
              <w:top w:val="single" w:sz="4" w:space="0" w:color="000000"/>
              <w:left w:val="single" w:sz="4" w:space="0" w:color="000000"/>
              <w:bottom w:val="single" w:sz="4" w:space="0" w:color="000000"/>
              <w:right w:val="nil"/>
            </w:tcBorders>
            <w:vAlign w:val="center"/>
            <w:hideMark/>
          </w:tcPr>
          <w:p w:rsidR="00F9572F" w:rsidRDefault="00F9572F" w:rsidP="00A74076">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监测断面或点位个数（</w:t>
            </w:r>
            <w:r w:rsidR="00A74076">
              <w:rPr>
                <w:rFonts w:ascii="Times New Roman" w:hAnsi="Times New Roman" w:cs="Times New Roman" w:hint="eastAsia"/>
                <w:sz w:val="21"/>
                <w:szCs w:val="21"/>
              </w:rPr>
              <w:t>/</w:t>
            </w:r>
            <w:r>
              <w:rPr>
                <w:rFonts w:ascii="Times New Roman" w:hAnsi="Times New Roman" w:cs="Times New Roman" w:hint="eastAsia"/>
                <w:sz w:val="21"/>
                <w:szCs w:val="21"/>
              </w:rPr>
              <w:t>）个</w:t>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现状评价</w:t>
            </w: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评价范围</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河流：长度（</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km</w:t>
            </w:r>
            <w:r>
              <w:rPr>
                <w:rFonts w:ascii="Times New Roman" w:hAnsi="Times New Roman" w:cs="Times New Roman" w:hint="eastAsia"/>
                <w:sz w:val="21"/>
                <w:szCs w:val="21"/>
              </w:rPr>
              <w:t>；湖库、河口及近岸海域：面积（</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评价因子</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 xml:space="preserve"> / </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评价标准</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河流、湖库、河口：</w:t>
            </w:r>
            <w:r>
              <w:rPr>
                <w:rFonts w:hint="eastAsia"/>
                <w:sz w:val="21"/>
                <w:szCs w:val="21"/>
              </w:rPr>
              <w:t>Ⅰ</w:t>
            </w:r>
            <w:r>
              <w:rPr>
                <w:rFonts w:ascii="Times New Roman" w:hAnsi="Times New Roman" w:cs="Times New Roman" w:hint="eastAsia"/>
                <w:sz w:val="21"/>
                <w:szCs w:val="21"/>
              </w:rPr>
              <w:t>类</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r>
              <w:rPr>
                <w:rFonts w:hint="eastAsia"/>
                <w:sz w:val="21"/>
                <w:szCs w:val="21"/>
              </w:rPr>
              <w:t>Ⅱ</w:t>
            </w:r>
            <w:r>
              <w:rPr>
                <w:rFonts w:ascii="Times New Roman" w:hAnsi="Times New Roman" w:cs="Times New Roman" w:hint="eastAsia"/>
                <w:sz w:val="21"/>
                <w:szCs w:val="21"/>
              </w:rPr>
              <w:t>类</w:t>
            </w:r>
            <w:r w:rsidR="00A74076">
              <w:rPr>
                <w:rFonts w:ascii="Times New Roman" w:hAnsi="Times New Roman" w:cs="Times New Roman"/>
                <w:sz w:val="21"/>
                <w:szCs w:val="21"/>
              </w:rPr>
              <w:sym w:font="Wingdings 2" w:char="00A3"/>
            </w:r>
            <w:r>
              <w:rPr>
                <w:rFonts w:ascii="Times New Roman" w:hAnsi="Times New Roman" w:cs="Times New Roman" w:hint="eastAsia"/>
                <w:sz w:val="21"/>
                <w:szCs w:val="21"/>
              </w:rPr>
              <w:t>；</w:t>
            </w:r>
            <w:r>
              <w:rPr>
                <w:rFonts w:hint="eastAsia"/>
                <w:sz w:val="21"/>
                <w:szCs w:val="21"/>
              </w:rPr>
              <w:t>Ⅲ</w:t>
            </w:r>
            <w:r>
              <w:rPr>
                <w:rFonts w:ascii="Times New Roman" w:hAnsi="Times New Roman" w:cs="Times New Roman" w:hint="eastAsia"/>
                <w:sz w:val="21"/>
                <w:szCs w:val="21"/>
              </w:rPr>
              <w:t>类</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r>
              <w:rPr>
                <w:rFonts w:hint="eastAsia"/>
                <w:sz w:val="21"/>
                <w:szCs w:val="21"/>
              </w:rPr>
              <w:t>Ⅳ</w:t>
            </w:r>
            <w:r>
              <w:rPr>
                <w:rFonts w:ascii="Times New Roman" w:hAnsi="Times New Roman" w:cs="Times New Roman" w:hint="eastAsia"/>
                <w:sz w:val="21"/>
                <w:szCs w:val="21"/>
              </w:rPr>
              <w:t>类</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r>
              <w:rPr>
                <w:rFonts w:hint="eastAsia"/>
                <w:sz w:val="21"/>
                <w:szCs w:val="21"/>
              </w:rPr>
              <w:t>Ⅴ</w:t>
            </w:r>
            <w:r>
              <w:rPr>
                <w:rFonts w:ascii="Times New Roman" w:hAnsi="Times New Roman" w:cs="Times New Roman" w:hint="eastAsia"/>
                <w:sz w:val="21"/>
                <w:szCs w:val="21"/>
              </w:rPr>
              <w:t>类</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近岸海域：第一类</w:t>
            </w:r>
            <w:r>
              <w:rPr>
                <w:rFonts w:ascii="Times New Roman" w:hAnsi="Times New Roman" w:cs="Times New Roman"/>
                <w:sz w:val="21"/>
                <w:szCs w:val="21"/>
              </w:rPr>
              <w:sym w:font="Wingdings 2" w:char="00A3"/>
            </w:r>
            <w:r>
              <w:rPr>
                <w:rFonts w:ascii="Times New Roman" w:hAnsi="Times New Roman" w:cs="Times New Roman" w:hint="eastAsia"/>
                <w:sz w:val="21"/>
                <w:szCs w:val="21"/>
              </w:rPr>
              <w:t>；第二类</w:t>
            </w:r>
            <w:r>
              <w:rPr>
                <w:rFonts w:ascii="Times New Roman" w:hAnsi="Times New Roman" w:cs="Times New Roman"/>
                <w:sz w:val="21"/>
                <w:szCs w:val="21"/>
              </w:rPr>
              <w:sym w:font="Wingdings 2" w:char="00A3"/>
            </w:r>
            <w:r>
              <w:rPr>
                <w:rFonts w:ascii="Times New Roman" w:hAnsi="Times New Roman" w:cs="Times New Roman" w:hint="eastAsia"/>
                <w:sz w:val="21"/>
                <w:szCs w:val="21"/>
              </w:rPr>
              <w:t>；第三类</w:t>
            </w:r>
            <w:r>
              <w:rPr>
                <w:rFonts w:ascii="Times New Roman" w:hAnsi="Times New Roman" w:cs="Times New Roman"/>
                <w:sz w:val="21"/>
                <w:szCs w:val="21"/>
              </w:rPr>
              <w:sym w:font="Wingdings 2" w:char="00A3"/>
            </w:r>
            <w:r>
              <w:rPr>
                <w:rFonts w:ascii="Times New Roman" w:hAnsi="Times New Roman" w:cs="Times New Roman" w:hint="eastAsia"/>
                <w:sz w:val="21"/>
                <w:szCs w:val="21"/>
              </w:rPr>
              <w:t>；第四类</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规划年评价标准（</w:t>
            </w:r>
            <w:r>
              <w:rPr>
                <w:rFonts w:ascii="Times New Roman" w:hAnsi="Times New Roman" w:cs="Times New Roman"/>
                <w:sz w:val="21"/>
                <w:szCs w:val="21"/>
              </w:rPr>
              <w:t>/</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评价时期</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丰水期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；平水期</w:t>
            </w:r>
            <w:r>
              <w:rPr>
                <w:rFonts w:ascii="Times New Roman" w:hAnsi="Times New Roman" w:cs="Times New Roman"/>
                <w:sz w:val="21"/>
                <w:szCs w:val="21"/>
              </w:rPr>
              <w:sym w:font="Wingdings 2" w:char="00A3"/>
            </w:r>
            <w:r>
              <w:rPr>
                <w:rFonts w:ascii="Times New Roman" w:hAnsi="Times New Roman" w:cs="Times New Roman" w:hint="eastAsia"/>
                <w:sz w:val="21"/>
                <w:szCs w:val="21"/>
              </w:rPr>
              <w:t>；枯水期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；冰封期</w:t>
            </w:r>
            <w:r>
              <w:rPr>
                <w:rFonts w:ascii="Times New Roman" w:hAnsi="Times New Roman" w:cs="Times New Roman"/>
                <w:sz w:val="21"/>
                <w:szCs w:val="21"/>
              </w:rPr>
              <w:sym w:font="Wingdings 2" w:char="00A3"/>
            </w:r>
            <w:r>
              <w:rPr>
                <w:rFonts w:ascii="Times New Roman" w:hAnsi="Times New Roman" w:cs="Times New Roman" w:hint="eastAsia"/>
                <w:sz w:val="21"/>
                <w:szCs w:val="21"/>
              </w:rPr>
              <w:t>；春季</w:t>
            </w:r>
            <w:r>
              <w:rPr>
                <w:rFonts w:ascii="Times New Roman" w:hAnsi="Times New Roman" w:cs="Times New Roman"/>
                <w:sz w:val="21"/>
                <w:szCs w:val="21"/>
              </w:rPr>
              <w:sym w:font="Wingdings 2" w:char="00A3"/>
            </w:r>
            <w:r>
              <w:rPr>
                <w:rFonts w:ascii="Times New Roman" w:hAnsi="Times New Roman" w:cs="Times New Roman" w:hint="eastAsia"/>
                <w:sz w:val="21"/>
                <w:szCs w:val="21"/>
              </w:rPr>
              <w:t>；夏季</w:t>
            </w:r>
            <w:r>
              <w:rPr>
                <w:rFonts w:ascii="Times New Roman" w:hAnsi="Times New Roman" w:cs="Times New Roman"/>
                <w:sz w:val="21"/>
                <w:szCs w:val="21"/>
              </w:rPr>
              <w:sym w:font="Wingdings 2" w:char="00A3"/>
            </w:r>
            <w:r>
              <w:rPr>
                <w:rFonts w:ascii="Times New Roman" w:hAnsi="Times New Roman" w:cs="Times New Roman" w:hint="eastAsia"/>
                <w:sz w:val="21"/>
                <w:szCs w:val="21"/>
              </w:rPr>
              <w:t>；秋季</w:t>
            </w:r>
            <w:r>
              <w:rPr>
                <w:rFonts w:ascii="Times New Roman" w:hAnsi="Times New Roman" w:cs="Times New Roman"/>
                <w:sz w:val="21"/>
                <w:szCs w:val="21"/>
              </w:rPr>
              <w:sym w:font="Wingdings 2" w:char="00A3"/>
            </w:r>
            <w:r>
              <w:rPr>
                <w:rFonts w:ascii="Times New Roman" w:hAnsi="Times New Roman" w:cs="Times New Roman" w:hint="eastAsia"/>
                <w:sz w:val="21"/>
                <w:szCs w:val="21"/>
              </w:rPr>
              <w:t>；冬季</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评价结论</w:t>
            </w:r>
          </w:p>
        </w:tc>
        <w:tc>
          <w:tcPr>
            <w:tcW w:w="5446" w:type="dxa"/>
            <w:gridSpan w:val="11"/>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水环境功能区或水功能区、近岸海域环境功能区水质达标状况</w:t>
            </w:r>
            <w:r>
              <w:rPr>
                <w:rFonts w:ascii="Times New Roman" w:hAnsi="Times New Roman" w:cs="Times New Roman"/>
                <w:sz w:val="21"/>
                <w:szCs w:val="21"/>
              </w:rPr>
              <w:sym w:font="Wingdings 2" w:char="00A3"/>
            </w:r>
            <w:r>
              <w:rPr>
                <w:rFonts w:ascii="Times New Roman" w:hAnsi="Times New Roman" w:cs="Times New Roman" w:hint="eastAsia"/>
                <w:sz w:val="21"/>
                <w:szCs w:val="21"/>
              </w:rPr>
              <w:t>：达标</w:t>
            </w:r>
            <w:r>
              <w:rPr>
                <w:rFonts w:ascii="Times New Roman" w:hAnsi="Times New Roman" w:cs="Times New Roman"/>
                <w:sz w:val="21"/>
                <w:szCs w:val="21"/>
              </w:rPr>
              <w:sym w:font="Wingdings 2" w:char="00A3"/>
            </w:r>
            <w:r>
              <w:rPr>
                <w:rFonts w:ascii="Times New Roman" w:hAnsi="Times New Roman" w:cs="Times New Roman" w:hint="eastAsia"/>
                <w:sz w:val="21"/>
                <w:szCs w:val="21"/>
              </w:rPr>
              <w:t>；不达标</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水环境控制单元或断面水质达标状况</w:t>
            </w:r>
            <w:r>
              <w:rPr>
                <w:rFonts w:ascii="Times New Roman" w:hAnsi="Times New Roman" w:cs="Times New Roman"/>
                <w:sz w:val="21"/>
                <w:szCs w:val="21"/>
              </w:rPr>
              <w:sym w:font="Wingdings 2" w:char="00A3"/>
            </w:r>
            <w:r>
              <w:rPr>
                <w:rFonts w:ascii="Times New Roman" w:hAnsi="Times New Roman" w:cs="Times New Roman"/>
                <w:sz w:val="21"/>
                <w:szCs w:val="21"/>
              </w:rPr>
              <w:t>;</w:t>
            </w:r>
            <w:r>
              <w:rPr>
                <w:rFonts w:ascii="Times New Roman" w:hAnsi="Times New Roman" w:cs="Times New Roman" w:hint="eastAsia"/>
                <w:sz w:val="21"/>
                <w:szCs w:val="21"/>
              </w:rPr>
              <w:t>达标</w:t>
            </w:r>
            <w:r>
              <w:rPr>
                <w:rFonts w:ascii="Times New Roman" w:hAnsi="Times New Roman" w:cs="Times New Roman"/>
                <w:sz w:val="21"/>
                <w:szCs w:val="21"/>
              </w:rPr>
              <w:sym w:font="Wingdings 2" w:char="00A3"/>
            </w:r>
            <w:r>
              <w:rPr>
                <w:rFonts w:ascii="Times New Roman" w:hAnsi="Times New Roman" w:cs="Times New Roman" w:hint="eastAsia"/>
                <w:sz w:val="21"/>
                <w:szCs w:val="21"/>
              </w:rPr>
              <w:t>；不达标</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水环境保护目标质量状况</w:t>
            </w:r>
            <w:r>
              <w:rPr>
                <w:rFonts w:ascii="Times New Roman" w:hAnsi="Times New Roman" w:cs="Times New Roman"/>
                <w:sz w:val="21"/>
                <w:szCs w:val="21"/>
              </w:rPr>
              <w:sym w:font="Wingdings 2" w:char="00A3"/>
            </w:r>
            <w:r>
              <w:rPr>
                <w:rFonts w:ascii="Times New Roman" w:hAnsi="Times New Roman" w:cs="Times New Roman" w:hint="eastAsia"/>
                <w:sz w:val="21"/>
                <w:szCs w:val="21"/>
              </w:rPr>
              <w:t>：达标</w:t>
            </w:r>
            <w:r w:rsidR="00A74076">
              <w:rPr>
                <w:rFonts w:ascii="Times New Roman" w:hAnsi="Times New Roman" w:cs="Times New Roman"/>
                <w:sz w:val="21"/>
                <w:szCs w:val="21"/>
              </w:rPr>
              <w:sym w:font="Wingdings 2" w:char="00A3"/>
            </w:r>
            <w:r>
              <w:rPr>
                <w:rFonts w:ascii="Times New Roman" w:hAnsi="Times New Roman" w:cs="Times New Roman" w:hint="eastAsia"/>
                <w:sz w:val="21"/>
                <w:szCs w:val="21"/>
              </w:rPr>
              <w:t>；不达标</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对照断面、控制断面等代表性断面的水质状况</w:t>
            </w:r>
            <w:r>
              <w:rPr>
                <w:rFonts w:ascii="Times New Roman" w:hAnsi="Times New Roman" w:cs="Times New Roman"/>
                <w:sz w:val="21"/>
                <w:szCs w:val="21"/>
              </w:rPr>
              <w:sym w:font="Wingdings 2" w:char="00A3"/>
            </w:r>
            <w:r>
              <w:rPr>
                <w:rFonts w:ascii="Times New Roman" w:hAnsi="Times New Roman" w:cs="Times New Roman"/>
                <w:sz w:val="21"/>
                <w:szCs w:val="21"/>
              </w:rPr>
              <w:t>:</w:t>
            </w:r>
            <w:r>
              <w:rPr>
                <w:rFonts w:ascii="Times New Roman" w:hAnsi="Times New Roman" w:cs="Times New Roman" w:hint="eastAsia"/>
                <w:sz w:val="21"/>
                <w:szCs w:val="21"/>
              </w:rPr>
              <w:t>达标</w:t>
            </w:r>
            <w:r>
              <w:rPr>
                <w:rFonts w:ascii="Times New Roman" w:hAnsi="Times New Roman" w:cs="Times New Roman"/>
                <w:sz w:val="21"/>
                <w:szCs w:val="21"/>
              </w:rPr>
              <w:sym w:font="Wingdings 2" w:char="00A3"/>
            </w:r>
            <w:r>
              <w:rPr>
                <w:rFonts w:ascii="Times New Roman" w:hAnsi="Times New Roman" w:cs="Times New Roman" w:hint="eastAsia"/>
                <w:sz w:val="21"/>
                <w:szCs w:val="21"/>
              </w:rPr>
              <w:t>；不达标</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底泥污染评价</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水资源与开发利用程度及其水文情势评价</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水环境质量回顾评价</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流域（区域）水资源（包括水能资源）与开发利用总体状况、生态流量管理要求与现状满足程度、建设项目占用水域空间的水流状况与河湖演变状况</w:t>
            </w:r>
            <w:r>
              <w:rPr>
                <w:rFonts w:ascii="Times New Roman" w:hAnsi="Times New Roman" w:cs="Times New Roman"/>
                <w:sz w:val="21"/>
                <w:szCs w:val="21"/>
              </w:rPr>
              <w:sym w:font="Wingdings 2" w:char="00A3"/>
            </w:r>
          </w:p>
        </w:tc>
        <w:tc>
          <w:tcPr>
            <w:tcW w:w="1623" w:type="dxa"/>
            <w:gridSpan w:val="2"/>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达标区</w:t>
            </w:r>
            <w:r>
              <w:rPr>
                <w:rFonts w:ascii="Times New Roman" w:hAnsi="Times New Roman" w:cs="Times New Roman"/>
                <w:sz w:val="21"/>
                <w:szCs w:val="21"/>
              </w:rPr>
              <w:sym w:font="Wingdings 2" w:char="00A3"/>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不达标区</w:t>
            </w:r>
            <w:r>
              <w:rPr>
                <w:rFonts w:ascii="Times New Roman" w:hAnsi="Times New Roman" w:cs="Times New Roman"/>
                <w:sz w:val="21"/>
                <w:szCs w:val="21"/>
              </w:rPr>
              <w:sym w:font="Wingdings 2" w:char="00A3"/>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影响预测</w:t>
            </w: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预测范围</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vertAlign w:val="superscript"/>
              </w:rPr>
            </w:pPr>
            <w:r>
              <w:rPr>
                <w:rFonts w:ascii="Times New Roman" w:hAnsi="Times New Roman" w:cs="Times New Roman" w:hint="eastAsia"/>
                <w:sz w:val="21"/>
                <w:szCs w:val="21"/>
              </w:rPr>
              <w:t>河流：长度（</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km</w:t>
            </w:r>
            <w:r>
              <w:rPr>
                <w:rFonts w:ascii="Times New Roman" w:hAnsi="Times New Roman" w:cs="Times New Roman" w:hint="eastAsia"/>
                <w:sz w:val="21"/>
                <w:szCs w:val="21"/>
              </w:rPr>
              <w:t>；湖库、河口及近岸海域：面积（</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预测因子</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预测时期</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丰水期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；平水期</w:t>
            </w:r>
            <w:r>
              <w:rPr>
                <w:rFonts w:ascii="Times New Roman" w:hAnsi="Times New Roman" w:cs="Times New Roman"/>
                <w:sz w:val="21"/>
                <w:szCs w:val="21"/>
              </w:rPr>
              <w:sym w:font="Wingdings 2" w:char="00A3"/>
            </w:r>
            <w:r>
              <w:rPr>
                <w:rFonts w:ascii="Times New Roman" w:hAnsi="Times New Roman" w:cs="Times New Roman" w:hint="eastAsia"/>
                <w:sz w:val="21"/>
                <w:szCs w:val="21"/>
              </w:rPr>
              <w:t>；枯水期</w:t>
            </w:r>
            <w:r>
              <w:rPr>
                <w:rFonts w:ascii="Times New Roman" w:hAnsi="Times New Roman" w:cs="Times New Roman"/>
                <w:sz w:val="21"/>
                <w:szCs w:val="21"/>
              </w:rPr>
              <w:sym w:font="Wingdings 2" w:char="00A3"/>
            </w:r>
            <w:r>
              <w:rPr>
                <w:rFonts w:ascii="Times New Roman" w:hAnsi="Times New Roman" w:cs="Times New Roman" w:hint="eastAsia"/>
                <w:sz w:val="21"/>
                <w:szCs w:val="21"/>
              </w:rPr>
              <w:t>；冰封期</w:t>
            </w:r>
            <w:r>
              <w:rPr>
                <w:rFonts w:ascii="Times New Roman" w:hAnsi="Times New Roman" w:cs="Times New Roman"/>
                <w:sz w:val="21"/>
                <w:szCs w:val="21"/>
              </w:rPr>
              <w:sym w:font="Wingdings 2" w:char="00A3"/>
            </w:r>
            <w:r>
              <w:rPr>
                <w:rFonts w:ascii="Times New Roman" w:hAnsi="Times New Roman" w:cs="Times New Roman" w:hint="eastAsia"/>
                <w:sz w:val="21"/>
                <w:szCs w:val="21"/>
              </w:rPr>
              <w:t>；春季</w:t>
            </w:r>
            <w:r>
              <w:rPr>
                <w:rFonts w:ascii="Times New Roman" w:hAnsi="Times New Roman" w:cs="Times New Roman"/>
                <w:sz w:val="21"/>
                <w:szCs w:val="21"/>
              </w:rPr>
              <w:sym w:font="Wingdings 2" w:char="00A3"/>
            </w:r>
            <w:r>
              <w:rPr>
                <w:rFonts w:ascii="Times New Roman" w:hAnsi="Times New Roman" w:cs="Times New Roman" w:hint="eastAsia"/>
                <w:sz w:val="21"/>
                <w:szCs w:val="21"/>
              </w:rPr>
              <w:t>；夏季</w:t>
            </w:r>
            <w:r>
              <w:rPr>
                <w:rFonts w:ascii="Times New Roman" w:hAnsi="Times New Roman" w:cs="Times New Roman"/>
                <w:sz w:val="21"/>
                <w:szCs w:val="21"/>
              </w:rPr>
              <w:sym w:font="Wingdings 2" w:char="00A3"/>
            </w:r>
            <w:r>
              <w:rPr>
                <w:rFonts w:ascii="Times New Roman" w:hAnsi="Times New Roman" w:cs="Times New Roman" w:hint="eastAsia"/>
                <w:sz w:val="21"/>
                <w:szCs w:val="21"/>
              </w:rPr>
              <w:t>；秋季</w:t>
            </w:r>
            <w:r>
              <w:rPr>
                <w:rFonts w:ascii="Times New Roman" w:hAnsi="Times New Roman" w:cs="Times New Roman"/>
                <w:sz w:val="21"/>
                <w:szCs w:val="21"/>
              </w:rPr>
              <w:sym w:font="Wingdings 2" w:char="00A3"/>
            </w:r>
            <w:r>
              <w:rPr>
                <w:rFonts w:ascii="Times New Roman" w:hAnsi="Times New Roman" w:cs="Times New Roman" w:hint="eastAsia"/>
                <w:sz w:val="21"/>
                <w:szCs w:val="21"/>
              </w:rPr>
              <w:t>；冬季</w:t>
            </w:r>
            <w:r>
              <w:rPr>
                <w:rFonts w:ascii="Times New Roman" w:hAnsi="Times New Roman" w:cs="Times New Roman"/>
                <w:sz w:val="21"/>
                <w:szCs w:val="21"/>
              </w:rPr>
              <w:sym w:font="Wingdings 2" w:char="00A3"/>
            </w:r>
            <w:r>
              <w:rPr>
                <w:rFonts w:ascii="Times New Roman" w:hAnsi="Times New Roman" w:cs="Times New Roman" w:hint="eastAsia"/>
                <w:sz w:val="21"/>
                <w:szCs w:val="21"/>
              </w:rPr>
              <w:t>；设计水文条件</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预测情景</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建设期</w:t>
            </w:r>
            <w:r>
              <w:rPr>
                <w:rFonts w:ascii="Times New Roman" w:hAnsi="Times New Roman" w:cs="Times New Roman"/>
                <w:sz w:val="21"/>
                <w:szCs w:val="21"/>
              </w:rPr>
              <w:sym w:font="Wingdings 2" w:char="00A3"/>
            </w:r>
            <w:r>
              <w:rPr>
                <w:rFonts w:ascii="Times New Roman" w:hAnsi="Times New Roman" w:cs="Times New Roman" w:hint="eastAsia"/>
                <w:sz w:val="21"/>
                <w:szCs w:val="21"/>
              </w:rPr>
              <w:t>；生产运行期</w:t>
            </w:r>
            <w:r>
              <w:rPr>
                <w:rFonts w:ascii="Times New Roman" w:hAnsi="Times New Roman" w:cs="Times New Roman"/>
                <w:sz w:val="21"/>
                <w:szCs w:val="21"/>
              </w:rPr>
              <w:sym w:font="Wingdings 2" w:char="00A3"/>
            </w:r>
            <w:r>
              <w:rPr>
                <w:rFonts w:ascii="Times New Roman" w:hAnsi="Times New Roman" w:cs="Times New Roman" w:hint="eastAsia"/>
                <w:sz w:val="21"/>
                <w:szCs w:val="21"/>
              </w:rPr>
              <w:t>；服务期满后</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正常工况</w:t>
            </w:r>
            <w:r>
              <w:rPr>
                <w:rFonts w:ascii="Times New Roman" w:hAnsi="Times New Roman" w:cs="Times New Roman"/>
                <w:sz w:val="21"/>
                <w:szCs w:val="21"/>
              </w:rPr>
              <w:sym w:font="Wingdings 2" w:char="00A3"/>
            </w:r>
            <w:r>
              <w:rPr>
                <w:rFonts w:ascii="Times New Roman" w:hAnsi="Times New Roman" w:cs="Times New Roman" w:hint="eastAsia"/>
                <w:sz w:val="21"/>
                <w:szCs w:val="21"/>
              </w:rPr>
              <w:t>；非正常工况</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lastRenderedPageBreak/>
              <w:t>污染控制和减缓措施方案</w:t>
            </w:r>
            <w:r>
              <w:rPr>
                <w:rFonts w:ascii="Times New Roman" w:hAnsi="Times New Roman" w:cs="Times New Roman"/>
                <w:sz w:val="21"/>
                <w:szCs w:val="21"/>
              </w:rPr>
              <w:sym w:font="Wingdings 2" w:char="00A3"/>
            </w:r>
            <w:r>
              <w:rPr>
                <w:rFonts w:ascii="Times New Roman" w:hAnsi="Times New Roman" w:cs="Times New Roman" w:hint="eastAsia"/>
                <w:sz w:val="21"/>
                <w:szCs w:val="21"/>
              </w:rPr>
              <w:t>；</w:t>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区（流）域环境质量改善目标要求情景</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预测方法</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数值解</w:t>
            </w:r>
            <w:r>
              <w:rPr>
                <w:rFonts w:ascii="Times New Roman" w:hAnsi="Times New Roman" w:cs="Times New Roman"/>
                <w:sz w:val="21"/>
                <w:szCs w:val="21"/>
              </w:rPr>
              <w:sym w:font="Wingdings 2" w:char="00A3"/>
            </w:r>
            <w:r>
              <w:rPr>
                <w:rFonts w:ascii="Times New Roman" w:hAnsi="Times New Roman" w:cs="Times New Roman" w:hint="eastAsia"/>
                <w:sz w:val="21"/>
                <w:szCs w:val="21"/>
              </w:rPr>
              <w:t>；解析解</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r>
              <w:rPr>
                <w:rFonts w:ascii="Times New Roman" w:hAnsi="Times New Roman" w:cs="Times New Roman" w:hint="eastAsia"/>
                <w:sz w:val="21"/>
                <w:szCs w:val="21"/>
              </w:rPr>
              <w:t>；导则推荐模式</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影响评价</w:t>
            </w: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水污染物控制和水环境影响减缓措施有效性评价</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区（流）域水环境质量改善目标</w:t>
            </w:r>
            <w:r>
              <w:rPr>
                <w:rFonts w:ascii="Times New Roman" w:hAnsi="Times New Roman" w:cs="Times New Roman"/>
                <w:sz w:val="21"/>
                <w:szCs w:val="21"/>
              </w:rPr>
              <w:sym w:font="Wingdings 2" w:char="00A3"/>
            </w:r>
            <w:r>
              <w:rPr>
                <w:rFonts w:ascii="Times New Roman" w:hAnsi="Times New Roman" w:cs="Times New Roman" w:hint="eastAsia"/>
                <w:sz w:val="21"/>
                <w:szCs w:val="21"/>
              </w:rPr>
              <w:t>；替代消减源</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污染源排放量核算</w:t>
            </w:r>
          </w:p>
        </w:tc>
        <w:tc>
          <w:tcPr>
            <w:tcW w:w="1687" w:type="dxa"/>
            <w:gridSpan w:val="2"/>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污染物名称</w:t>
            </w:r>
          </w:p>
        </w:tc>
        <w:tc>
          <w:tcPr>
            <w:tcW w:w="2291"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排放量</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t/a</w:t>
            </w:r>
            <w:r>
              <w:rPr>
                <w:rFonts w:ascii="Times New Roman" w:hAnsi="Times New Roman" w:cs="Times New Roman" w:hint="eastAsia"/>
                <w:sz w:val="21"/>
                <w:szCs w:val="21"/>
              </w:rPr>
              <w:t>）</w:t>
            </w:r>
          </w:p>
        </w:tc>
        <w:tc>
          <w:tcPr>
            <w:tcW w:w="3091" w:type="dxa"/>
            <w:gridSpan w:val="5"/>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排放浓度</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mg/L</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687" w:type="dxa"/>
            <w:gridSpan w:val="2"/>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c>
          <w:tcPr>
            <w:tcW w:w="2291" w:type="dxa"/>
            <w:gridSpan w:val="6"/>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c>
          <w:tcPr>
            <w:tcW w:w="3091" w:type="dxa"/>
            <w:gridSpan w:val="5"/>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替代源排放情况</w:t>
            </w:r>
          </w:p>
        </w:tc>
        <w:tc>
          <w:tcPr>
            <w:tcW w:w="1155"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污染源名称</w:t>
            </w:r>
          </w:p>
        </w:tc>
        <w:tc>
          <w:tcPr>
            <w:tcW w:w="1307"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排污许可证号</w:t>
            </w:r>
          </w:p>
        </w:tc>
        <w:tc>
          <w:tcPr>
            <w:tcW w:w="1377" w:type="dxa"/>
            <w:gridSpan w:val="2"/>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污染物名称</w:t>
            </w:r>
          </w:p>
        </w:tc>
        <w:tc>
          <w:tcPr>
            <w:tcW w:w="1295" w:type="dxa"/>
            <w:gridSpan w:val="3"/>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排放量</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t/a</w:t>
            </w:r>
            <w:r>
              <w:rPr>
                <w:rFonts w:ascii="Times New Roman" w:hAnsi="Times New Roman" w:cs="Times New Roman" w:hint="eastAsia"/>
                <w:sz w:val="21"/>
                <w:szCs w:val="21"/>
              </w:rPr>
              <w:t>）</w:t>
            </w:r>
          </w:p>
        </w:tc>
        <w:tc>
          <w:tcPr>
            <w:tcW w:w="1935" w:type="dxa"/>
            <w:gridSpan w:val="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排放浓度</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mg/L</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155"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307"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377" w:type="dxa"/>
            <w:gridSpan w:val="2"/>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295" w:type="dxa"/>
            <w:gridSpan w:val="3"/>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1935" w:type="dxa"/>
            <w:gridSpan w:val="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生态流量确定</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生态流量：一般水期（</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m³/s</w:t>
            </w:r>
            <w:r>
              <w:rPr>
                <w:rFonts w:ascii="Times New Roman" w:hAnsi="Times New Roman" w:cs="Times New Roman" w:hint="eastAsia"/>
                <w:sz w:val="21"/>
                <w:szCs w:val="21"/>
              </w:rPr>
              <w:t>；鱼类繁殖期（</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m³/s</w:t>
            </w:r>
            <w:r>
              <w:rPr>
                <w:rFonts w:ascii="Times New Roman" w:hAnsi="Times New Roman" w:cs="Times New Roman" w:hint="eastAsia"/>
                <w:sz w:val="21"/>
                <w:szCs w:val="21"/>
              </w:rPr>
              <w:t>；其他（</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m³/s</w:t>
            </w:r>
          </w:p>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生态水位：一般水期（</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w:t>
            </w:r>
            <w:r>
              <w:rPr>
                <w:rFonts w:ascii="Times New Roman" w:hAnsi="Times New Roman" w:cs="Times New Roman" w:hint="eastAsia"/>
                <w:sz w:val="21"/>
                <w:szCs w:val="21"/>
              </w:rPr>
              <w:t>；鱼类繁殖期（</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w:t>
            </w:r>
            <w:r>
              <w:rPr>
                <w:rFonts w:ascii="Times New Roman" w:hAnsi="Times New Roman" w:cs="Times New Roman" w:hint="eastAsia"/>
                <w:sz w:val="21"/>
                <w:szCs w:val="21"/>
              </w:rPr>
              <w:t>；其他（</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m</w:t>
            </w:r>
          </w:p>
        </w:tc>
      </w:tr>
      <w:tr w:rsidR="00F9572F" w:rsidTr="00BE022C">
        <w:trPr>
          <w:trHeight w:val="340"/>
          <w:jc w:val="center"/>
        </w:trPr>
        <w:tc>
          <w:tcPr>
            <w:tcW w:w="467" w:type="dxa"/>
            <w:vMerge w:val="restart"/>
            <w:tcBorders>
              <w:top w:val="single" w:sz="4" w:space="0" w:color="000000"/>
              <w:left w:val="nil"/>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防治措施</w:t>
            </w: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环保措施</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污水处理设施</w:t>
            </w:r>
            <w:r w:rsidR="00BE022C">
              <w:rPr>
                <w:rFonts w:ascii="Times New Roman" w:hAnsi="Times New Roman" w:cs="Times New Roman"/>
                <w:sz w:val="21"/>
                <w:szCs w:val="21"/>
              </w:rPr>
              <w:sym w:font="Wingdings 2" w:char="0052"/>
            </w:r>
            <w:r>
              <w:rPr>
                <w:rFonts w:ascii="Times New Roman" w:hAnsi="Times New Roman" w:cs="Times New Roman" w:hint="eastAsia"/>
                <w:sz w:val="21"/>
                <w:szCs w:val="21"/>
              </w:rPr>
              <w:t>；水文减缓设施</w:t>
            </w:r>
            <w:r>
              <w:rPr>
                <w:rFonts w:ascii="Times New Roman" w:hAnsi="Times New Roman" w:cs="Times New Roman"/>
                <w:sz w:val="21"/>
                <w:szCs w:val="21"/>
              </w:rPr>
              <w:sym w:font="Wingdings 2" w:char="00A3"/>
            </w:r>
            <w:r>
              <w:rPr>
                <w:rFonts w:ascii="Times New Roman" w:hAnsi="Times New Roman" w:cs="Times New Roman" w:hint="eastAsia"/>
                <w:sz w:val="21"/>
                <w:szCs w:val="21"/>
              </w:rPr>
              <w:t>；生态流量保障设施</w:t>
            </w:r>
            <w:r>
              <w:rPr>
                <w:rFonts w:ascii="Times New Roman" w:hAnsi="Times New Roman" w:cs="Times New Roman"/>
                <w:sz w:val="21"/>
                <w:szCs w:val="21"/>
              </w:rPr>
              <w:sym w:font="Wingdings 2" w:char="00A3"/>
            </w:r>
            <w:r>
              <w:rPr>
                <w:rFonts w:ascii="Times New Roman" w:hAnsi="Times New Roman" w:cs="Times New Roman" w:hint="eastAsia"/>
                <w:sz w:val="21"/>
                <w:szCs w:val="21"/>
              </w:rPr>
              <w:t>；区域削减</w:t>
            </w:r>
            <w:r>
              <w:rPr>
                <w:rFonts w:ascii="Times New Roman" w:hAnsi="Times New Roman" w:cs="Times New Roman"/>
                <w:sz w:val="21"/>
                <w:szCs w:val="21"/>
              </w:rPr>
              <w:sym w:font="Wingdings 2" w:char="00A3"/>
            </w:r>
            <w:r>
              <w:rPr>
                <w:rFonts w:ascii="Times New Roman" w:hAnsi="Times New Roman" w:cs="Times New Roman" w:hint="eastAsia"/>
                <w:sz w:val="21"/>
                <w:szCs w:val="21"/>
              </w:rPr>
              <w:t>；依托其他工程措施</w:t>
            </w:r>
            <w:r>
              <w:rPr>
                <w:rFonts w:ascii="Times New Roman" w:hAnsi="Times New Roman" w:cs="Times New Roman"/>
                <w:sz w:val="21"/>
                <w:szCs w:val="21"/>
              </w:rPr>
              <w:sym w:font="Wingdings 2" w:char="00A3"/>
            </w:r>
            <w:r>
              <w:rPr>
                <w:rFonts w:ascii="Times New Roman" w:hAnsi="Times New Roman" w:cs="Times New Roman" w:hint="eastAsia"/>
                <w:sz w:val="21"/>
                <w:szCs w:val="21"/>
              </w:rPr>
              <w:t>；其他</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监测计划</w:t>
            </w:r>
          </w:p>
        </w:tc>
        <w:tc>
          <w:tcPr>
            <w:tcW w:w="1743"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c>
          <w:tcPr>
            <w:tcW w:w="2374" w:type="dxa"/>
            <w:gridSpan w:val="5"/>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环境质量</w:t>
            </w:r>
          </w:p>
        </w:tc>
        <w:tc>
          <w:tcPr>
            <w:tcW w:w="2952" w:type="dxa"/>
            <w:gridSpan w:val="4"/>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污染源</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743"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监测方式</w:t>
            </w:r>
          </w:p>
        </w:tc>
        <w:tc>
          <w:tcPr>
            <w:tcW w:w="2374" w:type="dxa"/>
            <w:gridSpan w:val="5"/>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手动</w:t>
            </w:r>
            <w:r>
              <w:rPr>
                <w:rFonts w:ascii="Times New Roman" w:hAnsi="Times New Roman" w:cs="Times New Roman"/>
                <w:sz w:val="21"/>
                <w:szCs w:val="21"/>
              </w:rPr>
              <w:sym w:font="Wingdings 2" w:char="00A3"/>
            </w:r>
            <w:r>
              <w:rPr>
                <w:rFonts w:ascii="Times New Roman" w:hAnsi="Times New Roman" w:cs="Times New Roman" w:hint="eastAsia"/>
                <w:sz w:val="21"/>
                <w:szCs w:val="21"/>
              </w:rPr>
              <w:t>；自动</w:t>
            </w:r>
            <w:r>
              <w:rPr>
                <w:rFonts w:ascii="Times New Roman" w:hAnsi="Times New Roman" w:cs="Times New Roman"/>
                <w:sz w:val="21"/>
                <w:szCs w:val="21"/>
              </w:rPr>
              <w:sym w:font="Wingdings 2" w:char="00A3"/>
            </w:r>
            <w:r>
              <w:rPr>
                <w:rFonts w:ascii="Times New Roman" w:hAnsi="Times New Roman" w:cs="Times New Roman" w:hint="eastAsia"/>
                <w:sz w:val="21"/>
                <w:szCs w:val="21"/>
              </w:rPr>
              <w:t>；无监测</w:t>
            </w:r>
            <w:r>
              <w:rPr>
                <w:rFonts w:ascii="Times New Roman" w:hAnsi="Times New Roman" w:cs="Times New Roman"/>
                <w:sz w:val="21"/>
                <w:szCs w:val="21"/>
              </w:rPr>
              <w:sym w:font="Wingdings 2" w:char="00A3"/>
            </w:r>
          </w:p>
        </w:tc>
        <w:tc>
          <w:tcPr>
            <w:tcW w:w="2952" w:type="dxa"/>
            <w:gridSpan w:val="4"/>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手动</w:t>
            </w:r>
            <w:r>
              <w:rPr>
                <w:rFonts w:ascii="Times New Roman" w:hAnsi="Times New Roman" w:cs="Times New Roman"/>
                <w:sz w:val="21"/>
                <w:szCs w:val="21"/>
              </w:rPr>
              <w:sym w:font="Wingdings 2" w:char="00A3"/>
            </w:r>
            <w:r>
              <w:rPr>
                <w:rFonts w:ascii="Times New Roman" w:hAnsi="Times New Roman" w:cs="Times New Roman" w:hint="eastAsia"/>
                <w:sz w:val="21"/>
                <w:szCs w:val="21"/>
              </w:rPr>
              <w:t>；自动</w:t>
            </w:r>
            <w:r>
              <w:rPr>
                <w:rFonts w:ascii="Times New Roman" w:hAnsi="Times New Roman" w:cs="Times New Roman"/>
                <w:sz w:val="21"/>
                <w:szCs w:val="21"/>
              </w:rPr>
              <w:sym w:font="Wingdings 2" w:char="00A3"/>
            </w:r>
            <w:r>
              <w:rPr>
                <w:rFonts w:ascii="Times New Roman" w:hAnsi="Times New Roman" w:cs="Times New Roman" w:hint="eastAsia"/>
                <w:sz w:val="21"/>
                <w:szCs w:val="21"/>
              </w:rPr>
              <w:t>；无监测</w:t>
            </w:r>
            <w:r>
              <w:rPr>
                <w:rFonts w:ascii="Times New Roman" w:hAnsi="Times New Roman" w:cs="Times New Roman"/>
                <w:sz w:val="21"/>
                <w:szCs w:val="21"/>
              </w:rPr>
              <w:sym w:font="Wingdings 2" w:char="00A3"/>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743"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监测点位</w:t>
            </w:r>
          </w:p>
        </w:tc>
        <w:tc>
          <w:tcPr>
            <w:tcW w:w="2374" w:type="dxa"/>
            <w:gridSpan w:val="5"/>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c>
          <w:tcPr>
            <w:tcW w:w="2952" w:type="dxa"/>
            <w:gridSpan w:val="4"/>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vMerge/>
            <w:tcBorders>
              <w:top w:val="single" w:sz="4" w:space="0" w:color="000000"/>
              <w:left w:val="single" w:sz="4" w:space="0" w:color="000000"/>
              <w:bottom w:val="single" w:sz="4" w:space="0" w:color="000000"/>
              <w:right w:val="single" w:sz="4" w:space="0" w:color="000000"/>
            </w:tcBorders>
            <w:vAlign w:val="center"/>
            <w:hideMark/>
          </w:tcPr>
          <w:p w:rsidR="00F9572F" w:rsidRDefault="00F9572F">
            <w:pPr>
              <w:widowControl/>
              <w:jc w:val="left"/>
              <w:rPr>
                <w:rFonts w:eastAsiaTheme="minorEastAsia"/>
                <w:color w:val="000000"/>
                <w:szCs w:val="21"/>
              </w:rPr>
            </w:pPr>
          </w:p>
        </w:tc>
        <w:tc>
          <w:tcPr>
            <w:tcW w:w="1743" w:type="dxa"/>
            <w:gridSpan w:val="4"/>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监测因子</w:t>
            </w:r>
          </w:p>
        </w:tc>
        <w:tc>
          <w:tcPr>
            <w:tcW w:w="2374" w:type="dxa"/>
            <w:gridSpan w:val="5"/>
            <w:tcBorders>
              <w:top w:val="single" w:sz="4" w:space="0" w:color="000000"/>
              <w:left w:val="single" w:sz="4" w:space="0" w:color="000000"/>
              <w:bottom w:val="single" w:sz="4" w:space="0" w:color="000000"/>
              <w:right w:val="single" w:sz="4" w:space="0" w:color="000000"/>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c>
          <w:tcPr>
            <w:tcW w:w="2952" w:type="dxa"/>
            <w:gridSpan w:val="4"/>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p>
        </w:tc>
      </w:tr>
      <w:tr w:rsidR="00F9572F" w:rsidTr="00BE022C">
        <w:trPr>
          <w:trHeight w:val="340"/>
          <w:jc w:val="center"/>
        </w:trPr>
        <w:tc>
          <w:tcPr>
            <w:tcW w:w="467" w:type="dxa"/>
            <w:vMerge/>
            <w:tcBorders>
              <w:top w:val="single" w:sz="4" w:space="0" w:color="000000"/>
              <w:left w:val="nil"/>
              <w:bottom w:val="single" w:sz="4" w:space="0" w:color="000000"/>
              <w:right w:val="single" w:sz="4" w:space="0" w:color="000000"/>
            </w:tcBorders>
            <w:vAlign w:val="center"/>
            <w:hideMark/>
          </w:tcPr>
          <w:p w:rsidR="00F9572F" w:rsidRDefault="00F9572F">
            <w:pPr>
              <w:widowControl/>
              <w:jc w:val="left"/>
              <w:rPr>
                <w:szCs w:val="21"/>
              </w:rPr>
            </w:pPr>
          </w:p>
        </w:tc>
        <w:tc>
          <w:tcPr>
            <w:tcW w:w="1502" w:type="dxa"/>
            <w:tcBorders>
              <w:top w:val="single" w:sz="4" w:space="0" w:color="000000"/>
              <w:left w:val="single" w:sz="4" w:space="0" w:color="000000"/>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污染物排放清单</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sym w:font="Wingdings 2" w:char="00A3"/>
            </w:r>
          </w:p>
        </w:tc>
      </w:tr>
      <w:tr w:rsidR="00F9572F" w:rsidTr="00BE022C">
        <w:trPr>
          <w:trHeight w:val="340"/>
          <w:jc w:val="center"/>
        </w:trPr>
        <w:tc>
          <w:tcPr>
            <w:tcW w:w="1969" w:type="dxa"/>
            <w:gridSpan w:val="2"/>
            <w:tcBorders>
              <w:top w:val="single" w:sz="4" w:space="0" w:color="000000"/>
              <w:left w:val="nil"/>
              <w:bottom w:val="single" w:sz="4" w:space="0" w:color="000000"/>
              <w:right w:val="single" w:sz="4" w:space="0" w:color="000000"/>
            </w:tcBorders>
            <w:vAlign w:val="center"/>
            <w:hideMark/>
          </w:tcPr>
          <w:p w:rsidR="00F9572F" w:rsidRDefault="00F9572F">
            <w:pPr>
              <w:snapToGrid w:val="0"/>
              <w:jc w:val="center"/>
              <w:rPr>
                <w:rFonts w:eastAsiaTheme="minorEastAsia"/>
                <w:color w:val="000000"/>
                <w:szCs w:val="21"/>
              </w:rPr>
            </w:pPr>
            <w:r>
              <w:rPr>
                <w:rFonts w:hint="eastAsia"/>
                <w:color w:val="000000"/>
                <w:szCs w:val="21"/>
              </w:rPr>
              <w:t>评价结论</w:t>
            </w:r>
          </w:p>
        </w:tc>
        <w:tc>
          <w:tcPr>
            <w:tcW w:w="7069" w:type="dxa"/>
            <w:gridSpan w:val="13"/>
            <w:tcBorders>
              <w:top w:val="single" w:sz="4" w:space="0" w:color="000000"/>
              <w:left w:val="single" w:sz="4" w:space="0" w:color="000000"/>
              <w:bottom w:val="single" w:sz="4"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可以接受</w:t>
            </w:r>
            <w:r>
              <w:rPr>
                <w:rFonts w:ascii="Times New Roman" w:hAnsi="Times New Roman" w:cs="Times New Roman"/>
                <w:sz w:val="21"/>
                <w:szCs w:val="21"/>
              </w:rPr>
              <w:sym w:font="Wingdings 2" w:char="0052"/>
            </w:r>
            <w:r>
              <w:rPr>
                <w:rFonts w:ascii="Times New Roman" w:hAnsi="Times New Roman" w:cs="Times New Roman" w:hint="eastAsia"/>
                <w:sz w:val="21"/>
                <w:szCs w:val="21"/>
              </w:rPr>
              <w:t>；不可以接受</w:t>
            </w:r>
            <w:r>
              <w:rPr>
                <w:rFonts w:ascii="Times New Roman" w:hAnsi="Times New Roman" w:cs="Times New Roman"/>
                <w:sz w:val="21"/>
                <w:szCs w:val="21"/>
              </w:rPr>
              <w:sym w:font="Wingdings 2" w:char="00A3"/>
            </w:r>
          </w:p>
        </w:tc>
      </w:tr>
      <w:tr w:rsidR="00F9572F" w:rsidTr="00BE022C">
        <w:trPr>
          <w:trHeight w:val="340"/>
          <w:jc w:val="center"/>
        </w:trPr>
        <w:tc>
          <w:tcPr>
            <w:tcW w:w="9038" w:type="dxa"/>
            <w:gridSpan w:val="15"/>
            <w:tcBorders>
              <w:top w:val="single" w:sz="4" w:space="0" w:color="000000"/>
              <w:left w:val="nil"/>
              <w:bottom w:val="single" w:sz="12" w:space="0" w:color="000000"/>
              <w:right w:val="nil"/>
            </w:tcBorders>
            <w:vAlign w:val="center"/>
            <w:hideMark/>
          </w:tcPr>
          <w:p w:rsidR="00F9572F" w:rsidRDefault="00F9572F">
            <w:pPr>
              <w:pStyle w:val="A-z"/>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注：</w:t>
            </w:r>
            <w:r>
              <w:rPr>
                <w:rFonts w:ascii="Times New Roman" w:hAnsi="Times New Roman" w:cs="Times New Roman"/>
                <w:sz w:val="21"/>
                <w:szCs w:val="21"/>
              </w:rPr>
              <w:t>“□”</w:t>
            </w:r>
            <w:r>
              <w:rPr>
                <w:rFonts w:ascii="Times New Roman" w:hAnsi="Times New Roman" w:cs="Times New Roman" w:hint="eastAsia"/>
                <w:sz w:val="21"/>
                <w:szCs w:val="21"/>
              </w:rPr>
              <w:t>为勾选项，填</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为内容填写项</w:t>
            </w:r>
          </w:p>
        </w:tc>
      </w:tr>
    </w:tbl>
    <w:p w:rsidR="00BB2094" w:rsidRPr="00BB2094" w:rsidRDefault="00BB2094" w:rsidP="00BB2094">
      <w:pPr>
        <w:pStyle w:val="afffffff6"/>
        <w:spacing w:line="460" w:lineRule="exact"/>
        <w:ind w:firstLine="480"/>
        <w:rPr>
          <w:rFonts w:ascii="Times New Roman" w:hAnsi="Times New Roman" w:cs="Times New Roman"/>
          <w:kern w:val="28"/>
        </w:rPr>
      </w:pPr>
      <w:r w:rsidRPr="00BB2094">
        <w:rPr>
          <w:rFonts w:ascii="Times New Roman" w:hAnsi="Times New Roman" w:cs="Times New Roman"/>
          <w:kern w:val="28"/>
        </w:rPr>
        <w:t>2</w:t>
      </w:r>
      <w:r w:rsidRPr="00BB2094">
        <w:rPr>
          <w:rFonts w:ascii="Times New Roman" w:cs="Times New Roman"/>
          <w:kern w:val="28"/>
        </w:rPr>
        <w:t>、地下水环境影响分析</w:t>
      </w:r>
    </w:p>
    <w:p w:rsidR="00BB2094" w:rsidRPr="00972C64" w:rsidRDefault="00BB2094" w:rsidP="00BB2094">
      <w:pPr>
        <w:pStyle w:val="afffffff6"/>
        <w:spacing w:line="460" w:lineRule="exact"/>
        <w:ind w:firstLine="480"/>
        <w:rPr>
          <w:rFonts w:ascii="Times New Roman" w:hAnsi="Times New Roman" w:cs="Times New Roman"/>
          <w:kern w:val="28"/>
        </w:rPr>
      </w:pPr>
      <w:r w:rsidRPr="00972C64">
        <w:rPr>
          <w:rFonts w:ascii="Times New Roman" w:hAnsi="Times New Roman" w:cs="Times New Roman"/>
          <w:kern w:val="28"/>
        </w:rPr>
        <w:t>（</w:t>
      </w:r>
      <w:r w:rsidRPr="00972C64">
        <w:rPr>
          <w:rFonts w:ascii="Times New Roman" w:hAnsi="Times New Roman" w:cs="Times New Roman"/>
          <w:kern w:val="28"/>
        </w:rPr>
        <w:t>1</w:t>
      </w:r>
      <w:r w:rsidRPr="00972C64">
        <w:rPr>
          <w:rFonts w:ascii="Times New Roman" w:hAnsi="Times New Roman" w:cs="Times New Roman"/>
          <w:kern w:val="28"/>
        </w:rPr>
        <w:t>）区域水文地质概况</w:t>
      </w:r>
    </w:p>
    <w:p w:rsidR="00BB2094" w:rsidRPr="00972C64" w:rsidRDefault="00703492" w:rsidP="00E61CAF">
      <w:pPr>
        <w:pStyle w:val="afffffff6"/>
        <w:spacing w:line="460" w:lineRule="exact"/>
        <w:ind w:firstLine="480"/>
        <w:rPr>
          <w:rFonts w:ascii="Times New Roman" w:hAnsi="Times New Roman" w:cs="Times New Roman"/>
          <w:kern w:val="28"/>
        </w:rPr>
      </w:pPr>
      <w:r w:rsidRPr="00972C64">
        <w:rPr>
          <w:rFonts w:ascii="Times New Roman" w:hAnsi="Times New Roman" w:cs="Times New Roman"/>
          <w:kern w:val="28"/>
          <w:lang w:bidi="en-US"/>
        </w:rPr>
        <w:t>奇台县地下水资源分布较广，在南部天山洪积扇平原区和北部沙漠地区都有地下水分布，地下水补给来源主要有降水补给、山前倾向补给、地下水体入渗补给。博格达山区是奇台县地下水主要补给区，高山带有充沛的降水量和冰雪融水对地下水进行补给。中低山带是地下水补给区同时也是地下水的径流区，其地下水主要来源是每年</w:t>
      </w:r>
      <w:r w:rsidRPr="00972C64">
        <w:rPr>
          <w:rFonts w:ascii="Times New Roman" w:hAnsi="Times New Roman" w:cs="Times New Roman"/>
          <w:kern w:val="28"/>
          <w:lang w:bidi="en-US"/>
        </w:rPr>
        <w:t>300</w:t>
      </w:r>
      <w:r w:rsidRPr="00972C64">
        <w:rPr>
          <w:rFonts w:ascii="Times New Roman" w:hAnsi="Times New Roman" w:cs="Times New Roman"/>
          <w:kern w:val="28"/>
          <w:lang w:bidi="en-US"/>
        </w:rPr>
        <w:t>～</w:t>
      </w:r>
      <w:r w:rsidRPr="00972C64">
        <w:rPr>
          <w:rFonts w:ascii="Times New Roman" w:hAnsi="Times New Roman" w:cs="Times New Roman"/>
          <w:kern w:val="28"/>
          <w:lang w:bidi="en-US"/>
        </w:rPr>
        <w:t>700mm</w:t>
      </w:r>
      <w:r w:rsidRPr="00972C64">
        <w:rPr>
          <w:rFonts w:ascii="Times New Roman" w:hAnsi="Times New Roman" w:cs="Times New Roman"/>
          <w:kern w:val="28"/>
          <w:lang w:bidi="en-US"/>
        </w:rPr>
        <w:t>的大气降水及高山带地下水侧向径流补给。山前平原是地下水主要的径流区和排泄区，由于戈壁平原为单一大厚度卵砾石构成的潜水层，地下水坡降</w:t>
      </w:r>
      <w:r w:rsidRPr="00972C64">
        <w:rPr>
          <w:rFonts w:ascii="Times New Roman" w:hAnsi="Times New Roman" w:cs="Times New Roman"/>
          <w:kern w:val="28"/>
          <w:lang w:bidi="en-US"/>
        </w:rPr>
        <w:t>4</w:t>
      </w:r>
      <w:r w:rsidRPr="00972C64">
        <w:rPr>
          <w:rFonts w:ascii="Times New Roman" w:hAnsi="Times New Roman" w:cs="Times New Roman"/>
          <w:kern w:val="28"/>
          <w:lang w:bidi="en-US"/>
        </w:rPr>
        <w:t>～</w:t>
      </w:r>
      <w:r w:rsidRPr="00972C64">
        <w:rPr>
          <w:rFonts w:ascii="Times New Roman" w:hAnsi="Times New Roman" w:cs="Times New Roman"/>
          <w:kern w:val="28"/>
          <w:lang w:bidi="en-US"/>
        </w:rPr>
        <w:t>5‰</w:t>
      </w:r>
      <w:r w:rsidRPr="00972C64">
        <w:rPr>
          <w:rFonts w:ascii="Times New Roman" w:hAnsi="Times New Roman" w:cs="Times New Roman"/>
          <w:kern w:val="28"/>
          <w:lang w:bidi="en-US"/>
        </w:rPr>
        <w:t>，透水性强，径流条件好。此外，还有山区河水</w:t>
      </w:r>
      <w:r w:rsidRPr="00972C64">
        <w:rPr>
          <w:rFonts w:ascii="Times New Roman" w:hAnsi="Times New Roman" w:cs="Times New Roman"/>
          <w:kern w:val="28"/>
          <w:lang w:bidi="en-US"/>
        </w:rPr>
        <w:t>4.5×10</w:t>
      </w:r>
      <w:r w:rsidRPr="00972C64">
        <w:rPr>
          <w:rFonts w:ascii="Times New Roman" w:hAnsi="Times New Roman" w:cs="Times New Roman"/>
          <w:kern w:val="28"/>
          <w:vertAlign w:val="superscript"/>
          <w:lang w:bidi="en-US"/>
        </w:rPr>
        <w:t>8</w:t>
      </w:r>
      <w:r w:rsidRPr="00972C64">
        <w:rPr>
          <w:rFonts w:ascii="Times New Roman" w:hAnsi="Times New Roman" w:cs="Times New Roman"/>
          <w:kern w:val="28"/>
          <w:lang w:bidi="en-US"/>
        </w:rPr>
        <w:t>m</w:t>
      </w:r>
      <w:r w:rsidRPr="00972C64">
        <w:rPr>
          <w:rFonts w:ascii="Times New Roman" w:hAnsi="Times New Roman" w:cs="Times New Roman"/>
          <w:kern w:val="28"/>
          <w:vertAlign w:val="superscript"/>
          <w:lang w:bidi="en-US"/>
        </w:rPr>
        <w:t>3</w:t>
      </w:r>
      <w:r w:rsidRPr="00972C64">
        <w:rPr>
          <w:rFonts w:ascii="Times New Roman" w:hAnsi="Times New Roman" w:cs="Times New Roman"/>
          <w:kern w:val="28"/>
          <w:lang w:bidi="en-US"/>
        </w:rPr>
        <w:t>左右的径流量流到平原区，最终绝大部分渗入补给地下水，所以戈壁平原有极丰富的地下潜水，大量地下径流潜流到细土平原带，一部分地下水以泉水的形式溢出，另一部分地下水通过潜水蒸发排泄出去。</w:t>
      </w:r>
    </w:p>
    <w:p w:rsidR="00703492" w:rsidRPr="00972C64" w:rsidRDefault="00703492" w:rsidP="00703492">
      <w:pPr>
        <w:pStyle w:val="afffffff6"/>
        <w:spacing w:line="460" w:lineRule="exact"/>
        <w:ind w:firstLine="480"/>
        <w:rPr>
          <w:rFonts w:ascii="Times New Roman" w:hAnsi="Times New Roman" w:cs="Times New Roman"/>
          <w:kern w:val="28"/>
          <w:lang w:bidi="en-US"/>
        </w:rPr>
      </w:pPr>
      <w:r w:rsidRPr="00972C64">
        <w:rPr>
          <w:rFonts w:ascii="Times New Roman" w:cs="Times New Roman"/>
          <w:kern w:val="28"/>
          <w:lang w:bidi="en-US"/>
        </w:rPr>
        <w:t>奇台县境域属</w:t>
      </w:r>
      <w:r w:rsidRPr="00972C64">
        <w:rPr>
          <w:rFonts w:ascii="Times New Roman" w:cs="Times New Roman"/>
          <w:kern w:val="28"/>
          <w:lang w:bidi="en-US"/>
        </w:rPr>
        <w:t>Ⅰ</w:t>
      </w:r>
      <w:r w:rsidRPr="00972C64">
        <w:rPr>
          <w:rFonts w:ascii="Times New Roman" w:cs="Times New Roman"/>
          <w:kern w:val="28"/>
          <w:lang w:bidi="en-US"/>
        </w:rPr>
        <w:t>级大地构造单元</w:t>
      </w:r>
      <w:r w:rsidRPr="00972C64">
        <w:rPr>
          <w:rFonts w:ascii="Times New Roman" w:hAnsi="Times New Roman" w:cs="Times New Roman"/>
          <w:kern w:val="28"/>
          <w:lang w:bidi="en-US"/>
        </w:rPr>
        <w:t>-</w:t>
      </w:r>
      <w:r w:rsidRPr="00972C64">
        <w:rPr>
          <w:rFonts w:ascii="Times New Roman" w:cs="Times New Roman"/>
          <w:kern w:val="28"/>
          <w:lang w:bidi="en-US"/>
        </w:rPr>
        <w:t>天山蒙古地槽褶皱系，包括北天山褶皱、</w:t>
      </w:r>
      <w:r w:rsidRPr="00972C64">
        <w:rPr>
          <w:rFonts w:ascii="Times New Roman" w:cs="Times New Roman"/>
          <w:kern w:val="28"/>
          <w:lang w:bidi="en-US"/>
        </w:rPr>
        <w:lastRenderedPageBreak/>
        <w:t>准噶尔坳陷区、卡拉麦里过渡带和东准噶尔褶皱带</w:t>
      </w:r>
      <w:r w:rsidRPr="00972C64">
        <w:rPr>
          <w:rFonts w:ascii="Times New Roman" w:hAnsi="Times New Roman" w:cs="Times New Roman"/>
          <w:kern w:val="28"/>
          <w:lang w:bidi="en-US"/>
        </w:rPr>
        <w:t xml:space="preserve">4 </w:t>
      </w:r>
      <w:r w:rsidRPr="00972C64">
        <w:rPr>
          <w:rFonts w:ascii="Times New Roman" w:cs="Times New Roman"/>
          <w:kern w:val="28"/>
          <w:lang w:bidi="en-US"/>
        </w:rPr>
        <w:t>个</w:t>
      </w:r>
      <w:r w:rsidRPr="00972C64">
        <w:rPr>
          <w:rFonts w:ascii="Times New Roman" w:cs="Times New Roman"/>
          <w:kern w:val="28"/>
          <w:lang w:bidi="en-US"/>
        </w:rPr>
        <w:t>Ⅰ</w:t>
      </w:r>
      <w:r w:rsidRPr="00972C64">
        <w:rPr>
          <w:rFonts w:ascii="Times New Roman" w:cs="Times New Roman"/>
          <w:kern w:val="28"/>
          <w:lang w:bidi="en-US"/>
        </w:rPr>
        <w:t>级构造单元。</w:t>
      </w:r>
    </w:p>
    <w:p w:rsidR="00703492" w:rsidRPr="00972C64" w:rsidRDefault="00703492" w:rsidP="00703492">
      <w:pPr>
        <w:pStyle w:val="afffffff6"/>
        <w:spacing w:line="460" w:lineRule="exact"/>
        <w:ind w:firstLine="480"/>
        <w:rPr>
          <w:rFonts w:ascii="Times New Roman" w:hAnsi="Times New Roman" w:cs="Times New Roman"/>
          <w:kern w:val="28"/>
          <w:lang w:bidi="en-US"/>
        </w:rPr>
      </w:pPr>
      <w:r w:rsidRPr="00972C64">
        <w:rPr>
          <w:rFonts w:ascii="Times New Roman" w:cs="Times New Roman"/>
          <w:kern w:val="28"/>
          <w:lang w:bidi="en-US"/>
        </w:rPr>
        <w:t>根据当地的地质勘查报告可知，在</w:t>
      </w:r>
      <w:r w:rsidRPr="00972C64">
        <w:rPr>
          <w:rFonts w:ascii="Times New Roman" w:hAnsi="Times New Roman" w:cs="Times New Roman"/>
          <w:kern w:val="28"/>
          <w:lang w:bidi="en-US"/>
        </w:rPr>
        <w:t>50m</w:t>
      </w:r>
      <w:r w:rsidRPr="00972C64">
        <w:rPr>
          <w:rFonts w:ascii="Times New Roman" w:cs="Times New Roman"/>
          <w:kern w:val="28"/>
          <w:lang w:bidi="en-US"/>
        </w:rPr>
        <w:t>所达深度范围内，场地地层分为三层。</w:t>
      </w:r>
    </w:p>
    <w:p w:rsidR="00703492" w:rsidRPr="00972C64" w:rsidRDefault="00703492" w:rsidP="00703492">
      <w:pPr>
        <w:pStyle w:val="afffffff6"/>
        <w:spacing w:line="460" w:lineRule="exact"/>
        <w:ind w:firstLine="480"/>
        <w:rPr>
          <w:rFonts w:ascii="Times New Roman" w:hAnsi="Times New Roman" w:cs="Times New Roman"/>
          <w:kern w:val="28"/>
          <w:lang w:bidi="en-US"/>
        </w:rPr>
      </w:pPr>
      <w:r w:rsidRPr="00972C64">
        <w:rPr>
          <w:rFonts w:ascii="Times New Roman" w:cs="Times New Roman"/>
          <w:kern w:val="28"/>
          <w:lang w:bidi="en-US"/>
        </w:rPr>
        <w:t>素填土：杂色，松散，稍湿，成份以碎石土为主含少量碎砖、植物根，层厚</w:t>
      </w:r>
      <w:r w:rsidRPr="00972C64">
        <w:rPr>
          <w:rFonts w:ascii="Times New Roman" w:hAnsi="Times New Roman" w:cs="Times New Roman"/>
          <w:kern w:val="28"/>
          <w:lang w:bidi="en-US"/>
        </w:rPr>
        <w:t>0.30</w:t>
      </w:r>
      <w:r w:rsidRPr="00972C64">
        <w:rPr>
          <w:rFonts w:ascii="Times New Roman" w:cs="Times New Roman"/>
          <w:kern w:val="28"/>
          <w:lang w:bidi="en-US"/>
        </w:rPr>
        <w:t>～</w:t>
      </w:r>
      <w:r w:rsidRPr="00972C64">
        <w:rPr>
          <w:rFonts w:ascii="Times New Roman" w:hAnsi="Times New Roman" w:cs="Times New Roman"/>
          <w:kern w:val="28"/>
          <w:lang w:bidi="en-US"/>
        </w:rPr>
        <w:t>6.50m</w:t>
      </w:r>
      <w:r w:rsidRPr="00972C64">
        <w:rPr>
          <w:rFonts w:ascii="Times New Roman" w:cs="Times New Roman"/>
          <w:kern w:val="28"/>
          <w:lang w:bidi="en-US"/>
        </w:rPr>
        <w:t>。工程性质差，施工时应清除。</w:t>
      </w:r>
    </w:p>
    <w:p w:rsidR="00703492" w:rsidRPr="00972C64" w:rsidRDefault="00703492" w:rsidP="00703492">
      <w:pPr>
        <w:pStyle w:val="afffffff6"/>
        <w:spacing w:line="460" w:lineRule="exact"/>
        <w:ind w:firstLine="480"/>
        <w:rPr>
          <w:rFonts w:ascii="Times New Roman" w:hAnsi="Times New Roman" w:cs="Times New Roman"/>
          <w:kern w:val="28"/>
          <w:lang w:bidi="en-US"/>
        </w:rPr>
      </w:pPr>
      <w:r w:rsidRPr="00972C64">
        <w:rPr>
          <w:rFonts w:ascii="Times New Roman" w:cs="Times New Roman"/>
          <w:kern w:val="28"/>
          <w:lang w:bidi="en-US"/>
        </w:rPr>
        <w:t>粉土：浅黄，稍密</w:t>
      </w:r>
      <w:r w:rsidRPr="00972C64">
        <w:rPr>
          <w:rFonts w:ascii="Times New Roman" w:hAnsi="Times New Roman" w:cs="Times New Roman"/>
          <w:kern w:val="28"/>
          <w:lang w:bidi="en-US"/>
        </w:rPr>
        <w:t>--</w:t>
      </w:r>
      <w:r w:rsidRPr="00972C64">
        <w:rPr>
          <w:rFonts w:ascii="Times New Roman" w:cs="Times New Roman"/>
          <w:kern w:val="28"/>
          <w:lang w:bidi="en-US"/>
        </w:rPr>
        <w:t>中密，稍湿</w:t>
      </w:r>
      <w:r w:rsidRPr="00972C64">
        <w:rPr>
          <w:rFonts w:ascii="Times New Roman" w:hAnsi="Times New Roman" w:cs="Times New Roman"/>
          <w:kern w:val="28"/>
          <w:lang w:bidi="en-US"/>
        </w:rPr>
        <w:t>--</w:t>
      </w:r>
      <w:r w:rsidRPr="00972C64">
        <w:rPr>
          <w:rFonts w:ascii="Times New Roman" w:cs="Times New Roman"/>
          <w:kern w:val="28"/>
          <w:lang w:bidi="en-US"/>
        </w:rPr>
        <w:t>湿，包含植物根，摇震反应快，无光泽反应，干强度低，韧性低，夹粗砂透镜体，层厚</w:t>
      </w:r>
      <w:r w:rsidRPr="00972C64">
        <w:rPr>
          <w:rFonts w:ascii="Times New Roman" w:hAnsi="Times New Roman" w:cs="Times New Roman"/>
          <w:kern w:val="28"/>
          <w:lang w:bidi="en-US"/>
        </w:rPr>
        <w:t>0.20</w:t>
      </w:r>
      <w:r w:rsidRPr="00972C64">
        <w:rPr>
          <w:rFonts w:ascii="Times New Roman" w:cs="Times New Roman"/>
          <w:kern w:val="28"/>
          <w:lang w:bidi="en-US"/>
        </w:rPr>
        <w:t>～</w:t>
      </w:r>
      <w:r w:rsidRPr="00972C64">
        <w:rPr>
          <w:rFonts w:ascii="Times New Roman" w:hAnsi="Times New Roman" w:cs="Times New Roman"/>
          <w:kern w:val="28"/>
          <w:lang w:bidi="en-US"/>
        </w:rPr>
        <w:t>7.50m</w:t>
      </w:r>
      <w:r w:rsidRPr="00972C64">
        <w:rPr>
          <w:rFonts w:ascii="Times New Roman" w:cs="Times New Roman"/>
          <w:kern w:val="28"/>
          <w:lang w:bidi="en-US"/>
        </w:rPr>
        <w:t>。</w:t>
      </w:r>
    </w:p>
    <w:p w:rsidR="00703492" w:rsidRPr="00972C64" w:rsidRDefault="00703492" w:rsidP="00703492">
      <w:pPr>
        <w:pStyle w:val="afffffff6"/>
        <w:spacing w:line="460" w:lineRule="exact"/>
        <w:ind w:firstLine="480"/>
        <w:rPr>
          <w:rFonts w:ascii="Times New Roman" w:hAnsi="Times New Roman" w:cs="Times New Roman"/>
          <w:kern w:val="28"/>
          <w:lang w:bidi="en-US"/>
        </w:rPr>
      </w:pPr>
      <w:r w:rsidRPr="00972C64">
        <w:rPr>
          <w:rFonts w:ascii="Times New Roman" w:cs="Times New Roman"/>
          <w:kern w:val="28"/>
          <w:lang w:bidi="en-US"/>
        </w:rPr>
        <w:t>粗砂：黄褐，稍密</w:t>
      </w:r>
      <w:r w:rsidRPr="00972C64">
        <w:rPr>
          <w:rFonts w:ascii="Times New Roman" w:hAnsi="Times New Roman" w:cs="Times New Roman"/>
          <w:kern w:val="28"/>
          <w:lang w:bidi="en-US"/>
        </w:rPr>
        <w:t>--</w:t>
      </w:r>
      <w:r w:rsidRPr="00972C64">
        <w:rPr>
          <w:rFonts w:ascii="Times New Roman" w:cs="Times New Roman"/>
          <w:kern w:val="28"/>
          <w:lang w:bidi="en-US"/>
        </w:rPr>
        <w:t>中密，透镜体状，锹稿可挖掘，层厚</w:t>
      </w:r>
      <w:r w:rsidRPr="00972C64">
        <w:rPr>
          <w:rFonts w:ascii="Times New Roman" w:hAnsi="Times New Roman" w:cs="Times New Roman"/>
          <w:kern w:val="28"/>
          <w:lang w:bidi="en-US"/>
        </w:rPr>
        <w:t>0.30</w:t>
      </w:r>
      <w:r w:rsidRPr="00972C64">
        <w:rPr>
          <w:rFonts w:ascii="Times New Roman" w:cs="Times New Roman"/>
          <w:kern w:val="28"/>
          <w:lang w:bidi="en-US"/>
        </w:rPr>
        <w:t>～</w:t>
      </w:r>
      <w:r w:rsidRPr="00972C64">
        <w:rPr>
          <w:rFonts w:ascii="Times New Roman" w:hAnsi="Times New Roman" w:cs="Times New Roman"/>
          <w:kern w:val="28"/>
          <w:lang w:bidi="en-US"/>
        </w:rPr>
        <w:t>1.50m</w:t>
      </w:r>
      <w:r w:rsidRPr="00972C64">
        <w:rPr>
          <w:rFonts w:ascii="Times New Roman" w:cs="Times New Roman"/>
          <w:kern w:val="28"/>
          <w:lang w:bidi="en-US"/>
        </w:rPr>
        <w:t>。分布连续，具中等压缩性，局部具湿陷性，夹粗砂透镜体。</w:t>
      </w:r>
    </w:p>
    <w:p w:rsidR="00703492" w:rsidRPr="00972C64" w:rsidRDefault="00703492" w:rsidP="00703492">
      <w:pPr>
        <w:pStyle w:val="afffffff6"/>
        <w:spacing w:line="460" w:lineRule="exact"/>
        <w:ind w:firstLine="480"/>
        <w:rPr>
          <w:rFonts w:ascii="Times New Roman" w:hAnsi="Times New Roman" w:cs="Times New Roman"/>
          <w:kern w:val="28"/>
        </w:rPr>
      </w:pPr>
      <w:r w:rsidRPr="00972C64">
        <w:rPr>
          <w:rFonts w:ascii="Times New Roman" w:hAnsi="Times New Roman" w:cs="Times New Roman"/>
          <w:kern w:val="28"/>
          <w:lang w:bidi="en-US"/>
        </w:rPr>
        <w:t>圆砾：灰色，次圆</w:t>
      </w:r>
      <w:r w:rsidRPr="00972C64">
        <w:rPr>
          <w:rFonts w:ascii="Times New Roman" w:hAnsi="Times New Roman" w:cs="Times New Roman"/>
          <w:kern w:val="28"/>
          <w:lang w:bidi="en-US"/>
        </w:rPr>
        <w:t>-</w:t>
      </w:r>
      <w:r w:rsidRPr="00972C64">
        <w:rPr>
          <w:rFonts w:ascii="Times New Roman" w:hAnsi="Times New Roman" w:cs="Times New Roman"/>
          <w:kern w:val="28"/>
          <w:lang w:bidi="en-US"/>
        </w:rPr>
        <w:t>圆，稍密，稍湿，成份以长石、石英为主，可见最大粒径</w:t>
      </w:r>
      <w:r w:rsidRPr="00972C64">
        <w:rPr>
          <w:rFonts w:ascii="Times New Roman" w:hAnsi="Times New Roman" w:cs="Times New Roman"/>
          <w:kern w:val="28"/>
          <w:lang w:bidi="en-US"/>
        </w:rPr>
        <w:t>100mm</w:t>
      </w:r>
      <w:r w:rsidRPr="00972C64">
        <w:rPr>
          <w:rFonts w:ascii="Times New Roman" w:hAnsi="Times New Roman" w:cs="Times New Roman"/>
          <w:kern w:val="28"/>
          <w:lang w:bidi="en-US"/>
        </w:rPr>
        <w:t>，级配一般，锹稿可挖掘，揭露深度</w:t>
      </w:r>
      <w:r w:rsidRPr="00972C64">
        <w:rPr>
          <w:rFonts w:ascii="Times New Roman" w:hAnsi="Times New Roman" w:cs="Times New Roman"/>
          <w:kern w:val="28"/>
          <w:lang w:bidi="en-US"/>
        </w:rPr>
        <w:t>15.00m</w:t>
      </w:r>
      <w:r w:rsidRPr="00972C64">
        <w:rPr>
          <w:rFonts w:ascii="Times New Roman" w:hAnsi="Times New Roman" w:cs="Times New Roman"/>
          <w:kern w:val="28"/>
          <w:lang w:bidi="en-US"/>
        </w:rPr>
        <w:t>，分布连续，稍密，埋深</w:t>
      </w:r>
      <w:r w:rsidRPr="00972C64">
        <w:rPr>
          <w:rFonts w:ascii="Times New Roman" w:hAnsi="Times New Roman" w:cs="Times New Roman"/>
          <w:kern w:val="28"/>
          <w:lang w:bidi="en-US"/>
        </w:rPr>
        <w:t>5.90</w:t>
      </w:r>
      <w:r w:rsidRPr="00972C64">
        <w:rPr>
          <w:rFonts w:ascii="Times New Roman" w:hAnsi="Times New Roman" w:cs="Times New Roman"/>
          <w:kern w:val="28"/>
          <w:lang w:bidi="en-US"/>
        </w:rPr>
        <w:t>～</w:t>
      </w:r>
      <w:r w:rsidRPr="00972C64">
        <w:rPr>
          <w:rFonts w:ascii="Times New Roman" w:hAnsi="Times New Roman" w:cs="Times New Roman"/>
          <w:kern w:val="28"/>
          <w:lang w:bidi="en-US"/>
        </w:rPr>
        <w:t>8.70m(</w:t>
      </w:r>
      <w:r w:rsidRPr="00972C64">
        <w:rPr>
          <w:rFonts w:ascii="Times New Roman" w:hAnsi="Times New Roman" w:cs="Times New Roman"/>
          <w:kern w:val="28"/>
          <w:lang w:bidi="en-US"/>
        </w:rPr>
        <w:t>相对标高</w:t>
      </w:r>
      <w:r w:rsidRPr="00972C64">
        <w:rPr>
          <w:rFonts w:ascii="Times New Roman" w:hAnsi="Times New Roman" w:cs="Times New Roman"/>
          <w:kern w:val="28"/>
          <w:lang w:bidi="en-US"/>
        </w:rPr>
        <w:t>-5.90</w:t>
      </w:r>
      <w:r w:rsidR="00063897" w:rsidRPr="00972C64">
        <w:rPr>
          <w:rFonts w:ascii="Times New Roman" w:hAnsi="Times New Roman" w:cs="Times New Roman"/>
          <w:kern w:val="28"/>
          <w:lang w:bidi="en-US"/>
        </w:rPr>
        <w:t>～</w:t>
      </w:r>
      <w:r w:rsidRPr="00972C64">
        <w:rPr>
          <w:rFonts w:ascii="Times New Roman" w:hAnsi="Times New Roman" w:cs="Times New Roman"/>
          <w:kern w:val="28"/>
          <w:lang w:bidi="en-US"/>
        </w:rPr>
        <w:t>8.90 m)</w:t>
      </w:r>
      <w:r w:rsidRPr="00972C64">
        <w:rPr>
          <w:rFonts w:ascii="Times New Roman" w:hAnsi="Times New Roman" w:cs="Times New Roman"/>
          <w:kern w:val="28"/>
          <w:lang w:bidi="en-US"/>
        </w:rPr>
        <w:t>，具低压缩性，工程性质较好。</w:t>
      </w:r>
    </w:p>
    <w:p w:rsidR="00BB2094" w:rsidRPr="00BE022C" w:rsidRDefault="00BB2094" w:rsidP="00BB2094">
      <w:pPr>
        <w:pStyle w:val="afffffff6"/>
        <w:spacing w:line="460" w:lineRule="exact"/>
        <w:ind w:firstLine="480"/>
        <w:rPr>
          <w:rFonts w:ascii="Times New Roman" w:hAnsi="Times New Roman" w:cs="Times New Roman"/>
          <w:kern w:val="28"/>
        </w:rPr>
      </w:pPr>
      <w:r w:rsidRPr="00BE022C">
        <w:rPr>
          <w:rFonts w:ascii="Times New Roman" w:cs="Times New Roman"/>
          <w:kern w:val="28"/>
        </w:rPr>
        <w:t>（</w:t>
      </w:r>
      <w:r w:rsidR="00EA4CD7" w:rsidRPr="00BE022C">
        <w:rPr>
          <w:rFonts w:ascii="Times New Roman" w:hAnsi="Times New Roman" w:cs="Times New Roman" w:hint="eastAsia"/>
          <w:kern w:val="28"/>
        </w:rPr>
        <w:t>2</w:t>
      </w:r>
      <w:r w:rsidRPr="00BE022C">
        <w:rPr>
          <w:rFonts w:ascii="Times New Roman" w:cs="Times New Roman"/>
          <w:kern w:val="28"/>
        </w:rPr>
        <w:t>）地下水影响分析</w:t>
      </w:r>
    </w:p>
    <w:p w:rsidR="00BB2094" w:rsidRPr="00BE022C" w:rsidRDefault="00BB2094" w:rsidP="00BB2094">
      <w:pPr>
        <w:pStyle w:val="afffffff6"/>
        <w:spacing w:line="460" w:lineRule="exact"/>
        <w:ind w:firstLine="480"/>
        <w:rPr>
          <w:rFonts w:ascii="Times New Roman" w:hAnsi="Times New Roman" w:cs="Times New Roman"/>
          <w:kern w:val="28"/>
        </w:rPr>
      </w:pPr>
      <w:r w:rsidRPr="00BE022C">
        <w:rPr>
          <w:rFonts w:ascii="Times New Roman" w:hAnsi="Times New Roman" w:cs="Times New Roman"/>
          <w:kern w:val="28"/>
        </w:rPr>
        <w:t>1</w:t>
      </w:r>
      <w:r w:rsidRPr="00BE022C">
        <w:rPr>
          <w:rFonts w:ascii="Times New Roman" w:hAnsi="Times New Roman" w:cs="Times New Roman"/>
          <w:kern w:val="28"/>
        </w:rPr>
        <w:t>）</w:t>
      </w:r>
      <w:r w:rsidR="00BE022C" w:rsidRPr="00BE022C">
        <w:rPr>
          <w:rFonts w:ascii="Times New Roman" w:hAnsi="Times New Roman" w:cs="Times New Roman"/>
          <w:kern w:val="28"/>
        </w:rPr>
        <w:t>主要污染源</w:t>
      </w:r>
    </w:p>
    <w:p w:rsidR="00BB2094" w:rsidRPr="00BE022C" w:rsidRDefault="00BE022C" w:rsidP="00BC23F6">
      <w:pPr>
        <w:pStyle w:val="afffffff6"/>
        <w:spacing w:line="460" w:lineRule="exact"/>
        <w:ind w:firstLine="480"/>
        <w:rPr>
          <w:rFonts w:ascii="Times New Roman" w:hAnsi="Times New Roman" w:cs="Times New Roman"/>
          <w:kern w:val="28"/>
        </w:rPr>
      </w:pPr>
      <w:r w:rsidRPr="00BE022C">
        <w:rPr>
          <w:rFonts w:ascii="Times New Roman" w:cs="Times New Roman"/>
          <w:kern w:val="28"/>
        </w:rPr>
        <w:t>本项目对地下水的主要污染源为</w:t>
      </w:r>
      <w:r w:rsidR="00BC23F6">
        <w:rPr>
          <w:rFonts w:ascii="Times New Roman" w:cs="Times New Roman" w:hint="eastAsia"/>
          <w:kern w:val="28"/>
        </w:rPr>
        <w:t>生活污水处理设施、动物尸体无害化处理设施、</w:t>
      </w:r>
      <w:r w:rsidR="00AD3A87">
        <w:rPr>
          <w:rFonts w:ascii="Times New Roman" w:cs="Times New Roman" w:hint="eastAsia"/>
          <w:kern w:val="28"/>
        </w:rPr>
        <w:t>医疗废物</w:t>
      </w:r>
      <w:r w:rsidR="00BC23F6">
        <w:rPr>
          <w:rFonts w:ascii="Times New Roman" w:cs="Times New Roman" w:hint="eastAsia"/>
          <w:kern w:val="28"/>
        </w:rPr>
        <w:t>暂存间</w:t>
      </w:r>
      <w:r w:rsidRPr="00BE022C">
        <w:rPr>
          <w:rFonts w:ascii="Times New Roman" w:cs="Times New Roman"/>
          <w:kern w:val="28"/>
        </w:rPr>
        <w:t>等</w:t>
      </w:r>
      <w:r w:rsidR="00BC23F6">
        <w:rPr>
          <w:rFonts w:ascii="Times New Roman" w:cs="Times New Roman" w:hint="eastAsia"/>
          <w:kern w:val="28"/>
        </w:rPr>
        <w:t>。</w:t>
      </w:r>
      <w:r w:rsidR="00BC23F6" w:rsidRPr="00BC23F6">
        <w:rPr>
          <w:rFonts w:ascii="Times New Roman" w:cs="Times New Roman"/>
          <w:kern w:val="28"/>
        </w:rPr>
        <w:t>猪粪尿的主要污染物为</w:t>
      </w:r>
      <w:r w:rsidR="00BC23F6" w:rsidRPr="00BC23F6">
        <w:rPr>
          <w:rFonts w:ascii="Times New Roman" w:hAnsi="Times New Roman" w:cs="Times New Roman"/>
          <w:kern w:val="28"/>
        </w:rPr>
        <w:t>COD</w:t>
      </w:r>
      <w:r w:rsidR="00BC23F6" w:rsidRPr="00BC23F6">
        <w:rPr>
          <w:rFonts w:ascii="Times New Roman" w:cs="Times New Roman"/>
          <w:kern w:val="28"/>
        </w:rPr>
        <w:t>、氨氮等有机污染物，比较容易降解，无持久性有机</w:t>
      </w:r>
      <w:r w:rsidR="00BC23F6" w:rsidRPr="00BC23F6">
        <w:rPr>
          <w:rFonts w:ascii="Times New Roman" w:hAnsi="Times New Roman" w:cs="Times New Roman"/>
          <w:kern w:val="28"/>
        </w:rPr>
        <w:t>污染和重金属等有毒有害物质。</w:t>
      </w:r>
      <w:r w:rsidRPr="00BE022C">
        <w:rPr>
          <w:rFonts w:ascii="Times New Roman" w:hAnsi="Times New Roman" w:cs="Times New Roman"/>
          <w:kern w:val="28"/>
        </w:rPr>
        <w:t>。</w:t>
      </w:r>
    </w:p>
    <w:p w:rsidR="00BB2094" w:rsidRPr="00BB2094" w:rsidRDefault="00BB2094" w:rsidP="00BB2094">
      <w:pPr>
        <w:pStyle w:val="afffffff6"/>
        <w:spacing w:line="460" w:lineRule="exact"/>
        <w:ind w:firstLine="480"/>
        <w:rPr>
          <w:rFonts w:ascii="Times New Roman" w:hAnsi="Times New Roman" w:cs="Times New Roman"/>
          <w:kern w:val="28"/>
        </w:rPr>
      </w:pPr>
      <w:r w:rsidRPr="00BB2094">
        <w:rPr>
          <w:rFonts w:ascii="Times New Roman" w:hAnsi="Times New Roman" w:cs="Times New Roman"/>
          <w:kern w:val="28"/>
        </w:rPr>
        <w:t>2</w:t>
      </w:r>
      <w:r w:rsidRPr="00BB2094">
        <w:rPr>
          <w:rFonts w:ascii="Times New Roman" w:cs="Times New Roman"/>
          <w:kern w:val="28"/>
        </w:rPr>
        <w:t>）</w:t>
      </w:r>
      <w:r w:rsidR="00BE022C">
        <w:rPr>
          <w:rFonts w:ascii="Times New Roman" w:cs="Times New Roman" w:hint="eastAsia"/>
          <w:kern w:val="28"/>
        </w:rPr>
        <w:t>主要污染途径</w:t>
      </w:r>
    </w:p>
    <w:p w:rsidR="00BC23F6" w:rsidRPr="00BC23F6" w:rsidRDefault="00BC23F6" w:rsidP="00BC23F6">
      <w:pPr>
        <w:pStyle w:val="afffffff6"/>
        <w:spacing w:line="460" w:lineRule="exact"/>
        <w:ind w:firstLine="480"/>
        <w:rPr>
          <w:kern w:val="28"/>
        </w:rPr>
      </w:pPr>
      <w:r w:rsidRPr="00BC23F6">
        <w:rPr>
          <w:rFonts w:hint="eastAsia"/>
          <w:kern w:val="28"/>
        </w:rPr>
        <w:t>根据地下水地质条件、地下水补给、径流条件和排洪特点，分析本项目废水排放情况，可能造成的地下水污染途径有以下几种途径：</w:t>
      </w:r>
    </w:p>
    <w:p w:rsidR="00BC23F6" w:rsidRPr="00BC23F6" w:rsidRDefault="00BC23F6" w:rsidP="00BC23F6">
      <w:pPr>
        <w:pStyle w:val="afffffff6"/>
        <w:spacing w:line="460" w:lineRule="exact"/>
        <w:ind w:firstLine="480"/>
        <w:rPr>
          <w:kern w:val="28"/>
        </w:rPr>
      </w:pPr>
      <w:r w:rsidRPr="00BC23F6">
        <w:rPr>
          <w:rFonts w:hint="eastAsia"/>
          <w:kern w:val="28"/>
        </w:rPr>
        <w:t>①工程使用的各类废水池、集污管道、</w:t>
      </w:r>
      <w:r>
        <w:rPr>
          <w:rFonts w:hint="eastAsia"/>
          <w:kern w:val="28"/>
        </w:rPr>
        <w:t>危废暂存间</w:t>
      </w:r>
      <w:r w:rsidRPr="00BC23F6">
        <w:rPr>
          <w:rFonts w:hint="eastAsia"/>
          <w:kern w:val="28"/>
        </w:rPr>
        <w:t>、无害化处置设施防渗措施不足，而造成废水渗漏污染；</w:t>
      </w:r>
    </w:p>
    <w:p w:rsidR="00BC23F6" w:rsidRPr="00BC23F6" w:rsidRDefault="00BC23F6" w:rsidP="00BC23F6">
      <w:pPr>
        <w:pStyle w:val="afffffff6"/>
        <w:spacing w:line="460" w:lineRule="exact"/>
        <w:ind w:firstLine="480"/>
        <w:rPr>
          <w:kern w:val="28"/>
        </w:rPr>
      </w:pPr>
      <w:r w:rsidRPr="00BC23F6">
        <w:rPr>
          <w:rFonts w:hint="eastAsia"/>
          <w:kern w:val="28"/>
        </w:rPr>
        <w:t>②工程使用的各类废水池、集污管道、危废暂存间、无害化处置设施防渗措施四周在降雨条件下排水不畅，导致大气降水淋溶水渗入地下造成对地下水的污染；</w:t>
      </w:r>
    </w:p>
    <w:p w:rsidR="00BC23F6" w:rsidRPr="00BC23F6" w:rsidRDefault="00BC23F6" w:rsidP="00BC23F6">
      <w:pPr>
        <w:pStyle w:val="afffffff6"/>
        <w:spacing w:line="460" w:lineRule="exact"/>
        <w:ind w:firstLine="480"/>
        <w:rPr>
          <w:kern w:val="28"/>
        </w:rPr>
      </w:pPr>
      <w:r w:rsidRPr="00BC23F6">
        <w:rPr>
          <w:rFonts w:hint="eastAsia"/>
          <w:kern w:val="28"/>
        </w:rPr>
        <w:t>③废水非正常情况下超标排放，若污水处理系统发生事故排水，项目污水未经处理将直接进入周边，造成污染事故。</w:t>
      </w:r>
    </w:p>
    <w:p w:rsidR="00BC23F6" w:rsidRPr="00BC23F6" w:rsidRDefault="00BC23F6" w:rsidP="00BC23F6">
      <w:pPr>
        <w:pStyle w:val="afffffff6"/>
        <w:spacing w:line="460" w:lineRule="exact"/>
        <w:ind w:firstLine="480"/>
        <w:rPr>
          <w:kern w:val="28"/>
        </w:rPr>
      </w:pPr>
      <w:r w:rsidRPr="00BC23F6">
        <w:rPr>
          <w:rFonts w:hint="eastAsia"/>
          <w:kern w:val="28"/>
        </w:rPr>
        <w:t>④对浅层地下水的污染影响</w:t>
      </w:r>
    </w:p>
    <w:p w:rsidR="00BC23F6" w:rsidRDefault="00BC23F6" w:rsidP="00BC23F6">
      <w:pPr>
        <w:pStyle w:val="afffffff6"/>
        <w:spacing w:line="460" w:lineRule="exact"/>
        <w:ind w:firstLine="480"/>
        <w:rPr>
          <w:kern w:val="28"/>
        </w:rPr>
      </w:pPr>
      <w:r w:rsidRPr="00BC23F6">
        <w:rPr>
          <w:rFonts w:hint="eastAsia"/>
          <w:kern w:val="28"/>
        </w:rPr>
        <w:t>正常情况下，对地下水的污染主要是由于污染物迁移穿过包气带进入含水层造成。拟建项目所在区域地质渗透率较大，且</w:t>
      </w:r>
      <w:r>
        <w:rPr>
          <w:rFonts w:hint="eastAsia"/>
          <w:kern w:val="28"/>
        </w:rPr>
        <w:t>地埋式污水处理设施</w:t>
      </w:r>
      <w:r w:rsidRPr="00BC23F6">
        <w:rPr>
          <w:rFonts w:hint="eastAsia"/>
          <w:kern w:val="28"/>
        </w:rPr>
        <w:t>和配套的</w:t>
      </w:r>
      <w:r w:rsidRPr="00BC23F6">
        <w:rPr>
          <w:rFonts w:hint="eastAsia"/>
          <w:kern w:val="28"/>
        </w:rPr>
        <w:lastRenderedPageBreak/>
        <w:t>污水管网、医疗废物暂存间和无害化处置设施等将采取防渗防漏措施。若污染物泄漏下渗穿过包气带进入浅层地下水，将对浅层地下水产生污染影响。</w:t>
      </w:r>
    </w:p>
    <w:p w:rsidR="00BC23F6" w:rsidRPr="00BC23F6" w:rsidRDefault="00BC23F6" w:rsidP="00BC23F6">
      <w:pPr>
        <w:pStyle w:val="afffffff6"/>
        <w:spacing w:line="460" w:lineRule="exact"/>
        <w:ind w:firstLine="480"/>
        <w:rPr>
          <w:kern w:val="28"/>
        </w:rPr>
      </w:pPr>
      <w:r w:rsidRPr="00BC23F6">
        <w:rPr>
          <w:rFonts w:hint="eastAsia"/>
          <w:kern w:val="28"/>
        </w:rPr>
        <w:t>⑤对深层地下水的污染影响</w:t>
      </w:r>
    </w:p>
    <w:p w:rsidR="00BC23F6" w:rsidRPr="00BC23F6" w:rsidRDefault="00BC23F6" w:rsidP="00BC23F6">
      <w:pPr>
        <w:pStyle w:val="afffffff6"/>
        <w:spacing w:line="460" w:lineRule="exact"/>
        <w:ind w:firstLine="480"/>
        <w:rPr>
          <w:kern w:val="28"/>
        </w:rPr>
      </w:pPr>
      <w:r w:rsidRPr="00BC23F6">
        <w:rPr>
          <w:rFonts w:hint="eastAsia"/>
          <w:kern w:val="28"/>
        </w:rPr>
        <w:t>判断深层地下水是否会受到污染影响，通常分析深层地下水含水层上覆地层的防污性能和有无与浅层地下水的水力联系。由于评价区域承压水与潜水矿化度相差较大，说明其水力联系不紧密。因此，深层地下水受下渗污水的污染影响较小。</w:t>
      </w:r>
    </w:p>
    <w:p w:rsidR="00BC23F6" w:rsidRPr="00BC23F6" w:rsidRDefault="00BC23F6" w:rsidP="00BC23F6">
      <w:pPr>
        <w:pStyle w:val="afffffff6"/>
        <w:spacing w:line="460" w:lineRule="exact"/>
        <w:ind w:firstLine="480"/>
        <w:rPr>
          <w:kern w:val="28"/>
        </w:rPr>
      </w:pPr>
      <w:r w:rsidRPr="00BC23F6">
        <w:rPr>
          <w:rFonts w:hint="eastAsia"/>
          <w:kern w:val="28"/>
        </w:rPr>
        <w:t>⑥</w:t>
      </w:r>
      <w:r>
        <w:rPr>
          <w:rFonts w:hint="eastAsia"/>
          <w:kern w:val="28"/>
        </w:rPr>
        <w:t>地埋式污水处理设施</w:t>
      </w:r>
      <w:r w:rsidRPr="00BC23F6">
        <w:rPr>
          <w:rFonts w:hint="eastAsia"/>
          <w:kern w:val="28"/>
        </w:rPr>
        <w:t>和配套的污水管网、医疗废物暂存间和无害化处理设施等破损泄露对地下水影响分析。</w:t>
      </w:r>
    </w:p>
    <w:p w:rsidR="00BC23F6" w:rsidRPr="00BC23F6" w:rsidRDefault="00BC23F6" w:rsidP="00BC23F6">
      <w:pPr>
        <w:pStyle w:val="afffffff6"/>
        <w:spacing w:line="460" w:lineRule="exact"/>
        <w:ind w:firstLine="480"/>
        <w:rPr>
          <w:kern w:val="28"/>
        </w:rPr>
      </w:pPr>
      <w:r w:rsidRPr="00BC23F6">
        <w:rPr>
          <w:rFonts w:hint="eastAsia"/>
          <w:kern w:val="28"/>
        </w:rPr>
        <w:t>本项目如果地埋式污水处理设施和配套的污水管网、医疗废物暂存间和无害化处理设施等破损发生泄露事件，会对地下水环境和土壤环境造成一定的影响，因此要经常检查管理这些设施的防渗漏措施是否正常，如发现有破损地方，应当立即修复，减轻对地下水环境和土壤环境的影响。</w:t>
      </w:r>
    </w:p>
    <w:p w:rsidR="00BC23F6" w:rsidRPr="00BC23F6" w:rsidRDefault="00BC23F6" w:rsidP="00BC23F6">
      <w:pPr>
        <w:pStyle w:val="afffffff6"/>
        <w:spacing w:line="460" w:lineRule="exact"/>
        <w:ind w:firstLine="480"/>
        <w:rPr>
          <w:rFonts w:ascii="Times New Roman" w:hAnsi="Times New Roman" w:cs="Times New Roman"/>
          <w:kern w:val="28"/>
        </w:rPr>
      </w:pPr>
      <w:r w:rsidRPr="00BC23F6">
        <w:rPr>
          <w:rFonts w:ascii="Times New Roman" w:hAnsi="Times New Roman" w:cs="Times New Roman"/>
          <w:kern w:val="28"/>
        </w:rPr>
        <w:t>3</w:t>
      </w:r>
      <w:r w:rsidRPr="00BC23F6">
        <w:rPr>
          <w:rFonts w:ascii="Times New Roman" w:cs="Times New Roman"/>
          <w:kern w:val="28"/>
        </w:rPr>
        <w:t>）地下水防护措施</w:t>
      </w:r>
    </w:p>
    <w:p w:rsidR="00BB2094" w:rsidRPr="00BB2094" w:rsidRDefault="00BE022C" w:rsidP="00BC23F6">
      <w:pPr>
        <w:pStyle w:val="afffffff6"/>
        <w:spacing w:line="460" w:lineRule="exact"/>
        <w:ind w:firstLine="480"/>
        <w:rPr>
          <w:rFonts w:ascii="Times New Roman" w:hAnsi="Times New Roman" w:cs="Times New Roman"/>
          <w:kern w:val="28"/>
        </w:rPr>
      </w:pPr>
      <w:r w:rsidRPr="00BE022C">
        <w:rPr>
          <w:rFonts w:hint="eastAsia"/>
          <w:kern w:val="28"/>
        </w:rPr>
        <w:t>污染物通过土层垂直下渗首先经过表土，再进入包气带，在包气带污染可以得到一定程度的净化，包气带的净化能力与其自身的岩性和机构组成有关，包气带厚度越大，粘性矿物和有机质含量越高，其对污染物的净化能力越强。不能被净化或固定的污染物随入渗水进入地下水层。地层对污染物质的防护性能取决于污染源到含水层之间地层岩性、包气带厚度、污染物质的特性及排放形式的差异等因素。废水进入包气带入渗过程中会发生交换、吸附、过滤、沉降等作用，因而被不同程度的净化，吸附的大部分有机物可被土壤中的微生物分解而去除。只有在包气带土壤</w:t>
      </w:r>
      <w:r w:rsidRPr="00BE022C">
        <w:rPr>
          <w:rFonts w:ascii="Times New Roman" w:cs="Times New Roman" w:hint="eastAsia"/>
          <w:kern w:val="28"/>
        </w:rPr>
        <w:t>吸附饱和后，污染物才会继续下渗进入含水层。</w:t>
      </w:r>
    </w:p>
    <w:p w:rsidR="003C4D9B" w:rsidRDefault="003C4D9B" w:rsidP="003C4D9B">
      <w:pPr>
        <w:pStyle w:val="afffffff6"/>
        <w:spacing w:line="460" w:lineRule="exact"/>
        <w:ind w:firstLine="480"/>
        <w:rPr>
          <w:rFonts w:ascii="Times New Roman" w:cs="Times New Roman"/>
          <w:kern w:val="28"/>
        </w:rPr>
      </w:pPr>
      <w:r w:rsidRPr="003C4D9B">
        <w:rPr>
          <w:rFonts w:hint="eastAsia"/>
          <w:kern w:val="28"/>
        </w:rPr>
        <w:t>根据《畜禽养殖业污染防治技术规范》，本工程各区针对污染途径采取相应措</w:t>
      </w:r>
      <w:r w:rsidRPr="003C4D9B">
        <w:rPr>
          <w:rFonts w:ascii="Times New Roman" w:cs="Times New Roman" w:hint="eastAsia"/>
          <w:kern w:val="28"/>
        </w:rPr>
        <w:t>施如表</w:t>
      </w:r>
      <w:r>
        <w:rPr>
          <w:rFonts w:ascii="Times New Roman" w:cs="Times New Roman" w:hint="eastAsia"/>
          <w:kern w:val="28"/>
        </w:rPr>
        <w:t>4.2-</w:t>
      </w:r>
      <w:r w:rsidR="00A43807">
        <w:rPr>
          <w:rFonts w:ascii="Times New Roman" w:cs="Times New Roman" w:hint="eastAsia"/>
          <w:kern w:val="28"/>
        </w:rPr>
        <w:t>33</w:t>
      </w:r>
      <w:r w:rsidRPr="003C4D9B">
        <w:rPr>
          <w:rFonts w:ascii="Times New Roman" w:cs="Times New Roman" w:hint="eastAsia"/>
          <w:kern w:val="28"/>
        </w:rPr>
        <w:t>所示。</w:t>
      </w:r>
    </w:p>
    <w:p w:rsidR="003C4D9B" w:rsidRPr="003C4D9B" w:rsidRDefault="003C4D9B" w:rsidP="003C4D9B">
      <w:pPr>
        <w:ind w:firstLineChars="200" w:firstLine="420"/>
        <w:rPr>
          <w:rFonts w:eastAsia="黑体" w:hAnsi="黑体"/>
        </w:rPr>
      </w:pPr>
      <w:r w:rsidRPr="003C4D9B">
        <w:rPr>
          <w:rFonts w:eastAsia="黑体" w:hAnsi="黑体" w:hint="eastAsia"/>
        </w:rPr>
        <w:t>表</w:t>
      </w:r>
      <w:r w:rsidRPr="003C4D9B">
        <w:rPr>
          <w:rFonts w:eastAsia="黑体" w:hAnsi="黑体" w:hint="eastAsia"/>
        </w:rPr>
        <w:t>4.2-</w:t>
      </w:r>
      <w:r w:rsidR="00A43807">
        <w:rPr>
          <w:rFonts w:eastAsia="黑体" w:hAnsi="黑体" w:hint="eastAsia"/>
        </w:rPr>
        <w:t>33</w:t>
      </w:r>
      <w:r w:rsidRPr="003C4D9B">
        <w:rPr>
          <w:rFonts w:eastAsia="黑体" w:hAnsi="黑体" w:hint="eastAsia"/>
        </w:rPr>
        <w:t xml:space="preserve">   </w:t>
      </w:r>
      <w:r>
        <w:rPr>
          <w:rFonts w:eastAsia="黑体" w:hAnsi="黑体" w:hint="eastAsia"/>
        </w:rPr>
        <w:t xml:space="preserve">     </w:t>
      </w:r>
      <w:r w:rsidRPr="003C4D9B">
        <w:rPr>
          <w:rFonts w:eastAsia="黑体" w:hAnsi="黑体" w:hint="eastAsia"/>
        </w:rPr>
        <w:t xml:space="preserve"> </w:t>
      </w:r>
      <w:r w:rsidR="00613077">
        <w:rPr>
          <w:rFonts w:eastAsia="黑体" w:hAnsi="黑体" w:hint="eastAsia"/>
        </w:rPr>
        <w:t xml:space="preserve">  </w:t>
      </w:r>
      <w:r w:rsidRPr="003C4D9B">
        <w:rPr>
          <w:rFonts w:eastAsia="黑体" w:hAnsi="黑体" w:hint="eastAsia"/>
        </w:rPr>
        <w:t xml:space="preserve">  </w:t>
      </w:r>
      <w:r w:rsidRPr="003C4D9B">
        <w:rPr>
          <w:rFonts w:eastAsia="黑体" w:hAnsi="黑体" w:hint="eastAsia"/>
        </w:rPr>
        <w:t>项目地下水污染防治措施一览表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5"/>
        <w:gridCol w:w="1560"/>
        <w:gridCol w:w="4819"/>
        <w:gridCol w:w="1382"/>
      </w:tblGrid>
      <w:tr w:rsidR="003C4D9B" w:rsidRPr="003C4D9B" w:rsidTr="00A43807">
        <w:trPr>
          <w:trHeight w:val="340"/>
          <w:jc w:val="center"/>
        </w:trPr>
        <w:tc>
          <w:tcPr>
            <w:tcW w:w="675" w:type="dxa"/>
            <w:vAlign w:val="center"/>
          </w:tcPr>
          <w:p w:rsidR="003C4D9B" w:rsidRPr="003C4D9B" w:rsidRDefault="003C4D9B" w:rsidP="003C4D9B">
            <w:pPr>
              <w:jc w:val="center"/>
              <w:rPr>
                <w:szCs w:val="21"/>
              </w:rPr>
            </w:pPr>
            <w:r w:rsidRPr="003C4D9B">
              <w:rPr>
                <w:rFonts w:hint="eastAsia"/>
                <w:szCs w:val="21"/>
              </w:rPr>
              <w:t>序号</w:t>
            </w:r>
          </w:p>
        </w:tc>
        <w:tc>
          <w:tcPr>
            <w:tcW w:w="1560" w:type="dxa"/>
            <w:vAlign w:val="center"/>
          </w:tcPr>
          <w:p w:rsidR="003C4D9B" w:rsidRPr="003C4D9B" w:rsidRDefault="003C4D9B" w:rsidP="003C4D9B">
            <w:pPr>
              <w:jc w:val="center"/>
              <w:rPr>
                <w:szCs w:val="21"/>
              </w:rPr>
            </w:pPr>
            <w:r w:rsidRPr="003C4D9B">
              <w:rPr>
                <w:rFonts w:hint="eastAsia"/>
                <w:szCs w:val="21"/>
              </w:rPr>
              <w:t>项目</w:t>
            </w:r>
          </w:p>
        </w:tc>
        <w:tc>
          <w:tcPr>
            <w:tcW w:w="4819" w:type="dxa"/>
            <w:vAlign w:val="center"/>
          </w:tcPr>
          <w:p w:rsidR="003C4D9B" w:rsidRPr="003C4D9B" w:rsidRDefault="003C4D9B" w:rsidP="003C4D9B">
            <w:pPr>
              <w:jc w:val="center"/>
              <w:rPr>
                <w:szCs w:val="21"/>
              </w:rPr>
            </w:pPr>
            <w:r w:rsidRPr="003C4D9B">
              <w:rPr>
                <w:rFonts w:hint="eastAsia"/>
                <w:szCs w:val="21"/>
              </w:rPr>
              <w:t>防治措施</w:t>
            </w:r>
          </w:p>
        </w:tc>
        <w:tc>
          <w:tcPr>
            <w:tcW w:w="1382" w:type="dxa"/>
            <w:vAlign w:val="center"/>
          </w:tcPr>
          <w:p w:rsidR="003C4D9B" w:rsidRPr="003C4D9B" w:rsidRDefault="003C4D9B" w:rsidP="003C4D9B">
            <w:pPr>
              <w:jc w:val="center"/>
              <w:rPr>
                <w:szCs w:val="21"/>
              </w:rPr>
            </w:pPr>
            <w:r w:rsidRPr="003C4D9B">
              <w:rPr>
                <w:rFonts w:hint="eastAsia"/>
                <w:szCs w:val="21"/>
              </w:rPr>
              <w:t>达到效果</w:t>
            </w:r>
          </w:p>
        </w:tc>
      </w:tr>
      <w:tr w:rsidR="003C4D9B" w:rsidRPr="003C4D9B" w:rsidTr="00A43807">
        <w:trPr>
          <w:trHeight w:val="340"/>
          <w:jc w:val="center"/>
        </w:trPr>
        <w:tc>
          <w:tcPr>
            <w:tcW w:w="675" w:type="dxa"/>
            <w:vAlign w:val="center"/>
          </w:tcPr>
          <w:p w:rsidR="003C4D9B" w:rsidRPr="003C4D9B" w:rsidRDefault="003C4D9B" w:rsidP="003C4D9B">
            <w:pPr>
              <w:jc w:val="center"/>
              <w:rPr>
                <w:szCs w:val="21"/>
              </w:rPr>
            </w:pPr>
            <w:r w:rsidRPr="003C4D9B">
              <w:rPr>
                <w:rFonts w:hint="eastAsia"/>
                <w:szCs w:val="21"/>
              </w:rPr>
              <w:t>1</w:t>
            </w:r>
          </w:p>
        </w:tc>
        <w:tc>
          <w:tcPr>
            <w:tcW w:w="1560" w:type="dxa"/>
            <w:vAlign w:val="center"/>
          </w:tcPr>
          <w:p w:rsidR="003C4D9B" w:rsidRPr="003C4D9B" w:rsidRDefault="00296B44" w:rsidP="003C4D9B">
            <w:pPr>
              <w:jc w:val="center"/>
              <w:rPr>
                <w:szCs w:val="21"/>
              </w:rPr>
            </w:pPr>
            <w:r>
              <w:rPr>
                <w:rFonts w:hint="eastAsia"/>
                <w:szCs w:val="21"/>
              </w:rPr>
              <w:t>圈舍、</w:t>
            </w:r>
            <w:r w:rsidR="00A43807">
              <w:rPr>
                <w:rFonts w:hint="eastAsia"/>
                <w:szCs w:val="21"/>
              </w:rPr>
              <w:t>地埋式一体化污水处理及粪污处理线</w:t>
            </w:r>
          </w:p>
        </w:tc>
        <w:tc>
          <w:tcPr>
            <w:tcW w:w="4819" w:type="dxa"/>
            <w:vAlign w:val="center"/>
          </w:tcPr>
          <w:p w:rsidR="003C4D9B" w:rsidRPr="003C4D9B" w:rsidRDefault="003C4D9B" w:rsidP="003C4D9B">
            <w:pPr>
              <w:jc w:val="center"/>
              <w:rPr>
                <w:szCs w:val="21"/>
              </w:rPr>
            </w:pPr>
            <w:r w:rsidRPr="003C4D9B">
              <w:rPr>
                <w:rFonts w:hint="eastAsia"/>
                <w:szCs w:val="21"/>
              </w:rPr>
              <w:t>均采用高密度聚乙烯土工膜（</w:t>
            </w:r>
            <w:r w:rsidRPr="003C4D9B">
              <w:rPr>
                <w:szCs w:val="21"/>
              </w:rPr>
              <w:t>HDPE</w:t>
            </w:r>
            <w:r w:rsidRPr="003C4D9B">
              <w:rPr>
                <w:rFonts w:hint="eastAsia"/>
                <w:szCs w:val="21"/>
              </w:rPr>
              <w:t>）进行防渗，其渗透系数不大于</w:t>
            </w:r>
            <w:r w:rsidRPr="003C4D9B">
              <w:rPr>
                <w:szCs w:val="21"/>
              </w:rPr>
              <w:t>1.0</w:t>
            </w:r>
            <w:r w:rsidRPr="003C4D9B">
              <w:rPr>
                <w:rFonts w:hint="eastAsia"/>
                <w:szCs w:val="21"/>
              </w:rPr>
              <w:t>×</w:t>
            </w:r>
            <w:r w:rsidRPr="003C4D9B">
              <w:rPr>
                <w:szCs w:val="21"/>
              </w:rPr>
              <w:t>10</w:t>
            </w:r>
            <w:r w:rsidRPr="003C4D9B">
              <w:rPr>
                <w:szCs w:val="21"/>
                <w:vertAlign w:val="superscript"/>
              </w:rPr>
              <w:t>-12</w:t>
            </w:r>
            <w:r w:rsidRPr="003C4D9B">
              <w:rPr>
                <w:szCs w:val="21"/>
              </w:rPr>
              <w:t>cm/s</w:t>
            </w:r>
            <w:r w:rsidRPr="003C4D9B">
              <w:rPr>
                <w:rFonts w:hint="eastAsia"/>
                <w:szCs w:val="21"/>
              </w:rPr>
              <w:t>，厚度不小于</w:t>
            </w:r>
            <w:r w:rsidRPr="003C4D9B">
              <w:rPr>
                <w:szCs w:val="21"/>
              </w:rPr>
              <w:t>1.5mm</w:t>
            </w:r>
          </w:p>
        </w:tc>
        <w:tc>
          <w:tcPr>
            <w:tcW w:w="1382" w:type="dxa"/>
            <w:vMerge w:val="restart"/>
            <w:vAlign w:val="center"/>
          </w:tcPr>
          <w:p w:rsidR="003C4D9B" w:rsidRPr="003C4D9B" w:rsidRDefault="003C4D9B" w:rsidP="003C4D9B">
            <w:pPr>
              <w:jc w:val="center"/>
              <w:rPr>
                <w:szCs w:val="21"/>
              </w:rPr>
            </w:pPr>
            <w:r w:rsidRPr="003C4D9B">
              <w:rPr>
                <w:rFonts w:hint="eastAsia"/>
                <w:szCs w:val="21"/>
              </w:rPr>
              <w:t>满足《畜禽养殖业污染物防治技术规范》（</w:t>
            </w:r>
            <w:r w:rsidRPr="003C4D9B">
              <w:rPr>
                <w:szCs w:val="21"/>
              </w:rPr>
              <w:t>HJ/T81-2001</w:t>
            </w:r>
            <w:r w:rsidRPr="003C4D9B">
              <w:rPr>
                <w:rFonts w:hint="eastAsia"/>
                <w:szCs w:val="21"/>
              </w:rPr>
              <w:t>）的相关要求</w:t>
            </w:r>
          </w:p>
        </w:tc>
      </w:tr>
      <w:tr w:rsidR="003C4D9B" w:rsidRPr="003C4D9B" w:rsidTr="00A43807">
        <w:trPr>
          <w:trHeight w:val="340"/>
          <w:jc w:val="center"/>
        </w:trPr>
        <w:tc>
          <w:tcPr>
            <w:tcW w:w="675" w:type="dxa"/>
            <w:vAlign w:val="center"/>
          </w:tcPr>
          <w:p w:rsidR="003C4D9B" w:rsidRPr="003C4D9B" w:rsidRDefault="003C4D9B" w:rsidP="003C4D9B">
            <w:pPr>
              <w:jc w:val="center"/>
              <w:rPr>
                <w:szCs w:val="21"/>
              </w:rPr>
            </w:pPr>
            <w:r w:rsidRPr="003C4D9B">
              <w:rPr>
                <w:rFonts w:hint="eastAsia"/>
                <w:szCs w:val="21"/>
              </w:rPr>
              <w:t>2</w:t>
            </w:r>
          </w:p>
        </w:tc>
        <w:tc>
          <w:tcPr>
            <w:tcW w:w="1560" w:type="dxa"/>
            <w:vAlign w:val="center"/>
          </w:tcPr>
          <w:p w:rsidR="003C4D9B" w:rsidRPr="003C4D9B" w:rsidRDefault="00A43807" w:rsidP="003C4D9B">
            <w:pPr>
              <w:jc w:val="center"/>
              <w:rPr>
                <w:szCs w:val="21"/>
              </w:rPr>
            </w:pPr>
            <w:r>
              <w:rPr>
                <w:rFonts w:hint="eastAsia"/>
                <w:szCs w:val="21"/>
              </w:rPr>
              <w:t>危废无害化处置间</w:t>
            </w:r>
          </w:p>
        </w:tc>
        <w:tc>
          <w:tcPr>
            <w:tcW w:w="4819" w:type="dxa"/>
            <w:vAlign w:val="center"/>
          </w:tcPr>
          <w:p w:rsidR="003C4D9B" w:rsidRPr="003C4D9B" w:rsidRDefault="003C4D9B" w:rsidP="003C4D9B">
            <w:pPr>
              <w:jc w:val="center"/>
              <w:rPr>
                <w:szCs w:val="21"/>
              </w:rPr>
            </w:pPr>
            <w:r w:rsidRPr="003C4D9B">
              <w:rPr>
                <w:rFonts w:hint="eastAsia"/>
                <w:szCs w:val="21"/>
              </w:rPr>
              <w:t>采用高密度聚乙烯土工膜（</w:t>
            </w:r>
            <w:r w:rsidRPr="003C4D9B">
              <w:rPr>
                <w:szCs w:val="21"/>
              </w:rPr>
              <w:t>HDPE</w:t>
            </w:r>
            <w:r w:rsidRPr="003C4D9B">
              <w:rPr>
                <w:rFonts w:hint="eastAsia"/>
                <w:szCs w:val="21"/>
              </w:rPr>
              <w:t>）进行防渗，其渗透系数不大于</w:t>
            </w:r>
            <w:r w:rsidRPr="003C4D9B">
              <w:rPr>
                <w:szCs w:val="21"/>
              </w:rPr>
              <w:t>1.0</w:t>
            </w:r>
            <w:r w:rsidRPr="003C4D9B">
              <w:rPr>
                <w:rFonts w:hint="eastAsia"/>
                <w:szCs w:val="21"/>
              </w:rPr>
              <w:t>×</w:t>
            </w:r>
            <w:r w:rsidRPr="003C4D9B">
              <w:rPr>
                <w:szCs w:val="21"/>
              </w:rPr>
              <w:t>10</w:t>
            </w:r>
            <w:r w:rsidRPr="003C4D9B">
              <w:rPr>
                <w:szCs w:val="21"/>
                <w:vertAlign w:val="superscript"/>
              </w:rPr>
              <w:t>-12</w:t>
            </w:r>
            <w:r w:rsidRPr="003C4D9B">
              <w:rPr>
                <w:szCs w:val="21"/>
              </w:rPr>
              <w:t>cm/s</w:t>
            </w:r>
            <w:r w:rsidRPr="003C4D9B">
              <w:rPr>
                <w:rFonts w:hint="eastAsia"/>
                <w:szCs w:val="21"/>
              </w:rPr>
              <w:t>，厚度不小于</w:t>
            </w:r>
            <w:r w:rsidRPr="003C4D9B">
              <w:rPr>
                <w:szCs w:val="21"/>
              </w:rPr>
              <w:t>1.5mm</w:t>
            </w:r>
          </w:p>
        </w:tc>
        <w:tc>
          <w:tcPr>
            <w:tcW w:w="1382" w:type="dxa"/>
            <w:vMerge/>
            <w:vAlign w:val="center"/>
          </w:tcPr>
          <w:p w:rsidR="003C4D9B" w:rsidRPr="003C4D9B" w:rsidRDefault="003C4D9B" w:rsidP="003C4D9B">
            <w:pPr>
              <w:jc w:val="center"/>
              <w:rPr>
                <w:szCs w:val="21"/>
              </w:rPr>
            </w:pPr>
          </w:p>
        </w:tc>
      </w:tr>
      <w:tr w:rsidR="003C4D9B" w:rsidRPr="003C4D9B" w:rsidTr="00A43807">
        <w:trPr>
          <w:trHeight w:val="340"/>
          <w:jc w:val="center"/>
        </w:trPr>
        <w:tc>
          <w:tcPr>
            <w:tcW w:w="675" w:type="dxa"/>
            <w:vAlign w:val="center"/>
          </w:tcPr>
          <w:p w:rsidR="003C4D9B" w:rsidRPr="003C4D9B" w:rsidRDefault="003C4D9B" w:rsidP="003C4D9B">
            <w:pPr>
              <w:jc w:val="center"/>
              <w:rPr>
                <w:szCs w:val="21"/>
              </w:rPr>
            </w:pPr>
            <w:r w:rsidRPr="003C4D9B">
              <w:rPr>
                <w:rFonts w:hint="eastAsia"/>
                <w:szCs w:val="21"/>
              </w:rPr>
              <w:t>3</w:t>
            </w:r>
          </w:p>
        </w:tc>
        <w:tc>
          <w:tcPr>
            <w:tcW w:w="1560" w:type="dxa"/>
            <w:vAlign w:val="center"/>
          </w:tcPr>
          <w:p w:rsidR="003C4D9B" w:rsidRPr="003C4D9B" w:rsidRDefault="003C4D9B" w:rsidP="003C4D9B">
            <w:pPr>
              <w:jc w:val="center"/>
              <w:rPr>
                <w:szCs w:val="21"/>
              </w:rPr>
            </w:pPr>
            <w:r w:rsidRPr="003C4D9B">
              <w:rPr>
                <w:rFonts w:hint="eastAsia"/>
                <w:szCs w:val="21"/>
              </w:rPr>
              <w:t>防疫室、危废暂存间</w:t>
            </w:r>
          </w:p>
        </w:tc>
        <w:tc>
          <w:tcPr>
            <w:tcW w:w="4819" w:type="dxa"/>
            <w:vAlign w:val="center"/>
          </w:tcPr>
          <w:p w:rsidR="003C4D9B" w:rsidRPr="003C4D9B" w:rsidRDefault="003C4D9B" w:rsidP="003C4D9B">
            <w:pPr>
              <w:jc w:val="center"/>
              <w:rPr>
                <w:szCs w:val="21"/>
              </w:rPr>
            </w:pPr>
            <w:r w:rsidRPr="003C4D9B">
              <w:rPr>
                <w:rFonts w:hint="eastAsia"/>
                <w:szCs w:val="21"/>
              </w:rPr>
              <w:t>采用高密度聚乙烯土工膜（</w:t>
            </w:r>
            <w:r w:rsidRPr="003C4D9B">
              <w:rPr>
                <w:szCs w:val="21"/>
              </w:rPr>
              <w:t>HDPE</w:t>
            </w:r>
            <w:r w:rsidRPr="003C4D9B">
              <w:rPr>
                <w:rFonts w:hint="eastAsia"/>
                <w:szCs w:val="21"/>
              </w:rPr>
              <w:t>）进行防渗，其渗透系数不大于</w:t>
            </w:r>
            <w:r w:rsidRPr="003C4D9B">
              <w:rPr>
                <w:szCs w:val="21"/>
              </w:rPr>
              <w:t>1.0</w:t>
            </w:r>
            <w:r w:rsidRPr="003C4D9B">
              <w:rPr>
                <w:rFonts w:hint="eastAsia"/>
                <w:szCs w:val="21"/>
              </w:rPr>
              <w:t>×</w:t>
            </w:r>
            <w:r w:rsidRPr="003C4D9B">
              <w:rPr>
                <w:szCs w:val="21"/>
              </w:rPr>
              <w:t>10</w:t>
            </w:r>
            <w:r w:rsidRPr="003C4D9B">
              <w:rPr>
                <w:szCs w:val="21"/>
                <w:vertAlign w:val="superscript"/>
              </w:rPr>
              <w:t>-12</w:t>
            </w:r>
            <w:r w:rsidRPr="003C4D9B">
              <w:rPr>
                <w:szCs w:val="21"/>
              </w:rPr>
              <w:t>cm/s</w:t>
            </w:r>
            <w:r w:rsidRPr="003C4D9B">
              <w:rPr>
                <w:rFonts w:hint="eastAsia"/>
                <w:szCs w:val="21"/>
              </w:rPr>
              <w:t>，厚度不小于</w:t>
            </w:r>
            <w:r w:rsidRPr="003C4D9B">
              <w:rPr>
                <w:szCs w:val="21"/>
              </w:rPr>
              <w:t>1.5mm</w:t>
            </w:r>
          </w:p>
        </w:tc>
        <w:tc>
          <w:tcPr>
            <w:tcW w:w="1382" w:type="dxa"/>
            <w:vMerge/>
            <w:vAlign w:val="center"/>
          </w:tcPr>
          <w:p w:rsidR="003C4D9B" w:rsidRPr="003C4D9B" w:rsidRDefault="003C4D9B" w:rsidP="003C4D9B">
            <w:pPr>
              <w:jc w:val="center"/>
              <w:rPr>
                <w:szCs w:val="21"/>
              </w:rPr>
            </w:pPr>
          </w:p>
        </w:tc>
      </w:tr>
    </w:tbl>
    <w:p w:rsidR="003C4D9B" w:rsidRPr="003C4D9B" w:rsidRDefault="003C4D9B" w:rsidP="003C4D9B">
      <w:pPr>
        <w:pStyle w:val="afffffff6"/>
        <w:spacing w:line="460" w:lineRule="exact"/>
        <w:ind w:firstLine="480"/>
        <w:rPr>
          <w:rFonts w:ascii="Times New Roman" w:cs="Times New Roman"/>
          <w:kern w:val="28"/>
        </w:rPr>
      </w:pPr>
      <w:r w:rsidRPr="003C4D9B">
        <w:rPr>
          <w:rFonts w:hint="eastAsia"/>
          <w:kern w:val="28"/>
        </w:rPr>
        <w:lastRenderedPageBreak/>
        <w:t>在落实好防渗、防污措施后，本项目的污染物能够得到有效的处理，避免正常</w:t>
      </w:r>
      <w:r w:rsidRPr="003C4D9B">
        <w:rPr>
          <w:rFonts w:ascii="Times New Roman" w:cs="Times New Roman" w:hint="eastAsia"/>
          <w:kern w:val="28"/>
        </w:rPr>
        <w:t>情况下污染物下渗或泄露对地下水造成影响。</w:t>
      </w:r>
    </w:p>
    <w:p w:rsidR="0014505D" w:rsidRPr="0064487F" w:rsidRDefault="00EA4CD7" w:rsidP="00752E74">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.2.3</w:t>
      </w:r>
      <w:r w:rsidR="00FF56ED" w:rsidRPr="0064487F">
        <w:rPr>
          <w:rFonts w:ascii="Times New Roman" w:hint="eastAsia"/>
          <w:szCs w:val="24"/>
        </w:rPr>
        <w:t>运营期声环境影响分析</w:t>
      </w:r>
      <w:r w:rsidR="003C4D9B">
        <w:rPr>
          <w:rFonts w:ascii="Times New Roman" w:hint="eastAsia"/>
          <w:szCs w:val="24"/>
        </w:rPr>
        <w:t>与</w:t>
      </w:r>
      <w:r w:rsidR="00FF56ED" w:rsidRPr="0064487F">
        <w:rPr>
          <w:rFonts w:ascii="Times New Roman" w:hint="eastAsia"/>
          <w:szCs w:val="24"/>
        </w:rPr>
        <w:t>评价</w:t>
      </w:r>
    </w:p>
    <w:p w:rsidR="0014505D" w:rsidRPr="0064487F" w:rsidRDefault="00752E74" w:rsidP="00752E74">
      <w:pPr>
        <w:pStyle w:val="afffffff6"/>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A82AE5" w:rsidRPr="0064487F">
        <w:rPr>
          <w:rFonts w:ascii="Times New Roman" w:eastAsia="宋体" w:hAnsi="Times New Roman" w:cs="Times New Roman" w:hint="eastAsia"/>
          <w:kern w:val="28"/>
        </w:rPr>
        <w:t>噪声声源及源强分析</w:t>
      </w:r>
    </w:p>
    <w:p w:rsidR="0014505D" w:rsidRPr="0064487F" w:rsidRDefault="003C4D9B" w:rsidP="003C4D9B">
      <w:pPr>
        <w:pStyle w:val="afffffff6"/>
        <w:spacing w:line="460" w:lineRule="exact"/>
        <w:ind w:firstLine="480"/>
        <w:rPr>
          <w:rFonts w:ascii="Times New Roman" w:eastAsia="宋体" w:hAnsi="Times New Roman" w:cs="Times New Roman"/>
          <w:kern w:val="28"/>
        </w:rPr>
      </w:pPr>
      <w:r w:rsidRPr="003C4D9B">
        <w:rPr>
          <w:rFonts w:hint="eastAsia"/>
          <w:kern w:val="28"/>
        </w:rPr>
        <w:t>项目在运营期间噪声主要来源于</w:t>
      </w:r>
      <w:r w:rsidR="00A43807">
        <w:rPr>
          <w:rFonts w:hint="eastAsia"/>
          <w:kern w:val="28"/>
        </w:rPr>
        <w:t>各类</w:t>
      </w:r>
      <w:r w:rsidRPr="003C4D9B">
        <w:rPr>
          <w:rFonts w:hint="eastAsia"/>
          <w:kern w:val="28"/>
        </w:rPr>
        <w:t>设备运行噪声以及</w:t>
      </w:r>
      <w:r w:rsidRPr="003C4D9B">
        <w:rPr>
          <w:rFonts w:ascii="Times New Roman" w:eastAsia="宋体" w:hAnsi="Times New Roman" w:cs="Times New Roman" w:hint="eastAsia"/>
          <w:kern w:val="28"/>
        </w:rPr>
        <w:t>运输车辆噪声等，噪声源强约为</w:t>
      </w:r>
      <w:r w:rsidRPr="003C4D9B">
        <w:rPr>
          <w:rFonts w:ascii="Times New Roman" w:eastAsia="宋体" w:hAnsi="Times New Roman" w:cs="Times New Roman"/>
          <w:kern w:val="28"/>
        </w:rPr>
        <w:t>7</w:t>
      </w:r>
      <w:r w:rsidR="00A43807">
        <w:rPr>
          <w:rFonts w:ascii="Times New Roman" w:eastAsia="宋体" w:hAnsi="Times New Roman" w:cs="Times New Roman" w:hint="eastAsia"/>
          <w:kern w:val="28"/>
        </w:rPr>
        <w:t>5</w:t>
      </w:r>
      <w:r w:rsidRPr="003C4D9B">
        <w:rPr>
          <w:rFonts w:ascii="Times New Roman" w:eastAsia="宋体" w:hAnsi="Times New Roman" w:cs="Times New Roman" w:hint="eastAsia"/>
          <w:kern w:val="28"/>
        </w:rPr>
        <w:t>～</w:t>
      </w:r>
      <w:r w:rsidR="00A43807">
        <w:rPr>
          <w:rFonts w:ascii="Times New Roman" w:eastAsia="宋体" w:hAnsi="Times New Roman" w:cs="Times New Roman" w:hint="eastAsia"/>
          <w:kern w:val="28"/>
        </w:rPr>
        <w:t>9</w:t>
      </w:r>
      <w:r w:rsidRPr="003C4D9B">
        <w:rPr>
          <w:rFonts w:ascii="Times New Roman" w:eastAsia="宋体" w:hAnsi="Times New Roman" w:cs="Times New Roman"/>
          <w:kern w:val="28"/>
        </w:rPr>
        <w:t>0dB</w:t>
      </w:r>
      <w:r w:rsidRPr="003C4D9B">
        <w:rPr>
          <w:rFonts w:ascii="Times New Roman" w:eastAsia="宋体" w:hAnsi="Times New Roman" w:cs="Times New Roman" w:hint="eastAsia"/>
          <w:kern w:val="28"/>
        </w:rPr>
        <w:t>（</w:t>
      </w:r>
      <w:r w:rsidRPr="003C4D9B">
        <w:rPr>
          <w:rFonts w:ascii="Times New Roman" w:eastAsia="宋体" w:hAnsi="Times New Roman" w:cs="Times New Roman"/>
          <w:kern w:val="28"/>
        </w:rPr>
        <w:t>A</w:t>
      </w:r>
      <w:r w:rsidRPr="003C4D9B">
        <w:rPr>
          <w:rFonts w:ascii="Times New Roman" w:eastAsia="宋体" w:hAnsi="Times New Roman" w:cs="Times New Roman" w:hint="eastAsia"/>
          <w:kern w:val="28"/>
        </w:rPr>
        <w:t>），大部分噪声设备均置于室内。</w:t>
      </w:r>
    </w:p>
    <w:p w:rsidR="0014505D" w:rsidRPr="0064487F" w:rsidRDefault="00A82AE5" w:rsidP="0093736E">
      <w:pPr>
        <w:pStyle w:val="afffffff6"/>
        <w:spacing w:line="460" w:lineRule="exact"/>
        <w:ind w:firstLine="480"/>
        <w:rPr>
          <w:rFonts w:ascii="Times New Roman" w:hAnsi="Times New Roman" w:cs="Times New Roman"/>
        </w:rPr>
      </w:pPr>
      <w:r w:rsidRPr="0064487F">
        <w:rPr>
          <w:rFonts w:ascii="Times New Roman" w:hAnsi="Times New Roman" w:cs="Times New Roman" w:hint="eastAsia"/>
        </w:rPr>
        <w:t>主要噪声源强及治理措施见表</w:t>
      </w:r>
      <w:r w:rsidR="001674FC">
        <w:rPr>
          <w:rFonts w:ascii="Times New Roman" w:hAnsi="Times New Roman" w:cs="Times New Roman" w:hint="eastAsia"/>
        </w:rPr>
        <w:t>4.2-</w:t>
      </w:r>
      <w:r w:rsidR="00A43807">
        <w:rPr>
          <w:rFonts w:ascii="Times New Roman" w:hAnsi="Times New Roman" w:cs="Times New Roman" w:hint="eastAsia"/>
        </w:rPr>
        <w:t>34</w:t>
      </w:r>
      <w:r w:rsidRPr="0064487F">
        <w:rPr>
          <w:rFonts w:ascii="Times New Roman" w:hAnsi="Times New Roman" w:cs="Times New Roman" w:hint="eastAsia"/>
        </w:rPr>
        <w:t>。</w:t>
      </w:r>
    </w:p>
    <w:p w:rsidR="0014505D" w:rsidRDefault="00A82AE5" w:rsidP="00A82AE5">
      <w:pPr>
        <w:ind w:firstLineChars="200" w:firstLine="420"/>
        <w:rPr>
          <w:rFonts w:eastAsia="黑体" w:hAnsi="黑体"/>
        </w:rPr>
      </w:pPr>
      <w:r w:rsidRPr="0064487F">
        <w:rPr>
          <w:rFonts w:eastAsia="黑体" w:hAnsi="黑体" w:hint="eastAsia"/>
        </w:rPr>
        <w:t>表</w:t>
      </w:r>
      <w:r w:rsidR="001674FC">
        <w:rPr>
          <w:rFonts w:eastAsia="黑体" w:hAnsi="黑体" w:hint="eastAsia"/>
        </w:rPr>
        <w:t>4.2-</w:t>
      </w:r>
      <w:r w:rsidR="00A43807">
        <w:rPr>
          <w:rFonts w:eastAsia="黑体" w:hAnsi="黑体" w:hint="eastAsia"/>
        </w:rPr>
        <w:t>34</w:t>
      </w:r>
      <w:r w:rsidRPr="0064487F">
        <w:rPr>
          <w:rFonts w:eastAsia="黑体" w:hAnsi="黑体" w:hint="eastAsia"/>
        </w:rPr>
        <w:t xml:space="preserve">        </w:t>
      </w:r>
      <w:r w:rsidR="00613077">
        <w:rPr>
          <w:rFonts w:eastAsia="黑体" w:hAnsi="黑体" w:hint="eastAsia"/>
        </w:rPr>
        <w:t xml:space="preserve">  </w:t>
      </w:r>
      <w:r w:rsidRPr="0064487F">
        <w:rPr>
          <w:rFonts w:eastAsia="黑体" w:hAnsi="黑体" w:hint="eastAsia"/>
        </w:rPr>
        <w:t xml:space="preserve">    </w:t>
      </w:r>
      <w:r w:rsidRPr="0064487F">
        <w:rPr>
          <w:rFonts w:eastAsia="黑体" w:hAnsi="黑体" w:hint="eastAsia"/>
        </w:rPr>
        <w:t>主要噪声污染源源强及治理措施</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75"/>
        <w:gridCol w:w="1276"/>
        <w:gridCol w:w="1701"/>
        <w:gridCol w:w="1559"/>
        <w:gridCol w:w="1819"/>
        <w:gridCol w:w="1406"/>
      </w:tblGrid>
      <w:tr w:rsidR="003C4D9B" w:rsidRPr="003C4D9B" w:rsidTr="00C41DB4">
        <w:trPr>
          <w:trHeight w:val="340"/>
          <w:jc w:val="center"/>
        </w:trPr>
        <w:tc>
          <w:tcPr>
            <w:tcW w:w="675" w:type="dxa"/>
            <w:vAlign w:val="center"/>
          </w:tcPr>
          <w:p w:rsidR="003C4D9B" w:rsidRPr="003C4D9B" w:rsidRDefault="003C4D9B" w:rsidP="003C4D9B">
            <w:pPr>
              <w:jc w:val="center"/>
              <w:rPr>
                <w:szCs w:val="21"/>
              </w:rPr>
            </w:pPr>
            <w:r>
              <w:rPr>
                <w:rFonts w:hint="eastAsia"/>
                <w:szCs w:val="21"/>
              </w:rPr>
              <w:t>序号</w:t>
            </w:r>
          </w:p>
        </w:tc>
        <w:tc>
          <w:tcPr>
            <w:tcW w:w="1276" w:type="dxa"/>
            <w:vAlign w:val="center"/>
          </w:tcPr>
          <w:p w:rsidR="003C4D9B" w:rsidRPr="003C4D9B" w:rsidRDefault="003C4D9B" w:rsidP="003C4D9B">
            <w:pPr>
              <w:jc w:val="center"/>
              <w:rPr>
                <w:szCs w:val="21"/>
              </w:rPr>
            </w:pPr>
            <w:r>
              <w:rPr>
                <w:rFonts w:hint="eastAsia"/>
                <w:szCs w:val="21"/>
              </w:rPr>
              <w:t>设备名称</w:t>
            </w:r>
          </w:p>
        </w:tc>
        <w:tc>
          <w:tcPr>
            <w:tcW w:w="1701" w:type="dxa"/>
            <w:vAlign w:val="center"/>
          </w:tcPr>
          <w:p w:rsidR="003C4D9B" w:rsidRPr="003C4D9B" w:rsidRDefault="00492E45" w:rsidP="00492E45">
            <w:pPr>
              <w:jc w:val="center"/>
              <w:rPr>
                <w:szCs w:val="21"/>
              </w:rPr>
            </w:pPr>
            <w:r>
              <w:rPr>
                <w:rFonts w:hint="eastAsia"/>
                <w:szCs w:val="21"/>
              </w:rPr>
              <w:t>噪声值（</w:t>
            </w:r>
            <w:r>
              <w:rPr>
                <w:rFonts w:hint="eastAsia"/>
                <w:szCs w:val="21"/>
              </w:rPr>
              <w:t>dB</w:t>
            </w:r>
            <w:r>
              <w:rPr>
                <w:rFonts w:hint="eastAsia"/>
                <w:szCs w:val="21"/>
              </w:rPr>
              <w:t>（</w:t>
            </w:r>
            <w:r>
              <w:rPr>
                <w:rFonts w:hint="eastAsia"/>
                <w:szCs w:val="21"/>
              </w:rPr>
              <w:t>A</w:t>
            </w:r>
            <w:r>
              <w:rPr>
                <w:rFonts w:hint="eastAsia"/>
                <w:szCs w:val="21"/>
              </w:rPr>
              <w:t>））</w:t>
            </w:r>
          </w:p>
        </w:tc>
        <w:tc>
          <w:tcPr>
            <w:tcW w:w="1559" w:type="dxa"/>
            <w:vAlign w:val="center"/>
          </w:tcPr>
          <w:p w:rsidR="003C4D9B" w:rsidRPr="003C4D9B" w:rsidRDefault="00725604" w:rsidP="003C4D9B">
            <w:pPr>
              <w:jc w:val="center"/>
              <w:rPr>
                <w:szCs w:val="21"/>
              </w:rPr>
            </w:pPr>
            <w:r>
              <w:rPr>
                <w:rFonts w:hint="eastAsia"/>
                <w:szCs w:val="21"/>
              </w:rPr>
              <w:t>声源特新</w:t>
            </w:r>
          </w:p>
        </w:tc>
        <w:tc>
          <w:tcPr>
            <w:tcW w:w="1819" w:type="dxa"/>
            <w:vAlign w:val="center"/>
          </w:tcPr>
          <w:p w:rsidR="003C4D9B" w:rsidRPr="003C4D9B" w:rsidRDefault="00725604" w:rsidP="003C4D9B">
            <w:pPr>
              <w:jc w:val="center"/>
              <w:rPr>
                <w:szCs w:val="21"/>
              </w:rPr>
            </w:pPr>
            <w:r>
              <w:rPr>
                <w:rFonts w:hint="eastAsia"/>
                <w:szCs w:val="21"/>
              </w:rPr>
              <w:t>降噪措施</w:t>
            </w:r>
          </w:p>
        </w:tc>
        <w:tc>
          <w:tcPr>
            <w:tcW w:w="1406" w:type="dxa"/>
            <w:vAlign w:val="center"/>
          </w:tcPr>
          <w:p w:rsidR="003C4D9B" w:rsidRPr="003C4D9B" w:rsidRDefault="00725604" w:rsidP="003C4D9B">
            <w:pPr>
              <w:jc w:val="center"/>
              <w:rPr>
                <w:szCs w:val="21"/>
              </w:rPr>
            </w:pPr>
            <w:r>
              <w:rPr>
                <w:rFonts w:hint="eastAsia"/>
                <w:szCs w:val="21"/>
              </w:rPr>
              <w:t>所在位置</w:t>
            </w: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1</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立式链锤粉碎机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restart"/>
            <w:vAlign w:val="center"/>
          </w:tcPr>
          <w:p w:rsidR="00A43807" w:rsidRPr="003C4D9B" w:rsidRDefault="00A43807" w:rsidP="003C4D9B">
            <w:pPr>
              <w:jc w:val="center"/>
              <w:rPr>
                <w:szCs w:val="21"/>
              </w:rPr>
            </w:pPr>
            <w:r>
              <w:rPr>
                <w:rFonts w:hint="eastAsia"/>
                <w:szCs w:val="21"/>
              </w:rPr>
              <w:t>置于厂房内、隔声、减震</w:t>
            </w:r>
          </w:p>
        </w:tc>
        <w:tc>
          <w:tcPr>
            <w:tcW w:w="1406" w:type="dxa"/>
            <w:vMerge w:val="restart"/>
            <w:vAlign w:val="center"/>
          </w:tcPr>
          <w:p w:rsidR="00A43807" w:rsidRPr="003C4D9B" w:rsidRDefault="00A43807" w:rsidP="003C4D9B">
            <w:pPr>
              <w:jc w:val="center"/>
              <w:rPr>
                <w:szCs w:val="21"/>
              </w:rPr>
            </w:pPr>
            <w:r>
              <w:rPr>
                <w:rFonts w:hint="eastAsia"/>
                <w:szCs w:val="21"/>
              </w:rPr>
              <w:t>粪污处理车间</w:t>
            </w: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2</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造粒系统</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75</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Pr="003C4D9B" w:rsidRDefault="00A43807" w:rsidP="003C4D9B">
            <w:pPr>
              <w:jc w:val="center"/>
              <w:rPr>
                <w:szCs w:val="21"/>
              </w:rPr>
            </w:pP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3</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滚筒干燥机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Pr="003C4D9B" w:rsidRDefault="00A43807" w:rsidP="003C4D9B">
            <w:pPr>
              <w:jc w:val="center"/>
              <w:rPr>
                <w:szCs w:val="21"/>
              </w:rPr>
            </w:pP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4</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空压机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90</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restart"/>
            <w:vAlign w:val="center"/>
          </w:tcPr>
          <w:p w:rsidR="00A43807" w:rsidRPr="003C4D9B" w:rsidRDefault="00A43807" w:rsidP="003C4D9B">
            <w:pPr>
              <w:jc w:val="center"/>
              <w:rPr>
                <w:szCs w:val="21"/>
              </w:rPr>
            </w:pPr>
            <w:r>
              <w:rPr>
                <w:rFonts w:hint="eastAsia"/>
                <w:szCs w:val="21"/>
              </w:rPr>
              <w:t>无害化处置车间</w:t>
            </w: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5</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破碎机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95</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Pr="003C4D9B" w:rsidRDefault="00A43807" w:rsidP="003C4D9B">
            <w:pPr>
              <w:jc w:val="center"/>
              <w:rPr>
                <w:szCs w:val="21"/>
              </w:rPr>
            </w:pPr>
          </w:p>
        </w:tc>
      </w:tr>
      <w:tr w:rsidR="00A43807" w:rsidRPr="003C4D9B" w:rsidTr="00C41DB4">
        <w:trPr>
          <w:trHeight w:val="340"/>
          <w:jc w:val="center"/>
        </w:trPr>
        <w:tc>
          <w:tcPr>
            <w:tcW w:w="675" w:type="dxa"/>
            <w:vAlign w:val="center"/>
          </w:tcPr>
          <w:p w:rsidR="00A43807" w:rsidRDefault="00A43807" w:rsidP="003C4D9B">
            <w:pPr>
              <w:jc w:val="center"/>
              <w:rPr>
                <w:szCs w:val="21"/>
              </w:rPr>
            </w:pPr>
            <w:r>
              <w:rPr>
                <w:rFonts w:hint="eastAsia"/>
                <w:szCs w:val="21"/>
              </w:rPr>
              <w:t>6</w:t>
            </w:r>
          </w:p>
        </w:tc>
        <w:tc>
          <w:tcPr>
            <w:tcW w:w="1276" w:type="dxa"/>
            <w:vAlign w:val="center"/>
          </w:tcPr>
          <w:p w:rsidR="00A43807"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单轴压榨机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1559" w:type="dxa"/>
            <w:vAlign w:val="center"/>
          </w:tcPr>
          <w:p w:rsidR="00A43807"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Default="00A43807" w:rsidP="003C4D9B">
            <w:pPr>
              <w:jc w:val="center"/>
              <w:rPr>
                <w:szCs w:val="21"/>
              </w:rPr>
            </w:pPr>
          </w:p>
        </w:tc>
      </w:tr>
      <w:tr w:rsidR="00A43807" w:rsidRPr="003C4D9B" w:rsidTr="00C41DB4">
        <w:trPr>
          <w:trHeight w:val="340"/>
          <w:jc w:val="center"/>
        </w:trPr>
        <w:tc>
          <w:tcPr>
            <w:tcW w:w="675" w:type="dxa"/>
            <w:vAlign w:val="center"/>
          </w:tcPr>
          <w:p w:rsidR="00A43807" w:rsidRDefault="00A43807" w:rsidP="003C4D9B">
            <w:pPr>
              <w:jc w:val="center"/>
              <w:rPr>
                <w:szCs w:val="21"/>
              </w:rPr>
            </w:pPr>
            <w:r>
              <w:rPr>
                <w:rFonts w:hint="eastAsia"/>
                <w:szCs w:val="21"/>
              </w:rPr>
              <w:t>7</w:t>
            </w:r>
          </w:p>
        </w:tc>
        <w:tc>
          <w:tcPr>
            <w:tcW w:w="1276" w:type="dxa"/>
            <w:vAlign w:val="center"/>
          </w:tcPr>
          <w:p w:rsidR="00A43807" w:rsidRPr="00D41665"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蒸汽干燥机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1559" w:type="dxa"/>
            <w:vAlign w:val="center"/>
          </w:tcPr>
          <w:p w:rsidR="00A43807"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Default="00A43807" w:rsidP="003C4D9B">
            <w:pPr>
              <w:jc w:val="center"/>
              <w:rPr>
                <w:szCs w:val="21"/>
              </w:rPr>
            </w:pPr>
          </w:p>
        </w:tc>
      </w:tr>
      <w:tr w:rsidR="00A43807" w:rsidRPr="003C4D9B" w:rsidTr="00C41DB4">
        <w:trPr>
          <w:trHeight w:val="340"/>
          <w:jc w:val="center"/>
        </w:trPr>
        <w:tc>
          <w:tcPr>
            <w:tcW w:w="675" w:type="dxa"/>
            <w:vAlign w:val="center"/>
          </w:tcPr>
          <w:p w:rsidR="00A43807" w:rsidRDefault="00A43807" w:rsidP="003C4D9B">
            <w:pPr>
              <w:jc w:val="center"/>
              <w:rPr>
                <w:szCs w:val="21"/>
              </w:rPr>
            </w:pPr>
            <w:r>
              <w:rPr>
                <w:rFonts w:hint="eastAsia"/>
                <w:szCs w:val="21"/>
              </w:rPr>
              <w:t>8</w:t>
            </w:r>
          </w:p>
        </w:tc>
        <w:tc>
          <w:tcPr>
            <w:tcW w:w="1276" w:type="dxa"/>
            <w:vAlign w:val="center"/>
          </w:tcPr>
          <w:p w:rsidR="00A43807" w:rsidRPr="00D41665"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引风机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85</w:t>
            </w:r>
          </w:p>
        </w:tc>
        <w:tc>
          <w:tcPr>
            <w:tcW w:w="1559" w:type="dxa"/>
            <w:vAlign w:val="center"/>
          </w:tcPr>
          <w:p w:rsidR="00A43807"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Default="00A43807" w:rsidP="003C4D9B">
            <w:pPr>
              <w:jc w:val="center"/>
              <w:rPr>
                <w:szCs w:val="21"/>
              </w:rPr>
            </w:pPr>
          </w:p>
        </w:tc>
      </w:tr>
      <w:tr w:rsidR="00A43807" w:rsidRPr="003C4D9B" w:rsidTr="00C41DB4">
        <w:trPr>
          <w:trHeight w:val="340"/>
          <w:jc w:val="center"/>
        </w:trPr>
        <w:tc>
          <w:tcPr>
            <w:tcW w:w="675" w:type="dxa"/>
            <w:vAlign w:val="center"/>
          </w:tcPr>
          <w:p w:rsidR="00A43807" w:rsidRDefault="00A43807" w:rsidP="003C4D9B">
            <w:pPr>
              <w:jc w:val="center"/>
              <w:rPr>
                <w:szCs w:val="21"/>
              </w:rPr>
            </w:pPr>
            <w:r>
              <w:rPr>
                <w:rFonts w:hint="eastAsia"/>
                <w:szCs w:val="21"/>
              </w:rPr>
              <w:t>9</w:t>
            </w:r>
          </w:p>
        </w:tc>
        <w:tc>
          <w:tcPr>
            <w:tcW w:w="1276" w:type="dxa"/>
            <w:vAlign w:val="center"/>
          </w:tcPr>
          <w:p w:rsidR="00A43807" w:rsidRPr="00D41665"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搅拌机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80</w:t>
            </w:r>
          </w:p>
        </w:tc>
        <w:tc>
          <w:tcPr>
            <w:tcW w:w="1559" w:type="dxa"/>
            <w:vAlign w:val="center"/>
          </w:tcPr>
          <w:p w:rsidR="00A43807"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restart"/>
            <w:vAlign w:val="center"/>
          </w:tcPr>
          <w:p w:rsidR="00A43807" w:rsidRDefault="00A43807" w:rsidP="003C4D9B">
            <w:pPr>
              <w:jc w:val="center"/>
              <w:rPr>
                <w:szCs w:val="21"/>
              </w:rPr>
            </w:pPr>
            <w:r>
              <w:rPr>
                <w:rFonts w:hint="eastAsia"/>
                <w:szCs w:val="21"/>
              </w:rPr>
              <w:t>饲料加工</w:t>
            </w:r>
          </w:p>
        </w:tc>
      </w:tr>
      <w:tr w:rsidR="00A43807" w:rsidRPr="003C4D9B" w:rsidTr="00C41DB4">
        <w:trPr>
          <w:trHeight w:val="340"/>
          <w:jc w:val="center"/>
        </w:trPr>
        <w:tc>
          <w:tcPr>
            <w:tcW w:w="675" w:type="dxa"/>
            <w:vAlign w:val="center"/>
          </w:tcPr>
          <w:p w:rsidR="00A43807" w:rsidRPr="003C4D9B" w:rsidRDefault="00A43807" w:rsidP="003C4D9B">
            <w:pPr>
              <w:jc w:val="center"/>
              <w:rPr>
                <w:szCs w:val="21"/>
              </w:rPr>
            </w:pPr>
            <w:r>
              <w:rPr>
                <w:rFonts w:hint="eastAsia"/>
                <w:szCs w:val="21"/>
              </w:rPr>
              <w:t>10</w:t>
            </w:r>
          </w:p>
        </w:tc>
        <w:tc>
          <w:tcPr>
            <w:tcW w:w="1276" w:type="dxa"/>
            <w:vAlign w:val="center"/>
          </w:tcPr>
          <w:p w:rsidR="00A43807" w:rsidRPr="00D41665" w:rsidRDefault="00A43807" w:rsidP="006D56C0">
            <w:pPr>
              <w:pStyle w:val="affffffffff6"/>
              <w:rPr>
                <w:rFonts w:ascii="Times New Roman" w:eastAsia="宋体" w:hAnsi="Times New Roman" w:cs="Times New Roman"/>
                <w:kern w:val="0"/>
              </w:rPr>
            </w:pPr>
            <w:r w:rsidRPr="00D41665">
              <w:rPr>
                <w:rFonts w:ascii="Times New Roman" w:eastAsia="宋体" w:hAnsi="Times New Roman" w:cs="Times New Roman" w:hint="eastAsia"/>
                <w:kern w:val="0"/>
              </w:rPr>
              <w:t>混合机</w:t>
            </w:r>
          </w:p>
        </w:tc>
        <w:tc>
          <w:tcPr>
            <w:tcW w:w="1701" w:type="dxa"/>
            <w:vAlign w:val="center"/>
          </w:tcPr>
          <w:p w:rsidR="00A43807" w:rsidRDefault="00A43807" w:rsidP="006D56C0">
            <w:pPr>
              <w:pStyle w:val="affffffffff6"/>
              <w:rPr>
                <w:rFonts w:ascii="Times New Roman" w:eastAsia="宋体" w:hAnsi="Times New Roman" w:cs="Times New Roman"/>
                <w:kern w:val="0"/>
              </w:rPr>
            </w:pPr>
            <w:r>
              <w:rPr>
                <w:rFonts w:ascii="Times New Roman" w:eastAsia="宋体" w:hAnsi="Times New Roman" w:cs="Times New Roman" w:hint="eastAsia"/>
                <w:kern w:val="0"/>
              </w:rPr>
              <w:t>75</w:t>
            </w:r>
          </w:p>
        </w:tc>
        <w:tc>
          <w:tcPr>
            <w:tcW w:w="1559" w:type="dxa"/>
            <w:vAlign w:val="center"/>
          </w:tcPr>
          <w:p w:rsidR="00A43807" w:rsidRPr="003C4D9B" w:rsidRDefault="00A43807" w:rsidP="003C4D9B">
            <w:pPr>
              <w:jc w:val="center"/>
              <w:rPr>
                <w:szCs w:val="21"/>
              </w:rPr>
            </w:pPr>
            <w:r>
              <w:rPr>
                <w:rFonts w:hint="eastAsia"/>
                <w:szCs w:val="21"/>
              </w:rPr>
              <w:t>固定、间歇</w:t>
            </w:r>
          </w:p>
        </w:tc>
        <w:tc>
          <w:tcPr>
            <w:tcW w:w="1819" w:type="dxa"/>
            <w:vMerge/>
            <w:vAlign w:val="center"/>
          </w:tcPr>
          <w:p w:rsidR="00A43807" w:rsidRPr="003C4D9B" w:rsidRDefault="00A43807" w:rsidP="003C4D9B">
            <w:pPr>
              <w:jc w:val="center"/>
              <w:rPr>
                <w:szCs w:val="21"/>
              </w:rPr>
            </w:pPr>
          </w:p>
        </w:tc>
        <w:tc>
          <w:tcPr>
            <w:tcW w:w="1406" w:type="dxa"/>
            <w:vMerge/>
            <w:vAlign w:val="center"/>
          </w:tcPr>
          <w:p w:rsidR="00A43807" w:rsidRPr="003C4D9B" w:rsidRDefault="00A43807" w:rsidP="003C4D9B">
            <w:pPr>
              <w:jc w:val="center"/>
              <w:rPr>
                <w:szCs w:val="21"/>
              </w:rPr>
            </w:pPr>
          </w:p>
        </w:tc>
      </w:tr>
      <w:tr w:rsidR="00C41DB4" w:rsidRPr="003C4D9B" w:rsidTr="00C41DB4">
        <w:trPr>
          <w:trHeight w:val="340"/>
          <w:jc w:val="center"/>
        </w:trPr>
        <w:tc>
          <w:tcPr>
            <w:tcW w:w="675" w:type="dxa"/>
            <w:vAlign w:val="center"/>
          </w:tcPr>
          <w:p w:rsidR="00C41DB4" w:rsidRPr="00725604" w:rsidRDefault="00A43807" w:rsidP="003C4D9B">
            <w:pPr>
              <w:jc w:val="center"/>
              <w:rPr>
                <w:szCs w:val="21"/>
              </w:rPr>
            </w:pPr>
            <w:r>
              <w:rPr>
                <w:rFonts w:hint="eastAsia"/>
                <w:szCs w:val="21"/>
              </w:rPr>
              <w:t>11</w:t>
            </w:r>
          </w:p>
        </w:tc>
        <w:tc>
          <w:tcPr>
            <w:tcW w:w="1276" w:type="dxa"/>
            <w:vAlign w:val="center"/>
          </w:tcPr>
          <w:p w:rsidR="00C41DB4" w:rsidRPr="00725604" w:rsidRDefault="00C41DB4" w:rsidP="007714B7">
            <w:pPr>
              <w:jc w:val="center"/>
              <w:rPr>
                <w:szCs w:val="21"/>
              </w:rPr>
            </w:pPr>
            <w:r>
              <w:rPr>
                <w:rFonts w:hint="eastAsia"/>
                <w:szCs w:val="21"/>
              </w:rPr>
              <w:t>运输车辆</w:t>
            </w:r>
          </w:p>
        </w:tc>
        <w:tc>
          <w:tcPr>
            <w:tcW w:w="1701" w:type="dxa"/>
            <w:vAlign w:val="center"/>
          </w:tcPr>
          <w:p w:rsidR="00C41DB4" w:rsidRPr="00725604" w:rsidRDefault="00C41DB4" w:rsidP="003C4D9B">
            <w:pPr>
              <w:jc w:val="center"/>
              <w:rPr>
                <w:szCs w:val="21"/>
              </w:rPr>
            </w:pPr>
            <w:r>
              <w:rPr>
                <w:rFonts w:hint="eastAsia"/>
                <w:szCs w:val="21"/>
              </w:rPr>
              <w:t>75</w:t>
            </w:r>
          </w:p>
        </w:tc>
        <w:tc>
          <w:tcPr>
            <w:tcW w:w="1559" w:type="dxa"/>
            <w:vAlign w:val="center"/>
          </w:tcPr>
          <w:p w:rsidR="00C41DB4" w:rsidRPr="00725604" w:rsidRDefault="00C41DB4" w:rsidP="003C4D9B">
            <w:pPr>
              <w:jc w:val="center"/>
              <w:rPr>
                <w:szCs w:val="21"/>
              </w:rPr>
            </w:pPr>
            <w:r>
              <w:rPr>
                <w:rFonts w:hint="eastAsia"/>
                <w:szCs w:val="21"/>
              </w:rPr>
              <w:t>流动、间歇</w:t>
            </w:r>
          </w:p>
        </w:tc>
        <w:tc>
          <w:tcPr>
            <w:tcW w:w="1819" w:type="dxa"/>
            <w:vAlign w:val="center"/>
          </w:tcPr>
          <w:p w:rsidR="00C41DB4" w:rsidRPr="00725604" w:rsidRDefault="00C41DB4" w:rsidP="003C4D9B">
            <w:pPr>
              <w:jc w:val="center"/>
              <w:rPr>
                <w:szCs w:val="21"/>
              </w:rPr>
            </w:pPr>
            <w:r>
              <w:rPr>
                <w:rFonts w:hint="eastAsia"/>
                <w:szCs w:val="21"/>
              </w:rPr>
              <w:t>/</w:t>
            </w:r>
          </w:p>
        </w:tc>
        <w:tc>
          <w:tcPr>
            <w:tcW w:w="1406" w:type="dxa"/>
            <w:vAlign w:val="center"/>
          </w:tcPr>
          <w:p w:rsidR="00C41DB4" w:rsidRPr="00725604" w:rsidRDefault="00C41DB4" w:rsidP="003C4D9B">
            <w:pPr>
              <w:jc w:val="center"/>
              <w:rPr>
                <w:szCs w:val="21"/>
              </w:rPr>
            </w:pPr>
            <w:r>
              <w:rPr>
                <w:rFonts w:hint="eastAsia"/>
                <w:szCs w:val="21"/>
              </w:rPr>
              <w:t>场区</w:t>
            </w:r>
          </w:p>
        </w:tc>
      </w:tr>
    </w:tbl>
    <w:p w:rsidR="0014505D" w:rsidRPr="0064487F" w:rsidRDefault="00752E74" w:rsidP="00752E74">
      <w:pPr>
        <w:pStyle w:val="afffffff6"/>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w:t>
      </w:r>
      <w:r w:rsidR="00A82AE5" w:rsidRPr="0064487F">
        <w:rPr>
          <w:rFonts w:ascii="Times New Roman" w:hAnsi="Times New Roman" w:cs="Times New Roman" w:hint="eastAsia"/>
        </w:rPr>
        <w:t>噪声环境影响</w:t>
      </w:r>
      <w:r w:rsidR="00A43807">
        <w:rPr>
          <w:rFonts w:ascii="Times New Roman" w:hAnsi="Times New Roman" w:cs="Times New Roman" w:hint="eastAsia"/>
        </w:rPr>
        <w:t>预测</w:t>
      </w:r>
      <w:r w:rsidR="00A82AE5" w:rsidRPr="0064487F">
        <w:rPr>
          <w:rFonts w:ascii="Times New Roman" w:hAnsi="Times New Roman" w:cs="Times New Roman" w:hint="eastAsia"/>
        </w:rPr>
        <w:t>与分析评价</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）预测模式选择</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hint="eastAsia"/>
        </w:rPr>
        <w:t>根据《环境影响评价技术导则声环境》（</w:t>
      </w:r>
      <w:r>
        <w:rPr>
          <w:rFonts w:ascii="Times New Roman" w:hAnsi="Times New Roman" w:cs="Times New Roman"/>
        </w:rPr>
        <w:t>HJ/T2.4-2009</w:t>
      </w:r>
      <w:r>
        <w:rPr>
          <w:rFonts w:ascii="Times New Roman" w:hAnsi="Times New Roman" w:cs="Times New Roman" w:hint="eastAsia"/>
        </w:rPr>
        <w:t>），噪声源可视为点声源，根据点声源噪声衰减模式，各类机械产生的噪声影响采用以下预测模式：</w:t>
      </w:r>
    </w:p>
    <w:p w:rsidR="00A43807" w:rsidRDefault="00A43807" w:rsidP="00A43807">
      <w:pPr>
        <w:pStyle w:val="afffffff6"/>
        <w:spacing w:line="460" w:lineRule="exact"/>
        <w:ind w:firstLine="480"/>
        <w:rPr>
          <w:rFonts w:ascii="Times New Roman" w:hAnsi="Times New Roman" w:cs="Times New Roman"/>
        </w:rPr>
      </w:pPr>
      <w:r>
        <w:rPr>
          <w:rFonts w:ascii="宋体" w:eastAsia="宋体" w:hAnsi="宋体" w:cs="宋体" w:hint="eastAsia"/>
        </w:rPr>
        <w:t>①</w:t>
      </w:r>
      <w:r>
        <w:rPr>
          <w:rFonts w:ascii="Times New Roman" w:hAnsi="Times New Roman" w:cs="Times New Roman" w:hint="eastAsia"/>
        </w:rPr>
        <w:t>当声源在厂房内，计算公式为：</w:t>
      </w:r>
    </w:p>
    <w:p w:rsidR="00A43807" w:rsidRDefault="00986ACD" w:rsidP="00A43807">
      <w:pPr>
        <w:pStyle w:val="afffffff6"/>
        <w:ind w:firstLine="48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d>
          <m:r>
            <w:rPr>
              <w:rFonts w:ascii="Cambria Math" w:hAnsi="Cambria Math" w:cs="Times New Roman"/>
            </w:rPr>
            <m:t>-20lg</m:t>
          </m:r>
          <m:d>
            <m:dPr>
              <m:ctrlPr>
                <w:rPr>
                  <w:rFonts w:ascii="Cambria Math" w:hAnsi="Cambria Math" w:cs="Times New Roman"/>
                  <w:i/>
                </w:rPr>
              </m:ctrlPr>
            </m:dPr>
            <m:e>
              <m:f>
                <m:fPr>
                  <m:type m:val="skw"/>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den>
              </m:f>
            </m:e>
          </m:d>
          <m:r>
            <w:rPr>
              <w:rFonts w:ascii="Cambria Math" w:hAnsi="Cambria Math" w:cs="Times New Roman"/>
            </w:rPr>
            <m:t>-ΔL</m:t>
          </m:r>
        </m:oMath>
      </m:oMathPara>
    </w:p>
    <w:p w:rsidR="00A43807" w:rsidRDefault="00A43807" w:rsidP="00A43807">
      <w:pPr>
        <w:pStyle w:val="afffffff6"/>
        <w:ind w:firstLine="480"/>
        <w:rPr>
          <w:rFonts w:ascii="Times New Roman" w:hAnsi="Times New Roman" w:cs="Times New Roman"/>
        </w:rPr>
      </w:pPr>
      <w:r>
        <w:rPr>
          <w:rFonts w:ascii="Times New Roman" w:hAnsi="Times New Roman" w:cs="Times New Roman" w:hint="eastAsia"/>
        </w:rPr>
        <w:t>式中：</w:t>
      </w:r>
      <w:r>
        <w:rPr>
          <w:rFonts w:ascii="Times New Roman" w:hAnsi="Times New Roman" w:cs="Times New Roman"/>
          <w:i/>
        </w:rPr>
        <w:t>L</w:t>
      </w:r>
      <w:r>
        <w:rPr>
          <w:rFonts w:ascii="Times New Roman" w:hAnsi="Times New Roman" w:cs="Times New Roman"/>
          <w:i/>
          <w:vertAlign w:val="subscript"/>
        </w:rPr>
        <w:t>p(r0)</w:t>
      </w:r>
      <w:r>
        <w:rPr>
          <w:rFonts w:ascii="Times New Roman" w:hAnsi="Times New Roman" w:cs="Times New Roman"/>
        </w:rPr>
        <w:t>—</w:t>
      </w:r>
      <w:r>
        <w:rPr>
          <w:rFonts w:ascii="Times New Roman" w:hAnsi="Times New Roman" w:cs="Times New Roman" w:hint="eastAsia"/>
        </w:rPr>
        <w:t>噪声源在预测点的声压级，</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ind w:firstLine="480"/>
        <w:rPr>
          <w:rFonts w:ascii="Times New Roman" w:hAnsi="Times New Roman" w:cs="Times New Roman"/>
        </w:rPr>
      </w:pPr>
      <w:r>
        <w:rPr>
          <w:rFonts w:ascii="Times New Roman" w:hAnsi="Times New Roman" w:cs="Times New Roman"/>
          <w:i/>
        </w:rPr>
        <w:t xml:space="preserve">      L</w:t>
      </w:r>
      <w:r>
        <w:rPr>
          <w:rFonts w:ascii="Times New Roman" w:hAnsi="Times New Roman" w:cs="Times New Roman"/>
          <w:i/>
          <w:vertAlign w:val="subscript"/>
        </w:rPr>
        <w:t>p</w:t>
      </w:r>
      <w:r>
        <w:rPr>
          <w:rFonts w:ascii="Times New Roman" w:hAnsi="Times New Roman" w:cs="Times New Roman"/>
          <w:i/>
        </w:rPr>
        <w:t>(r</w:t>
      </w:r>
      <w:r>
        <w:rPr>
          <w:rFonts w:ascii="Times New Roman" w:hAnsi="Times New Roman" w:cs="Times New Roman"/>
          <w:i/>
          <w:vertAlign w:val="subscript"/>
        </w:rPr>
        <w:t>0</w:t>
      </w:r>
      <w:r>
        <w:rPr>
          <w:rFonts w:ascii="Times New Roman" w:hAnsi="Times New Roman" w:cs="Times New Roman"/>
          <w:i/>
        </w:rPr>
        <w:t>)</w:t>
      </w:r>
      <w:r>
        <w:rPr>
          <w:rFonts w:ascii="Times New Roman" w:hAnsi="Times New Roman" w:cs="Times New Roman"/>
        </w:rPr>
        <w:t>—</w:t>
      </w:r>
      <w:r>
        <w:rPr>
          <w:rFonts w:ascii="Times New Roman" w:hAnsi="Times New Roman" w:cs="Times New Roman" w:hint="eastAsia"/>
        </w:rPr>
        <w:t>参考位置</w:t>
      </w: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hint="eastAsia"/>
        </w:rPr>
        <w:t>处的声压级，</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ind w:firstLine="480"/>
        <w:rPr>
          <w:rFonts w:ascii="Times New Roman" w:hAnsi="Times New Roman" w:cs="Times New Roman"/>
        </w:rPr>
      </w:pPr>
      <w:r>
        <w:rPr>
          <w:rFonts w:ascii="Times New Roman" w:hAnsi="Times New Roman" w:cs="Times New Roman"/>
          <w:i/>
        </w:rPr>
        <w:t xml:space="preserve">      r</w:t>
      </w:r>
      <w:r>
        <w:rPr>
          <w:rFonts w:ascii="Times New Roman" w:hAnsi="Times New Roman" w:cs="Times New Roman"/>
          <w:i/>
          <w:vertAlign w:val="subscript"/>
        </w:rPr>
        <w:t>0</w:t>
      </w:r>
      <w:r>
        <w:rPr>
          <w:rFonts w:ascii="Times New Roman" w:hAnsi="Times New Roman" w:cs="Times New Roman"/>
        </w:rPr>
        <w:t>—</w:t>
      </w:r>
      <w:r>
        <w:rPr>
          <w:rFonts w:ascii="Times New Roman" w:hAnsi="Times New Roman" w:cs="Times New Roman" w:hint="eastAsia"/>
        </w:rPr>
        <w:t>参考位置距声源中心的位置，</w:t>
      </w:r>
      <w:r>
        <w:rPr>
          <w:rFonts w:ascii="Times New Roman" w:hAnsi="Times New Roman" w:cs="Times New Roman"/>
        </w:rPr>
        <w:t>m</w:t>
      </w:r>
      <w:r>
        <w:rPr>
          <w:rFonts w:ascii="Times New Roman" w:hAnsi="Times New Roman" w:cs="Times New Roman" w:hint="eastAsia"/>
        </w:rPr>
        <w:t>；</w:t>
      </w:r>
    </w:p>
    <w:p w:rsidR="00A43807" w:rsidRDefault="00A43807" w:rsidP="00A43807">
      <w:pPr>
        <w:pStyle w:val="afffffff6"/>
        <w:ind w:firstLine="480"/>
        <w:rPr>
          <w:rFonts w:ascii="Times New Roman" w:hAnsi="Times New Roman" w:cs="Times New Roman"/>
        </w:rPr>
      </w:pPr>
      <w:r>
        <w:rPr>
          <w:rFonts w:ascii="Times New Roman" w:hAnsi="Times New Roman" w:cs="Times New Roman"/>
          <w:i/>
        </w:rPr>
        <w:t xml:space="preserve">      r</w:t>
      </w:r>
      <w:r>
        <w:rPr>
          <w:rFonts w:ascii="Times New Roman" w:hAnsi="Times New Roman" w:cs="Times New Roman"/>
        </w:rPr>
        <w:t>—</w:t>
      </w:r>
      <w:r>
        <w:rPr>
          <w:rFonts w:ascii="Times New Roman" w:hAnsi="Times New Roman" w:cs="Times New Roman" w:hint="eastAsia"/>
        </w:rPr>
        <w:t>声源中心至预测点的距离，</w:t>
      </w:r>
      <w:r>
        <w:rPr>
          <w:rFonts w:ascii="Times New Roman" w:hAnsi="Times New Roman" w:cs="Times New Roman"/>
        </w:rPr>
        <w:t>m</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Cambria Math" w:hAnsi="Cambria Math" w:cs="Cambria Math"/>
          <w:i/>
        </w:rPr>
        <w:t>△</w:t>
      </w:r>
      <w:r>
        <w:rPr>
          <w:rFonts w:ascii="Times New Roman" w:hAnsi="Times New Roman" w:cs="Times New Roman"/>
          <w:i/>
        </w:rPr>
        <w:t>L</w:t>
      </w:r>
      <w:r>
        <w:rPr>
          <w:rFonts w:ascii="Times New Roman" w:hAnsi="Times New Roman" w:cs="Times New Roman"/>
        </w:rPr>
        <w:t>—</w:t>
      </w:r>
      <w:r>
        <w:rPr>
          <w:rFonts w:ascii="Times New Roman" w:hAnsi="Times New Roman" w:cs="Times New Roman" w:hint="eastAsia"/>
        </w:rPr>
        <w:t>各种因素引起的声衰减量（如声屏障，遮挡物，空气吸收，地面吸收等引起的声衰减），</w:t>
      </w:r>
      <w:r>
        <w:rPr>
          <w:rFonts w:ascii="Times New Roman" w:hAnsi="Times New Roman" w:cs="Times New Roman"/>
        </w:rPr>
        <w:t>dB(A)</w:t>
      </w:r>
      <w:r w:rsidR="00737232">
        <w:rPr>
          <w:rFonts w:ascii="Times New Roman" w:hAnsi="Times New Roman" w:cs="Times New Roman" w:hint="eastAsia"/>
        </w:rPr>
        <w:t>，</w:t>
      </w:r>
      <w:r w:rsidR="00737232" w:rsidRPr="00737232">
        <w:rPr>
          <w:rFonts w:ascii="Times New Roman" w:hAnsi="Times New Roman" w:cs="Times New Roman" w:hint="eastAsia"/>
        </w:rPr>
        <w:t>本次预测计算，室内声源围护结构衰减值按</w:t>
      </w:r>
      <w:r w:rsidR="00737232" w:rsidRPr="00737232">
        <w:rPr>
          <w:rFonts w:ascii="Times New Roman" w:hAnsi="Times New Roman" w:cs="Times New Roman" w:hint="eastAsia"/>
        </w:rPr>
        <w:lastRenderedPageBreak/>
        <w:t>照</w:t>
      </w:r>
      <w:r w:rsidR="004B301F">
        <w:rPr>
          <w:rFonts w:ascii="Times New Roman" w:hAnsi="Times New Roman" w:cs="Times New Roman" w:hint="eastAsia"/>
        </w:rPr>
        <w:t>10</w:t>
      </w:r>
      <w:r w:rsidR="00737232" w:rsidRPr="00737232">
        <w:rPr>
          <w:rFonts w:ascii="Times New Roman" w:hAnsi="Times New Roman" w:cs="Times New Roman"/>
        </w:rPr>
        <w:t>dB</w:t>
      </w:r>
      <w:r w:rsidR="00737232" w:rsidRPr="00737232">
        <w:rPr>
          <w:rFonts w:ascii="Times New Roman" w:hAnsi="Times New Roman" w:cs="Times New Roman" w:hint="eastAsia"/>
        </w:rPr>
        <w:t>（</w:t>
      </w:r>
      <w:r w:rsidR="00737232" w:rsidRPr="00737232">
        <w:rPr>
          <w:rFonts w:ascii="Times New Roman" w:hAnsi="Times New Roman" w:cs="Times New Roman"/>
        </w:rPr>
        <w:t>A</w:t>
      </w:r>
      <w:r w:rsidR="00737232" w:rsidRPr="00737232">
        <w:rPr>
          <w:rFonts w:ascii="Times New Roman" w:hAnsi="Times New Roman" w:cs="Times New Roman" w:hint="eastAsia"/>
        </w:rPr>
        <w:t>）折减</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宋体" w:eastAsia="宋体" w:hAnsi="宋体" w:cs="宋体" w:hint="eastAsia"/>
        </w:rPr>
        <w:t>②</w:t>
      </w:r>
      <w:r>
        <w:rPr>
          <w:rFonts w:ascii="Times New Roman" w:hAnsi="Times New Roman" w:cs="Times New Roman" w:hint="eastAsia"/>
        </w:rPr>
        <w:t>声源在预测点产生的等效声级贡献值</w:t>
      </w:r>
      <w:r>
        <w:rPr>
          <w:rFonts w:ascii="Times New Roman" w:hAnsi="Times New Roman" w:cs="Times New Roman"/>
        </w:rPr>
        <w:t>(</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rPr>
        <w:t>)</w:t>
      </w:r>
      <w:r>
        <w:rPr>
          <w:rFonts w:ascii="Times New Roman" w:hAnsi="Times New Roman" w:cs="Times New Roman" w:hint="eastAsia"/>
        </w:rPr>
        <w:t>计算公式：</w:t>
      </w:r>
    </w:p>
    <w:p w:rsidR="00A43807" w:rsidRDefault="00986ACD" w:rsidP="00A43807">
      <w:pPr>
        <w:pStyle w:val="afffffff6"/>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eqg</m:t>
              </m:r>
            </m:sub>
          </m:sSub>
          <m:r>
            <w:rPr>
              <w:rFonts w:ascii="Cambria Math" w:hAnsi="Cambria Math" w:cs="Times New Roman"/>
            </w:rPr>
            <m:t>=10lg</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Ai</m:t>
                          </m:r>
                        </m:sub>
                      </m:sSub>
                    </m:sup>
                  </m:sSup>
                </m:e>
              </m:nary>
            </m:e>
          </m:d>
        </m:oMath>
      </m:oMathPara>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hint="eastAsia"/>
        </w:rPr>
        <w:t>式中：</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hint="eastAsia"/>
        </w:rPr>
        <w:t>－建设项目声源在预测点的等效声级贡献值，</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Ai</w:t>
      </w:r>
      <w:r>
        <w:rPr>
          <w:rFonts w:ascii="Times New Roman" w:hAnsi="Times New Roman" w:cs="Times New Roman" w:hint="eastAsia"/>
        </w:rPr>
        <w:t>－</w:t>
      </w:r>
      <w:r>
        <w:rPr>
          <w:rFonts w:ascii="Times New Roman" w:hAnsi="Times New Roman" w:cs="Times New Roman"/>
        </w:rPr>
        <w:t>i</w:t>
      </w:r>
      <w:r>
        <w:rPr>
          <w:rFonts w:ascii="Times New Roman" w:hAnsi="Times New Roman" w:cs="Times New Roman" w:hint="eastAsia"/>
        </w:rPr>
        <w:t>声源在预测点产生的</w:t>
      </w:r>
      <w:r>
        <w:rPr>
          <w:rFonts w:ascii="Times New Roman" w:hAnsi="Times New Roman" w:cs="Times New Roman"/>
        </w:rPr>
        <w:t>A</w:t>
      </w:r>
      <w:r>
        <w:rPr>
          <w:rFonts w:ascii="Times New Roman" w:hAnsi="Times New Roman" w:cs="Times New Roman" w:hint="eastAsia"/>
        </w:rPr>
        <w:t>声级，</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T</w:t>
      </w:r>
      <w:r>
        <w:rPr>
          <w:rFonts w:ascii="Times New Roman" w:hAnsi="Times New Roman" w:cs="Times New Roman" w:hint="eastAsia"/>
        </w:rPr>
        <w:t>－预测计算的时间段，</w:t>
      </w:r>
      <w:r>
        <w:rPr>
          <w:rFonts w:ascii="Times New Roman" w:hAnsi="Times New Roman" w:cs="Times New Roman"/>
        </w:rPr>
        <w:t>s</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t</w:t>
      </w:r>
      <w:r>
        <w:rPr>
          <w:rFonts w:ascii="Times New Roman" w:hAnsi="Times New Roman" w:cs="Times New Roman"/>
          <w:i/>
          <w:vertAlign w:val="subscript"/>
        </w:rPr>
        <w:t>i</w:t>
      </w:r>
      <w:r>
        <w:rPr>
          <w:rFonts w:ascii="Times New Roman" w:hAnsi="Times New Roman" w:cs="Times New Roman" w:hint="eastAsia"/>
        </w:rPr>
        <w:t>－</w:t>
      </w:r>
      <w:r>
        <w:rPr>
          <w:rFonts w:ascii="Times New Roman" w:hAnsi="Times New Roman" w:cs="Times New Roman"/>
        </w:rPr>
        <w:t>i</w:t>
      </w:r>
      <w:r>
        <w:rPr>
          <w:rFonts w:ascii="Times New Roman" w:hAnsi="Times New Roman" w:cs="Times New Roman" w:hint="eastAsia"/>
        </w:rPr>
        <w:t>声源在</w:t>
      </w:r>
      <w:r>
        <w:rPr>
          <w:rFonts w:ascii="Times New Roman" w:hAnsi="Times New Roman" w:cs="Times New Roman"/>
        </w:rPr>
        <w:t>T</w:t>
      </w:r>
      <w:r>
        <w:rPr>
          <w:rFonts w:ascii="Times New Roman" w:hAnsi="Times New Roman" w:cs="Times New Roman" w:hint="eastAsia"/>
        </w:rPr>
        <w:t>时段内的运行时间，</w:t>
      </w:r>
      <w:r>
        <w:rPr>
          <w:rFonts w:ascii="Times New Roman" w:hAnsi="Times New Roman" w:cs="Times New Roman"/>
        </w:rPr>
        <w:t>s</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宋体" w:eastAsia="宋体" w:hAnsi="宋体" w:cs="宋体" w:hint="eastAsia"/>
        </w:rPr>
        <w:t>③</w:t>
      </w:r>
      <w:r>
        <w:rPr>
          <w:rFonts w:ascii="Times New Roman" w:hAnsi="Times New Roman" w:cs="Times New Roman" w:hint="eastAsia"/>
        </w:rPr>
        <w:t>预测点的预测等效声级（</w:t>
      </w:r>
      <w:r>
        <w:rPr>
          <w:rFonts w:ascii="Times New Roman" w:hAnsi="Times New Roman" w:cs="Times New Roman"/>
          <w:i/>
        </w:rPr>
        <w:t>L</w:t>
      </w:r>
      <w:r>
        <w:rPr>
          <w:rFonts w:ascii="Times New Roman" w:hAnsi="Times New Roman" w:cs="Times New Roman"/>
          <w:i/>
          <w:vertAlign w:val="subscript"/>
        </w:rPr>
        <w:t>eq</w:t>
      </w:r>
      <w:r>
        <w:rPr>
          <w:rFonts w:ascii="Times New Roman" w:hAnsi="Times New Roman" w:cs="Times New Roman" w:hint="eastAsia"/>
        </w:rPr>
        <w:t>）计算公式：</w:t>
      </w:r>
    </w:p>
    <w:p w:rsidR="00A43807" w:rsidRDefault="00986ACD" w:rsidP="00A43807">
      <w:pPr>
        <w:pStyle w:val="afffffff6"/>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m:t>
              </m:r>
            </m:sub>
          </m:sSub>
          <m:r>
            <w:rPr>
              <w:rFonts w:ascii="Cambria Math" w:hAnsi="Cambria Math" w:cs="Times New Roman"/>
            </w:rPr>
            <m:t>=10lg⁡</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eqg</m:t>
                      </m:r>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eqb</m:t>
                      </m:r>
                    </m:sub>
                  </m:sSub>
                </m:sup>
              </m:sSup>
            </m:e>
          </m:d>
        </m:oMath>
      </m:oMathPara>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hint="eastAsia"/>
        </w:rPr>
        <w:t>式中：</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hint="eastAsia"/>
        </w:rPr>
        <w:t>－建设项目声源在预测点的等效声级贡献值，</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 L</w:t>
      </w:r>
      <w:r>
        <w:rPr>
          <w:rFonts w:ascii="Times New Roman" w:hAnsi="Times New Roman" w:cs="Times New Roman"/>
          <w:i/>
          <w:vertAlign w:val="subscript"/>
        </w:rPr>
        <w:t>eqb</w:t>
      </w:r>
      <w:r>
        <w:rPr>
          <w:rFonts w:ascii="Times New Roman" w:hAnsi="Times New Roman" w:cs="Times New Roman" w:hint="eastAsia"/>
        </w:rPr>
        <w:t>－预测点的背景值，</w:t>
      </w:r>
      <w:r>
        <w:rPr>
          <w:rFonts w:ascii="Times New Roman" w:hAnsi="Times New Roman" w:cs="Times New Roman"/>
        </w:rPr>
        <w:t>dB(A)</w:t>
      </w:r>
      <w:r>
        <w:rPr>
          <w:rFonts w:ascii="Times New Roman" w:hAnsi="Times New Roman" w:cs="Times New Roman" w:hint="eastAsia"/>
        </w:rPr>
        <w:t>。</w:t>
      </w:r>
    </w:p>
    <w:p w:rsidR="00A43807" w:rsidRDefault="00A43807" w:rsidP="00A43807">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）预测结果</w:t>
      </w:r>
    </w:p>
    <w:p w:rsidR="00A43807" w:rsidRDefault="00A43807" w:rsidP="00A43807">
      <w:pPr>
        <w:pStyle w:val="afffffff6"/>
        <w:spacing w:line="460" w:lineRule="exact"/>
        <w:ind w:firstLine="480"/>
        <w:rPr>
          <w:rFonts w:ascii="Times New Roman" w:hAnsi="Times New Roman" w:cs="Times New Roman"/>
        </w:rPr>
      </w:pPr>
      <w:r>
        <w:rPr>
          <w:rFonts w:hint="eastAsia"/>
          <w:kern w:val="0"/>
        </w:rPr>
        <w:t>根据计算，项目厂界噪声贡献值</w:t>
      </w:r>
      <w:r w:rsidR="000D38C5">
        <w:rPr>
          <w:rFonts w:hint="eastAsia"/>
          <w:kern w:val="0"/>
        </w:rPr>
        <w:t>及背景叠加值</w:t>
      </w:r>
      <w:r>
        <w:rPr>
          <w:rFonts w:hint="eastAsia"/>
          <w:kern w:val="0"/>
        </w:rPr>
        <w:t>预测结果见</w:t>
      </w:r>
      <w:r w:rsidRPr="00A43807">
        <w:rPr>
          <w:rFonts w:ascii="Times New Roman" w:cs="Times New Roman"/>
          <w:kern w:val="0"/>
        </w:rPr>
        <w:t>表</w:t>
      </w:r>
      <w:r w:rsidRPr="00A43807">
        <w:rPr>
          <w:rFonts w:ascii="Times New Roman" w:hAnsi="Times New Roman" w:cs="Times New Roman"/>
          <w:kern w:val="0"/>
        </w:rPr>
        <w:t>4.2-34</w:t>
      </w:r>
      <w:r w:rsidR="000D38C5">
        <w:rPr>
          <w:rFonts w:ascii="Times New Roman" w:hAnsi="Times New Roman" w:cs="Times New Roman" w:hint="eastAsia"/>
          <w:kern w:val="0"/>
        </w:rPr>
        <w:t>，项目噪声贡献值等值线图见图</w:t>
      </w:r>
      <w:r w:rsidR="000D38C5">
        <w:rPr>
          <w:rFonts w:ascii="Times New Roman" w:hAnsi="Times New Roman" w:cs="Times New Roman" w:hint="eastAsia"/>
          <w:kern w:val="0"/>
        </w:rPr>
        <w:t>4.2-1</w:t>
      </w:r>
      <w:r w:rsidRPr="00A43807">
        <w:rPr>
          <w:rFonts w:ascii="Times New Roman" w:cs="Times New Roman"/>
          <w:kern w:val="0"/>
        </w:rPr>
        <w:t>。</w:t>
      </w:r>
    </w:p>
    <w:p w:rsidR="00C14E00" w:rsidRDefault="00C14E00" w:rsidP="00C14E00">
      <w:pPr>
        <w:ind w:firstLineChars="200" w:firstLine="420"/>
        <w:rPr>
          <w:rFonts w:eastAsia="黑体"/>
        </w:rPr>
      </w:pPr>
      <w:r>
        <w:rPr>
          <w:rFonts w:eastAsia="黑体" w:hint="eastAsia"/>
        </w:rPr>
        <w:t>表</w:t>
      </w:r>
      <w:r>
        <w:rPr>
          <w:rFonts w:eastAsia="黑体"/>
        </w:rPr>
        <w:t xml:space="preserve">4.2-34              </w:t>
      </w:r>
      <w:r>
        <w:rPr>
          <w:rFonts w:eastAsia="黑体" w:hint="eastAsia"/>
        </w:rPr>
        <w:t>项目声环境叠加预测结果一览表</w:t>
      </w:r>
      <w:r>
        <w:rPr>
          <w:rFonts w:eastAsia="黑体"/>
        </w:rPr>
        <w:t xml:space="preserve">        </w:t>
      </w:r>
      <w:r>
        <w:rPr>
          <w:rFonts w:eastAsia="黑体" w:hint="eastAsia"/>
        </w:rPr>
        <w:t>单位：</w:t>
      </w:r>
      <w:r>
        <w:rPr>
          <w:rFonts w:eastAsia="黑体"/>
        </w:rPr>
        <w:t>dB</w:t>
      </w:r>
      <w:r>
        <w:rPr>
          <w:rFonts w:eastAsia="黑体" w:hint="eastAsia"/>
        </w:rPr>
        <w:t>（</w:t>
      </w:r>
      <w:r>
        <w:rPr>
          <w:rFonts w:eastAsia="黑体"/>
        </w:rPr>
        <w:t>A</w:t>
      </w:r>
      <w:r>
        <w:rPr>
          <w:rFonts w:eastAsia="黑体"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48"/>
        <w:gridCol w:w="1128"/>
        <w:gridCol w:w="1183"/>
        <w:gridCol w:w="1426"/>
        <w:gridCol w:w="1507"/>
        <w:gridCol w:w="1944"/>
      </w:tblGrid>
      <w:tr w:rsidR="00C14E00" w:rsidRPr="00C14E00" w:rsidTr="00C14E00">
        <w:trPr>
          <w:cantSplit/>
          <w:trHeight w:val="340"/>
          <w:jc w:val="center"/>
        </w:trPr>
        <w:tc>
          <w:tcPr>
            <w:tcW w:w="740" w:type="pct"/>
            <w:vAlign w:val="center"/>
            <w:hideMark/>
          </w:tcPr>
          <w:p w:rsidR="00C14E00" w:rsidRDefault="00C14E00">
            <w:pPr>
              <w:jc w:val="center"/>
              <w:rPr>
                <w:szCs w:val="21"/>
              </w:rPr>
            </w:pPr>
            <w:r>
              <w:rPr>
                <w:rFonts w:hint="eastAsia"/>
                <w:szCs w:val="21"/>
              </w:rPr>
              <w:t>厂界</w:t>
            </w:r>
          </w:p>
        </w:tc>
        <w:tc>
          <w:tcPr>
            <w:tcW w:w="1370" w:type="pct"/>
            <w:gridSpan w:val="2"/>
            <w:vAlign w:val="center"/>
            <w:hideMark/>
          </w:tcPr>
          <w:p w:rsidR="00C14E00" w:rsidRDefault="00C14E00">
            <w:pPr>
              <w:jc w:val="center"/>
              <w:rPr>
                <w:szCs w:val="21"/>
              </w:rPr>
            </w:pPr>
            <w:r>
              <w:rPr>
                <w:rFonts w:hint="eastAsia"/>
                <w:szCs w:val="21"/>
              </w:rPr>
              <w:t>背景值</w:t>
            </w:r>
          </w:p>
        </w:tc>
        <w:tc>
          <w:tcPr>
            <w:tcW w:w="845" w:type="pct"/>
            <w:vAlign w:val="center"/>
          </w:tcPr>
          <w:p w:rsidR="00C14E00" w:rsidRDefault="00C14E00" w:rsidP="006D56C0">
            <w:pPr>
              <w:jc w:val="center"/>
              <w:rPr>
                <w:szCs w:val="21"/>
              </w:rPr>
            </w:pPr>
            <w:r>
              <w:rPr>
                <w:rFonts w:hint="eastAsia"/>
                <w:szCs w:val="21"/>
              </w:rPr>
              <w:t>最大贡献值</w:t>
            </w:r>
          </w:p>
        </w:tc>
        <w:tc>
          <w:tcPr>
            <w:tcW w:w="893" w:type="pct"/>
            <w:vAlign w:val="center"/>
          </w:tcPr>
          <w:p w:rsidR="00C14E00" w:rsidRDefault="00C14E00">
            <w:pPr>
              <w:jc w:val="center"/>
              <w:rPr>
                <w:szCs w:val="21"/>
              </w:rPr>
            </w:pPr>
            <w:r>
              <w:rPr>
                <w:rFonts w:hint="eastAsia"/>
                <w:szCs w:val="21"/>
              </w:rPr>
              <w:t>叠加值</w:t>
            </w:r>
          </w:p>
        </w:tc>
        <w:tc>
          <w:tcPr>
            <w:tcW w:w="1152" w:type="pct"/>
            <w:vAlign w:val="center"/>
            <w:hideMark/>
          </w:tcPr>
          <w:p w:rsidR="00C14E00" w:rsidRDefault="00C14E00">
            <w:pPr>
              <w:jc w:val="center"/>
              <w:rPr>
                <w:szCs w:val="21"/>
              </w:rPr>
            </w:pPr>
            <w:r>
              <w:rPr>
                <w:rFonts w:hint="eastAsia"/>
                <w:szCs w:val="21"/>
              </w:rPr>
              <w:t>标准值</w:t>
            </w:r>
          </w:p>
        </w:tc>
      </w:tr>
      <w:tr w:rsidR="00C14E00" w:rsidRPr="00C14E00" w:rsidTr="00C14E00">
        <w:trPr>
          <w:cantSplit/>
          <w:trHeight w:val="340"/>
          <w:jc w:val="center"/>
        </w:trPr>
        <w:tc>
          <w:tcPr>
            <w:tcW w:w="740" w:type="pct"/>
            <w:vMerge w:val="restart"/>
            <w:vAlign w:val="center"/>
            <w:hideMark/>
          </w:tcPr>
          <w:p w:rsidR="00C14E00" w:rsidRDefault="00C14E00">
            <w:pPr>
              <w:jc w:val="center"/>
              <w:rPr>
                <w:szCs w:val="21"/>
              </w:rPr>
            </w:pPr>
            <w:r>
              <w:rPr>
                <w:rFonts w:hint="eastAsia"/>
                <w:szCs w:val="21"/>
              </w:rPr>
              <w:t>场区东侧</w:t>
            </w:r>
          </w:p>
        </w:tc>
        <w:tc>
          <w:tcPr>
            <w:tcW w:w="669" w:type="pct"/>
            <w:vAlign w:val="center"/>
            <w:hideMark/>
          </w:tcPr>
          <w:p w:rsidR="00C14E00" w:rsidRDefault="00C14E00">
            <w:pPr>
              <w:jc w:val="center"/>
              <w:rPr>
                <w:szCs w:val="21"/>
              </w:rPr>
            </w:pPr>
            <w:r>
              <w:rPr>
                <w:rFonts w:hint="eastAsia"/>
                <w:szCs w:val="21"/>
              </w:rPr>
              <w:t>昼间</w:t>
            </w:r>
          </w:p>
        </w:tc>
        <w:tc>
          <w:tcPr>
            <w:tcW w:w="701" w:type="pct"/>
            <w:vAlign w:val="center"/>
          </w:tcPr>
          <w:p w:rsidR="00C14E00" w:rsidRDefault="00C14E00">
            <w:pPr>
              <w:jc w:val="center"/>
              <w:rPr>
                <w:szCs w:val="21"/>
              </w:rPr>
            </w:pPr>
            <w:r>
              <w:rPr>
                <w:rFonts w:hint="eastAsia"/>
                <w:szCs w:val="21"/>
              </w:rPr>
              <w:t>34</w:t>
            </w:r>
          </w:p>
        </w:tc>
        <w:tc>
          <w:tcPr>
            <w:tcW w:w="845" w:type="pct"/>
            <w:vMerge w:val="restart"/>
            <w:vAlign w:val="center"/>
          </w:tcPr>
          <w:p w:rsidR="00C14E00" w:rsidRDefault="004B301F">
            <w:pPr>
              <w:jc w:val="center"/>
              <w:rPr>
                <w:szCs w:val="21"/>
              </w:rPr>
            </w:pPr>
            <w:r>
              <w:rPr>
                <w:rFonts w:hint="eastAsia"/>
                <w:szCs w:val="21"/>
              </w:rPr>
              <w:t>28.38</w:t>
            </w:r>
          </w:p>
        </w:tc>
        <w:tc>
          <w:tcPr>
            <w:tcW w:w="893" w:type="pct"/>
            <w:vAlign w:val="center"/>
          </w:tcPr>
          <w:p w:rsidR="00C14E00" w:rsidRDefault="000D38C5">
            <w:pPr>
              <w:jc w:val="center"/>
              <w:rPr>
                <w:szCs w:val="21"/>
              </w:rPr>
            </w:pPr>
            <w:r>
              <w:rPr>
                <w:rFonts w:hint="eastAsia"/>
                <w:szCs w:val="21"/>
              </w:rPr>
              <w:t>35.05</w:t>
            </w:r>
          </w:p>
        </w:tc>
        <w:tc>
          <w:tcPr>
            <w:tcW w:w="1152" w:type="pct"/>
            <w:vMerge w:val="restart"/>
            <w:vAlign w:val="center"/>
            <w:hideMark/>
          </w:tcPr>
          <w:p w:rsidR="00C14E00" w:rsidRDefault="00C14E00" w:rsidP="00C14E00">
            <w:pPr>
              <w:jc w:val="center"/>
              <w:rPr>
                <w:szCs w:val="21"/>
              </w:rPr>
            </w:pPr>
            <w:r>
              <w:rPr>
                <w:rFonts w:hint="eastAsia"/>
                <w:szCs w:val="21"/>
              </w:rPr>
              <w:t>《工业企业厂界环境噪声排放标准》（</w:t>
            </w:r>
            <w:r>
              <w:rPr>
                <w:szCs w:val="21"/>
              </w:rPr>
              <w:t>GB12348-2008</w:t>
            </w:r>
            <w:r>
              <w:rPr>
                <w:rFonts w:hint="eastAsia"/>
                <w:szCs w:val="21"/>
              </w:rPr>
              <w:t>）</w:t>
            </w:r>
            <w:r>
              <w:rPr>
                <w:rFonts w:hint="eastAsia"/>
                <w:szCs w:val="21"/>
              </w:rPr>
              <w:t>2</w:t>
            </w:r>
            <w:r>
              <w:rPr>
                <w:rFonts w:hint="eastAsia"/>
                <w:szCs w:val="21"/>
              </w:rPr>
              <w:t>类标准要求，昼间</w:t>
            </w:r>
            <w:r>
              <w:rPr>
                <w:szCs w:val="21"/>
              </w:rPr>
              <w:t>6</w:t>
            </w:r>
            <w:r>
              <w:rPr>
                <w:rFonts w:hint="eastAsia"/>
                <w:szCs w:val="21"/>
              </w:rPr>
              <w:t>0</w:t>
            </w:r>
            <w:r>
              <w:rPr>
                <w:szCs w:val="21"/>
              </w:rPr>
              <w:t>dB</w:t>
            </w:r>
            <w:r>
              <w:rPr>
                <w:rFonts w:hint="eastAsia"/>
                <w:szCs w:val="21"/>
              </w:rPr>
              <w:t>（</w:t>
            </w:r>
            <w:r>
              <w:rPr>
                <w:szCs w:val="21"/>
              </w:rPr>
              <w:t>A</w:t>
            </w:r>
            <w:r>
              <w:rPr>
                <w:rFonts w:hint="eastAsia"/>
                <w:szCs w:val="21"/>
              </w:rPr>
              <w:t>）、夜间</w:t>
            </w:r>
            <w:r>
              <w:rPr>
                <w:szCs w:val="21"/>
              </w:rPr>
              <w:t>5</w:t>
            </w:r>
            <w:r>
              <w:rPr>
                <w:rFonts w:hint="eastAsia"/>
                <w:szCs w:val="21"/>
              </w:rPr>
              <w:t>0</w:t>
            </w:r>
            <w:r>
              <w:rPr>
                <w:szCs w:val="21"/>
              </w:rPr>
              <w:t xml:space="preserve"> dB</w:t>
            </w:r>
            <w:r>
              <w:rPr>
                <w:rFonts w:hint="eastAsia"/>
                <w:szCs w:val="21"/>
              </w:rPr>
              <w:t>（</w:t>
            </w:r>
            <w:r>
              <w:rPr>
                <w:szCs w:val="21"/>
              </w:rPr>
              <w:t>A</w:t>
            </w:r>
            <w:r>
              <w:rPr>
                <w:rFonts w:hint="eastAsia"/>
                <w:szCs w:val="21"/>
              </w:rPr>
              <w:t>）</w:t>
            </w:r>
          </w:p>
        </w:tc>
      </w:tr>
      <w:tr w:rsidR="00C14E00" w:rsidRPr="00C14E00" w:rsidTr="00C14E00">
        <w:trPr>
          <w:cantSplit/>
          <w:trHeight w:val="340"/>
          <w:jc w:val="center"/>
        </w:trPr>
        <w:tc>
          <w:tcPr>
            <w:tcW w:w="740" w:type="pct"/>
            <w:vMerge/>
            <w:vAlign w:val="center"/>
            <w:hideMark/>
          </w:tcPr>
          <w:p w:rsidR="00C14E00" w:rsidRDefault="00C14E00">
            <w:pPr>
              <w:jc w:val="center"/>
              <w:rPr>
                <w:szCs w:val="21"/>
              </w:rPr>
            </w:pPr>
          </w:p>
        </w:tc>
        <w:tc>
          <w:tcPr>
            <w:tcW w:w="669" w:type="pct"/>
            <w:vAlign w:val="center"/>
            <w:hideMark/>
          </w:tcPr>
          <w:p w:rsidR="00C14E00" w:rsidRDefault="00C14E00">
            <w:pPr>
              <w:jc w:val="center"/>
              <w:rPr>
                <w:szCs w:val="21"/>
              </w:rPr>
            </w:pPr>
            <w:r>
              <w:rPr>
                <w:rFonts w:hint="eastAsia"/>
                <w:szCs w:val="21"/>
              </w:rPr>
              <w:t>夜间</w:t>
            </w:r>
          </w:p>
        </w:tc>
        <w:tc>
          <w:tcPr>
            <w:tcW w:w="701" w:type="pct"/>
            <w:vAlign w:val="center"/>
          </w:tcPr>
          <w:p w:rsidR="00C14E00" w:rsidRDefault="00C14E00">
            <w:pPr>
              <w:jc w:val="center"/>
              <w:rPr>
                <w:szCs w:val="21"/>
              </w:rPr>
            </w:pPr>
            <w:r>
              <w:rPr>
                <w:rFonts w:hint="eastAsia"/>
                <w:szCs w:val="21"/>
              </w:rPr>
              <w:t>33</w:t>
            </w:r>
          </w:p>
        </w:tc>
        <w:tc>
          <w:tcPr>
            <w:tcW w:w="845" w:type="pct"/>
            <w:vMerge/>
            <w:vAlign w:val="center"/>
          </w:tcPr>
          <w:p w:rsidR="00C14E00" w:rsidRDefault="00C14E00">
            <w:pPr>
              <w:jc w:val="center"/>
              <w:rPr>
                <w:szCs w:val="21"/>
              </w:rPr>
            </w:pPr>
          </w:p>
        </w:tc>
        <w:tc>
          <w:tcPr>
            <w:tcW w:w="893" w:type="pct"/>
            <w:vAlign w:val="center"/>
          </w:tcPr>
          <w:p w:rsidR="00C14E00" w:rsidRDefault="000D38C5">
            <w:pPr>
              <w:jc w:val="center"/>
              <w:rPr>
                <w:szCs w:val="21"/>
              </w:rPr>
            </w:pPr>
            <w:r>
              <w:rPr>
                <w:rFonts w:hint="eastAsia"/>
                <w:szCs w:val="21"/>
              </w:rPr>
              <w:t>34.29</w:t>
            </w:r>
          </w:p>
        </w:tc>
        <w:tc>
          <w:tcPr>
            <w:tcW w:w="1152" w:type="pct"/>
            <w:vMerge/>
            <w:vAlign w:val="center"/>
            <w:hideMark/>
          </w:tcPr>
          <w:p w:rsidR="00C14E00" w:rsidRDefault="00C14E00">
            <w:pPr>
              <w:jc w:val="center"/>
              <w:rPr>
                <w:szCs w:val="21"/>
              </w:rPr>
            </w:pPr>
          </w:p>
        </w:tc>
      </w:tr>
      <w:tr w:rsidR="00C14E00" w:rsidRPr="00C14E00" w:rsidTr="00C14E00">
        <w:trPr>
          <w:cantSplit/>
          <w:trHeight w:val="340"/>
          <w:jc w:val="center"/>
        </w:trPr>
        <w:tc>
          <w:tcPr>
            <w:tcW w:w="740" w:type="pct"/>
            <w:vMerge w:val="restart"/>
            <w:vAlign w:val="center"/>
            <w:hideMark/>
          </w:tcPr>
          <w:p w:rsidR="00C14E00" w:rsidRDefault="004B301F">
            <w:pPr>
              <w:jc w:val="center"/>
              <w:rPr>
                <w:szCs w:val="21"/>
              </w:rPr>
            </w:pPr>
            <w:r>
              <w:rPr>
                <w:rFonts w:hint="eastAsia"/>
                <w:szCs w:val="21"/>
              </w:rPr>
              <w:t>场区</w:t>
            </w:r>
            <w:r w:rsidR="00C14E00">
              <w:rPr>
                <w:rFonts w:hint="eastAsia"/>
                <w:szCs w:val="21"/>
              </w:rPr>
              <w:t>南侧</w:t>
            </w:r>
          </w:p>
        </w:tc>
        <w:tc>
          <w:tcPr>
            <w:tcW w:w="669" w:type="pct"/>
            <w:vAlign w:val="center"/>
            <w:hideMark/>
          </w:tcPr>
          <w:p w:rsidR="00C14E00" w:rsidRDefault="00C14E00" w:rsidP="006D56C0">
            <w:pPr>
              <w:jc w:val="center"/>
              <w:rPr>
                <w:szCs w:val="21"/>
              </w:rPr>
            </w:pPr>
            <w:r>
              <w:rPr>
                <w:rFonts w:hint="eastAsia"/>
                <w:szCs w:val="21"/>
              </w:rPr>
              <w:t>昼间</w:t>
            </w:r>
          </w:p>
        </w:tc>
        <w:tc>
          <w:tcPr>
            <w:tcW w:w="701" w:type="pct"/>
            <w:vAlign w:val="center"/>
          </w:tcPr>
          <w:p w:rsidR="00C14E00" w:rsidRDefault="00C14E00" w:rsidP="00C14E00">
            <w:pPr>
              <w:jc w:val="center"/>
              <w:rPr>
                <w:szCs w:val="21"/>
              </w:rPr>
            </w:pPr>
            <w:r>
              <w:rPr>
                <w:rFonts w:hint="eastAsia"/>
                <w:szCs w:val="21"/>
              </w:rPr>
              <w:t>34</w:t>
            </w:r>
          </w:p>
        </w:tc>
        <w:tc>
          <w:tcPr>
            <w:tcW w:w="845" w:type="pct"/>
            <w:vMerge w:val="restart"/>
            <w:vAlign w:val="center"/>
          </w:tcPr>
          <w:p w:rsidR="00C14E00" w:rsidRDefault="004B301F" w:rsidP="00C14E00">
            <w:pPr>
              <w:jc w:val="center"/>
              <w:rPr>
                <w:szCs w:val="21"/>
              </w:rPr>
            </w:pPr>
            <w:r>
              <w:rPr>
                <w:rFonts w:hint="eastAsia"/>
                <w:szCs w:val="21"/>
              </w:rPr>
              <w:t>36.79</w:t>
            </w:r>
          </w:p>
        </w:tc>
        <w:tc>
          <w:tcPr>
            <w:tcW w:w="893" w:type="pct"/>
            <w:vAlign w:val="center"/>
          </w:tcPr>
          <w:p w:rsidR="00C14E00" w:rsidRDefault="000D38C5" w:rsidP="00C14E00">
            <w:pPr>
              <w:jc w:val="center"/>
              <w:rPr>
                <w:szCs w:val="21"/>
              </w:rPr>
            </w:pPr>
            <w:r>
              <w:rPr>
                <w:rFonts w:hint="eastAsia"/>
                <w:szCs w:val="21"/>
              </w:rPr>
              <w:t>38.63</w:t>
            </w:r>
          </w:p>
        </w:tc>
        <w:tc>
          <w:tcPr>
            <w:tcW w:w="1152" w:type="pct"/>
            <w:vMerge/>
            <w:vAlign w:val="center"/>
            <w:hideMark/>
          </w:tcPr>
          <w:p w:rsidR="00C14E00" w:rsidRDefault="00C14E00">
            <w:pPr>
              <w:widowControl/>
              <w:jc w:val="left"/>
              <w:rPr>
                <w:szCs w:val="21"/>
              </w:rPr>
            </w:pPr>
          </w:p>
        </w:tc>
      </w:tr>
      <w:tr w:rsidR="00C14E00" w:rsidRPr="00C14E00" w:rsidTr="00C14E00">
        <w:trPr>
          <w:cantSplit/>
          <w:trHeight w:val="340"/>
          <w:jc w:val="center"/>
        </w:trPr>
        <w:tc>
          <w:tcPr>
            <w:tcW w:w="740" w:type="pct"/>
            <w:vMerge/>
            <w:vAlign w:val="center"/>
            <w:hideMark/>
          </w:tcPr>
          <w:p w:rsidR="00C14E00" w:rsidRDefault="00C14E00">
            <w:pPr>
              <w:jc w:val="center"/>
              <w:rPr>
                <w:szCs w:val="21"/>
              </w:rPr>
            </w:pPr>
          </w:p>
        </w:tc>
        <w:tc>
          <w:tcPr>
            <w:tcW w:w="669" w:type="pct"/>
            <w:vAlign w:val="center"/>
            <w:hideMark/>
          </w:tcPr>
          <w:p w:rsidR="00C14E00" w:rsidRDefault="00C14E00" w:rsidP="006D56C0">
            <w:pPr>
              <w:jc w:val="center"/>
              <w:rPr>
                <w:szCs w:val="21"/>
              </w:rPr>
            </w:pPr>
            <w:r>
              <w:rPr>
                <w:rFonts w:hint="eastAsia"/>
                <w:szCs w:val="21"/>
              </w:rPr>
              <w:t>夜间</w:t>
            </w:r>
          </w:p>
        </w:tc>
        <w:tc>
          <w:tcPr>
            <w:tcW w:w="701" w:type="pct"/>
            <w:vAlign w:val="center"/>
          </w:tcPr>
          <w:p w:rsidR="00C14E00" w:rsidRDefault="00C14E00" w:rsidP="00C14E00">
            <w:pPr>
              <w:jc w:val="center"/>
              <w:rPr>
                <w:szCs w:val="21"/>
              </w:rPr>
            </w:pPr>
            <w:r>
              <w:rPr>
                <w:rFonts w:hint="eastAsia"/>
                <w:szCs w:val="21"/>
              </w:rPr>
              <w:t>33</w:t>
            </w:r>
          </w:p>
        </w:tc>
        <w:tc>
          <w:tcPr>
            <w:tcW w:w="845" w:type="pct"/>
            <w:vMerge/>
            <w:vAlign w:val="center"/>
          </w:tcPr>
          <w:p w:rsidR="00C14E00" w:rsidRDefault="00C14E00" w:rsidP="00C14E00">
            <w:pPr>
              <w:jc w:val="center"/>
              <w:rPr>
                <w:szCs w:val="21"/>
              </w:rPr>
            </w:pPr>
          </w:p>
        </w:tc>
        <w:tc>
          <w:tcPr>
            <w:tcW w:w="893" w:type="pct"/>
            <w:vAlign w:val="center"/>
          </w:tcPr>
          <w:p w:rsidR="00C14E00" w:rsidRDefault="000D38C5" w:rsidP="00C14E00">
            <w:pPr>
              <w:jc w:val="center"/>
              <w:rPr>
                <w:szCs w:val="21"/>
              </w:rPr>
            </w:pPr>
            <w:r>
              <w:rPr>
                <w:rFonts w:hint="eastAsia"/>
                <w:szCs w:val="21"/>
              </w:rPr>
              <w:t>38.31</w:t>
            </w:r>
          </w:p>
        </w:tc>
        <w:tc>
          <w:tcPr>
            <w:tcW w:w="1152" w:type="pct"/>
            <w:vMerge/>
            <w:vAlign w:val="center"/>
            <w:hideMark/>
          </w:tcPr>
          <w:p w:rsidR="00C14E00" w:rsidRDefault="00C14E00">
            <w:pPr>
              <w:widowControl/>
              <w:jc w:val="left"/>
              <w:rPr>
                <w:szCs w:val="21"/>
              </w:rPr>
            </w:pPr>
          </w:p>
        </w:tc>
      </w:tr>
      <w:tr w:rsidR="00C14E00" w:rsidRPr="00C14E00" w:rsidTr="00C14E00">
        <w:trPr>
          <w:cantSplit/>
          <w:trHeight w:val="340"/>
          <w:jc w:val="center"/>
        </w:trPr>
        <w:tc>
          <w:tcPr>
            <w:tcW w:w="740" w:type="pct"/>
            <w:vMerge w:val="restart"/>
            <w:vAlign w:val="center"/>
            <w:hideMark/>
          </w:tcPr>
          <w:p w:rsidR="00C14E00" w:rsidRDefault="004B301F">
            <w:pPr>
              <w:jc w:val="center"/>
              <w:rPr>
                <w:szCs w:val="21"/>
              </w:rPr>
            </w:pPr>
            <w:r>
              <w:rPr>
                <w:rFonts w:hint="eastAsia"/>
                <w:szCs w:val="21"/>
              </w:rPr>
              <w:t>场区</w:t>
            </w:r>
            <w:r w:rsidR="00C14E00">
              <w:rPr>
                <w:rFonts w:hint="eastAsia"/>
                <w:szCs w:val="21"/>
              </w:rPr>
              <w:t>西侧</w:t>
            </w:r>
          </w:p>
        </w:tc>
        <w:tc>
          <w:tcPr>
            <w:tcW w:w="669" w:type="pct"/>
            <w:vAlign w:val="center"/>
            <w:hideMark/>
          </w:tcPr>
          <w:p w:rsidR="00C14E00" w:rsidRDefault="00C14E00" w:rsidP="006D56C0">
            <w:pPr>
              <w:jc w:val="center"/>
              <w:rPr>
                <w:szCs w:val="21"/>
              </w:rPr>
            </w:pPr>
            <w:r>
              <w:rPr>
                <w:rFonts w:hint="eastAsia"/>
                <w:szCs w:val="21"/>
              </w:rPr>
              <w:t>昼间</w:t>
            </w:r>
          </w:p>
        </w:tc>
        <w:tc>
          <w:tcPr>
            <w:tcW w:w="701" w:type="pct"/>
            <w:vAlign w:val="center"/>
          </w:tcPr>
          <w:p w:rsidR="00C14E00" w:rsidRDefault="00C14E00" w:rsidP="00C14E00">
            <w:pPr>
              <w:jc w:val="center"/>
              <w:rPr>
                <w:szCs w:val="21"/>
              </w:rPr>
            </w:pPr>
            <w:r>
              <w:rPr>
                <w:rFonts w:hint="eastAsia"/>
                <w:szCs w:val="21"/>
              </w:rPr>
              <w:t>34</w:t>
            </w:r>
          </w:p>
        </w:tc>
        <w:tc>
          <w:tcPr>
            <w:tcW w:w="845" w:type="pct"/>
            <w:vMerge w:val="restart"/>
            <w:vAlign w:val="center"/>
          </w:tcPr>
          <w:p w:rsidR="00C14E00" w:rsidRDefault="004B301F" w:rsidP="00C14E00">
            <w:pPr>
              <w:jc w:val="center"/>
              <w:rPr>
                <w:szCs w:val="21"/>
              </w:rPr>
            </w:pPr>
            <w:r>
              <w:rPr>
                <w:rFonts w:hint="eastAsia"/>
                <w:szCs w:val="21"/>
              </w:rPr>
              <w:t>30.98</w:t>
            </w:r>
          </w:p>
        </w:tc>
        <w:tc>
          <w:tcPr>
            <w:tcW w:w="893" w:type="pct"/>
            <w:vAlign w:val="center"/>
          </w:tcPr>
          <w:p w:rsidR="00C14E00" w:rsidRDefault="000D38C5" w:rsidP="00C14E00">
            <w:pPr>
              <w:jc w:val="center"/>
              <w:rPr>
                <w:szCs w:val="21"/>
              </w:rPr>
            </w:pPr>
            <w:r>
              <w:rPr>
                <w:rFonts w:hint="eastAsia"/>
                <w:szCs w:val="21"/>
              </w:rPr>
              <w:t>35.76</w:t>
            </w:r>
          </w:p>
        </w:tc>
        <w:tc>
          <w:tcPr>
            <w:tcW w:w="1152" w:type="pct"/>
            <w:vMerge/>
            <w:vAlign w:val="center"/>
            <w:hideMark/>
          </w:tcPr>
          <w:p w:rsidR="00C14E00" w:rsidRDefault="00C14E00">
            <w:pPr>
              <w:widowControl/>
              <w:jc w:val="left"/>
              <w:rPr>
                <w:szCs w:val="21"/>
              </w:rPr>
            </w:pPr>
          </w:p>
        </w:tc>
      </w:tr>
      <w:tr w:rsidR="00C14E00" w:rsidRPr="00C14E00" w:rsidTr="00C14E00">
        <w:trPr>
          <w:cantSplit/>
          <w:trHeight w:val="340"/>
          <w:jc w:val="center"/>
        </w:trPr>
        <w:tc>
          <w:tcPr>
            <w:tcW w:w="740" w:type="pct"/>
            <w:vMerge/>
            <w:vAlign w:val="center"/>
            <w:hideMark/>
          </w:tcPr>
          <w:p w:rsidR="00C14E00" w:rsidRDefault="00C14E00">
            <w:pPr>
              <w:jc w:val="center"/>
              <w:rPr>
                <w:szCs w:val="21"/>
              </w:rPr>
            </w:pPr>
          </w:p>
        </w:tc>
        <w:tc>
          <w:tcPr>
            <w:tcW w:w="669" w:type="pct"/>
            <w:vAlign w:val="center"/>
            <w:hideMark/>
          </w:tcPr>
          <w:p w:rsidR="00C14E00" w:rsidRDefault="00C14E00" w:rsidP="006D56C0">
            <w:pPr>
              <w:jc w:val="center"/>
              <w:rPr>
                <w:szCs w:val="21"/>
              </w:rPr>
            </w:pPr>
            <w:r>
              <w:rPr>
                <w:rFonts w:hint="eastAsia"/>
                <w:szCs w:val="21"/>
              </w:rPr>
              <w:t>夜间</w:t>
            </w:r>
          </w:p>
        </w:tc>
        <w:tc>
          <w:tcPr>
            <w:tcW w:w="701" w:type="pct"/>
            <w:vAlign w:val="center"/>
          </w:tcPr>
          <w:p w:rsidR="00C14E00" w:rsidRDefault="00C14E00" w:rsidP="00C14E00">
            <w:pPr>
              <w:jc w:val="center"/>
              <w:rPr>
                <w:szCs w:val="21"/>
              </w:rPr>
            </w:pPr>
            <w:r>
              <w:rPr>
                <w:rFonts w:hint="eastAsia"/>
                <w:szCs w:val="21"/>
              </w:rPr>
              <w:t>33</w:t>
            </w:r>
          </w:p>
        </w:tc>
        <w:tc>
          <w:tcPr>
            <w:tcW w:w="845" w:type="pct"/>
            <w:vMerge/>
            <w:vAlign w:val="center"/>
          </w:tcPr>
          <w:p w:rsidR="00C14E00" w:rsidRDefault="00C14E00" w:rsidP="00C14E00">
            <w:pPr>
              <w:jc w:val="center"/>
              <w:rPr>
                <w:szCs w:val="21"/>
              </w:rPr>
            </w:pPr>
          </w:p>
        </w:tc>
        <w:tc>
          <w:tcPr>
            <w:tcW w:w="893" w:type="pct"/>
            <w:vAlign w:val="center"/>
          </w:tcPr>
          <w:p w:rsidR="00C14E00" w:rsidRDefault="000D38C5" w:rsidP="00C14E00">
            <w:pPr>
              <w:jc w:val="center"/>
              <w:rPr>
                <w:szCs w:val="21"/>
              </w:rPr>
            </w:pPr>
            <w:r>
              <w:rPr>
                <w:rFonts w:hint="eastAsia"/>
                <w:szCs w:val="21"/>
              </w:rPr>
              <w:t>35.12</w:t>
            </w:r>
          </w:p>
        </w:tc>
        <w:tc>
          <w:tcPr>
            <w:tcW w:w="1152" w:type="pct"/>
            <w:vMerge/>
            <w:vAlign w:val="center"/>
            <w:hideMark/>
          </w:tcPr>
          <w:p w:rsidR="00C14E00" w:rsidRDefault="00C14E00">
            <w:pPr>
              <w:widowControl/>
              <w:jc w:val="left"/>
              <w:rPr>
                <w:szCs w:val="21"/>
              </w:rPr>
            </w:pPr>
          </w:p>
        </w:tc>
      </w:tr>
      <w:tr w:rsidR="00C14E00" w:rsidRPr="00C14E00" w:rsidTr="00C14E00">
        <w:trPr>
          <w:cantSplit/>
          <w:trHeight w:val="340"/>
          <w:jc w:val="center"/>
        </w:trPr>
        <w:tc>
          <w:tcPr>
            <w:tcW w:w="740" w:type="pct"/>
            <w:vMerge w:val="restart"/>
            <w:vAlign w:val="center"/>
            <w:hideMark/>
          </w:tcPr>
          <w:p w:rsidR="00C14E00" w:rsidRDefault="004B301F">
            <w:pPr>
              <w:jc w:val="center"/>
              <w:rPr>
                <w:szCs w:val="21"/>
              </w:rPr>
            </w:pPr>
            <w:r>
              <w:rPr>
                <w:rFonts w:hint="eastAsia"/>
                <w:szCs w:val="21"/>
              </w:rPr>
              <w:t>场区</w:t>
            </w:r>
            <w:r w:rsidR="00C14E00">
              <w:rPr>
                <w:rFonts w:hint="eastAsia"/>
                <w:szCs w:val="21"/>
              </w:rPr>
              <w:t>北侧</w:t>
            </w:r>
          </w:p>
        </w:tc>
        <w:tc>
          <w:tcPr>
            <w:tcW w:w="669" w:type="pct"/>
            <w:vAlign w:val="center"/>
            <w:hideMark/>
          </w:tcPr>
          <w:p w:rsidR="00C14E00" w:rsidRDefault="00C14E00" w:rsidP="006D56C0">
            <w:pPr>
              <w:jc w:val="center"/>
              <w:rPr>
                <w:szCs w:val="21"/>
              </w:rPr>
            </w:pPr>
            <w:r>
              <w:rPr>
                <w:rFonts w:hint="eastAsia"/>
                <w:szCs w:val="21"/>
              </w:rPr>
              <w:t>昼间</w:t>
            </w:r>
          </w:p>
        </w:tc>
        <w:tc>
          <w:tcPr>
            <w:tcW w:w="701" w:type="pct"/>
            <w:vAlign w:val="center"/>
          </w:tcPr>
          <w:p w:rsidR="00C14E00" w:rsidRDefault="00C14E00" w:rsidP="00C14E00">
            <w:pPr>
              <w:jc w:val="center"/>
              <w:rPr>
                <w:szCs w:val="21"/>
              </w:rPr>
            </w:pPr>
            <w:r>
              <w:rPr>
                <w:rFonts w:hint="eastAsia"/>
                <w:szCs w:val="21"/>
              </w:rPr>
              <w:t>34</w:t>
            </w:r>
          </w:p>
        </w:tc>
        <w:tc>
          <w:tcPr>
            <w:tcW w:w="845" w:type="pct"/>
            <w:vMerge w:val="restart"/>
            <w:vAlign w:val="center"/>
          </w:tcPr>
          <w:p w:rsidR="00C14E00" w:rsidRDefault="004B301F" w:rsidP="00C14E00">
            <w:pPr>
              <w:jc w:val="center"/>
              <w:rPr>
                <w:szCs w:val="21"/>
              </w:rPr>
            </w:pPr>
            <w:r>
              <w:rPr>
                <w:rFonts w:hint="eastAsia"/>
                <w:szCs w:val="21"/>
              </w:rPr>
              <w:t>28.58</w:t>
            </w:r>
          </w:p>
        </w:tc>
        <w:tc>
          <w:tcPr>
            <w:tcW w:w="893" w:type="pct"/>
            <w:vAlign w:val="center"/>
          </w:tcPr>
          <w:p w:rsidR="00C14E00" w:rsidRDefault="000D38C5" w:rsidP="00C14E00">
            <w:pPr>
              <w:jc w:val="center"/>
              <w:rPr>
                <w:szCs w:val="21"/>
              </w:rPr>
            </w:pPr>
            <w:r>
              <w:rPr>
                <w:rFonts w:hint="eastAsia"/>
                <w:szCs w:val="21"/>
              </w:rPr>
              <w:t>35.10</w:t>
            </w:r>
          </w:p>
        </w:tc>
        <w:tc>
          <w:tcPr>
            <w:tcW w:w="1152" w:type="pct"/>
            <w:vMerge/>
            <w:vAlign w:val="center"/>
            <w:hideMark/>
          </w:tcPr>
          <w:p w:rsidR="00C14E00" w:rsidRDefault="00C14E00">
            <w:pPr>
              <w:widowControl/>
              <w:jc w:val="left"/>
              <w:rPr>
                <w:szCs w:val="21"/>
              </w:rPr>
            </w:pPr>
          </w:p>
        </w:tc>
      </w:tr>
      <w:tr w:rsidR="00C14E00" w:rsidRPr="00C14E00" w:rsidTr="00C14E00">
        <w:trPr>
          <w:cantSplit/>
          <w:trHeight w:val="340"/>
          <w:jc w:val="center"/>
        </w:trPr>
        <w:tc>
          <w:tcPr>
            <w:tcW w:w="740" w:type="pct"/>
            <w:vMerge/>
            <w:vAlign w:val="center"/>
            <w:hideMark/>
          </w:tcPr>
          <w:p w:rsidR="00C14E00" w:rsidRDefault="00C14E00">
            <w:pPr>
              <w:jc w:val="center"/>
              <w:rPr>
                <w:szCs w:val="21"/>
              </w:rPr>
            </w:pPr>
          </w:p>
        </w:tc>
        <w:tc>
          <w:tcPr>
            <w:tcW w:w="669" w:type="pct"/>
            <w:vAlign w:val="center"/>
            <w:hideMark/>
          </w:tcPr>
          <w:p w:rsidR="00C14E00" w:rsidRDefault="00C14E00" w:rsidP="006D56C0">
            <w:pPr>
              <w:jc w:val="center"/>
              <w:rPr>
                <w:szCs w:val="21"/>
              </w:rPr>
            </w:pPr>
            <w:r>
              <w:rPr>
                <w:rFonts w:hint="eastAsia"/>
                <w:szCs w:val="21"/>
              </w:rPr>
              <w:t>夜间</w:t>
            </w:r>
          </w:p>
        </w:tc>
        <w:tc>
          <w:tcPr>
            <w:tcW w:w="701" w:type="pct"/>
            <w:vAlign w:val="center"/>
          </w:tcPr>
          <w:p w:rsidR="00C14E00" w:rsidRDefault="00C14E00" w:rsidP="00C14E00">
            <w:pPr>
              <w:jc w:val="center"/>
              <w:rPr>
                <w:szCs w:val="21"/>
              </w:rPr>
            </w:pPr>
            <w:r>
              <w:rPr>
                <w:rFonts w:hint="eastAsia"/>
                <w:szCs w:val="21"/>
              </w:rPr>
              <w:t>34</w:t>
            </w:r>
          </w:p>
        </w:tc>
        <w:tc>
          <w:tcPr>
            <w:tcW w:w="845" w:type="pct"/>
            <w:vMerge/>
            <w:vAlign w:val="center"/>
          </w:tcPr>
          <w:p w:rsidR="00C14E00" w:rsidRDefault="00C14E00" w:rsidP="00C14E00">
            <w:pPr>
              <w:jc w:val="center"/>
              <w:rPr>
                <w:szCs w:val="21"/>
              </w:rPr>
            </w:pPr>
          </w:p>
        </w:tc>
        <w:tc>
          <w:tcPr>
            <w:tcW w:w="893" w:type="pct"/>
            <w:vAlign w:val="center"/>
          </w:tcPr>
          <w:p w:rsidR="00C14E00" w:rsidRDefault="000D38C5" w:rsidP="00C14E00">
            <w:pPr>
              <w:jc w:val="center"/>
              <w:rPr>
                <w:szCs w:val="21"/>
              </w:rPr>
            </w:pPr>
            <w:r>
              <w:rPr>
                <w:rFonts w:hint="eastAsia"/>
                <w:szCs w:val="21"/>
              </w:rPr>
              <w:t>35.10</w:t>
            </w:r>
          </w:p>
        </w:tc>
        <w:tc>
          <w:tcPr>
            <w:tcW w:w="1152" w:type="pct"/>
            <w:vMerge/>
            <w:vAlign w:val="center"/>
            <w:hideMark/>
          </w:tcPr>
          <w:p w:rsidR="00C14E00" w:rsidRDefault="00C14E00">
            <w:pPr>
              <w:widowControl/>
              <w:jc w:val="left"/>
              <w:rPr>
                <w:szCs w:val="21"/>
              </w:rPr>
            </w:pPr>
          </w:p>
        </w:tc>
      </w:tr>
    </w:tbl>
    <w:p w:rsidR="00A43807" w:rsidRDefault="000D38C5" w:rsidP="000D38C5">
      <w:pPr>
        <w:pStyle w:val="afffffff6"/>
        <w:spacing w:line="460" w:lineRule="exact"/>
        <w:ind w:firstLine="480"/>
        <w:rPr>
          <w:rFonts w:ascii="Times New Roman" w:hAnsi="Times New Roman" w:cs="Times New Roman"/>
        </w:rPr>
      </w:pPr>
      <w:r w:rsidRPr="000D38C5">
        <w:rPr>
          <w:rFonts w:ascii="Times New Roman" w:hAnsi="Times New Roman" w:cs="Times New Roman"/>
        </w:rPr>
        <w:t>由表</w:t>
      </w:r>
      <w:r w:rsidRPr="000D38C5">
        <w:rPr>
          <w:rFonts w:ascii="Times New Roman" w:hAnsi="Times New Roman" w:cs="Times New Roman" w:hint="eastAsia"/>
        </w:rPr>
        <w:t>4.2-</w:t>
      </w:r>
      <w:r>
        <w:rPr>
          <w:rFonts w:ascii="Times New Roman" w:hAnsi="Times New Roman" w:cs="Times New Roman" w:hint="eastAsia"/>
        </w:rPr>
        <w:t>34</w:t>
      </w:r>
      <w:r w:rsidRPr="000D38C5">
        <w:rPr>
          <w:rFonts w:ascii="Times New Roman" w:hAnsi="Times New Roman" w:cs="Times New Roman"/>
        </w:rPr>
        <w:t>可知，厂界昼间和夜间噪声</w:t>
      </w:r>
      <w:r>
        <w:rPr>
          <w:rFonts w:ascii="Times New Roman" w:hAnsi="Times New Roman" w:cs="Times New Roman" w:hint="eastAsia"/>
        </w:rPr>
        <w:t>叠加背景值后</w:t>
      </w:r>
      <w:r w:rsidRPr="000D38C5">
        <w:rPr>
          <w:rFonts w:ascii="Times New Roman" w:hAnsi="Times New Roman" w:cs="Times New Roman"/>
        </w:rPr>
        <w:t>均能满足《工业企业厂界环境噪声排放标准》（</w:t>
      </w:r>
      <w:r w:rsidRPr="000D38C5">
        <w:rPr>
          <w:rFonts w:ascii="Times New Roman" w:hAnsi="Times New Roman" w:cs="Times New Roman"/>
        </w:rPr>
        <w:t>GB12348</w:t>
      </w:r>
      <w:r w:rsidRPr="000D38C5">
        <w:rPr>
          <w:rFonts w:ascii="Times New Roman" w:hAnsi="Times New Roman" w:cs="Times New Roman" w:hint="eastAsia"/>
        </w:rPr>
        <w:t>-</w:t>
      </w:r>
      <w:r w:rsidRPr="000D38C5">
        <w:rPr>
          <w:rFonts w:ascii="Times New Roman" w:hAnsi="Times New Roman" w:cs="Times New Roman"/>
        </w:rPr>
        <w:t>2008</w:t>
      </w:r>
      <w:r w:rsidRPr="000D38C5">
        <w:rPr>
          <w:rFonts w:ascii="Times New Roman" w:hAnsi="Times New Roman" w:cs="Times New Roman"/>
        </w:rPr>
        <w:t>）</w:t>
      </w:r>
      <w:r w:rsidRPr="000D38C5">
        <w:rPr>
          <w:rFonts w:ascii="Times New Roman" w:hAnsi="Times New Roman" w:cs="Times New Roman"/>
        </w:rPr>
        <w:t>2</w:t>
      </w:r>
      <w:r w:rsidRPr="000D38C5">
        <w:rPr>
          <w:rFonts w:ascii="Times New Roman" w:hAnsi="Times New Roman" w:cs="Times New Roman"/>
        </w:rPr>
        <w:t>类（昼间</w:t>
      </w:r>
      <w:r w:rsidRPr="000D38C5">
        <w:rPr>
          <w:rFonts w:ascii="Times New Roman" w:hAnsi="Times New Roman" w:cs="Times New Roman"/>
        </w:rPr>
        <w:t>60dB</w:t>
      </w:r>
      <w:r w:rsidRPr="000D38C5">
        <w:rPr>
          <w:rFonts w:ascii="Times New Roman" w:hAnsi="Times New Roman" w:cs="Times New Roman"/>
        </w:rPr>
        <w:t>（</w:t>
      </w:r>
      <w:r w:rsidRPr="000D38C5">
        <w:rPr>
          <w:rFonts w:ascii="Times New Roman" w:hAnsi="Times New Roman" w:cs="Times New Roman"/>
        </w:rPr>
        <w:t>A</w:t>
      </w:r>
      <w:r w:rsidRPr="000D38C5">
        <w:rPr>
          <w:rFonts w:ascii="Times New Roman" w:hAnsi="Times New Roman" w:cs="Times New Roman"/>
        </w:rPr>
        <w:t>）、夜间</w:t>
      </w:r>
      <w:r w:rsidRPr="000D38C5">
        <w:rPr>
          <w:rFonts w:ascii="Times New Roman" w:hAnsi="Times New Roman" w:cs="Times New Roman"/>
        </w:rPr>
        <w:t>50dB</w:t>
      </w:r>
      <w:r w:rsidRPr="000D38C5">
        <w:rPr>
          <w:rFonts w:ascii="Times New Roman" w:hAnsi="Times New Roman" w:cs="Times New Roman"/>
        </w:rPr>
        <w:t>（</w:t>
      </w:r>
      <w:r w:rsidRPr="000D38C5">
        <w:rPr>
          <w:rFonts w:ascii="Times New Roman" w:hAnsi="Times New Roman" w:cs="Times New Roman"/>
        </w:rPr>
        <w:t>A</w:t>
      </w:r>
      <w:r w:rsidRPr="000D38C5">
        <w:rPr>
          <w:rFonts w:ascii="Times New Roman" w:hAnsi="Times New Roman" w:cs="Times New Roman"/>
        </w:rPr>
        <w:t>））排放限值，经现场踏勘，本项目周边无居民区等环境敏感点，周边较为开阔，噪声经衰减后对周边环境影响较小。</w:t>
      </w:r>
    </w:p>
    <w:p w:rsidR="00A43807" w:rsidRDefault="000D38C5" w:rsidP="000D38C5">
      <w:pPr>
        <w:pStyle w:val="afffffff6"/>
        <w:spacing w:line="240" w:lineRule="auto"/>
        <w:ind w:firstLineChars="0" w:firstLine="0"/>
        <w:jc w:val="center"/>
        <w:rPr>
          <w:rFonts w:ascii="Times New Roman" w:hAnsi="Times New Roman" w:cs="Times New Roman"/>
        </w:rPr>
      </w:pPr>
      <w:r>
        <w:rPr>
          <w:rFonts w:ascii="Times New Roman" w:hAnsi="Times New Roman" w:cs="Times New Roman"/>
          <w:noProof/>
        </w:rPr>
        <w:lastRenderedPageBreak/>
        <w:drawing>
          <wp:inline distT="0" distB="0" distL="0" distR="0">
            <wp:extent cx="5219700" cy="3608657"/>
            <wp:effectExtent l="19050" t="0" r="0" b="0"/>
            <wp:docPr id="9" name="图片 9"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JPG"/>
                    <pic:cNvPicPr>
                      <a:picLocks noChangeAspect="1" noChangeArrowheads="1"/>
                    </pic:cNvPicPr>
                  </pic:nvPicPr>
                  <pic:blipFill>
                    <a:blip r:embed="rId35" cstate="print"/>
                    <a:srcRect/>
                    <a:stretch>
                      <a:fillRect/>
                    </a:stretch>
                  </pic:blipFill>
                  <pic:spPr bwMode="auto">
                    <a:xfrm>
                      <a:off x="0" y="0"/>
                      <a:ext cx="5219700" cy="3608657"/>
                    </a:xfrm>
                    <a:prstGeom prst="rect">
                      <a:avLst/>
                    </a:prstGeom>
                    <a:noFill/>
                    <a:ln w="9525">
                      <a:noFill/>
                      <a:miter lim="800000"/>
                      <a:headEnd/>
                      <a:tailEnd/>
                    </a:ln>
                  </pic:spPr>
                </pic:pic>
              </a:graphicData>
            </a:graphic>
          </wp:inline>
        </w:drawing>
      </w:r>
    </w:p>
    <w:p w:rsidR="00A43807" w:rsidRPr="000D38C5" w:rsidRDefault="000D38C5" w:rsidP="000D38C5">
      <w:pPr>
        <w:pStyle w:val="afffffff6"/>
        <w:spacing w:line="240" w:lineRule="auto"/>
        <w:ind w:firstLineChars="0" w:firstLine="0"/>
        <w:jc w:val="center"/>
        <w:rPr>
          <w:rFonts w:ascii="Times New Roman" w:eastAsia="黑体" w:hAnsi="Times New Roman" w:cs="Times New Roman"/>
          <w:sz w:val="21"/>
        </w:rPr>
      </w:pPr>
      <w:r w:rsidRPr="000D38C5">
        <w:rPr>
          <w:rFonts w:ascii="Times New Roman" w:eastAsia="黑体" w:hAnsi="黑体" w:cs="Times New Roman"/>
          <w:sz w:val="21"/>
        </w:rPr>
        <w:t>图</w:t>
      </w:r>
      <w:r w:rsidRPr="000D38C5">
        <w:rPr>
          <w:rFonts w:ascii="Times New Roman" w:eastAsia="黑体" w:hAnsi="Times New Roman" w:cs="Times New Roman"/>
          <w:sz w:val="21"/>
        </w:rPr>
        <w:t xml:space="preserve">4.2-1    </w:t>
      </w:r>
      <w:r w:rsidRPr="000D38C5">
        <w:rPr>
          <w:rFonts w:ascii="Times New Roman" w:eastAsia="黑体" w:hAnsi="黑体" w:cs="Times New Roman"/>
          <w:sz w:val="21"/>
        </w:rPr>
        <w:t>项目噪声贡献值等值线图</w:t>
      </w:r>
    </w:p>
    <w:p w:rsidR="001F723A" w:rsidRPr="0064487F" w:rsidRDefault="00EA4CD7" w:rsidP="00752E74">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.2.4</w:t>
      </w:r>
      <w:r w:rsidR="001F723A" w:rsidRPr="0064487F">
        <w:rPr>
          <w:rFonts w:ascii="Times New Roman" w:hint="eastAsia"/>
          <w:szCs w:val="24"/>
        </w:rPr>
        <w:t>运营期固体废物环境影响分析</w:t>
      </w:r>
    </w:p>
    <w:p w:rsidR="0079698F" w:rsidRPr="0045712B" w:rsidRDefault="0079698F" w:rsidP="009A551A">
      <w:pPr>
        <w:pStyle w:val="afffffff6"/>
        <w:spacing w:line="460" w:lineRule="exact"/>
        <w:ind w:firstLine="480"/>
        <w:rPr>
          <w:rFonts w:ascii="Times New Roman" w:hAnsi="Times New Roman" w:cs="Times New Roman"/>
        </w:rPr>
      </w:pPr>
      <w:r w:rsidRPr="0045712B">
        <w:rPr>
          <w:rFonts w:ascii="Times New Roman" w:hAnsi="Times New Roman" w:cs="Times New Roman"/>
        </w:rPr>
        <w:t>1</w:t>
      </w:r>
      <w:r w:rsidRPr="0045712B">
        <w:rPr>
          <w:rFonts w:ascii="Times New Roman" w:hAnsi="Times New Roman" w:cs="Times New Roman"/>
        </w:rPr>
        <w:t>、</w:t>
      </w:r>
      <w:r w:rsidR="009A551A" w:rsidRPr="0045712B">
        <w:rPr>
          <w:rFonts w:ascii="Times New Roman" w:hAnsi="Times New Roman" w:cs="Times New Roman"/>
        </w:rPr>
        <w:t>生活垃圾</w:t>
      </w:r>
    </w:p>
    <w:p w:rsidR="0079698F" w:rsidRPr="0045712B" w:rsidRDefault="009A551A" w:rsidP="009A551A">
      <w:pPr>
        <w:pStyle w:val="afffffff6"/>
        <w:spacing w:line="460" w:lineRule="exact"/>
        <w:ind w:firstLine="480"/>
        <w:rPr>
          <w:rFonts w:ascii="Times New Roman" w:hAnsi="Times New Roman" w:cs="Times New Roman"/>
        </w:rPr>
      </w:pPr>
      <w:r w:rsidRPr="0045712B">
        <w:rPr>
          <w:rFonts w:ascii="Times New Roman" w:hAnsi="Times New Roman" w:cs="Times New Roman"/>
        </w:rPr>
        <w:t>本项目运营期生活垃圾产生量为</w:t>
      </w:r>
      <w:r w:rsidR="00FC0045">
        <w:rPr>
          <w:rFonts w:ascii="Times New Roman" w:hAnsi="Times New Roman" w:cs="Times New Roman" w:hint="eastAsia"/>
        </w:rPr>
        <w:t>36.5</w:t>
      </w:r>
      <w:r w:rsidRPr="0045712B">
        <w:rPr>
          <w:rFonts w:ascii="Times New Roman" w:hAnsi="Times New Roman" w:cs="Times New Roman"/>
        </w:rPr>
        <w:t>t/a</w:t>
      </w:r>
      <w:r w:rsidRPr="0045712B">
        <w:rPr>
          <w:rFonts w:ascii="Times New Roman" w:hAnsi="Times New Roman" w:cs="Times New Roman"/>
        </w:rPr>
        <w:t>，生活垃</w:t>
      </w:r>
      <w:r w:rsidRPr="0045712B">
        <w:rPr>
          <w:rFonts w:ascii="Times New Roman" w:cs="Times New Roman"/>
        </w:rPr>
        <w:t>圾中纸张、塑料、金属、玻璃瓶类包装废物多，可回收利用性强，同时也含多种易腐有机物，各类垃圾如不及时收集清理、外运处理，随地分散堆放将影响清洁卫生。堆积长久，将发酵腐败，特别是高气温，高湿度季节挥发释放出有毒有害气体和散发出恶臭，并滋生蚊蝇，传播细菌、疾病，危害身体健康，影响大气环境质量，若任意排放，不仅影响生活管理区的美观，还将在一定程度上对当地大气环境及水环境造成一定的污染，并容易造成蚊蝇滋生，鼠类大量繁殖，增加工程区疾病传播机会，直接影响</w:t>
      </w:r>
      <w:r w:rsidR="00FC0045">
        <w:rPr>
          <w:rFonts w:ascii="Times New Roman" w:cs="Times New Roman" w:hint="eastAsia"/>
        </w:rPr>
        <w:t>厂区人员及生猪</w:t>
      </w:r>
      <w:r w:rsidRPr="0045712B">
        <w:rPr>
          <w:rFonts w:ascii="Times New Roman" w:cs="Times New Roman"/>
        </w:rPr>
        <w:t>的身体健康。项目区生活垃圾采用垃圾收集箱在项目区内集中收</w:t>
      </w:r>
      <w:r w:rsidRPr="0045712B">
        <w:rPr>
          <w:rFonts w:ascii="Times New Roman" w:hAnsi="Times New Roman" w:cs="Times New Roman"/>
        </w:rPr>
        <w:t>集，定期</w:t>
      </w:r>
      <w:r w:rsidR="00FC0045">
        <w:rPr>
          <w:rFonts w:ascii="Times New Roman" w:hAnsi="Times New Roman" w:cs="Times New Roman" w:hint="eastAsia"/>
        </w:rPr>
        <w:t>交由环卫部门统一处置</w:t>
      </w:r>
      <w:r w:rsidRPr="0045712B">
        <w:rPr>
          <w:rFonts w:ascii="Times New Roman" w:hAnsi="Times New Roman" w:cs="Times New Roman"/>
        </w:rPr>
        <w:t>，对环境影响较小。</w:t>
      </w:r>
    </w:p>
    <w:p w:rsidR="0079698F" w:rsidRPr="0045712B" w:rsidRDefault="009A551A" w:rsidP="009A551A">
      <w:pPr>
        <w:pStyle w:val="afffffff6"/>
        <w:spacing w:line="460" w:lineRule="exact"/>
        <w:ind w:firstLine="480"/>
        <w:rPr>
          <w:rFonts w:ascii="Times New Roman" w:hAnsi="Times New Roman" w:cs="Times New Roman"/>
        </w:rPr>
      </w:pPr>
      <w:r w:rsidRPr="0045712B">
        <w:rPr>
          <w:rFonts w:ascii="Times New Roman" w:hAnsi="Times New Roman" w:cs="Times New Roman"/>
        </w:rPr>
        <w:t>2</w:t>
      </w:r>
      <w:r w:rsidRPr="0045712B">
        <w:rPr>
          <w:rFonts w:ascii="Times New Roman" w:hAnsi="Times New Roman" w:cs="Times New Roman"/>
        </w:rPr>
        <w:t>、病死</w:t>
      </w:r>
      <w:r w:rsidR="00FC0045">
        <w:rPr>
          <w:rFonts w:ascii="Times New Roman" w:hAnsi="Times New Roman" w:cs="Times New Roman" w:hint="eastAsia"/>
        </w:rPr>
        <w:t>猪尸体</w:t>
      </w:r>
      <w:r w:rsidR="00E1628B">
        <w:rPr>
          <w:rFonts w:ascii="Times New Roman" w:hAnsi="Times New Roman" w:cs="Times New Roman" w:hint="eastAsia"/>
        </w:rPr>
        <w:t>及妊娠胎盘</w:t>
      </w:r>
    </w:p>
    <w:p w:rsidR="00645CBE" w:rsidRPr="00645CBE" w:rsidRDefault="00645CBE" w:rsidP="00645CBE">
      <w:pPr>
        <w:pStyle w:val="afffffff6"/>
        <w:spacing w:line="460" w:lineRule="exact"/>
        <w:ind w:firstLine="480"/>
        <w:rPr>
          <w:rFonts w:ascii="Times New Roman" w:hAnsi="Times New Roman" w:cs="Times New Roman"/>
        </w:rPr>
      </w:pPr>
      <w:r w:rsidRPr="00645CBE">
        <w:rPr>
          <w:rFonts w:ascii="Times New Roman" w:cs="Times New Roman"/>
        </w:rPr>
        <w:t>根据环办函</w:t>
      </w:r>
      <w:r w:rsidRPr="00645CBE">
        <w:rPr>
          <w:rFonts w:ascii="Times New Roman" w:hAnsi="Times New Roman" w:cs="Times New Roman"/>
        </w:rPr>
        <w:t>[2014]789</w:t>
      </w:r>
      <w:r w:rsidRPr="00645CBE">
        <w:rPr>
          <w:rFonts w:ascii="Times New Roman" w:cs="Times New Roman"/>
        </w:rPr>
        <w:t>号文《关于病害动物无害化处理有关意见的复函》：</w:t>
      </w:r>
      <w:r w:rsidRPr="00645CBE">
        <w:rPr>
          <w:rFonts w:ascii="Times New Roman" w:hAnsi="Times New Roman" w:cs="Times New Roman"/>
        </w:rPr>
        <w:t>“</w:t>
      </w:r>
      <w:r w:rsidRPr="00645CBE">
        <w:rPr>
          <w:rFonts w:ascii="Times New Roman" w:cs="Times New Roman"/>
        </w:rPr>
        <w:t>病害动物无害化处理项目由农业部门按照有关法律法规和技术规范进行监管，可以实现病害动物无害化处理和环境污染防控的目的，不宜再认定为危险废物集中处</w:t>
      </w:r>
      <w:r w:rsidRPr="00645CBE">
        <w:rPr>
          <w:rFonts w:ascii="Times New Roman" w:hAnsi="Times New Roman" w:cs="Times New Roman"/>
        </w:rPr>
        <w:t>置项目。病害动物的无害化处理应执行《动物防治法》。</w:t>
      </w:r>
      <w:r w:rsidRPr="00645CBE">
        <w:rPr>
          <w:rFonts w:ascii="Times New Roman" w:hAnsi="Times New Roman" w:cs="Times New Roman"/>
        </w:rPr>
        <w:t>”</w:t>
      </w:r>
    </w:p>
    <w:p w:rsidR="00645CBE" w:rsidRDefault="00645CBE" w:rsidP="009A551A">
      <w:pPr>
        <w:pStyle w:val="afffffff6"/>
        <w:spacing w:line="460" w:lineRule="exact"/>
        <w:ind w:firstLine="480"/>
        <w:rPr>
          <w:rFonts w:ascii="Times New Roman" w:hAnsi="Times New Roman" w:cs="Times New Roman"/>
        </w:rPr>
      </w:pPr>
      <w:r>
        <w:rPr>
          <w:rFonts w:ascii="Times New Roman" w:hAnsi="Times New Roman" w:cs="Times New Roman" w:hint="eastAsia"/>
        </w:rPr>
        <w:t>根据分析，本项目一期工程产生病死猪</w:t>
      </w:r>
      <w:r>
        <w:rPr>
          <w:rFonts w:ascii="Times New Roman" w:hAnsi="Times New Roman" w:cs="Times New Roman" w:hint="eastAsia"/>
        </w:rPr>
        <w:t>100.21t/a</w:t>
      </w:r>
      <w:r>
        <w:rPr>
          <w:rFonts w:ascii="Times New Roman" w:hAnsi="Times New Roman" w:cs="Times New Roman" w:hint="eastAsia"/>
        </w:rPr>
        <w:t>，</w:t>
      </w:r>
      <w:r w:rsidR="00E1628B">
        <w:rPr>
          <w:rFonts w:ascii="Times New Roman" w:hAnsi="Times New Roman" w:cs="Times New Roman" w:hint="eastAsia"/>
        </w:rPr>
        <w:t>胎盘</w:t>
      </w:r>
      <w:r w:rsidR="00E1628B">
        <w:rPr>
          <w:rFonts w:ascii="Times New Roman" w:hAnsi="Times New Roman" w:cs="Times New Roman" w:hint="eastAsia"/>
        </w:rPr>
        <w:t>38.4t/a</w:t>
      </w:r>
      <w:r w:rsidR="00E1628B">
        <w:rPr>
          <w:rFonts w:ascii="Times New Roman" w:hAnsi="Times New Roman" w:cs="Times New Roman" w:hint="eastAsia"/>
        </w:rPr>
        <w:t>，</w:t>
      </w:r>
      <w:r>
        <w:rPr>
          <w:rFonts w:ascii="Times New Roman" w:hAnsi="Times New Roman" w:cs="Times New Roman" w:hint="eastAsia"/>
        </w:rPr>
        <w:t>二期工程</w:t>
      </w:r>
      <w:r>
        <w:rPr>
          <w:rFonts w:ascii="Times New Roman" w:hAnsi="Times New Roman" w:cs="Times New Roman" w:hint="eastAsia"/>
        </w:rPr>
        <w:lastRenderedPageBreak/>
        <w:t>建成后全场病死猪</w:t>
      </w:r>
      <w:r>
        <w:rPr>
          <w:rFonts w:ascii="Times New Roman" w:hAnsi="Times New Roman" w:cs="Times New Roman" w:hint="eastAsia"/>
        </w:rPr>
        <w:t>255.08t/a</w:t>
      </w:r>
      <w:r>
        <w:rPr>
          <w:rFonts w:ascii="Times New Roman" w:hAnsi="Times New Roman" w:cs="Times New Roman" w:hint="eastAsia"/>
        </w:rPr>
        <w:t>，</w:t>
      </w:r>
      <w:r w:rsidR="00E1628B">
        <w:rPr>
          <w:rFonts w:ascii="Times New Roman" w:hAnsi="Times New Roman" w:cs="Times New Roman" w:hint="eastAsia"/>
        </w:rPr>
        <w:t>胎盘</w:t>
      </w:r>
      <w:r w:rsidR="00E1628B">
        <w:rPr>
          <w:rFonts w:ascii="Times New Roman" w:hAnsi="Times New Roman" w:cs="Times New Roman" w:hint="eastAsia"/>
        </w:rPr>
        <w:t>96t/a</w:t>
      </w:r>
      <w:r w:rsidR="00E1628B">
        <w:rPr>
          <w:rFonts w:ascii="Times New Roman" w:hAnsi="Times New Roman" w:cs="Times New Roman" w:hint="eastAsia"/>
        </w:rPr>
        <w:t>，</w:t>
      </w:r>
      <w:r>
        <w:rPr>
          <w:rFonts w:ascii="Times New Roman" w:hAnsi="Times New Roman" w:cs="Times New Roman" w:hint="eastAsia"/>
        </w:rPr>
        <w:t>本项目设置有一座病死猪尸体无害化处置车间，</w:t>
      </w:r>
      <w:r w:rsidR="009433F6">
        <w:rPr>
          <w:rFonts w:ascii="Times New Roman" w:hAnsi="Times New Roman" w:cs="Times New Roman" w:hint="eastAsia"/>
        </w:rPr>
        <w:t>病死猪尸体</w:t>
      </w:r>
      <w:r w:rsidR="00E1628B">
        <w:rPr>
          <w:rFonts w:ascii="Times New Roman" w:hAnsi="Times New Roman" w:cs="Times New Roman" w:hint="eastAsia"/>
        </w:rPr>
        <w:t>及胎盘</w:t>
      </w:r>
      <w:r w:rsidR="009433F6">
        <w:rPr>
          <w:rFonts w:ascii="Times New Roman" w:hAnsi="Times New Roman" w:cs="Times New Roman" w:hint="eastAsia"/>
        </w:rPr>
        <w:t>采用高温化制处理工艺，</w:t>
      </w:r>
      <w:r w:rsidR="006D56C0">
        <w:rPr>
          <w:rFonts w:ascii="Times New Roman" w:hAnsi="Times New Roman" w:cs="Times New Roman" w:hint="eastAsia"/>
        </w:rPr>
        <w:t>项目所选用的病死猪尸体处置措施符合</w:t>
      </w:r>
      <w:r w:rsidR="006D56C0" w:rsidRPr="006D56C0">
        <w:rPr>
          <w:rFonts w:ascii="Times New Roman" w:hAnsi="Times New Roman" w:cs="Times New Roman" w:hint="eastAsia"/>
          <w:bCs/>
        </w:rPr>
        <w:t>《病死及病害动物无害化处理技术规范》（农医发</w:t>
      </w:r>
      <w:r w:rsidR="006D56C0" w:rsidRPr="006D56C0">
        <w:rPr>
          <w:rFonts w:ascii="Times New Roman" w:hAnsi="Times New Roman" w:cs="Times New Roman" w:hint="eastAsia"/>
          <w:bCs/>
        </w:rPr>
        <w:t xml:space="preserve">[2017]25 </w:t>
      </w:r>
      <w:r w:rsidR="006D56C0" w:rsidRPr="006D56C0">
        <w:rPr>
          <w:rFonts w:ascii="Times New Roman" w:hAnsi="Times New Roman" w:cs="Times New Roman" w:hint="eastAsia"/>
          <w:bCs/>
        </w:rPr>
        <w:t>号）</w:t>
      </w:r>
      <w:r w:rsidR="006D56C0">
        <w:rPr>
          <w:rFonts w:ascii="Times New Roman" w:hAnsi="Times New Roman" w:cs="Times New Roman" w:hint="eastAsia"/>
          <w:bCs/>
        </w:rPr>
        <w:t>中无害化处置要求。</w:t>
      </w:r>
    </w:p>
    <w:p w:rsidR="00AD3A87" w:rsidRDefault="00AD3A87" w:rsidP="006D56C0">
      <w:pPr>
        <w:pStyle w:val="afffffff6"/>
        <w:spacing w:line="460" w:lineRule="exact"/>
        <w:ind w:firstLine="480"/>
        <w:rPr>
          <w:rFonts w:ascii="Times New Roman" w:cs="Times New Roman"/>
        </w:rPr>
      </w:pPr>
      <w:r>
        <w:rPr>
          <w:rFonts w:ascii="Times New Roman" w:cs="Times New Roman" w:hint="eastAsia"/>
        </w:rPr>
        <w:t>病死猪尸体处置过程会产生骨粉残渣及油脂，全部回收后骨粉残渣进入废弃生物发酵床发酵后进行有机肥生产，油脂回收后全部由该类物质回收单位回收处置。</w:t>
      </w:r>
    </w:p>
    <w:p w:rsidR="0079698F" w:rsidRPr="006D56C0" w:rsidRDefault="006D56C0" w:rsidP="006D56C0">
      <w:pPr>
        <w:pStyle w:val="afffffff6"/>
        <w:spacing w:line="460" w:lineRule="exact"/>
        <w:ind w:firstLine="480"/>
        <w:rPr>
          <w:rFonts w:ascii="Times New Roman" w:hAnsi="Times New Roman" w:cs="Times New Roman"/>
        </w:rPr>
      </w:pPr>
      <w:r w:rsidRPr="006D56C0">
        <w:rPr>
          <w:rFonts w:ascii="Times New Roman" w:cs="Times New Roman"/>
        </w:rPr>
        <w:t>另外，根据《病死及病害动物无害化处理技术规范》</w:t>
      </w:r>
      <w:r w:rsidRPr="006D56C0">
        <w:rPr>
          <w:rFonts w:ascii="Times New Roman" w:hAnsi="Times New Roman" w:cs="Times New Roman"/>
        </w:rPr>
        <w:t>(</w:t>
      </w:r>
      <w:r w:rsidRPr="006D56C0">
        <w:rPr>
          <w:rFonts w:ascii="Times New Roman" w:cs="Times New Roman"/>
        </w:rPr>
        <w:t>农医发［</w:t>
      </w:r>
      <w:r w:rsidRPr="006D56C0">
        <w:rPr>
          <w:rFonts w:ascii="Times New Roman" w:hAnsi="Times New Roman" w:cs="Times New Roman"/>
        </w:rPr>
        <w:t>2017</w:t>
      </w:r>
      <w:r w:rsidRPr="006D56C0">
        <w:rPr>
          <w:rFonts w:ascii="Times New Roman" w:cs="Times New Roman"/>
        </w:rPr>
        <w:t>］</w:t>
      </w:r>
      <w:r w:rsidRPr="006D56C0">
        <w:rPr>
          <w:rFonts w:ascii="Times New Roman" w:hAnsi="Times New Roman" w:cs="Times New Roman"/>
        </w:rPr>
        <w:t xml:space="preserve">25 </w:t>
      </w:r>
      <w:r w:rsidRPr="006D56C0">
        <w:rPr>
          <w:rFonts w:ascii="Times New Roman" w:cs="Times New Roman"/>
        </w:rPr>
        <w:t>号</w:t>
      </w:r>
      <w:r w:rsidRPr="006D56C0">
        <w:rPr>
          <w:rFonts w:ascii="Times New Roman" w:hAnsi="Times New Roman" w:cs="Times New Roman"/>
        </w:rPr>
        <w:t>)</w:t>
      </w:r>
      <w:r w:rsidRPr="006D56C0">
        <w:rPr>
          <w:rFonts w:ascii="Times New Roman" w:cs="Times New Roman"/>
        </w:rPr>
        <w:t>，患有炭疽等芽孢杆菌类疫病、牛海绵状脑病、痒病的染疫动物不适用于高温与生物降解畜禽无害化处理工艺。本环评要求，若发现芽孢杆菌类疫病、牛海绵状脑病、痒病等可疑病例，应及时报告卫生部门和防疫部门，由卫生部门或防疫部门</w:t>
      </w:r>
      <w:r w:rsidRPr="006D56C0">
        <w:rPr>
          <w:rFonts w:ascii="Times New Roman" w:hAnsi="Times New Roman" w:cs="Times New Roman"/>
        </w:rPr>
        <w:t>统一处理动物尸体，严禁建设单位自行处理。</w:t>
      </w:r>
    </w:p>
    <w:p w:rsidR="0079698F" w:rsidRPr="0045712B" w:rsidRDefault="009A551A" w:rsidP="0079698F">
      <w:pPr>
        <w:pStyle w:val="afffffff6"/>
        <w:ind w:firstLine="480"/>
        <w:rPr>
          <w:rFonts w:ascii="Times New Roman" w:hAnsi="Times New Roman" w:cs="Times New Roman"/>
        </w:rPr>
      </w:pPr>
      <w:r w:rsidRPr="0045712B">
        <w:rPr>
          <w:rFonts w:ascii="Times New Roman" w:hAnsi="Times New Roman" w:cs="Times New Roman"/>
        </w:rPr>
        <w:t>3</w:t>
      </w:r>
      <w:r w:rsidRPr="0045712B">
        <w:rPr>
          <w:rFonts w:ascii="Times New Roman" w:hAnsi="Times New Roman" w:cs="Times New Roman"/>
        </w:rPr>
        <w:t>、</w:t>
      </w:r>
      <w:r w:rsidR="006D56C0">
        <w:rPr>
          <w:rFonts w:ascii="Times New Roman" w:hAnsi="Times New Roman" w:cs="Times New Roman" w:hint="eastAsia"/>
        </w:rPr>
        <w:t>猪粪及废弃生物发酵床</w:t>
      </w:r>
    </w:p>
    <w:p w:rsidR="0079698F" w:rsidRPr="0045712B" w:rsidRDefault="006D56C0" w:rsidP="006D56C0">
      <w:pPr>
        <w:pStyle w:val="afffffff6"/>
        <w:ind w:firstLine="480"/>
        <w:rPr>
          <w:rFonts w:ascii="Times New Roman" w:hAnsi="Times New Roman" w:cs="Times New Roman"/>
        </w:rPr>
      </w:pPr>
      <w:r>
        <w:rPr>
          <w:rFonts w:ascii="Times New Roman" w:hAnsi="Times New Roman" w:cs="Times New Roman" w:hint="eastAsia"/>
        </w:rPr>
        <w:t>本项目采用舍内生物发酵床养殖技术，产生的猪粪直接进入生物发酵床由微生物进行分解、消化，项目生物发酵床运行过程需要定期补充发酵床及菌种，每</w:t>
      </w:r>
      <w:r>
        <w:rPr>
          <w:rFonts w:ascii="Times New Roman" w:hAnsi="Times New Roman" w:cs="Times New Roman" w:hint="eastAsia"/>
        </w:rPr>
        <w:t>3</w:t>
      </w:r>
      <w:r>
        <w:rPr>
          <w:rFonts w:ascii="Times New Roman" w:hAnsi="Times New Roman" w:cs="Times New Roman" w:hint="eastAsia"/>
        </w:rPr>
        <w:t>年更换一次，更换产生的废弃生物发酵床（包含</w:t>
      </w:r>
      <w:r w:rsidR="00DD533A">
        <w:rPr>
          <w:rFonts w:ascii="Times New Roman" w:hAnsi="Times New Roman" w:cs="Times New Roman" w:hint="eastAsia"/>
        </w:rPr>
        <w:t>猪粪</w:t>
      </w:r>
      <w:r>
        <w:rPr>
          <w:rFonts w:ascii="Times New Roman" w:hAnsi="Times New Roman" w:cs="Times New Roman" w:hint="eastAsia"/>
        </w:rPr>
        <w:t>）全部进入粪污处理线经粉碎、造粒生产有机肥后外售处置，猪粪便通过生物发酵床的微生物生长繁殖，释放热量形成高温杀死病原微生物，从而实现畜禽粪便减量化、稳定化和无害化的过程。粪污通过生物发酵床发酵造粒生产有机肥料，</w:t>
      </w:r>
      <w:r w:rsidRPr="006D56C0">
        <w:rPr>
          <w:rFonts w:hint="eastAsia"/>
        </w:rPr>
        <w:t>发酵的过程中可以杀死粪便中的蛔虫卵。消除粪便对土壤、水体</w:t>
      </w:r>
      <w:r w:rsidRPr="006D56C0">
        <w:t>(</w:t>
      </w:r>
      <w:r w:rsidRPr="006D56C0">
        <w:rPr>
          <w:rFonts w:hint="eastAsia"/>
        </w:rPr>
        <w:t>包括地下水</w:t>
      </w:r>
      <w:r w:rsidRPr="006D56C0">
        <w:t>)</w:t>
      </w:r>
      <w:r w:rsidRPr="006D56C0">
        <w:rPr>
          <w:rFonts w:hint="eastAsia"/>
        </w:rPr>
        <w:t>和大气的污染，阻断病原菌的传播途径，维护环境生态平衡。同时制成的有机肥料可为发展绿色农业提供优质价廉的无公害</w:t>
      </w:r>
      <w:r w:rsidRPr="006D56C0">
        <w:rPr>
          <w:rFonts w:ascii="Times New Roman" w:hAnsi="Times New Roman" w:cs="Times New Roman" w:hint="eastAsia"/>
        </w:rPr>
        <w:t>绿色环保肥料，为农业产业结构调整创造有利的条件。</w:t>
      </w:r>
    </w:p>
    <w:p w:rsidR="0079698F" w:rsidRPr="0045712B" w:rsidRDefault="00AD3A87" w:rsidP="0079698F">
      <w:pPr>
        <w:pStyle w:val="afffffff6"/>
        <w:ind w:firstLine="480"/>
        <w:rPr>
          <w:rFonts w:ascii="Times New Roman" w:hAnsi="Times New Roman" w:cs="Times New Roman"/>
        </w:rPr>
      </w:pPr>
      <w:r>
        <w:rPr>
          <w:rFonts w:ascii="Times New Roman" w:hAnsi="Times New Roman" w:cs="Times New Roman" w:hint="eastAsia"/>
        </w:rPr>
        <w:t>4</w:t>
      </w:r>
      <w:r w:rsidR="009A551A" w:rsidRPr="0045712B">
        <w:rPr>
          <w:rFonts w:ascii="Times New Roman" w:hAnsi="Times New Roman" w:cs="Times New Roman"/>
        </w:rPr>
        <w:t>、医疗废物</w:t>
      </w:r>
    </w:p>
    <w:p w:rsidR="009A551A" w:rsidRPr="002E3A4B" w:rsidRDefault="006D56C0" w:rsidP="006D56C0">
      <w:pPr>
        <w:pStyle w:val="afffffff6"/>
        <w:spacing w:line="460" w:lineRule="exact"/>
        <w:ind w:firstLine="480"/>
        <w:rPr>
          <w:rFonts w:ascii="Times New Roman" w:hAnsi="Times New Roman" w:cs="Times New Roman"/>
        </w:rPr>
      </w:pPr>
      <w:r w:rsidRPr="006D56C0">
        <w:rPr>
          <w:rFonts w:hint="eastAsia"/>
        </w:rPr>
        <w:t>根据《医疗废物名录》、《国家危险废物名录》规定，结合本项目主要以育肥猪生产为主，主要兽用医疗废物为治疗性医疗废物。治疗畜禽疾病使用的药剂主要有链霉素、卡那霉素、口蹄疫疫苗、青霉素、氢氧化钠、瘟可康注射液等；</w:t>
      </w:r>
      <w:r w:rsidRPr="006D56C0">
        <w:rPr>
          <w:rFonts w:ascii="Times New Roman" w:hAnsi="Times New Roman" w:cs="Times New Roman" w:hint="eastAsia"/>
        </w:rPr>
        <w:t>药具主要为一次性针具、吊瓶等。</w:t>
      </w:r>
      <w:r w:rsidR="00AD3A87" w:rsidRPr="00AD3A87">
        <w:rPr>
          <w:rFonts w:ascii="Times New Roman" w:hAnsi="Times New Roman" w:cs="Times New Roman"/>
        </w:rPr>
        <w:t>根据《国家危险废物名录（</w:t>
      </w:r>
      <w:r w:rsidR="00AD3A87">
        <w:rPr>
          <w:rFonts w:ascii="Times New Roman" w:hAnsi="Times New Roman" w:cs="Times New Roman" w:hint="eastAsia"/>
        </w:rPr>
        <w:t>2021</w:t>
      </w:r>
      <w:r w:rsidR="00AD3A87" w:rsidRPr="00AD3A87">
        <w:rPr>
          <w:rFonts w:ascii="Times New Roman" w:hAnsi="Times New Roman" w:cs="Times New Roman"/>
        </w:rPr>
        <w:t>年版）》，医疗废物属于</w:t>
      </w:r>
      <w:r w:rsidR="00AD3A87" w:rsidRPr="00AD3A87">
        <w:rPr>
          <w:rFonts w:ascii="Times New Roman" w:hAnsi="Times New Roman" w:cs="Times New Roman"/>
        </w:rPr>
        <w:t xml:space="preserve">“HW01 </w:t>
      </w:r>
      <w:r w:rsidR="00AD3A87" w:rsidRPr="00AD3A87">
        <w:rPr>
          <w:rFonts w:ascii="Times New Roman" w:hAnsi="Times New Roman" w:cs="Times New Roman"/>
        </w:rPr>
        <w:t>医疗废物</w:t>
      </w:r>
      <w:r w:rsidR="00AD3A87" w:rsidRPr="00AD3A87">
        <w:rPr>
          <w:rFonts w:ascii="Times New Roman" w:hAnsi="Times New Roman" w:cs="Times New Roman"/>
        </w:rPr>
        <w:t>”</w:t>
      </w:r>
      <w:r w:rsidR="00AD3A87">
        <w:rPr>
          <w:rFonts w:ascii="Times New Roman" w:hAnsi="Times New Roman" w:cs="Times New Roman" w:hint="eastAsia"/>
        </w:rPr>
        <w:t>。</w:t>
      </w:r>
    </w:p>
    <w:p w:rsidR="006D56C0" w:rsidRDefault="006D56C0" w:rsidP="006D56C0">
      <w:pPr>
        <w:pStyle w:val="afffffff6"/>
        <w:spacing w:line="460" w:lineRule="exact"/>
        <w:ind w:firstLine="480"/>
        <w:rPr>
          <w:rFonts w:ascii="Times New Roman" w:hAnsi="Times New Roman" w:cs="Times New Roman"/>
        </w:rPr>
      </w:pPr>
      <w:r w:rsidRPr="006D56C0">
        <w:rPr>
          <w:rFonts w:hint="eastAsia"/>
        </w:rPr>
        <w:lastRenderedPageBreak/>
        <w:t>医疗废物的产生量与养殖过程中疫情的发生量和治疗量有关，根据卫生防疫要求及疫病防治管理，疫苗药具及防疫用药用量按每只畜禽注射一次，主要产生</w:t>
      </w:r>
      <w:r w:rsidRPr="006D56C0">
        <w:rPr>
          <w:rFonts w:ascii="Times New Roman" w:hAnsi="Times New Roman" w:cs="Times New Roman" w:hint="eastAsia"/>
        </w:rPr>
        <w:t>的一次性针具及废弃药瓶量。</w:t>
      </w:r>
    </w:p>
    <w:p w:rsidR="006D56C0" w:rsidRPr="00AD3A87" w:rsidRDefault="006D56C0" w:rsidP="006D56C0">
      <w:pPr>
        <w:pStyle w:val="afffffff6"/>
        <w:spacing w:line="460" w:lineRule="exact"/>
        <w:ind w:firstLine="480"/>
        <w:rPr>
          <w:rFonts w:ascii="Times New Roman" w:hAnsi="Times New Roman" w:cs="Times New Roman"/>
        </w:rPr>
      </w:pPr>
      <w:r w:rsidRPr="00AD3A87">
        <w:rPr>
          <w:rFonts w:ascii="Times New Roman" w:cs="Times New Roman"/>
        </w:rPr>
        <w:t>按照《医疗废物集中处置技术规范</w:t>
      </w:r>
      <w:r w:rsidRPr="00AD3A87">
        <w:rPr>
          <w:rFonts w:ascii="Times New Roman" w:hAnsi="Times New Roman" w:cs="Times New Roman"/>
        </w:rPr>
        <w:t>(</w:t>
      </w:r>
      <w:r w:rsidRPr="00AD3A87">
        <w:rPr>
          <w:rFonts w:ascii="Times New Roman" w:cs="Times New Roman"/>
        </w:rPr>
        <w:t>试行</w:t>
      </w:r>
      <w:r w:rsidRPr="00AD3A87">
        <w:rPr>
          <w:rFonts w:ascii="Times New Roman" w:hAnsi="Times New Roman" w:cs="Times New Roman"/>
        </w:rPr>
        <w:t>)</w:t>
      </w:r>
      <w:r w:rsidRPr="00AD3A87">
        <w:rPr>
          <w:rFonts w:ascii="Times New Roman" w:cs="Times New Roman"/>
        </w:rPr>
        <w:t>》规定，项目应设置医疗废物暂时贮存库房，对医疗废弃物进行分类暂存。对于存在传染性的医疗固废，必须按照《危险废物贮存污染控制标准》</w:t>
      </w:r>
      <w:r w:rsidRPr="00AD3A87">
        <w:rPr>
          <w:rFonts w:ascii="Times New Roman" w:hAnsi="Times New Roman" w:cs="Times New Roman"/>
        </w:rPr>
        <w:t>(GB18597-2001)</w:t>
      </w:r>
      <w:r w:rsidRPr="00AD3A87">
        <w:rPr>
          <w:rFonts w:ascii="Times New Roman" w:cs="Times New Roman"/>
        </w:rPr>
        <w:t>进行收集管理，医疗废物最终交由有资质单位处置。《医疗废物集中处置技术规范</w:t>
      </w:r>
      <w:r w:rsidRPr="00AD3A87">
        <w:rPr>
          <w:rFonts w:ascii="Times New Roman" w:hAnsi="Times New Roman" w:cs="Times New Roman"/>
        </w:rPr>
        <w:t>(</w:t>
      </w:r>
      <w:r w:rsidRPr="00AD3A87">
        <w:rPr>
          <w:rFonts w:ascii="Times New Roman" w:cs="Times New Roman"/>
        </w:rPr>
        <w:t>试行</w:t>
      </w:r>
      <w:r w:rsidRPr="00AD3A87">
        <w:rPr>
          <w:rFonts w:ascii="Times New Roman" w:hAnsi="Times New Roman" w:cs="Times New Roman"/>
        </w:rPr>
        <w:t>)</w:t>
      </w:r>
      <w:r w:rsidRPr="00AD3A87">
        <w:rPr>
          <w:rFonts w:ascii="Times New Roman" w:cs="Times New Roman"/>
        </w:rPr>
        <w:t>》对医疗废物暂存库房</w:t>
      </w:r>
      <w:r w:rsidRPr="00AD3A87">
        <w:rPr>
          <w:rFonts w:ascii="Times New Roman" w:hAnsi="Times New Roman" w:cs="Times New Roman"/>
        </w:rPr>
        <w:t>的卫生和存储要求规定如下：</w:t>
      </w:r>
    </w:p>
    <w:p w:rsidR="002E3A4B" w:rsidRPr="002E3A4B" w:rsidRDefault="002E3A4B" w:rsidP="002E3A4B">
      <w:pPr>
        <w:pStyle w:val="afffffff6"/>
        <w:ind w:firstLine="480"/>
        <w:rPr>
          <w:rFonts w:ascii="Times New Roman" w:hAnsi="Times New Roman" w:cs="Times New Roman"/>
        </w:rPr>
      </w:pPr>
      <w:r w:rsidRPr="002E3A4B">
        <w:rPr>
          <w:rFonts w:ascii="Times New Roman" w:cs="Times New Roman"/>
        </w:rPr>
        <w:t>（</w:t>
      </w:r>
      <w:r w:rsidRPr="002E3A4B">
        <w:rPr>
          <w:rFonts w:ascii="Times New Roman" w:hAnsi="Times New Roman" w:cs="Times New Roman"/>
        </w:rPr>
        <w:t>1</w:t>
      </w:r>
      <w:r w:rsidRPr="002E3A4B">
        <w:rPr>
          <w:rFonts w:ascii="Times New Roman" w:cs="Times New Roman"/>
        </w:rPr>
        <w:t>）医疗废物收集要求</w:t>
      </w:r>
    </w:p>
    <w:p w:rsidR="002E3A4B" w:rsidRPr="002E3A4B" w:rsidRDefault="00534319" w:rsidP="002E3A4B">
      <w:pPr>
        <w:pStyle w:val="afffffff6"/>
        <w:ind w:firstLine="480"/>
        <w:rPr>
          <w:rFonts w:ascii="Times New Roman" w:hAnsi="Times New Roman" w:cs="Times New Roman"/>
        </w:rPr>
      </w:pPr>
      <w:r>
        <w:rPr>
          <w:rFonts w:ascii="Times New Roman" w:cs="Times New Roman" w:hint="eastAsia"/>
        </w:rPr>
        <w:t>①</w:t>
      </w:r>
      <w:r w:rsidR="002E3A4B" w:rsidRPr="002E3A4B">
        <w:rPr>
          <w:rFonts w:ascii="Times New Roman" w:cs="Times New Roman"/>
        </w:rPr>
        <w:t>根据医疗废物的类别，将医疗废物分置于符合《医疗废物专用包装物、容器的标准和警示标识的规定》的包装物或者容器内；在每个容器上应当说明医疗废物产生单位、产生日期、类别及特别说明等；</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②</w:t>
      </w:r>
      <w:r w:rsidRPr="002E3A4B">
        <w:rPr>
          <w:rFonts w:ascii="Times New Roman" w:cs="Times New Roman"/>
        </w:rPr>
        <w:t>在盛装医疗废物前，应当对医疗废物包装物或者容器进行认真检查，确保无破损、渗漏和其它缺陷；</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③</w:t>
      </w:r>
      <w:r w:rsidRPr="002E3A4B">
        <w:rPr>
          <w:rFonts w:ascii="Times New Roman" w:cs="Times New Roman"/>
        </w:rPr>
        <w:t>感染性废物、病理性废物、损伤性废物、药物性废物及化学性废物不能混合收集；少量的药物性废物可以混入感染性废物，但应当在标签上注明；</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④</w:t>
      </w:r>
      <w:r w:rsidRPr="002E3A4B">
        <w:rPr>
          <w:rFonts w:ascii="Times New Roman" w:cs="Times New Roman"/>
        </w:rPr>
        <w:t>对于能够刺伤或割伤人体的废弃医用锐器，按照类别分置于防渗漏、防锐器穿透的专用密闭的容器内，设置有明显的标识，防止转运人员被锐器割伤引起疾病感染；</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⑤</w:t>
      </w:r>
      <w:r w:rsidRPr="002E3A4B">
        <w:rPr>
          <w:rFonts w:ascii="Times New Roman" w:cs="Times New Roman"/>
        </w:rPr>
        <w:t>医疗废物收集袋的颜色为黄色，印有医疗废物的文字说明和警示标示，根据盛装的医疗废物达到</w:t>
      </w:r>
      <w:r w:rsidRPr="002E3A4B">
        <w:rPr>
          <w:rFonts w:ascii="Times New Roman" w:hAnsi="Times New Roman" w:cs="Times New Roman"/>
        </w:rPr>
        <w:t>3/4</w:t>
      </w:r>
      <w:r w:rsidRPr="002E3A4B">
        <w:rPr>
          <w:rFonts w:ascii="Times New Roman" w:cs="Times New Roman"/>
        </w:rPr>
        <w:t>时，应当使用有效的封口方式，清运至医疗废物暂存桶。</w:t>
      </w:r>
    </w:p>
    <w:p w:rsidR="002E3A4B" w:rsidRPr="002E3A4B" w:rsidRDefault="002E3A4B" w:rsidP="002E3A4B">
      <w:pPr>
        <w:pStyle w:val="afffffff6"/>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Pr="002E3A4B">
        <w:rPr>
          <w:rFonts w:ascii="Times New Roman" w:cs="Times New Roman"/>
        </w:rPr>
        <w:t>医疗废物暂存要求</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①</w:t>
      </w:r>
      <w:r>
        <w:rPr>
          <w:rFonts w:ascii="Times New Roman" w:cs="Times New Roman" w:hint="eastAsia"/>
        </w:rPr>
        <w:t>本项目兽医站</w:t>
      </w:r>
      <w:r w:rsidRPr="002E3A4B">
        <w:rPr>
          <w:rFonts w:ascii="Times New Roman" w:cs="Times New Roman"/>
        </w:rPr>
        <w:t>应当建立医疗废物的暂时贮存设施、设备，不得露天存放医疗废物；</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②</w:t>
      </w:r>
      <w:r w:rsidRPr="002E3A4B">
        <w:rPr>
          <w:rFonts w:ascii="Times New Roman" w:cs="Times New Roman"/>
        </w:rPr>
        <w:t>医疗废物的暂时贮存设施、设备，应当远离医疗区、食品加工区和人员活动区以及生活垃圾存放场所，并设置明显的警示标识和防渗漏、防鼠、防蚊蝇、防蟑螂、防盗以及预防儿童接触等安全措施；</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lastRenderedPageBreak/>
        <w:t>③</w:t>
      </w:r>
      <w:r w:rsidRPr="002E3A4B">
        <w:rPr>
          <w:rFonts w:ascii="Times New Roman" w:cs="Times New Roman"/>
        </w:rPr>
        <w:t>医疗废物转交出去后，应当对暂时贮存地点、设施及时进行清洁和消毒处理，冲洗暂存地点和设施的废水必须经过消毒池处理后排放；</w:t>
      </w:r>
    </w:p>
    <w:p w:rsidR="002E3A4B" w:rsidRPr="002E3A4B" w:rsidRDefault="002E3A4B" w:rsidP="002E3A4B">
      <w:pPr>
        <w:pStyle w:val="afffffff6"/>
        <w:ind w:firstLine="480"/>
        <w:rPr>
          <w:rFonts w:ascii="Times New Roman" w:hAnsi="Times New Roman" w:cs="Times New Roman"/>
        </w:rPr>
      </w:pPr>
      <w:r>
        <w:rPr>
          <w:rFonts w:ascii="宋体" w:eastAsia="宋体" w:hAnsi="宋体" w:cs="宋体" w:hint="eastAsia"/>
        </w:rPr>
        <w:t>④</w:t>
      </w:r>
      <w:r w:rsidRPr="002E3A4B">
        <w:rPr>
          <w:rFonts w:ascii="Times New Roman" w:cs="Times New Roman"/>
        </w:rPr>
        <w:t>暂时贮存病理性废物，应当具备低温贮存或者防腐条件；</w:t>
      </w:r>
    </w:p>
    <w:p w:rsidR="009A551A" w:rsidRPr="002E3A4B" w:rsidRDefault="002E3A4B" w:rsidP="002E3A4B">
      <w:pPr>
        <w:pStyle w:val="afffffff6"/>
        <w:spacing w:line="460" w:lineRule="exact"/>
        <w:ind w:firstLine="480"/>
        <w:rPr>
          <w:rFonts w:ascii="Times New Roman" w:hAnsi="Times New Roman" w:cs="Times New Roman"/>
        </w:rPr>
      </w:pPr>
      <w:r>
        <w:rPr>
          <w:rFonts w:ascii="宋体" w:eastAsia="宋体" w:hAnsi="宋体" w:cs="宋体" w:hint="eastAsia"/>
        </w:rPr>
        <w:t>⑤</w:t>
      </w:r>
      <w:r w:rsidRPr="002E3A4B">
        <w:rPr>
          <w:rFonts w:ascii="Times New Roman" w:hAnsi="Times New Roman" w:cs="Times New Roman"/>
        </w:rPr>
        <w:t>医疗废物暂时贮存的时间不得超过</w:t>
      </w:r>
      <w:r w:rsidRPr="002E3A4B">
        <w:rPr>
          <w:rFonts w:ascii="Times New Roman" w:hAnsi="Times New Roman" w:cs="Times New Roman"/>
        </w:rPr>
        <w:t>2</w:t>
      </w:r>
      <w:r w:rsidRPr="002E3A4B">
        <w:rPr>
          <w:rFonts w:ascii="Times New Roman" w:hAnsi="Times New Roman" w:cs="Times New Roman"/>
        </w:rPr>
        <w:t>天，尽量做到日产日清。</w:t>
      </w:r>
    </w:p>
    <w:p w:rsidR="0079698F" w:rsidRPr="002E3A4B" w:rsidRDefault="0045712B" w:rsidP="009959A3">
      <w:pPr>
        <w:pStyle w:val="afffffff6"/>
        <w:spacing w:line="460" w:lineRule="exact"/>
        <w:ind w:firstLine="480"/>
        <w:rPr>
          <w:rFonts w:ascii="Times New Roman" w:hAnsi="Times New Roman" w:cs="Times New Roman"/>
        </w:rPr>
      </w:pPr>
      <w:r w:rsidRPr="002E3A4B">
        <w:rPr>
          <w:rFonts w:ascii="Times New Roman" w:hAnsi="Times New Roman" w:cs="Times New Roman"/>
        </w:rPr>
        <w:t>5</w:t>
      </w:r>
      <w:r w:rsidRPr="002E3A4B">
        <w:rPr>
          <w:rFonts w:ascii="Times New Roman" w:hAnsi="Times New Roman" w:cs="Times New Roman"/>
        </w:rPr>
        <w:t>、废包装材料</w:t>
      </w:r>
    </w:p>
    <w:p w:rsidR="0079698F" w:rsidRPr="0045712B" w:rsidRDefault="0045712B" w:rsidP="009959A3">
      <w:pPr>
        <w:pStyle w:val="afffffff6"/>
        <w:spacing w:line="460" w:lineRule="exact"/>
        <w:ind w:firstLine="480"/>
        <w:rPr>
          <w:rFonts w:ascii="Times New Roman" w:hAnsi="Times New Roman" w:cs="Times New Roman"/>
        </w:rPr>
      </w:pPr>
      <w:r w:rsidRPr="002E3A4B">
        <w:rPr>
          <w:rFonts w:ascii="Times New Roman" w:hAnsi="Times New Roman" w:cs="Times New Roman"/>
          <w:bCs/>
        </w:rPr>
        <w:t>项目运营期购买饲料等过程会产生废弃包装物，</w:t>
      </w:r>
      <w:r w:rsidR="00AD3A87">
        <w:rPr>
          <w:rFonts w:ascii="Times New Roman" w:hAnsi="Times New Roman" w:cs="Times New Roman" w:hint="eastAsia"/>
          <w:bCs/>
        </w:rPr>
        <w:t>主要为编织袋等包装物，全部回收后</w:t>
      </w:r>
      <w:r w:rsidRPr="0045712B">
        <w:rPr>
          <w:rFonts w:ascii="Times New Roman" w:hAnsi="Times New Roman" w:cs="Times New Roman" w:hint="eastAsia"/>
          <w:bCs/>
        </w:rPr>
        <w:t>暂存于饲料库房，定期外售废物回收单位处置。</w:t>
      </w:r>
    </w:p>
    <w:p w:rsidR="0079698F" w:rsidRPr="0045712B" w:rsidRDefault="0045712B" w:rsidP="009959A3">
      <w:pPr>
        <w:pStyle w:val="afffffff6"/>
        <w:spacing w:line="460" w:lineRule="exact"/>
        <w:ind w:firstLine="48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、除尘器粉尘</w:t>
      </w:r>
    </w:p>
    <w:p w:rsidR="0079698F" w:rsidRPr="009959A3" w:rsidRDefault="00AD3A87" w:rsidP="009959A3">
      <w:pPr>
        <w:pStyle w:val="afffffff6"/>
        <w:spacing w:line="460" w:lineRule="exact"/>
        <w:ind w:firstLine="480"/>
        <w:rPr>
          <w:rFonts w:ascii="Times New Roman" w:hAnsi="Times New Roman" w:cs="Times New Roman"/>
        </w:rPr>
      </w:pPr>
      <w:r>
        <w:rPr>
          <w:rFonts w:ascii="Times New Roman" w:hAnsi="Times New Roman" w:cs="Times New Roman" w:hint="eastAsia"/>
          <w:bCs/>
        </w:rPr>
        <w:t>本项目饲料加工过程产生的粉尘设置有袋式除尘器处置，处置过程会产生收集的粉尘，全部为粉末状饲料，收集后作为饲料调配饲料使用</w:t>
      </w:r>
      <w:r w:rsidR="0045712B" w:rsidRPr="0045712B">
        <w:rPr>
          <w:rFonts w:ascii="Times New Roman" w:hAnsi="Times New Roman" w:cs="Times New Roman" w:hint="eastAsia"/>
          <w:bCs/>
        </w:rPr>
        <w:t>。</w:t>
      </w:r>
    </w:p>
    <w:p w:rsidR="00AD3A87" w:rsidRDefault="00AD3A87" w:rsidP="009959A3">
      <w:pPr>
        <w:pStyle w:val="afffffff6"/>
        <w:spacing w:line="460" w:lineRule="exact"/>
        <w:ind w:firstLine="480"/>
        <w:rPr>
          <w:rFonts w:ascii="Times New Roman" w:hAnsi="Times New Roman" w:cs="Times New Roman"/>
        </w:rPr>
      </w:pPr>
      <w:r>
        <w:rPr>
          <w:rFonts w:ascii="Times New Roman" w:hAnsi="Times New Roman" w:cs="Times New Roman" w:hint="eastAsia"/>
        </w:rPr>
        <w:t>有机肥生产线运营过程除尘设施收集的粉尘全部为粪污粉末，收集后回至造粒工序造粒生产有机肥外售。</w:t>
      </w:r>
    </w:p>
    <w:p w:rsidR="00AD3A87" w:rsidRDefault="00AD3A87" w:rsidP="009959A3">
      <w:pPr>
        <w:pStyle w:val="afffffff6"/>
        <w:spacing w:line="460" w:lineRule="exact"/>
        <w:ind w:firstLine="480"/>
        <w:rPr>
          <w:rFonts w:ascii="Times New Roman" w:hAnsi="Times New Roman" w:cs="Times New Roman"/>
        </w:rPr>
      </w:pPr>
      <w:r>
        <w:rPr>
          <w:rFonts w:ascii="Times New Roman" w:hAnsi="Times New Roman" w:cs="Times New Roman" w:hint="eastAsia"/>
        </w:rPr>
        <w:t>项目各个除尘器产生的固废均合理利用，均不外排，不对对环境产生大的影响。</w:t>
      </w:r>
    </w:p>
    <w:p w:rsidR="001F723A" w:rsidRDefault="0045712B" w:rsidP="009959A3">
      <w:pPr>
        <w:pStyle w:val="afffffff6"/>
        <w:spacing w:line="460" w:lineRule="exact"/>
        <w:ind w:firstLine="480"/>
        <w:rPr>
          <w:rFonts w:ascii="Times New Roman" w:hAnsi="Times New Roman" w:cs="Times New Roman"/>
        </w:rPr>
      </w:pPr>
      <w:r>
        <w:rPr>
          <w:rFonts w:ascii="Times New Roman" w:hAnsi="Times New Roman" w:cs="Times New Roman"/>
        </w:rPr>
        <w:t>综上所述，</w:t>
      </w:r>
      <w:r w:rsidR="0079698F" w:rsidRPr="00ED3EDF">
        <w:rPr>
          <w:rFonts w:ascii="Times New Roman" w:hAnsi="Times New Roman" w:cs="Times New Roman"/>
        </w:rPr>
        <w:t>本项目产生的固体废物在采取上述处置措施后，均得到合理处置与利用，对周围环境影响较小。</w:t>
      </w:r>
    </w:p>
    <w:p w:rsidR="0045712B" w:rsidRPr="0045712B" w:rsidRDefault="0045712B" w:rsidP="0045712B">
      <w:pPr>
        <w:pStyle w:val="3"/>
        <w:numPr>
          <w:ilvl w:val="0"/>
          <w:numId w:val="0"/>
        </w:numPr>
        <w:adjustRightInd w:val="0"/>
        <w:spacing w:before="0" w:line="460" w:lineRule="exact"/>
        <w:ind w:left="113"/>
        <w:textAlignment w:val="baseline"/>
        <w:rPr>
          <w:rFonts w:ascii="Times New Roman"/>
          <w:szCs w:val="24"/>
        </w:rPr>
      </w:pPr>
      <w:r w:rsidRPr="0045712B">
        <w:rPr>
          <w:rFonts w:ascii="Times New Roman" w:hint="eastAsia"/>
          <w:szCs w:val="24"/>
        </w:rPr>
        <w:t>4.2.5</w:t>
      </w:r>
      <w:r w:rsidRPr="0045712B">
        <w:rPr>
          <w:rFonts w:ascii="Times New Roman" w:hint="eastAsia"/>
          <w:szCs w:val="24"/>
        </w:rPr>
        <w:t>运营期生态环境影响分析与评价</w:t>
      </w:r>
    </w:p>
    <w:p w:rsidR="0045712B" w:rsidRPr="00306401" w:rsidRDefault="0045712B" w:rsidP="009959A3">
      <w:pPr>
        <w:pStyle w:val="afffffff6"/>
        <w:spacing w:line="460" w:lineRule="exact"/>
        <w:ind w:firstLine="480"/>
        <w:rPr>
          <w:rFonts w:ascii="Times New Roman" w:hAnsi="Times New Roman" w:cs="Times New Roman"/>
        </w:rPr>
      </w:pPr>
      <w:r w:rsidRPr="00306401">
        <w:rPr>
          <w:rFonts w:ascii="Times New Roman" w:hAnsi="Times New Roman" w:cs="Times New Roman"/>
        </w:rPr>
        <w:t>1</w:t>
      </w:r>
      <w:r w:rsidRPr="00306401">
        <w:rPr>
          <w:rFonts w:ascii="Times New Roman" w:hAnsi="Times New Roman" w:cs="Times New Roman"/>
        </w:rPr>
        <w:t>、对</w:t>
      </w:r>
      <w:r w:rsidR="0098317E">
        <w:rPr>
          <w:rFonts w:ascii="Times New Roman" w:hAnsi="Times New Roman" w:cs="Times New Roman" w:hint="eastAsia"/>
        </w:rPr>
        <w:t>土地、</w:t>
      </w:r>
      <w:r w:rsidRPr="00306401">
        <w:rPr>
          <w:rFonts w:ascii="Times New Roman" w:hAnsi="Times New Roman" w:cs="Times New Roman"/>
        </w:rPr>
        <w:t>动植物的影响分析</w:t>
      </w:r>
    </w:p>
    <w:p w:rsidR="0098317E" w:rsidRPr="0098317E" w:rsidRDefault="0098317E" w:rsidP="0098317E">
      <w:pPr>
        <w:pStyle w:val="afffffff6"/>
        <w:spacing w:line="460" w:lineRule="exact"/>
        <w:ind w:firstLine="480"/>
      </w:pPr>
      <w:r w:rsidRPr="0098317E">
        <w:rPr>
          <w:rFonts w:hint="eastAsia"/>
        </w:rPr>
        <w:t>现状调查，拟建项目区现状用地类型主要为农用设施用地；项目建成后原有空地将被全部占用并转化为建设用地，使自然土地资源量减少，会导致植物初级生产力损失，自然生态功能将有所减弱，但土地的利用价值将升高。</w:t>
      </w:r>
    </w:p>
    <w:p w:rsidR="0045712B" w:rsidRPr="00306401" w:rsidRDefault="0098317E" w:rsidP="0098317E">
      <w:pPr>
        <w:pStyle w:val="afffffff6"/>
        <w:spacing w:line="460" w:lineRule="exact"/>
        <w:ind w:firstLine="480"/>
        <w:rPr>
          <w:rFonts w:ascii="Times New Roman" w:hAnsi="Times New Roman" w:cs="Times New Roman"/>
        </w:rPr>
      </w:pPr>
      <w:r w:rsidRPr="0098317E">
        <w:rPr>
          <w:rFonts w:hint="eastAsia"/>
        </w:rPr>
        <w:t>项目建成后原有的生态系统被替换为建筑物生态系统，因此项目占地范围内原有部分植物种类将会消失，但由于受破坏的植被类型均为常见类型，且所破坏的植物种类亦为评价区内的常见种类或广布种，无国家重点保护的珍稀濒危植物</w:t>
      </w:r>
      <w:r w:rsidRPr="0098317E">
        <w:rPr>
          <w:rFonts w:ascii="Times New Roman" w:hAnsi="Times New Roman" w:cs="Times New Roman" w:hint="eastAsia"/>
        </w:rPr>
        <w:t>和野生植物。因此，本项目的建设对植物区系、植被类型的影响不大，不会导致</w:t>
      </w:r>
      <w:r w:rsidRPr="0098317E">
        <w:rPr>
          <w:rFonts w:hint="eastAsia"/>
        </w:rPr>
        <w:t>区域内现有种类和植物类型的消失灭绝，随着项目区域绿化建设，引进多种观赏、防护等植物，一定程度上增加了评价区域内植物的多样性，项目占地范围内的植</w:t>
      </w:r>
      <w:r w:rsidRPr="0098317E">
        <w:rPr>
          <w:rFonts w:ascii="Times New Roman" w:hAnsi="Times New Roman" w:cs="Times New Roman" w:hint="eastAsia"/>
        </w:rPr>
        <w:t>被会得到逐步恢复，将可弥补植物种属多样性的损失。</w:t>
      </w:r>
    </w:p>
    <w:p w:rsidR="0098317E" w:rsidRPr="0098317E" w:rsidRDefault="0098317E" w:rsidP="0098317E">
      <w:pPr>
        <w:pStyle w:val="afffffff6"/>
        <w:spacing w:line="460" w:lineRule="exact"/>
        <w:ind w:firstLine="480"/>
        <w:rPr>
          <w:rFonts w:ascii="Times New Roman" w:hAnsi="Times New Roman" w:cs="Times New Roman"/>
        </w:rPr>
      </w:pPr>
      <w:r w:rsidRPr="0098317E">
        <w:rPr>
          <w:rFonts w:ascii="Times New Roman" w:cs="Times New Roman"/>
        </w:rPr>
        <w:t>本项目建成后表面地表硬化，减少了水土流失。而且随着厂区环境绿化工作的开展，种植适合当地的乔木或者灌木绿化厂区，可起到降尘、防噪的作用。</w:t>
      </w:r>
      <w:r w:rsidRPr="0098317E">
        <w:rPr>
          <w:rFonts w:ascii="Times New Roman" w:cs="Times New Roman"/>
        </w:rPr>
        <w:lastRenderedPageBreak/>
        <w:t>本项目总绿化面积为</w:t>
      </w:r>
      <w:r>
        <w:rPr>
          <w:rFonts w:ascii="Times New Roman" w:hAnsi="Times New Roman" w:cs="Times New Roman" w:hint="eastAsia"/>
        </w:rPr>
        <w:t>660000</w:t>
      </w:r>
      <w:r w:rsidRPr="0098317E">
        <w:rPr>
          <w:rFonts w:ascii="Times New Roman" w:hAnsi="Times New Roman" w:cs="Times New Roman"/>
        </w:rPr>
        <w:t>m</w:t>
      </w:r>
      <w:r w:rsidRPr="0098317E">
        <w:rPr>
          <w:rFonts w:ascii="Times New Roman" w:hAnsi="Times New Roman" w:cs="Times New Roman"/>
          <w:vertAlign w:val="superscript"/>
        </w:rPr>
        <w:t>2</w:t>
      </w:r>
      <w:r w:rsidRPr="0098317E">
        <w:rPr>
          <w:rFonts w:ascii="Times New Roman" w:cs="Times New Roman"/>
        </w:rPr>
        <w:t>，绿化率为</w:t>
      </w:r>
      <w:r>
        <w:rPr>
          <w:rFonts w:ascii="Times New Roman" w:hAnsi="Times New Roman" w:cs="Times New Roman" w:hint="eastAsia"/>
        </w:rPr>
        <w:t>37.5</w:t>
      </w:r>
      <w:r w:rsidRPr="0098317E">
        <w:rPr>
          <w:rFonts w:ascii="Times New Roman" w:hAnsi="Times New Roman" w:cs="Times New Roman"/>
        </w:rPr>
        <w:t>%</w:t>
      </w:r>
      <w:r w:rsidRPr="0098317E">
        <w:rPr>
          <w:rFonts w:ascii="Times New Roman" w:cs="Times New Roman"/>
        </w:rPr>
        <w:t>，对项目区的生态环境将起到一定的</w:t>
      </w:r>
      <w:r w:rsidRPr="0098317E">
        <w:rPr>
          <w:rFonts w:ascii="Times New Roman" w:hAnsi="Times New Roman" w:cs="Times New Roman"/>
        </w:rPr>
        <w:t>恢复作用，使局部生态环境得到改善，对项目区生态环境产生的影响不大。</w:t>
      </w:r>
    </w:p>
    <w:p w:rsidR="0098317E" w:rsidRDefault="0098317E" w:rsidP="0098317E">
      <w:pPr>
        <w:pStyle w:val="afffffff6"/>
        <w:spacing w:line="460" w:lineRule="exact"/>
        <w:ind w:firstLine="480"/>
        <w:rPr>
          <w:rFonts w:ascii="Times New Roman" w:hAnsi="Times New Roman" w:cs="Times New Roman"/>
        </w:rPr>
      </w:pPr>
      <w:r w:rsidRPr="0098317E">
        <w:rPr>
          <w:rFonts w:hint="eastAsia"/>
        </w:rPr>
        <w:t>本项目评价范围内的植被和动物均为当地常见和广布种，虽然受到营运期人为扰动的影响，但不会使整个区域动植物群落的种类组成发生明显变化，也不会</w:t>
      </w:r>
      <w:r w:rsidRPr="0098317E">
        <w:rPr>
          <w:rFonts w:ascii="Times New Roman" w:hAnsi="Times New Roman" w:cs="Times New Roman" w:hint="eastAsia"/>
        </w:rPr>
        <w:t>造成某一动植物物种的消失。</w:t>
      </w:r>
    </w:p>
    <w:p w:rsidR="0098317E" w:rsidRPr="0098317E" w:rsidRDefault="0098317E" w:rsidP="0098317E">
      <w:pPr>
        <w:pStyle w:val="afffffff6"/>
        <w:spacing w:line="460" w:lineRule="exact"/>
        <w:ind w:firstLine="480"/>
      </w:pPr>
      <w:r>
        <w:rPr>
          <w:rFonts w:ascii="Times New Roman" w:hAnsi="Times New Roman" w:cs="Times New Roman" w:hint="eastAsia"/>
        </w:rPr>
        <w:t>2</w:t>
      </w:r>
      <w:r>
        <w:rPr>
          <w:rFonts w:ascii="Times New Roman" w:hAnsi="Times New Roman" w:cs="Times New Roman" w:hint="eastAsia"/>
        </w:rPr>
        <w:t>、</w:t>
      </w:r>
      <w:r w:rsidRPr="0098317E">
        <w:rPr>
          <w:rFonts w:hint="eastAsia"/>
        </w:rPr>
        <w:t>水土流失影响分析</w:t>
      </w:r>
    </w:p>
    <w:p w:rsidR="0098317E" w:rsidRPr="0098317E" w:rsidRDefault="0098317E" w:rsidP="0098317E">
      <w:pPr>
        <w:pStyle w:val="afffffff6"/>
        <w:spacing w:line="460" w:lineRule="exact"/>
        <w:ind w:firstLine="480"/>
        <w:rPr>
          <w:rFonts w:ascii="Times New Roman" w:hAnsi="Times New Roman" w:cs="Times New Roman"/>
        </w:rPr>
      </w:pPr>
      <w:r w:rsidRPr="0098317E">
        <w:rPr>
          <w:rFonts w:hint="eastAsia"/>
        </w:rPr>
        <w:t>本项目建成后随着道路硬化、补充绿化可有效防止水土流失，营运期不会加</w:t>
      </w:r>
      <w:r w:rsidRPr="0098317E">
        <w:rPr>
          <w:rFonts w:ascii="Times New Roman" w:hAnsi="Times New Roman" w:cs="Times New Roman" w:hint="eastAsia"/>
        </w:rPr>
        <w:t>重水土流失情况。</w:t>
      </w:r>
    </w:p>
    <w:p w:rsidR="0098317E" w:rsidRPr="0098317E" w:rsidRDefault="0098317E" w:rsidP="0098317E">
      <w:pPr>
        <w:pStyle w:val="afffffff6"/>
        <w:spacing w:line="460" w:lineRule="exact"/>
        <w:ind w:firstLine="480"/>
      </w:pPr>
      <w:r>
        <w:rPr>
          <w:rFonts w:ascii="Times New Roman" w:hAnsi="Times New Roman" w:cs="Times New Roman" w:hint="eastAsia"/>
        </w:rPr>
        <w:t>3</w:t>
      </w:r>
      <w:r>
        <w:rPr>
          <w:rFonts w:ascii="Times New Roman" w:hAnsi="Times New Roman" w:cs="Times New Roman" w:hint="eastAsia"/>
        </w:rPr>
        <w:t>、</w:t>
      </w:r>
      <w:r w:rsidRPr="0098317E">
        <w:rPr>
          <w:rFonts w:hint="eastAsia"/>
        </w:rPr>
        <w:t>景观变化趋势分析</w:t>
      </w:r>
    </w:p>
    <w:p w:rsidR="0098317E" w:rsidRPr="0098317E" w:rsidRDefault="0098317E" w:rsidP="0098317E">
      <w:pPr>
        <w:pStyle w:val="afffffff6"/>
        <w:spacing w:line="460" w:lineRule="exact"/>
        <w:ind w:firstLine="480"/>
      </w:pPr>
      <w:r w:rsidRPr="0098317E">
        <w:rPr>
          <w:rFonts w:hint="eastAsia"/>
        </w:rPr>
        <w:t>项目建设将在一定程度上影响区域内原有的景观格局，改变区域的景观结构，使单纯的园地景观向着人工化、工业化、多样化的方向发展。</w:t>
      </w:r>
    </w:p>
    <w:p w:rsidR="0098317E" w:rsidRPr="0098317E" w:rsidRDefault="0098317E" w:rsidP="0098317E">
      <w:pPr>
        <w:pStyle w:val="afffffff6"/>
        <w:spacing w:line="460" w:lineRule="exact"/>
        <w:ind w:firstLine="480"/>
      </w:pPr>
      <w:r w:rsidRPr="0098317E">
        <w:rPr>
          <w:rFonts w:hint="eastAsia"/>
        </w:rPr>
        <w:t>项目建设前，项目景观格局简单，主要为</w:t>
      </w:r>
      <w:r>
        <w:rPr>
          <w:rFonts w:hint="eastAsia"/>
        </w:rPr>
        <w:t>耕地</w:t>
      </w:r>
      <w:r w:rsidRPr="0098317E">
        <w:rPr>
          <w:rFonts w:hint="eastAsia"/>
        </w:rPr>
        <w:t>，项目建成后，有各类建筑物，道路、各类绿地等多种拼块，由于绿地树种较多，物种多样性增加，景观异质性也应增高。但由于人工引进的树木对环境需要一定的选择和适应过程，项目刚建成时可变性大，抗干扰能力较差，需加强养护。</w:t>
      </w:r>
    </w:p>
    <w:p w:rsidR="0098317E" w:rsidRPr="0098317E" w:rsidRDefault="0098317E" w:rsidP="0098317E">
      <w:pPr>
        <w:pStyle w:val="afffffff6"/>
        <w:spacing w:line="460" w:lineRule="exact"/>
        <w:ind w:firstLine="480"/>
      </w:pPr>
      <w:r w:rsidRPr="0098317E">
        <w:rPr>
          <w:rFonts w:hint="eastAsia"/>
        </w:rPr>
        <w:t>本项目对生态景观进行专项规划和设计时，应充分尊重原生态环境，绿地布局结合周边环境，体现原生态环境与绿地景观相融合的共生性原则。采用“点”、“线”、“面”有机结合的绿地系统方案：充分利用周边道路布设绿色廊道网络，最大限度的利用一切非建设用地大力培植草地、树木，增加项目区绿化率。</w:t>
      </w:r>
    </w:p>
    <w:p w:rsidR="0098317E" w:rsidRPr="0098317E" w:rsidRDefault="0098317E" w:rsidP="0098317E">
      <w:pPr>
        <w:pStyle w:val="afffffff6"/>
        <w:spacing w:line="460" w:lineRule="exact"/>
        <w:ind w:firstLine="480"/>
        <w:rPr>
          <w:rFonts w:ascii="Times New Roman" w:hAnsi="Times New Roman" w:cs="Times New Roman"/>
        </w:rPr>
      </w:pPr>
      <w:r w:rsidRPr="0098317E">
        <w:rPr>
          <w:rFonts w:hint="eastAsia"/>
        </w:rPr>
        <w:t>以上绿化措施落实后，可以认为本项目绿地已基本达到连通程度标准，并构成了生态环境质量的控制性组分，将对改善区域生态环境质量、美化区域景观、</w:t>
      </w:r>
      <w:r w:rsidRPr="0098317E">
        <w:rPr>
          <w:rFonts w:ascii="Times New Roman" w:hAnsi="Times New Roman" w:cs="Times New Roman" w:hint="eastAsia"/>
        </w:rPr>
        <w:t>调节区域小气候等起到积极作用。</w:t>
      </w:r>
    </w:p>
    <w:p w:rsidR="0098317E" w:rsidRPr="0098317E" w:rsidRDefault="0098317E" w:rsidP="0045712B">
      <w:pPr>
        <w:pStyle w:val="afffffff6"/>
        <w:spacing w:line="460" w:lineRule="exact"/>
        <w:ind w:firstLine="48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、生态环境影响评价结论</w:t>
      </w:r>
    </w:p>
    <w:p w:rsidR="0098317E" w:rsidRDefault="0098317E" w:rsidP="0045712B">
      <w:pPr>
        <w:pStyle w:val="afffffff6"/>
        <w:spacing w:line="460" w:lineRule="exact"/>
        <w:ind w:firstLine="480"/>
        <w:rPr>
          <w:rFonts w:ascii="Times New Roman" w:hAnsi="Times New Roman" w:cs="Times New Roman"/>
        </w:rPr>
      </w:pPr>
      <w:r w:rsidRPr="0098317E">
        <w:rPr>
          <w:rFonts w:hint="eastAsia"/>
        </w:rPr>
        <w:t>项目实施后，区域内动植物的种类和数量基本不受影响，生物量的减少程度</w:t>
      </w:r>
      <w:r w:rsidRPr="0098317E">
        <w:rPr>
          <w:rFonts w:ascii="Times New Roman" w:hAnsi="Times New Roman" w:cs="Times New Roman" w:hint="eastAsia"/>
        </w:rPr>
        <w:t>对区域生态系统稳定性的影响可以承受；项目建成后随着场地地面的硬化、项目</w:t>
      </w:r>
      <w:r w:rsidRPr="0098317E">
        <w:rPr>
          <w:rFonts w:hint="eastAsia"/>
        </w:rPr>
        <w:t>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w:t>
      </w:r>
      <w:r w:rsidRPr="0098317E">
        <w:rPr>
          <w:rFonts w:ascii="Times New Roman" w:hAnsi="Times New Roman" w:cs="Times New Roman" w:hint="eastAsia"/>
        </w:rPr>
        <w:t>的消失。</w:t>
      </w:r>
    </w:p>
    <w:p w:rsidR="0098317E" w:rsidRPr="0098317E" w:rsidRDefault="0098317E" w:rsidP="0098317E">
      <w:pPr>
        <w:pStyle w:val="3"/>
        <w:numPr>
          <w:ilvl w:val="0"/>
          <w:numId w:val="0"/>
        </w:numPr>
        <w:adjustRightInd w:val="0"/>
        <w:spacing w:before="0" w:line="460" w:lineRule="exact"/>
        <w:ind w:left="113"/>
        <w:textAlignment w:val="baseline"/>
        <w:rPr>
          <w:rFonts w:ascii="Times New Roman"/>
          <w:szCs w:val="24"/>
        </w:rPr>
      </w:pPr>
      <w:r w:rsidRPr="0098317E">
        <w:rPr>
          <w:rFonts w:ascii="Times New Roman" w:hint="eastAsia"/>
          <w:szCs w:val="24"/>
        </w:rPr>
        <w:lastRenderedPageBreak/>
        <w:t>4.2.6</w:t>
      </w:r>
      <w:r w:rsidR="00631F8A">
        <w:rPr>
          <w:rFonts w:ascii="Times New Roman" w:hint="eastAsia"/>
          <w:szCs w:val="24"/>
        </w:rPr>
        <w:t>运营期</w:t>
      </w:r>
      <w:r w:rsidRPr="0098317E">
        <w:rPr>
          <w:rFonts w:ascii="Times New Roman" w:hint="eastAsia"/>
          <w:szCs w:val="24"/>
        </w:rPr>
        <w:t>土壤环境影响分析</w:t>
      </w:r>
    </w:p>
    <w:p w:rsidR="0098317E" w:rsidRPr="00A152BB" w:rsidRDefault="00A152BB" w:rsidP="0098317E">
      <w:pPr>
        <w:pStyle w:val="afffffff6"/>
        <w:spacing w:line="460" w:lineRule="exact"/>
        <w:ind w:firstLine="480"/>
        <w:rPr>
          <w:rFonts w:ascii="Times New Roman" w:hAnsi="Times New Roman" w:cs="Times New Roman"/>
        </w:rPr>
      </w:pPr>
      <w:r w:rsidRPr="00A152BB">
        <w:rPr>
          <w:rFonts w:ascii="Times New Roman" w:hAnsi="Times New Roman" w:cs="Times New Roman"/>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rsidR="000B12BF" w:rsidRDefault="000B12BF" w:rsidP="00A152BB">
      <w:pPr>
        <w:pStyle w:val="afffffff6"/>
        <w:spacing w:line="460" w:lineRule="exact"/>
        <w:ind w:firstLine="480"/>
        <w:rPr>
          <w:rFonts w:ascii="Times New Roman" w:cs="Times New Roman"/>
        </w:rPr>
      </w:pPr>
      <w:r>
        <w:rPr>
          <w:rFonts w:ascii="Times New Roman" w:cs="Times New Roman" w:hint="eastAsia"/>
        </w:rPr>
        <w:t>1</w:t>
      </w:r>
      <w:r>
        <w:rPr>
          <w:rFonts w:ascii="Times New Roman" w:cs="Times New Roman" w:hint="eastAsia"/>
        </w:rPr>
        <w:t>、预测评价范围</w:t>
      </w:r>
    </w:p>
    <w:p w:rsidR="000B12BF" w:rsidRDefault="000B12BF" w:rsidP="000B12BF">
      <w:pPr>
        <w:pStyle w:val="afffffff6"/>
        <w:spacing w:line="460" w:lineRule="exact"/>
        <w:ind w:firstLine="480"/>
        <w:rPr>
          <w:rFonts w:ascii="Times New Roman" w:cs="Times New Roman"/>
        </w:rPr>
      </w:pPr>
      <w:r w:rsidRPr="000B12BF">
        <w:rPr>
          <w:rFonts w:ascii="Times New Roman" w:cs="Times New Roman" w:hint="eastAsia"/>
        </w:rPr>
        <w:t>预测评价范围一般与现状调查评价范围一致，预测评价范围项目占地范围外延</w:t>
      </w:r>
      <w:r>
        <w:rPr>
          <w:rFonts w:ascii="Times New Roman" w:cs="Times New Roman" w:hint="eastAsia"/>
        </w:rPr>
        <w:t>0.2km</w:t>
      </w:r>
      <w:r>
        <w:rPr>
          <w:rFonts w:ascii="Times New Roman" w:cs="Times New Roman" w:hint="eastAsia"/>
        </w:rPr>
        <w:t>范围内。</w:t>
      </w:r>
    </w:p>
    <w:p w:rsidR="000B12BF" w:rsidRDefault="000B12BF" w:rsidP="00A152BB">
      <w:pPr>
        <w:pStyle w:val="afffffff6"/>
        <w:spacing w:line="460" w:lineRule="exact"/>
        <w:ind w:firstLine="480"/>
        <w:rPr>
          <w:rFonts w:ascii="Times New Roman" w:cs="Times New Roman"/>
        </w:rPr>
      </w:pPr>
      <w:r>
        <w:rPr>
          <w:rFonts w:ascii="Times New Roman" w:cs="Times New Roman" w:hint="eastAsia"/>
        </w:rPr>
        <w:t>2</w:t>
      </w:r>
      <w:r>
        <w:rPr>
          <w:rFonts w:ascii="Times New Roman" w:cs="Times New Roman" w:hint="eastAsia"/>
        </w:rPr>
        <w:t>、预测评价时段</w:t>
      </w:r>
    </w:p>
    <w:p w:rsidR="000B12BF" w:rsidRDefault="000B12BF" w:rsidP="000B12BF">
      <w:pPr>
        <w:pStyle w:val="afffffff6"/>
        <w:spacing w:line="460" w:lineRule="exact"/>
        <w:ind w:firstLine="480"/>
        <w:rPr>
          <w:rFonts w:ascii="Times New Roman" w:cs="Times New Roman"/>
        </w:rPr>
      </w:pPr>
      <w:r w:rsidRPr="000B12BF">
        <w:rPr>
          <w:rFonts w:ascii="Times New Roman" w:cs="Times New Roman" w:hint="eastAsia"/>
        </w:rPr>
        <w:t>本项目土壤环境影响类型与影响途径识别详见表</w:t>
      </w:r>
      <w:r w:rsidRPr="000B12BF">
        <w:rPr>
          <w:rFonts w:ascii="Times New Roman" w:cs="Times New Roman"/>
        </w:rPr>
        <w:t>4.2-3</w:t>
      </w:r>
      <w:r>
        <w:rPr>
          <w:rFonts w:ascii="Times New Roman" w:cs="Times New Roman" w:hint="eastAsia"/>
        </w:rPr>
        <w:t>5</w:t>
      </w:r>
      <w:r w:rsidRPr="000B12BF">
        <w:rPr>
          <w:rFonts w:ascii="Times New Roman" w:cs="Times New Roman" w:hint="eastAsia"/>
        </w:rPr>
        <w:t>。</w:t>
      </w:r>
    </w:p>
    <w:p w:rsidR="000B12BF" w:rsidRPr="000B12BF" w:rsidRDefault="000B12BF" w:rsidP="000B12BF">
      <w:pPr>
        <w:pStyle w:val="Charffffff5"/>
        <w:spacing w:line="240" w:lineRule="auto"/>
        <w:ind w:firstLine="420"/>
        <w:rPr>
          <w:rFonts w:eastAsia="黑体"/>
        </w:rPr>
      </w:pPr>
      <w:r w:rsidRPr="000B12BF">
        <w:rPr>
          <w:rFonts w:eastAsia="黑体" w:hint="eastAsia"/>
        </w:rPr>
        <w:t>表</w:t>
      </w:r>
      <w:r w:rsidRPr="000B12BF">
        <w:rPr>
          <w:rFonts w:eastAsia="黑体" w:hint="eastAsia"/>
        </w:rPr>
        <w:t xml:space="preserve">4.2-35       </w:t>
      </w:r>
      <w:r>
        <w:rPr>
          <w:rFonts w:eastAsia="黑体" w:hint="eastAsia"/>
        </w:rPr>
        <w:t xml:space="preserve"> </w:t>
      </w:r>
      <w:r w:rsidRPr="000B12BF">
        <w:rPr>
          <w:rFonts w:eastAsia="黑体" w:hint="eastAsia"/>
        </w:rPr>
        <w:t xml:space="preserve">     </w:t>
      </w:r>
      <w:r w:rsidRPr="000B12BF">
        <w:rPr>
          <w:rFonts w:eastAsia="黑体" w:hint="eastAsia"/>
        </w:rPr>
        <w:t>影响途径及影响类型一览表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E742D5" w:rsidTr="00063897">
        <w:trPr>
          <w:trHeight w:val="340"/>
          <w:jc w:val="center"/>
        </w:trPr>
        <w:tc>
          <w:tcPr>
            <w:tcW w:w="1687" w:type="dxa"/>
            <w:vMerge w:val="restart"/>
            <w:vAlign w:val="center"/>
          </w:tcPr>
          <w:p w:rsidR="00E742D5"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不同时段</w:t>
            </w:r>
          </w:p>
        </w:tc>
        <w:tc>
          <w:tcPr>
            <w:tcW w:w="6749" w:type="dxa"/>
            <w:gridSpan w:val="4"/>
            <w:vAlign w:val="center"/>
          </w:tcPr>
          <w:p w:rsidR="00E742D5" w:rsidRPr="000B12BF"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污染影响类型</w:t>
            </w:r>
          </w:p>
        </w:tc>
      </w:tr>
      <w:tr w:rsidR="00E742D5" w:rsidTr="000B12BF">
        <w:trPr>
          <w:trHeight w:val="340"/>
          <w:jc w:val="center"/>
        </w:trPr>
        <w:tc>
          <w:tcPr>
            <w:tcW w:w="1687" w:type="dxa"/>
            <w:vMerge/>
            <w:vAlign w:val="center"/>
          </w:tcPr>
          <w:p w:rsidR="00E742D5" w:rsidRPr="000B12BF" w:rsidRDefault="00E742D5" w:rsidP="000B12BF">
            <w:pPr>
              <w:pStyle w:val="altD"/>
              <w:adjustRightInd w:val="0"/>
              <w:snapToGrid w:val="0"/>
              <w:spacing w:before="0" w:after="0"/>
              <w:ind w:left="0" w:right="0"/>
              <w:rPr>
                <w:color w:val="auto"/>
                <w:kern w:val="2"/>
                <w:sz w:val="21"/>
                <w:szCs w:val="21"/>
              </w:rPr>
            </w:pPr>
          </w:p>
        </w:tc>
        <w:tc>
          <w:tcPr>
            <w:tcW w:w="1687" w:type="dxa"/>
            <w:vAlign w:val="center"/>
          </w:tcPr>
          <w:p w:rsidR="00E742D5"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大气沉降</w:t>
            </w:r>
          </w:p>
        </w:tc>
        <w:tc>
          <w:tcPr>
            <w:tcW w:w="1687" w:type="dxa"/>
            <w:vAlign w:val="center"/>
          </w:tcPr>
          <w:p w:rsidR="00E742D5"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地面漫流</w:t>
            </w:r>
          </w:p>
        </w:tc>
        <w:tc>
          <w:tcPr>
            <w:tcW w:w="1687" w:type="dxa"/>
            <w:vAlign w:val="center"/>
          </w:tcPr>
          <w:p w:rsidR="00E742D5"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垂直入渗</w:t>
            </w:r>
          </w:p>
        </w:tc>
        <w:tc>
          <w:tcPr>
            <w:tcW w:w="1688" w:type="dxa"/>
            <w:vAlign w:val="center"/>
          </w:tcPr>
          <w:p w:rsidR="00E742D5"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其他</w:t>
            </w:r>
          </w:p>
        </w:tc>
      </w:tr>
      <w:tr w:rsidR="000B12BF" w:rsidTr="000B12BF">
        <w:trPr>
          <w:trHeight w:val="340"/>
          <w:jc w:val="center"/>
        </w:trPr>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建设期</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8"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0B12BF" w:rsidTr="000B12BF">
        <w:trPr>
          <w:trHeight w:val="340"/>
          <w:jc w:val="center"/>
        </w:trPr>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运营期</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8"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0B12BF" w:rsidTr="000B12BF">
        <w:trPr>
          <w:trHeight w:val="340"/>
          <w:jc w:val="center"/>
        </w:trPr>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服务期满后</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7"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688" w:type="dxa"/>
            <w:vAlign w:val="center"/>
          </w:tcPr>
          <w:p w:rsidR="000B12BF" w:rsidRPr="000B12BF" w:rsidRDefault="00E742D5" w:rsidP="000B12BF">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bl>
    <w:p w:rsidR="00A152BB" w:rsidRPr="00A152BB" w:rsidRDefault="00E742D5" w:rsidP="00A152BB">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00A152BB" w:rsidRPr="00A152BB">
        <w:rPr>
          <w:rFonts w:ascii="Times New Roman" w:cs="Times New Roman"/>
        </w:rPr>
        <w:t>大气污染型：污染物质来源于废气，污染物质主要集中在土壤表层，主要污染物有重金属、二噁英等，它们降落到地表可引起土壤酸化，破坏土壤肥力与生态系统的平衡。本项目排放的废气污染物主要是</w:t>
      </w:r>
      <w:r w:rsidR="00A152BB" w:rsidRPr="00A152BB">
        <w:rPr>
          <w:rFonts w:ascii="Times New Roman" w:hAnsi="Times New Roman" w:cs="Times New Roman"/>
        </w:rPr>
        <w:t>NH</w:t>
      </w:r>
      <w:r w:rsidR="00A152BB" w:rsidRPr="00A152BB">
        <w:rPr>
          <w:rFonts w:ascii="Times New Roman" w:hAnsi="Times New Roman" w:cs="Times New Roman"/>
          <w:vertAlign w:val="subscript"/>
        </w:rPr>
        <w:t>3</w:t>
      </w:r>
      <w:r w:rsidR="00A152BB" w:rsidRPr="00A152BB">
        <w:rPr>
          <w:rFonts w:ascii="Times New Roman" w:cs="Times New Roman"/>
        </w:rPr>
        <w:t>、</w:t>
      </w:r>
      <w:r w:rsidR="00A152BB" w:rsidRPr="00A152BB">
        <w:rPr>
          <w:rFonts w:ascii="Times New Roman" w:hAnsi="Times New Roman" w:cs="Times New Roman"/>
        </w:rPr>
        <w:t>H</w:t>
      </w:r>
      <w:r w:rsidR="00A152BB" w:rsidRPr="00A152BB">
        <w:rPr>
          <w:rFonts w:ascii="Times New Roman" w:hAnsi="Times New Roman" w:cs="Times New Roman"/>
          <w:vertAlign w:val="subscript"/>
        </w:rPr>
        <w:t>2</w:t>
      </w:r>
      <w:r w:rsidR="00A152BB" w:rsidRPr="00A152BB">
        <w:rPr>
          <w:rFonts w:ascii="Times New Roman" w:hAnsi="Times New Roman" w:cs="Times New Roman"/>
        </w:rPr>
        <w:t>S</w:t>
      </w:r>
      <w:r w:rsidR="00A152BB" w:rsidRPr="00A152BB">
        <w:rPr>
          <w:rFonts w:ascii="Times New Roman" w:cs="Times New Roman"/>
        </w:rPr>
        <w:t>等恶臭污染，不排放重金属、二噁英等污染物。因此，</w:t>
      </w:r>
      <w:r w:rsidRPr="00E742D5">
        <w:rPr>
          <w:rFonts w:ascii="Times New Roman" w:cs="Times New Roman" w:hint="eastAsia"/>
        </w:rPr>
        <w:t>本项目土壤环境污染类型不涉及大气沉降。</w:t>
      </w:r>
    </w:p>
    <w:p w:rsidR="00A152BB" w:rsidRPr="00A152BB" w:rsidRDefault="00E742D5" w:rsidP="00A152BB">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A152BB" w:rsidRPr="00A152BB">
        <w:rPr>
          <w:rFonts w:ascii="Times New Roman" w:cs="Times New Roman"/>
        </w:rPr>
        <w:t>水污染型：污染物质来源于废水，废水不能做到达标排放或事故状态下未经处理直接排放，或发生泄漏，致使土壤受到无机盐、有机物和病原体的污染。本项目废水污染主要是</w:t>
      </w:r>
      <w:r w:rsidR="00A152BB" w:rsidRPr="00A152BB">
        <w:rPr>
          <w:rFonts w:ascii="Times New Roman" w:hAnsi="Times New Roman" w:cs="Times New Roman"/>
        </w:rPr>
        <w:t>COD</w:t>
      </w:r>
      <w:r w:rsidR="00A152BB" w:rsidRPr="00A152BB">
        <w:rPr>
          <w:rFonts w:ascii="Times New Roman" w:cs="Times New Roman"/>
        </w:rPr>
        <w:t>、</w:t>
      </w:r>
      <w:r w:rsidR="00A152BB" w:rsidRPr="00A152BB">
        <w:rPr>
          <w:rFonts w:ascii="Times New Roman" w:hAnsi="Times New Roman" w:cs="Times New Roman"/>
        </w:rPr>
        <w:t>BOD</w:t>
      </w:r>
      <w:r w:rsidR="00A152BB" w:rsidRPr="00A152BB">
        <w:rPr>
          <w:rFonts w:ascii="Times New Roman" w:cs="Times New Roman"/>
        </w:rPr>
        <w:t>、氨氮、</w:t>
      </w:r>
      <w:r w:rsidR="00A152BB" w:rsidRPr="00A152BB">
        <w:rPr>
          <w:rFonts w:ascii="Times New Roman" w:hAnsi="Times New Roman" w:cs="Times New Roman"/>
        </w:rPr>
        <w:t>SS</w:t>
      </w:r>
      <w:r w:rsidR="00A152BB" w:rsidRPr="00A152BB">
        <w:rPr>
          <w:rFonts w:ascii="Times New Roman" w:cs="Times New Roman"/>
        </w:rPr>
        <w:t>、</w:t>
      </w:r>
      <w:r w:rsidR="00A152BB" w:rsidRPr="00A152BB">
        <w:rPr>
          <w:rFonts w:ascii="Times New Roman" w:hAnsi="Times New Roman" w:cs="Times New Roman"/>
        </w:rPr>
        <w:t>TN</w:t>
      </w:r>
      <w:r w:rsidR="00A152BB" w:rsidRPr="00A152BB">
        <w:rPr>
          <w:rFonts w:ascii="Times New Roman" w:cs="Times New Roman"/>
        </w:rPr>
        <w:t>、</w:t>
      </w:r>
      <w:r w:rsidR="00A152BB" w:rsidRPr="00A152BB">
        <w:rPr>
          <w:rFonts w:ascii="Times New Roman" w:hAnsi="Times New Roman" w:cs="Times New Roman"/>
        </w:rPr>
        <w:t>TP</w:t>
      </w:r>
      <w:r w:rsidR="00A152BB" w:rsidRPr="00A152BB">
        <w:rPr>
          <w:rFonts w:ascii="Times New Roman" w:cs="Times New Roman"/>
        </w:rPr>
        <w:t>等。</w:t>
      </w:r>
      <w:r w:rsidR="00A152BB">
        <w:rPr>
          <w:rFonts w:ascii="Times New Roman" w:cs="Times New Roman" w:hint="eastAsia"/>
        </w:rPr>
        <w:t>本项目采用生物发酵床养殖技术，无圈舍冲洗废水，主要废水为猪尿液、生活污水等，猪尿液进入生物发酵床发酵后生产有机肥，生活污水设置有地埋式一体化污水处理设施处置后用于场区绿化洒水，均不会对土壤环境造成大的影响。</w:t>
      </w:r>
      <w:r w:rsidRPr="00E742D5">
        <w:rPr>
          <w:rFonts w:ascii="Times New Roman" w:cs="Times New Roman" w:hint="eastAsia"/>
        </w:rPr>
        <w:t>因此本项目土壤环境污染类型不涉及地面漫流影响。</w:t>
      </w:r>
    </w:p>
    <w:p w:rsidR="00A152BB" w:rsidRPr="00A152BB" w:rsidRDefault="00E742D5" w:rsidP="00A152BB">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sidR="00A152BB" w:rsidRPr="00A152BB">
        <w:rPr>
          <w:rFonts w:ascii="Times New Roman" w:cs="Times New Roman"/>
        </w:rPr>
        <w:t>固体废物污染型：本项目猪粪、</w:t>
      </w:r>
      <w:r w:rsidR="00A152BB">
        <w:rPr>
          <w:rFonts w:ascii="Times New Roman" w:cs="Times New Roman" w:hint="eastAsia"/>
        </w:rPr>
        <w:t>废弃生物发酵床</w:t>
      </w:r>
      <w:r w:rsidR="00A152BB" w:rsidRPr="00A152BB">
        <w:rPr>
          <w:rFonts w:ascii="Times New Roman" w:cs="Times New Roman"/>
        </w:rPr>
        <w:t>、</w:t>
      </w:r>
      <w:r w:rsidR="00A152BB">
        <w:rPr>
          <w:rFonts w:ascii="Times New Roman" w:cs="Times New Roman" w:hint="eastAsia"/>
        </w:rPr>
        <w:t>骨粉经发酵</w:t>
      </w:r>
      <w:r w:rsidR="00A152BB" w:rsidRPr="00A152BB">
        <w:rPr>
          <w:rFonts w:ascii="Times New Roman" w:cs="Times New Roman"/>
        </w:rPr>
        <w:t>腐熟后，</w:t>
      </w:r>
      <w:r w:rsidR="00A152BB">
        <w:rPr>
          <w:rFonts w:ascii="Times New Roman" w:cs="Times New Roman" w:hint="eastAsia"/>
        </w:rPr>
        <w:lastRenderedPageBreak/>
        <w:t>造粒生产有机肥</w:t>
      </w:r>
      <w:r w:rsidR="00A152BB" w:rsidRPr="00A152BB">
        <w:rPr>
          <w:rFonts w:ascii="Times New Roman" w:cs="Times New Roman"/>
        </w:rPr>
        <w:t>；病死猪</w:t>
      </w:r>
      <w:r w:rsidR="00A152BB">
        <w:rPr>
          <w:rFonts w:ascii="Times New Roman" w:cs="Times New Roman" w:hint="eastAsia"/>
        </w:rPr>
        <w:t>设置有高温化制无害化处置设施</w:t>
      </w:r>
      <w:r w:rsidR="00A152BB" w:rsidRPr="00A152BB">
        <w:rPr>
          <w:rFonts w:ascii="Times New Roman" w:cs="Times New Roman"/>
        </w:rPr>
        <w:t>；医疗废物经收集后委托有资质单位处理；废弃包装物外售废品收购站；生活垃圾定期交由环卫部门统一处置。本项目</w:t>
      </w:r>
      <w:r w:rsidR="00A152BB">
        <w:rPr>
          <w:rFonts w:ascii="Times New Roman" w:cs="Times New Roman" w:hint="eastAsia"/>
        </w:rPr>
        <w:t>医疗废物</w:t>
      </w:r>
      <w:r w:rsidR="00A152BB" w:rsidRPr="00A152BB">
        <w:rPr>
          <w:rFonts w:ascii="Times New Roman" w:cs="Times New Roman"/>
        </w:rPr>
        <w:t>暂存间严格按照《危险废物贮存污染控制标准》（</w:t>
      </w:r>
      <w:r w:rsidR="00A152BB" w:rsidRPr="00A152BB">
        <w:rPr>
          <w:rFonts w:ascii="Times New Roman" w:hAnsi="Times New Roman" w:cs="Times New Roman"/>
        </w:rPr>
        <w:t>GB18597-2001</w:t>
      </w:r>
      <w:r w:rsidR="00A152BB" w:rsidRPr="00A152BB">
        <w:rPr>
          <w:rFonts w:ascii="Times New Roman" w:cs="Times New Roman"/>
        </w:rPr>
        <w:t>）（</w:t>
      </w:r>
      <w:r w:rsidR="00A152BB" w:rsidRPr="00A152BB">
        <w:rPr>
          <w:rFonts w:ascii="Times New Roman" w:hAnsi="Times New Roman" w:cs="Times New Roman"/>
        </w:rPr>
        <w:t>2013</w:t>
      </w:r>
      <w:r w:rsidR="00A152BB" w:rsidRPr="00A152BB">
        <w:rPr>
          <w:rFonts w:ascii="Times New Roman" w:cs="Times New Roman"/>
        </w:rPr>
        <w:t>修订）要求建设，做到防风、防雨、防渗、防漏。</w:t>
      </w:r>
      <w:r>
        <w:rPr>
          <w:rFonts w:ascii="Times New Roman" w:cs="Times New Roman" w:hint="eastAsia"/>
        </w:rPr>
        <w:t>由于生物发酵床、猪粪等含有铜、锌等重金属，因此考虑日常运营中的重金属垂直入渗影响</w:t>
      </w:r>
      <w:r w:rsidR="00A152BB" w:rsidRPr="00A152BB">
        <w:rPr>
          <w:rFonts w:ascii="Times New Roman" w:cs="Times New Roman"/>
        </w:rPr>
        <w:t>。</w:t>
      </w:r>
    </w:p>
    <w:p w:rsidR="00E742D5" w:rsidRDefault="00E742D5" w:rsidP="00E742D5">
      <w:pPr>
        <w:pStyle w:val="afffffff6"/>
        <w:spacing w:line="460" w:lineRule="exact"/>
        <w:ind w:firstLine="480"/>
        <w:rPr>
          <w:rFonts w:ascii="Times New Roman" w:cs="Times New Roman"/>
        </w:rPr>
      </w:pPr>
      <w:r w:rsidRPr="00E742D5">
        <w:rPr>
          <w:rFonts w:ascii="Times New Roman" w:cs="Times New Roman" w:hint="eastAsia"/>
        </w:rPr>
        <w:t>根据建设项目环境影响识别结果，本项目重点预测评价时段为运营期，主要的污染类型为垂直入渗。根据《土壤环境质量农用地土壤污染风险管控标准（试行）》（</w:t>
      </w:r>
      <w:r w:rsidRPr="00E742D5">
        <w:rPr>
          <w:rFonts w:ascii="Times New Roman" w:cs="Times New Roman"/>
        </w:rPr>
        <w:t>GB15618-2018</w:t>
      </w:r>
      <w:r w:rsidRPr="00E742D5">
        <w:rPr>
          <w:rFonts w:ascii="Times New Roman" w:cs="Times New Roman" w:hint="eastAsia"/>
        </w:rPr>
        <w:t>），本项目预测因子主要为重金属。</w:t>
      </w:r>
    </w:p>
    <w:p w:rsidR="00E742D5" w:rsidRDefault="00E742D5" w:rsidP="00A152BB">
      <w:pPr>
        <w:pStyle w:val="afffffff6"/>
        <w:spacing w:line="460" w:lineRule="exact"/>
        <w:ind w:firstLine="480"/>
        <w:rPr>
          <w:rFonts w:ascii="Times New Roman" w:cs="Times New Roman"/>
        </w:rPr>
      </w:pPr>
      <w:r>
        <w:rPr>
          <w:rFonts w:ascii="Times New Roman" w:cs="Times New Roman" w:hint="eastAsia"/>
        </w:rPr>
        <w:t>3</w:t>
      </w:r>
      <w:r>
        <w:rPr>
          <w:rFonts w:ascii="Times New Roman" w:cs="Times New Roman" w:hint="eastAsia"/>
        </w:rPr>
        <w:t>、情景设置</w:t>
      </w:r>
    </w:p>
    <w:p w:rsidR="00E742D5" w:rsidRDefault="00E742D5" w:rsidP="00A152BB">
      <w:pPr>
        <w:pStyle w:val="afffffff6"/>
        <w:spacing w:line="460" w:lineRule="exact"/>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）本项目土壤环境影响源及影响因子识别，详见表</w:t>
      </w:r>
      <w:r>
        <w:rPr>
          <w:rFonts w:ascii="Times New Roman" w:cs="Times New Roman" w:hint="eastAsia"/>
        </w:rPr>
        <w:t>4.2-36</w:t>
      </w:r>
      <w:r>
        <w:rPr>
          <w:rFonts w:ascii="Times New Roman" w:cs="Times New Roman" w:hint="eastAsia"/>
        </w:rPr>
        <w:t>。</w:t>
      </w:r>
    </w:p>
    <w:p w:rsidR="00E742D5" w:rsidRPr="00E742D5" w:rsidRDefault="00E742D5" w:rsidP="00E742D5">
      <w:pPr>
        <w:pStyle w:val="Charffffff5"/>
        <w:spacing w:line="240" w:lineRule="auto"/>
        <w:ind w:firstLine="420"/>
        <w:rPr>
          <w:rFonts w:eastAsia="黑体"/>
        </w:rPr>
      </w:pPr>
      <w:r w:rsidRPr="00E742D5">
        <w:rPr>
          <w:rFonts w:eastAsia="黑体" w:hint="eastAsia"/>
        </w:rPr>
        <w:t>表</w:t>
      </w:r>
      <w:r>
        <w:rPr>
          <w:rFonts w:eastAsia="黑体" w:hint="eastAsia"/>
        </w:rPr>
        <w:t xml:space="preserve">4.2-36      </w:t>
      </w:r>
      <w:r w:rsidRPr="00E742D5">
        <w:rPr>
          <w:rFonts w:eastAsia="黑体" w:hint="eastAsia"/>
        </w:rPr>
        <w:t xml:space="preserve">  </w:t>
      </w:r>
      <w:r w:rsidRPr="00E742D5">
        <w:rPr>
          <w:rFonts w:eastAsia="黑体" w:hint="eastAsia"/>
        </w:rPr>
        <w:t>污染影响型建设项目土壤环境影响源及影响因子识别表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992"/>
        <w:gridCol w:w="1559"/>
        <w:gridCol w:w="1559"/>
        <w:gridCol w:w="1276"/>
        <w:gridCol w:w="815"/>
      </w:tblGrid>
      <w:tr w:rsidR="00E742D5" w:rsidTr="002F0650">
        <w:trPr>
          <w:trHeight w:val="340"/>
          <w:jc w:val="center"/>
        </w:trPr>
        <w:tc>
          <w:tcPr>
            <w:tcW w:w="2235"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污染源</w:t>
            </w:r>
          </w:p>
        </w:tc>
        <w:tc>
          <w:tcPr>
            <w:tcW w:w="992"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工艺流程</w:t>
            </w:r>
            <w:r>
              <w:rPr>
                <w:rFonts w:hint="eastAsia"/>
                <w:color w:val="auto"/>
                <w:kern w:val="2"/>
                <w:sz w:val="21"/>
                <w:szCs w:val="21"/>
              </w:rPr>
              <w:t>/</w:t>
            </w:r>
            <w:r>
              <w:rPr>
                <w:rFonts w:hint="eastAsia"/>
                <w:color w:val="auto"/>
                <w:kern w:val="2"/>
                <w:sz w:val="21"/>
                <w:szCs w:val="21"/>
              </w:rPr>
              <w:t>节点</w:t>
            </w:r>
          </w:p>
        </w:tc>
        <w:tc>
          <w:tcPr>
            <w:tcW w:w="1559"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污染途径</w:t>
            </w:r>
          </w:p>
        </w:tc>
        <w:tc>
          <w:tcPr>
            <w:tcW w:w="1559"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全部污染物指标</w:t>
            </w:r>
            <w:r>
              <w:rPr>
                <w:rFonts w:hint="eastAsia"/>
                <w:color w:val="auto"/>
                <w:kern w:val="2"/>
                <w:sz w:val="21"/>
                <w:szCs w:val="21"/>
              </w:rPr>
              <w:t>a</w:t>
            </w:r>
          </w:p>
        </w:tc>
        <w:tc>
          <w:tcPr>
            <w:tcW w:w="1276"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特征因子</w:t>
            </w:r>
          </w:p>
        </w:tc>
        <w:tc>
          <w:tcPr>
            <w:tcW w:w="815" w:type="dxa"/>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备注</w:t>
            </w:r>
            <w:r>
              <w:rPr>
                <w:rFonts w:hint="eastAsia"/>
                <w:color w:val="auto"/>
                <w:kern w:val="2"/>
                <w:sz w:val="21"/>
                <w:szCs w:val="21"/>
              </w:rPr>
              <w:t>b</w:t>
            </w:r>
          </w:p>
        </w:tc>
      </w:tr>
      <w:tr w:rsidR="00E742D5" w:rsidTr="002F0650">
        <w:trPr>
          <w:trHeight w:val="340"/>
          <w:jc w:val="center"/>
        </w:trPr>
        <w:tc>
          <w:tcPr>
            <w:tcW w:w="2235" w:type="dxa"/>
            <w:vMerge w:val="restart"/>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饲料中含有的少量重金属，经饲养转移到废水、猪粪中，生物发酵床中含有的少量重金属</w:t>
            </w:r>
          </w:p>
        </w:tc>
        <w:tc>
          <w:tcPr>
            <w:tcW w:w="992" w:type="dxa"/>
            <w:vMerge w:val="restart"/>
            <w:vAlign w:val="center"/>
          </w:tcPr>
          <w:p w:rsidR="00E742D5" w:rsidRPr="00E742D5" w:rsidRDefault="00E742D5"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猪舍饲养</w:t>
            </w: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大气沉降</w:t>
            </w: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276"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815"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E742D5" w:rsidTr="002F0650">
        <w:trPr>
          <w:trHeight w:val="340"/>
          <w:jc w:val="center"/>
        </w:trPr>
        <w:tc>
          <w:tcPr>
            <w:tcW w:w="2235"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992"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地面漫流</w:t>
            </w: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276"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815"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E742D5" w:rsidTr="002F0650">
        <w:trPr>
          <w:trHeight w:val="340"/>
          <w:jc w:val="center"/>
        </w:trPr>
        <w:tc>
          <w:tcPr>
            <w:tcW w:w="2235"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992"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垂直入渗√</w:t>
            </w: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276"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重金属</w:t>
            </w:r>
          </w:p>
        </w:tc>
        <w:tc>
          <w:tcPr>
            <w:tcW w:w="815"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E742D5" w:rsidTr="002F0650">
        <w:trPr>
          <w:trHeight w:val="340"/>
          <w:jc w:val="center"/>
        </w:trPr>
        <w:tc>
          <w:tcPr>
            <w:tcW w:w="2235"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992" w:type="dxa"/>
            <w:vMerge/>
            <w:vAlign w:val="center"/>
          </w:tcPr>
          <w:p w:rsidR="00E742D5" w:rsidRPr="00E742D5" w:rsidRDefault="00E742D5" w:rsidP="00E742D5">
            <w:pPr>
              <w:pStyle w:val="altD"/>
              <w:adjustRightInd w:val="0"/>
              <w:snapToGrid w:val="0"/>
              <w:spacing w:before="0" w:after="0"/>
              <w:ind w:left="0" w:right="0"/>
              <w:rPr>
                <w:color w:val="auto"/>
                <w:kern w:val="2"/>
                <w:sz w:val="21"/>
                <w:szCs w:val="21"/>
              </w:rPr>
            </w:pP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其他</w:t>
            </w:r>
          </w:p>
        </w:tc>
        <w:tc>
          <w:tcPr>
            <w:tcW w:w="1559"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1276"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c>
          <w:tcPr>
            <w:tcW w:w="815" w:type="dxa"/>
            <w:vAlign w:val="center"/>
          </w:tcPr>
          <w:p w:rsidR="00E742D5" w:rsidRPr="00E742D5" w:rsidRDefault="002F0650" w:rsidP="00E742D5">
            <w:pPr>
              <w:pStyle w:val="altD"/>
              <w:adjustRightInd w:val="0"/>
              <w:snapToGrid w:val="0"/>
              <w:spacing w:before="0" w:after="0"/>
              <w:ind w:left="0" w:right="0"/>
              <w:rPr>
                <w:color w:val="auto"/>
                <w:kern w:val="2"/>
                <w:sz w:val="21"/>
                <w:szCs w:val="21"/>
              </w:rPr>
            </w:pPr>
            <w:r>
              <w:rPr>
                <w:rFonts w:hint="eastAsia"/>
                <w:color w:val="auto"/>
                <w:kern w:val="2"/>
                <w:sz w:val="21"/>
                <w:szCs w:val="21"/>
              </w:rPr>
              <w:t>/</w:t>
            </w:r>
          </w:p>
        </w:tc>
      </w:tr>
      <w:tr w:rsidR="00E742D5" w:rsidRPr="00E742D5" w:rsidTr="00063897">
        <w:trPr>
          <w:trHeight w:val="340"/>
          <w:jc w:val="center"/>
        </w:trPr>
        <w:tc>
          <w:tcPr>
            <w:tcW w:w="8436" w:type="dxa"/>
            <w:gridSpan w:val="6"/>
            <w:vAlign w:val="center"/>
          </w:tcPr>
          <w:p w:rsidR="00E742D5" w:rsidRPr="00E742D5" w:rsidRDefault="00E742D5" w:rsidP="00E742D5">
            <w:pPr>
              <w:pStyle w:val="altD"/>
              <w:adjustRightInd w:val="0"/>
              <w:snapToGrid w:val="0"/>
              <w:spacing w:before="0" w:after="0"/>
              <w:ind w:left="0" w:right="0"/>
              <w:rPr>
                <w:color w:val="auto"/>
                <w:kern w:val="2"/>
                <w:sz w:val="21"/>
                <w:szCs w:val="21"/>
              </w:rPr>
            </w:pPr>
            <w:r w:rsidRPr="00E742D5">
              <w:rPr>
                <w:color w:val="auto"/>
                <w:kern w:val="2"/>
                <w:sz w:val="21"/>
                <w:szCs w:val="21"/>
              </w:rPr>
              <w:t>a</w:t>
            </w:r>
            <w:r w:rsidRPr="00E742D5">
              <w:rPr>
                <w:rFonts w:hint="eastAsia"/>
                <w:color w:val="auto"/>
                <w:kern w:val="2"/>
                <w:sz w:val="21"/>
                <w:szCs w:val="21"/>
              </w:rPr>
              <w:t>：根据工程分析结果填写</w:t>
            </w:r>
            <w:r w:rsidRPr="00E742D5">
              <w:rPr>
                <w:color w:val="auto"/>
                <w:kern w:val="2"/>
                <w:sz w:val="21"/>
                <w:szCs w:val="21"/>
              </w:rPr>
              <w:t>b</w:t>
            </w:r>
            <w:r w:rsidRPr="00E742D5">
              <w:rPr>
                <w:rFonts w:hint="eastAsia"/>
                <w:color w:val="auto"/>
                <w:kern w:val="2"/>
                <w:sz w:val="21"/>
                <w:szCs w:val="21"/>
              </w:rPr>
              <w:t>：应描述污染源特征，如连续、间断、正常、事故；涉及大气沉降途径的应识别建设项目周边的土壤环境敏感目标。</w:t>
            </w:r>
          </w:p>
        </w:tc>
      </w:tr>
    </w:tbl>
    <w:p w:rsidR="00E742D5" w:rsidRPr="002F0650" w:rsidRDefault="002F0650" w:rsidP="002F0650">
      <w:pPr>
        <w:pStyle w:val="afffffff6"/>
        <w:spacing w:line="460" w:lineRule="exact"/>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w:t>
      </w:r>
      <w:r w:rsidRPr="002F0650">
        <w:rPr>
          <w:rFonts w:ascii="Times New Roman" w:cs="Times New Roman" w:hint="eastAsia"/>
        </w:rPr>
        <w:t>土壤环境影响预测与评价情景假设</w:t>
      </w:r>
    </w:p>
    <w:p w:rsidR="004F4FF5" w:rsidRDefault="004F4FF5" w:rsidP="004F4FF5">
      <w:pPr>
        <w:pStyle w:val="afffffff6"/>
        <w:spacing w:line="460" w:lineRule="exact"/>
        <w:ind w:firstLine="480"/>
        <w:rPr>
          <w:rFonts w:ascii="Times New Roman" w:cs="Times New Roman"/>
        </w:rPr>
      </w:pPr>
      <w:r w:rsidRPr="002F0650">
        <w:rPr>
          <w:rFonts w:ascii="Times New Roman" w:cs="Times New Roman" w:hint="eastAsia"/>
        </w:rPr>
        <w:t>本项目污染环境影响预测与评价假设的情景为：猪舍饲养猪粪</w:t>
      </w:r>
      <w:r>
        <w:rPr>
          <w:rFonts w:ascii="Times New Roman" w:cs="Times New Roman" w:hint="eastAsia"/>
        </w:rPr>
        <w:t>及生物发酵床</w:t>
      </w:r>
      <w:r w:rsidRPr="002F0650">
        <w:rPr>
          <w:rFonts w:ascii="Times New Roman" w:cs="Times New Roman" w:hint="eastAsia"/>
        </w:rPr>
        <w:t>中的重金属经垂直入渗进入土壤环境。</w:t>
      </w:r>
    </w:p>
    <w:p w:rsidR="004F4FF5" w:rsidRDefault="004F4FF5" w:rsidP="002F0650">
      <w:pPr>
        <w:pStyle w:val="afffffff6"/>
        <w:spacing w:line="460" w:lineRule="exact"/>
        <w:ind w:firstLine="480"/>
        <w:rPr>
          <w:rFonts w:ascii="Times New Roman" w:cs="Times New Roman"/>
        </w:rPr>
      </w:pPr>
      <w:r>
        <w:rPr>
          <w:rFonts w:ascii="Times New Roman" w:cs="Times New Roman" w:hint="eastAsia"/>
        </w:rPr>
        <w:t>①正常状况</w:t>
      </w:r>
    </w:p>
    <w:p w:rsidR="004F4FF5" w:rsidRPr="004F4FF5" w:rsidRDefault="004F4FF5" w:rsidP="004F4FF5">
      <w:pPr>
        <w:pStyle w:val="afffffff6"/>
        <w:ind w:firstLine="480"/>
      </w:pPr>
      <w:r>
        <w:rPr>
          <w:rFonts w:hint="eastAsia"/>
        </w:rPr>
        <w:t>正常状况下，圈舍及各生产车间均按照设计要求采取相应的防渗措施。因此，正常状况下，</w:t>
      </w:r>
      <w:r w:rsidRPr="004F4FF5">
        <w:rPr>
          <w:rFonts w:hint="eastAsia"/>
        </w:rPr>
        <w:t>不会有物料和</w:t>
      </w:r>
      <w:r>
        <w:rPr>
          <w:rFonts w:hint="eastAsia"/>
        </w:rPr>
        <w:t>污染物</w:t>
      </w:r>
      <w:r w:rsidRPr="004F4FF5">
        <w:rPr>
          <w:rFonts w:hint="eastAsia"/>
        </w:rPr>
        <w:t>渗漏至</w:t>
      </w:r>
      <w:r>
        <w:rPr>
          <w:rFonts w:hint="eastAsia"/>
        </w:rPr>
        <w:t>土壤环境</w:t>
      </w:r>
      <w:r w:rsidRPr="004F4FF5">
        <w:rPr>
          <w:rFonts w:hint="eastAsia"/>
        </w:rPr>
        <w:t>的情景发生，因此，本次污染物对土壤污染的预测情景主要针对非正常状况进行设定。</w:t>
      </w:r>
    </w:p>
    <w:p w:rsidR="004F4FF5" w:rsidRPr="004F4FF5" w:rsidRDefault="004F4FF5" w:rsidP="002F0650">
      <w:pPr>
        <w:pStyle w:val="afffffff6"/>
        <w:spacing w:line="460" w:lineRule="exact"/>
        <w:ind w:firstLine="480"/>
        <w:rPr>
          <w:rFonts w:ascii="Times New Roman" w:cs="Times New Roman"/>
        </w:rPr>
      </w:pPr>
      <w:r>
        <w:rPr>
          <w:rFonts w:ascii="Times New Roman" w:cs="Times New Roman" w:hint="eastAsia"/>
        </w:rPr>
        <w:t>②非正常状况</w:t>
      </w:r>
    </w:p>
    <w:p w:rsidR="004F4FF5" w:rsidRDefault="004F4FF5" w:rsidP="002F0650">
      <w:pPr>
        <w:pStyle w:val="afffffff6"/>
        <w:spacing w:line="460" w:lineRule="exact"/>
        <w:ind w:firstLine="480"/>
        <w:rPr>
          <w:rFonts w:ascii="Times New Roman" w:cs="Times New Roman"/>
        </w:rPr>
      </w:pPr>
      <w:r>
        <w:rPr>
          <w:rFonts w:ascii="Times New Roman" w:cs="Times New Roman" w:hint="eastAsia"/>
        </w:rPr>
        <w:t>根据工程分析，本项目圈舍、危害化处置车间、粪污处置车间、医疗废物处置车间等均设置有防渗设施，若防渗设施发生破损则会使污染物渗漏进入土壤，污染土壤环境。</w:t>
      </w:r>
    </w:p>
    <w:p w:rsidR="004F4FF5" w:rsidRPr="004F4FF5" w:rsidRDefault="004F4FF5" w:rsidP="002F0650">
      <w:pPr>
        <w:pStyle w:val="afffffff6"/>
        <w:spacing w:line="460" w:lineRule="exact"/>
        <w:ind w:firstLine="480"/>
        <w:rPr>
          <w:rFonts w:ascii="Times New Roman" w:cs="Times New Roman"/>
        </w:rPr>
      </w:pPr>
      <w:r>
        <w:rPr>
          <w:rFonts w:ascii="Times New Roman" w:cs="Times New Roman" w:hint="eastAsia"/>
        </w:rPr>
        <w:t>综合考虑拟建项目污染物发生泄漏污染土壤环境的可能性，本次评价以圈</w:t>
      </w:r>
      <w:r>
        <w:rPr>
          <w:rFonts w:ascii="Times New Roman" w:cs="Times New Roman" w:hint="eastAsia"/>
        </w:rPr>
        <w:lastRenderedPageBreak/>
        <w:t>舍发生渗漏，生物发酵床中的重金属铜、锌进入土壤环境。</w:t>
      </w:r>
    </w:p>
    <w:p w:rsidR="004F4FF5" w:rsidRDefault="004F4FF5" w:rsidP="002F0650">
      <w:pPr>
        <w:pStyle w:val="afffffff6"/>
        <w:spacing w:line="460" w:lineRule="exact"/>
        <w:ind w:firstLine="480"/>
        <w:rPr>
          <w:rFonts w:ascii="Times New Roman" w:cs="Times New Roman"/>
        </w:rPr>
      </w:pPr>
      <w:r w:rsidRPr="004F4FF5">
        <w:rPr>
          <w:rFonts w:ascii="Times New Roman" w:cs="Times New Roman" w:hint="eastAsia"/>
        </w:rPr>
        <w:t>综上，本评价对非正常工况下垂直入渗对土壤的影响进行预测，预测评价时段为：污染发生后</w:t>
      </w:r>
      <w:r w:rsidRPr="004F4FF5">
        <w:rPr>
          <w:rFonts w:ascii="Times New Roman" w:cs="Times New Roman"/>
        </w:rPr>
        <w:t>100d</w:t>
      </w:r>
      <w:r w:rsidRPr="004F4FF5">
        <w:rPr>
          <w:rFonts w:ascii="Times New Roman" w:cs="Times New Roman" w:hint="eastAsia"/>
        </w:rPr>
        <w:t>。</w:t>
      </w:r>
    </w:p>
    <w:p w:rsidR="00E742D5" w:rsidRPr="002F0650" w:rsidRDefault="002F0650" w:rsidP="00A152BB">
      <w:pPr>
        <w:pStyle w:val="afffffff6"/>
        <w:spacing w:line="460" w:lineRule="exact"/>
        <w:ind w:firstLine="480"/>
        <w:rPr>
          <w:rFonts w:ascii="Times New Roman" w:cs="Times New Roman"/>
        </w:rPr>
      </w:pPr>
      <w:r>
        <w:rPr>
          <w:rFonts w:ascii="Times New Roman" w:cs="Times New Roman" w:hint="eastAsia"/>
        </w:rPr>
        <w:t>4</w:t>
      </w:r>
      <w:r>
        <w:rPr>
          <w:rFonts w:ascii="Times New Roman" w:cs="Times New Roman" w:hint="eastAsia"/>
        </w:rPr>
        <w:t>、预测与评价因子</w:t>
      </w:r>
    </w:p>
    <w:p w:rsidR="002F0650" w:rsidRDefault="002F0650" w:rsidP="002F0650">
      <w:pPr>
        <w:pStyle w:val="afffffff6"/>
        <w:spacing w:line="460" w:lineRule="exact"/>
        <w:ind w:firstLine="480"/>
        <w:rPr>
          <w:rFonts w:ascii="Times New Roman" w:cs="Times New Roman"/>
        </w:rPr>
      </w:pPr>
      <w:r w:rsidRPr="002F0650">
        <w:rPr>
          <w:rFonts w:ascii="Times New Roman" w:cs="Times New Roman" w:hint="eastAsia"/>
        </w:rPr>
        <w:t>本项目污染环境影响预测与评价因子为重金属</w:t>
      </w:r>
      <w:r>
        <w:rPr>
          <w:rFonts w:ascii="Times New Roman" w:cs="Times New Roman" w:hint="eastAsia"/>
        </w:rPr>
        <w:t>铜、锌</w:t>
      </w:r>
      <w:r w:rsidRPr="002F0650">
        <w:rPr>
          <w:rFonts w:ascii="Times New Roman" w:cs="Times New Roman" w:hint="eastAsia"/>
        </w:rPr>
        <w:t>。</w:t>
      </w:r>
    </w:p>
    <w:p w:rsidR="002F0650" w:rsidRPr="002F0650" w:rsidRDefault="002F0650" w:rsidP="00A152BB">
      <w:pPr>
        <w:pStyle w:val="afffffff6"/>
        <w:spacing w:line="460" w:lineRule="exact"/>
        <w:ind w:firstLine="480"/>
        <w:rPr>
          <w:rFonts w:ascii="Times New Roman" w:cs="Times New Roman"/>
        </w:rPr>
      </w:pPr>
      <w:r>
        <w:rPr>
          <w:rFonts w:ascii="Times New Roman" w:cs="Times New Roman" w:hint="eastAsia"/>
        </w:rPr>
        <w:t>5</w:t>
      </w:r>
      <w:r>
        <w:rPr>
          <w:rFonts w:ascii="Times New Roman" w:cs="Times New Roman" w:hint="eastAsia"/>
        </w:rPr>
        <w:t>、预测与评价标准</w:t>
      </w:r>
    </w:p>
    <w:p w:rsidR="002F0650" w:rsidRDefault="002F0650" w:rsidP="002F0650">
      <w:pPr>
        <w:pStyle w:val="afffffff6"/>
        <w:spacing w:line="460" w:lineRule="exact"/>
        <w:ind w:firstLine="480"/>
        <w:rPr>
          <w:rFonts w:ascii="Times New Roman" w:cs="Times New Roman"/>
        </w:rPr>
      </w:pPr>
      <w:r w:rsidRPr="002F0650">
        <w:rPr>
          <w:rFonts w:ascii="Times New Roman" w:cs="Times New Roman" w:hint="eastAsia"/>
        </w:rPr>
        <w:t>根据《土壤环境质量农用地土壤污染风险管控标准（试行）》（</w:t>
      </w:r>
      <w:r w:rsidRPr="002F0650">
        <w:rPr>
          <w:rFonts w:ascii="Times New Roman" w:cs="Times New Roman"/>
        </w:rPr>
        <w:t>GB15618-2018</w:t>
      </w:r>
      <w:r w:rsidRPr="002F0650">
        <w:rPr>
          <w:rFonts w:ascii="Times New Roman" w:cs="Times New Roman" w:hint="eastAsia"/>
        </w:rPr>
        <w:t>），本项目土壤基本项目已能涵盖本项目的特征指标，评价因子和评价标准见表</w:t>
      </w:r>
      <w:r w:rsidRPr="002F0650">
        <w:rPr>
          <w:rFonts w:ascii="Times New Roman" w:cs="Times New Roman"/>
        </w:rPr>
        <w:t>4.2-3</w:t>
      </w:r>
      <w:r>
        <w:rPr>
          <w:rFonts w:ascii="Times New Roman" w:cs="Times New Roman" w:hint="eastAsia"/>
        </w:rPr>
        <w:t>7</w:t>
      </w:r>
      <w:r w:rsidRPr="002F0650">
        <w:rPr>
          <w:rFonts w:ascii="Times New Roman" w:cs="Times New Roman" w:hint="eastAsia"/>
        </w:rPr>
        <w:t>。</w:t>
      </w:r>
    </w:p>
    <w:p w:rsidR="002F0650" w:rsidRPr="00AE12E9" w:rsidRDefault="002F0650" w:rsidP="002F0650">
      <w:pPr>
        <w:autoSpaceDE w:val="0"/>
        <w:autoSpaceDN w:val="0"/>
        <w:ind w:firstLineChars="200" w:firstLine="420"/>
        <w:rPr>
          <w:rFonts w:eastAsia="黑体"/>
          <w:szCs w:val="21"/>
        </w:rPr>
      </w:pPr>
      <w:r w:rsidRPr="00AE12E9">
        <w:rPr>
          <w:rFonts w:eastAsia="黑体" w:hint="eastAsia"/>
          <w:szCs w:val="21"/>
        </w:rPr>
        <w:t>表</w:t>
      </w:r>
      <w:r>
        <w:rPr>
          <w:rFonts w:eastAsia="黑体" w:hint="eastAsia"/>
          <w:szCs w:val="21"/>
        </w:rPr>
        <w:t xml:space="preserve">4.2-37           </w:t>
      </w:r>
      <w:r w:rsidRPr="00AE12E9">
        <w:rPr>
          <w:rFonts w:eastAsia="黑体" w:hint="eastAsia"/>
          <w:szCs w:val="21"/>
        </w:rPr>
        <w:t xml:space="preserve"> </w:t>
      </w:r>
      <w:r>
        <w:rPr>
          <w:rFonts w:eastAsia="黑体" w:hint="eastAsia"/>
          <w:szCs w:val="21"/>
        </w:rPr>
        <w:t xml:space="preserve">  </w:t>
      </w:r>
      <w:r w:rsidRPr="00AE12E9">
        <w:rPr>
          <w:rFonts w:eastAsia="黑体" w:hint="eastAsia"/>
          <w:szCs w:val="21"/>
        </w:rPr>
        <w:t xml:space="preserve"> </w:t>
      </w:r>
      <w:r>
        <w:rPr>
          <w:rFonts w:eastAsia="黑体" w:hint="eastAsia"/>
          <w:szCs w:val="21"/>
        </w:rPr>
        <w:t>农</w:t>
      </w:r>
      <w:r w:rsidRPr="00AE12E9">
        <w:rPr>
          <w:rFonts w:eastAsia="黑体" w:hint="eastAsia"/>
          <w:szCs w:val="21"/>
        </w:rPr>
        <w:t>用地土壤污染风险筛选值</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75"/>
        <w:gridCol w:w="1418"/>
        <w:gridCol w:w="1311"/>
        <w:gridCol w:w="1559"/>
        <w:gridCol w:w="1807"/>
        <w:gridCol w:w="1417"/>
      </w:tblGrid>
      <w:tr w:rsidR="002F0650" w:rsidRPr="002F0650" w:rsidTr="00063897">
        <w:trPr>
          <w:trHeight w:val="340"/>
          <w:jc w:val="center"/>
        </w:trPr>
        <w:tc>
          <w:tcPr>
            <w:tcW w:w="675" w:type="dxa"/>
            <w:vMerge w:val="restart"/>
            <w:vAlign w:val="center"/>
          </w:tcPr>
          <w:p w:rsidR="002F0650" w:rsidRPr="002F0650" w:rsidRDefault="002F0650" w:rsidP="00063897">
            <w:pPr>
              <w:overflowPunct w:val="0"/>
              <w:jc w:val="center"/>
              <w:rPr>
                <w:szCs w:val="21"/>
              </w:rPr>
            </w:pPr>
            <w:r w:rsidRPr="002F0650">
              <w:rPr>
                <w:szCs w:val="21"/>
              </w:rPr>
              <w:t>序号</w:t>
            </w:r>
          </w:p>
        </w:tc>
        <w:tc>
          <w:tcPr>
            <w:tcW w:w="1418" w:type="dxa"/>
            <w:vMerge w:val="restart"/>
            <w:vAlign w:val="center"/>
          </w:tcPr>
          <w:p w:rsidR="002F0650" w:rsidRPr="002F0650" w:rsidRDefault="002F0650" w:rsidP="00063897">
            <w:pPr>
              <w:overflowPunct w:val="0"/>
              <w:jc w:val="center"/>
              <w:rPr>
                <w:szCs w:val="21"/>
              </w:rPr>
            </w:pPr>
            <w:r w:rsidRPr="002F0650">
              <w:rPr>
                <w:szCs w:val="21"/>
              </w:rPr>
              <w:t>污染物项目</w:t>
            </w:r>
          </w:p>
        </w:tc>
        <w:tc>
          <w:tcPr>
            <w:tcW w:w="6094" w:type="dxa"/>
            <w:gridSpan w:val="4"/>
            <w:vAlign w:val="center"/>
          </w:tcPr>
          <w:p w:rsidR="002F0650" w:rsidRPr="002F0650" w:rsidRDefault="002F0650" w:rsidP="00063897">
            <w:pPr>
              <w:overflowPunct w:val="0"/>
              <w:jc w:val="center"/>
              <w:rPr>
                <w:szCs w:val="21"/>
              </w:rPr>
            </w:pPr>
            <w:r w:rsidRPr="002F0650">
              <w:rPr>
                <w:szCs w:val="21"/>
              </w:rPr>
              <w:t>筛选值（</w:t>
            </w:r>
            <w:r w:rsidRPr="002F0650">
              <w:rPr>
                <w:szCs w:val="21"/>
              </w:rPr>
              <w:t>mg/kg</w:t>
            </w:r>
            <w:r w:rsidRPr="002F0650">
              <w:rPr>
                <w:szCs w:val="21"/>
              </w:rPr>
              <w:t>）</w:t>
            </w:r>
          </w:p>
        </w:tc>
      </w:tr>
      <w:tr w:rsidR="002F0650" w:rsidRPr="002F0650" w:rsidTr="00063897">
        <w:trPr>
          <w:trHeight w:val="340"/>
          <w:jc w:val="center"/>
        </w:trPr>
        <w:tc>
          <w:tcPr>
            <w:tcW w:w="675" w:type="dxa"/>
            <w:vMerge/>
            <w:vAlign w:val="center"/>
          </w:tcPr>
          <w:p w:rsidR="002F0650" w:rsidRPr="002F0650" w:rsidRDefault="002F0650" w:rsidP="00063897">
            <w:pPr>
              <w:overflowPunct w:val="0"/>
              <w:jc w:val="center"/>
              <w:rPr>
                <w:szCs w:val="21"/>
              </w:rPr>
            </w:pPr>
          </w:p>
        </w:tc>
        <w:tc>
          <w:tcPr>
            <w:tcW w:w="1418" w:type="dxa"/>
            <w:vMerge/>
            <w:vAlign w:val="center"/>
          </w:tcPr>
          <w:p w:rsidR="002F0650" w:rsidRPr="002F0650" w:rsidRDefault="002F0650" w:rsidP="00063897">
            <w:pPr>
              <w:overflowPunct w:val="0"/>
              <w:jc w:val="center"/>
              <w:rPr>
                <w:szCs w:val="21"/>
              </w:rPr>
            </w:pPr>
          </w:p>
        </w:tc>
        <w:tc>
          <w:tcPr>
            <w:tcW w:w="1311" w:type="dxa"/>
            <w:vAlign w:val="center"/>
          </w:tcPr>
          <w:p w:rsidR="002F0650" w:rsidRPr="002F0650" w:rsidRDefault="002F0650" w:rsidP="00063897">
            <w:pPr>
              <w:overflowPunct w:val="0"/>
              <w:jc w:val="center"/>
              <w:rPr>
                <w:szCs w:val="21"/>
              </w:rPr>
            </w:pPr>
            <w:r w:rsidRPr="002F0650">
              <w:rPr>
                <w:szCs w:val="21"/>
              </w:rPr>
              <w:t>pH≤5.5</w:t>
            </w:r>
          </w:p>
        </w:tc>
        <w:tc>
          <w:tcPr>
            <w:tcW w:w="1559" w:type="dxa"/>
            <w:vAlign w:val="center"/>
          </w:tcPr>
          <w:p w:rsidR="002F0650" w:rsidRPr="002F0650" w:rsidRDefault="002F0650" w:rsidP="00063897">
            <w:pPr>
              <w:overflowPunct w:val="0"/>
              <w:jc w:val="center"/>
              <w:rPr>
                <w:szCs w:val="21"/>
              </w:rPr>
            </w:pPr>
            <w:r w:rsidRPr="002F0650">
              <w:rPr>
                <w:szCs w:val="21"/>
              </w:rPr>
              <w:t>5.5</w:t>
            </w:r>
            <w:r w:rsidRPr="002F0650">
              <w:rPr>
                <w:szCs w:val="21"/>
              </w:rPr>
              <w:t>＜</w:t>
            </w:r>
            <w:r w:rsidRPr="002F0650">
              <w:rPr>
                <w:szCs w:val="21"/>
              </w:rPr>
              <w:t>pH≤6.5</w:t>
            </w:r>
          </w:p>
        </w:tc>
        <w:tc>
          <w:tcPr>
            <w:tcW w:w="1807" w:type="dxa"/>
            <w:vAlign w:val="center"/>
          </w:tcPr>
          <w:p w:rsidR="002F0650" w:rsidRPr="002F0650" w:rsidRDefault="002F0650" w:rsidP="00063897">
            <w:pPr>
              <w:overflowPunct w:val="0"/>
              <w:jc w:val="center"/>
              <w:rPr>
                <w:szCs w:val="21"/>
              </w:rPr>
            </w:pPr>
            <w:r w:rsidRPr="002F0650">
              <w:rPr>
                <w:szCs w:val="21"/>
              </w:rPr>
              <w:t>6.5</w:t>
            </w:r>
            <w:r w:rsidRPr="002F0650">
              <w:rPr>
                <w:szCs w:val="21"/>
              </w:rPr>
              <w:t>＜</w:t>
            </w:r>
            <w:r w:rsidRPr="002F0650">
              <w:rPr>
                <w:szCs w:val="21"/>
              </w:rPr>
              <w:t>pH≤7.5</w:t>
            </w:r>
          </w:p>
        </w:tc>
        <w:tc>
          <w:tcPr>
            <w:tcW w:w="1417" w:type="dxa"/>
            <w:vAlign w:val="center"/>
          </w:tcPr>
          <w:p w:rsidR="002F0650" w:rsidRPr="002F0650" w:rsidRDefault="002F0650" w:rsidP="00063897">
            <w:pPr>
              <w:overflowPunct w:val="0"/>
              <w:jc w:val="center"/>
              <w:rPr>
                <w:szCs w:val="21"/>
              </w:rPr>
            </w:pPr>
            <w:r w:rsidRPr="002F0650">
              <w:rPr>
                <w:szCs w:val="21"/>
              </w:rPr>
              <w:t>pH</w:t>
            </w:r>
            <w:r w:rsidRPr="002F0650">
              <w:rPr>
                <w:szCs w:val="21"/>
              </w:rPr>
              <w:t>＞</w:t>
            </w:r>
            <w:r w:rsidRPr="002F0650">
              <w:rPr>
                <w:szCs w:val="21"/>
              </w:rPr>
              <w:t>7.5</w:t>
            </w:r>
          </w:p>
        </w:tc>
      </w:tr>
      <w:tr w:rsidR="002F0650" w:rsidRPr="002F0650" w:rsidTr="00063897">
        <w:trPr>
          <w:trHeight w:val="340"/>
          <w:jc w:val="center"/>
        </w:trPr>
        <w:tc>
          <w:tcPr>
            <w:tcW w:w="675" w:type="dxa"/>
            <w:vAlign w:val="center"/>
          </w:tcPr>
          <w:p w:rsidR="002F0650" w:rsidRPr="002F0650" w:rsidRDefault="004F4FF5" w:rsidP="00063897">
            <w:pPr>
              <w:overflowPunct w:val="0"/>
              <w:jc w:val="center"/>
              <w:rPr>
                <w:szCs w:val="21"/>
              </w:rPr>
            </w:pPr>
            <w:r>
              <w:rPr>
                <w:rFonts w:hint="eastAsia"/>
                <w:szCs w:val="21"/>
              </w:rPr>
              <w:t>1</w:t>
            </w:r>
          </w:p>
        </w:tc>
        <w:tc>
          <w:tcPr>
            <w:tcW w:w="1418" w:type="dxa"/>
            <w:vAlign w:val="center"/>
          </w:tcPr>
          <w:p w:rsidR="002F0650" w:rsidRPr="002F0650" w:rsidRDefault="002F0650" w:rsidP="00063897">
            <w:pPr>
              <w:overflowPunct w:val="0"/>
              <w:jc w:val="center"/>
              <w:rPr>
                <w:szCs w:val="21"/>
              </w:rPr>
            </w:pPr>
            <w:r w:rsidRPr="002F0650">
              <w:rPr>
                <w:szCs w:val="21"/>
              </w:rPr>
              <w:t>铜</w:t>
            </w:r>
          </w:p>
        </w:tc>
        <w:tc>
          <w:tcPr>
            <w:tcW w:w="1311" w:type="dxa"/>
            <w:vAlign w:val="center"/>
          </w:tcPr>
          <w:p w:rsidR="002F0650" w:rsidRPr="002F0650" w:rsidRDefault="002F0650" w:rsidP="00063897">
            <w:pPr>
              <w:overflowPunct w:val="0"/>
              <w:jc w:val="center"/>
              <w:rPr>
                <w:szCs w:val="21"/>
              </w:rPr>
            </w:pPr>
            <w:r w:rsidRPr="002F0650">
              <w:rPr>
                <w:szCs w:val="21"/>
              </w:rPr>
              <w:t>50</w:t>
            </w:r>
          </w:p>
        </w:tc>
        <w:tc>
          <w:tcPr>
            <w:tcW w:w="1559" w:type="dxa"/>
            <w:vAlign w:val="center"/>
          </w:tcPr>
          <w:p w:rsidR="002F0650" w:rsidRPr="002F0650" w:rsidRDefault="002F0650" w:rsidP="00063897">
            <w:pPr>
              <w:overflowPunct w:val="0"/>
              <w:jc w:val="center"/>
              <w:rPr>
                <w:szCs w:val="21"/>
              </w:rPr>
            </w:pPr>
            <w:r w:rsidRPr="002F0650">
              <w:rPr>
                <w:szCs w:val="21"/>
              </w:rPr>
              <w:t>50</w:t>
            </w:r>
          </w:p>
        </w:tc>
        <w:tc>
          <w:tcPr>
            <w:tcW w:w="1807" w:type="dxa"/>
            <w:vAlign w:val="center"/>
          </w:tcPr>
          <w:p w:rsidR="002F0650" w:rsidRPr="002F0650" w:rsidRDefault="002F0650" w:rsidP="00063897">
            <w:pPr>
              <w:overflowPunct w:val="0"/>
              <w:jc w:val="center"/>
              <w:rPr>
                <w:szCs w:val="21"/>
              </w:rPr>
            </w:pPr>
            <w:r w:rsidRPr="002F0650">
              <w:rPr>
                <w:szCs w:val="21"/>
              </w:rPr>
              <w:t>100</w:t>
            </w:r>
          </w:p>
        </w:tc>
        <w:tc>
          <w:tcPr>
            <w:tcW w:w="1417" w:type="dxa"/>
            <w:vAlign w:val="center"/>
          </w:tcPr>
          <w:p w:rsidR="002F0650" w:rsidRPr="002F0650" w:rsidRDefault="002F0650" w:rsidP="00063897">
            <w:pPr>
              <w:overflowPunct w:val="0"/>
              <w:jc w:val="center"/>
              <w:rPr>
                <w:szCs w:val="21"/>
              </w:rPr>
            </w:pPr>
            <w:r w:rsidRPr="002F0650">
              <w:rPr>
                <w:szCs w:val="21"/>
              </w:rPr>
              <w:t>100</w:t>
            </w:r>
          </w:p>
        </w:tc>
      </w:tr>
      <w:tr w:rsidR="002F0650" w:rsidRPr="002F0650" w:rsidTr="00063897">
        <w:trPr>
          <w:trHeight w:val="340"/>
          <w:jc w:val="center"/>
        </w:trPr>
        <w:tc>
          <w:tcPr>
            <w:tcW w:w="675" w:type="dxa"/>
            <w:vAlign w:val="center"/>
          </w:tcPr>
          <w:p w:rsidR="002F0650" w:rsidRPr="002F0650" w:rsidRDefault="004F4FF5" w:rsidP="00063897">
            <w:pPr>
              <w:overflowPunct w:val="0"/>
              <w:jc w:val="center"/>
              <w:rPr>
                <w:szCs w:val="21"/>
              </w:rPr>
            </w:pPr>
            <w:r>
              <w:rPr>
                <w:rFonts w:hint="eastAsia"/>
                <w:szCs w:val="21"/>
              </w:rPr>
              <w:t>2</w:t>
            </w:r>
          </w:p>
        </w:tc>
        <w:tc>
          <w:tcPr>
            <w:tcW w:w="1418" w:type="dxa"/>
            <w:vAlign w:val="center"/>
          </w:tcPr>
          <w:p w:rsidR="002F0650" w:rsidRPr="002F0650" w:rsidRDefault="002F0650" w:rsidP="00063897">
            <w:pPr>
              <w:overflowPunct w:val="0"/>
              <w:jc w:val="center"/>
              <w:rPr>
                <w:szCs w:val="21"/>
              </w:rPr>
            </w:pPr>
            <w:r w:rsidRPr="002F0650">
              <w:rPr>
                <w:szCs w:val="21"/>
              </w:rPr>
              <w:t>锌</w:t>
            </w:r>
          </w:p>
        </w:tc>
        <w:tc>
          <w:tcPr>
            <w:tcW w:w="1311" w:type="dxa"/>
            <w:vAlign w:val="center"/>
          </w:tcPr>
          <w:p w:rsidR="002F0650" w:rsidRPr="002F0650" w:rsidRDefault="002F0650" w:rsidP="00063897">
            <w:pPr>
              <w:overflowPunct w:val="0"/>
              <w:jc w:val="center"/>
              <w:rPr>
                <w:szCs w:val="21"/>
              </w:rPr>
            </w:pPr>
            <w:r w:rsidRPr="002F0650">
              <w:rPr>
                <w:szCs w:val="21"/>
              </w:rPr>
              <w:t>200</w:t>
            </w:r>
          </w:p>
        </w:tc>
        <w:tc>
          <w:tcPr>
            <w:tcW w:w="1559" w:type="dxa"/>
            <w:vAlign w:val="center"/>
          </w:tcPr>
          <w:p w:rsidR="002F0650" w:rsidRPr="002F0650" w:rsidRDefault="002F0650" w:rsidP="00063897">
            <w:pPr>
              <w:overflowPunct w:val="0"/>
              <w:jc w:val="center"/>
              <w:rPr>
                <w:szCs w:val="21"/>
              </w:rPr>
            </w:pPr>
            <w:r w:rsidRPr="002F0650">
              <w:rPr>
                <w:szCs w:val="21"/>
              </w:rPr>
              <w:t>200</w:t>
            </w:r>
          </w:p>
        </w:tc>
        <w:tc>
          <w:tcPr>
            <w:tcW w:w="1807" w:type="dxa"/>
            <w:vAlign w:val="center"/>
          </w:tcPr>
          <w:p w:rsidR="002F0650" w:rsidRPr="002F0650" w:rsidRDefault="002F0650" w:rsidP="00063897">
            <w:pPr>
              <w:overflowPunct w:val="0"/>
              <w:jc w:val="center"/>
              <w:rPr>
                <w:szCs w:val="21"/>
              </w:rPr>
            </w:pPr>
            <w:r w:rsidRPr="002F0650">
              <w:rPr>
                <w:szCs w:val="21"/>
              </w:rPr>
              <w:t>250</w:t>
            </w:r>
          </w:p>
        </w:tc>
        <w:tc>
          <w:tcPr>
            <w:tcW w:w="1417" w:type="dxa"/>
            <w:vAlign w:val="center"/>
          </w:tcPr>
          <w:p w:rsidR="002F0650" w:rsidRPr="002F0650" w:rsidRDefault="002F0650" w:rsidP="00063897">
            <w:pPr>
              <w:overflowPunct w:val="0"/>
              <w:jc w:val="center"/>
              <w:rPr>
                <w:szCs w:val="21"/>
              </w:rPr>
            </w:pPr>
            <w:r w:rsidRPr="002F0650">
              <w:rPr>
                <w:szCs w:val="21"/>
              </w:rPr>
              <w:t>300</w:t>
            </w:r>
          </w:p>
        </w:tc>
      </w:tr>
    </w:tbl>
    <w:p w:rsidR="002F0650" w:rsidRPr="002F0650" w:rsidRDefault="002F0650" w:rsidP="00A152BB">
      <w:pPr>
        <w:pStyle w:val="afffffff6"/>
        <w:spacing w:line="460" w:lineRule="exact"/>
        <w:ind w:firstLine="480"/>
        <w:rPr>
          <w:rFonts w:ascii="Times New Roman" w:cs="Times New Roman"/>
        </w:rPr>
      </w:pPr>
      <w:r>
        <w:rPr>
          <w:rFonts w:ascii="Times New Roman" w:cs="Times New Roman" w:hint="eastAsia"/>
        </w:rPr>
        <w:t>6</w:t>
      </w:r>
      <w:r>
        <w:rPr>
          <w:rFonts w:ascii="Times New Roman" w:cs="Times New Roman" w:hint="eastAsia"/>
        </w:rPr>
        <w:t>、预测与评价方法</w:t>
      </w:r>
    </w:p>
    <w:p w:rsidR="004F4FF5" w:rsidRPr="004F4FF5" w:rsidRDefault="004F4FF5" w:rsidP="004F4FF5">
      <w:pPr>
        <w:pStyle w:val="afffffff6"/>
        <w:ind w:firstLine="480"/>
        <w:rPr>
          <w:rFonts w:ascii="Times New Roman" w:hAnsi="Times New Roman" w:cs="Times New Roman"/>
        </w:rPr>
      </w:pPr>
      <w:r w:rsidRPr="004F4FF5">
        <w:rPr>
          <w:rFonts w:ascii="Times New Roman" w:cs="Times New Roman"/>
        </w:rPr>
        <w:t>本次评价采用导则附录</w:t>
      </w:r>
      <w:r w:rsidRPr="004F4FF5">
        <w:rPr>
          <w:rFonts w:ascii="Times New Roman" w:hAnsi="Times New Roman" w:cs="Times New Roman"/>
        </w:rPr>
        <w:t>E.2</w:t>
      </w:r>
      <w:r w:rsidRPr="004F4FF5">
        <w:rPr>
          <w:rFonts w:ascii="Times New Roman" w:cs="Times New Roman"/>
        </w:rPr>
        <w:t>一维非饱和溶质运移模型预测方法，公式如下：</w:t>
      </w:r>
    </w:p>
    <w:p w:rsidR="004F4FF5" w:rsidRPr="004F4FF5" w:rsidRDefault="004F4FF5" w:rsidP="004F4FF5">
      <w:pPr>
        <w:pStyle w:val="afffffff6"/>
        <w:spacing w:line="240" w:lineRule="auto"/>
        <w:ind w:firstLineChars="0" w:firstLine="0"/>
        <w:jc w:val="center"/>
        <w:rPr>
          <w:rFonts w:ascii="Times New Roman" w:hAnsi="Times New Roman" w:cs="Times New Roman"/>
        </w:rPr>
      </w:pPr>
      <w:r w:rsidRPr="004F4FF5">
        <w:rPr>
          <w:rFonts w:ascii="Times New Roman" w:hAnsi="Times New Roman" w:cs="Times New Roman"/>
          <w:noProof/>
        </w:rPr>
        <w:drawing>
          <wp:inline distT="0" distB="0" distL="0" distR="0">
            <wp:extent cx="2152650" cy="514350"/>
            <wp:effectExtent l="19050" t="0" r="0" b="0"/>
            <wp:docPr id="3" name="图片 2"/>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xmlns:lc="http://schemas.openxmlformats.org/drawingml/2006/lockedCanvas" val="0"/>
                        </a:ext>
                      </a:extLst>
                    </a:blip>
                    <a:srcRect/>
                    <a:stretch>
                      <a:fillRect/>
                    </a:stretch>
                  </pic:blipFill>
                  <pic:spPr>
                    <a:xfrm>
                      <a:off x="0" y="0"/>
                      <a:ext cx="2152650" cy="514350"/>
                    </a:xfrm>
                    <a:prstGeom prst="rect">
                      <a:avLst/>
                    </a:prstGeom>
                    <a:noFill/>
                    <a:ln>
                      <a:noFill/>
                    </a:ln>
                  </pic:spPr>
                </pic:pic>
              </a:graphicData>
            </a:graphic>
          </wp:inline>
        </w:drawing>
      </w:r>
    </w:p>
    <w:p w:rsidR="004F4FF5" w:rsidRDefault="004F4FF5" w:rsidP="004F4FF5">
      <w:pPr>
        <w:adjustRightInd w:val="0"/>
        <w:snapToGrid w:val="0"/>
        <w:spacing w:line="460" w:lineRule="exact"/>
        <w:ind w:firstLineChars="200" w:firstLine="480"/>
        <w:rPr>
          <w:sz w:val="24"/>
        </w:rPr>
      </w:pPr>
      <w:r>
        <w:rPr>
          <w:rFonts w:hint="eastAsia"/>
          <w:sz w:val="24"/>
        </w:rPr>
        <w:t>式中：</w:t>
      </w:r>
      <w:r>
        <w:rPr>
          <w:sz w:val="24"/>
        </w:rPr>
        <w:t>c—</w:t>
      </w:r>
      <w:r>
        <w:rPr>
          <w:rFonts w:hint="eastAsia"/>
          <w:sz w:val="24"/>
        </w:rPr>
        <w:t>污染物介质中的浓度，</w:t>
      </w:r>
      <w:r>
        <w:rPr>
          <w:sz w:val="24"/>
        </w:rPr>
        <w:t>mg/L</w:t>
      </w:r>
      <w:r>
        <w:rPr>
          <w:rFonts w:hint="eastAsia"/>
          <w:sz w:val="24"/>
        </w:rPr>
        <w:t>；</w:t>
      </w:r>
    </w:p>
    <w:p w:rsidR="004F4FF5" w:rsidRDefault="004F4FF5" w:rsidP="004F4FF5">
      <w:pPr>
        <w:adjustRightInd w:val="0"/>
        <w:snapToGrid w:val="0"/>
        <w:spacing w:line="460" w:lineRule="exact"/>
        <w:ind w:firstLineChars="200" w:firstLine="480"/>
        <w:rPr>
          <w:sz w:val="24"/>
        </w:rPr>
      </w:pPr>
      <w:r>
        <w:rPr>
          <w:rFonts w:hint="eastAsia"/>
          <w:sz w:val="24"/>
        </w:rPr>
        <w:t xml:space="preserve">      </w:t>
      </w:r>
      <w:r>
        <w:rPr>
          <w:sz w:val="24"/>
        </w:rPr>
        <w:t>D—</w:t>
      </w:r>
      <w:r>
        <w:rPr>
          <w:rFonts w:hint="eastAsia"/>
          <w:sz w:val="24"/>
        </w:rPr>
        <w:t>弥散系数，</w:t>
      </w:r>
      <w:r>
        <w:rPr>
          <w:sz w:val="24"/>
        </w:rPr>
        <w:t>m</w:t>
      </w:r>
      <w:r>
        <w:rPr>
          <w:sz w:val="24"/>
          <w:vertAlign w:val="superscript"/>
        </w:rPr>
        <w:t>2</w:t>
      </w:r>
      <w:r>
        <w:rPr>
          <w:sz w:val="24"/>
        </w:rPr>
        <w:t>/d</w:t>
      </w:r>
      <w:r>
        <w:rPr>
          <w:rFonts w:hint="eastAsia"/>
          <w:sz w:val="24"/>
        </w:rPr>
        <w:t>；</w:t>
      </w:r>
    </w:p>
    <w:p w:rsidR="004F4FF5" w:rsidRDefault="004F4FF5" w:rsidP="004F4FF5">
      <w:pPr>
        <w:adjustRightInd w:val="0"/>
        <w:snapToGrid w:val="0"/>
        <w:spacing w:line="460" w:lineRule="exact"/>
        <w:ind w:firstLineChars="200" w:firstLine="480"/>
        <w:rPr>
          <w:sz w:val="24"/>
        </w:rPr>
      </w:pPr>
      <w:r>
        <w:rPr>
          <w:rFonts w:hint="eastAsia"/>
          <w:sz w:val="24"/>
        </w:rPr>
        <w:t xml:space="preserve">      </w:t>
      </w:r>
      <w:r>
        <w:rPr>
          <w:sz w:val="24"/>
        </w:rPr>
        <w:t>q—</w:t>
      </w:r>
      <w:r>
        <w:rPr>
          <w:rFonts w:hint="eastAsia"/>
          <w:sz w:val="24"/>
        </w:rPr>
        <w:t>渗流速率，</w:t>
      </w:r>
      <w:r>
        <w:rPr>
          <w:sz w:val="24"/>
        </w:rPr>
        <w:t>m/d</w:t>
      </w:r>
      <w:r>
        <w:rPr>
          <w:rFonts w:hint="eastAsia"/>
          <w:sz w:val="24"/>
        </w:rPr>
        <w:t>；</w:t>
      </w:r>
    </w:p>
    <w:p w:rsidR="004F4FF5" w:rsidRDefault="004F4FF5" w:rsidP="004F4FF5">
      <w:pPr>
        <w:adjustRightInd w:val="0"/>
        <w:snapToGrid w:val="0"/>
        <w:spacing w:line="460" w:lineRule="exact"/>
        <w:ind w:firstLineChars="200" w:firstLine="480"/>
        <w:rPr>
          <w:sz w:val="24"/>
        </w:rPr>
      </w:pPr>
      <w:r>
        <w:rPr>
          <w:rFonts w:hint="eastAsia"/>
          <w:sz w:val="24"/>
        </w:rPr>
        <w:t xml:space="preserve">      </w:t>
      </w:r>
      <w:r>
        <w:rPr>
          <w:sz w:val="24"/>
        </w:rPr>
        <w:t>z—</w:t>
      </w:r>
      <w:r>
        <w:rPr>
          <w:rFonts w:hint="eastAsia"/>
          <w:sz w:val="24"/>
        </w:rPr>
        <w:t>沿</w:t>
      </w:r>
      <w:r>
        <w:rPr>
          <w:sz w:val="24"/>
        </w:rPr>
        <w:t>z</w:t>
      </w:r>
      <w:r>
        <w:rPr>
          <w:rFonts w:hint="eastAsia"/>
          <w:sz w:val="24"/>
        </w:rPr>
        <w:t>轴的距离，</w:t>
      </w:r>
      <w:r>
        <w:rPr>
          <w:sz w:val="24"/>
        </w:rPr>
        <w:t>m</w:t>
      </w:r>
      <w:r>
        <w:rPr>
          <w:rFonts w:hint="eastAsia"/>
          <w:sz w:val="24"/>
        </w:rPr>
        <w:t>；</w:t>
      </w:r>
    </w:p>
    <w:p w:rsidR="004F4FF5" w:rsidRDefault="004F4FF5" w:rsidP="004F4FF5">
      <w:pPr>
        <w:adjustRightInd w:val="0"/>
        <w:snapToGrid w:val="0"/>
        <w:spacing w:line="460" w:lineRule="exact"/>
        <w:ind w:firstLineChars="200" w:firstLine="480"/>
        <w:rPr>
          <w:sz w:val="24"/>
        </w:rPr>
      </w:pPr>
      <w:r>
        <w:rPr>
          <w:rFonts w:hint="eastAsia"/>
          <w:sz w:val="24"/>
        </w:rPr>
        <w:t xml:space="preserve">      </w:t>
      </w:r>
      <w:r>
        <w:rPr>
          <w:sz w:val="24"/>
        </w:rPr>
        <w:t>t—</w:t>
      </w:r>
      <w:r>
        <w:rPr>
          <w:rFonts w:hint="eastAsia"/>
          <w:sz w:val="24"/>
        </w:rPr>
        <w:t>时间变量，</w:t>
      </w:r>
      <w:r>
        <w:rPr>
          <w:sz w:val="24"/>
        </w:rPr>
        <w:t>d</w:t>
      </w:r>
      <w:r>
        <w:rPr>
          <w:rFonts w:hint="eastAsia"/>
          <w:sz w:val="24"/>
        </w:rPr>
        <w:t>；</w:t>
      </w:r>
    </w:p>
    <w:p w:rsidR="004F4FF5" w:rsidRDefault="004F4FF5" w:rsidP="004F4FF5">
      <w:pPr>
        <w:adjustRightInd w:val="0"/>
        <w:snapToGrid w:val="0"/>
        <w:spacing w:line="460" w:lineRule="exact"/>
        <w:ind w:firstLineChars="200" w:firstLine="480"/>
        <w:rPr>
          <w:sz w:val="24"/>
        </w:rPr>
      </w:pPr>
      <w:r>
        <w:rPr>
          <w:rFonts w:hint="eastAsia"/>
          <w:sz w:val="24"/>
        </w:rPr>
        <w:t xml:space="preserve">      </w:t>
      </w:r>
      <w:r>
        <w:rPr>
          <w:sz w:val="24"/>
        </w:rPr>
        <w:t>θ—</w:t>
      </w:r>
      <w:r>
        <w:rPr>
          <w:rFonts w:hint="eastAsia"/>
          <w:sz w:val="24"/>
        </w:rPr>
        <w:t>土壤含水率，</w:t>
      </w:r>
      <w:r>
        <w:rPr>
          <w:sz w:val="24"/>
        </w:rPr>
        <w:t>%</w:t>
      </w:r>
      <w:r>
        <w:rPr>
          <w:rFonts w:hint="eastAsia"/>
          <w:sz w:val="24"/>
        </w:rPr>
        <w:t>。</w:t>
      </w:r>
    </w:p>
    <w:p w:rsidR="004F4FF5" w:rsidRDefault="004F4FF5" w:rsidP="004F4FF5">
      <w:pPr>
        <w:spacing w:line="460" w:lineRule="exact"/>
        <w:ind w:firstLineChars="200" w:firstLine="480"/>
        <w:rPr>
          <w:sz w:val="24"/>
        </w:rPr>
      </w:pPr>
      <w:r>
        <w:rPr>
          <w:rFonts w:hint="eastAsia"/>
          <w:sz w:val="24"/>
        </w:rPr>
        <w:t>初始条件：</w:t>
      </w:r>
      <w:r>
        <w:rPr>
          <w:sz w:val="24"/>
        </w:rPr>
        <w:t>c</w:t>
      </w:r>
      <w:r>
        <w:rPr>
          <w:rFonts w:hint="eastAsia"/>
          <w:sz w:val="24"/>
        </w:rPr>
        <w:t>（</w:t>
      </w:r>
      <w:r>
        <w:rPr>
          <w:sz w:val="24"/>
        </w:rPr>
        <w:t>z</w:t>
      </w:r>
      <w:r>
        <w:rPr>
          <w:rFonts w:hint="eastAsia"/>
          <w:sz w:val="24"/>
        </w:rPr>
        <w:t>，</w:t>
      </w:r>
      <w:r>
        <w:rPr>
          <w:sz w:val="24"/>
        </w:rPr>
        <w:t>t</w:t>
      </w:r>
      <w:r>
        <w:rPr>
          <w:rFonts w:hint="eastAsia"/>
          <w:sz w:val="24"/>
        </w:rPr>
        <w:t>）</w:t>
      </w:r>
      <w:r>
        <w:rPr>
          <w:sz w:val="24"/>
        </w:rPr>
        <w:t>=0</w:t>
      </w:r>
      <w:r>
        <w:rPr>
          <w:sz w:val="24"/>
        </w:rPr>
        <w:tab/>
        <w:t>t=0</w:t>
      </w:r>
      <w:r>
        <w:rPr>
          <w:rFonts w:hint="eastAsia"/>
          <w:sz w:val="24"/>
        </w:rPr>
        <w:t>，</w:t>
      </w:r>
      <w:r>
        <w:rPr>
          <w:sz w:val="24"/>
        </w:rPr>
        <w:t>L</w:t>
      </w:r>
      <w:r>
        <w:rPr>
          <w:rFonts w:hint="eastAsia"/>
          <w:sz w:val="24"/>
        </w:rPr>
        <w:t>≤</w:t>
      </w:r>
      <w:r>
        <w:rPr>
          <w:sz w:val="24"/>
        </w:rPr>
        <w:t>z</w:t>
      </w:r>
      <w:r>
        <w:rPr>
          <w:rFonts w:hint="eastAsia"/>
          <w:sz w:val="24"/>
        </w:rPr>
        <w:t>≤</w:t>
      </w:r>
      <w:r>
        <w:rPr>
          <w:sz w:val="24"/>
        </w:rPr>
        <w:t>0</w:t>
      </w:r>
      <w:r>
        <w:rPr>
          <w:rFonts w:hint="eastAsia"/>
          <w:sz w:val="24"/>
        </w:rPr>
        <w:t>；</w:t>
      </w:r>
    </w:p>
    <w:p w:rsidR="004F4FF5" w:rsidRDefault="004F4FF5" w:rsidP="004F4FF5">
      <w:pPr>
        <w:spacing w:line="460" w:lineRule="exact"/>
        <w:ind w:firstLineChars="200" w:firstLine="480"/>
        <w:rPr>
          <w:sz w:val="24"/>
        </w:rPr>
      </w:pPr>
      <w:r>
        <w:rPr>
          <w:rFonts w:hint="eastAsia"/>
          <w:sz w:val="24"/>
        </w:rPr>
        <w:t>边界条件：</w:t>
      </w:r>
    </w:p>
    <w:p w:rsidR="004F4FF5" w:rsidRDefault="004F4FF5" w:rsidP="004F4FF5">
      <w:pPr>
        <w:spacing w:line="460" w:lineRule="exact"/>
        <w:ind w:firstLineChars="200" w:firstLine="480"/>
        <w:rPr>
          <w:sz w:val="24"/>
        </w:rPr>
      </w:pPr>
      <w:r>
        <w:rPr>
          <w:rFonts w:hint="eastAsia"/>
          <w:sz w:val="24"/>
        </w:rPr>
        <w:t>第一类</w:t>
      </w:r>
      <w:r>
        <w:rPr>
          <w:sz w:val="24"/>
        </w:rPr>
        <w:t>Dirichlet</w:t>
      </w:r>
      <w:r>
        <w:rPr>
          <w:rFonts w:hint="eastAsia"/>
          <w:sz w:val="24"/>
        </w:rPr>
        <w:t>边界条件：</w:t>
      </w:r>
    </w:p>
    <w:p w:rsidR="004F4FF5" w:rsidRPr="004F4FF5" w:rsidRDefault="004F4FF5" w:rsidP="002F0650">
      <w:pPr>
        <w:pStyle w:val="afffffff6"/>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）连续点源：</w:t>
      </w:r>
    </w:p>
    <w:p w:rsidR="004F4FF5" w:rsidRPr="004F4FF5" w:rsidRDefault="004F4FF5" w:rsidP="004F4FF5">
      <w:pPr>
        <w:pStyle w:val="afffffff6"/>
        <w:spacing w:line="460" w:lineRule="exact"/>
        <w:ind w:firstLineChars="0" w:firstLine="0"/>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z</w:t>
      </w:r>
      <w:r>
        <w:rPr>
          <w:rFonts w:ascii="Times New Roman" w:hAnsi="Times New Roman" w:cs="Times New Roman" w:hint="eastAsia"/>
        </w:rPr>
        <w:t>，</w:t>
      </w:r>
      <w:r>
        <w:rPr>
          <w:rFonts w:ascii="Times New Roman" w:hAnsi="Times New Roman" w:cs="Times New Roman" w:hint="eastAsia"/>
        </w:rPr>
        <w:t>t</w:t>
      </w:r>
      <w:r>
        <w:rPr>
          <w:rFonts w:ascii="Times New Roman" w:hAnsi="Times New Roman" w:cs="Times New Roman" w:hint="eastAsia"/>
        </w:rPr>
        <w:t>）</w:t>
      </w:r>
      <w:r>
        <w:rPr>
          <w:rFonts w:ascii="Times New Roman" w:hAnsi="Times New Roman" w:cs="Times New Roman" w:hint="eastAsia"/>
        </w:rPr>
        <w:t>=c</w:t>
      </w:r>
      <w:r w:rsidRPr="003529AB">
        <w:rPr>
          <w:rFonts w:ascii="Times New Roman" w:hAnsi="Times New Roman" w:cs="Times New Roman" w:hint="eastAsia"/>
          <w:vertAlign w:val="subscript"/>
        </w:rPr>
        <w:t>0</w:t>
      </w:r>
      <w:r>
        <w:rPr>
          <w:rFonts w:ascii="Times New Roman" w:hAnsi="Times New Roman" w:cs="Times New Roman" w:hint="eastAsia"/>
        </w:rPr>
        <w:t xml:space="preserve">   t</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hint="eastAsia"/>
        </w:rPr>
        <w:t>，</w:t>
      </w:r>
      <w:r>
        <w:rPr>
          <w:rFonts w:ascii="Times New Roman" w:hAnsi="Times New Roman" w:cs="Times New Roman" w:hint="eastAsia"/>
        </w:rPr>
        <w:t>z=0</w:t>
      </w:r>
    </w:p>
    <w:p w:rsidR="004F4FF5" w:rsidRDefault="003529AB" w:rsidP="002F0650">
      <w:pPr>
        <w:pStyle w:val="afffffff6"/>
        <w:spacing w:line="460" w:lineRule="exact"/>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）非连续点源</w:t>
      </w:r>
    </w:p>
    <w:p w:rsidR="004F4FF5" w:rsidRDefault="003529AB" w:rsidP="003529AB">
      <w:pPr>
        <w:pStyle w:val="afffffff6"/>
        <w:spacing w:line="240" w:lineRule="auto"/>
        <w:ind w:firstLineChars="0" w:firstLine="0"/>
        <w:jc w:val="center"/>
        <w:rPr>
          <w:rFonts w:ascii="Times New Roman" w:cs="Times New Roman"/>
        </w:rPr>
      </w:pPr>
      <w:r>
        <w:rPr>
          <w:rFonts w:hint="eastAsia"/>
          <w:noProof/>
        </w:rPr>
        <w:lastRenderedPageBreak/>
        <w:drawing>
          <wp:inline distT="0" distB="0" distL="0" distR="0">
            <wp:extent cx="2519045" cy="6731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519045" cy="673100"/>
                    </a:xfrm>
                    <a:prstGeom prst="rect">
                      <a:avLst/>
                    </a:prstGeom>
                    <a:noFill/>
                    <a:ln w="9525">
                      <a:noFill/>
                      <a:miter lim="800000"/>
                      <a:headEnd/>
                      <a:tailEnd/>
                    </a:ln>
                  </pic:spPr>
                </pic:pic>
              </a:graphicData>
            </a:graphic>
          </wp:inline>
        </w:drawing>
      </w:r>
    </w:p>
    <w:p w:rsidR="003529AB" w:rsidRDefault="003529AB" w:rsidP="003529AB">
      <w:pPr>
        <w:adjustRightInd w:val="0"/>
        <w:snapToGrid w:val="0"/>
        <w:spacing w:line="460" w:lineRule="exact"/>
        <w:ind w:firstLineChars="200" w:firstLine="480"/>
        <w:rPr>
          <w:sz w:val="24"/>
        </w:rPr>
      </w:pPr>
      <w:r>
        <w:rPr>
          <w:rFonts w:hint="eastAsia"/>
          <w:sz w:val="24"/>
        </w:rPr>
        <w:t>第二类</w:t>
      </w:r>
      <w:r>
        <w:rPr>
          <w:sz w:val="24"/>
        </w:rPr>
        <w:t>Neumann</w:t>
      </w:r>
      <w:r>
        <w:rPr>
          <w:rFonts w:hint="eastAsia"/>
          <w:sz w:val="24"/>
        </w:rPr>
        <w:t>零梯度边界条件：</w:t>
      </w:r>
    </w:p>
    <w:p w:rsidR="004F4FF5" w:rsidRDefault="003529AB" w:rsidP="003529AB">
      <w:pPr>
        <w:pStyle w:val="afffffff6"/>
        <w:spacing w:line="240" w:lineRule="auto"/>
        <w:ind w:firstLineChars="0" w:firstLine="0"/>
        <w:jc w:val="center"/>
        <w:rPr>
          <w:rFonts w:ascii="Times New Roman" w:cs="Times New Roman"/>
        </w:rPr>
      </w:pPr>
      <w:r>
        <w:rPr>
          <w:rFonts w:hint="eastAsia"/>
          <w:noProof/>
        </w:rPr>
        <w:drawing>
          <wp:inline distT="0" distB="0" distL="0" distR="0">
            <wp:extent cx="2587625" cy="526415"/>
            <wp:effectExtent l="1905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587625" cy="526415"/>
                    </a:xfrm>
                    <a:prstGeom prst="rect">
                      <a:avLst/>
                    </a:prstGeom>
                    <a:noFill/>
                    <a:ln w="9525">
                      <a:noFill/>
                      <a:miter lim="800000"/>
                      <a:headEnd/>
                      <a:tailEnd/>
                    </a:ln>
                  </pic:spPr>
                </pic:pic>
              </a:graphicData>
            </a:graphic>
          </wp:inline>
        </w:drawing>
      </w:r>
    </w:p>
    <w:p w:rsidR="004F4FF5" w:rsidRDefault="003529AB" w:rsidP="002F0650">
      <w:pPr>
        <w:pStyle w:val="afffffff6"/>
        <w:spacing w:line="460" w:lineRule="exact"/>
        <w:ind w:firstLine="480"/>
        <w:rPr>
          <w:rFonts w:ascii="Times New Roman" w:cs="Times New Roman"/>
        </w:rPr>
      </w:pPr>
      <w:r>
        <w:rPr>
          <w:rFonts w:ascii="Times New Roman" w:cs="Times New Roman" w:hint="eastAsia"/>
        </w:rPr>
        <w:t>7</w:t>
      </w:r>
      <w:r>
        <w:rPr>
          <w:rFonts w:ascii="Times New Roman" w:cs="Times New Roman" w:hint="eastAsia"/>
        </w:rPr>
        <w:t>、参数设定</w:t>
      </w:r>
    </w:p>
    <w:p w:rsidR="003529AB" w:rsidRPr="003529AB" w:rsidRDefault="003529AB" w:rsidP="003529AB">
      <w:pPr>
        <w:pStyle w:val="afffffff6"/>
        <w:spacing w:line="460" w:lineRule="exact"/>
        <w:ind w:firstLine="480"/>
        <w:rPr>
          <w:rFonts w:ascii="Times New Roman" w:hAnsi="Times New Roman" w:cs="Times New Roman"/>
        </w:rPr>
      </w:pPr>
      <w:r w:rsidRPr="003529AB">
        <w:rPr>
          <w:rFonts w:ascii="Times New Roman" w:cs="Times New Roman"/>
        </w:rPr>
        <w:t>本次垂直入渗预测采用</w:t>
      </w:r>
      <w:r w:rsidRPr="003529AB">
        <w:rPr>
          <w:rFonts w:ascii="Times New Roman" w:hAnsi="Times New Roman" w:cs="Times New Roman"/>
        </w:rPr>
        <w:t>HYDRUS 1D</w:t>
      </w:r>
      <w:r w:rsidRPr="003529AB">
        <w:rPr>
          <w:rFonts w:ascii="Times New Roman" w:cs="Times New Roman"/>
        </w:rPr>
        <w:t>软件求解非饱和带中水分与溶质运移方程。</w:t>
      </w:r>
      <w:r w:rsidRPr="003529AB">
        <w:rPr>
          <w:rFonts w:ascii="Times New Roman" w:hAnsi="Times New Roman" w:cs="Times New Roman"/>
        </w:rPr>
        <w:t>HYDRUS</w:t>
      </w:r>
      <w:r w:rsidRPr="003529AB">
        <w:rPr>
          <w:rFonts w:ascii="Times New Roman" w:cs="Times New Roman"/>
        </w:rPr>
        <w:t>是由美国国家盐改中心（</w:t>
      </w:r>
      <w:r w:rsidRPr="003529AB">
        <w:rPr>
          <w:rFonts w:ascii="Times New Roman" w:hAnsi="Times New Roman" w:cs="Times New Roman"/>
        </w:rPr>
        <w:t>US Salinity laboratory</w:t>
      </w:r>
      <w:r w:rsidRPr="003529AB">
        <w:rPr>
          <w:rFonts w:ascii="Times New Roman" w:cs="Times New Roman"/>
        </w:rPr>
        <w:t>）于</w:t>
      </w:r>
      <w:r w:rsidRPr="003529AB">
        <w:rPr>
          <w:rFonts w:ascii="Times New Roman" w:hAnsi="Times New Roman" w:cs="Times New Roman"/>
        </w:rPr>
        <w:t>1991</w:t>
      </w:r>
      <w:r>
        <w:rPr>
          <w:rFonts w:ascii="Times New Roman" w:hAnsi="Times New Roman" w:cs="Times New Roman" w:hint="eastAsia"/>
        </w:rPr>
        <w:t>年</w:t>
      </w:r>
      <w:r w:rsidRPr="003529AB">
        <w:rPr>
          <w:rFonts w:ascii="Times New Roman" w:cs="Times New Roman"/>
        </w:rPr>
        <w:t>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它地下水、地表水模型相结合，从宏观上分析水资源的转化规律。后经过众多学者的开发研究，</w:t>
      </w:r>
      <w:r w:rsidRPr="003529AB">
        <w:rPr>
          <w:rFonts w:ascii="Times New Roman" w:hAnsi="Times New Roman" w:cs="Times New Roman"/>
        </w:rPr>
        <w:t xml:space="preserve">HYDRUS </w:t>
      </w:r>
      <w:r w:rsidRPr="003529AB">
        <w:rPr>
          <w:rFonts w:ascii="Times New Roman" w:cs="Times New Roman"/>
        </w:rPr>
        <w:t>的功能更加完善，已经非常成功的应用于世界各地地下饱和、非饱和带污染物运移研究</w:t>
      </w:r>
    </w:p>
    <w:p w:rsidR="003529AB" w:rsidRPr="003529AB" w:rsidRDefault="003529AB" w:rsidP="003529AB">
      <w:pPr>
        <w:pStyle w:val="afffffff6"/>
        <w:spacing w:line="460" w:lineRule="exact"/>
        <w:ind w:firstLine="480"/>
        <w:rPr>
          <w:rFonts w:ascii="Times New Roman" w:hAnsi="Times New Roman" w:cs="Times New Roman"/>
        </w:rPr>
      </w:pPr>
      <w:r w:rsidRPr="003529AB">
        <w:rPr>
          <w:rFonts w:ascii="Times New Roman" w:cs="Times New Roman"/>
        </w:rPr>
        <w:t>本次模型选择</w:t>
      </w:r>
      <w:r>
        <w:rPr>
          <w:rFonts w:ascii="Times New Roman" w:cs="Times New Roman" w:hint="eastAsia"/>
        </w:rPr>
        <w:t>圈舍</w:t>
      </w:r>
      <w:r w:rsidRPr="003529AB">
        <w:rPr>
          <w:rFonts w:ascii="Times New Roman" w:cs="Times New Roman"/>
        </w:rPr>
        <w:t>底部向下至地下</w:t>
      </w:r>
      <w:r>
        <w:rPr>
          <w:rFonts w:ascii="Times New Roman" w:hAnsi="Times New Roman" w:cs="Times New Roman" w:hint="eastAsia"/>
        </w:rPr>
        <w:t>9</w:t>
      </w:r>
      <w:r w:rsidRPr="003529AB">
        <w:rPr>
          <w:rFonts w:ascii="Times New Roman" w:hAnsi="Times New Roman" w:cs="Times New Roman"/>
        </w:rPr>
        <w:t>m</w:t>
      </w:r>
      <w:r w:rsidRPr="003529AB">
        <w:rPr>
          <w:rFonts w:ascii="Times New Roman" w:cs="Times New Roman"/>
        </w:rPr>
        <w:t>范围内进行模拟，土质分别为粉土</w:t>
      </w:r>
      <w:r w:rsidR="00872FE1">
        <w:rPr>
          <w:rFonts w:ascii="Times New Roman" w:hAnsi="Times New Roman" w:cs="Times New Roman" w:hint="eastAsia"/>
        </w:rPr>
        <w:t>7.5</w:t>
      </w:r>
      <w:r w:rsidRPr="003529AB">
        <w:rPr>
          <w:rFonts w:ascii="Times New Roman" w:hAnsi="Times New Roman" w:cs="Times New Roman"/>
        </w:rPr>
        <w:t>m</w:t>
      </w:r>
      <w:r w:rsidRPr="003529AB">
        <w:rPr>
          <w:rFonts w:ascii="Times New Roman" w:cs="Times New Roman"/>
        </w:rPr>
        <w:t>、</w:t>
      </w:r>
      <w:r w:rsidR="00872FE1">
        <w:rPr>
          <w:rFonts w:ascii="Times New Roman" w:cs="Times New Roman" w:hint="eastAsia"/>
        </w:rPr>
        <w:t>粗砂</w:t>
      </w:r>
      <w:r w:rsidR="00872FE1">
        <w:rPr>
          <w:rFonts w:ascii="Times New Roman" w:cs="Times New Roman" w:hint="eastAsia"/>
        </w:rPr>
        <w:t>1.5</w:t>
      </w:r>
      <w:r w:rsidRPr="003529AB">
        <w:rPr>
          <w:rFonts w:ascii="Times New Roman" w:hAnsi="Times New Roman" w:cs="Times New Roman"/>
        </w:rPr>
        <w:t>m</w:t>
      </w:r>
      <w:r w:rsidRPr="003529AB">
        <w:rPr>
          <w:rFonts w:ascii="Times New Roman" w:cs="Times New Roman"/>
        </w:rPr>
        <w:t>。</w:t>
      </w:r>
    </w:p>
    <w:p w:rsidR="003529AB" w:rsidRPr="003529AB" w:rsidRDefault="003529AB" w:rsidP="003529AB">
      <w:pPr>
        <w:pStyle w:val="afffffff6"/>
        <w:spacing w:line="460" w:lineRule="exact"/>
        <w:ind w:firstLine="480"/>
        <w:rPr>
          <w:rFonts w:ascii="Times New Roman" w:hAnsi="Times New Roman" w:cs="Times New Roman"/>
        </w:rPr>
      </w:pPr>
      <w:r w:rsidRPr="003529AB">
        <w:rPr>
          <w:rFonts w:ascii="Times New Roman" w:cs="Times New Roman"/>
        </w:rPr>
        <w:t>垂直入渗预测参数选取见表</w:t>
      </w:r>
      <w:r w:rsidR="00872FE1">
        <w:rPr>
          <w:rFonts w:ascii="Times New Roman" w:hAnsi="Times New Roman" w:cs="Times New Roman" w:hint="eastAsia"/>
        </w:rPr>
        <w:t>4.2-38</w:t>
      </w:r>
      <w:r w:rsidRPr="003529AB">
        <w:rPr>
          <w:rFonts w:ascii="Times New Roman" w:cs="Times New Roman"/>
        </w:rPr>
        <w:t>。</w:t>
      </w:r>
    </w:p>
    <w:p w:rsidR="00872FE1" w:rsidRPr="00872FE1" w:rsidRDefault="00872FE1" w:rsidP="00872FE1">
      <w:pPr>
        <w:autoSpaceDE w:val="0"/>
        <w:autoSpaceDN w:val="0"/>
        <w:ind w:firstLineChars="200" w:firstLine="420"/>
        <w:rPr>
          <w:rFonts w:eastAsia="黑体"/>
          <w:szCs w:val="21"/>
        </w:rPr>
      </w:pPr>
      <w:r w:rsidRPr="00872FE1">
        <w:rPr>
          <w:rFonts w:eastAsia="黑体" w:hint="eastAsia"/>
          <w:szCs w:val="21"/>
        </w:rPr>
        <w:t>表</w:t>
      </w:r>
      <w:r>
        <w:rPr>
          <w:rFonts w:eastAsia="黑体" w:hint="eastAsia"/>
          <w:szCs w:val="21"/>
        </w:rPr>
        <w:t>4.2-38</w:t>
      </w:r>
      <w:r w:rsidRPr="00872FE1">
        <w:rPr>
          <w:rFonts w:eastAsia="黑体" w:hint="eastAsia"/>
          <w:szCs w:val="21"/>
        </w:rPr>
        <w:t xml:space="preserve">                  </w:t>
      </w:r>
      <w:r>
        <w:rPr>
          <w:rFonts w:eastAsia="黑体" w:hint="eastAsia"/>
          <w:szCs w:val="21"/>
        </w:rPr>
        <w:t xml:space="preserve"> </w:t>
      </w:r>
      <w:r w:rsidRPr="00872FE1">
        <w:rPr>
          <w:rFonts w:eastAsia="黑体" w:hint="eastAsia"/>
          <w:szCs w:val="21"/>
        </w:rPr>
        <w:t xml:space="preserve"> </w:t>
      </w:r>
      <w:r w:rsidRPr="00872FE1">
        <w:rPr>
          <w:rFonts w:eastAsia="黑体" w:hint="eastAsia"/>
          <w:szCs w:val="21"/>
        </w:rPr>
        <w:t>垂直入渗预测参数</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69"/>
        <w:gridCol w:w="1784"/>
        <w:gridCol w:w="1701"/>
        <w:gridCol w:w="2740"/>
        <w:gridCol w:w="2077"/>
      </w:tblGrid>
      <w:tr w:rsidR="00872FE1" w:rsidRPr="0048715D" w:rsidTr="00F7361B">
        <w:trPr>
          <w:trHeight w:val="340"/>
          <w:tblHeader/>
          <w:jc w:val="center"/>
        </w:trPr>
        <w:tc>
          <w:tcPr>
            <w:tcW w:w="769"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序号</w:t>
            </w:r>
          </w:p>
        </w:tc>
        <w:tc>
          <w:tcPr>
            <w:tcW w:w="3485"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参数选取</w:t>
            </w:r>
          </w:p>
        </w:tc>
        <w:tc>
          <w:tcPr>
            <w:tcW w:w="4817"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参数取值</w:t>
            </w:r>
          </w:p>
        </w:tc>
      </w:tr>
      <w:tr w:rsidR="00872FE1" w:rsidRPr="0048715D" w:rsidTr="00F7361B">
        <w:trPr>
          <w:trHeight w:val="340"/>
          <w:tblHeader/>
          <w:jc w:val="center"/>
        </w:trPr>
        <w:tc>
          <w:tcPr>
            <w:tcW w:w="769" w:type="dxa"/>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1</w:t>
            </w:r>
          </w:p>
        </w:tc>
        <w:tc>
          <w:tcPr>
            <w:tcW w:w="3485" w:type="dxa"/>
            <w:gridSpan w:val="2"/>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污染物介质中浓度</w:t>
            </w:r>
            <w:r w:rsidRPr="0048715D">
              <w:rPr>
                <w:rFonts w:ascii="Times New Roman" w:eastAsia="宋体" w:hAnsi="Times New Roman" w:cs="Times New Roman"/>
                <w:szCs w:val="21"/>
              </w:rPr>
              <w:t>C</w:t>
            </w:r>
          </w:p>
        </w:tc>
        <w:tc>
          <w:tcPr>
            <w:tcW w:w="2740"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铜</w:t>
            </w:r>
          </w:p>
        </w:tc>
        <w:tc>
          <w:tcPr>
            <w:tcW w:w="2077" w:type="dxa"/>
            <w:vAlign w:val="center"/>
            <w:hideMark/>
          </w:tcPr>
          <w:p w:rsidR="00872FE1" w:rsidRPr="0048715D" w:rsidRDefault="00711F8E"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238.09</w:t>
            </w:r>
            <w:r w:rsidR="00872FE1" w:rsidRPr="0048715D">
              <w:rPr>
                <w:rFonts w:ascii="Times New Roman" w:eastAsia="宋体" w:hAnsi="Times New Roman" w:cs="Times New Roman"/>
                <w:szCs w:val="21"/>
              </w:rPr>
              <w:t>mg/L</w:t>
            </w:r>
          </w:p>
        </w:tc>
      </w:tr>
      <w:tr w:rsidR="00872FE1" w:rsidRPr="0048715D" w:rsidTr="00F7361B">
        <w:trPr>
          <w:trHeight w:val="340"/>
          <w:tblHeader/>
          <w:jc w:val="center"/>
        </w:trPr>
        <w:tc>
          <w:tcPr>
            <w:tcW w:w="769" w:type="dxa"/>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3485" w:type="dxa"/>
            <w:gridSpan w:val="2"/>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2740"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锌</w:t>
            </w:r>
          </w:p>
        </w:tc>
        <w:tc>
          <w:tcPr>
            <w:tcW w:w="2077" w:type="dxa"/>
            <w:vAlign w:val="center"/>
            <w:hideMark/>
          </w:tcPr>
          <w:p w:rsidR="00872FE1" w:rsidRPr="0048715D" w:rsidRDefault="00711F8E"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549.45</w:t>
            </w:r>
            <w:r w:rsidR="00872FE1" w:rsidRPr="0048715D">
              <w:rPr>
                <w:rFonts w:ascii="Times New Roman" w:eastAsia="宋体" w:hAnsi="Times New Roman" w:cs="Times New Roman"/>
                <w:szCs w:val="21"/>
              </w:rPr>
              <w:t>mg/L</w:t>
            </w:r>
          </w:p>
        </w:tc>
      </w:tr>
      <w:tr w:rsidR="00872FE1" w:rsidRPr="0048715D" w:rsidTr="00F7361B">
        <w:trPr>
          <w:trHeight w:val="340"/>
          <w:tblHeader/>
          <w:jc w:val="center"/>
        </w:trPr>
        <w:tc>
          <w:tcPr>
            <w:tcW w:w="769" w:type="dxa"/>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2</w:t>
            </w:r>
          </w:p>
        </w:tc>
        <w:tc>
          <w:tcPr>
            <w:tcW w:w="3485" w:type="dxa"/>
            <w:gridSpan w:val="2"/>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渗漏量</w:t>
            </w:r>
          </w:p>
        </w:tc>
        <w:tc>
          <w:tcPr>
            <w:tcW w:w="2740" w:type="dxa"/>
            <w:vAlign w:val="center"/>
            <w:hideMark/>
          </w:tcPr>
          <w:p w:rsidR="00872FE1" w:rsidRPr="0048715D" w:rsidRDefault="00872FE1" w:rsidP="00961727">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铜</w:t>
            </w:r>
          </w:p>
        </w:tc>
        <w:tc>
          <w:tcPr>
            <w:tcW w:w="2077" w:type="dxa"/>
            <w:vAlign w:val="center"/>
            <w:hideMark/>
          </w:tcPr>
          <w:p w:rsidR="00872FE1" w:rsidRPr="0048715D" w:rsidRDefault="00711F8E"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0.13</w:t>
            </w:r>
            <w:r w:rsidR="00872FE1" w:rsidRPr="0048715D">
              <w:rPr>
                <w:rFonts w:ascii="Times New Roman" w:eastAsia="宋体" w:hAnsi="Times New Roman" w:cs="Times New Roman"/>
                <w:szCs w:val="21"/>
              </w:rPr>
              <w:t>kg/d</w:t>
            </w:r>
          </w:p>
        </w:tc>
      </w:tr>
      <w:tr w:rsidR="00872FE1" w:rsidRPr="0048715D" w:rsidTr="00F7361B">
        <w:trPr>
          <w:trHeight w:val="340"/>
          <w:tblHeader/>
          <w:jc w:val="center"/>
        </w:trPr>
        <w:tc>
          <w:tcPr>
            <w:tcW w:w="769" w:type="dxa"/>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3485" w:type="dxa"/>
            <w:gridSpan w:val="2"/>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2740" w:type="dxa"/>
            <w:vAlign w:val="center"/>
            <w:hideMark/>
          </w:tcPr>
          <w:p w:rsidR="00872FE1" w:rsidRPr="0048715D" w:rsidRDefault="00872FE1" w:rsidP="00961727">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锌</w:t>
            </w:r>
          </w:p>
        </w:tc>
        <w:tc>
          <w:tcPr>
            <w:tcW w:w="2077" w:type="dxa"/>
            <w:vAlign w:val="center"/>
            <w:hideMark/>
          </w:tcPr>
          <w:p w:rsidR="00872FE1" w:rsidRPr="0048715D" w:rsidRDefault="00711F8E"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0.30</w:t>
            </w:r>
            <w:r w:rsidR="00872FE1" w:rsidRPr="0048715D">
              <w:rPr>
                <w:rFonts w:ascii="Times New Roman" w:eastAsia="宋体" w:hAnsi="Times New Roman" w:cs="Times New Roman"/>
                <w:szCs w:val="21"/>
              </w:rPr>
              <w:t>kg/d</w:t>
            </w:r>
          </w:p>
        </w:tc>
      </w:tr>
      <w:tr w:rsidR="00872FE1" w:rsidRPr="0048715D" w:rsidTr="00F7361B">
        <w:trPr>
          <w:trHeight w:val="340"/>
          <w:tblHeader/>
          <w:jc w:val="center"/>
        </w:trPr>
        <w:tc>
          <w:tcPr>
            <w:tcW w:w="769"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3</w:t>
            </w:r>
          </w:p>
        </w:tc>
        <w:tc>
          <w:tcPr>
            <w:tcW w:w="3485"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弥散系数</w:t>
            </w:r>
            <w:r w:rsidRPr="0048715D">
              <w:rPr>
                <w:rFonts w:ascii="Times New Roman" w:eastAsia="宋体" w:hAnsi="Times New Roman" w:cs="Times New Roman"/>
                <w:szCs w:val="21"/>
              </w:rPr>
              <w:t>D</w:t>
            </w:r>
          </w:p>
        </w:tc>
        <w:tc>
          <w:tcPr>
            <w:tcW w:w="4817"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0</w:t>
            </w:r>
          </w:p>
        </w:tc>
      </w:tr>
      <w:tr w:rsidR="00872FE1" w:rsidRPr="0048715D" w:rsidTr="00F7361B">
        <w:trPr>
          <w:trHeight w:val="340"/>
          <w:tblHeader/>
          <w:jc w:val="center"/>
        </w:trPr>
        <w:tc>
          <w:tcPr>
            <w:tcW w:w="769" w:type="dxa"/>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4</w:t>
            </w:r>
          </w:p>
        </w:tc>
        <w:tc>
          <w:tcPr>
            <w:tcW w:w="1784" w:type="dxa"/>
            <w:vMerge w:val="restart"/>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渗流速率</w:t>
            </w:r>
            <w:r w:rsidRPr="0048715D">
              <w:rPr>
                <w:rFonts w:ascii="Times New Roman" w:eastAsia="宋体" w:hAnsi="Times New Roman" w:cs="Times New Roman"/>
                <w:szCs w:val="21"/>
              </w:rPr>
              <w:t>q</w:t>
            </w:r>
          </w:p>
        </w:tc>
        <w:tc>
          <w:tcPr>
            <w:tcW w:w="1701"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hint="eastAsia"/>
                <w:szCs w:val="21"/>
              </w:rPr>
              <w:t>粉土</w:t>
            </w:r>
          </w:p>
        </w:tc>
        <w:tc>
          <w:tcPr>
            <w:tcW w:w="4817"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0.75</w:t>
            </w:r>
            <w:r w:rsidRPr="0048715D">
              <w:rPr>
                <w:rFonts w:ascii="Times New Roman" w:eastAsia="宋体" w:hAnsi="Times New Roman" w:cs="Times New Roman"/>
                <w:szCs w:val="21"/>
              </w:rPr>
              <w:t>m/d</w:t>
            </w:r>
          </w:p>
        </w:tc>
      </w:tr>
      <w:tr w:rsidR="00872FE1" w:rsidRPr="0048715D" w:rsidTr="00F7361B">
        <w:trPr>
          <w:trHeight w:val="340"/>
          <w:tblHeader/>
          <w:jc w:val="center"/>
        </w:trPr>
        <w:tc>
          <w:tcPr>
            <w:tcW w:w="769" w:type="dxa"/>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1784" w:type="dxa"/>
            <w:vMerge/>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p>
        </w:tc>
        <w:tc>
          <w:tcPr>
            <w:tcW w:w="1701" w:type="dxa"/>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hint="eastAsia"/>
                <w:szCs w:val="21"/>
              </w:rPr>
              <w:t>粗砂</w:t>
            </w:r>
          </w:p>
        </w:tc>
        <w:tc>
          <w:tcPr>
            <w:tcW w:w="4817"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hint="eastAsia"/>
                <w:szCs w:val="21"/>
              </w:rPr>
              <w:t>0.15</w:t>
            </w:r>
            <w:r w:rsidRPr="0048715D">
              <w:rPr>
                <w:rFonts w:ascii="Times New Roman" w:eastAsia="宋体" w:hAnsi="Times New Roman" w:cs="Times New Roman"/>
                <w:szCs w:val="21"/>
              </w:rPr>
              <w:t>m/d</w:t>
            </w:r>
          </w:p>
        </w:tc>
      </w:tr>
      <w:tr w:rsidR="00872FE1" w:rsidRPr="0048715D" w:rsidTr="00F7361B">
        <w:trPr>
          <w:trHeight w:val="340"/>
          <w:tblHeader/>
          <w:jc w:val="center"/>
        </w:trPr>
        <w:tc>
          <w:tcPr>
            <w:tcW w:w="769" w:type="dxa"/>
            <w:vAlign w:val="center"/>
            <w:hideMark/>
          </w:tcPr>
          <w:p w:rsidR="00872FE1" w:rsidRPr="0048715D" w:rsidRDefault="006C3FC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3485" w:type="dxa"/>
            <w:gridSpan w:val="2"/>
            <w:vAlign w:val="center"/>
            <w:hideMark/>
          </w:tcPr>
          <w:p w:rsidR="00872FE1" w:rsidRPr="0048715D" w:rsidRDefault="00872FE1" w:rsidP="00872FE1">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宋体" w:cs="Times New Roman"/>
                <w:szCs w:val="21"/>
              </w:rPr>
              <w:t>预测点</w:t>
            </w:r>
          </w:p>
        </w:tc>
        <w:tc>
          <w:tcPr>
            <w:tcW w:w="4817" w:type="dxa"/>
            <w:gridSpan w:val="2"/>
            <w:vAlign w:val="center"/>
            <w:hideMark/>
          </w:tcPr>
          <w:p w:rsidR="00872FE1" w:rsidRPr="0048715D" w:rsidRDefault="00872FE1" w:rsidP="00F7361B">
            <w:pPr>
              <w:pStyle w:val="TableParagraph"/>
              <w:kinsoku w:val="0"/>
              <w:overflowPunct w:val="0"/>
              <w:autoSpaceDE w:val="0"/>
              <w:autoSpaceDN w:val="0"/>
              <w:adjustRightInd w:val="0"/>
              <w:jc w:val="center"/>
              <w:rPr>
                <w:rFonts w:ascii="Times New Roman" w:eastAsia="宋体" w:hAnsi="Times New Roman" w:cs="Times New Roman"/>
                <w:szCs w:val="21"/>
              </w:rPr>
            </w:pPr>
            <w:r w:rsidRPr="0048715D">
              <w:rPr>
                <w:rFonts w:ascii="Times New Roman" w:eastAsia="宋体" w:hAnsi="Times New Roman" w:cs="Times New Roman"/>
                <w:szCs w:val="21"/>
              </w:rPr>
              <w:t>N1</w:t>
            </w:r>
            <w:r w:rsidRPr="0048715D">
              <w:rPr>
                <w:rFonts w:ascii="Times New Roman" w:eastAsia="宋体" w:hAnsi="宋体" w:cs="Times New Roman"/>
                <w:szCs w:val="21"/>
              </w:rPr>
              <w:t>：</w:t>
            </w:r>
            <w:r w:rsidRPr="0048715D">
              <w:rPr>
                <w:rFonts w:ascii="Times New Roman" w:eastAsia="宋体" w:hAnsi="Times New Roman" w:cs="Times New Roman"/>
                <w:szCs w:val="21"/>
              </w:rPr>
              <w:t>-0.</w:t>
            </w:r>
            <w:r w:rsidRPr="0048715D">
              <w:rPr>
                <w:rFonts w:ascii="Times New Roman" w:eastAsia="宋体" w:hAnsi="Times New Roman" w:cs="Times New Roman" w:hint="eastAsia"/>
                <w:szCs w:val="21"/>
              </w:rPr>
              <w:t>5</w:t>
            </w:r>
            <w:r w:rsidRPr="0048715D">
              <w:rPr>
                <w:rFonts w:ascii="Times New Roman" w:eastAsia="宋体" w:hAnsi="Times New Roman" w:cs="Times New Roman"/>
                <w:szCs w:val="21"/>
              </w:rPr>
              <w:t>m</w:t>
            </w:r>
            <w:r w:rsidRPr="0048715D">
              <w:rPr>
                <w:rFonts w:ascii="Times New Roman" w:eastAsia="宋体" w:hAnsi="宋体" w:cs="Times New Roman"/>
                <w:szCs w:val="21"/>
              </w:rPr>
              <w:t>；</w:t>
            </w:r>
            <w:r w:rsidRPr="0048715D">
              <w:rPr>
                <w:rFonts w:ascii="Times New Roman" w:eastAsia="宋体" w:hAnsi="Times New Roman" w:cs="Times New Roman"/>
                <w:szCs w:val="21"/>
              </w:rPr>
              <w:t>N2</w:t>
            </w:r>
            <w:r w:rsidRPr="0048715D">
              <w:rPr>
                <w:rFonts w:ascii="Times New Roman" w:eastAsia="宋体" w:hAnsi="宋体" w:cs="Times New Roman"/>
                <w:szCs w:val="21"/>
              </w:rPr>
              <w:t>：</w:t>
            </w:r>
            <w:r w:rsidRPr="0048715D">
              <w:rPr>
                <w:rFonts w:ascii="Times New Roman" w:eastAsia="宋体" w:hAnsi="Times New Roman" w:cs="Times New Roman"/>
                <w:szCs w:val="21"/>
              </w:rPr>
              <w:t>-</w:t>
            </w:r>
            <w:r w:rsidRPr="0048715D">
              <w:rPr>
                <w:rFonts w:ascii="Times New Roman" w:eastAsia="宋体" w:hAnsi="Times New Roman" w:cs="Times New Roman" w:hint="eastAsia"/>
                <w:szCs w:val="21"/>
              </w:rPr>
              <w:t>2</w:t>
            </w:r>
            <w:r w:rsidRPr="0048715D">
              <w:rPr>
                <w:rFonts w:ascii="Times New Roman" w:eastAsia="宋体" w:hAnsi="Times New Roman" w:cs="Times New Roman"/>
                <w:szCs w:val="21"/>
              </w:rPr>
              <w:t>m</w:t>
            </w:r>
            <w:r w:rsidRPr="0048715D">
              <w:rPr>
                <w:rFonts w:ascii="Times New Roman" w:eastAsia="宋体" w:hAnsi="宋体" w:cs="Times New Roman"/>
                <w:szCs w:val="21"/>
              </w:rPr>
              <w:t>；</w:t>
            </w:r>
            <w:r w:rsidRPr="0048715D">
              <w:rPr>
                <w:rFonts w:ascii="Times New Roman" w:eastAsia="宋体" w:hAnsi="Times New Roman" w:cs="Times New Roman"/>
                <w:szCs w:val="21"/>
              </w:rPr>
              <w:t>N3</w:t>
            </w:r>
            <w:r w:rsidRPr="0048715D">
              <w:rPr>
                <w:rFonts w:ascii="Times New Roman" w:eastAsia="宋体" w:hAnsi="宋体" w:cs="Times New Roman"/>
                <w:szCs w:val="21"/>
              </w:rPr>
              <w:t>：</w:t>
            </w:r>
            <w:r w:rsidRPr="0048715D">
              <w:rPr>
                <w:rFonts w:ascii="Times New Roman" w:eastAsia="宋体" w:hAnsi="Times New Roman" w:cs="Times New Roman"/>
                <w:szCs w:val="21"/>
              </w:rPr>
              <w:t>-</w:t>
            </w:r>
            <w:r w:rsidR="00F7361B">
              <w:rPr>
                <w:rFonts w:ascii="Times New Roman" w:eastAsia="宋体" w:hAnsi="Times New Roman" w:cs="Times New Roman" w:hint="eastAsia"/>
                <w:szCs w:val="21"/>
              </w:rPr>
              <w:t>4</w:t>
            </w:r>
            <w:r w:rsidRPr="0048715D">
              <w:rPr>
                <w:rFonts w:ascii="Times New Roman" w:eastAsia="宋体" w:hAnsi="Times New Roman" w:cs="Times New Roman"/>
                <w:szCs w:val="21"/>
              </w:rPr>
              <w:t>m</w:t>
            </w:r>
            <w:r w:rsidRPr="0048715D">
              <w:rPr>
                <w:rFonts w:ascii="Times New Roman" w:eastAsia="宋体" w:hAnsi="宋体" w:cs="Times New Roman"/>
                <w:szCs w:val="21"/>
              </w:rPr>
              <w:t>；</w:t>
            </w:r>
            <w:r w:rsidRPr="0048715D">
              <w:rPr>
                <w:rFonts w:ascii="Times New Roman" w:eastAsia="宋体" w:hAnsi="Times New Roman" w:cs="Times New Roman"/>
                <w:szCs w:val="21"/>
              </w:rPr>
              <w:t>N4</w:t>
            </w:r>
            <w:r w:rsidRPr="0048715D">
              <w:rPr>
                <w:rFonts w:ascii="Times New Roman" w:eastAsia="宋体" w:hAnsi="宋体" w:cs="Times New Roman"/>
                <w:szCs w:val="21"/>
              </w:rPr>
              <w:t>：</w:t>
            </w:r>
            <w:r w:rsidRPr="0048715D">
              <w:rPr>
                <w:rFonts w:ascii="Times New Roman" w:eastAsia="宋体" w:hAnsi="Times New Roman" w:cs="Times New Roman"/>
                <w:szCs w:val="21"/>
              </w:rPr>
              <w:t>-</w:t>
            </w:r>
            <w:r w:rsidR="00F7361B">
              <w:rPr>
                <w:rFonts w:ascii="Times New Roman" w:eastAsia="宋体" w:hAnsi="Times New Roman" w:cs="Times New Roman" w:hint="eastAsia"/>
                <w:szCs w:val="21"/>
              </w:rPr>
              <w:t>6</w:t>
            </w:r>
            <w:r w:rsidRPr="0048715D">
              <w:rPr>
                <w:rFonts w:ascii="Times New Roman" w:eastAsia="宋体" w:hAnsi="Times New Roman" w:cs="Times New Roman"/>
                <w:szCs w:val="21"/>
              </w:rPr>
              <w:t>m</w:t>
            </w:r>
            <w:r w:rsidR="00F7361B">
              <w:rPr>
                <w:rFonts w:ascii="Times New Roman" w:eastAsia="宋体" w:hAnsi="Times New Roman" w:cs="Times New Roman" w:hint="eastAsia"/>
                <w:szCs w:val="21"/>
              </w:rPr>
              <w:t>；</w:t>
            </w:r>
            <w:r w:rsidR="00F7361B">
              <w:rPr>
                <w:rFonts w:ascii="Times New Roman" w:eastAsia="宋体" w:hAnsi="Times New Roman" w:cs="Times New Roman" w:hint="eastAsia"/>
                <w:szCs w:val="21"/>
              </w:rPr>
              <w:t>N5</w:t>
            </w:r>
            <w:r w:rsidR="00F7361B">
              <w:rPr>
                <w:rFonts w:ascii="Times New Roman" w:eastAsia="宋体" w:hAnsi="Times New Roman" w:cs="Times New Roman" w:hint="eastAsia"/>
                <w:szCs w:val="21"/>
              </w:rPr>
              <w:t>：</w:t>
            </w:r>
            <w:r w:rsidR="00F7361B">
              <w:rPr>
                <w:rFonts w:ascii="Times New Roman" w:eastAsia="宋体" w:hAnsi="Times New Roman" w:cs="Times New Roman" w:hint="eastAsia"/>
                <w:szCs w:val="21"/>
              </w:rPr>
              <w:t>-9</w:t>
            </w:r>
          </w:p>
        </w:tc>
      </w:tr>
    </w:tbl>
    <w:p w:rsidR="003529AB" w:rsidRPr="00872FE1" w:rsidRDefault="00961727" w:rsidP="002F0650">
      <w:pPr>
        <w:pStyle w:val="afffffff6"/>
        <w:spacing w:line="460" w:lineRule="exact"/>
        <w:ind w:firstLine="480"/>
        <w:rPr>
          <w:rFonts w:ascii="Times New Roman" w:cs="Times New Roman"/>
        </w:rPr>
      </w:pPr>
      <w:r>
        <w:rPr>
          <w:rFonts w:ascii="Times New Roman" w:cs="Times New Roman" w:hint="eastAsia"/>
        </w:rPr>
        <w:t>8</w:t>
      </w:r>
      <w:r>
        <w:rPr>
          <w:rFonts w:ascii="Times New Roman" w:cs="Times New Roman" w:hint="eastAsia"/>
        </w:rPr>
        <w:t>、预测结果</w:t>
      </w:r>
    </w:p>
    <w:p w:rsidR="003529AB" w:rsidRDefault="00961727" w:rsidP="002F0650">
      <w:pPr>
        <w:pStyle w:val="afffffff6"/>
        <w:spacing w:line="460" w:lineRule="exact"/>
        <w:ind w:firstLine="480"/>
        <w:rPr>
          <w:rFonts w:ascii="Times New Roman" w:cs="Times New Roman"/>
        </w:rPr>
      </w:pPr>
      <w:r>
        <w:rPr>
          <w:rFonts w:ascii="Times New Roman" w:cs="Times New Roman" w:hint="eastAsia"/>
        </w:rPr>
        <w:t>污染物铜渗漏</w:t>
      </w:r>
      <w:r>
        <w:rPr>
          <w:rFonts w:ascii="Times New Roman" w:cs="Times New Roman" w:hint="eastAsia"/>
        </w:rPr>
        <w:t>1000d</w:t>
      </w:r>
      <w:r>
        <w:rPr>
          <w:rFonts w:ascii="Times New Roman" w:cs="Times New Roman" w:hint="eastAsia"/>
        </w:rPr>
        <w:t>后在设置的</w:t>
      </w:r>
      <w:r>
        <w:rPr>
          <w:rFonts w:ascii="Times New Roman" w:cs="Times New Roman" w:hint="eastAsia"/>
        </w:rPr>
        <w:t>5</w:t>
      </w:r>
      <w:r>
        <w:rPr>
          <w:rFonts w:ascii="Times New Roman" w:cs="Times New Roman" w:hint="eastAsia"/>
        </w:rPr>
        <w:t>个不同观测点含量变化见图</w:t>
      </w:r>
      <w:r>
        <w:rPr>
          <w:rFonts w:ascii="Times New Roman" w:cs="Times New Roman" w:hint="eastAsia"/>
        </w:rPr>
        <w:t>4.2-2</w:t>
      </w:r>
      <w:r>
        <w:rPr>
          <w:rFonts w:ascii="Times New Roman" w:cs="Times New Roman" w:hint="eastAsia"/>
        </w:rPr>
        <w:t>。</w:t>
      </w:r>
    </w:p>
    <w:p w:rsidR="003529AB" w:rsidRDefault="006C3FC1" w:rsidP="006C3FC1">
      <w:pPr>
        <w:pStyle w:val="afffffff6"/>
        <w:spacing w:line="240" w:lineRule="auto"/>
        <w:ind w:firstLineChars="0" w:firstLine="0"/>
        <w:jc w:val="center"/>
        <w:rPr>
          <w:rFonts w:ascii="Times New Roman" w:cs="Times New Roman"/>
        </w:rPr>
      </w:pPr>
      <w:r w:rsidRPr="006C3FC1">
        <w:rPr>
          <w:rFonts w:ascii="Times New Roman" w:cs="Times New Roman"/>
          <w:noProof/>
        </w:rPr>
        <w:lastRenderedPageBreak/>
        <w:drawing>
          <wp:inline distT="0" distB="0" distL="0" distR="0">
            <wp:extent cx="4501192" cy="2639683"/>
            <wp:effectExtent l="19050" t="0" r="13658" b="8267"/>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29AB" w:rsidRPr="00961727" w:rsidRDefault="00961727" w:rsidP="00961727">
      <w:pPr>
        <w:pStyle w:val="afffffff6"/>
        <w:spacing w:line="240" w:lineRule="auto"/>
        <w:ind w:firstLineChars="0" w:firstLine="0"/>
        <w:jc w:val="center"/>
        <w:rPr>
          <w:rFonts w:ascii="Times New Roman" w:eastAsia="黑体" w:hAnsi="Times New Roman" w:cs="Times New Roman"/>
          <w:sz w:val="21"/>
        </w:rPr>
      </w:pPr>
      <w:r w:rsidRPr="00961727">
        <w:rPr>
          <w:rFonts w:ascii="Times New Roman" w:eastAsia="黑体" w:hAnsi="黑体" w:cs="Times New Roman"/>
          <w:sz w:val="21"/>
        </w:rPr>
        <w:t>图</w:t>
      </w:r>
      <w:r w:rsidRPr="00961727">
        <w:rPr>
          <w:rFonts w:ascii="Times New Roman" w:eastAsia="黑体" w:hAnsi="Times New Roman" w:cs="Times New Roman"/>
          <w:sz w:val="21"/>
        </w:rPr>
        <w:t xml:space="preserve">4.2-2  </w:t>
      </w:r>
      <w:r w:rsidR="00AF74DD">
        <w:rPr>
          <w:rFonts w:ascii="Times New Roman" w:eastAsia="黑体" w:hAnsi="黑体" w:cs="Times New Roman" w:hint="eastAsia"/>
          <w:sz w:val="21"/>
        </w:rPr>
        <w:t>各观测点</w:t>
      </w:r>
      <w:r w:rsidR="00AF74DD">
        <w:rPr>
          <w:rFonts w:ascii="Times New Roman" w:eastAsia="黑体" w:hAnsi="黑体" w:cs="Times New Roman"/>
          <w:sz w:val="21"/>
        </w:rPr>
        <w:t>铜污染物</w:t>
      </w:r>
      <w:r w:rsidR="00AF74DD">
        <w:rPr>
          <w:rFonts w:ascii="Times New Roman" w:eastAsia="黑体" w:hAnsi="黑体" w:cs="Times New Roman" w:hint="eastAsia"/>
          <w:sz w:val="21"/>
        </w:rPr>
        <w:t>含量随时间</w:t>
      </w:r>
      <w:r w:rsidR="006E1E3E" w:rsidRPr="00961727">
        <w:rPr>
          <w:rFonts w:ascii="Times New Roman" w:eastAsia="黑体" w:hAnsi="黑体" w:cs="Times New Roman"/>
          <w:sz w:val="21"/>
        </w:rPr>
        <w:t>变化曲线图</w:t>
      </w:r>
    </w:p>
    <w:p w:rsidR="00961727" w:rsidRPr="00961727" w:rsidRDefault="00961727" w:rsidP="00961727">
      <w:pPr>
        <w:pStyle w:val="afffffff6"/>
        <w:spacing w:line="460" w:lineRule="exact"/>
        <w:ind w:firstLine="480"/>
        <w:rPr>
          <w:rFonts w:ascii="Times New Roman" w:cs="Times New Roman"/>
        </w:rPr>
      </w:pPr>
      <w:r w:rsidRPr="00961727">
        <w:rPr>
          <w:rFonts w:ascii="Times New Roman" w:cs="Times New Roman" w:hint="eastAsia"/>
        </w:rPr>
        <w:t>污染物铜渗漏</w:t>
      </w:r>
      <w:r w:rsidRPr="00961727">
        <w:rPr>
          <w:rFonts w:ascii="Times New Roman" w:cs="Times New Roman" w:hint="eastAsia"/>
        </w:rPr>
        <w:t>1000d</w:t>
      </w:r>
      <w:r w:rsidRPr="00961727">
        <w:rPr>
          <w:rFonts w:ascii="Times New Roman" w:cs="Times New Roman" w:hint="eastAsia"/>
        </w:rPr>
        <w:t>后在设置的</w:t>
      </w:r>
      <w:r w:rsidRPr="00961727">
        <w:rPr>
          <w:rFonts w:ascii="Times New Roman" w:cs="Times New Roman" w:hint="eastAsia"/>
        </w:rPr>
        <w:t>5</w:t>
      </w:r>
      <w:r w:rsidRPr="00961727">
        <w:rPr>
          <w:rFonts w:ascii="Times New Roman" w:cs="Times New Roman" w:hint="eastAsia"/>
        </w:rPr>
        <w:t>个不同观测点含量变化见图</w:t>
      </w:r>
      <w:r w:rsidRPr="00961727">
        <w:rPr>
          <w:rFonts w:ascii="Times New Roman" w:cs="Times New Roman" w:hint="eastAsia"/>
        </w:rPr>
        <w:t>4.2-3</w:t>
      </w:r>
      <w:r w:rsidRPr="00961727">
        <w:rPr>
          <w:rFonts w:ascii="Times New Roman" w:cs="Times New Roman" w:hint="eastAsia"/>
        </w:rPr>
        <w:t>。</w:t>
      </w:r>
    </w:p>
    <w:p w:rsidR="003529AB" w:rsidRPr="00961727" w:rsidRDefault="001C1976" w:rsidP="00961727">
      <w:pPr>
        <w:pStyle w:val="afffffff6"/>
        <w:spacing w:line="240" w:lineRule="auto"/>
        <w:ind w:firstLineChars="0" w:firstLine="0"/>
        <w:jc w:val="center"/>
        <w:rPr>
          <w:rFonts w:ascii="Times New Roman" w:cs="Times New Roman"/>
        </w:rPr>
      </w:pPr>
      <w:r w:rsidRPr="001C1976">
        <w:rPr>
          <w:rFonts w:ascii="Times New Roman" w:cs="Times New Roman"/>
          <w:noProof/>
        </w:rPr>
        <w:drawing>
          <wp:inline distT="0" distB="0" distL="0" distR="0">
            <wp:extent cx="4548242" cy="2622430"/>
            <wp:effectExtent l="19050" t="0" r="23758" b="647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1727" w:rsidRPr="00AF74DD" w:rsidRDefault="00AF74DD" w:rsidP="00AF74DD">
      <w:pPr>
        <w:pStyle w:val="afffffff6"/>
        <w:spacing w:line="240" w:lineRule="auto"/>
        <w:ind w:firstLineChars="0" w:firstLine="0"/>
        <w:jc w:val="center"/>
        <w:rPr>
          <w:rFonts w:ascii="Times New Roman" w:eastAsia="黑体" w:hAnsi="黑体" w:cs="Times New Roman"/>
          <w:sz w:val="21"/>
        </w:rPr>
      </w:pPr>
      <w:r w:rsidRPr="00961727">
        <w:rPr>
          <w:rFonts w:ascii="Times New Roman" w:eastAsia="黑体" w:hAnsi="黑体" w:cs="Times New Roman"/>
          <w:sz w:val="21"/>
        </w:rPr>
        <w:t>图</w:t>
      </w:r>
      <w:r w:rsidRPr="00AF74DD">
        <w:rPr>
          <w:rFonts w:ascii="Times New Roman" w:eastAsia="黑体" w:hAnsi="黑体" w:cs="Times New Roman"/>
          <w:sz w:val="21"/>
        </w:rPr>
        <w:t>4.2-</w:t>
      </w:r>
      <w:r>
        <w:rPr>
          <w:rFonts w:ascii="Times New Roman" w:eastAsia="黑体" w:hAnsi="黑体" w:cs="Times New Roman" w:hint="eastAsia"/>
          <w:sz w:val="21"/>
        </w:rPr>
        <w:t>3</w:t>
      </w:r>
      <w:r w:rsidRPr="00AF74DD">
        <w:rPr>
          <w:rFonts w:ascii="Times New Roman" w:eastAsia="黑体" w:hAnsi="黑体" w:cs="Times New Roman"/>
          <w:sz w:val="21"/>
        </w:rPr>
        <w:t xml:space="preserve">  </w:t>
      </w:r>
      <w:r>
        <w:rPr>
          <w:rFonts w:ascii="Times New Roman" w:eastAsia="黑体" w:hAnsi="黑体" w:cs="Times New Roman" w:hint="eastAsia"/>
          <w:sz w:val="21"/>
        </w:rPr>
        <w:t>各观测点锌</w:t>
      </w:r>
      <w:r>
        <w:rPr>
          <w:rFonts w:ascii="Times New Roman" w:eastAsia="黑体" w:hAnsi="黑体" w:cs="Times New Roman"/>
          <w:sz w:val="21"/>
        </w:rPr>
        <w:t>污染物</w:t>
      </w:r>
      <w:r>
        <w:rPr>
          <w:rFonts w:ascii="Times New Roman" w:eastAsia="黑体" w:hAnsi="黑体" w:cs="Times New Roman" w:hint="eastAsia"/>
          <w:sz w:val="21"/>
        </w:rPr>
        <w:t>含量随时间</w:t>
      </w:r>
      <w:r w:rsidRPr="00961727">
        <w:rPr>
          <w:rFonts w:ascii="Times New Roman" w:eastAsia="黑体" w:hAnsi="黑体" w:cs="Times New Roman"/>
          <w:sz w:val="21"/>
        </w:rPr>
        <w:t>变化曲线图</w:t>
      </w:r>
    </w:p>
    <w:p w:rsidR="00961727" w:rsidRPr="00AF74DD" w:rsidRDefault="00AF74DD" w:rsidP="002F0650">
      <w:pPr>
        <w:pStyle w:val="afffffff6"/>
        <w:spacing w:line="460" w:lineRule="exact"/>
        <w:ind w:firstLine="480"/>
        <w:rPr>
          <w:rFonts w:ascii="Times New Roman" w:cs="Times New Roman"/>
        </w:rPr>
      </w:pPr>
      <w:r>
        <w:rPr>
          <w:rFonts w:ascii="Times New Roman" w:cs="Times New Roman" w:hint="eastAsia"/>
        </w:rPr>
        <w:t>根据垂直入渗预测结果显示，在非正常状况下，</w:t>
      </w:r>
      <w:r w:rsidR="00E6760F">
        <w:rPr>
          <w:rFonts w:ascii="Times New Roman" w:cs="Times New Roman" w:hint="eastAsia"/>
        </w:rPr>
        <w:t>圈舍生物发酵床中铜、锌发生泄漏后，在模拟期</w:t>
      </w:r>
      <w:r w:rsidR="00E6760F">
        <w:rPr>
          <w:rFonts w:ascii="Times New Roman" w:cs="Times New Roman" w:hint="eastAsia"/>
        </w:rPr>
        <w:t>1000d</w:t>
      </w:r>
      <w:r w:rsidR="00E6760F">
        <w:rPr>
          <w:rFonts w:ascii="Times New Roman" w:cs="Times New Roman" w:hint="eastAsia"/>
        </w:rPr>
        <w:t>、预测深度</w:t>
      </w:r>
      <w:r w:rsidR="00E6760F">
        <w:rPr>
          <w:rFonts w:ascii="Times New Roman" w:cs="Times New Roman" w:hint="eastAsia"/>
        </w:rPr>
        <w:t>9m</w:t>
      </w:r>
      <w:r w:rsidR="00E6760F">
        <w:rPr>
          <w:rFonts w:ascii="Times New Roman" w:cs="Times New Roman" w:hint="eastAsia"/>
        </w:rPr>
        <w:t>范围内设置的</w:t>
      </w:r>
      <w:r w:rsidR="00E6760F">
        <w:rPr>
          <w:rFonts w:ascii="Times New Roman" w:cs="Times New Roman" w:hint="eastAsia"/>
        </w:rPr>
        <w:t>5</w:t>
      </w:r>
      <w:r w:rsidR="00E6760F">
        <w:rPr>
          <w:rFonts w:ascii="Times New Roman" w:cs="Times New Roman" w:hint="eastAsia"/>
        </w:rPr>
        <w:t>个观测点污染物含量变化显示，随着时间的推移，土壤中污染物含量逐渐增加，最后均达到稳定状态，根据预测，土壤中铜污染物达到最大值时含量为</w:t>
      </w:r>
      <w:r w:rsidR="00E6760F">
        <w:rPr>
          <w:rFonts w:ascii="Times New Roman" w:cs="Times New Roman" w:hint="eastAsia"/>
        </w:rPr>
        <w:t>0.068mg/kg</w:t>
      </w:r>
      <w:r w:rsidR="00E6760F">
        <w:rPr>
          <w:rFonts w:ascii="Times New Roman" w:cs="Times New Roman" w:hint="eastAsia"/>
        </w:rPr>
        <w:t>，锌污染物达到最大值时含量为</w:t>
      </w:r>
      <w:r w:rsidR="00E6760F">
        <w:rPr>
          <w:rFonts w:ascii="Times New Roman" w:cs="Times New Roman" w:hint="eastAsia"/>
        </w:rPr>
        <w:t>0.148mg/kg</w:t>
      </w:r>
      <w:r w:rsidR="00E6760F">
        <w:rPr>
          <w:rFonts w:ascii="Times New Roman" w:cs="Times New Roman" w:hint="eastAsia"/>
        </w:rPr>
        <w:t>，均远低于</w:t>
      </w:r>
      <w:r w:rsidR="00E6760F" w:rsidRPr="00E6760F">
        <w:rPr>
          <w:rFonts w:ascii="Times New Roman" w:cs="Times New Roman" w:hint="eastAsia"/>
        </w:rPr>
        <w:t>《土壤环境质量农用地土壤污染风险管控标准（试行）》（</w:t>
      </w:r>
      <w:r w:rsidR="00E6760F" w:rsidRPr="00E6760F">
        <w:rPr>
          <w:rFonts w:ascii="Times New Roman" w:cs="Times New Roman"/>
        </w:rPr>
        <w:t>GB15618-2018</w:t>
      </w:r>
      <w:r w:rsidR="00E6760F" w:rsidRPr="00E6760F">
        <w:rPr>
          <w:rFonts w:ascii="Times New Roman" w:cs="Times New Roman" w:hint="eastAsia"/>
        </w:rPr>
        <w:t>）</w:t>
      </w:r>
      <w:r w:rsidR="00E6760F">
        <w:rPr>
          <w:rFonts w:ascii="Times New Roman" w:cs="Times New Roman" w:hint="eastAsia"/>
        </w:rPr>
        <w:t>中土壤风险筛选值限值要求。</w:t>
      </w:r>
    </w:p>
    <w:p w:rsidR="002F0650" w:rsidRPr="00063897" w:rsidRDefault="00063897" w:rsidP="00A152BB">
      <w:pPr>
        <w:pStyle w:val="afffffff6"/>
        <w:spacing w:line="460" w:lineRule="exact"/>
        <w:ind w:firstLine="480"/>
        <w:rPr>
          <w:rFonts w:ascii="Times New Roman" w:cs="Times New Roman"/>
        </w:rPr>
      </w:pPr>
      <w:r>
        <w:rPr>
          <w:rFonts w:ascii="Times New Roman" w:cs="Times New Roman" w:hint="eastAsia"/>
        </w:rPr>
        <w:t>7</w:t>
      </w:r>
      <w:r>
        <w:rPr>
          <w:rFonts w:ascii="Times New Roman" w:cs="Times New Roman" w:hint="eastAsia"/>
        </w:rPr>
        <w:t>、土壤环境影响评价结论</w:t>
      </w:r>
    </w:p>
    <w:p w:rsidR="00063897" w:rsidRDefault="00E6760F" w:rsidP="00A152BB">
      <w:pPr>
        <w:pStyle w:val="afffffff6"/>
        <w:spacing w:line="460" w:lineRule="exact"/>
        <w:ind w:firstLine="480"/>
        <w:rPr>
          <w:rFonts w:ascii="Times New Roman" w:hAnsi="Times New Roman" w:cs="Times New Roman"/>
        </w:rPr>
      </w:pPr>
      <w:r>
        <w:rPr>
          <w:rFonts w:ascii="Times New Roman" w:hAnsi="Times New Roman" w:cs="Times New Roman" w:hint="eastAsia"/>
        </w:rPr>
        <w:t>根据预测结果显示，本项目非正常状况下，生物发酵床中重金属铜、锌发生泄漏后，随着时间推移，土壤中污染物含量均逐渐增大，但达到最大值时，各污染物含量均远小于</w:t>
      </w:r>
      <w:r w:rsidRPr="00E6760F">
        <w:rPr>
          <w:rFonts w:ascii="Times New Roman" w:hAnsi="Times New Roman" w:cs="Times New Roman" w:hint="eastAsia"/>
        </w:rPr>
        <w:t>《土壤环境质量农用地土壤污染风险管控标准（试行）》</w:t>
      </w:r>
      <w:r w:rsidRPr="00E6760F">
        <w:rPr>
          <w:rFonts w:ascii="Times New Roman" w:hAnsi="Times New Roman" w:cs="Times New Roman" w:hint="eastAsia"/>
        </w:rPr>
        <w:lastRenderedPageBreak/>
        <w:t>（</w:t>
      </w:r>
      <w:r w:rsidRPr="00E6760F">
        <w:rPr>
          <w:rFonts w:ascii="Times New Roman" w:hAnsi="Times New Roman" w:cs="Times New Roman"/>
        </w:rPr>
        <w:t>GB15618-2018</w:t>
      </w:r>
      <w:r w:rsidRPr="00E6760F">
        <w:rPr>
          <w:rFonts w:ascii="Times New Roman" w:hAnsi="Times New Roman" w:cs="Times New Roman" w:hint="eastAsia"/>
        </w:rPr>
        <w:t>）中土壤风险筛选值限值要求</w:t>
      </w:r>
      <w:r w:rsidR="00A152BB" w:rsidRPr="00A152BB">
        <w:rPr>
          <w:rFonts w:ascii="Times New Roman" w:hAnsi="Times New Roman" w:cs="Times New Roman"/>
        </w:rPr>
        <w:t>。</w:t>
      </w:r>
    </w:p>
    <w:p w:rsidR="00E6760F" w:rsidRPr="00E6760F" w:rsidRDefault="00E6760F" w:rsidP="00E6760F">
      <w:pPr>
        <w:pStyle w:val="afffffff6"/>
        <w:ind w:firstLine="480"/>
      </w:pPr>
      <w:r w:rsidRPr="00E6760F">
        <w:rPr>
          <w:rFonts w:hint="eastAsia"/>
        </w:rPr>
        <w:t>综上所述，在非正常工况下，项目</w:t>
      </w:r>
      <w:r>
        <w:rPr>
          <w:rFonts w:hint="eastAsia"/>
        </w:rPr>
        <w:t>圈舍发生污染物</w:t>
      </w:r>
      <w:r w:rsidRPr="00E6760F">
        <w:rPr>
          <w:rFonts w:hint="eastAsia"/>
        </w:rPr>
        <w:t>垂直入渗将会对区域土壤环境造成污染，但在采取完善的防渗和巡查措施，加强安全生产管理后，事故发生的概率可以得到有效控制，不会对区域土壤环境造成较大环境影响，项目建设对土壤环境的影响是可以接受的。</w:t>
      </w:r>
    </w:p>
    <w:p w:rsidR="00063897" w:rsidRDefault="00063897" w:rsidP="00A152BB">
      <w:pPr>
        <w:pStyle w:val="afffffff6"/>
        <w:spacing w:line="460" w:lineRule="exact"/>
        <w:ind w:firstLine="480"/>
        <w:rPr>
          <w:rFonts w:ascii="Times New Roman" w:hAnsi="Times New Roman" w:cs="Times New Roman"/>
        </w:rPr>
      </w:pPr>
      <w:r>
        <w:rPr>
          <w:rFonts w:ascii="Times New Roman" w:hAnsi="Times New Roman" w:cs="Times New Roman" w:hint="eastAsia"/>
        </w:rPr>
        <w:t>土壤环境影响评价自查表见表</w:t>
      </w:r>
      <w:r>
        <w:rPr>
          <w:rFonts w:ascii="Times New Roman" w:hAnsi="Times New Roman" w:cs="Times New Roman" w:hint="eastAsia"/>
        </w:rPr>
        <w:t>4.2-3</w:t>
      </w:r>
      <w:r w:rsidR="00872FE1">
        <w:rPr>
          <w:rFonts w:ascii="Times New Roman" w:hAnsi="Times New Roman" w:cs="Times New Roman" w:hint="eastAsia"/>
        </w:rPr>
        <w:t>9</w:t>
      </w:r>
      <w:r>
        <w:rPr>
          <w:rFonts w:ascii="Times New Roman" w:hAnsi="Times New Roman" w:cs="Times New Roman" w:hint="eastAsia"/>
        </w:rPr>
        <w:t>。</w:t>
      </w:r>
    </w:p>
    <w:p w:rsidR="00063897" w:rsidRPr="00063897" w:rsidRDefault="00063897" w:rsidP="00063897">
      <w:pPr>
        <w:autoSpaceDE w:val="0"/>
        <w:autoSpaceDN w:val="0"/>
        <w:ind w:firstLineChars="200" w:firstLine="420"/>
        <w:rPr>
          <w:rFonts w:eastAsia="黑体"/>
          <w:szCs w:val="21"/>
        </w:rPr>
      </w:pPr>
      <w:r w:rsidRPr="00063897">
        <w:rPr>
          <w:rFonts w:eastAsia="黑体" w:hint="eastAsia"/>
          <w:szCs w:val="21"/>
        </w:rPr>
        <w:t>表</w:t>
      </w:r>
      <w:r w:rsidRPr="00063897">
        <w:rPr>
          <w:rFonts w:eastAsia="黑体" w:hint="eastAsia"/>
          <w:szCs w:val="21"/>
        </w:rPr>
        <w:t>4.2-3</w:t>
      </w:r>
      <w:r w:rsidR="00872FE1">
        <w:rPr>
          <w:rFonts w:eastAsia="黑体" w:hint="eastAsia"/>
          <w:szCs w:val="21"/>
        </w:rPr>
        <w:t>9</w:t>
      </w:r>
      <w:r w:rsidRPr="00063897">
        <w:rPr>
          <w:rFonts w:eastAsia="黑体" w:hint="eastAsia"/>
          <w:szCs w:val="21"/>
        </w:rPr>
        <w:t xml:space="preserve">             </w:t>
      </w:r>
      <w:r w:rsidRPr="00063897">
        <w:rPr>
          <w:rFonts w:eastAsia="黑体" w:hint="eastAsia"/>
          <w:szCs w:val="21"/>
        </w:rPr>
        <w:t>土壤环境影响评价自查表</w:t>
      </w:r>
    </w:p>
    <w:tbl>
      <w:tblPr>
        <w:tblW w:w="843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389"/>
        <w:gridCol w:w="1522"/>
        <w:gridCol w:w="1286"/>
        <w:gridCol w:w="1393"/>
        <w:gridCol w:w="983"/>
        <w:gridCol w:w="409"/>
        <w:gridCol w:w="1403"/>
        <w:gridCol w:w="1045"/>
      </w:tblGrid>
      <w:tr w:rsidR="00063897" w:rsidRPr="00063897" w:rsidTr="00063897">
        <w:trPr>
          <w:trHeight w:val="340"/>
          <w:jc w:val="center"/>
        </w:trPr>
        <w:tc>
          <w:tcPr>
            <w:tcW w:w="1912"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hint="eastAsia"/>
                <w:szCs w:val="21"/>
              </w:rPr>
              <w:t>工作内容</w:t>
            </w:r>
          </w:p>
        </w:tc>
        <w:tc>
          <w:tcPr>
            <w:tcW w:w="5478" w:type="dxa"/>
            <w:gridSpan w:val="5"/>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完成情况</w:t>
            </w:r>
          </w:p>
        </w:tc>
        <w:tc>
          <w:tcPr>
            <w:tcW w:w="1046"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备注</w:t>
            </w:r>
          </w:p>
        </w:tc>
      </w:tr>
      <w:tr w:rsidR="00063897" w:rsidRPr="00063897" w:rsidTr="00063897">
        <w:trPr>
          <w:trHeight w:val="340"/>
          <w:jc w:val="center"/>
        </w:trPr>
        <w:tc>
          <w:tcPr>
            <w:tcW w:w="389"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影</w:t>
            </w:r>
            <w:r w:rsidRPr="00063897">
              <w:rPr>
                <w:szCs w:val="21"/>
              </w:rPr>
              <w:t xml:space="preserve"> </w:t>
            </w:r>
            <w:r w:rsidRPr="00063897">
              <w:rPr>
                <w:rFonts w:ascii="宋体" w:eastAsia="宋体" w:hAnsi="宋体" w:cs="宋体" w:hint="eastAsia"/>
                <w:szCs w:val="21"/>
              </w:rPr>
              <w:t>响</w:t>
            </w:r>
            <w:r w:rsidRPr="00063897">
              <w:rPr>
                <w:szCs w:val="21"/>
              </w:rPr>
              <w:t xml:space="preserve"> </w:t>
            </w:r>
            <w:r w:rsidRPr="00063897">
              <w:rPr>
                <w:rFonts w:ascii="宋体" w:eastAsia="宋体" w:hAnsi="宋体" w:cs="宋体" w:hint="eastAsia"/>
                <w:szCs w:val="21"/>
              </w:rPr>
              <w:t>识</w:t>
            </w:r>
            <w:r w:rsidRPr="00063897">
              <w:rPr>
                <w:szCs w:val="21"/>
              </w:rPr>
              <w:t xml:space="preserve"> </w:t>
            </w:r>
            <w:r w:rsidRPr="00063897">
              <w:rPr>
                <w:rFonts w:ascii="宋体" w:eastAsia="宋体" w:hAnsi="宋体" w:cs="宋体" w:hint="eastAsia"/>
                <w:szCs w:val="21"/>
              </w:rPr>
              <w:t>别</w:t>
            </w: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影响类型</w:t>
            </w:r>
          </w:p>
        </w:tc>
        <w:tc>
          <w:tcPr>
            <w:tcW w:w="5478" w:type="dxa"/>
            <w:gridSpan w:val="5"/>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污染影响型</w:t>
            </w:r>
            <w:r w:rsidRPr="00063897">
              <w:rPr>
                <w:rFonts w:ascii="MS Gothic" w:eastAsia="MS Gothic" w:hAnsi="MS Gothic" w:cs="MS Gothic" w:hint="eastAsia"/>
                <w:szCs w:val="21"/>
              </w:rPr>
              <w:t>☑</w:t>
            </w:r>
            <w:r w:rsidRPr="00063897">
              <w:rPr>
                <w:rFonts w:ascii="宋体" w:eastAsia="宋体" w:hAnsi="宋体" w:cs="宋体" w:hint="eastAsia"/>
                <w:szCs w:val="21"/>
              </w:rPr>
              <w:t>；生态影响型</w:t>
            </w:r>
            <w:r w:rsidRPr="00063897">
              <w:rPr>
                <w:szCs w:val="21"/>
              </w:rPr>
              <w:t>□</w:t>
            </w:r>
            <w:r w:rsidRPr="00063897">
              <w:rPr>
                <w:rFonts w:ascii="宋体" w:eastAsia="宋体" w:hAnsi="宋体" w:cs="宋体" w:hint="eastAsia"/>
                <w:szCs w:val="21"/>
              </w:rPr>
              <w:t>；两种兼有</w:t>
            </w:r>
            <w:r w:rsidRPr="00063897">
              <w:rPr>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土地利用类型</w:t>
            </w:r>
          </w:p>
        </w:tc>
        <w:tc>
          <w:tcPr>
            <w:tcW w:w="5478" w:type="dxa"/>
            <w:gridSpan w:val="5"/>
            <w:vAlign w:val="center"/>
            <w:hideMark/>
          </w:tcPr>
          <w:p w:rsidR="00063897" w:rsidRPr="00063897" w:rsidRDefault="00063897" w:rsidP="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建设用地</w:t>
            </w:r>
            <w:r w:rsidRPr="00063897">
              <w:rPr>
                <w:szCs w:val="21"/>
              </w:rPr>
              <w:t>□</w:t>
            </w:r>
            <w:r w:rsidRPr="00063897">
              <w:rPr>
                <w:rFonts w:ascii="宋体" w:eastAsia="宋体" w:hAnsi="宋体" w:cs="宋体" w:hint="eastAsia"/>
                <w:szCs w:val="21"/>
              </w:rPr>
              <w:t>；农用地</w:t>
            </w:r>
            <w:r w:rsidRPr="00063897">
              <w:rPr>
                <w:rFonts w:ascii="MS Mincho" w:eastAsia="MS Mincho" w:hAnsi="MS Mincho" w:cs="MS Mincho" w:hint="eastAsia"/>
                <w:szCs w:val="21"/>
              </w:rPr>
              <w:t>☑</w:t>
            </w:r>
            <w:r w:rsidRPr="00063897">
              <w:rPr>
                <w:rFonts w:ascii="宋体" w:eastAsia="宋体" w:hAnsi="宋体" w:cs="宋体" w:hint="eastAsia"/>
                <w:szCs w:val="21"/>
              </w:rPr>
              <w:t>；未利用地</w:t>
            </w:r>
            <w:r w:rsidRPr="00063897">
              <w:rPr>
                <w:szCs w:val="21"/>
              </w:rPr>
              <w:t>□</w:t>
            </w:r>
          </w:p>
        </w:tc>
        <w:tc>
          <w:tcPr>
            <w:tcW w:w="1046" w:type="dxa"/>
            <w:vAlign w:val="center"/>
          </w:tcPr>
          <w:p w:rsidR="00063897" w:rsidRPr="00063897" w:rsidRDefault="00063897">
            <w:pPr>
              <w:pStyle w:val="TableParagraph"/>
              <w:kinsoku w:val="0"/>
              <w:overflowPunct w:val="0"/>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占地规模</w:t>
            </w:r>
          </w:p>
        </w:tc>
        <w:tc>
          <w:tcPr>
            <w:tcW w:w="5478" w:type="dxa"/>
            <w:gridSpan w:val="5"/>
            <w:vAlign w:val="center"/>
            <w:hideMark/>
          </w:tcPr>
          <w:p w:rsidR="00063897" w:rsidRPr="00063897" w:rsidRDefault="00063897" w:rsidP="00063897">
            <w:pPr>
              <w:pStyle w:val="TableParagraph"/>
              <w:tabs>
                <w:tab w:val="left" w:pos="1360"/>
              </w:tabs>
              <w:kinsoku w:val="0"/>
              <w:overflowPunct w:val="0"/>
              <w:autoSpaceDE w:val="0"/>
              <w:autoSpaceDN w:val="0"/>
              <w:adjustRightInd w:val="0"/>
              <w:jc w:val="center"/>
              <w:rPr>
                <w:szCs w:val="21"/>
              </w:rPr>
            </w:pPr>
            <w:r w:rsidRPr="00063897">
              <w:rPr>
                <w:rFonts w:ascii="宋体" w:eastAsia="宋体" w:hAnsi="宋体" w:cs="宋体" w:hint="eastAsia"/>
                <w:szCs w:val="21"/>
              </w:rPr>
              <w:t>（</w:t>
            </w:r>
            <w:r>
              <w:rPr>
                <w:rFonts w:eastAsiaTheme="minorEastAsia" w:hint="eastAsia"/>
                <w:szCs w:val="21"/>
              </w:rPr>
              <w:t>176.12</w:t>
            </w:r>
            <w:r w:rsidRPr="00063897">
              <w:rPr>
                <w:rFonts w:ascii="宋体" w:eastAsia="宋体" w:hAnsi="宋体" w:cs="宋体" w:hint="eastAsia"/>
                <w:szCs w:val="21"/>
              </w:rPr>
              <w:t>）</w:t>
            </w:r>
            <w:r w:rsidRPr="00063897">
              <w:rPr>
                <w:rFonts w:eastAsia="Times New Roman"/>
                <w:szCs w:val="21"/>
              </w:rPr>
              <w:t>hm</w:t>
            </w:r>
            <w:r w:rsidRPr="00063897">
              <w:rPr>
                <w:rFonts w:eastAsia="Times New Roman"/>
                <w:position w:val="6"/>
                <w:szCs w:val="21"/>
              </w:rPr>
              <w:t>2</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敏感目标信息</w:t>
            </w:r>
          </w:p>
        </w:tc>
        <w:tc>
          <w:tcPr>
            <w:tcW w:w="5478" w:type="dxa"/>
            <w:gridSpan w:val="5"/>
            <w:vAlign w:val="center"/>
            <w:hideMark/>
          </w:tcPr>
          <w:p w:rsidR="00063897" w:rsidRPr="00063897" w:rsidRDefault="00063897">
            <w:pPr>
              <w:pStyle w:val="TableParagraph"/>
              <w:tabs>
                <w:tab w:val="left" w:pos="1629"/>
                <w:tab w:val="left" w:pos="3520"/>
                <w:tab w:val="left" w:pos="5140"/>
              </w:tabs>
              <w:kinsoku w:val="0"/>
              <w:overflowPunct w:val="0"/>
              <w:autoSpaceDE w:val="0"/>
              <w:autoSpaceDN w:val="0"/>
              <w:adjustRightInd w:val="0"/>
              <w:jc w:val="center"/>
              <w:rPr>
                <w:szCs w:val="21"/>
              </w:rPr>
            </w:pPr>
            <w:r w:rsidRPr="00063897">
              <w:rPr>
                <w:rFonts w:ascii="宋体" w:eastAsia="宋体" w:hAnsi="宋体" w:cs="宋体" w:hint="eastAsia"/>
                <w:szCs w:val="21"/>
              </w:rPr>
              <w:t>敏感目标（无）</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影响途径</w:t>
            </w:r>
          </w:p>
        </w:tc>
        <w:tc>
          <w:tcPr>
            <w:tcW w:w="5478" w:type="dxa"/>
            <w:gridSpan w:val="5"/>
            <w:vAlign w:val="center"/>
            <w:hideMark/>
          </w:tcPr>
          <w:p w:rsidR="00063897" w:rsidRPr="00063897" w:rsidRDefault="00063897">
            <w:pPr>
              <w:pStyle w:val="TableParagraph"/>
              <w:tabs>
                <w:tab w:val="left" w:pos="5229"/>
              </w:tabs>
              <w:kinsoku w:val="0"/>
              <w:overflowPunct w:val="0"/>
              <w:autoSpaceDE w:val="0"/>
              <w:autoSpaceDN w:val="0"/>
              <w:adjustRightInd w:val="0"/>
              <w:jc w:val="center"/>
              <w:rPr>
                <w:szCs w:val="21"/>
              </w:rPr>
            </w:pPr>
            <w:r w:rsidRPr="00063897">
              <w:rPr>
                <w:rFonts w:ascii="宋体" w:eastAsia="宋体" w:hAnsi="宋体" w:cs="宋体" w:hint="eastAsia"/>
                <w:szCs w:val="21"/>
              </w:rPr>
              <w:t>大气沉降</w:t>
            </w:r>
            <w:r w:rsidRPr="00063897">
              <w:rPr>
                <w:szCs w:val="21"/>
              </w:rPr>
              <w:t>□</w:t>
            </w:r>
            <w:r w:rsidRPr="00063897">
              <w:rPr>
                <w:rFonts w:ascii="宋体" w:eastAsia="宋体" w:hAnsi="宋体" w:cs="宋体" w:hint="eastAsia"/>
                <w:szCs w:val="21"/>
              </w:rPr>
              <w:t>；地面漫流</w:t>
            </w:r>
            <w:r w:rsidRPr="00063897">
              <w:rPr>
                <w:szCs w:val="21"/>
              </w:rPr>
              <w:t>□</w:t>
            </w:r>
            <w:r w:rsidRPr="00063897">
              <w:rPr>
                <w:rFonts w:ascii="宋体" w:eastAsia="宋体" w:hAnsi="宋体" w:cs="宋体" w:hint="eastAsia"/>
                <w:szCs w:val="21"/>
              </w:rPr>
              <w:t>；垂直入渗</w:t>
            </w:r>
            <w:r w:rsidRPr="00063897">
              <w:rPr>
                <w:rFonts w:ascii="MS Gothic" w:eastAsia="MS Gothic" w:hAnsi="MS Gothic" w:cs="MS Gothic" w:hint="eastAsia"/>
                <w:szCs w:val="21"/>
              </w:rPr>
              <w:t>☑</w:t>
            </w:r>
            <w:r w:rsidRPr="00063897">
              <w:rPr>
                <w:rFonts w:ascii="宋体" w:eastAsia="宋体" w:hAnsi="宋体" w:cs="宋体" w:hint="eastAsia"/>
                <w:szCs w:val="21"/>
              </w:rPr>
              <w:t>；地下水位</w:t>
            </w:r>
            <w:r w:rsidRPr="00063897">
              <w:rPr>
                <w:szCs w:val="21"/>
              </w:rPr>
              <w:t>□</w:t>
            </w:r>
            <w:r w:rsidRPr="00063897">
              <w:rPr>
                <w:rFonts w:ascii="宋体" w:eastAsia="宋体" w:hAnsi="宋体" w:cs="宋体" w:hint="eastAsia"/>
                <w:szCs w:val="21"/>
              </w:rPr>
              <w:t>；其他（）</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全部污染物</w:t>
            </w:r>
          </w:p>
        </w:tc>
        <w:tc>
          <w:tcPr>
            <w:tcW w:w="5478" w:type="dxa"/>
            <w:gridSpan w:val="5"/>
            <w:vAlign w:val="center"/>
            <w:hideMark/>
          </w:tcPr>
          <w:p w:rsidR="00063897" w:rsidRPr="00063897" w:rsidRDefault="00063897">
            <w:pPr>
              <w:autoSpaceDE w:val="0"/>
              <w:autoSpaceDN w:val="0"/>
              <w:adjustRightInd w:val="0"/>
              <w:jc w:val="center"/>
              <w:rPr>
                <w:szCs w:val="21"/>
              </w:rPr>
            </w:pPr>
            <w:r>
              <w:rPr>
                <w:rFonts w:hint="eastAsia"/>
                <w:szCs w:val="21"/>
              </w:rPr>
              <w:t>重金属</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特征因子</w:t>
            </w:r>
          </w:p>
        </w:tc>
        <w:tc>
          <w:tcPr>
            <w:tcW w:w="5478" w:type="dxa"/>
            <w:gridSpan w:val="5"/>
            <w:vAlign w:val="center"/>
            <w:hideMark/>
          </w:tcPr>
          <w:p w:rsidR="00063897" w:rsidRPr="00063897" w:rsidRDefault="00063897">
            <w:pPr>
              <w:autoSpaceDE w:val="0"/>
              <w:autoSpaceDN w:val="0"/>
              <w:adjustRightInd w:val="0"/>
              <w:jc w:val="center"/>
              <w:rPr>
                <w:szCs w:val="21"/>
              </w:rPr>
            </w:pPr>
            <w:r>
              <w:rPr>
                <w:rFonts w:hint="eastAsia"/>
                <w:szCs w:val="21"/>
              </w:rPr>
              <w:t>铜、锌</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所属土壤环境影响评价项目类别</w:t>
            </w:r>
          </w:p>
        </w:tc>
        <w:tc>
          <w:tcPr>
            <w:tcW w:w="5478" w:type="dxa"/>
            <w:gridSpan w:val="5"/>
            <w:vAlign w:val="center"/>
            <w:hideMark/>
          </w:tcPr>
          <w:p w:rsidR="00063897" w:rsidRPr="00063897" w:rsidRDefault="00063897" w:rsidP="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Ⅰ类</w:t>
            </w:r>
            <w:r w:rsidRPr="00063897">
              <w:rPr>
                <w:szCs w:val="21"/>
              </w:rPr>
              <w:t>□</w:t>
            </w:r>
            <w:r w:rsidRPr="00063897">
              <w:rPr>
                <w:rFonts w:ascii="宋体" w:eastAsia="宋体" w:hAnsi="宋体" w:cs="宋体" w:hint="eastAsia"/>
                <w:szCs w:val="21"/>
              </w:rPr>
              <w:t>；Ⅱ类</w:t>
            </w:r>
            <w:r w:rsidRPr="00063897">
              <w:rPr>
                <w:rFonts w:ascii="MS Gothic" w:eastAsia="MS Gothic" w:hAnsi="MS Gothic" w:cs="MS Gothic" w:hint="eastAsia"/>
                <w:szCs w:val="21"/>
              </w:rPr>
              <w:t>☑</w:t>
            </w:r>
            <w:r w:rsidRPr="00063897">
              <w:rPr>
                <w:rFonts w:ascii="宋体" w:eastAsia="宋体" w:hAnsi="宋体" w:cs="宋体" w:hint="eastAsia"/>
                <w:szCs w:val="21"/>
              </w:rPr>
              <w:t>；Ⅲ类</w:t>
            </w:r>
            <w:r w:rsidRPr="00063897">
              <w:rPr>
                <w:szCs w:val="21"/>
              </w:rPr>
              <w:t>□</w:t>
            </w:r>
            <w:r w:rsidRPr="00063897">
              <w:rPr>
                <w:rFonts w:ascii="宋体" w:eastAsia="宋体" w:hAnsi="宋体" w:cs="宋体" w:hint="eastAsia"/>
                <w:szCs w:val="21"/>
              </w:rPr>
              <w:t>；Ⅳ类</w:t>
            </w:r>
            <w:r w:rsidRPr="00063897">
              <w:rPr>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敏感程度</w:t>
            </w:r>
          </w:p>
        </w:tc>
        <w:tc>
          <w:tcPr>
            <w:tcW w:w="5478" w:type="dxa"/>
            <w:gridSpan w:val="5"/>
            <w:vAlign w:val="center"/>
            <w:hideMark/>
          </w:tcPr>
          <w:p w:rsidR="00063897" w:rsidRPr="00063897" w:rsidRDefault="00063897" w:rsidP="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敏感</w:t>
            </w:r>
            <w:r w:rsidRPr="00063897">
              <w:rPr>
                <w:rFonts w:ascii="MS Mincho" w:eastAsia="MS Mincho" w:hAnsi="MS Mincho" w:cs="MS Mincho" w:hint="eastAsia"/>
                <w:szCs w:val="21"/>
              </w:rPr>
              <w:t>☑</w:t>
            </w:r>
            <w:r w:rsidRPr="00063897">
              <w:rPr>
                <w:rFonts w:ascii="宋体" w:eastAsia="宋体" w:hAnsi="宋体" w:cs="宋体" w:hint="eastAsia"/>
                <w:szCs w:val="21"/>
              </w:rPr>
              <w:t>；较敏感</w:t>
            </w:r>
            <w:r w:rsidRPr="00063897">
              <w:rPr>
                <w:szCs w:val="21"/>
              </w:rPr>
              <w:t>□</w:t>
            </w:r>
            <w:r w:rsidRPr="00063897">
              <w:rPr>
                <w:rFonts w:ascii="宋体" w:eastAsia="宋体" w:hAnsi="宋体" w:cs="宋体" w:hint="eastAsia"/>
                <w:szCs w:val="21"/>
              </w:rPr>
              <w:t>；不敏感</w:t>
            </w:r>
            <w:r w:rsidRPr="00063897">
              <w:rPr>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1912"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评价工作等级</w:t>
            </w:r>
          </w:p>
        </w:tc>
        <w:tc>
          <w:tcPr>
            <w:tcW w:w="5478" w:type="dxa"/>
            <w:gridSpan w:val="5"/>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一级</w:t>
            </w:r>
            <w:r w:rsidRPr="00063897">
              <w:rPr>
                <w:szCs w:val="21"/>
              </w:rPr>
              <w:t>□</w:t>
            </w:r>
            <w:r w:rsidRPr="00063897">
              <w:rPr>
                <w:rFonts w:ascii="宋体" w:eastAsia="宋体" w:hAnsi="宋体" w:cs="宋体" w:hint="eastAsia"/>
                <w:szCs w:val="21"/>
              </w:rPr>
              <w:t>；二级</w:t>
            </w:r>
            <w:r w:rsidRPr="00063897">
              <w:rPr>
                <w:rFonts w:ascii="MS Gothic" w:eastAsia="MS Gothic" w:hAnsi="MS Gothic" w:cs="MS Gothic" w:hint="eastAsia"/>
                <w:szCs w:val="21"/>
              </w:rPr>
              <w:t>☑</w:t>
            </w:r>
            <w:r w:rsidRPr="00063897">
              <w:rPr>
                <w:rFonts w:ascii="宋体" w:eastAsia="宋体" w:hAnsi="宋体" w:cs="宋体" w:hint="eastAsia"/>
                <w:szCs w:val="21"/>
              </w:rPr>
              <w:t>；三级</w:t>
            </w:r>
            <w:r w:rsidRPr="00063897">
              <w:rPr>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389"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现状调查内容</w:t>
            </w: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资料收集</w:t>
            </w:r>
          </w:p>
        </w:tc>
        <w:tc>
          <w:tcPr>
            <w:tcW w:w="5478" w:type="dxa"/>
            <w:gridSpan w:val="5"/>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eastAsia="Times New Roman"/>
                <w:szCs w:val="21"/>
              </w:rPr>
              <w:t>a</w:t>
            </w:r>
            <w:r w:rsidRPr="00063897">
              <w:rPr>
                <w:rFonts w:ascii="宋体" w:eastAsia="宋体" w:hAnsi="宋体" w:cs="宋体" w:hint="eastAsia"/>
                <w:szCs w:val="21"/>
              </w:rPr>
              <w:t>）</w:t>
            </w:r>
            <w:r w:rsidRPr="00063897">
              <w:rPr>
                <w:szCs w:val="21"/>
              </w:rPr>
              <w:t>□</w:t>
            </w:r>
            <w:r w:rsidRPr="00063897">
              <w:rPr>
                <w:rFonts w:ascii="宋体" w:eastAsia="宋体" w:hAnsi="宋体" w:cs="宋体" w:hint="eastAsia"/>
                <w:szCs w:val="21"/>
              </w:rPr>
              <w:t>；</w:t>
            </w:r>
            <w:r w:rsidRPr="00063897">
              <w:rPr>
                <w:rFonts w:eastAsia="Times New Roman"/>
                <w:szCs w:val="21"/>
              </w:rPr>
              <w:t>b</w:t>
            </w:r>
            <w:r w:rsidRPr="00063897">
              <w:rPr>
                <w:rFonts w:ascii="宋体" w:eastAsia="宋体" w:hAnsi="宋体" w:cs="宋体" w:hint="eastAsia"/>
                <w:szCs w:val="21"/>
              </w:rPr>
              <w:t>）</w:t>
            </w:r>
            <w:r w:rsidRPr="00063897">
              <w:rPr>
                <w:rFonts w:ascii="MS Gothic" w:eastAsia="MS Gothic" w:hAnsi="MS Gothic" w:cs="MS Gothic" w:hint="eastAsia"/>
                <w:szCs w:val="21"/>
              </w:rPr>
              <w:t>☑</w:t>
            </w:r>
            <w:r w:rsidRPr="00063897">
              <w:rPr>
                <w:rFonts w:ascii="宋体" w:eastAsia="宋体" w:hAnsi="宋体" w:cs="宋体" w:hint="eastAsia"/>
                <w:szCs w:val="21"/>
              </w:rPr>
              <w:t>；</w:t>
            </w:r>
            <w:r w:rsidRPr="00063897">
              <w:rPr>
                <w:rFonts w:eastAsia="Times New Roman"/>
                <w:szCs w:val="21"/>
              </w:rPr>
              <w:t>c</w:t>
            </w:r>
            <w:r w:rsidRPr="00063897">
              <w:rPr>
                <w:rFonts w:ascii="宋体" w:eastAsia="宋体" w:hAnsi="宋体" w:cs="宋体" w:hint="eastAsia"/>
                <w:szCs w:val="21"/>
              </w:rPr>
              <w:t>）</w:t>
            </w:r>
            <w:r w:rsidRPr="00063897">
              <w:rPr>
                <w:szCs w:val="21"/>
              </w:rPr>
              <w:t>□</w:t>
            </w:r>
            <w:r w:rsidRPr="00063897">
              <w:rPr>
                <w:rFonts w:ascii="宋体" w:eastAsia="宋体" w:hAnsi="宋体" w:cs="宋体" w:hint="eastAsia"/>
                <w:szCs w:val="21"/>
              </w:rPr>
              <w:t>；</w:t>
            </w:r>
            <w:r w:rsidRPr="00063897">
              <w:rPr>
                <w:szCs w:val="21"/>
              </w:rPr>
              <w:t>d</w:t>
            </w:r>
            <w:r w:rsidRPr="00063897">
              <w:rPr>
                <w:rFonts w:ascii="宋体" w:eastAsia="宋体" w:hAnsi="宋体" w:cs="宋体" w:hint="eastAsia"/>
                <w:szCs w:val="21"/>
              </w:rPr>
              <w:t>）</w:t>
            </w:r>
            <w:r w:rsidRPr="00063897">
              <w:rPr>
                <w:rFonts w:ascii="MS Mincho" w:eastAsia="MS Mincho" w:hAnsi="MS Mincho" w:cs="MS Mincho"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理化特性</w:t>
            </w:r>
          </w:p>
        </w:tc>
        <w:tc>
          <w:tcPr>
            <w:tcW w:w="5478" w:type="dxa"/>
            <w:gridSpan w:val="5"/>
            <w:vAlign w:val="center"/>
            <w:hideMark/>
          </w:tcPr>
          <w:p w:rsidR="00063897" w:rsidRPr="00063897" w:rsidRDefault="00063897">
            <w:pPr>
              <w:autoSpaceDE w:val="0"/>
              <w:autoSpaceDN w:val="0"/>
              <w:adjustRightInd w:val="0"/>
              <w:jc w:val="center"/>
              <w:rPr>
                <w:szCs w:val="21"/>
              </w:rPr>
            </w:pPr>
            <w:r w:rsidRPr="00063897">
              <w:rPr>
                <w:rFonts w:hint="eastAsia"/>
                <w:szCs w:val="21"/>
              </w:rPr>
              <w:t>无酸化或碱化的中度盐化土</w:t>
            </w:r>
          </w:p>
        </w:tc>
        <w:tc>
          <w:tcPr>
            <w:tcW w:w="1046"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同附录</w:t>
            </w:r>
            <w:r w:rsidRPr="00063897">
              <w:rPr>
                <w:spacing w:val="-46"/>
                <w:szCs w:val="21"/>
              </w:rPr>
              <w:t xml:space="preserve"> </w:t>
            </w:r>
            <w:r w:rsidRPr="00063897">
              <w:rPr>
                <w:rFonts w:eastAsia="Times New Roman"/>
                <w:szCs w:val="21"/>
              </w:rPr>
              <w:t>C</w:t>
            </w: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现状监测点位</w:t>
            </w:r>
          </w:p>
        </w:tc>
        <w:tc>
          <w:tcPr>
            <w:tcW w:w="1287" w:type="dxa"/>
            <w:vAlign w:val="center"/>
          </w:tcPr>
          <w:p w:rsidR="00063897" w:rsidRPr="00063897" w:rsidRDefault="00063897">
            <w:pPr>
              <w:autoSpaceDE w:val="0"/>
              <w:autoSpaceDN w:val="0"/>
              <w:adjustRightInd w:val="0"/>
              <w:jc w:val="center"/>
              <w:rPr>
                <w:szCs w:val="21"/>
              </w:rPr>
            </w:pPr>
          </w:p>
        </w:tc>
        <w:tc>
          <w:tcPr>
            <w:tcW w:w="1394"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占地范围内</w:t>
            </w:r>
          </w:p>
        </w:tc>
        <w:tc>
          <w:tcPr>
            <w:tcW w:w="1393"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占地范围外</w:t>
            </w:r>
          </w:p>
        </w:tc>
        <w:tc>
          <w:tcPr>
            <w:tcW w:w="1404"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深度</w:t>
            </w:r>
          </w:p>
        </w:tc>
        <w:tc>
          <w:tcPr>
            <w:tcW w:w="1046"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点位布置图</w:t>
            </w: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Merge/>
            <w:vAlign w:val="center"/>
            <w:hideMark/>
          </w:tcPr>
          <w:p w:rsidR="00063897" w:rsidRPr="00063897" w:rsidRDefault="00063897">
            <w:pPr>
              <w:widowControl/>
              <w:jc w:val="left"/>
              <w:rPr>
                <w:szCs w:val="21"/>
              </w:rPr>
            </w:pPr>
          </w:p>
        </w:tc>
        <w:tc>
          <w:tcPr>
            <w:tcW w:w="1287"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表层样点数</w:t>
            </w:r>
          </w:p>
        </w:tc>
        <w:tc>
          <w:tcPr>
            <w:tcW w:w="1394" w:type="dxa"/>
            <w:vAlign w:val="center"/>
            <w:hideMark/>
          </w:tcPr>
          <w:p w:rsidR="00063897" w:rsidRPr="00063897" w:rsidRDefault="00235FA2">
            <w:pPr>
              <w:autoSpaceDE w:val="0"/>
              <w:autoSpaceDN w:val="0"/>
              <w:adjustRightInd w:val="0"/>
              <w:jc w:val="center"/>
              <w:rPr>
                <w:szCs w:val="21"/>
              </w:rPr>
            </w:pPr>
            <w:r>
              <w:rPr>
                <w:rFonts w:hint="eastAsia"/>
                <w:szCs w:val="21"/>
              </w:rPr>
              <w:t>4</w:t>
            </w:r>
          </w:p>
        </w:tc>
        <w:tc>
          <w:tcPr>
            <w:tcW w:w="1393" w:type="dxa"/>
            <w:gridSpan w:val="2"/>
            <w:vAlign w:val="center"/>
            <w:hideMark/>
          </w:tcPr>
          <w:p w:rsidR="00063897" w:rsidRPr="00063897" w:rsidRDefault="00063897">
            <w:pPr>
              <w:autoSpaceDE w:val="0"/>
              <w:autoSpaceDN w:val="0"/>
              <w:adjustRightInd w:val="0"/>
              <w:jc w:val="center"/>
              <w:rPr>
                <w:szCs w:val="21"/>
              </w:rPr>
            </w:pPr>
            <w:r w:rsidRPr="00063897">
              <w:rPr>
                <w:szCs w:val="21"/>
              </w:rPr>
              <w:t>2</w:t>
            </w:r>
          </w:p>
        </w:tc>
        <w:tc>
          <w:tcPr>
            <w:tcW w:w="1404" w:type="dxa"/>
            <w:vAlign w:val="center"/>
            <w:hideMark/>
          </w:tcPr>
          <w:p w:rsidR="00063897" w:rsidRPr="00063897" w:rsidRDefault="00063897">
            <w:pPr>
              <w:autoSpaceDE w:val="0"/>
              <w:autoSpaceDN w:val="0"/>
              <w:adjustRightInd w:val="0"/>
              <w:jc w:val="center"/>
              <w:rPr>
                <w:szCs w:val="21"/>
              </w:rPr>
            </w:pPr>
            <w:r w:rsidRPr="00063897">
              <w:rPr>
                <w:szCs w:val="21"/>
              </w:rPr>
              <w:t>0.2m</w:t>
            </w:r>
          </w:p>
        </w:tc>
        <w:tc>
          <w:tcPr>
            <w:tcW w:w="1046" w:type="dxa"/>
            <w:vMerge/>
            <w:vAlign w:val="center"/>
            <w:hideMark/>
          </w:tcPr>
          <w:p w:rsidR="00063897" w:rsidRPr="00063897" w:rsidRDefault="00063897">
            <w:pPr>
              <w:widowControl/>
              <w:jc w:val="left"/>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Merge/>
            <w:vAlign w:val="center"/>
            <w:hideMark/>
          </w:tcPr>
          <w:p w:rsidR="00063897" w:rsidRPr="00063897" w:rsidRDefault="00063897">
            <w:pPr>
              <w:widowControl/>
              <w:jc w:val="left"/>
              <w:rPr>
                <w:szCs w:val="21"/>
              </w:rPr>
            </w:pPr>
          </w:p>
        </w:tc>
        <w:tc>
          <w:tcPr>
            <w:tcW w:w="1287"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柱状样点数</w:t>
            </w:r>
          </w:p>
        </w:tc>
        <w:tc>
          <w:tcPr>
            <w:tcW w:w="1394" w:type="dxa"/>
            <w:vAlign w:val="center"/>
            <w:hideMark/>
          </w:tcPr>
          <w:p w:rsidR="00063897" w:rsidRPr="00063897" w:rsidRDefault="00063897">
            <w:pPr>
              <w:autoSpaceDE w:val="0"/>
              <w:autoSpaceDN w:val="0"/>
              <w:adjustRightInd w:val="0"/>
              <w:jc w:val="center"/>
              <w:rPr>
                <w:szCs w:val="21"/>
              </w:rPr>
            </w:pPr>
            <w:r w:rsidRPr="00063897">
              <w:rPr>
                <w:szCs w:val="21"/>
              </w:rPr>
              <w:t>3</w:t>
            </w:r>
          </w:p>
        </w:tc>
        <w:tc>
          <w:tcPr>
            <w:tcW w:w="1393" w:type="dxa"/>
            <w:gridSpan w:val="2"/>
            <w:vAlign w:val="center"/>
            <w:hideMark/>
          </w:tcPr>
          <w:p w:rsidR="00063897" w:rsidRPr="00063897" w:rsidRDefault="00063897">
            <w:pPr>
              <w:autoSpaceDE w:val="0"/>
              <w:autoSpaceDN w:val="0"/>
              <w:adjustRightInd w:val="0"/>
              <w:jc w:val="center"/>
              <w:rPr>
                <w:szCs w:val="21"/>
              </w:rPr>
            </w:pPr>
            <w:r w:rsidRPr="00063897">
              <w:rPr>
                <w:szCs w:val="21"/>
              </w:rPr>
              <w:t>0</w:t>
            </w:r>
          </w:p>
        </w:tc>
        <w:tc>
          <w:tcPr>
            <w:tcW w:w="1404" w:type="dxa"/>
            <w:vAlign w:val="center"/>
            <w:hideMark/>
          </w:tcPr>
          <w:p w:rsidR="00063897" w:rsidRPr="00063897" w:rsidRDefault="00063897">
            <w:pPr>
              <w:autoSpaceDE w:val="0"/>
              <w:autoSpaceDN w:val="0"/>
              <w:adjustRightInd w:val="0"/>
              <w:jc w:val="center"/>
              <w:rPr>
                <w:szCs w:val="21"/>
              </w:rPr>
            </w:pPr>
            <w:r w:rsidRPr="00063897">
              <w:rPr>
                <w:szCs w:val="21"/>
              </w:rPr>
              <w:t>0.5~1.5m</w:t>
            </w:r>
          </w:p>
        </w:tc>
        <w:tc>
          <w:tcPr>
            <w:tcW w:w="1046" w:type="dxa"/>
            <w:vMerge/>
            <w:vAlign w:val="center"/>
            <w:hideMark/>
          </w:tcPr>
          <w:p w:rsidR="00063897" w:rsidRPr="00063897" w:rsidRDefault="00063897">
            <w:pPr>
              <w:widowControl/>
              <w:jc w:val="left"/>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现状监测因子</w:t>
            </w:r>
          </w:p>
        </w:tc>
        <w:tc>
          <w:tcPr>
            <w:tcW w:w="5478" w:type="dxa"/>
            <w:gridSpan w:val="5"/>
            <w:vAlign w:val="center"/>
            <w:hideMark/>
          </w:tcPr>
          <w:p w:rsidR="00063897" w:rsidRPr="00063897" w:rsidRDefault="00235FA2">
            <w:pPr>
              <w:autoSpaceDE w:val="0"/>
              <w:autoSpaceDN w:val="0"/>
              <w:adjustRightInd w:val="0"/>
              <w:jc w:val="center"/>
              <w:rPr>
                <w:szCs w:val="21"/>
              </w:rPr>
            </w:pPr>
            <w:r w:rsidRPr="00235FA2">
              <w:rPr>
                <w:rFonts w:hint="eastAsia"/>
                <w:bCs/>
                <w:szCs w:val="21"/>
              </w:rPr>
              <w:t>《土壤环境质量</w:t>
            </w:r>
            <w:r w:rsidRPr="00235FA2">
              <w:rPr>
                <w:bCs/>
                <w:szCs w:val="21"/>
              </w:rPr>
              <w:t xml:space="preserve"> </w:t>
            </w:r>
            <w:r w:rsidRPr="00235FA2">
              <w:rPr>
                <w:rFonts w:hint="eastAsia"/>
                <w:bCs/>
                <w:szCs w:val="21"/>
              </w:rPr>
              <w:t>农用地土壤污染风险管控标准（试行）》（</w:t>
            </w:r>
            <w:r w:rsidRPr="00235FA2">
              <w:rPr>
                <w:bCs/>
                <w:szCs w:val="21"/>
              </w:rPr>
              <w:t>GB15618-2018</w:t>
            </w:r>
            <w:r w:rsidRPr="00235FA2">
              <w:rPr>
                <w:rFonts w:hint="eastAsia"/>
                <w:bCs/>
                <w:szCs w:val="21"/>
              </w:rPr>
              <w:t>）</w:t>
            </w:r>
            <w:r w:rsidRPr="00235FA2">
              <w:rPr>
                <w:rFonts w:hint="eastAsia"/>
                <w:szCs w:val="21"/>
              </w:rPr>
              <w:t>表</w:t>
            </w:r>
            <w:r w:rsidRPr="00235FA2">
              <w:rPr>
                <w:szCs w:val="21"/>
              </w:rPr>
              <w:t>1</w:t>
            </w:r>
            <w:r w:rsidRPr="00235FA2">
              <w:rPr>
                <w:rFonts w:hint="eastAsia"/>
                <w:szCs w:val="21"/>
              </w:rPr>
              <w:t>农用地土壤污染风险筛选值（基本项目）</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389"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现</w:t>
            </w:r>
            <w:r w:rsidRPr="00063897">
              <w:rPr>
                <w:szCs w:val="21"/>
              </w:rPr>
              <w:t xml:space="preserve"> </w:t>
            </w:r>
            <w:r w:rsidRPr="00063897">
              <w:rPr>
                <w:rFonts w:ascii="宋体" w:eastAsia="宋体" w:hAnsi="宋体" w:cs="宋体" w:hint="eastAsia"/>
                <w:szCs w:val="21"/>
              </w:rPr>
              <w:t>状</w:t>
            </w:r>
            <w:r w:rsidRPr="00063897">
              <w:rPr>
                <w:szCs w:val="21"/>
              </w:rPr>
              <w:t xml:space="preserve"> </w:t>
            </w:r>
            <w:r w:rsidRPr="00063897">
              <w:rPr>
                <w:rFonts w:ascii="宋体" w:eastAsia="宋体" w:hAnsi="宋体" w:cs="宋体" w:hint="eastAsia"/>
                <w:szCs w:val="21"/>
              </w:rPr>
              <w:t>评</w:t>
            </w:r>
            <w:r w:rsidRPr="00063897">
              <w:rPr>
                <w:szCs w:val="21"/>
              </w:rPr>
              <w:t xml:space="preserve"> </w:t>
            </w:r>
            <w:r w:rsidRPr="00063897">
              <w:rPr>
                <w:rFonts w:ascii="宋体" w:eastAsia="宋体" w:hAnsi="宋体" w:cs="宋体" w:hint="eastAsia"/>
                <w:szCs w:val="21"/>
              </w:rPr>
              <w:t>价</w:t>
            </w: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评价因子</w:t>
            </w:r>
          </w:p>
        </w:tc>
        <w:tc>
          <w:tcPr>
            <w:tcW w:w="5478" w:type="dxa"/>
            <w:gridSpan w:val="5"/>
            <w:vAlign w:val="center"/>
            <w:hideMark/>
          </w:tcPr>
          <w:p w:rsidR="00063897" w:rsidRPr="00063897" w:rsidRDefault="00235FA2">
            <w:pPr>
              <w:autoSpaceDE w:val="0"/>
              <w:autoSpaceDN w:val="0"/>
              <w:adjustRightInd w:val="0"/>
              <w:jc w:val="center"/>
              <w:rPr>
                <w:szCs w:val="21"/>
              </w:rPr>
            </w:pPr>
            <w:r w:rsidRPr="00235FA2">
              <w:rPr>
                <w:rFonts w:hint="eastAsia"/>
                <w:bCs/>
                <w:szCs w:val="21"/>
              </w:rPr>
              <w:t>镉、汞、砷、铅、铬、铜、镍、锌、苯并［</w:t>
            </w:r>
            <w:r w:rsidRPr="00235FA2">
              <w:rPr>
                <w:bCs/>
                <w:szCs w:val="21"/>
              </w:rPr>
              <w:t>a</w:t>
            </w:r>
            <w:r w:rsidRPr="00235FA2">
              <w:rPr>
                <w:rFonts w:hint="eastAsia"/>
                <w:bCs/>
                <w:szCs w:val="21"/>
              </w:rPr>
              <w:t>］芘、</w:t>
            </w:r>
            <w:r w:rsidRPr="00235FA2">
              <w:rPr>
                <w:bCs/>
                <w:szCs w:val="21"/>
              </w:rPr>
              <w:t>pH</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评价标准</w:t>
            </w:r>
          </w:p>
        </w:tc>
        <w:tc>
          <w:tcPr>
            <w:tcW w:w="5478" w:type="dxa"/>
            <w:gridSpan w:val="5"/>
            <w:vAlign w:val="center"/>
            <w:hideMark/>
          </w:tcPr>
          <w:p w:rsidR="00063897" w:rsidRPr="00063897" w:rsidRDefault="00063897" w:rsidP="00235FA2">
            <w:pPr>
              <w:pStyle w:val="TableParagraph"/>
              <w:tabs>
                <w:tab w:val="left" w:pos="5090"/>
              </w:tabs>
              <w:kinsoku w:val="0"/>
              <w:overflowPunct w:val="0"/>
              <w:autoSpaceDE w:val="0"/>
              <w:autoSpaceDN w:val="0"/>
              <w:adjustRightInd w:val="0"/>
              <w:jc w:val="center"/>
              <w:rPr>
                <w:szCs w:val="21"/>
              </w:rPr>
            </w:pPr>
            <w:r w:rsidRPr="00063897">
              <w:rPr>
                <w:rFonts w:eastAsia="Times New Roman"/>
                <w:szCs w:val="21"/>
              </w:rPr>
              <w:t>GB</w:t>
            </w:r>
            <w:r w:rsidRPr="00063897">
              <w:rPr>
                <w:rFonts w:eastAsia="Times New Roman"/>
                <w:spacing w:val="-3"/>
                <w:szCs w:val="21"/>
              </w:rPr>
              <w:t xml:space="preserve"> </w:t>
            </w:r>
            <w:r w:rsidRPr="00063897">
              <w:rPr>
                <w:rFonts w:eastAsia="Times New Roman"/>
                <w:szCs w:val="21"/>
              </w:rPr>
              <w:t>15618</w:t>
            </w:r>
            <w:r w:rsidR="00235FA2" w:rsidRPr="00063897">
              <w:rPr>
                <w:rFonts w:ascii="MS Gothic" w:eastAsia="MS Gothic" w:hAnsi="MS Gothic" w:cs="MS Gothic" w:hint="eastAsia"/>
                <w:szCs w:val="21"/>
              </w:rPr>
              <w:t>☑</w:t>
            </w:r>
            <w:r w:rsidRPr="00063897">
              <w:rPr>
                <w:rFonts w:ascii="宋体" w:eastAsia="宋体" w:hAnsi="宋体" w:cs="宋体" w:hint="eastAsia"/>
                <w:szCs w:val="21"/>
              </w:rPr>
              <w:t>；</w:t>
            </w:r>
            <w:r w:rsidRPr="00063897">
              <w:rPr>
                <w:rFonts w:eastAsia="Times New Roman"/>
                <w:szCs w:val="21"/>
              </w:rPr>
              <w:t>GB</w:t>
            </w:r>
            <w:r w:rsidRPr="00063897">
              <w:rPr>
                <w:rFonts w:eastAsia="Times New Roman"/>
                <w:spacing w:val="-3"/>
                <w:szCs w:val="21"/>
              </w:rPr>
              <w:t xml:space="preserve"> </w:t>
            </w:r>
            <w:r w:rsidRPr="00063897">
              <w:rPr>
                <w:rFonts w:eastAsia="Times New Roman"/>
                <w:szCs w:val="21"/>
              </w:rPr>
              <w:t>36600</w:t>
            </w:r>
            <w:r w:rsidR="00235FA2" w:rsidRPr="00063897">
              <w:rPr>
                <w:szCs w:val="21"/>
              </w:rPr>
              <w:t>□</w:t>
            </w:r>
            <w:r w:rsidRPr="00063897">
              <w:rPr>
                <w:rFonts w:ascii="宋体" w:eastAsia="宋体" w:hAnsi="宋体" w:cs="宋体" w:hint="eastAsia"/>
                <w:szCs w:val="21"/>
              </w:rPr>
              <w:t>；表</w:t>
            </w:r>
            <w:r w:rsidRPr="00063897">
              <w:rPr>
                <w:spacing w:val="-50"/>
                <w:szCs w:val="21"/>
              </w:rPr>
              <w:t xml:space="preserve"> </w:t>
            </w:r>
            <w:r w:rsidRPr="00063897">
              <w:rPr>
                <w:rFonts w:eastAsia="Times New Roman"/>
                <w:szCs w:val="21"/>
              </w:rPr>
              <w:t>D.1</w:t>
            </w:r>
            <w:r w:rsidRPr="00063897">
              <w:rPr>
                <w:szCs w:val="21"/>
              </w:rPr>
              <w:t>□</w:t>
            </w:r>
            <w:r w:rsidRPr="00063897">
              <w:rPr>
                <w:rFonts w:ascii="宋体" w:eastAsia="宋体" w:hAnsi="宋体" w:cs="宋体" w:hint="eastAsia"/>
                <w:szCs w:val="21"/>
              </w:rPr>
              <w:t>；表</w:t>
            </w:r>
            <w:r w:rsidRPr="00063897">
              <w:rPr>
                <w:spacing w:val="-48"/>
                <w:szCs w:val="21"/>
              </w:rPr>
              <w:t xml:space="preserve"> </w:t>
            </w:r>
            <w:r w:rsidRPr="00063897">
              <w:rPr>
                <w:rFonts w:eastAsia="Times New Roman"/>
                <w:szCs w:val="21"/>
              </w:rPr>
              <w:t>D.2</w:t>
            </w:r>
            <w:r w:rsidRPr="00063897">
              <w:rPr>
                <w:szCs w:val="21"/>
              </w:rPr>
              <w:t>□</w:t>
            </w:r>
            <w:r w:rsidRPr="00063897">
              <w:rPr>
                <w:rFonts w:ascii="宋体" w:eastAsia="宋体" w:hAnsi="宋体" w:cs="宋体" w:hint="eastAsia"/>
                <w:szCs w:val="21"/>
              </w:rPr>
              <w:t>；其他（</w:t>
            </w:r>
            <w:r w:rsidRPr="00063897">
              <w:rPr>
                <w:szCs w:val="21"/>
              </w:rPr>
              <w:tab/>
            </w:r>
            <w:r w:rsidRPr="00063897">
              <w:rPr>
                <w:rFonts w:ascii="宋体" w:eastAsia="宋体" w:hAnsi="宋体" w:cs="宋体"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现状评价结论</w:t>
            </w:r>
          </w:p>
        </w:tc>
        <w:tc>
          <w:tcPr>
            <w:tcW w:w="5478" w:type="dxa"/>
            <w:gridSpan w:val="5"/>
            <w:vAlign w:val="center"/>
            <w:hideMark/>
          </w:tcPr>
          <w:p w:rsidR="00063897" w:rsidRPr="00063897" w:rsidRDefault="00063897">
            <w:pPr>
              <w:autoSpaceDE w:val="0"/>
              <w:autoSpaceDN w:val="0"/>
              <w:adjustRightInd w:val="0"/>
              <w:jc w:val="center"/>
              <w:rPr>
                <w:szCs w:val="21"/>
              </w:rPr>
            </w:pPr>
            <w:r w:rsidRPr="00063897">
              <w:rPr>
                <w:rFonts w:hint="eastAsia"/>
                <w:szCs w:val="21"/>
              </w:rPr>
              <w:t>项目区周边各监测点各监测因子浓度均满足</w:t>
            </w:r>
            <w:r w:rsidR="00235FA2" w:rsidRPr="00235FA2">
              <w:rPr>
                <w:rFonts w:hint="eastAsia"/>
                <w:bCs/>
                <w:szCs w:val="21"/>
              </w:rPr>
              <w:t>《土壤环境质量</w:t>
            </w:r>
            <w:r w:rsidR="00235FA2" w:rsidRPr="00235FA2">
              <w:rPr>
                <w:bCs/>
                <w:szCs w:val="21"/>
              </w:rPr>
              <w:t xml:space="preserve"> </w:t>
            </w:r>
            <w:r w:rsidR="00235FA2" w:rsidRPr="00235FA2">
              <w:rPr>
                <w:rFonts w:hint="eastAsia"/>
                <w:bCs/>
                <w:szCs w:val="21"/>
              </w:rPr>
              <w:t>农用地土壤污染风险管控标准（试行）》（</w:t>
            </w:r>
            <w:r w:rsidR="00235FA2" w:rsidRPr="00235FA2">
              <w:rPr>
                <w:bCs/>
                <w:szCs w:val="21"/>
              </w:rPr>
              <w:t>GB15618-2018</w:t>
            </w:r>
            <w:r w:rsidR="00235FA2" w:rsidRPr="00235FA2">
              <w:rPr>
                <w:rFonts w:hint="eastAsia"/>
                <w:bCs/>
                <w:szCs w:val="21"/>
              </w:rPr>
              <w:t>）</w:t>
            </w:r>
            <w:r w:rsidR="00235FA2">
              <w:rPr>
                <w:rFonts w:hint="eastAsia"/>
                <w:bCs/>
                <w:szCs w:val="21"/>
              </w:rPr>
              <w:t>风险筛选值</w:t>
            </w:r>
            <w:r w:rsidRPr="00063897">
              <w:rPr>
                <w:rFonts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389"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影响预测</w:t>
            </w: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预测因子</w:t>
            </w:r>
          </w:p>
        </w:tc>
        <w:tc>
          <w:tcPr>
            <w:tcW w:w="5478" w:type="dxa"/>
            <w:gridSpan w:val="5"/>
            <w:vAlign w:val="center"/>
            <w:hideMark/>
          </w:tcPr>
          <w:p w:rsidR="00063897" w:rsidRPr="00063897" w:rsidRDefault="00235FA2">
            <w:pPr>
              <w:autoSpaceDE w:val="0"/>
              <w:autoSpaceDN w:val="0"/>
              <w:adjustRightInd w:val="0"/>
              <w:jc w:val="center"/>
              <w:rPr>
                <w:szCs w:val="21"/>
              </w:rPr>
            </w:pPr>
            <w:r>
              <w:rPr>
                <w:rFonts w:hint="eastAsia"/>
                <w:szCs w:val="21"/>
              </w:rPr>
              <w:t>铜、锌</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预测方法</w:t>
            </w:r>
          </w:p>
        </w:tc>
        <w:tc>
          <w:tcPr>
            <w:tcW w:w="5478" w:type="dxa"/>
            <w:gridSpan w:val="5"/>
            <w:vAlign w:val="center"/>
            <w:hideMark/>
          </w:tcPr>
          <w:p w:rsidR="00063897" w:rsidRPr="00063897" w:rsidRDefault="00063897" w:rsidP="00235FA2">
            <w:pPr>
              <w:pStyle w:val="TableParagraph"/>
              <w:tabs>
                <w:tab w:val="left" w:pos="2920"/>
              </w:tabs>
              <w:kinsoku w:val="0"/>
              <w:overflowPunct w:val="0"/>
              <w:autoSpaceDE w:val="0"/>
              <w:autoSpaceDN w:val="0"/>
              <w:adjustRightInd w:val="0"/>
              <w:jc w:val="center"/>
              <w:rPr>
                <w:szCs w:val="21"/>
              </w:rPr>
            </w:pPr>
            <w:r w:rsidRPr="00063897">
              <w:rPr>
                <w:rFonts w:ascii="宋体" w:eastAsia="宋体" w:hAnsi="宋体" w:cs="宋体" w:hint="eastAsia"/>
                <w:szCs w:val="21"/>
              </w:rPr>
              <w:t>附录</w:t>
            </w:r>
            <w:r w:rsidRPr="00063897">
              <w:rPr>
                <w:spacing w:val="-47"/>
                <w:szCs w:val="21"/>
              </w:rPr>
              <w:t xml:space="preserve"> </w:t>
            </w:r>
            <w:r w:rsidRPr="00063897">
              <w:rPr>
                <w:rFonts w:eastAsia="Times New Roman"/>
                <w:szCs w:val="21"/>
              </w:rPr>
              <w:t>E</w:t>
            </w:r>
            <w:r w:rsidR="00235FA2" w:rsidRPr="00063897">
              <w:rPr>
                <w:szCs w:val="21"/>
              </w:rPr>
              <w:t>□</w:t>
            </w:r>
            <w:r w:rsidRPr="00063897">
              <w:rPr>
                <w:rFonts w:ascii="宋体" w:eastAsia="宋体" w:hAnsi="宋体" w:cs="宋体" w:hint="eastAsia"/>
                <w:szCs w:val="21"/>
              </w:rPr>
              <w:t>；附录</w:t>
            </w:r>
            <w:r w:rsidRPr="00063897">
              <w:rPr>
                <w:spacing w:val="-47"/>
                <w:szCs w:val="21"/>
              </w:rPr>
              <w:t xml:space="preserve"> </w:t>
            </w:r>
            <w:r w:rsidRPr="00063897">
              <w:rPr>
                <w:rFonts w:eastAsia="Times New Roman"/>
                <w:szCs w:val="21"/>
              </w:rPr>
              <w:t>F</w:t>
            </w:r>
            <w:r w:rsidRPr="00063897">
              <w:rPr>
                <w:szCs w:val="21"/>
              </w:rPr>
              <w:t>□</w:t>
            </w:r>
            <w:r w:rsidRPr="00063897">
              <w:rPr>
                <w:rFonts w:ascii="宋体" w:eastAsia="宋体" w:hAnsi="宋体" w:cs="宋体" w:hint="eastAsia"/>
                <w:szCs w:val="21"/>
              </w:rPr>
              <w:t>；其他（类比法）</w:t>
            </w:r>
            <w:r w:rsidR="00235FA2" w:rsidRPr="00063897">
              <w:rPr>
                <w:rFonts w:ascii="MS Gothic" w:eastAsia="MS Gothic" w:hAnsi="MS Gothic" w:cs="MS Gothic"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预测分析内容</w:t>
            </w:r>
          </w:p>
        </w:tc>
        <w:tc>
          <w:tcPr>
            <w:tcW w:w="5478" w:type="dxa"/>
            <w:gridSpan w:val="5"/>
            <w:vAlign w:val="center"/>
            <w:hideMark/>
          </w:tcPr>
          <w:p w:rsidR="00063897" w:rsidRPr="00063897" w:rsidRDefault="00063897">
            <w:pPr>
              <w:pStyle w:val="TableParagraph"/>
              <w:tabs>
                <w:tab w:val="left" w:pos="1629"/>
              </w:tabs>
              <w:kinsoku w:val="0"/>
              <w:overflowPunct w:val="0"/>
              <w:autoSpaceDE w:val="0"/>
              <w:autoSpaceDN w:val="0"/>
              <w:adjustRightInd w:val="0"/>
              <w:jc w:val="center"/>
              <w:rPr>
                <w:szCs w:val="21"/>
              </w:rPr>
            </w:pPr>
            <w:r w:rsidRPr="00063897">
              <w:rPr>
                <w:rFonts w:ascii="宋体" w:eastAsia="宋体" w:hAnsi="宋体" w:cs="宋体" w:hint="eastAsia"/>
                <w:szCs w:val="21"/>
              </w:rPr>
              <w:t>影响范围（</w:t>
            </w:r>
            <w:r w:rsidRPr="00063897">
              <w:rPr>
                <w:rFonts w:eastAsiaTheme="minorEastAsia" w:hint="eastAsia"/>
                <w:kern w:val="0"/>
                <w:szCs w:val="21"/>
              </w:rPr>
              <w:t>厂界外</w:t>
            </w:r>
            <w:r w:rsidRPr="00063897">
              <w:rPr>
                <w:rFonts w:eastAsiaTheme="minorEastAsia"/>
                <w:kern w:val="0"/>
                <w:szCs w:val="21"/>
              </w:rPr>
              <w:t>200m</w:t>
            </w:r>
            <w:r w:rsidRPr="00063897">
              <w:rPr>
                <w:rFonts w:ascii="宋体" w:eastAsia="宋体" w:hAnsi="宋体" w:cs="宋体" w:hint="eastAsia"/>
                <w:szCs w:val="21"/>
              </w:rPr>
              <w:t>）；影响程度（较小</w:t>
            </w:r>
            <w:r w:rsidRPr="00063897">
              <w:rPr>
                <w:szCs w:val="21"/>
              </w:rPr>
              <w:tab/>
            </w:r>
            <w:r w:rsidRPr="00063897">
              <w:rPr>
                <w:rFonts w:ascii="宋体" w:eastAsia="宋体" w:hAnsi="宋体" w:cs="宋体"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预测结论</w:t>
            </w:r>
          </w:p>
        </w:tc>
        <w:tc>
          <w:tcPr>
            <w:tcW w:w="5478" w:type="dxa"/>
            <w:gridSpan w:val="5"/>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达标结论：</w:t>
            </w:r>
            <w:r w:rsidRPr="00063897">
              <w:rPr>
                <w:rFonts w:eastAsia="Times New Roman"/>
                <w:szCs w:val="21"/>
              </w:rPr>
              <w:t>a</w:t>
            </w:r>
            <w:r w:rsidRPr="00063897">
              <w:rPr>
                <w:rFonts w:ascii="宋体" w:eastAsia="宋体" w:hAnsi="宋体" w:cs="宋体" w:hint="eastAsia"/>
                <w:szCs w:val="21"/>
              </w:rPr>
              <w:t>）</w:t>
            </w:r>
            <w:r w:rsidRPr="00063897">
              <w:rPr>
                <w:rFonts w:ascii="MS Gothic" w:eastAsia="MS Gothic" w:hAnsi="MS Gothic" w:cs="MS Gothic" w:hint="eastAsia"/>
                <w:szCs w:val="21"/>
              </w:rPr>
              <w:t>☑</w:t>
            </w:r>
            <w:r w:rsidRPr="00063897">
              <w:rPr>
                <w:rFonts w:ascii="宋体" w:eastAsia="宋体" w:hAnsi="宋体" w:cs="宋体" w:hint="eastAsia"/>
                <w:szCs w:val="21"/>
              </w:rPr>
              <w:t>；</w:t>
            </w:r>
            <w:r w:rsidRPr="00063897">
              <w:rPr>
                <w:rFonts w:eastAsia="Times New Roman"/>
                <w:szCs w:val="21"/>
              </w:rPr>
              <w:t>b</w:t>
            </w:r>
            <w:r w:rsidRPr="00063897">
              <w:rPr>
                <w:rFonts w:ascii="宋体" w:eastAsia="宋体" w:hAnsi="宋体" w:cs="宋体" w:hint="eastAsia"/>
                <w:szCs w:val="21"/>
              </w:rPr>
              <w:t>）</w:t>
            </w:r>
            <w:r w:rsidRPr="00063897">
              <w:rPr>
                <w:szCs w:val="21"/>
              </w:rPr>
              <w:t>□</w:t>
            </w:r>
            <w:r w:rsidRPr="00063897">
              <w:rPr>
                <w:rFonts w:ascii="宋体" w:eastAsia="宋体" w:hAnsi="宋体" w:cs="宋体" w:hint="eastAsia"/>
                <w:szCs w:val="21"/>
              </w:rPr>
              <w:t>；</w:t>
            </w:r>
            <w:r w:rsidRPr="00063897">
              <w:rPr>
                <w:szCs w:val="21"/>
              </w:rPr>
              <w:t>c</w:t>
            </w:r>
            <w:r w:rsidRPr="00063897">
              <w:rPr>
                <w:rFonts w:ascii="宋体" w:eastAsia="宋体" w:hAnsi="宋体" w:cs="宋体" w:hint="eastAsia"/>
                <w:szCs w:val="21"/>
              </w:rPr>
              <w:t>）</w:t>
            </w:r>
            <w:r w:rsidRPr="00063897">
              <w:rPr>
                <w:szCs w:val="21"/>
              </w:rPr>
              <w:t xml:space="preserve">□ </w:t>
            </w:r>
            <w:r w:rsidRPr="00063897">
              <w:rPr>
                <w:rFonts w:ascii="宋体" w:eastAsia="宋体" w:hAnsi="宋体" w:cs="宋体" w:hint="eastAsia"/>
                <w:szCs w:val="21"/>
              </w:rPr>
              <w:t>不达标结论：</w:t>
            </w:r>
            <w:r w:rsidRPr="00063897">
              <w:rPr>
                <w:rFonts w:eastAsia="Times New Roman"/>
                <w:szCs w:val="21"/>
              </w:rPr>
              <w:t>a</w:t>
            </w:r>
            <w:r w:rsidRPr="00063897">
              <w:rPr>
                <w:rFonts w:ascii="宋体" w:eastAsia="宋体" w:hAnsi="宋体" w:cs="宋体" w:hint="eastAsia"/>
                <w:szCs w:val="21"/>
              </w:rPr>
              <w:t>）</w:t>
            </w:r>
            <w:r w:rsidRPr="00063897">
              <w:rPr>
                <w:szCs w:val="21"/>
              </w:rPr>
              <w:t>□</w:t>
            </w:r>
            <w:r w:rsidRPr="00063897">
              <w:rPr>
                <w:rFonts w:ascii="宋体" w:eastAsia="宋体" w:hAnsi="宋体" w:cs="宋体" w:hint="eastAsia"/>
                <w:szCs w:val="21"/>
              </w:rPr>
              <w:t>；</w:t>
            </w:r>
            <w:r w:rsidRPr="00063897">
              <w:rPr>
                <w:rFonts w:eastAsia="Times New Roman"/>
                <w:szCs w:val="21"/>
              </w:rPr>
              <w:t>b</w:t>
            </w:r>
            <w:r w:rsidRPr="00063897">
              <w:rPr>
                <w:rFonts w:ascii="宋体" w:eastAsia="宋体" w:hAnsi="宋体" w:cs="宋体" w:hint="eastAsia"/>
                <w:szCs w:val="21"/>
              </w:rPr>
              <w:t>）</w:t>
            </w:r>
            <w:r w:rsidRPr="00063897">
              <w:rPr>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389"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lastRenderedPageBreak/>
              <w:t>防治措施</w:t>
            </w: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防控措施</w:t>
            </w:r>
          </w:p>
        </w:tc>
        <w:tc>
          <w:tcPr>
            <w:tcW w:w="5478" w:type="dxa"/>
            <w:gridSpan w:val="5"/>
            <w:vAlign w:val="center"/>
            <w:hideMark/>
          </w:tcPr>
          <w:p w:rsidR="00063897" w:rsidRPr="00063897" w:rsidRDefault="00063897">
            <w:pPr>
              <w:pStyle w:val="TableParagraph"/>
              <w:tabs>
                <w:tab w:val="left" w:pos="5500"/>
              </w:tabs>
              <w:kinsoku w:val="0"/>
              <w:overflowPunct w:val="0"/>
              <w:autoSpaceDE w:val="0"/>
              <w:autoSpaceDN w:val="0"/>
              <w:adjustRightInd w:val="0"/>
              <w:jc w:val="center"/>
              <w:rPr>
                <w:szCs w:val="21"/>
              </w:rPr>
            </w:pPr>
            <w:r w:rsidRPr="00063897">
              <w:rPr>
                <w:rFonts w:ascii="宋体" w:eastAsia="宋体" w:hAnsi="宋体" w:cs="宋体" w:hint="eastAsia"/>
                <w:szCs w:val="21"/>
              </w:rPr>
              <w:t>土壤环境质量现状保障</w:t>
            </w:r>
            <w:r w:rsidRPr="00063897">
              <w:rPr>
                <w:szCs w:val="21"/>
              </w:rPr>
              <w:t>□</w:t>
            </w:r>
            <w:r w:rsidRPr="00063897">
              <w:rPr>
                <w:rFonts w:ascii="宋体" w:eastAsia="宋体" w:hAnsi="宋体" w:cs="宋体" w:hint="eastAsia"/>
                <w:szCs w:val="21"/>
              </w:rPr>
              <w:t>；源头控制</w:t>
            </w:r>
            <w:r w:rsidRPr="00063897">
              <w:rPr>
                <w:rFonts w:ascii="MS Gothic" w:eastAsia="MS Gothic" w:hAnsi="MS Gothic" w:cs="MS Gothic" w:hint="eastAsia"/>
                <w:szCs w:val="21"/>
              </w:rPr>
              <w:t>☑</w:t>
            </w:r>
            <w:r w:rsidRPr="00063897">
              <w:rPr>
                <w:rFonts w:ascii="宋体" w:eastAsia="宋体" w:hAnsi="宋体" w:cs="宋体" w:hint="eastAsia"/>
                <w:szCs w:val="21"/>
              </w:rPr>
              <w:t>；过程防控</w:t>
            </w:r>
            <w:r w:rsidRPr="00063897">
              <w:rPr>
                <w:szCs w:val="21"/>
              </w:rPr>
              <w:t>□</w:t>
            </w:r>
            <w:r w:rsidRPr="00063897">
              <w:rPr>
                <w:rFonts w:ascii="宋体" w:eastAsia="宋体" w:hAnsi="宋体" w:cs="宋体" w:hint="eastAsia"/>
                <w:szCs w:val="21"/>
              </w:rPr>
              <w:t>；其他（）</w:t>
            </w:r>
            <w:r w:rsidRPr="00063897">
              <w:rPr>
                <w:szCs w:val="21"/>
              </w:rPr>
              <w:tab/>
            </w:r>
            <w:r w:rsidRPr="00063897">
              <w:rPr>
                <w:rFonts w:ascii="宋体" w:eastAsia="宋体" w:hAnsi="宋体" w:cs="宋体" w:hint="eastAsia"/>
                <w:szCs w:val="21"/>
              </w:rPr>
              <w:t>）</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Merge w:val="restart"/>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跟踪监测</w:t>
            </w:r>
          </w:p>
        </w:tc>
        <w:tc>
          <w:tcPr>
            <w:tcW w:w="1287"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监测点数</w:t>
            </w:r>
          </w:p>
        </w:tc>
        <w:tc>
          <w:tcPr>
            <w:tcW w:w="2378"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监测指标</w:t>
            </w:r>
          </w:p>
        </w:tc>
        <w:tc>
          <w:tcPr>
            <w:tcW w:w="1813"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监测频次</w:t>
            </w:r>
          </w:p>
        </w:tc>
        <w:tc>
          <w:tcPr>
            <w:tcW w:w="1046" w:type="dxa"/>
            <w:vMerge w:val="restart"/>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Merge/>
            <w:vAlign w:val="center"/>
            <w:hideMark/>
          </w:tcPr>
          <w:p w:rsidR="00063897" w:rsidRPr="00063897" w:rsidRDefault="00063897">
            <w:pPr>
              <w:widowControl/>
              <w:jc w:val="left"/>
              <w:rPr>
                <w:szCs w:val="21"/>
              </w:rPr>
            </w:pPr>
          </w:p>
        </w:tc>
        <w:tc>
          <w:tcPr>
            <w:tcW w:w="1287" w:type="dxa"/>
            <w:vAlign w:val="center"/>
            <w:hideMark/>
          </w:tcPr>
          <w:p w:rsidR="00063897" w:rsidRPr="00063897" w:rsidRDefault="00235FA2">
            <w:pPr>
              <w:autoSpaceDE w:val="0"/>
              <w:autoSpaceDN w:val="0"/>
              <w:adjustRightInd w:val="0"/>
              <w:jc w:val="center"/>
              <w:rPr>
                <w:szCs w:val="21"/>
              </w:rPr>
            </w:pPr>
            <w:r>
              <w:rPr>
                <w:rFonts w:hint="eastAsia"/>
                <w:szCs w:val="21"/>
              </w:rPr>
              <w:t>/</w:t>
            </w:r>
          </w:p>
        </w:tc>
        <w:tc>
          <w:tcPr>
            <w:tcW w:w="2378" w:type="dxa"/>
            <w:gridSpan w:val="2"/>
            <w:vAlign w:val="center"/>
            <w:hideMark/>
          </w:tcPr>
          <w:p w:rsidR="00063897" w:rsidRPr="00063897" w:rsidRDefault="00235FA2">
            <w:pPr>
              <w:autoSpaceDE w:val="0"/>
              <w:autoSpaceDN w:val="0"/>
              <w:adjustRightInd w:val="0"/>
              <w:jc w:val="center"/>
              <w:rPr>
                <w:szCs w:val="21"/>
              </w:rPr>
            </w:pPr>
            <w:r>
              <w:rPr>
                <w:rFonts w:hint="eastAsia"/>
                <w:szCs w:val="21"/>
              </w:rPr>
              <w:t>/</w:t>
            </w:r>
          </w:p>
        </w:tc>
        <w:tc>
          <w:tcPr>
            <w:tcW w:w="1813" w:type="dxa"/>
            <w:gridSpan w:val="2"/>
            <w:vAlign w:val="center"/>
            <w:hideMark/>
          </w:tcPr>
          <w:p w:rsidR="00063897" w:rsidRPr="00063897" w:rsidRDefault="00235FA2">
            <w:pPr>
              <w:autoSpaceDE w:val="0"/>
              <w:autoSpaceDN w:val="0"/>
              <w:adjustRightInd w:val="0"/>
              <w:jc w:val="center"/>
              <w:rPr>
                <w:szCs w:val="21"/>
              </w:rPr>
            </w:pPr>
            <w:r>
              <w:rPr>
                <w:rFonts w:hint="eastAsia"/>
                <w:szCs w:val="21"/>
              </w:rPr>
              <w:t>/</w:t>
            </w:r>
          </w:p>
        </w:tc>
        <w:tc>
          <w:tcPr>
            <w:tcW w:w="1046" w:type="dxa"/>
            <w:vMerge/>
            <w:vAlign w:val="center"/>
            <w:hideMark/>
          </w:tcPr>
          <w:p w:rsidR="00063897" w:rsidRPr="00063897" w:rsidRDefault="00063897">
            <w:pPr>
              <w:widowControl/>
              <w:jc w:val="left"/>
              <w:rPr>
                <w:szCs w:val="21"/>
              </w:rPr>
            </w:pPr>
          </w:p>
        </w:tc>
      </w:tr>
      <w:tr w:rsidR="00063897" w:rsidRPr="00063897" w:rsidTr="00063897">
        <w:trPr>
          <w:trHeight w:val="340"/>
          <w:jc w:val="center"/>
        </w:trPr>
        <w:tc>
          <w:tcPr>
            <w:tcW w:w="8436" w:type="dxa"/>
            <w:vMerge/>
            <w:vAlign w:val="center"/>
            <w:hideMark/>
          </w:tcPr>
          <w:p w:rsidR="00063897" w:rsidRPr="00063897" w:rsidRDefault="00063897">
            <w:pPr>
              <w:widowControl/>
              <w:jc w:val="left"/>
              <w:rPr>
                <w:szCs w:val="21"/>
              </w:rPr>
            </w:pPr>
          </w:p>
        </w:tc>
        <w:tc>
          <w:tcPr>
            <w:tcW w:w="1523" w:type="dxa"/>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信息公开指标</w:t>
            </w:r>
          </w:p>
        </w:tc>
        <w:tc>
          <w:tcPr>
            <w:tcW w:w="5478" w:type="dxa"/>
            <w:gridSpan w:val="5"/>
            <w:vAlign w:val="center"/>
            <w:hideMark/>
          </w:tcPr>
          <w:p w:rsidR="00063897" w:rsidRPr="00063897" w:rsidRDefault="00235FA2">
            <w:pPr>
              <w:autoSpaceDE w:val="0"/>
              <w:autoSpaceDN w:val="0"/>
              <w:adjustRightInd w:val="0"/>
              <w:jc w:val="center"/>
              <w:rPr>
                <w:szCs w:val="21"/>
              </w:rPr>
            </w:pPr>
            <w:r>
              <w:rPr>
                <w:rFonts w:hint="eastAsia"/>
                <w:szCs w:val="21"/>
              </w:rPr>
              <w:t>/</w:t>
            </w:r>
          </w:p>
        </w:tc>
        <w:tc>
          <w:tcPr>
            <w:tcW w:w="1046" w:type="dxa"/>
            <w:vMerge/>
            <w:vAlign w:val="center"/>
            <w:hideMark/>
          </w:tcPr>
          <w:p w:rsidR="00063897" w:rsidRPr="00063897" w:rsidRDefault="00063897">
            <w:pPr>
              <w:widowControl/>
              <w:jc w:val="left"/>
              <w:rPr>
                <w:szCs w:val="21"/>
              </w:rPr>
            </w:pPr>
          </w:p>
        </w:tc>
      </w:tr>
      <w:tr w:rsidR="00063897" w:rsidRPr="00063897" w:rsidTr="00063897">
        <w:trPr>
          <w:trHeight w:val="340"/>
          <w:jc w:val="center"/>
        </w:trPr>
        <w:tc>
          <w:tcPr>
            <w:tcW w:w="1912" w:type="dxa"/>
            <w:gridSpan w:val="2"/>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ascii="宋体" w:eastAsia="宋体" w:hAnsi="宋体" w:cs="宋体" w:hint="eastAsia"/>
                <w:szCs w:val="21"/>
              </w:rPr>
              <w:t>评价结论</w:t>
            </w:r>
          </w:p>
        </w:tc>
        <w:tc>
          <w:tcPr>
            <w:tcW w:w="5478" w:type="dxa"/>
            <w:gridSpan w:val="5"/>
            <w:vAlign w:val="center"/>
            <w:hideMark/>
          </w:tcPr>
          <w:p w:rsidR="00063897" w:rsidRPr="00063897" w:rsidRDefault="00063897">
            <w:pPr>
              <w:autoSpaceDE w:val="0"/>
              <w:autoSpaceDN w:val="0"/>
              <w:adjustRightInd w:val="0"/>
              <w:jc w:val="center"/>
              <w:rPr>
                <w:szCs w:val="21"/>
              </w:rPr>
            </w:pPr>
            <w:r w:rsidRPr="00063897">
              <w:rPr>
                <w:rFonts w:eastAsiaTheme="minorEastAsia" w:hint="eastAsia"/>
                <w:kern w:val="0"/>
                <w:szCs w:val="21"/>
              </w:rPr>
              <w:t>项目建设对土壤环境影响可接受</w:t>
            </w:r>
          </w:p>
        </w:tc>
        <w:tc>
          <w:tcPr>
            <w:tcW w:w="1046" w:type="dxa"/>
            <w:vAlign w:val="center"/>
          </w:tcPr>
          <w:p w:rsidR="00063897" w:rsidRPr="00063897" w:rsidRDefault="00063897">
            <w:pPr>
              <w:autoSpaceDE w:val="0"/>
              <w:autoSpaceDN w:val="0"/>
              <w:adjustRightInd w:val="0"/>
              <w:jc w:val="center"/>
              <w:rPr>
                <w:szCs w:val="21"/>
              </w:rPr>
            </w:pPr>
          </w:p>
        </w:tc>
      </w:tr>
      <w:tr w:rsidR="00063897" w:rsidRPr="00063897" w:rsidTr="00063897">
        <w:trPr>
          <w:trHeight w:val="340"/>
          <w:jc w:val="center"/>
        </w:trPr>
        <w:tc>
          <w:tcPr>
            <w:tcW w:w="8436" w:type="dxa"/>
            <w:gridSpan w:val="8"/>
            <w:vAlign w:val="center"/>
            <w:hideMark/>
          </w:tcPr>
          <w:p w:rsidR="00063897" w:rsidRPr="00063897" w:rsidRDefault="00063897">
            <w:pPr>
              <w:pStyle w:val="TableParagraph"/>
              <w:kinsoku w:val="0"/>
              <w:overflowPunct w:val="0"/>
              <w:autoSpaceDE w:val="0"/>
              <w:autoSpaceDN w:val="0"/>
              <w:adjustRightInd w:val="0"/>
              <w:jc w:val="center"/>
              <w:rPr>
                <w:szCs w:val="21"/>
              </w:rPr>
            </w:pPr>
            <w:r w:rsidRPr="00063897">
              <w:rPr>
                <w:rFonts w:hint="eastAsia"/>
                <w:szCs w:val="21"/>
              </w:rPr>
              <w:t>注</w:t>
            </w:r>
            <w:r w:rsidRPr="00063897">
              <w:rPr>
                <w:szCs w:val="21"/>
              </w:rPr>
              <w:t xml:space="preserve"> </w:t>
            </w:r>
            <w:r w:rsidRPr="00063897">
              <w:rPr>
                <w:rFonts w:eastAsia="Times New Roman"/>
                <w:szCs w:val="21"/>
              </w:rPr>
              <w:t>1</w:t>
            </w:r>
            <w:r w:rsidRPr="00063897">
              <w:rPr>
                <w:rFonts w:hint="eastAsia"/>
                <w:szCs w:val="21"/>
              </w:rPr>
              <w:t>：</w:t>
            </w:r>
            <w:r w:rsidRPr="00063897">
              <w:rPr>
                <w:szCs w:val="21"/>
              </w:rPr>
              <w:t>“□”</w:t>
            </w:r>
            <w:r w:rsidRPr="00063897">
              <w:rPr>
                <w:rFonts w:hint="eastAsia"/>
                <w:szCs w:val="21"/>
              </w:rPr>
              <w:t>为勾选项，可</w:t>
            </w:r>
            <w:r w:rsidRPr="00063897">
              <w:rPr>
                <w:szCs w:val="21"/>
              </w:rPr>
              <w:t>√</w:t>
            </w:r>
            <w:r w:rsidRPr="00063897">
              <w:rPr>
                <w:rFonts w:hint="eastAsia"/>
                <w:szCs w:val="21"/>
              </w:rPr>
              <w:t>；</w:t>
            </w:r>
            <w:r w:rsidRPr="00063897">
              <w:rPr>
                <w:szCs w:val="21"/>
              </w:rPr>
              <w:t>“</w:t>
            </w:r>
            <w:r w:rsidRPr="00063897">
              <w:rPr>
                <w:rFonts w:hint="eastAsia"/>
                <w:szCs w:val="21"/>
              </w:rPr>
              <w:t>（</w:t>
            </w:r>
            <w:r w:rsidRPr="00063897">
              <w:rPr>
                <w:spacing w:val="-46"/>
                <w:szCs w:val="21"/>
              </w:rPr>
              <w:t xml:space="preserve"> </w:t>
            </w:r>
            <w:r w:rsidRPr="00063897">
              <w:rPr>
                <w:rFonts w:hint="eastAsia"/>
                <w:szCs w:val="21"/>
              </w:rPr>
              <w:t>）</w:t>
            </w:r>
            <w:r w:rsidRPr="00063897">
              <w:rPr>
                <w:szCs w:val="21"/>
              </w:rPr>
              <w:t>”</w:t>
            </w:r>
            <w:r w:rsidRPr="00063897">
              <w:rPr>
                <w:rFonts w:hint="eastAsia"/>
                <w:szCs w:val="21"/>
              </w:rPr>
              <w:t>为内容填写项；</w:t>
            </w:r>
            <w:r w:rsidRPr="00063897">
              <w:rPr>
                <w:szCs w:val="21"/>
              </w:rPr>
              <w:t>“</w:t>
            </w:r>
            <w:r w:rsidRPr="00063897">
              <w:rPr>
                <w:rFonts w:hint="eastAsia"/>
                <w:szCs w:val="21"/>
              </w:rPr>
              <w:t>备注</w:t>
            </w:r>
            <w:r w:rsidRPr="00063897">
              <w:rPr>
                <w:szCs w:val="21"/>
              </w:rPr>
              <w:t>”</w:t>
            </w:r>
            <w:r w:rsidRPr="00063897">
              <w:rPr>
                <w:rFonts w:hint="eastAsia"/>
                <w:szCs w:val="21"/>
              </w:rPr>
              <w:t>为其他补充内容。</w:t>
            </w:r>
            <w:r w:rsidRPr="00063897">
              <w:rPr>
                <w:szCs w:val="21"/>
              </w:rPr>
              <w:t xml:space="preserve"> </w:t>
            </w:r>
            <w:r w:rsidRPr="00063897">
              <w:rPr>
                <w:rFonts w:hint="eastAsia"/>
                <w:szCs w:val="21"/>
              </w:rPr>
              <w:t>注</w:t>
            </w:r>
            <w:r w:rsidRPr="00063897">
              <w:rPr>
                <w:spacing w:val="-47"/>
                <w:szCs w:val="21"/>
              </w:rPr>
              <w:t xml:space="preserve"> </w:t>
            </w:r>
            <w:r w:rsidRPr="00063897">
              <w:rPr>
                <w:rFonts w:eastAsia="Times New Roman"/>
                <w:szCs w:val="21"/>
              </w:rPr>
              <w:t>2</w:t>
            </w:r>
            <w:r w:rsidRPr="00063897">
              <w:rPr>
                <w:rFonts w:hint="eastAsia"/>
                <w:szCs w:val="21"/>
              </w:rPr>
              <w:t>：需要分别开展土壤环境影响评级工作的，分别填写自查表。</w:t>
            </w:r>
          </w:p>
        </w:tc>
      </w:tr>
    </w:tbl>
    <w:p w:rsidR="009164A4" w:rsidRPr="0064487F" w:rsidRDefault="0045712B" w:rsidP="009164A4">
      <w:pPr>
        <w:pStyle w:val="2"/>
        <w:adjustRightInd w:val="0"/>
        <w:spacing w:before="120" w:after="120" w:line="460" w:lineRule="exact"/>
        <w:textAlignment w:val="baseline"/>
        <w:rPr>
          <w:rFonts w:ascii="Times New Roman" w:hAnsi="Times New Roman"/>
          <w:b w:val="0"/>
          <w:bCs w:val="0"/>
          <w:szCs w:val="28"/>
        </w:rPr>
      </w:pPr>
      <w:bookmarkStart w:id="168" w:name="_Toc74153847"/>
      <w:bookmarkStart w:id="169" w:name="_Toc454899373"/>
      <w:bookmarkStart w:id="170" w:name="_Toc395138419"/>
      <w:bookmarkStart w:id="171" w:name="_Toc245882761"/>
      <w:r>
        <w:rPr>
          <w:rFonts w:ascii="Times New Roman" w:hAnsi="Times New Roman" w:hint="eastAsia"/>
          <w:b w:val="0"/>
          <w:bCs w:val="0"/>
          <w:szCs w:val="28"/>
        </w:rPr>
        <w:t>4</w:t>
      </w:r>
      <w:r w:rsidR="00752E74" w:rsidRPr="0064487F">
        <w:rPr>
          <w:rFonts w:ascii="Times New Roman" w:hAnsi="Times New Roman" w:hint="eastAsia"/>
          <w:b w:val="0"/>
          <w:bCs w:val="0"/>
          <w:szCs w:val="28"/>
        </w:rPr>
        <w:t xml:space="preserve">.3 </w:t>
      </w:r>
      <w:r w:rsidR="009164A4" w:rsidRPr="0064487F">
        <w:rPr>
          <w:rFonts w:ascii="Times New Roman" w:hAnsi="Times New Roman"/>
          <w:b w:val="0"/>
          <w:bCs w:val="0"/>
          <w:szCs w:val="28"/>
        </w:rPr>
        <w:t>环境风险分析</w:t>
      </w:r>
      <w:bookmarkEnd w:id="168"/>
    </w:p>
    <w:p w:rsidR="009164A4" w:rsidRPr="0064487F" w:rsidRDefault="0045712B" w:rsidP="009164A4">
      <w:pPr>
        <w:pStyle w:val="3"/>
        <w:numPr>
          <w:ilvl w:val="0"/>
          <w:numId w:val="0"/>
        </w:numPr>
        <w:adjustRightInd w:val="0"/>
        <w:spacing w:before="0" w:line="460" w:lineRule="exact"/>
        <w:ind w:left="113"/>
        <w:textAlignment w:val="baseline"/>
        <w:rPr>
          <w:rFonts w:ascii="Times New Roman"/>
          <w:szCs w:val="24"/>
        </w:rPr>
      </w:pPr>
      <w:bookmarkStart w:id="172" w:name="_Toc390713439"/>
      <w:r>
        <w:rPr>
          <w:rFonts w:ascii="Times New Roman" w:hint="eastAsia"/>
          <w:szCs w:val="24"/>
        </w:rPr>
        <w:t>4</w:t>
      </w:r>
      <w:r w:rsidR="00752E74" w:rsidRPr="0064487F">
        <w:rPr>
          <w:rFonts w:ascii="Times New Roman" w:hint="eastAsia"/>
          <w:szCs w:val="24"/>
        </w:rPr>
        <w:t>.3</w:t>
      </w:r>
      <w:r w:rsidR="009164A4" w:rsidRPr="0064487F">
        <w:rPr>
          <w:rFonts w:ascii="Times New Roman"/>
          <w:szCs w:val="24"/>
        </w:rPr>
        <w:t>.1</w:t>
      </w:r>
      <w:r w:rsidR="002E7657" w:rsidRPr="0064487F">
        <w:rPr>
          <w:rFonts w:ascii="Times New Roman" w:hint="eastAsia"/>
          <w:szCs w:val="24"/>
        </w:rPr>
        <w:t>概述</w:t>
      </w:r>
    </w:p>
    <w:p w:rsidR="00A93429" w:rsidRPr="00A93429" w:rsidRDefault="00A93429" w:rsidP="00A93429">
      <w:pPr>
        <w:pStyle w:val="afffffff6"/>
        <w:ind w:firstLine="480"/>
      </w:pPr>
      <w:bookmarkStart w:id="173" w:name="_Toc32513"/>
      <w:bookmarkStart w:id="174" w:name="_Toc20167"/>
      <w:bookmarkStart w:id="175" w:name="_Toc8930"/>
      <w:bookmarkStart w:id="176" w:name="_Toc477542422"/>
      <w:bookmarkStart w:id="177" w:name="_Toc3567"/>
      <w:bookmarkStart w:id="178" w:name="_Toc653"/>
      <w:bookmarkStart w:id="179" w:name="_Toc448920648"/>
      <w:bookmarkStart w:id="180" w:name="_Toc668"/>
      <w:bookmarkStart w:id="181" w:name="_Toc433814562"/>
      <w:bookmarkStart w:id="182" w:name="_Toc485196113"/>
      <w:bookmarkStart w:id="183" w:name="_Toc398849230"/>
      <w:bookmarkStart w:id="184" w:name="_Toc483733168"/>
      <w:bookmarkEnd w:id="172"/>
      <w:r w:rsidRPr="00A93429">
        <w:rPr>
          <w:rFonts w:hint="eastAsia"/>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9164A4" w:rsidRPr="0064487F" w:rsidRDefault="00A93429" w:rsidP="00A93429">
      <w:pPr>
        <w:pStyle w:val="afffffff6"/>
        <w:spacing w:line="460" w:lineRule="exact"/>
        <w:ind w:firstLine="480"/>
        <w:rPr>
          <w:rFonts w:ascii="Times New Roman" w:hAnsi="Times New Roman" w:cs="Times New Roman"/>
        </w:rPr>
      </w:pPr>
      <w:r w:rsidRPr="00A93429">
        <w:rPr>
          <w:rFonts w:ascii="Times New Roman" w:hAnsi="Times New Roman" w:cs="Times New Roman" w:hint="eastAsia"/>
        </w:rPr>
        <w:t>本次风险评价以《建设项目环境风险评价技术导则》（</w:t>
      </w:r>
      <w:r w:rsidRPr="00A93429">
        <w:rPr>
          <w:rFonts w:ascii="Times New Roman" w:hAnsi="Times New Roman" w:cs="Times New Roman"/>
        </w:rPr>
        <w:t>HJ169-2018</w:t>
      </w:r>
      <w:r w:rsidRPr="00A93429">
        <w:rPr>
          <w:rFonts w:ascii="Times New Roman" w:hAnsi="Times New Roman" w:cs="Times New Roman" w:hint="eastAsia"/>
        </w:rPr>
        <w:t>）为指导，按照《关于进一步加强环境影响评价管理防范环境风险的通知》环发</w:t>
      </w:r>
      <w:r w:rsidRPr="00A93429">
        <w:rPr>
          <w:rFonts w:ascii="Times New Roman" w:hAnsi="Times New Roman" w:cs="Times New Roman"/>
        </w:rPr>
        <w:t>[2012]77</w:t>
      </w:r>
      <w:r w:rsidRPr="00A93429">
        <w:rPr>
          <w:rFonts w:ascii="Times New Roman" w:hAnsi="Times New Roman" w:cs="Times New Roman" w:hint="eastAsia"/>
        </w:rPr>
        <w:t>号的原则，对本项目进行风险识别、源项分析和风险影响分析，从环境风险源、扩散途径、保护目标三方面识别环境风险，提出风险防范措施，为环境管理提供资料和依据，达到降低危险的目的。</w:t>
      </w:r>
    </w:p>
    <w:p w:rsidR="009164A4" w:rsidRPr="0064487F" w:rsidRDefault="00FD3FB1" w:rsidP="009164A4">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.3</w:t>
      </w:r>
      <w:r w:rsidR="009164A4" w:rsidRPr="0064487F">
        <w:rPr>
          <w:rFonts w:ascii="Times New Roman"/>
          <w:szCs w:val="24"/>
        </w:rPr>
        <w:t>.2</w:t>
      </w:r>
      <w:r w:rsidR="009164A4" w:rsidRPr="0064487F">
        <w:rPr>
          <w:rFonts w:ascii="Times New Roman"/>
          <w:szCs w:val="24"/>
        </w:rPr>
        <w:t>风险</w:t>
      </w:r>
      <w:bookmarkEnd w:id="173"/>
      <w:bookmarkEnd w:id="174"/>
      <w:bookmarkEnd w:id="175"/>
      <w:bookmarkEnd w:id="176"/>
      <w:bookmarkEnd w:id="177"/>
      <w:bookmarkEnd w:id="178"/>
      <w:bookmarkEnd w:id="179"/>
      <w:bookmarkEnd w:id="180"/>
      <w:bookmarkEnd w:id="181"/>
      <w:bookmarkEnd w:id="182"/>
      <w:bookmarkEnd w:id="183"/>
      <w:bookmarkEnd w:id="184"/>
      <w:r w:rsidR="00265E73" w:rsidRPr="0064487F">
        <w:rPr>
          <w:rFonts w:ascii="Times New Roman" w:hint="eastAsia"/>
          <w:szCs w:val="24"/>
        </w:rPr>
        <w:t>调查及评价等级</w:t>
      </w:r>
    </w:p>
    <w:p w:rsidR="00420494"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265E73" w:rsidRPr="0064487F">
        <w:rPr>
          <w:rFonts w:eastAsiaTheme="minorEastAsia" w:hint="eastAsia"/>
          <w:sz w:val="24"/>
        </w:rPr>
        <w:t>建设项目风险源调查</w:t>
      </w:r>
    </w:p>
    <w:p w:rsidR="008C4010" w:rsidRPr="0064487F" w:rsidRDefault="00A93429" w:rsidP="00A93429">
      <w:pPr>
        <w:overflowPunct w:val="0"/>
        <w:spacing w:line="460" w:lineRule="exact"/>
        <w:ind w:firstLineChars="200" w:firstLine="480"/>
        <w:rPr>
          <w:rFonts w:eastAsiaTheme="minorEastAsia"/>
          <w:sz w:val="24"/>
        </w:rPr>
      </w:pPr>
      <w:r w:rsidRPr="00A93429">
        <w:rPr>
          <w:rFonts w:eastAsiaTheme="minorEastAsia" w:hint="eastAsia"/>
          <w:sz w:val="24"/>
        </w:rPr>
        <w:t>本项目</w:t>
      </w:r>
      <w:r w:rsidR="006E5E0C">
        <w:rPr>
          <w:rFonts w:eastAsiaTheme="minorEastAsia" w:hint="eastAsia"/>
          <w:sz w:val="24"/>
        </w:rPr>
        <w:t>为</w:t>
      </w:r>
      <w:r w:rsidR="00235FA2">
        <w:rPr>
          <w:rFonts w:eastAsiaTheme="minorEastAsia" w:hint="eastAsia"/>
          <w:sz w:val="24"/>
        </w:rPr>
        <w:t>生猪</w:t>
      </w:r>
      <w:r w:rsidR="006E5E0C">
        <w:rPr>
          <w:rFonts w:eastAsiaTheme="minorEastAsia" w:hint="eastAsia"/>
          <w:sz w:val="24"/>
        </w:rPr>
        <w:t>养殖项目，</w:t>
      </w:r>
      <w:r w:rsidR="00EC7B00">
        <w:rPr>
          <w:rFonts w:eastAsiaTheme="minorEastAsia" w:hint="eastAsia"/>
          <w:sz w:val="24"/>
        </w:rPr>
        <w:t>项目运营过程不涉及危险物质，主要的风险源为病死</w:t>
      </w:r>
      <w:r w:rsidR="00235FA2">
        <w:rPr>
          <w:rFonts w:eastAsiaTheme="minorEastAsia" w:hint="eastAsia"/>
          <w:sz w:val="24"/>
        </w:rPr>
        <w:t>猪</w:t>
      </w:r>
      <w:r w:rsidR="00EC7B00">
        <w:rPr>
          <w:rFonts w:eastAsiaTheme="minorEastAsia" w:hint="eastAsia"/>
          <w:sz w:val="24"/>
        </w:rPr>
        <w:t>引起的疫情以及</w:t>
      </w:r>
      <w:r w:rsidR="00B715A1">
        <w:rPr>
          <w:rFonts w:eastAsiaTheme="minorEastAsia" w:hint="eastAsia"/>
          <w:sz w:val="24"/>
        </w:rPr>
        <w:t>饲料堆存期间发生火灾</w:t>
      </w:r>
      <w:r w:rsidR="00EC7B00">
        <w:rPr>
          <w:rFonts w:eastAsiaTheme="minorEastAsia" w:hint="eastAsia"/>
          <w:sz w:val="24"/>
        </w:rPr>
        <w:t>等环境风险事故</w:t>
      </w:r>
      <w:r w:rsidRPr="00A93429">
        <w:rPr>
          <w:rFonts w:eastAsiaTheme="minorEastAsia" w:hint="eastAsia"/>
          <w:sz w:val="24"/>
        </w:rPr>
        <w:t>。</w:t>
      </w:r>
    </w:p>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8C4010" w:rsidRPr="0064487F">
        <w:rPr>
          <w:rFonts w:eastAsiaTheme="minorEastAsia" w:hint="eastAsia"/>
          <w:sz w:val="24"/>
        </w:rPr>
        <w:t>环境敏感目标调查</w:t>
      </w:r>
    </w:p>
    <w:p w:rsidR="008C4010" w:rsidRPr="0064487F" w:rsidRDefault="008C4010" w:rsidP="008C4010">
      <w:pPr>
        <w:spacing w:line="460" w:lineRule="exact"/>
        <w:ind w:firstLineChars="200" w:firstLine="480"/>
        <w:rPr>
          <w:rFonts w:eastAsiaTheme="minorEastAsia"/>
          <w:sz w:val="24"/>
        </w:rPr>
      </w:pPr>
      <w:r w:rsidRPr="0064487F">
        <w:rPr>
          <w:rFonts w:eastAsiaTheme="minorEastAsia"/>
          <w:sz w:val="24"/>
        </w:rPr>
        <w:t>依据本项目确定的环境风险评价等级和评价范围，对建设区域</w:t>
      </w:r>
      <w:r w:rsidRPr="0064487F">
        <w:rPr>
          <w:rFonts w:eastAsiaTheme="minorEastAsia"/>
          <w:sz w:val="24"/>
        </w:rPr>
        <w:t>3km</w:t>
      </w:r>
      <w:r w:rsidRPr="0064487F">
        <w:rPr>
          <w:rFonts w:eastAsiaTheme="minorEastAsia"/>
          <w:sz w:val="24"/>
        </w:rPr>
        <w:t>范围内的环境敏感点的情况统计详见表</w:t>
      </w:r>
      <w:r w:rsidR="00EC7B00">
        <w:rPr>
          <w:rFonts w:eastAsiaTheme="minorEastAsia" w:hint="eastAsia"/>
          <w:sz w:val="24"/>
        </w:rPr>
        <w:t>4</w:t>
      </w:r>
      <w:r w:rsidR="00752E74" w:rsidRPr="0064487F">
        <w:rPr>
          <w:rFonts w:eastAsiaTheme="minorEastAsia" w:hint="eastAsia"/>
          <w:sz w:val="24"/>
        </w:rPr>
        <w:t>.3</w:t>
      </w:r>
      <w:r w:rsidRPr="0064487F">
        <w:rPr>
          <w:rFonts w:eastAsiaTheme="minorEastAsia"/>
          <w:sz w:val="24"/>
        </w:rPr>
        <w:t>-1</w:t>
      </w:r>
      <w:r w:rsidRPr="0064487F">
        <w:rPr>
          <w:rFonts w:eastAsiaTheme="minorEastAsia"/>
          <w:sz w:val="24"/>
        </w:rPr>
        <w:t>。</w:t>
      </w:r>
    </w:p>
    <w:p w:rsidR="008C4010" w:rsidRPr="0064487F" w:rsidRDefault="008C4010" w:rsidP="008C4010">
      <w:pPr>
        <w:pStyle w:val="Charffffff5"/>
        <w:spacing w:line="240" w:lineRule="auto"/>
        <w:ind w:firstLine="420"/>
        <w:rPr>
          <w:rFonts w:eastAsia="黑体"/>
        </w:rPr>
      </w:pPr>
      <w:r w:rsidRPr="0064487F">
        <w:rPr>
          <w:rFonts w:eastAsia="黑体" w:hint="eastAsia"/>
        </w:rPr>
        <w:t>表</w:t>
      </w:r>
      <w:r w:rsidR="00EC7B00">
        <w:rPr>
          <w:rFonts w:eastAsia="黑体" w:hint="eastAsia"/>
        </w:rPr>
        <w:t>4</w:t>
      </w:r>
      <w:r w:rsidR="00752E74" w:rsidRPr="0064487F">
        <w:rPr>
          <w:rFonts w:eastAsia="黑体" w:hint="eastAsia"/>
        </w:rPr>
        <w:t>.3</w:t>
      </w:r>
      <w:r w:rsidRPr="0064487F">
        <w:rPr>
          <w:rFonts w:eastAsia="黑体" w:hint="eastAsia"/>
        </w:rPr>
        <w:t xml:space="preserve">-1      </w:t>
      </w:r>
      <w:r w:rsidR="00A93429">
        <w:rPr>
          <w:rFonts w:eastAsia="黑体" w:hint="eastAsia"/>
        </w:rPr>
        <w:t xml:space="preserve">  </w:t>
      </w:r>
      <w:r w:rsidRPr="0064487F">
        <w:rPr>
          <w:rFonts w:eastAsia="黑体" w:hint="eastAsia"/>
        </w:rPr>
        <w:t xml:space="preserve">     </w:t>
      </w:r>
      <w:r w:rsidRPr="0064487F">
        <w:rPr>
          <w:rFonts w:eastAsia="黑体"/>
        </w:rPr>
        <w:t>区域社会关注区分布情况统计表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817"/>
        <w:gridCol w:w="1418"/>
        <w:gridCol w:w="3402"/>
        <w:gridCol w:w="2799"/>
      </w:tblGrid>
      <w:tr w:rsidR="008C4010" w:rsidRPr="0064487F" w:rsidTr="00050E60">
        <w:trPr>
          <w:trHeight w:val="340"/>
          <w:jc w:val="center"/>
        </w:trPr>
        <w:tc>
          <w:tcPr>
            <w:tcW w:w="817"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418"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名称</w:t>
            </w:r>
          </w:p>
        </w:tc>
        <w:tc>
          <w:tcPr>
            <w:tcW w:w="3402"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保护对象</w:t>
            </w:r>
          </w:p>
        </w:tc>
        <w:tc>
          <w:tcPr>
            <w:tcW w:w="2799"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保护目标</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环境空气</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边长为</w:t>
            </w:r>
            <w:r w:rsidRPr="0064487F">
              <w:rPr>
                <w:rFonts w:hint="eastAsia"/>
                <w:color w:val="auto"/>
                <w:sz w:val="21"/>
                <w:szCs w:val="21"/>
              </w:rPr>
              <w:t>5km</w:t>
            </w:r>
            <w:r w:rsidRPr="0064487F">
              <w:rPr>
                <w:rFonts w:hint="eastAsia"/>
                <w:color w:val="auto"/>
                <w:sz w:val="21"/>
                <w:szCs w:val="21"/>
              </w:rPr>
              <w:t>的矩形区域</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《环境空气质量标准》二级</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2</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地下水环境</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项目区区域地下水</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《地下水质量标准》</w:t>
            </w:r>
            <w:r w:rsidRPr="0064487F">
              <w:rPr>
                <w:color w:val="auto"/>
                <w:sz w:val="21"/>
                <w:szCs w:val="21"/>
              </w:rPr>
              <w:t>III</w:t>
            </w:r>
            <w:r w:rsidRPr="0064487F">
              <w:rPr>
                <w:color w:val="auto"/>
                <w:sz w:val="21"/>
                <w:szCs w:val="21"/>
              </w:rPr>
              <w:t>类</w:t>
            </w:r>
          </w:p>
        </w:tc>
      </w:tr>
    </w:tbl>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lastRenderedPageBreak/>
        <w:t>3</w:t>
      </w:r>
      <w:r w:rsidRPr="0064487F">
        <w:rPr>
          <w:rFonts w:eastAsiaTheme="minorEastAsia" w:hint="eastAsia"/>
          <w:sz w:val="24"/>
        </w:rPr>
        <w:t>、</w:t>
      </w:r>
      <w:r w:rsidR="00050E60" w:rsidRPr="0064487F">
        <w:rPr>
          <w:rFonts w:eastAsiaTheme="minorEastAsia" w:hint="eastAsia"/>
          <w:sz w:val="24"/>
        </w:rPr>
        <w:t>环境风险潜势初判</w:t>
      </w:r>
    </w:p>
    <w:p w:rsidR="008C4010" w:rsidRPr="0064487F" w:rsidRDefault="00F73932" w:rsidP="00DB5BDA">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050E60" w:rsidRPr="0064487F">
        <w:rPr>
          <w:rFonts w:eastAsiaTheme="minorEastAsia" w:hint="eastAsia"/>
          <w:sz w:val="24"/>
        </w:rPr>
        <w:t>危险物质数量与临界量比值（</w:t>
      </w:r>
      <w:r w:rsidR="00050E60" w:rsidRPr="0064487F">
        <w:rPr>
          <w:rFonts w:eastAsiaTheme="minorEastAsia" w:hint="eastAsia"/>
          <w:sz w:val="24"/>
        </w:rPr>
        <w:t>Q</w:t>
      </w:r>
      <w:r w:rsidR="00050E60"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hint="eastAsia"/>
          <w:sz w:val="24"/>
        </w:rPr>
        <w:t>）和《危险化学品重大危险源辨识》（</w:t>
      </w:r>
      <w:r w:rsidRPr="0064487F">
        <w:rPr>
          <w:rFonts w:eastAsiaTheme="minorEastAsia"/>
          <w:sz w:val="24"/>
        </w:rPr>
        <w:t>GB18218-2018</w:t>
      </w:r>
      <w:r w:rsidRPr="0064487F">
        <w:rPr>
          <w:rFonts w:eastAsiaTheme="minorEastAsia" w:hint="eastAsia"/>
          <w:sz w:val="24"/>
        </w:rPr>
        <w:t>），危险化学品重大危险源是指“长期地或临时地生产、加工、搬运、使用或储存危险化学品，且危险化学品的数量等于或超过临界量的单元”。计算所涉及的每种危险物质在厂界内的最大存在总量与其在附录</w:t>
      </w:r>
      <w:r w:rsidRPr="0064487F">
        <w:rPr>
          <w:rFonts w:eastAsiaTheme="minorEastAsia"/>
          <w:sz w:val="24"/>
        </w:rPr>
        <w:t>B</w:t>
      </w:r>
      <w:r w:rsidRPr="0064487F">
        <w:rPr>
          <w:rFonts w:eastAsiaTheme="minorEastAsia" w:hint="eastAsia"/>
          <w:sz w:val="24"/>
        </w:rPr>
        <w:t>中对应临界量的比值</w:t>
      </w:r>
      <w:r w:rsidRPr="0064487F">
        <w:rPr>
          <w:rFonts w:eastAsiaTheme="minorEastAsia"/>
          <w:i/>
          <w:iCs/>
          <w:sz w:val="24"/>
        </w:rPr>
        <w:t>Q</w:t>
      </w:r>
      <w:r w:rsidRPr="0064487F">
        <w:rPr>
          <w:rFonts w:eastAsiaTheme="minorEastAsia" w:hint="eastAsia"/>
          <w:sz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①当只涉及一种危险物质时，计算该物质的总量与其临界量比值，即为</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②当存在多种危险物质时，则按下式计算物质总量与其临界量比值（</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ind w:firstLineChars="200" w:firstLine="480"/>
        <w:rPr>
          <w:rFonts w:eastAsiaTheme="minorEastAsia"/>
          <w:i/>
          <w:sz w:val="24"/>
        </w:rPr>
      </w:pPr>
      <m:oMathPara>
        <m:oMath>
          <m:r>
            <w:rPr>
              <w:rFonts w:ascii="Cambria Math" w:eastAsiaTheme="minorEastAsia" w:hAnsi="Cambria Math"/>
              <w:sz w:val="24"/>
            </w:rPr>
            <m:t>Q=</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den>
          </m:f>
        </m:oMath>
      </m:oMathPara>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式中：</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——每种危险物质的最大总存在量，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i/>
          <w:iCs/>
          <w:sz w:val="24"/>
        </w:rPr>
        <w:t xml:space="preserve">      </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——每种危险物质的临界量，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时，该项目环境风险潜势为Ⅰ；</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时，将</w:t>
      </w:r>
      <w:r w:rsidRPr="0064487F">
        <w:rPr>
          <w:rFonts w:eastAsiaTheme="minorEastAsia"/>
          <w:i/>
          <w:iCs/>
          <w:sz w:val="24"/>
        </w:rPr>
        <w:t>Q</w:t>
      </w:r>
      <w:r w:rsidRPr="0064487F">
        <w:rPr>
          <w:rFonts w:eastAsiaTheme="minorEastAsia"/>
          <w:sz w:val="24"/>
        </w:rPr>
        <w:t xml:space="preserve"> </w:t>
      </w:r>
      <w:r w:rsidRPr="0064487F">
        <w:rPr>
          <w:rFonts w:eastAsiaTheme="minorEastAsia" w:hint="eastAsia"/>
          <w:sz w:val="24"/>
        </w:rPr>
        <w:t>值划分为：（</w:t>
      </w:r>
      <w:r w:rsidRPr="0064487F">
        <w:rPr>
          <w:rFonts w:eastAsiaTheme="minorEastAsia"/>
          <w:sz w:val="24"/>
        </w:rPr>
        <w:t>1</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w:t>
      </w:r>
      <w:r w:rsidRPr="0064487F">
        <w:rPr>
          <w:rFonts w:eastAsiaTheme="minorEastAsia"/>
          <w:i/>
          <w:iCs/>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p>
    <w:p w:rsidR="00050E60" w:rsidRPr="0064487F" w:rsidRDefault="00C02824" w:rsidP="00C02824">
      <w:pPr>
        <w:spacing w:line="460" w:lineRule="exact"/>
        <w:ind w:firstLineChars="200" w:firstLine="480"/>
        <w:rPr>
          <w:rFonts w:eastAsiaTheme="minorEastAsia"/>
          <w:sz w:val="24"/>
        </w:rPr>
      </w:pPr>
      <w:r w:rsidRPr="0064487F">
        <w:rPr>
          <w:rFonts w:eastAsiaTheme="minorEastAsia" w:hint="eastAsia"/>
          <w:bCs/>
          <w:sz w:val="24"/>
        </w:rPr>
        <w:t>本项目</w:t>
      </w:r>
      <w:r w:rsidR="00EC7B00">
        <w:rPr>
          <w:rFonts w:eastAsiaTheme="minorEastAsia" w:hint="eastAsia"/>
          <w:bCs/>
          <w:sz w:val="24"/>
        </w:rPr>
        <w:t>运营过程</w:t>
      </w:r>
      <w:r w:rsidRPr="0064487F">
        <w:rPr>
          <w:rFonts w:eastAsiaTheme="minorEastAsia" w:hint="eastAsia"/>
          <w:bCs/>
          <w:sz w:val="24"/>
        </w:rPr>
        <w:t>不涉及《建设项目环境风险评价技术导则》（</w:t>
      </w:r>
      <w:r w:rsidRPr="0064487F">
        <w:rPr>
          <w:rFonts w:eastAsiaTheme="minorEastAsia"/>
          <w:bCs/>
          <w:sz w:val="24"/>
        </w:rPr>
        <w:t>HJ169-2018</w:t>
      </w:r>
      <w:r w:rsidRPr="0064487F">
        <w:rPr>
          <w:rFonts w:eastAsiaTheme="minorEastAsia" w:hint="eastAsia"/>
          <w:bCs/>
          <w:sz w:val="24"/>
        </w:rPr>
        <w:t>）附录</w:t>
      </w:r>
      <w:r w:rsidRPr="0064487F">
        <w:rPr>
          <w:rFonts w:eastAsiaTheme="minorEastAsia"/>
          <w:bCs/>
          <w:sz w:val="24"/>
        </w:rPr>
        <w:t>B</w:t>
      </w:r>
      <w:r w:rsidRPr="0064487F">
        <w:rPr>
          <w:rFonts w:eastAsiaTheme="minorEastAsia" w:hint="eastAsia"/>
          <w:bCs/>
          <w:sz w:val="24"/>
        </w:rPr>
        <w:t>中的危险物质。因此</w:t>
      </w:r>
      <w:r w:rsidRPr="0064487F">
        <w:rPr>
          <w:rFonts w:eastAsiaTheme="minorEastAsia"/>
          <w:bCs/>
          <w:sz w:val="24"/>
        </w:rPr>
        <w:t>Q = 0</w:t>
      </w:r>
      <w:r w:rsidRPr="0064487F">
        <w:rPr>
          <w:rFonts w:eastAsiaTheme="minorEastAsia" w:hint="eastAsia"/>
          <w:bCs/>
          <w:sz w:val="24"/>
        </w:rPr>
        <w:t>，故本项目的环境风险潜势为Ⅰ。</w:t>
      </w:r>
    </w:p>
    <w:p w:rsidR="00050E6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w:t>
      </w:r>
      <w:r w:rsidR="00AB2F5F" w:rsidRPr="0064487F">
        <w:rPr>
          <w:rFonts w:eastAsiaTheme="minorEastAsia" w:hint="eastAsia"/>
          <w:sz w:val="24"/>
        </w:rPr>
        <w:t>环境风险评价等级</w:t>
      </w:r>
    </w:p>
    <w:p w:rsidR="00050E60" w:rsidRPr="0064487F" w:rsidRDefault="00AB2F5F" w:rsidP="00AB2F5F">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EC7B00">
        <w:rPr>
          <w:rFonts w:eastAsiaTheme="minorEastAsia" w:hint="eastAsia"/>
          <w:sz w:val="24"/>
        </w:rPr>
        <w:t>4</w:t>
      </w:r>
      <w:r w:rsidR="00752E74" w:rsidRPr="0064487F">
        <w:rPr>
          <w:rFonts w:eastAsiaTheme="minorEastAsia" w:hint="eastAsia"/>
          <w:sz w:val="24"/>
        </w:rPr>
        <w:t>.3</w:t>
      </w:r>
      <w:r w:rsidRPr="0064487F">
        <w:rPr>
          <w:rFonts w:eastAsiaTheme="minorEastAsia" w:hint="eastAsia"/>
          <w:sz w:val="24"/>
        </w:rPr>
        <w:t>-</w:t>
      </w:r>
      <w:r w:rsidR="00C02824" w:rsidRPr="0064487F">
        <w:rPr>
          <w:rFonts w:eastAsiaTheme="minorEastAsia" w:hint="eastAsia"/>
          <w:sz w:val="24"/>
        </w:rPr>
        <w:t>2</w:t>
      </w:r>
      <w:r w:rsidRPr="0064487F">
        <w:rPr>
          <w:rFonts w:eastAsiaTheme="minorEastAsia"/>
          <w:sz w:val="24"/>
        </w:rPr>
        <w:t>。</w:t>
      </w:r>
    </w:p>
    <w:p w:rsidR="00AB2F5F" w:rsidRPr="0064487F" w:rsidRDefault="00AB2F5F" w:rsidP="00AB2F5F">
      <w:pPr>
        <w:pStyle w:val="Charffffff5"/>
        <w:spacing w:line="240" w:lineRule="auto"/>
        <w:ind w:firstLine="420"/>
        <w:rPr>
          <w:rFonts w:eastAsia="黑体"/>
        </w:rPr>
      </w:pPr>
      <w:r w:rsidRPr="0064487F">
        <w:rPr>
          <w:rFonts w:eastAsia="黑体" w:hint="eastAsia"/>
        </w:rPr>
        <w:t>表</w:t>
      </w:r>
      <w:r w:rsidR="00EC7B00">
        <w:rPr>
          <w:rFonts w:eastAsia="黑体" w:hint="eastAsia"/>
        </w:rPr>
        <w:t>4</w:t>
      </w:r>
      <w:r w:rsidR="00752E74" w:rsidRPr="0064487F">
        <w:rPr>
          <w:rFonts w:eastAsia="黑体" w:hint="eastAsia"/>
        </w:rPr>
        <w:t>.3</w:t>
      </w:r>
      <w:r w:rsidRPr="0064487F">
        <w:rPr>
          <w:rFonts w:eastAsia="黑体" w:hint="eastAsia"/>
        </w:rPr>
        <w:t>-</w:t>
      </w:r>
      <w:r w:rsidR="00C02824" w:rsidRPr="0064487F">
        <w:rPr>
          <w:rFonts w:eastAsia="黑体" w:hint="eastAsia"/>
        </w:rPr>
        <w:t>2</w:t>
      </w:r>
      <w:r w:rsidRPr="0064487F">
        <w:rPr>
          <w:rFonts w:eastAsia="黑体" w:hint="eastAsia"/>
        </w:rPr>
        <w:t xml:space="preserve">                  </w:t>
      </w:r>
      <w:r w:rsidRPr="0064487F">
        <w:rPr>
          <w:rFonts w:eastAsia="黑体" w:hint="eastAsia"/>
        </w:rPr>
        <w:t>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687"/>
        <w:gridCol w:w="1687"/>
        <w:gridCol w:w="1687"/>
        <w:gridCol w:w="1687"/>
        <w:gridCol w:w="1688"/>
      </w:tblGrid>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AB2F5F" w:rsidRPr="0064487F" w:rsidTr="006F339B">
        <w:trPr>
          <w:trHeight w:val="340"/>
          <w:jc w:val="center"/>
        </w:trPr>
        <w:tc>
          <w:tcPr>
            <w:tcW w:w="8436" w:type="dxa"/>
            <w:gridSpan w:val="5"/>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050E60" w:rsidRPr="0064487F" w:rsidRDefault="00EC7B00" w:rsidP="00FD1B72">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.3</w:t>
      </w:r>
      <w:r w:rsidR="00FD1B72" w:rsidRPr="0064487F">
        <w:rPr>
          <w:rFonts w:ascii="Times New Roman" w:hint="eastAsia"/>
          <w:szCs w:val="24"/>
        </w:rPr>
        <w:t>.3</w:t>
      </w:r>
      <w:r w:rsidR="00235FA2">
        <w:rPr>
          <w:rFonts w:ascii="Times New Roman" w:hint="eastAsia"/>
          <w:szCs w:val="24"/>
        </w:rPr>
        <w:t>环境风险</w:t>
      </w:r>
      <w:r>
        <w:rPr>
          <w:rFonts w:ascii="Times New Roman" w:hint="eastAsia"/>
          <w:szCs w:val="24"/>
        </w:rPr>
        <w:t>分析</w:t>
      </w:r>
    </w:p>
    <w:p w:rsidR="00235FA2" w:rsidRPr="00235FA2" w:rsidRDefault="00235FA2" w:rsidP="000D6FFB">
      <w:pPr>
        <w:spacing w:line="460" w:lineRule="exact"/>
        <w:ind w:firstLineChars="200" w:firstLine="480"/>
        <w:rPr>
          <w:rFonts w:eastAsiaTheme="minorEastAsia"/>
          <w:sz w:val="24"/>
        </w:rPr>
      </w:pPr>
      <w:r w:rsidRPr="00235FA2">
        <w:rPr>
          <w:rFonts w:eastAsiaTheme="minorEastAsia"/>
          <w:sz w:val="24"/>
        </w:rPr>
        <w:t>1</w:t>
      </w:r>
      <w:r w:rsidRPr="00235FA2">
        <w:rPr>
          <w:rFonts w:eastAsiaTheme="minorEastAsia" w:hAnsiTheme="minorEastAsia"/>
          <w:sz w:val="24"/>
        </w:rPr>
        <w:t>、疫情分析</w:t>
      </w:r>
    </w:p>
    <w:p w:rsidR="00235FA2" w:rsidRPr="00235FA2" w:rsidRDefault="00235FA2" w:rsidP="00235FA2">
      <w:pPr>
        <w:spacing w:line="460" w:lineRule="exact"/>
        <w:ind w:firstLineChars="200" w:firstLine="480"/>
        <w:rPr>
          <w:rFonts w:eastAsiaTheme="minorEastAsia"/>
          <w:sz w:val="24"/>
        </w:rPr>
      </w:pPr>
      <w:r w:rsidRPr="00235FA2">
        <w:rPr>
          <w:rFonts w:eastAsiaTheme="minorEastAsia" w:hAnsiTheme="minorEastAsia"/>
          <w:sz w:val="24"/>
        </w:rPr>
        <w:t>集约化猪场养殖规模大、密度高、传播速度快，疾病威胁严重，一旦发生</w:t>
      </w:r>
      <w:r w:rsidRPr="00235FA2">
        <w:rPr>
          <w:rFonts w:eastAsiaTheme="minorEastAsia" w:hAnsiTheme="minorEastAsia"/>
          <w:sz w:val="24"/>
        </w:rPr>
        <w:lastRenderedPageBreak/>
        <w:t>很难控制，可直接导致牲畜死亡、产品低劣、产量下降，防治费用增加，经济损失巨大。这就要求我们随时具备对猪群有群防群控能力。</w:t>
      </w:r>
    </w:p>
    <w:p w:rsidR="00235FA2" w:rsidRPr="00235FA2" w:rsidRDefault="00F83C72" w:rsidP="00235FA2">
      <w:pPr>
        <w:spacing w:line="460" w:lineRule="exact"/>
        <w:ind w:firstLineChars="200" w:firstLine="480"/>
        <w:rPr>
          <w:rFonts w:eastAsiaTheme="minorEastAsia"/>
          <w:sz w:val="24"/>
        </w:rPr>
      </w:pPr>
      <w:r>
        <w:rPr>
          <w:rFonts w:asciiTheme="minorEastAsia" w:eastAsiaTheme="minorEastAsia" w:hAnsiTheme="minorEastAsia" w:hint="eastAsia"/>
          <w:sz w:val="24"/>
        </w:rPr>
        <w:t>（1）</w:t>
      </w:r>
      <w:r w:rsidR="00235FA2" w:rsidRPr="00235FA2">
        <w:rPr>
          <w:rFonts w:eastAsiaTheme="minorEastAsia" w:hAnsiTheme="minorEastAsia"/>
          <w:sz w:val="24"/>
        </w:rPr>
        <w:t>流行性疾病</w:t>
      </w:r>
    </w:p>
    <w:p w:rsidR="00235FA2" w:rsidRPr="00235FA2" w:rsidRDefault="00235FA2" w:rsidP="00F83C72">
      <w:pPr>
        <w:spacing w:line="460" w:lineRule="exact"/>
        <w:ind w:firstLineChars="200" w:firstLine="480"/>
        <w:rPr>
          <w:rFonts w:eastAsiaTheme="minorEastAsia"/>
          <w:sz w:val="24"/>
        </w:rPr>
      </w:pPr>
      <w:r w:rsidRPr="00235FA2">
        <w:rPr>
          <w:rFonts w:eastAsiaTheme="minorEastAsia" w:hAnsiTheme="minorEastAsia"/>
          <w:sz w:val="24"/>
        </w:rPr>
        <w:t>近</w:t>
      </w:r>
      <w:r w:rsidRPr="00235FA2">
        <w:rPr>
          <w:rFonts w:eastAsiaTheme="minorEastAsia"/>
          <w:sz w:val="24"/>
        </w:rPr>
        <w:t xml:space="preserve">3 </w:t>
      </w:r>
      <w:r w:rsidRPr="00235FA2">
        <w:rPr>
          <w:rFonts w:eastAsiaTheme="minorEastAsia" w:hAnsiTheme="minorEastAsia"/>
          <w:sz w:val="24"/>
        </w:rPr>
        <w:t>年来，几种影响免疫功能的疾病困扰着我国养猪业，给养猪业造成了难以估量的损失，如猪非洲疫病毒、猪环状病毒感染、猪繁殖与呼吸综合征等疫病的发生流行，引起机体的基础免疫功能下降，导致猪群免疫失败，如猪繁殖与呼吸综合征</w:t>
      </w:r>
      <w:r w:rsidRPr="00235FA2">
        <w:rPr>
          <w:rFonts w:eastAsiaTheme="minorEastAsia"/>
          <w:sz w:val="24"/>
        </w:rPr>
        <w:t>(PRRS)</w:t>
      </w:r>
      <w:r w:rsidRPr="00235FA2">
        <w:rPr>
          <w:rFonts w:eastAsiaTheme="minorEastAsia" w:hAnsiTheme="minorEastAsia"/>
          <w:sz w:val="24"/>
        </w:rPr>
        <w:t>、仔猪断奶后多系统衰弱综合征</w:t>
      </w:r>
      <w:r w:rsidRPr="00235FA2">
        <w:rPr>
          <w:rFonts w:eastAsiaTheme="minorEastAsia"/>
          <w:sz w:val="24"/>
        </w:rPr>
        <w:t>(PMWS)</w:t>
      </w:r>
      <w:r w:rsidRPr="00235FA2">
        <w:rPr>
          <w:rFonts w:eastAsiaTheme="minorEastAsia" w:hAnsiTheme="minorEastAsia"/>
          <w:sz w:val="24"/>
        </w:rPr>
        <w:t>、猪呼吸道疾病综合征</w:t>
      </w:r>
      <w:r w:rsidR="00F83C72" w:rsidRPr="00F83C72">
        <w:rPr>
          <w:rFonts w:eastAsiaTheme="minorEastAsia" w:hAnsiTheme="minorEastAsia"/>
          <w:sz w:val="24"/>
        </w:rPr>
        <w:t>(PRDC)</w:t>
      </w:r>
      <w:r w:rsidR="00F83C72" w:rsidRPr="00F83C72">
        <w:rPr>
          <w:rFonts w:eastAsiaTheme="minorEastAsia" w:hAnsiTheme="minorEastAsia" w:hint="eastAsia"/>
          <w:sz w:val="24"/>
        </w:rPr>
        <w:t>、猪皮炎肾病综合征</w:t>
      </w:r>
      <w:r w:rsidR="00F83C72" w:rsidRPr="00F83C72">
        <w:rPr>
          <w:rFonts w:eastAsiaTheme="minorEastAsia" w:hAnsiTheme="minorEastAsia"/>
          <w:sz w:val="24"/>
        </w:rPr>
        <w:t>(PDNS)</w:t>
      </w:r>
      <w:r w:rsidR="00F83C72" w:rsidRPr="00F83C72">
        <w:rPr>
          <w:rFonts w:eastAsiaTheme="minorEastAsia" w:hAnsiTheme="minorEastAsia" w:hint="eastAsia"/>
          <w:sz w:val="24"/>
        </w:rPr>
        <w:t>等，多种病原体引起的疾病的临床病变极其严重，极易造成临床上的误诊和防治上的困难，由于这些新病的出现，有的疾病缺乏有效的防治措施，因此，猪群发病率和死亡率提高，养猪场损失惨重，给我国养猪业造成了巨大的危害，不少猪场因种猪的疫病问题造成巨大的经济损失而倒闭。</w:t>
      </w:r>
    </w:p>
    <w:p w:rsidR="00235FA2" w:rsidRPr="00235FA2" w:rsidRDefault="00F83C72" w:rsidP="000D6FFB">
      <w:pPr>
        <w:spacing w:line="460" w:lineRule="exact"/>
        <w:ind w:firstLineChars="200" w:firstLine="48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）慢性疾病</w:t>
      </w:r>
    </w:p>
    <w:p w:rsidR="00235FA2" w:rsidRPr="00235FA2" w:rsidRDefault="00F83C72" w:rsidP="00F83C72">
      <w:pPr>
        <w:spacing w:line="460" w:lineRule="exact"/>
        <w:ind w:firstLineChars="200" w:firstLine="480"/>
        <w:rPr>
          <w:rFonts w:eastAsiaTheme="minorEastAsia"/>
          <w:sz w:val="24"/>
        </w:rPr>
      </w:pPr>
      <w:r w:rsidRPr="00F83C72">
        <w:rPr>
          <w:rFonts w:eastAsiaTheme="minorEastAsia" w:hint="eastAsia"/>
          <w:sz w:val="24"/>
        </w:rPr>
        <w:t>许多慢性疾病虽然死亡率不高，但由于造成生长速度减慢、饲料利用效率降低，并发二次感染，增加药物和治疗费用等，经济损失极大。据国外研究报道，萎缩性鼻炎可使生长速度降低</w:t>
      </w:r>
      <w:r w:rsidRPr="00F83C72">
        <w:rPr>
          <w:rFonts w:eastAsiaTheme="minorEastAsia"/>
          <w:sz w:val="24"/>
        </w:rPr>
        <w:t>5%</w:t>
      </w:r>
      <w:r w:rsidRPr="00F83C72">
        <w:rPr>
          <w:rFonts w:eastAsiaTheme="minorEastAsia" w:hint="eastAsia"/>
          <w:sz w:val="24"/>
        </w:rPr>
        <w:t>，如果与肺炎并发，可导致生长速度降低</w:t>
      </w:r>
      <w:r w:rsidRPr="00F83C72">
        <w:rPr>
          <w:rFonts w:eastAsiaTheme="minorEastAsia"/>
          <w:sz w:val="24"/>
        </w:rPr>
        <w:t>17%</w:t>
      </w:r>
      <w:r w:rsidRPr="00F83C72">
        <w:rPr>
          <w:rFonts w:eastAsiaTheme="minorEastAsia" w:hint="eastAsia"/>
          <w:sz w:val="24"/>
        </w:rPr>
        <w:t>；由于地方性肺炎导致肺的不同程度损坏，每损坏</w:t>
      </w:r>
      <w:r w:rsidRPr="00F83C72">
        <w:rPr>
          <w:rFonts w:eastAsiaTheme="minorEastAsia"/>
          <w:sz w:val="24"/>
        </w:rPr>
        <w:t>10</w:t>
      </w:r>
      <w:r w:rsidRPr="00F83C72">
        <w:rPr>
          <w:rFonts w:eastAsiaTheme="minorEastAsia" w:hint="eastAsia"/>
          <w:sz w:val="24"/>
        </w:rPr>
        <w:t>％的肺组织可降低</w:t>
      </w:r>
      <w:r w:rsidRPr="00F83C72">
        <w:rPr>
          <w:rFonts w:eastAsiaTheme="minorEastAsia"/>
          <w:sz w:val="24"/>
        </w:rPr>
        <w:t>5%</w:t>
      </w:r>
      <w:r w:rsidRPr="00F83C72">
        <w:rPr>
          <w:rFonts w:eastAsiaTheme="minorEastAsia" w:hint="eastAsia"/>
          <w:sz w:val="24"/>
        </w:rPr>
        <w:t>的生长速度；猪群由于胸膜肺炎的影响，可使销售额降低</w:t>
      </w:r>
      <w:r w:rsidRPr="00F83C72">
        <w:rPr>
          <w:rFonts w:eastAsiaTheme="minorEastAsia"/>
          <w:sz w:val="24"/>
        </w:rPr>
        <w:t>20%</w:t>
      </w:r>
      <w:r w:rsidRPr="00F83C72">
        <w:rPr>
          <w:rFonts w:eastAsiaTheme="minorEastAsia" w:hint="eastAsia"/>
          <w:sz w:val="24"/>
        </w:rPr>
        <w:t>，并导致达</w:t>
      </w:r>
      <w:r w:rsidRPr="00F83C72">
        <w:rPr>
          <w:rFonts w:eastAsiaTheme="minorEastAsia"/>
          <w:sz w:val="24"/>
        </w:rPr>
        <w:t xml:space="preserve">100 </w:t>
      </w:r>
      <w:r w:rsidRPr="00F83C72">
        <w:rPr>
          <w:rFonts w:eastAsiaTheme="minorEastAsia" w:hint="eastAsia"/>
          <w:sz w:val="24"/>
        </w:rPr>
        <w:t>千克延长</w:t>
      </w:r>
      <w:r w:rsidRPr="00F83C72">
        <w:rPr>
          <w:rFonts w:eastAsiaTheme="minorEastAsia"/>
          <w:sz w:val="24"/>
        </w:rPr>
        <w:t xml:space="preserve">12 </w:t>
      </w:r>
      <w:r w:rsidRPr="00F83C72">
        <w:rPr>
          <w:rFonts w:eastAsiaTheme="minorEastAsia" w:hint="eastAsia"/>
          <w:sz w:val="24"/>
        </w:rPr>
        <w:t>天；某些皮肤病如猪疥癣可降低</w:t>
      </w:r>
      <w:r w:rsidRPr="00F83C72">
        <w:rPr>
          <w:rFonts w:eastAsiaTheme="minorEastAsia"/>
          <w:sz w:val="24"/>
        </w:rPr>
        <w:t>10%</w:t>
      </w:r>
      <w:r w:rsidRPr="00F83C72">
        <w:rPr>
          <w:rFonts w:eastAsiaTheme="minorEastAsia" w:hint="eastAsia"/>
          <w:sz w:val="24"/>
        </w:rPr>
        <w:t>的生长和饲料利用率，并且可能诱发皮脂炎而严重影响胴体品质，据国内有关数据显示，病毒、细菌等混合感染引起的呼吸道疾病，除了造成直接死亡之外，可使猪日增重降低</w:t>
      </w:r>
      <w:r w:rsidRPr="00F83C72">
        <w:rPr>
          <w:rFonts w:eastAsiaTheme="minorEastAsia"/>
          <w:sz w:val="24"/>
        </w:rPr>
        <w:t>15%</w:t>
      </w:r>
      <w:r w:rsidRPr="00F83C72">
        <w:rPr>
          <w:rFonts w:eastAsiaTheme="minorEastAsia" w:hint="eastAsia"/>
          <w:sz w:val="24"/>
        </w:rPr>
        <w:t>、饲料利用率降低</w:t>
      </w:r>
      <w:r w:rsidRPr="00F83C72">
        <w:rPr>
          <w:rFonts w:eastAsiaTheme="minorEastAsia"/>
          <w:sz w:val="24"/>
        </w:rPr>
        <w:t>18%</w:t>
      </w:r>
      <w:r w:rsidRPr="00F83C72">
        <w:rPr>
          <w:rFonts w:eastAsiaTheme="minorEastAsia" w:hint="eastAsia"/>
          <w:sz w:val="24"/>
        </w:rPr>
        <w:t>、出栏时间推迟</w:t>
      </w:r>
      <w:r w:rsidRPr="00F83C72">
        <w:rPr>
          <w:rFonts w:eastAsiaTheme="minorEastAsia"/>
          <w:sz w:val="24"/>
        </w:rPr>
        <w:t xml:space="preserve">23 </w:t>
      </w:r>
      <w:r w:rsidRPr="00F83C72">
        <w:rPr>
          <w:rFonts w:eastAsiaTheme="minorEastAsia" w:hint="eastAsia"/>
          <w:sz w:val="24"/>
        </w:rPr>
        <w:t>天，甚至更多，增重下降或生长停滞的猪可达</w:t>
      </w:r>
      <w:r w:rsidRPr="00F83C72">
        <w:rPr>
          <w:rFonts w:eastAsiaTheme="minorEastAsia"/>
          <w:sz w:val="24"/>
        </w:rPr>
        <w:t>70%</w:t>
      </w:r>
      <w:r w:rsidRPr="00F83C72">
        <w:rPr>
          <w:rFonts w:eastAsiaTheme="minorEastAsia" w:hint="eastAsia"/>
          <w:sz w:val="24"/>
        </w:rPr>
        <w:t>甚至更多。</w:t>
      </w:r>
    </w:p>
    <w:p w:rsidR="00235FA2" w:rsidRPr="00F83C72" w:rsidRDefault="00F83C72" w:rsidP="000D6FFB">
      <w:pPr>
        <w:spacing w:line="460" w:lineRule="exact"/>
        <w:ind w:firstLineChars="200" w:firstLine="480"/>
        <w:rPr>
          <w:rFonts w:eastAsiaTheme="minorEastAsia"/>
          <w:sz w:val="24"/>
        </w:rPr>
      </w:pPr>
      <w:r>
        <w:rPr>
          <w:rFonts w:eastAsiaTheme="minorEastAsia" w:hint="eastAsia"/>
          <w:sz w:val="24"/>
        </w:rPr>
        <w:t>2</w:t>
      </w:r>
      <w:r>
        <w:rPr>
          <w:rFonts w:eastAsiaTheme="minorEastAsia" w:hint="eastAsia"/>
          <w:sz w:val="24"/>
        </w:rPr>
        <w:t>、病死猪风险</w:t>
      </w:r>
    </w:p>
    <w:p w:rsidR="00235FA2" w:rsidRDefault="00F83C72" w:rsidP="00F83C72">
      <w:pPr>
        <w:spacing w:line="460" w:lineRule="exact"/>
        <w:ind w:firstLineChars="200" w:firstLine="480"/>
        <w:rPr>
          <w:rFonts w:eastAsiaTheme="minorEastAsia"/>
          <w:sz w:val="24"/>
        </w:rPr>
      </w:pPr>
      <w:r w:rsidRPr="00F83C72">
        <w:rPr>
          <w:rFonts w:eastAsiaTheme="minorEastAsia" w:hint="eastAsia"/>
          <w:sz w:val="24"/>
        </w:rPr>
        <w:t>病死的家畜、家禽多数是因患了某种传染病而死亡的。其中有一些是人畜共患的传染病，如炭疽、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食料而中</w:t>
      </w:r>
      <w:r w:rsidRPr="00F83C72">
        <w:rPr>
          <w:rFonts w:eastAsiaTheme="minorEastAsia" w:hint="eastAsia"/>
          <w:sz w:val="24"/>
        </w:rPr>
        <w:lastRenderedPageBreak/>
        <w:t>毒死亡，人如果吃了这种死畜禽，同样也有可能中毒</w:t>
      </w:r>
      <w:r w:rsidRPr="00F83C72">
        <w:rPr>
          <w:rFonts w:eastAsiaTheme="minorEastAsia"/>
          <w:sz w:val="24"/>
        </w:rPr>
        <w:t>,</w:t>
      </w:r>
      <w:r w:rsidRPr="00F83C72">
        <w:rPr>
          <w:rFonts w:eastAsiaTheme="minorEastAsia" w:hint="eastAsia"/>
          <w:sz w:val="24"/>
        </w:rPr>
        <w:t>甚至造成死亡。因此，对于病死或者死因不明的畜禽，必须按照国务院畜牧兽医行政管理部门的有关规定进行无害化处</w:t>
      </w:r>
      <w:r>
        <w:rPr>
          <w:rFonts w:eastAsiaTheme="minorEastAsia" w:hint="eastAsia"/>
          <w:sz w:val="24"/>
        </w:rPr>
        <w:t>理，不得随意处置。</w:t>
      </w:r>
    </w:p>
    <w:p w:rsidR="00F83C72" w:rsidRPr="00F83C72" w:rsidRDefault="00F83C72" w:rsidP="00F83C72">
      <w:pPr>
        <w:spacing w:line="460" w:lineRule="exact"/>
        <w:ind w:firstLineChars="200" w:firstLine="480"/>
        <w:rPr>
          <w:rFonts w:eastAsiaTheme="minorEastAsia"/>
          <w:sz w:val="24"/>
        </w:rPr>
      </w:pPr>
      <w:r w:rsidRPr="00F83C72">
        <w:rPr>
          <w:rFonts w:eastAsiaTheme="minorEastAsia" w:hint="eastAsia"/>
          <w:sz w:val="24"/>
        </w:rPr>
        <w:t>根据《畜禽养殖业污染治理工程技术规范》</w:t>
      </w:r>
      <w:r w:rsidRPr="00F83C72">
        <w:rPr>
          <w:rFonts w:eastAsiaTheme="minorEastAsia"/>
          <w:sz w:val="24"/>
        </w:rPr>
        <w:t>(HJ 497-2009)</w:t>
      </w:r>
      <w:r w:rsidRPr="00F83C72">
        <w:rPr>
          <w:rFonts w:eastAsiaTheme="minorEastAsia" w:hint="eastAsia"/>
          <w:sz w:val="24"/>
        </w:rPr>
        <w:t>中第</w:t>
      </w:r>
      <w:r w:rsidRPr="00F83C72">
        <w:rPr>
          <w:rFonts w:eastAsiaTheme="minorEastAsia"/>
          <w:sz w:val="24"/>
        </w:rPr>
        <w:t xml:space="preserve">9 </w:t>
      </w:r>
      <w:r w:rsidRPr="00F83C72">
        <w:rPr>
          <w:rFonts w:eastAsiaTheme="minorEastAsia" w:hint="eastAsia"/>
          <w:sz w:val="24"/>
        </w:rPr>
        <w:t>章和《畜禽养殖业污染物防治技术规范》</w:t>
      </w:r>
      <w:r w:rsidRPr="00F83C72">
        <w:rPr>
          <w:rFonts w:eastAsiaTheme="minorEastAsia"/>
          <w:sz w:val="24"/>
        </w:rPr>
        <w:t>(HJ/T 81-2001)</w:t>
      </w:r>
      <w:r w:rsidRPr="00F83C72">
        <w:rPr>
          <w:rFonts w:eastAsiaTheme="minorEastAsia" w:hint="eastAsia"/>
          <w:sz w:val="24"/>
        </w:rPr>
        <w:t>中第</w:t>
      </w:r>
      <w:r w:rsidRPr="00F83C72">
        <w:rPr>
          <w:rFonts w:eastAsiaTheme="minorEastAsia"/>
          <w:sz w:val="24"/>
        </w:rPr>
        <w:t xml:space="preserve">9 </w:t>
      </w:r>
      <w:r w:rsidRPr="00F83C72">
        <w:rPr>
          <w:rFonts w:eastAsiaTheme="minorEastAsia" w:hint="eastAsia"/>
          <w:sz w:val="24"/>
        </w:rPr>
        <w:t>章的要求，病死畜禽尸体应及时处理，不得随意丢弃，不得出售或作为饲料再利用。</w:t>
      </w:r>
    </w:p>
    <w:p w:rsidR="00F83C72" w:rsidRPr="00F83C72" w:rsidRDefault="00F83C72" w:rsidP="00F83C72">
      <w:pPr>
        <w:spacing w:line="460" w:lineRule="exact"/>
        <w:ind w:firstLineChars="200" w:firstLine="480"/>
        <w:rPr>
          <w:rFonts w:eastAsiaTheme="minorEastAsia"/>
          <w:sz w:val="24"/>
        </w:rPr>
      </w:pPr>
      <w:r w:rsidRPr="00F83C72">
        <w:rPr>
          <w:rFonts w:eastAsiaTheme="minorEastAsia" w:hint="eastAsia"/>
          <w:sz w:val="24"/>
        </w:rPr>
        <w:t>本项目采用高温</w:t>
      </w:r>
      <w:r>
        <w:rPr>
          <w:rFonts w:eastAsiaTheme="minorEastAsia" w:hint="eastAsia"/>
          <w:sz w:val="24"/>
        </w:rPr>
        <w:t>化制</w:t>
      </w:r>
      <w:r w:rsidRPr="00F83C72">
        <w:rPr>
          <w:rFonts w:eastAsiaTheme="minorEastAsia" w:hint="eastAsia"/>
          <w:sz w:val="24"/>
        </w:rPr>
        <w:t>无害化处理设施，高温</w:t>
      </w:r>
      <w:r>
        <w:rPr>
          <w:rFonts w:eastAsiaTheme="minorEastAsia" w:hint="eastAsia"/>
          <w:sz w:val="24"/>
        </w:rPr>
        <w:t>化制</w:t>
      </w:r>
      <w:r w:rsidRPr="00F83C72">
        <w:rPr>
          <w:rFonts w:eastAsiaTheme="minorEastAsia" w:hint="eastAsia"/>
          <w:sz w:val="24"/>
        </w:rPr>
        <w:t>无害化</w:t>
      </w:r>
      <w:r>
        <w:rPr>
          <w:rFonts w:eastAsiaTheme="minorEastAsia" w:hint="eastAsia"/>
          <w:sz w:val="24"/>
        </w:rPr>
        <w:t>处理技术</w:t>
      </w:r>
      <w:r w:rsidRPr="00F83C72">
        <w:rPr>
          <w:rFonts w:eastAsiaTheme="minorEastAsia" w:hint="eastAsia"/>
          <w:sz w:val="24"/>
        </w:rPr>
        <w:t>即在特定的处理器中高温灭菌、破碎并</w:t>
      </w:r>
      <w:r>
        <w:rPr>
          <w:rFonts w:eastAsiaTheme="minorEastAsia" w:hint="eastAsia"/>
          <w:sz w:val="24"/>
        </w:rPr>
        <w:t>进行堆肥</w:t>
      </w:r>
      <w:r w:rsidRPr="00F83C72">
        <w:rPr>
          <w:rFonts w:eastAsiaTheme="minorEastAsia" w:hint="eastAsia"/>
          <w:sz w:val="24"/>
        </w:rPr>
        <w:t>生物降解的过程，处理病害动物尸体，杀灭病原微生物，同时可以实现环保及资源利用。</w:t>
      </w:r>
    </w:p>
    <w:p w:rsidR="00235FA2" w:rsidRDefault="00F83C72" w:rsidP="00F83C72">
      <w:pPr>
        <w:spacing w:line="460" w:lineRule="exact"/>
        <w:ind w:firstLineChars="200" w:firstLine="480"/>
        <w:rPr>
          <w:rFonts w:eastAsiaTheme="minorEastAsia"/>
          <w:sz w:val="24"/>
        </w:rPr>
      </w:pPr>
      <w:r w:rsidRPr="00F83C72">
        <w:rPr>
          <w:rFonts w:eastAsiaTheme="minorEastAsia" w:hint="eastAsia"/>
          <w:sz w:val="24"/>
        </w:rPr>
        <w:t>本项目属于规模化养殖场，不同于一般小型畜禽养殖场。采用高温</w:t>
      </w:r>
      <w:r>
        <w:rPr>
          <w:rFonts w:eastAsiaTheme="minorEastAsia" w:hint="eastAsia"/>
          <w:sz w:val="24"/>
        </w:rPr>
        <w:t>化制</w:t>
      </w:r>
      <w:r w:rsidRPr="00F83C72">
        <w:rPr>
          <w:rFonts w:eastAsiaTheme="minorEastAsia" w:hint="eastAsia"/>
          <w:sz w:val="24"/>
        </w:rPr>
        <w:t>无害化处理技术，环境风险较低。</w:t>
      </w:r>
    </w:p>
    <w:p w:rsidR="00235FA2" w:rsidRPr="00F83C72" w:rsidRDefault="00F83C72" w:rsidP="000D6FFB">
      <w:pPr>
        <w:spacing w:line="460" w:lineRule="exact"/>
        <w:ind w:firstLineChars="200" w:firstLine="480"/>
        <w:rPr>
          <w:rFonts w:eastAsiaTheme="minorEastAsia"/>
          <w:sz w:val="24"/>
        </w:rPr>
      </w:pPr>
      <w:r>
        <w:rPr>
          <w:rFonts w:eastAsiaTheme="minorEastAsia" w:hint="eastAsia"/>
          <w:sz w:val="24"/>
        </w:rPr>
        <w:t>3</w:t>
      </w:r>
      <w:r>
        <w:rPr>
          <w:rFonts w:eastAsiaTheme="minorEastAsia" w:hint="eastAsia"/>
          <w:sz w:val="24"/>
        </w:rPr>
        <w:t>、人群健康风险分析</w:t>
      </w:r>
    </w:p>
    <w:p w:rsidR="00F83C72" w:rsidRDefault="00F83C72" w:rsidP="00F83C72">
      <w:pPr>
        <w:spacing w:line="460" w:lineRule="exact"/>
        <w:ind w:firstLineChars="200" w:firstLine="480"/>
        <w:rPr>
          <w:rFonts w:eastAsiaTheme="minorEastAsia"/>
          <w:sz w:val="24"/>
        </w:rPr>
      </w:pPr>
      <w:r w:rsidRPr="00F83C72">
        <w:rPr>
          <w:rFonts w:eastAsiaTheme="minorEastAsia" w:hint="eastAsia"/>
          <w:sz w:val="24"/>
        </w:rPr>
        <w:t>患人畜共患的传染病的猪和工作人员接触后引发工作人员发病，病猪的猪粪和工作人员接触后引发工作人员发病。粪属本身及其分解物所舍的恶臭成分，粪屎厌氧条件下分解产生的大量硫化氢、氨、醇类、酚类、酰胺类、胺类和吲哚等有机物，大量的病原菌和微生物以及兽药等，这些物质可通过大气、水体和土壤污染环境，产生恶臭，刺澈人畜呼吸道，引起呼吸道疾病及导致畜禽生产力下降；污染饮用水、土壤和农作物，传播人畜共患病及畜禽传染病。集约化养殖场疫病发生有自身的特点，只要企业加强日常管理，定期经常做好圈舍内外清洗消毒、灭虫灭蝇、动物疫情等预防工作，并建立疫病监测制度，提高预防和防治能力，规范处理病原体，在疫病发生时能严格按照应急计划执行，评价认为该项目产生的人群健康风险是可以接受的。</w:t>
      </w:r>
    </w:p>
    <w:p w:rsidR="00B715A1" w:rsidRDefault="00B715A1" w:rsidP="00A93429">
      <w:pPr>
        <w:spacing w:line="460" w:lineRule="exact"/>
        <w:ind w:firstLineChars="200" w:firstLine="480"/>
        <w:rPr>
          <w:rFonts w:eastAsiaTheme="minorEastAsia"/>
          <w:sz w:val="24"/>
        </w:rPr>
      </w:pPr>
      <w:r>
        <w:rPr>
          <w:rFonts w:eastAsiaTheme="minorEastAsia" w:hint="eastAsia"/>
          <w:sz w:val="24"/>
        </w:rPr>
        <w:t>4</w:t>
      </w:r>
      <w:r>
        <w:rPr>
          <w:rFonts w:eastAsiaTheme="minorEastAsia" w:hint="eastAsia"/>
          <w:sz w:val="24"/>
        </w:rPr>
        <w:t>、饲料堆存火灾风险</w:t>
      </w:r>
    </w:p>
    <w:p w:rsidR="003A5D2F" w:rsidRDefault="00B715A1" w:rsidP="00A93429">
      <w:pPr>
        <w:spacing w:line="460" w:lineRule="exact"/>
        <w:ind w:firstLineChars="200" w:firstLine="480"/>
        <w:rPr>
          <w:rFonts w:eastAsiaTheme="minorEastAsia"/>
          <w:sz w:val="24"/>
        </w:rPr>
      </w:pPr>
      <w:r>
        <w:rPr>
          <w:rFonts w:eastAsiaTheme="minorEastAsia" w:hint="eastAsia"/>
          <w:sz w:val="24"/>
        </w:rPr>
        <w:t>项目运营期间外购的饲料以及</w:t>
      </w:r>
      <w:r w:rsidR="00F83C72">
        <w:rPr>
          <w:rFonts w:eastAsiaTheme="minorEastAsia" w:hint="eastAsia"/>
          <w:sz w:val="24"/>
        </w:rPr>
        <w:t>生物发酵床原料</w:t>
      </w:r>
      <w:r>
        <w:rPr>
          <w:rFonts w:eastAsiaTheme="minorEastAsia" w:hint="eastAsia"/>
          <w:sz w:val="24"/>
        </w:rPr>
        <w:t>等在场区堆存期间由于管理不善等造成火灾事故。</w:t>
      </w:r>
      <w:r w:rsidR="00F83C72">
        <w:rPr>
          <w:rFonts w:eastAsiaTheme="minorEastAsia" w:hint="eastAsia"/>
          <w:sz w:val="24"/>
        </w:rPr>
        <w:t>火灾事故或产生大量大气污染物及废水污染物并伴随次生灾害发生。</w:t>
      </w:r>
    </w:p>
    <w:p w:rsidR="008B7F93" w:rsidRPr="0064487F" w:rsidRDefault="007F7DA5" w:rsidP="00B426E1">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.3</w:t>
      </w:r>
      <w:r w:rsidR="008D3837" w:rsidRPr="0064487F">
        <w:rPr>
          <w:rFonts w:ascii="Times New Roman"/>
          <w:szCs w:val="24"/>
        </w:rPr>
        <w:t>.</w:t>
      </w:r>
      <w:r w:rsidR="00FD1B72" w:rsidRPr="0064487F">
        <w:rPr>
          <w:rFonts w:ascii="Times New Roman" w:hint="eastAsia"/>
          <w:szCs w:val="24"/>
        </w:rPr>
        <w:t>4</w:t>
      </w:r>
      <w:r w:rsidR="00B426E1" w:rsidRPr="0064487F">
        <w:rPr>
          <w:rFonts w:ascii="Times New Roman"/>
          <w:szCs w:val="24"/>
        </w:rPr>
        <w:t>环境风险</w:t>
      </w:r>
      <w:r w:rsidR="00B715A1">
        <w:rPr>
          <w:rFonts w:ascii="Times New Roman" w:hint="eastAsia"/>
          <w:szCs w:val="24"/>
        </w:rPr>
        <w:t>防范措施</w:t>
      </w:r>
    </w:p>
    <w:p w:rsidR="00B715A1" w:rsidRPr="00B715A1" w:rsidRDefault="00C02824" w:rsidP="00B715A1">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F83C72">
        <w:rPr>
          <w:rFonts w:eastAsiaTheme="minorEastAsia" w:hint="eastAsia"/>
          <w:sz w:val="24"/>
        </w:rPr>
        <w:t>疫情</w:t>
      </w:r>
      <w:r w:rsidR="00B715A1" w:rsidRPr="00B715A1">
        <w:rPr>
          <w:rFonts w:eastAsiaTheme="minorEastAsia" w:hint="eastAsia"/>
          <w:sz w:val="24"/>
        </w:rPr>
        <w:t>风险防范措施</w:t>
      </w:r>
    </w:p>
    <w:p w:rsidR="00F83C72" w:rsidRPr="00F83C72" w:rsidRDefault="00F83C72" w:rsidP="00F83C72">
      <w:pPr>
        <w:spacing w:line="460" w:lineRule="exact"/>
        <w:ind w:firstLineChars="200" w:firstLine="480"/>
        <w:rPr>
          <w:rFonts w:eastAsiaTheme="minorEastAsia"/>
          <w:sz w:val="24"/>
        </w:rPr>
      </w:pPr>
      <w:r w:rsidRPr="00F83C72">
        <w:rPr>
          <w:rFonts w:eastAsiaTheme="minorEastAsia" w:hint="eastAsia"/>
          <w:sz w:val="24"/>
        </w:rPr>
        <w:t>卫生防疫是规模化养殖场成败的关键，必须严格按照《中华人民共和国动物防疫法》的要求，做到“以防为主，防治结合，制度健全，责任到人”。</w:t>
      </w:r>
    </w:p>
    <w:p w:rsidR="00F83C72" w:rsidRPr="00F83C72" w:rsidRDefault="007948EE" w:rsidP="00F83C72">
      <w:pPr>
        <w:spacing w:line="460" w:lineRule="exact"/>
        <w:ind w:firstLineChars="200" w:firstLine="480"/>
        <w:rPr>
          <w:rFonts w:eastAsiaTheme="minorEastAsia"/>
          <w:sz w:val="24"/>
        </w:rPr>
      </w:pPr>
      <w:r>
        <w:rPr>
          <w:rFonts w:eastAsiaTheme="minorEastAsia" w:hint="eastAsia"/>
          <w:sz w:val="24"/>
        </w:rPr>
        <w:lastRenderedPageBreak/>
        <w:t>（</w:t>
      </w:r>
      <w:r>
        <w:rPr>
          <w:rFonts w:eastAsiaTheme="minorEastAsia" w:hint="eastAsia"/>
          <w:sz w:val="24"/>
        </w:rPr>
        <w:t>1</w:t>
      </w:r>
      <w:r>
        <w:rPr>
          <w:rFonts w:eastAsiaTheme="minorEastAsia" w:hint="eastAsia"/>
          <w:sz w:val="24"/>
        </w:rPr>
        <w:t>）</w:t>
      </w:r>
      <w:r w:rsidR="00F83C72" w:rsidRPr="00F83C72">
        <w:rPr>
          <w:rFonts w:eastAsiaTheme="minorEastAsia" w:hint="eastAsia"/>
          <w:sz w:val="24"/>
        </w:rPr>
        <w:t>消毒制度</w:t>
      </w:r>
    </w:p>
    <w:p w:rsidR="00F83C72" w:rsidRPr="00F83C72" w:rsidRDefault="00F83C72" w:rsidP="00F83C72">
      <w:pPr>
        <w:spacing w:line="460" w:lineRule="exact"/>
        <w:ind w:firstLineChars="200" w:firstLine="480"/>
        <w:rPr>
          <w:rFonts w:eastAsiaTheme="minorEastAsia"/>
          <w:sz w:val="24"/>
        </w:rPr>
      </w:pPr>
      <w:r w:rsidRPr="00F83C72">
        <w:rPr>
          <w:rFonts w:eastAsiaTheme="minorEastAsia" w:hint="eastAsia"/>
          <w:sz w:val="24"/>
        </w:rPr>
        <w:t>凡进入饲养场的人和车辆等都需要经过消毒。凡是进入饲养场的工作人员，一律更换工作服、工作鞋，并经紫外线照射</w:t>
      </w:r>
      <w:r w:rsidRPr="00F83C72">
        <w:rPr>
          <w:rFonts w:eastAsiaTheme="minorEastAsia"/>
          <w:sz w:val="24"/>
        </w:rPr>
        <w:t>5</w:t>
      </w:r>
      <w:r w:rsidRPr="00F83C72">
        <w:rPr>
          <w:rFonts w:eastAsiaTheme="minorEastAsia" w:hint="eastAsia"/>
          <w:sz w:val="24"/>
        </w:rPr>
        <w:t>分钟进行消毒。外来人员必须进入生产区时，也应按照上述方法消毒，在场区管理人员的带领下，按照指定路线行走。</w:t>
      </w:r>
    </w:p>
    <w:p w:rsidR="00F83C72" w:rsidRPr="00F83C72" w:rsidRDefault="007948EE" w:rsidP="00F83C72">
      <w:pPr>
        <w:spacing w:line="460" w:lineRule="exact"/>
        <w:ind w:firstLineChars="200" w:firstLine="48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w:t>
      </w:r>
      <w:r w:rsidR="00F83C72" w:rsidRPr="00F83C72">
        <w:rPr>
          <w:rFonts w:eastAsiaTheme="minorEastAsia" w:hint="eastAsia"/>
          <w:sz w:val="24"/>
        </w:rPr>
        <w:t>免疫程序管理</w:t>
      </w:r>
    </w:p>
    <w:p w:rsidR="00F83C72" w:rsidRPr="00F83C72" w:rsidRDefault="00F83C72" w:rsidP="00F83C72">
      <w:pPr>
        <w:spacing w:line="460" w:lineRule="exact"/>
        <w:ind w:firstLineChars="200" w:firstLine="480"/>
        <w:rPr>
          <w:rFonts w:eastAsiaTheme="minorEastAsia"/>
          <w:sz w:val="24"/>
        </w:rPr>
      </w:pPr>
      <w:r w:rsidRPr="00F83C72">
        <w:rPr>
          <w:rFonts w:eastAsiaTheme="minorEastAsia" w:hint="eastAsia"/>
          <w:sz w:val="24"/>
        </w:rPr>
        <w:t>本项目在生猪养殖过程中严格执行自治区家畜疫病防治的五个强制</w:t>
      </w:r>
      <w:r w:rsidRPr="00F83C72">
        <w:rPr>
          <w:rFonts w:eastAsiaTheme="minorEastAsia"/>
          <w:sz w:val="24"/>
        </w:rPr>
        <w:t>(</w:t>
      </w:r>
      <w:r w:rsidRPr="00F83C72">
        <w:rPr>
          <w:rFonts w:eastAsiaTheme="minorEastAsia" w:hint="eastAsia"/>
          <w:sz w:val="24"/>
        </w:rPr>
        <w:t>免疫、疫区检疫、封锁、消毒、病畜捕杀</w:t>
      </w:r>
      <w:r w:rsidRPr="00F83C72">
        <w:rPr>
          <w:rFonts w:eastAsiaTheme="minorEastAsia"/>
          <w:sz w:val="24"/>
        </w:rPr>
        <w:t>)</w:t>
      </w:r>
      <w:r w:rsidRPr="00F83C72">
        <w:rPr>
          <w:rFonts w:eastAsiaTheme="minorEastAsia" w:hint="eastAsia"/>
          <w:sz w:val="24"/>
        </w:rPr>
        <w:t>和两个强化</w:t>
      </w:r>
      <w:r w:rsidRPr="00F83C72">
        <w:rPr>
          <w:rFonts w:eastAsiaTheme="minorEastAsia"/>
          <w:sz w:val="24"/>
        </w:rPr>
        <w:t>(</w:t>
      </w:r>
      <w:r w:rsidRPr="00F83C72">
        <w:rPr>
          <w:rFonts w:eastAsiaTheme="minorEastAsia" w:hint="eastAsia"/>
          <w:sz w:val="24"/>
        </w:rPr>
        <w:t>疫病报告、防疫监督</w:t>
      </w:r>
      <w:r w:rsidRPr="00F83C72">
        <w:rPr>
          <w:rFonts w:eastAsiaTheme="minorEastAsia"/>
          <w:sz w:val="24"/>
        </w:rPr>
        <w:t>)</w:t>
      </w:r>
      <w:r w:rsidRPr="00F83C72">
        <w:rPr>
          <w:rFonts w:eastAsiaTheme="minorEastAsia" w:hint="eastAsia"/>
          <w:sz w:val="24"/>
        </w:rPr>
        <w:t>制度，定期防治传染病和寄生虫病。制定一套合理的免疫程序和实验室检测制度，一旦发生疫情，封锁疫点，禁止猪只流动，病猪及相关物品采取无害化处理。对未发病的猪，用疫苗</w:t>
      </w:r>
      <w:r w:rsidRPr="00F83C72">
        <w:rPr>
          <w:rFonts w:eastAsiaTheme="minorEastAsia"/>
          <w:sz w:val="24"/>
        </w:rPr>
        <w:t>(</w:t>
      </w:r>
      <w:r w:rsidRPr="00F83C72">
        <w:rPr>
          <w:rFonts w:eastAsiaTheme="minorEastAsia" w:hint="eastAsia"/>
          <w:sz w:val="24"/>
        </w:rPr>
        <w:t>剂量可加大</w:t>
      </w:r>
      <w:r w:rsidRPr="00F83C72">
        <w:rPr>
          <w:rFonts w:eastAsiaTheme="minorEastAsia"/>
          <w:sz w:val="24"/>
        </w:rPr>
        <w:t>2</w:t>
      </w:r>
      <w:r w:rsidRPr="00F83C72">
        <w:rPr>
          <w:rFonts w:eastAsiaTheme="minorEastAsia" w:hint="eastAsia"/>
          <w:sz w:val="24"/>
        </w:rPr>
        <w:t>～</w:t>
      </w:r>
      <w:r w:rsidRPr="00F83C72">
        <w:rPr>
          <w:rFonts w:eastAsiaTheme="minorEastAsia"/>
          <w:sz w:val="24"/>
        </w:rPr>
        <w:t xml:space="preserve">4 </w:t>
      </w:r>
      <w:r w:rsidRPr="00F83C72">
        <w:rPr>
          <w:rFonts w:eastAsiaTheme="minorEastAsia" w:hint="eastAsia"/>
          <w:sz w:val="24"/>
        </w:rPr>
        <w:t>倍</w:t>
      </w:r>
      <w:r w:rsidRPr="00F83C72">
        <w:rPr>
          <w:rFonts w:eastAsiaTheme="minorEastAsia"/>
          <w:sz w:val="24"/>
        </w:rPr>
        <w:t>)</w:t>
      </w:r>
      <w:r w:rsidRPr="00F83C72">
        <w:rPr>
          <w:rFonts w:eastAsiaTheme="minorEastAsia" w:hint="eastAsia"/>
          <w:sz w:val="24"/>
        </w:rPr>
        <w:t>进行紧急预防接种，对猪舍、粪便和用具彻底彻底消毒，饲养用具每天消毒一次。</w:t>
      </w:r>
    </w:p>
    <w:p w:rsidR="007948EE" w:rsidRPr="007948EE" w:rsidRDefault="00F83C72" w:rsidP="007948EE">
      <w:pPr>
        <w:spacing w:line="460" w:lineRule="exact"/>
        <w:ind w:firstLineChars="200" w:firstLine="480"/>
        <w:rPr>
          <w:rFonts w:eastAsiaTheme="minorEastAsia"/>
          <w:sz w:val="24"/>
        </w:rPr>
      </w:pPr>
      <w:r w:rsidRPr="00F83C72">
        <w:rPr>
          <w:rFonts w:eastAsiaTheme="minorEastAsia" w:hint="eastAsia"/>
          <w:sz w:val="24"/>
        </w:rPr>
        <w:t>每年口蹄疫灭活苗</w:t>
      </w:r>
      <w:r w:rsidRPr="00F83C72">
        <w:rPr>
          <w:rFonts w:eastAsiaTheme="minorEastAsia"/>
          <w:sz w:val="24"/>
        </w:rPr>
        <w:t>(</w:t>
      </w:r>
      <w:r w:rsidRPr="00F83C72">
        <w:rPr>
          <w:rFonts w:eastAsiaTheme="minorEastAsia" w:hint="eastAsia"/>
          <w:sz w:val="24"/>
        </w:rPr>
        <w:t>亚</w:t>
      </w:r>
      <w:r w:rsidRPr="00F83C72">
        <w:rPr>
          <w:rFonts w:eastAsiaTheme="minorEastAsia"/>
          <w:sz w:val="24"/>
        </w:rPr>
        <w:t>1</w:t>
      </w:r>
      <w:r w:rsidRPr="00F83C72">
        <w:rPr>
          <w:rFonts w:eastAsiaTheme="minorEastAsia" w:hint="eastAsia"/>
          <w:sz w:val="24"/>
        </w:rPr>
        <w:t>型</w:t>
      </w:r>
      <w:r w:rsidRPr="00F83C72">
        <w:rPr>
          <w:rFonts w:eastAsiaTheme="minorEastAsia"/>
          <w:sz w:val="24"/>
        </w:rPr>
        <w:t>+A</w:t>
      </w:r>
      <w:r w:rsidRPr="00F83C72">
        <w:rPr>
          <w:rFonts w:eastAsiaTheme="minorEastAsia" w:hint="eastAsia"/>
          <w:sz w:val="24"/>
        </w:rPr>
        <w:t>型</w:t>
      </w:r>
      <w:r w:rsidRPr="00F83C72">
        <w:rPr>
          <w:rFonts w:eastAsiaTheme="minorEastAsia"/>
          <w:sz w:val="24"/>
        </w:rPr>
        <w:t>)</w:t>
      </w:r>
      <w:r w:rsidRPr="00F83C72">
        <w:rPr>
          <w:rFonts w:eastAsiaTheme="minorEastAsia" w:hint="eastAsia"/>
          <w:sz w:val="24"/>
        </w:rPr>
        <w:t>免疫</w:t>
      </w:r>
      <w:r w:rsidRPr="00F83C72">
        <w:rPr>
          <w:rFonts w:eastAsiaTheme="minorEastAsia"/>
          <w:sz w:val="24"/>
        </w:rPr>
        <w:t>3</w:t>
      </w:r>
      <w:r w:rsidRPr="00F83C72">
        <w:rPr>
          <w:rFonts w:eastAsiaTheme="minorEastAsia" w:hint="eastAsia"/>
          <w:sz w:val="24"/>
        </w:rPr>
        <w:t>次，每年春、秋季各进行一次结核病、布氏杆菌病、副结核病的检疫。检出阳性或有可疑反应的猪及时按规定处置。检疫结束后对猪舍内外及用具等彻底进行一次大消毒。每年春、秋各进行一次疥癣等体表寄生虫的检查，春季对犊群进行球虫的普查和驱虫工作。发生疫情时迅速隔离病猪，对病猪及封锁区内的猪实行合理的综合防制措施，包括疫苗的紧急</w:t>
      </w:r>
      <w:r w:rsidR="007948EE" w:rsidRPr="007948EE">
        <w:rPr>
          <w:rFonts w:eastAsiaTheme="minorEastAsia" w:hint="eastAsia"/>
          <w:sz w:val="24"/>
        </w:rPr>
        <w:t>接种、抗生素疗法、化学疗法、增强体质和生理机能的辅助疗法等。</w:t>
      </w:r>
    </w:p>
    <w:p w:rsidR="00B715A1" w:rsidRPr="00B715A1" w:rsidRDefault="007948EE" w:rsidP="007948EE">
      <w:pPr>
        <w:spacing w:line="460" w:lineRule="exact"/>
        <w:ind w:firstLineChars="200" w:firstLine="480"/>
        <w:rPr>
          <w:rFonts w:eastAsiaTheme="minorEastAsia"/>
          <w:sz w:val="24"/>
        </w:rPr>
      </w:pPr>
      <w:r w:rsidRPr="007948EE">
        <w:rPr>
          <w:rFonts w:eastAsiaTheme="minorEastAsia" w:hint="eastAsia"/>
          <w:sz w:val="24"/>
        </w:rPr>
        <w:t>对症施用疫苗，疫苗从出厂到使用全部都要保证冷藏贮运。</w:t>
      </w:r>
    </w:p>
    <w:p w:rsidR="00F83C72" w:rsidRDefault="007948EE" w:rsidP="00B715A1">
      <w:pPr>
        <w:spacing w:line="460" w:lineRule="exact"/>
        <w:ind w:firstLineChars="200" w:firstLine="480"/>
        <w:rPr>
          <w:rFonts w:eastAsiaTheme="minorEastAsia"/>
          <w:sz w:val="24"/>
        </w:rPr>
      </w:pPr>
      <w:r>
        <w:rPr>
          <w:rFonts w:eastAsiaTheme="minorEastAsia" w:hint="eastAsia"/>
          <w:sz w:val="24"/>
        </w:rPr>
        <w:t>2</w:t>
      </w:r>
      <w:r>
        <w:rPr>
          <w:rFonts w:eastAsiaTheme="minorEastAsia" w:hint="eastAsia"/>
          <w:sz w:val="24"/>
        </w:rPr>
        <w:t>、诊疗程序管理</w:t>
      </w:r>
    </w:p>
    <w:p w:rsidR="00F83C72" w:rsidRDefault="007948EE" w:rsidP="007948EE">
      <w:pPr>
        <w:spacing w:line="460" w:lineRule="exact"/>
        <w:ind w:firstLineChars="200" w:firstLine="480"/>
        <w:rPr>
          <w:rFonts w:eastAsiaTheme="minorEastAsia"/>
          <w:sz w:val="24"/>
        </w:rPr>
      </w:pPr>
      <w:r w:rsidRPr="007948EE">
        <w:rPr>
          <w:rFonts w:eastAsiaTheme="minorEastAsia" w:hint="eastAsia"/>
          <w:sz w:val="24"/>
        </w:rPr>
        <w:t>本项目设有一个值班室，值班室有专职兽医值守，兽医应每天进入各猪舍观察猪群，发现病情做好记录并向技术部门备案，一旦发现疫情，做到早、严、快，并向上级部门</w:t>
      </w:r>
      <w:r>
        <w:rPr>
          <w:rFonts w:eastAsiaTheme="minorEastAsia" w:hint="eastAsia"/>
          <w:sz w:val="24"/>
        </w:rPr>
        <w:t>汇报</w:t>
      </w:r>
      <w:r w:rsidRPr="007948EE">
        <w:rPr>
          <w:rFonts w:eastAsiaTheme="minorEastAsia" w:hint="eastAsia"/>
          <w:sz w:val="24"/>
        </w:rPr>
        <w:t>。</w:t>
      </w:r>
    </w:p>
    <w:p w:rsidR="007948EE" w:rsidRPr="007948EE" w:rsidRDefault="007948EE" w:rsidP="007948EE">
      <w:pPr>
        <w:spacing w:line="460" w:lineRule="exact"/>
        <w:ind w:firstLineChars="200" w:firstLine="480"/>
        <w:rPr>
          <w:rFonts w:eastAsiaTheme="minorEastAsia"/>
          <w:sz w:val="24"/>
        </w:rPr>
      </w:pPr>
      <w:r>
        <w:rPr>
          <w:rFonts w:eastAsiaTheme="minorEastAsia" w:hint="eastAsia"/>
          <w:sz w:val="24"/>
        </w:rPr>
        <w:t>3</w:t>
      </w:r>
      <w:r>
        <w:rPr>
          <w:rFonts w:eastAsiaTheme="minorEastAsia" w:hint="eastAsia"/>
          <w:sz w:val="24"/>
        </w:rPr>
        <w:t>、</w:t>
      </w:r>
      <w:r w:rsidRPr="007948EE">
        <w:rPr>
          <w:rFonts w:eastAsiaTheme="minorEastAsia" w:hint="eastAsia"/>
          <w:sz w:val="24"/>
        </w:rPr>
        <w:t>保证猪舍良好的卫生环境</w:t>
      </w:r>
    </w:p>
    <w:p w:rsidR="007948EE" w:rsidRPr="007948EE" w:rsidRDefault="007948EE" w:rsidP="007948EE">
      <w:pPr>
        <w:spacing w:line="460" w:lineRule="exact"/>
        <w:ind w:firstLineChars="200" w:firstLine="480"/>
        <w:rPr>
          <w:rFonts w:eastAsiaTheme="minorEastAsia"/>
          <w:sz w:val="24"/>
        </w:rPr>
      </w:pPr>
      <w:r w:rsidRPr="007948EE">
        <w:rPr>
          <w:rFonts w:eastAsiaTheme="minorEastAsia" w:hint="eastAsia"/>
          <w:sz w:val="24"/>
        </w:rPr>
        <w:t>猪舍做到大环境通风和干燥，并注意猪舍的保温，减少应激反应。猪舍内</w:t>
      </w:r>
      <w:r>
        <w:rPr>
          <w:rFonts w:eastAsiaTheme="minorEastAsia" w:hint="eastAsia"/>
          <w:sz w:val="24"/>
        </w:rPr>
        <w:t>垫料勤管理检查，定期对垫料补充</w:t>
      </w:r>
      <w:r w:rsidRPr="007948EE">
        <w:rPr>
          <w:rFonts w:eastAsiaTheme="minorEastAsia" w:hint="eastAsia"/>
          <w:sz w:val="24"/>
        </w:rPr>
        <w:t>。</w:t>
      </w:r>
    </w:p>
    <w:p w:rsidR="007948EE" w:rsidRPr="007948EE" w:rsidRDefault="007948EE" w:rsidP="007948EE">
      <w:pPr>
        <w:spacing w:line="460" w:lineRule="exact"/>
        <w:ind w:firstLineChars="200" w:firstLine="480"/>
        <w:rPr>
          <w:rFonts w:eastAsiaTheme="minorEastAsia"/>
          <w:sz w:val="24"/>
        </w:rPr>
      </w:pPr>
      <w:r w:rsidRPr="007948EE">
        <w:rPr>
          <w:rFonts w:eastAsiaTheme="minorEastAsia" w:hint="eastAsia"/>
          <w:sz w:val="24"/>
        </w:rPr>
        <w:t>水槽、料槽、饲料车、饲料桶等要经常刷洗。要注意灭鼠和灭蚊蝇，应定期定点安全投放灭鼠药，及时收集死鼠和残余鼠药，并应做深埋处理。</w:t>
      </w:r>
    </w:p>
    <w:p w:rsidR="007948EE" w:rsidRPr="007948EE" w:rsidRDefault="007948EE" w:rsidP="007948EE">
      <w:pPr>
        <w:spacing w:line="460" w:lineRule="exact"/>
        <w:ind w:firstLineChars="200" w:firstLine="480"/>
        <w:rPr>
          <w:rFonts w:eastAsiaTheme="minorEastAsia"/>
          <w:sz w:val="24"/>
        </w:rPr>
      </w:pPr>
      <w:r w:rsidRPr="007948EE">
        <w:rPr>
          <w:rFonts w:eastAsiaTheme="minorEastAsia" w:hint="eastAsia"/>
          <w:sz w:val="24"/>
        </w:rPr>
        <w:t>对猪舍内消毒时要将圈舍清扫干净，项目圈舍采用不含氯消毒剂，主要是以过硫酸盐、枸橼酸为主要成分新型、刺激性小的消毒剂，交替使用，该类型</w:t>
      </w:r>
      <w:r w:rsidRPr="007948EE">
        <w:rPr>
          <w:rFonts w:eastAsiaTheme="minorEastAsia" w:hint="eastAsia"/>
          <w:sz w:val="24"/>
        </w:rPr>
        <w:lastRenderedPageBreak/>
        <w:t>消毒剂副作用小，消毒效果好，对人和猪基本无影响。消毒时要做到细致，无死角。</w:t>
      </w:r>
    </w:p>
    <w:p w:rsidR="007948EE" w:rsidRPr="007948EE" w:rsidRDefault="007948EE" w:rsidP="007948EE">
      <w:pPr>
        <w:spacing w:line="460" w:lineRule="exact"/>
        <w:ind w:firstLineChars="200" w:firstLine="480"/>
        <w:rPr>
          <w:rFonts w:eastAsiaTheme="minorEastAsia"/>
          <w:sz w:val="24"/>
        </w:rPr>
      </w:pPr>
      <w:r w:rsidRPr="007948EE">
        <w:rPr>
          <w:rFonts w:eastAsiaTheme="minorEastAsia" w:hint="eastAsia"/>
          <w:sz w:val="24"/>
        </w:rPr>
        <w:t>猪舍周围环境定期用</w:t>
      </w:r>
      <w:r w:rsidRPr="007948EE">
        <w:rPr>
          <w:rFonts w:eastAsiaTheme="minorEastAsia"/>
          <w:sz w:val="24"/>
        </w:rPr>
        <w:t>2%</w:t>
      </w:r>
      <w:r w:rsidRPr="007948EE">
        <w:rPr>
          <w:rFonts w:eastAsiaTheme="minorEastAsia" w:hint="eastAsia"/>
          <w:sz w:val="24"/>
        </w:rPr>
        <w:t>火碱或撒生石灰消毒。猪场周围及场内的污染池、下水道出口。在猪场、猪舍入口设消毒池并定期更换消毒液。</w:t>
      </w:r>
    </w:p>
    <w:p w:rsidR="00F83C72" w:rsidRPr="007948EE" w:rsidRDefault="007948EE" w:rsidP="007948EE">
      <w:pPr>
        <w:spacing w:line="460" w:lineRule="exact"/>
        <w:ind w:firstLineChars="200" w:firstLine="480"/>
        <w:rPr>
          <w:rFonts w:eastAsiaTheme="minorEastAsia"/>
          <w:sz w:val="24"/>
        </w:rPr>
      </w:pPr>
      <w:r w:rsidRPr="007948EE">
        <w:rPr>
          <w:rFonts w:eastAsiaTheme="minorEastAsia" w:hint="eastAsia"/>
          <w:sz w:val="24"/>
        </w:rPr>
        <w:t>猪舍配备转盘式自动药浴喷淋装置定期对猪群进行药浴消毒。</w:t>
      </w:r>
    </w:p>
    <w:p w:rsidR="00101006" w:rsidRPr="0064487F" w:rsidRDefault="007948EE" w:rsidP="0074078D">
      <w:pPr>
        <w:spacing w:line="460" w:lineRule="exact"/>
        <w:ind w:firstLineChars="200" w:firstLine="480"/>
        <w:rPr>
          <w:rFonts w:eastAsiaTheme="minorEastAsia"/>
          <w:sz w:val="24"/>
        </w:rPr>
      </w:pPr>
      <w:r>
        <w:rPr>
          <w:rFonts w:eastAsiaTheme="minorEastAsia" w:hint="eastAsia"/>
          <w:sz w:val="24"/>
        </w:rPr>
        <w:t>4</w:t>
      </w:r>
      <w:r>
        <w:rPr>
          <w:rFonts w:eastAsiaTheme="minorEastAsia" w:hint="eastAsia"/>
          <w:sz w:val="24"/>
        </w:rPr>
        <w:t>、保证饲料质量</w:t>
      </w:r>
    </w:p>
    <w:p w:rsidR="007948EE" w:rsidRDefault="007948EE" w:rsidP="007948EE">
      <w:pPr>
        <w:spacing w:line="460" w:lineRule="exact"/>
        <w:ind w:firstLineChars="200" w:firstLine="480"/>
        <w:rPr>
          <w:rFonts w:eastAsiaTheme="minorEastAsia"/>
          <w:sz w:val="24"/>
        </w:rPr>
      </w:pPr>
      <w:r w:rsidRPr="007948EE">
        <w:rPr>
          <w:rFonts w:eastAsiaTheme="minorEastAsia" w:hint="eastAsia"/>
          <w:sz w:val="24"/>
        </w:rPr>
        <w:t>猪的喂养过程中保证饲料品质，防止将霉变饲料让猪食用。另外，在饲料中添加免疫增强剂，以提高猪群抵抗力。</w:t>
      </w:r>
    </w:p>
    <w:p w:rsidR="007948EE" w:rsidRPr="007948EE" w:rsidRDefault="007948EE" w:rsidP="00E12278">
      <w:pPr>
        <w:spacing w:line="460" w:lineRule="exact"/>
        <w:ind w:firstLineChars="200" w:firstLine="480"/>
        <w:rPr>
          <w:rFonts w:eastAsiaTheme="minorEastAsia"/>
          <w:sz w:val="24"/>
        </w:rPr>
      </w:pPr>
      <w:r>
        <w:rPr>
          <w:rFonts w:eastAsiaTheme="minorEastAsia" w:hint="eastAsia"/>
          <w:sz w:val="24"/>
        </w:rPr>
        <w:t>5</w:t>
      </w:r>
      <w:r>
        <w:rPr>
          <w:rFonts w:eastAsiaTheme="minorEastAsia" w:hint="eastAsia"/>
          <w:sz w:val="24"/>
        </w:rPr>
        <w:t>、定期监测</w:t>
      </w:r>
    </w:p>
    <w:p w:rsidR="007948EE" w:rsidRDefault="007948EE" w:rsidP="007948EE">
      <w:pPr>
        <w:spacing w:line="460" w:lineRule="exact"/>
        <w:ind w:firstLineChars="200" w:firstLine="480"/>
        <w:rPr>
          <w:rFonts w:eastAsiaTheme="minorEastAsia"/>
          <w:sz w:val="24"/>
        </w:rPr>
      </w:pPr>
      <w:r w:rsidRPr="007948EE">
        <w:rPr>
          <w:rFonts w:eastAsiaTheme="minorEastAsia" w:hint="eastAsia"/>
          <w:sz w:val="24"/>
        </w:rPr>
        <w:t>消除亚临床感染猪。亚临床感染猪长期带毒并不断排毒，是潜在的传染源，极易将其他易感猪感染，因此须加大免疫剂量，切断持续感染</w:t>
      </w:r>
      <w:r w:rsidRPr="007948EE">
        <w:rPr>
          <w:rFonts w:eastAsiaTheme="minorEastAsia"/>
          <w:sz w:val="24"/>
        </w:rPr>
        <w:t>(</w:t>
      </w:r>
      <w:r w:rsidRPr="007948EE">
        <w:rPr>
          <w:rFonts w:eastAsiaTheme="minorEastAsia" w:hint="eastAsia"/>
          <w:sz w:val="24"/>
        </w:rPr>
        <w:t>亚临床感染</w:t>
      </w:r>
      <w:r w:rsidRPr="007948EE">
        <w:rPr>
          <w:rFonts w:eastAsiaTheme="minorEastAsia"/>
          <w:sz w:val="24"/>
        </w:rPr>
        <w:t>)</w:t>
      </w:r>
      <w:r w:rsidRPr="007948EE">
        <w:rPr>
          <w:rFonts w:eastAsiaTheme="minorEastAsia" w:hint="eastAsia"/>
          <w:sz w:val="24"/>
        </w:rPr>
        <w:t>，采取综合措施，逐渐淘汰阳性感染猪，至少每</w:t>
      </w:r>
      <w:r w:rsidRPr="007948EE">
        <w:rPr>
          <w:rFonts w:eastAsiaTheme="minorEastAsia"/>
          <w:sz w:val="24"/>
        </w:rPr>
        <w:t>6</w:t>
      </w:r>
      <w:r w:rsidRPr="007948EE">
        <w:rPr>
          <w:rFonts w:eastAsiaTheme="minorEastAsia" w:hint="eastAsia"/>
          <w:sz w:val="24"/>
        </w:rPr>
        <w:t>个月监测一次。</w:t>
      </w:r>
    </w:p>
    <w:p w:rsidR="00101006" w:rsidRPr="0064487F" w:rsidRDefault="007948EE" w:rsidP="00E12278">
      <w:pPr>
        <w:spacing w:line="460" w:lineRule="exact"/>
        <w:ind w:firstLineChars="200" w:firstLine="480"/>
        <w:rPr>
          <w:rFonts w:eastAsiaTheme="minorEastAsia"/>
          <w:sz w:val="24"/>
        </w:rPr>
      </w:pPr>
      <w:r>
        <w:rPr>
          <w:rFonts w:eastAsiaTheme="minorEastAsia" w:hint="eastAsia"/>
          <w:sz w:val="24"/>
        </w:rPr>
        <w:t>6</w:t>
      </w:r>
      <w:r w:rsidR="00F73932" w:rsidRPr="0064487F">
        <w:rPr>
          <w:rFonts w:eastAsiaTheme="minorEastAsia" w:hint="eastAsia"/>
          <w:sz w:val="24"/>
        </w:rPr>
        <w:t>、</w:t>
      </w:r>
      <w:r w:rsidR="0074078D">
        <w:rPr>
          <w:rFonts w:eastAsiaTheme="minorEastAsia" w:hint="eastAsia"/>
          <w:sz w:val="24"/>
        </w:rPr>
        <w:t>火灾防范措施</w:t>
      </w:r>
    </w:p>
    <w:p w:rsidR="0074078D" w:rsidRPr="0074078D" w:rsidRDefault="0074078D" w:rsidP="0074078D">
      <w:pPr>
        <w:spacing w:line="460" w:lineRule="exact"/>
        <w:ind w:firstLineChars="200" w:firstLine="480"/>
        <w:rPr>
          <w:rFonts w:eastAsiaTheme="minorEastAsia"/>
          <w:sz w:val="24"/>
        </w:rPr>
      </w:pPr>
      <w:r w:rsidRPr="0074078D">
        <w:rPr>
          <w:rFonts w:eastAsiaTheme="minorEastAsia" w:hint="eastAsia"/>
          <w:sz w:val="24"/>
        </w:rPr>
        <w:t>（</w:t>
      </w:r>
      <w:r w:rsidRPr="0074078D">
        <w:rPr>
          <w:rFonts w:eastAsiaTheme="minorEastAsia"/>
          <w:sz w:val="24"/>
        </w:rPr>
        <w:t>1</w:t>
      </w:r>
      <w:r w:rsidRPr="0074078D">
        <w:rPr>
          <w:rFonts w:eastAsiaTheme="minorEastAsia" w:hint="eastAsia"/>
          <w:sz w:val="24"/>
        </w:rPr>
        <w:t>）饲料堆放场严禁烟火，设置烟雾报警系统和消防设施。</w:t>
      </w:r>
    </w:p>
    <w:p w:rsidR="0074078D" w:rsidRPr="0074078D" w:rsidRDefault="0074078D" w:rsidP="0074078D">
      <w:pPr>
        <w:spacing w:line="460" w:lineRule="exact"/>
        <w:ind w:firstLineChars="200" w:firstLine="480"/>
        <w:rPr>
          <w:rFonts w:eastAsiaTheme="minorEastAsia"/>
          <w:sz w:val="24"/>
        </w:rPr>
      </w:pPr>
      <w:r w:rsidRPr="0074078D">
        <w:rPr>
          <w:rFonts w:eastAsiaTheme="minorEastAsia" w:hint="eastAsia"/>
          <w:sz w:val="24"/>
        </w:rPr>
        <w:t>（</w:t>
      </w:r>
      <w:r w:rsidRPr="0074078D">
        <w:rPr>
          <w:rFonts w:eastAsiaTheme="minorEastAsia"/>
          <w:sz w:val="24"/>
        </w:rPr>
        <w:t>2</w:t>
      </w:r>
      <w:r w:rsidRPr="0074078D">
        <w:rPr>
          <w:rFonts w:eastAsiaTheme="minorEastAsia" w:hint="eastAsia"/>
          <w:sz w:val="24"/>
        </w:rPr>
        <w:t>）制定安全管理制度、安全操作规程和工艺操作规程。</w:t>
      </w:r>
    </w:p>
    <w:p w:rsidR="00101006" w:rsidRPr="0064487F" w:rsidRDefault="0074078D" w:rsidP="0074078D">
      <w:pPr>
        <w:spacing w:line="460" w:lineRule="exact"/>
        <w:ind w:firstLineChars="200" w:firstLine="480"/>
        <w:rPr>
          <w:rFonts w:eastAsiaTheme="minorEastAsia"/>
          <w:sz w:val="24"/>
        </w:rPr>
      </w:pPr>
      <w:r w:rsidRPr="0074078D">
        <w:rPr>
          <w:rFonts w:eastAsiaTheme="minorEastAsia" w:hint="eastAsia"/>
          <w:sz w:val="24"/>
        </w:rPr>
        <w:t>（</w:t>
      </w:r>
      <w:r w:rsidRPr="0074078D">
        <w:rPr>
          <w:rFonts w:eastAsiaTheme="minorEastAsia"/>
          <w:sz w:val="24"/>
        </w:rPr>
        <w:t>3</w:t>
      </w:r>
      <w:r w:rsidRPr="0074078D">
        <w:rPr>
          <w:rFonts w:eastAsiaTheme="minorEastAsia" w:hint="eastAsia"/>
          <w:sz w:val="24"/>
        </w:rPr>
        <w:t>）生产工人必须经过考核录用，认真培训。认真学习工艺生产技术、安全生产要点和岗位安全操作规程，熟悉生产原辅料及产品日常防护、急救措施以及泄漏处理和灭火方法，考试合格后，持证上岗。</w:t>
      </w:r>
    </w:p>
    <w:p w:rsidR="00241E1F" w:rsidRPr="0064487F" w:rsidRDefault="00F73932" w:rsidP="00241E1F">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w:t>
      </w:r>
      <w:r w:rsidR="0074078D">
        <w:rPr>
          <w:rFonts w:eastAsiaTheme="minorEastAsia" w:hint="eastAsia"/>
          <w:sz w:val="24"/>
        </w:rPr>
        <w:t>堆肥发酵场下渗防范措施</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w:t>
      </w:r>
      <w:r w:rsidR="0074078D">
        <w:rPr>
          <w:rFonts w:eastAsiaTheme="minorEastAsia" w:hint="eastAsia"/>
          <w:sz w:val="24"/>
        </w:rPr>
        <w:t>设计及施工阶段严格按照要求进行设计及施工，保证施工质量，材料选购等均选用符合国家标准的原材料。</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w:t>
      </w:r>
      <w:r w:rsidR="0074078D">
        <w:rPr>
          <w:rFonts w:eastAsiaTheme="minorEastAsia" w:hint="eastAsia"/>
          <w:sz w:val="24"/>
        </w:rPr>
        <w:t>运营过程加强管理，制定定期巡检制度，定期对堆肥发酵设施防渗进行检查，发现异常及时修补及更换，避免带病运行。</w:t>
      </w:r>
    </w:p>
    <w:p w:rsidR="00F73932" w:rsidRPr="0064487F" w:rsidRDefault="0074078D" w:rsidP="00F73932">
      <w:pPr>
        <w:spacing w:line="460" w:lineRule="exact"/>
        <w:ind w:firstLineChars="200" w:firstLine="480"/>
        <w:rPr>
          <w:rFonts w:eastAsiaTheme="minorEastAsia"/>
          <w:sz w:val="24"/>
        </w:rPr>
      </w:pPr>
      <w:r>
        <w:rPr>
          <w:rFonts w:eastAsiaTheme="minorEastAsia" w:hint="eastAsia"/>
          <w:sz w:val="24"/>
        </w:rPr>
        <w:t>（</w:t>
      </w:r>
      <w:r>
        <w:rPr>
          <w:rFonts w:eastAsiaTheme="minorEastAsia" w:hint="eastAsia"/>
          <w:sz w:val="24"/>
        </w:rPr>
        <w:t>3</w:t>
      </w:r>
      <w:r>
        <w:rPr>
          <w:rFonts w:eastAsiaTheme="minorEastAsia" w:hint="eastAsia"/>
          <w:sz w:val="24"/>
        </w:rPr>
        <w:t>）</w:t>
      </w:r>
      <w:r w:rsidR="00A84A94">
        <w:rPr>
          <w:rFonts w:eastAsiaTheme="minorEastAsia" w:hint="eastAsia"/>
          <w:sz w:val="24"/>
        </w:rPr>
        <w:t>严格控制粪肥清理过程，避免暴力清肥导致伤及防渗层。</w:t>
      </w:r>
    </w:p>
    <w:p w:rsidR="009164A4" w:rsidRPr="0064487F" w:rsidRDefault="007F7DA5" w:rsidP="009164A4">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.3</w:t>
      </w:r>
      <w:r w:rsidR="00970F03" w:rsidRPr="0064487F">
        <w:rPr>
          <w:rFonts w:ascii="Times New Roman"/>
          <w:szCs w:val="24"/>
        </w:rPr>
        <w:t>.</w:t>
      </w:r>
      <w:r w:rsidR="00A84A94">
        <w:rPr>
          <w:rFonts w:ascii="Times New Roman" w:hint="eastAsia"/>
          <w:szCs w:val="24"/>
        </w:rPr>
        <w:t>5</w:t>
      </w:r>
      <w:r w:rsidR="00970F03" w:rsidRPr="0064487F">
        <w:rPr>
          <w:rFonts w:ascii="Times New Roman"/>
          <w:szCs w:val="24"/>
        </w:rPr>
        <w:t>事故应急预案</w:t>
      </w:r>
    </w:p>
    <w:p w:rsidR="00970F03" w:rsidRPr="0064487F" w:rsidRDefault="00970F03" w:rsidP="00970F03">
      <w:pPr>
        <w:spacing w:line="460" w:lineRule="exact"/>
        <w:ind w:firstLineChars="200" w:firstLine="480"/>
        <w:rPr>
          <w:rFonts w:eastAsiaTheme="minorEastAsia"/>
          <w:sz w:val="24"/>
        </w:rPr>
      </w:pPr>
      <w:bookmarkStart w:id="185" w:name="_Toc269626367"/>
      <w:bookmarkStart w:id="186" w:name="_Toc239234935"/>
      <w:bookmarkStart w:id="187" w:name="_Toc224304317"/>
      <w:bookmarkStart w:id="188" w:name="_Toc213732041"/>
      <w:r w:rsidRPr="0064487F">
        <w:rPr>
          <w:rFonts w:eastAsiaTheme="minorEastAsia"/>
          <w:sz w:val="24"/>
        </w:rPr>
        <w:t>本项目环境风险应急预案应按照《企业事业单位突发环境事件应急预案备案管理办法（试行）》（环发</w:t>
      </w:r>
      <w:r w:rsidRPr="0064487F">
        <w:rPr>
          <w:rFonts w:eastAsiaTheme="minorEastAsia"/>
          <w:sz w:val="24"/>
        </w:rPr>
        <w:t>[2015] 4</w:t>
      </w:r>
      <w:r w:rsidRPr="0064487F">
        <w:rPr>
          <w:rFonts w:eastAsiaTheme="minorEastAsia"/>
          <w:sz w:val="24"/>
        </w:rPr>
        <w:t>号）的要求单独编制，并报环保部门备案。</w:t>
      </w:r>
      <w:bookmarkEnd w:id="185"/>
      <w:bookmarkEnd w:id="186"/>
      <w:bookmarkEnd w:id="187"/>
      <w:bookmarkEnd w:id="188"/>
      <w:r w:rsidRPr="0064487F">
        <w:rPr>
          <w:rFonts w:eastAsiaTheme="minorEastAsia"/>
          <w:sz w:val="24"/>
        </w:rPr>
        <w:t>本次评价给出该预案的框架。</w:t>
      </w:r>
    </w:p>
    <w:p w:rsidR="00970F03" w:rsidRPr="0064487F" w:rsidRDefault="00752E74" w:rsidP="00752E74">
      <w:pPr>
        <w:spacing w:line="460" w:lineRule="exact"/>
        <w:ind w:firstLineChars="200" w:firstLine="480"/>
        <w:rPr>
          <w:sz w:val="24"/>
        </w:rPr>
      </w:pPr>
      <w:bookmarkStart w:id="189" w:name="_Toc309715431"/>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组织机构及职责</w:t>
      </w:r>
      <w:bookmarkEnd w:id="189"/>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建设单位应设置专门机构负责项目运营期的环境安全。其职责包括：</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lastRenderedPageBreak/>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负责统一协调突发环境事件的应对工作，负责应急统一指挥，同时还负责与建设区外界保持紧密联系，将事态的发展向外部的支持保障机构发出信号，并及时将反馈信息应用于事故应急的领导和指挥当中。</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保证应对事故的各项资源，包括建立企业救援队，并与社会可利用资源建立长期合作关系；当建设单位内部资源不足、不能应对环境事故，需要区域内其他部门增援时，由建设单位的环境安全管理部门提出增援请求。</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在事故处理终止或者处理过程中，要向公众及时、准确地发布反映环境安全事故的信息，引导正确的舆论导向，对社会和公众负责。</w:t>
      </w:r>
    </w:p>
    <w:p w:rsidR="00970F03" w:rsidRPr="0064487F" w:rsidRDefault="00752E74" w:rsidP="00752E74">
      <w:pPr>
        <w:spacing w:line="460" w:lineRule="exact"/>
        <w:ind w:firstLineChars="200" w:firstLine="480"/>
        <w:rPr>
          <w:rFonts w:eastAsiaTheme="minorEastAsia"/>
          <w:sz w:val="24"/>
        </w:rPr>
      </w:pPr>
      <w:bookmarkStart w:id="190" w:name="_Toc309715432"/>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应急预案内容</w:t>
      </w:r>
      <w:bookmarkEnd w:id="190"/>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建设单位应对本次评价提出的可能的环境事故，编制应急预案。</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从应急工作程序上，可以分为预防预警、应急响应、应急处理、应急终止、信息发布五个步骤。建设单位编制的环境事故应急预案应对以下内容进行细化，并明确各项工作的责任人。</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预防预警</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预防与预警是处理环境安全突发事件的必要前提。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根据突发事件的严重性、紧急程度和可能波及的范围，划分预警级别，并根据事态的发展情况和采取措施的效果，提高或者降低应急预警级别。</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应急响应</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环境安全突发事件发生后，应立即启动并实施相应的应急预案，及时向自治区、</w:t>
      </w:r>
      <w:r w:rsidR="007948EE">
        <w:rPr>
          <w:rFonts w:eastAsiaTheme="minorEastAsia" w:hint="eastAsia"/>
          <w:sz w:val="24"/>
        </w:rPr>
        <w:t>昌吉州</w:t>
      </w:r>
      <w:r w:rsidRPr="0064487F">
        <w:rPr>
          <w:rFonts w:eastAsiaTheme="minorEastAsia"/>
          <w:sz w:val="24"/>
        </w:rPr>
        <w:t>政府</w:t>
      </w:r>
      <w:r w:rsidR="007948EE">
        <w:rPr>
          <w:rFonts w:eastAsiaTheme="minorEastAsia" w:hint="eastAsia"/>
          <w:sz w:val="24"/>
        </w:rPr>
        <w:t>、奇台县政府</w:t>
      </w:r>
      <w:r w:rsidRPr="0064487F">
        <w:rPr>
          <w:rFonts w:eastAsiaTheme="minorEastAsia"/>
          <w:sz w:val="24"/>
        </w:rPr>
        <w:t>以及相关部门上报；同时，启动建设单位应急专业指挥机构；应急救援力量应立即开展应急救援工作；需要其他应急救援力量支援时，应及时向各级政府提出申请。</w:t>
      </w:r>
    </w:p>
    <w:p w:rsidR="00970F03" w:rsidRPr="0064487F" w:rsidRDefault="00752E74" w:rsidP="00752E7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应急处理</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应急终止</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应急终止须经现场救援指挥部确认，由现场救援指挥部向所属各专业应急救援队伍下达应急终止命令。</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lastRenderedPageBreak/>
        <w:t>应急状态终止后，建设单位应根据上级有关指示和实际情况，继续进行环境监测和评价工作，直至其他补救措施无需继续进行为止。</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w:t>
      </w:r>
      <w:r w:rsidR="00970F03" w:rsidRPr="0064487F">
        <w:rPr>
          <w:rFonts w:eastAsiaTheme="minorEastAsia"/>
          <w:sz w:val="24"/>
        </w:rPr>
        <w:t>信息发布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突发环境安全事件终止后，要通过报纸、广播、电视和网络等多种媒体方式，及时发布准确、权威的信息，正确引导社会舆论，增强对于环境安全应急措施的透明度。</w:t>
      </w:r>
    </w:p>
    <w:p w:rsidR="00970F03" w:rsidRPr="0064487F" w:rsidRDefault="00752E74" w:rsidP="00752E74">
      <w:pPr>
        <w:spacing w:line="460" w:lineRule="exact"/>
        <w:ind w:firstLineChars="200" w:firstLine="480"/>
        <w:rPr>
          <w:rFonts w:eastAsiaTheme="minorEastAsia"/>
          <w:sz w:val="24"/>
        </w:rPr>
      </w:pPr>
      <w:bookmarkStart w:id="191" w:name="_Toc309715433"/>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监督管理</w:t>
      </w:r>
      <w:bookmarkEnd w:id="191"/>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预案演练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按照环境应急预案及相关单项预案，建设单位应定期组织不同类型的环境应急实战演练，提高防范和处置突发环境事件的技能，增强实战能力。</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宣传与培训</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建设单位加强环境保护科普宣传教育工作，普及环境污染事件预防常识，编印、发放有毒有害物质污染公众防护</w:t>
      </w:r>
      <w:r w:rsidRPr="0064487F">
        <w:rPr>
          <w:rFonts w:eastAsiaTheme="minorEastAsia"/>
          <w:sz w:val="24"/>
        </w:rPr>
        <w:t>“</w:t>
      </w:r>
      <w:r w:rsidRPr="0064487F">
        <w:rPr>
          <w:rFonts w:eastAsiaTheme="minorEastAsia"/>
          <w:sz w:val="24"/>
        </w:rPr>
        <w:t>明白卡</w:t>
      </w:r>
      <w:r w:rsidRPr="0064487F">
        <w:rPr>
          <w:rFonts w:eastAsiaTheme="minorEastAsia"/>
          <w:sz w:val="24"/>
        </w:rPr>
        <w:t>”</w:t>
      </w:r>
      <w:r w:rsidRPr="0064487F">
        <w:rPr>
          <w:rFonts w:eastAsiaTheme="minorEastAsia"/>
          <w:sz w:val="24"/>
        </w:rPr>
        <w:t>，增强公众的防范意识和相关心理准备，提高公众的防范能力。</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企业内工作人员应积极主动接受日常培训，企业应对重要目标工作人员进行培训和管理。</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监督与评价</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预案报备</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项目环境应急预案编制完成后，送</w:t>
      </w:r>
      <w:r w:rsidR="000902AB" w:rsidRPr="0064487F">
        <w:rPr>
          <w:rFonts w:eastAsiaTheme="minorEastAsia"/>
          <w:sz w:val="24"/>
        </w:rPr>
        <w:t>相关环保部门进行</w:t>
      </w:r>
      <w:r w:rsidRPr="0064487F">
        <w:rPr>
          <w:rFonts w:eastAsiaTheme="minorEastAsia"/>
          <w:sz w:val="24"/>
        </w:rPr>
        <w:t>备案。</w:t>
      </w:r>
    </w:p>
    <w:p w:rsidR="009164A4" w:rsidRPr="0064487F" w:rsidRDefault="007F7DA5" w:rsidP="00165289">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4</w:t>
      </w:r>
      <w:r w:rsidR="00752E74" w:rsidRPr="0064487F">
        <w:rPr>
          <w:rFonts w:ascii="Times New Roman" w:hint="eastAsia"/>
          <w:szCs w:val="24"/>
        </w:rPr>
        <w:t>.3</w:t>
      </w:r>
      <w:r w:rsidR="00165289" w:rsidRPr="0064487F">
        <w:rPr>
          <w:rFonts w:ascii="Times New Roman" w:hint="eastAsia"/>
          <w:szCs w:val="24"/>
        </w:rPr>
        <w:t>.</w:t>
      </w:r>
      <w:r w:rsidR="00A84A94">
        <w:rPr>
          <w:rFonts w:ascii="Times New Roman" w:hint="eastAsia"/>
          <w:szCs w:val="24"/>
        </w:rPr>
        <w:t>6</w:t>
      </w:r>
      <w:r w:rsidR="00165289" w:rsidRPr="0064487F">
        <w:rPr>
          <w:rFonts w:ascii="Times New Roman" w:hint="eastAsia"/>
          <w:szCs w:val="24"/>
        </w:rPr>
        <w:t>风险评价结论及建议</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165289" w:rsidRPr="0064487F">
        <w:rPr>
          <w:rFonts w:eastAsiaTheme="minorEastAsia" w:hint="eastAsia"/>
          <w:sz w:val="24"/>
        </w:rPr>
        <w:t>风险评价结论</w:t>
      </w:r>
    </w:p>
    <w:p w:rsidR="00165289"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根据环境风险影响评价，本项目不涉及</w:t>
      </w:r>
      <w:r w:rsidR="00CE754B" w:rsidRPr="0064487F">
        <w:rPr>
          <w:rFonts w:eastAsiaTheme="minorEastAsia" w:hint="eastAsia"/>
          <w:sz w:val="24"/>
        </w:rPr>
        <w:t>《</w:t>
      </w:r>
      <w:r w:rsidR="00CE754B" w:rsidRPr="0064487F">
        <w:rPr>
          <w:rFonts w:eastAsiaTheme="minorEastAsia" w:hint="eastAsia"/>
          <w:bCs/>
          <w:sz w:val="24"/>
        </w:rPr>
        <w:t>建设项目环境风险评价技术导则》</w:t>
      </w:r>
      <w:r w:rsidR="00CE754B" w:rsidRPr="0064487F">
        <w:rPr>
          <w:rFonts w:eastAsiaTheme="minorEastAsia" w:hint="eastAsia"/>
          <w:bCs/>
          <w:sz w:val="24"/>
        </w:rPr>
        <w:lastRenderedPageBreak/>
        <w:t>（</w:t>
      </w:r>
      <w:r w:rsidR="00CE754B" w:rsidRPr="0064487F">
        <w:rPr>
          <w:rFonts w:eastAsiaTheme="minorEastAsia"/>
          <w:bCs/>
          <w:sz w:val="24"/>
        </w:rPr>
        <w:t>HJ169-2018</w:t>
      </w:r>
      <w:r w:rsidR="00CE754B" w:rsidRPr="0064487F">
        <w:rPr>
          <w:rFonts w:eastAsiaTheme="minorEastAsia" w:hint="eastAsia"/>
          <w:bCs/>
          <w:sz w:val="24"/>
        </w:rPr>
        <w:t>）附录</w:t>
      </w:r>
      <w:r w:rsidR="00CE754B" w:rsidRPr="0064487F">
        <w:rPr>
          <w:rFonts w:eastAsiaTheme="minorEastAsia"/>
          <w:bCs/>
          <w:sz w:val="24"/>
        </w:rPr>
        <w:t>B</w:t>
      </w:r>
      <w:r w:rsidR="00CE754B" w:rsidRPr="0064487F">
        <w:rPr>
          <w:rFonts w:eastAsiaTheme="minorEastAsia" w:hint="eastAsia"/>
          <w:bCs/>
          <w:sz w:val="24"/>
        </w:rPr>
        <w:t>中</w:t>
      </w:r>
      <w:r w:rsidRPr="0064487F">
        <w:rPr>
          <w:rFonts w:eastAsiaTheme="minorEastAsia" w:hint="eastAsia"/>
          <w:sz w:val="24"/>
        </w:rPr>
        <w:t>危险物质，不构成重大危险源，环境风险主要为</w:t>
      </w:r>
      <w:r w:rsidR="00A84A94">
        <w:rPr>
          <w:rFonts w:eastAsiaTheme="minorEastAsia" w:hint="eastAsia"/>
          <w:sz w:val="24"/>
        </w:rPr>
        <w:t>饲料及</w:t>
      </w:r>
      <w:r w:rsidR="007948EE">
        <w:rPr>
          <w:rFonts w:eastAsiaTheme="minorEastAsia" w:hint="eastAsia"/>
          <w:sz w:val="24"/>
        </w:rPr>
        <w:t>生物发酵床垫料</w:t>
      </w:r>
      <w:r w:rsidR="00A84A94">
        <w:rPr>
          <w:rFonts w:eastAsiaTheme="minorEastAsia" w:hint="eastAsia"/>
          <w:sz w:val="24"/>
        </w:rPr>
        <w:t>储存期间的火灾风险事故以及病死</w:t>
      </w:r>
      <w:r w:rsidR="007948EE">
        <w:rPr>
          <w:rFonts w:eastAsiaTheme="minorEastAsia" w:hint="eastAsia"/>
          <w:sz w:val="24"/>
        </w:rPr>
        <w:t>猪</w:t>
      </w:r>
      <w:r w:rsidR="00A84A94">
        <w:rPr>
          <w:rFonts w:eastAsiaTheme="minorEastAsia" w:hint="eastAsia"/>
          <w:sz w:val="24"/>
        </w:rPr>
        <w:t>尸以及</w:t>
      </w:r>
      <w:r w:rsidR="007948EE">
        <w:rPr>
          <w:rFonts w:eastAsiaTheme="minorEastAsia" w:hint="eastAsia"/>
          <w:sz w:val="24"/>
        </w:rPr>
        <w:t>猪群</w:t>
      </w:r>
      <w:r w:rsidR="00A84A94">
        <w:rPr>
          <w:rFonts w:eastAsiaTheme="minorEastAsia" w:hint="eastAsia"/>
          <w:sz w:val="24"/>
        </w:rPr>
        <w:t>引发的传染疾病等风险</w:t>
      </w:r>
      <w:r w:rsidRPr="0064487F">
        <w:rPr>
          <w:rFonts w:eastAsiaTheme="minorEastAsia" w:hint="eastAsia"/>
          <w:sz w:val="24"/>
        </w:rPr>
        <w:t>，在采取相应的安全措施和制定事故救援应急预案，并加强安全管理后，本项目的环境风险在可接受的范围内。</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241E1F" w:rsidRPr="0064487F">
        <w:rPr>
          <w:rFonts w:eastAsiaTheme="minorEastAsia" w:hint="eastAsia"/>
          <w:sz w:val="24"/>
        </w:rPr>
        <w:t>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根据风险评价结论和项目特点，本次评价提出以下建议：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）本项目具有潜在的事故风险，尽管风险可接受，但企业应从建设、生产、贮运等各方面积极采取防护措施，这是确保安全的根本措施。</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）当出现事故时，要采取紧急的工程应急措施，如必要，应采取社会应急措施，以控制事故和减少对环境造成的危害。</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）按照企业制定的突发环境事故应急预案，定期进行预案演练并实现与地方政府或相关管理部门突发环境事故应急预案的有效衔接。</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4</w:t>
      </w:r>
      <w:r w:rsidRPr="0064487F">
        <w:rPr>
          <w:rFonts w:eastAsiaTheme="minorEastAsia" w:hint="eastAsia"/>
          <w:sz w:val="24"/>
        </w:rPr>
        <w:t>）建设单位必须高度重视，做到风险防范警钟常鸣，环境安全管理常抓不懈；严格落实各项风险防范措施，不断完善风险管理体系。</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5</w:t>
      </w:r>
      <w:r w:rsidRPr="0064487F">
        <w:rPr>
          <w:rFonts w:eastAsiaTheme="minorEastAsia" w:hint="eastAsia"/>
          <w:sz w:val="24"/>
        </w:rPr>
        <w:t>）建立企业环境风险应急机制，加强厂区</w:t>
      </w:r>
      <w:r w:rsidR="001C521C" w:rsidRPr="0064487F">
        <w:rPr>
          <w:rFonts w:eastAsiaTheme="minorEastAsia" w:hint="eastAsia"/>
          <w:sz w:val="24"/>
        </w:rPr>
        <w:t>料场</w:t>
      </w:r>
      <w:r w:rsidRPr="0064487F">
        <w:rPr>
          <w:rFonts w:eastAsiaTheme="minorEastAsia" w:hint="eastAsia"/>
          <w:sz w:val="24"/>
        </w:rPr>
        <w:t>及其</w:t>
      </w:r>
      <w:r w:rsidR="001C521C" w:rsidRPr="0064487F">
        <w:rPr>
          <w:rFonts w:eastAsiaTheme="minorEastAsia" w:hint="eastAsia"/>
          <w:sz w:val="24"/>
        </w:rPr>
        <w:t>生产设备</w:t>
      </w:r>
      <w:r w:rsidRPr="0064487F">
        <w:rPr>
          <w:rFonts w:eastAsiaTheme="minorEastAsia" w:hint="eastAsia"/>
          <w:sz w:val="24"/>
        </w:rPr>
        <w:t>、</w:t>
      </w:r>
      <w:r w:rsidR="001C521C" w:rsidRPr="0064487F">
        <w:rPr>
          <w:rFonts w:eastAsiaTheme="minorEastAsia" w:hint="eastAsia"/>
          <w:sz w:val="24"/>
        </w:rPr>
        <w:t>环保设施</w:t>
      </w:r>
      <w:r w:rsidRPr="0064487F">
        <w:rPr>
          <w:rFonts w:eastAsiaTheme="minorEastAsia" w:hint="eastAsia"/>
          <w:sz w:val="24"/>
        </w:rPr>
        <w:t>等巡查、监视力度，强化风险管理，强化对员工的职业素质教育，杜绝违章作业。</w:t>
      </w:r>
    </w:p>
    <w:p w:rsidR="00165289" w:rsidRPr="0064487F" w:rsidRDefault="001C521C" w:rsidP="00241E1F">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、建设项目环境风险简单分析内容表</w:t>
      </w:r>
    </w:p>
    <w:p w:rsidR="001C521C"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建设项目环境风险简单分析内容见表</w:t>
      </w:r>
      <w:r w:rsidR="00A84A94">
        <w:rPr>
          <w:rFonts w:eastAsiaTheme="minorEastAsia" w:hint="eastAsia"/>
          <w:sz w:val="24"/>
        </w:rPr>
        <w:t>4</w:t>
      </w:r>
      <w:r w:rsidR="00752E74" w:rsidRPr="0064487F">
        <w:rPr>
          <w:rFonts w:eastAsiaTheme="minorEastAsia" w:hint="eastAsia"/>
          <w:sz w:val="24"/>
        </w:rPr>
        <w:t>.3</w:t>
      </w:r>
      <w:r w:rsidRPr="0064487F">
        <w:rPr>
          <w:rFonts w:eastAsiaTheme="minorEastAsia" w:hint="eastAsia"/>
          <w:sz w:val="24"/>
        </w:rPr>
        <w:t>-3</w:t>
      </w:r>
      <w:r w:rsidRPr="0064487F">
        <w:rPr>
          <w:rFonts w:eastAsiaTheme="minorEastAsia" w:hint="eastAsia"/>
          <w:sz w:val="24"/>
        </w:rPr>
        <w:t>。</w:t>
      </w:r>
    </w:p>
    <w:p w:rsidR="001C521C" w:rsidRPr="0064487F" w:rsidRDefault="001C521C" w:rsidP="001C521C">
      <w:pPr>
        <w:pStyle w:val="afffffff6"/>
        <w:spacing w:line="240" w:lineRule="auto"/>
        <w:ind w:firstLine="420"/>
        <w:rPr>
          <w:rFonts w:ascii="Times New Roman" w:eastAsia="黑体" w:hAnsi="Times New Roman" w:cs="Times New Roman"/>
          <w:sz w:val="21"/>
        </w:rPr>
      </w:pPr>
      <w:r w:rsidRPr="0064487F">
        <w:rPr>
          <w:rFonts w:ascii="Times New Roman" w:eastAsia="黑体" w:hAnsi="Times New Roman" w:cs="Times New Roman" w:hint="eastAsia"/>
          <w:sz w:val="21"/>
        </w:rPr>
        <w:t>表</w:t>
      </w:r>
      <w:r w:rsidR="00A84A94">
        <w:rPr>
          <w:rFonts w:ascii="Times New Roman" w:eastAsia="黑体" w:hAnsi="Times New Roman" w:cs="Times New Roman" w:hint="eastAsia"/>
          <w:sz w:val="21"/>
        </w:rPr>
        <w:t>4</w:t>
      </w:r>
      <w:r w:rsidR="00752E74" w:rsidRPr="0064487F">
        <w:rPr>
          <w:rFonts w:ascii="Times New Roman" w:eastAsia="黑体" w:hAnsi="Times New Roman" w:cs="Times New Roman" w:hint="eastAsia"/>
          <w:sz w:val="21"/>
        </w:rPr>
        <w:t>.3</w:t>
      </w:r>
      <w:r w:rsidRPr="0064487F">
        <w:rPr>
          <w:rFonts w:ascii="Times New Roman" w:eastAsia="黑体" w:hAnsi="Times New Roman" w:cs="Times New Roman" w:hint="eastAsia"/>
          <w:sz w:val="21"/>
        </w:rPr>
        <w:t xml:space="preserve">-3      </w:t>
      </w:r>
      <w:r w:rsidR="0094684F"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建设项目环境风险简单分析内容表</w:t>
      </w:r>
    </w:p>
    <w:tbl>
      <w:tblPr>
        <w:tblW w:w="861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35"/>
        <w:gridCol w:w="1134"/>
        <w:gridCol w:w="141"/>
        <w:gridCol w:w="1701"/>
        <w:gridCol w:w="1418"/>
        <w:gridCol w:w="1081"/>
        <w:gridCol w:w="903"/>
      </w:tblGrid>
      <w:tr w:rsidR="0094684F" w:rsidRPr="0064487F" w:rsidTr="00A84A94">
        <w:trPr>
          <w:trHeight w:val="340"/>
          <w:jc w:val="center"/>
        </w:trPr>
        <w:tc>
          <w:tcPr>
            <w:tcW w:w="2235" w:type="dxa"/>
            <w:vAlign w:val="center"/>
          </w:tcPr>
          <w:p w:rsidR="0094684F" w:rsidRPr="0064487F" w:rsidRDefault="0094684F" w:rsidP="001C521C">
            <w:pPr>
              <w:jc w:val="center"/>
              <w:rPr>
                <w:szCs w:val="21"/>
              </w:rPr>
            </w:pPr>
            <w:r w:rsidRPr="0064487F">
              <w:rPr>
                <w:rFonts w:hint="eastAsia"/>
                <w:szCs w:val="21"/>
              </w:rPr>
              <w:t>建设项目名称</w:t>
            </w:r>
          </w:p>
        </w:tc>
        <w:tc>
          <w:tcPr>
            <w:tcW w:w="6378" w:type="dxa"/>
            <w:gridSpan w:val="6"/>
            <w:vAlign w:val="center"/>
          </w:tcPr>
          <w:p w:rsidR="0094684F" w:rsidRPr="0064487F" w:rsidRDefault="00D160A9" w:rsidP="001C521C">
            <w:pPr>
              <w:jc w:val="center"/>
              <w:rPr>
                <w:szCs w:val="21"/>
              </w:rPr>
            </w:pPr>
            <w:r>
              <w:rPr>
                <w:rFonts w:hint="eastAsia"/>
                <w:bCs/>
                <w:szCs w:val="21"/>
                <w:lang w:bidi="en-US"/>
              </w:rPr>
              <w:t>新疆国瑞牧升科技有限公司</w:t>
            </w:r>
            <w:r>
              <w:rPr>
                <w:rFonts w:hint="eastAsia"/>
                <w:bCs/>
                <w:szCs w:val="21"/>
                <w:lang w:bidi="en-US"/>
              </w:rPr>
              <w:t>40</w:t>
            </w:r>
            <w:r>
              <w:rPr>
                <w:rFonts w:hint="eastAsia"/>
                <w:bCs/>
                <w:szCs w:val="21"/>
                <w:lang w:bidi="en-US"/>
              </w:rPr>
              <w:t>万头生猪养殖建设项目</w:t>
            </w:r>
          </w:p>
        </w:tc>
      </w:tr>
      <w:tr w:rsidR="0094684F" w:rsidRPr="0064487F" w:rsidTr="007948EE">
        <w:trPr>
          <w:trHeight w:val="340"/>
          <w:jc w:val="center"/>
        </w:trPr>
        <w:tc>
          <w:tcPr>
            <w:tcW w:w="2235" w:type="dxa"/>
            <w:vAlign w:val="center"/>
          </w:tcPr>
          <w:p w:rsidR="001C521C" w:rsidRPr="0064487F" w:rsidRDefault="001C521C" w:rsidP="001C521C">
            <w:pPr>
              <w:jc w:val="center"/>
              <w:rPr>
                <w:szCs w:val="21"/>
              </w:rPr>
            </w:pPr>
            <w:r w:rsidRPr="0064487F">
              <w:rPr>
                <w:rFonts w:hint="eastAsia"/>
                <w:szCs w:val="21"/>
              </w:rPr>
              <w:t>建设地点</w:t>
            </w:r>
          </w:p>
        </w:tc>
        <w:tc>
          <w:tcPr>
            <w:tcW w:w="1275" w:type="dxa"/>
            <w:gridSpan w:val="2"/>
            <w:vAlign w:val="center"/>
          </w:tcPr>
          <w:p w:rsidR="001C521C" w:rsidRPr="0064487F" w:rsidRDefault="0094684F" w:rsidP="007948EE">
            <w:pPr>
              <w:jc w:val="center"/>
              <w:rPr>
                <w:szCs w:val="21"/>
              </w:rPr>
            </w:pPr>
            <w:r w:rsidRPr="0064487F">
              <w:rPr>
                <w:rFonts w:hint="eastAsia"/>
                <w:szCs w:val="21"/>
              </w:rPr>
              <w:t>（新疆</w:t>
            </w:r>
            <w:r w:rsidR="007948EE">
              <w:rPr>
                <w:rFonts w:hint="eastAsia"/>
                <w:szCs w:val="21"/>
              </w:rPr>
              <w:t>维吾尔</w:t>
            </w:r>
            <w:r w:rsidRPr="0064487F">
              <w:rPr>
                <w:rFonts w:hint="eastAsia"/>
                <w:szCs w:val="21"/>
              </w:rPr>
              <w:t>）</w:t>
            </w:r>
            <w:r w:rsidR="007948EE">
              <w:rPr>
                <w:rFonts w:hint="eastAsia"/>
                <w:szCs w:val="21"/>
              </w:rPr>
              <w:t>自治区</w:t>
            </w:r>
          </w:p>
        </w:tc>
        <w:tc>
          <w:tcPr>
            <w:tcW w:w="1701" w:type="dxa"/>
            <w:vAlign w:val="center"/>
          </w:tcPr>
          <w:p w:rsidR="001C521C" w:rsidRPr="0064487F" w:rsidRDefault="0094684F" w:rsidP="007948EE">
            <w:pPr>
              <w:jc w:val="center"/>
              <w:rPr>
                <w:szCs w:val="21"/>
              </w:rPr>
            </w:pPr>
            <w:r w:rsidRPr="0064487F">
              <w:rPr>
                <w:rFonts w:hint="eastAsia"/>
                <w:szCs w:val="21"/>
              </w:rPr>
              <w:t>（</w:t>
            </w:r>
            <w:r w:rsidR="007948EE">
              <w:rPr>
                <w:rFonts w:hint="eastAsia"/>
                <w:szCs w:val="21"/>
              </w:rPr>
              <w:t>昌吉回族自治</w:t>
            </w:r>
            <w:r w:rsidRPr="0064487F">
              <w:rPr>
                <w:rFonts w:hint="eastAsia"/>
                <w:szCs w:val="21"/>
              </w:rPr>
              <w:t>）</w:t>
            </w:r>
            <w:r w:rsidR="007948EE">
              <w:rPr>
                <w:rFonts w:hint="eastAsia"/>
                <w:szCs w:val="21"/>
              </w:rPr>
              <w:t>州</w:t>
            </w:r>
          </w:p>
        </w:tc>
        <w:tc>
          <w:tcPr>
            <w:tcW w:w="1418" w:type="dxa"/>
            <w:vAlign w:val="center"/>
          </w:tcPr>
          <w:p w:rsidR="001C521C" w:rsidRPr="0064487F" w:rsidRDefault="0094684F" w:rsidP="007948EE">
            <w:pPr>
              <w:jc w:val="center"/>
              <w:rPr>
                <w:szCs w:val="21"/>
              </w:rPr>
            </w:pPr>
            <w:r w:rsidRPr="0064487F">
              <w:rPr>
                <w:rFonts w:hint="eastAsia"/>
                <w:szCs w:val="21"/>
              </w:rPr>
              <w:t>（</w:t>
            </w:r>
            <w:r w:rsidR="007948EE">
              <w:rPr>
                <w:rFonts w:hint="eastAsia"/>
                <w:szCs w:val="21"/>
              </w:rPr>
              <w:t>/</w:t>
            </w:r>
            <w:r w:rsidRPr="0064487F">
              <w:rPr>
                <w:rFonts w:hint="eastAsia"/>
                <w:szCs w:val="21"/>
              </w:rPr>
              <w:t>）区</w:t>
            </w:r>
          </w:p>
        </w:tc>
        <w:tc>
          <w:tcPr>
            <w:tcW w:w="1081" w:type="dxa"/>
            <w:vAlign w:val="center"/>
          </w:tcPr>
          <w:p w:rsidR="001C521C" w:rsidRPr="0064487F" w:rsidRDefault="0094684F" w:rsidP="007948EE">
            <w:pPr>
              <w:jc w:val="center"/>
              <w:rPr>
                <w:szCs w:val="21"/>
              </w:rPr>
            </w:pPr>
            <w:r w:rsidRPr="0064487F">
              <w:rPr>
                <w:rFonts w:hint="eastAsia"/>
                <w:szCs w:val="21"/>
              </w:rPr>
              <w:t>（</w:t>
            </w:r>
            <w:r w:rsidR="007948EE">
              <w:rPr>
                <w:rFonts w:hint="eastAsia"/>
                <w:szCs w:val="21"/>
              </w:rPr>
              <w:t>奇台</w:t>
            </w:r>
            <w:r w:rsidRPr="0064487F">
              <w:rPr>
                <w:rFonts w:hint="eastAsia"/>
                <w:szCs w:val="21"/>
              </w:rPr>
              <w:t>）县</w:t>
            </w:r>
          </w:p>
        </w:tc>
        <w:tc>
          <w:tcPr>
            <w:tcW w:w="903" w:type="dxa"/>
            <w:vAlign w:val="center"/>
          </w:tcPr>
          <w:p w:rsidR="001C521C" w:rsidRPr="0064487F" w:rsidRDefault="0094684F" w:rsidP="00A93429">
            <w:pPr>
              <w:jc w:val="center"/>
              <w:rPr>
                <w:szCs w:val="21"/>
              </w:rPr>
            </w:pPr>
            <w:r w:rsidRPr="0064487F">
              <w:rPr>
                <w:rFonts w:hint="eastAsia"/>
                <w:szCs w:val="21"/>
              </w:rPr>
              <w:t>（</w:t>
            </w:r>
            <w:r w:rsidR="00A93429">
              <w:rPr>
                <w:rFonts w:hint="eastAsia"/>
                <w:szCs w:val="21"/>
              </w:rPr>
              <w:t>/</w:t>
            </w:r>
            <w:r w:rsidRPr="0064487F">
              <w:rPr>
                <w:rFonts w:hint="eastAsia"/>
                <w:szCs w:val="21"/>
              </w:rPr>
              <w:t>）园区</w:t>
            </w:r>
          </w:p>
        </w:tc>
      </w:tr>
      <w:tr w:rsidR="0094684F" w:rsidRPr="0064487F" w:rsidTr="00A84A94">
        <w:trPr>
          <w:trHeight w:val="340"/>
          <w:jc w:val="center"/>
        </w:trPr>
        <w:tc>
          <w:tcPr>
            <w:tcW w:w="2235" w:type="dxa"/>
            <w:vAlign w:val="center"/>
          </w:tcPr>
          <w:p w:rsidR="0094684F" w:rsidRPr="0064487F" w:rsidRDefault="0094684F" w:rsidP="001C521C">
            <w:pPr>
              <w:jc w:val="center"/>
              <w:rPr>
                <w:szCs w:val="21"/>
              </w:rPr>
            </w:pPr>
            <w:r w:rsidRPr="0064487F">
              <w:rPr>
                <w:rFonts w:hint="eastAsia"/>
                <w:szCs w:val="21"/>
              </w:rPr>
              <w:t>地理坐标</w:t>
            </w:r>
          </w:p>
        </w:tc>
        <w:tc>
          <w:tcPr>
            <w:tcW w:w="1134" w:type="dxa"/>
            <w:vAlign w:val="center"/>
          </w:tcPr>
          <w:p w:rsidR="0094684F" w:rsidRPr="0064487F" w:rsidRDefault="0094684F" w:rsidP="001C521C">
            <w:pPr>
              <w:jc w:val="center"/>
              <w:rPr>
                <w:szCs w:val="21"/>
              </w:rPr>
            </w:pPr>
            <w:r w:rsidRPr="0064487F">
              <w:rPr>
                <w:rFonts w:hint="eastAsia"/>
                <w:szCs w:val="21"/>
              </w:rPr>
              <w:t>经度</w:t>
            </w:r>
          </w:p>
        </w:tc>
        <w:tc>
          <w:tcPr>
            <w:tcW w:w="1842" w:type="dxa"/>
            <w:gridSpan w:val="2"/>
            <w:vAlign w:val="center"/>
          </w:tcPr>
          <w:p w:rsidR="0094684F" w:rsidRPr="0064487F" w:rsidRDefault="007948EE" w:rsidP="001C521C">
            <w:pPr>
              <w:jc w:val="center"/>
              <w:rPr>
                <w:szCs w:val="21"/>
              </w:rPr>
            </w:pPr>
            <w:r w:rsidRPr="007948EE">
              <w:rPr>
                <w:bCs/>
                <w:szCs w:val="21"/>
                <w:lang w:bidi="en-US"/>
              </w:rPr>
              <w:t>89°27′53.371″</w:t>
            </w:r>
          </w:p>
        </w:tc>
        <w:tc>
          <w:tcPr>
            <w:tcW w:w="1418" w:type="dxa"/>
            <w:vAlign w:val="center"/>
          </w:tcPr>
          <w:p w:rsidR="0094684F" w:rsidRPr="0064487F" w:rsidRDefault="0094684F" w:rsidP="001C521C">
            <w:pPr>
              <w:jc w:val="center"/>
              <w:rPr>
                <w:szCs w:val="21"/>
              </w:rPr>
            </w:pPr>
            <w:r w:rsidRPr="0064487F">
              <w:rPr>
                <w:rFonts w:hint="eastAsia"/>
                <w:szCs w:val="21"/>
              </w:rPr>
              <w:t>纬度</w:t>
            </w:r>
          </w:p>
        </w:tc>
        <w:tc>
          <w:tcPr>
            <w:tcW w:w="1984" w:type="dxa"/>
            <w:gridSpan w:val="2"/>
            <w:vAlign w:val="center"/>
          </w:tcPr>
          <w:p w:rsidR="0094684F" w:rsidRPr="0064487F" w:rsidRDefault="007948EE" w:rsidP="001C521C">
            <w:pPr>
              <w:jc w:val="center"/>
              <w:rPr>
                <w:szCs w:val="21"/>
              </w:rPr>
            </w:pPr>
            <w:r w:rsidRPr="007948EE">
              <w:rPr>
                <w:bCs/>
                <w:szCs w:val="21"/>
                <w:lang w:bidi="en-US"/>
              </w:rPr>
              <w:t>44°02′53.333″</w:t>
            </w:r>
          </w:p>
        </w:tc>
      </w:tr>
      <w:tr w:rsidR="0094684F" w:rsidRPr="0064487F" w:rsidTr="00A84A94">
        <w:trPr>
          <w:trHeight w:val="340"/>
          <w:jc w:val="center"/>
        </w:trPr>
        <w:tc>
          <w:tcPr>
            <w:tcW w:w="2235" w:type="dxa"/>
            <w:vAlign w:val="center"/>
          </w:tcPr>
          <w:p w:rsidR="0094684F" w:rsidRPr="0064487F" w:rsidRDefault="0094684F" w:rsidP="001C521C">
            <w:pPr>
              <w:jc w:val="center"/>
              <w:rPr>
                <w:szCs w:val="21"/>
              </w:rPr>
            </w:pPr>
            <w:r w:rsidRPr="0064487F">
              <w:rPr>
                <w:rFonts w:hint="eastAsia"/>
                <w:szCs w:val="21"/>
              </w:rPr>
              <w:t>主要危险物质及分布</w:t>
            </w:r>
          </w:p>
        </w:tc>
        <w:tc>
          <w:tcPr>
            <w:tcW w:w="6378" w:type="dxa"/>
            <w:gridSpan w:val="6"/>
            <w:vAlign w:val="center"/>
          </w:tcPr>
          <w:p w:rsidR="0094684F" w:rsidRPr="0064487F" w:rsidRDefault="0094684F" w:rsidP="00A84A94">
            <w:pPr>
              <w:jc w:val="left"/>
              <w:rPr>
                <w:sz w:val="24"/>
                <w:szCs w:val="21"/>
              </w:rPr>
            </w:pPr>
            <w:r w:rsidRPr="0064487F">
              <w:rPr>
                <w:rFonts w:hint="eastAsia"/>
                <w:szCs w:val="21"/>
              </w:rPr>
              <w:t>本项目不涉及《建设项目环境风险评价技术导则》（</w:t>
            </w:r>
            <w:r w:rsidRPr="0064487F">
              <w:rPr>
                <w:szCs w:val="21"/>
              </w:rPr>
              <w:t>HJ169-2018</w:t>
            </w:r>
            <w:r w:rsidRPr="0064487F">
              <w:rPr>
                <w:rFonts w:hint="eastAsia"/>
                <w:szCs w:val="21"/>
              </w:rPr>
              <w:t>）附录</w:t>
            </w:r>
            <w:r w:rsidRPr="0064487F">
              <w:rPr>
                <w:szCs w:val="21"/>
              </w:rPr>
              <w:t>B</w:t>
            </w:r>
            <w:r w:rsidRPr="0064487F">
              <w:rPr>
                <w:rFonts w:hint="eastAsia"/>
                <w:szCs w:val="21"/>
              </w:rPr>
              <w:t>中的风险物质。</w:t>
            </w:r>
          </w:p>
        </w:tc>
      </w:tr>
      <w:tr w:rsidR="0094684F" w:rsidRPr="0064487F" w:rsidTr="00A84A94">
        <w:trPr>
          <w:trHeight w:val="340"/>
          <w:jc w:val="center"/>
        </w:trPr>
        <w:tc>
          <w:tcPr>
            <w:tcW w:w="2235" w:type="dxa"/>
            <w:vAlign w:val="center"/>
          </w:tcPr>
          <w:p w:rsidR="0094684F" w:rsidRPr="0064487F" w:rsidRDefault="0094684F" w:rsidP="001C521C">
            <w:pPr>
              <w:jc w:val="center"/>
              <w:rPr>
                <w:szCs w:val="21"/>
              </w:rPr>
            </w:pPr>
            <w:r w:rsidRPr="0064487F">
              <w:rPr>
                <w:rFonts w:hint="eastAsia"/>
                <w:szCs w:val="21"/>
              </w:rPr>
              <w:t>环境影响途径及危害后果（大气、地表水、地下水等）</w:t>
            </w:r>
          </w:p>
        </w:tc>
        <w:tc>
          <w:tcPr>
            <w:tcW w:w="6378" w:type="dxa"/>
            <w:gridSpan w:val="6"/>
            <w:vAlign w:val="center"/>
          </w:tcPr>
          <w:p w:rsidR="0004475D" w:rsidRPr="0064487F" w:rsidRDefault="0004475D" w:rsidP="0004475D">
            <w:pPr>
              <w:jc w:val="left"/>
              <w:rPr>
                <w:szCs w:val="21"/>
              </w:rPr>
            </w:pPr>
            <w:r w:rsidRPr="0064487F">
              <w:rPr>
                <w:rFonts w:hint="eastAsia"/>
                <w:szCs w:val="21"/>
              </w:rPr>
              <w:t>大气途径：</w:t>
            </w:r>
            <w:r w:rsidR="00A84A94">
              <w:rPr>
                <w:rFonts w:hint="eastAsia"/>
                <w:szCs w:val="21"/>
              </w:rPr>
              <w:t>饲料储存引发</w:t>
            </w:r>
            <w:r w:rsidRPr="0064487F">
              <w:rPr>
                <w:rFonts w:hint="eastAsia"/>
                <w:szCs w:val="21"/>
              </w:rPr>
              <w:t>火灾引发伴生</w:t>
            </w:r>
            <w:r w:rsidRPr="0064487F">
              <w:rPr>
                <w:szCs w:val="21"/>
              </w:rPr>
              <w:t>/</w:t>
            </w:r>
            <w:r w:rsidRPr="0064487F">
              <w:rPr>
                <w:rFonts w:hint="eastAsia"/>
                <w:szCs w:val="21"/>
              </w:rPr>
              <w:t>次生污染物排放；</w:t>
            </w:r>
            <w:r w:rsidRPr="0064487F">
              <w:rPr>
                <w:szCs w:val="21"/>
              </w:rPr>
              <w:t xml:space="preserve"> </w:t>
            </w:r>
          </w:p>
          <w:p w:rsidR="0004475D" w:rsidRPr="0064487F" w:rsidRDefault="0004475D" w:rsidP="0004475D">
            <w:pPr>
              <w:jc w:val="left"/>
              <w:rPr>
                <w:szCs w:val="21"/>
              </w:rPr>
            </w:pPr>
            <w:r w:rsidRPr="0064487F">
              <w:rPr>
                <w:rFonts w:hint="eastAsia"/>
                <w:szCs w:val="21"/>
              </w:rPr>
              <w:t>地表水途径：无；</w:t>
            </w:r>
            <w:r w:rsidRPr="0064487F">
              <w:rPr>
                <w:szCs w:val="21"/>
              </w:rPr>
              <w:t xml:space="preserve"> </w:t>
            </w:r>
          </w:p>
          <w:p w:rsidR="0094684F" w:rsidRPr="0064487F" w:rsidRDefault="0004475D" w:rsidP="00A84A94">
            <w:pPr>
              <w:jc w:val="left"/>
              <w:rPr>
                <w:szCs w:val="21"/>
              </w:rPr>
            </w:pPr>
            <w:r w:rsidRPr="0064487F">
              <w:rPr>
                <w:rFonts w:hint="eastAsia"/>
                <w:szCs w:val="21"/>
              </w:rPr>
              <w:t>地下水途径：</w:t>
            </w:r>
            <w:r w:rsidR="00A84A94">
              <w:rPr>
                <w:rFonts w:hint="eastAsia"/>
                <w:szCs w:val="21"/>
              </w:rPr>
              <w:t>粪肥发酵下渗等</w:t>
            </w:r>
            <w:r w:rsidRPr="0064487F">
              <w:rPr>
                <w:rFonts w:hint="eastAsia"/>
                <w:szCs w:val="21"/>
              </w:rPr>
              <w:t>；</w:t>
            </w:r>
          </w:p>
        </w:tc>
      </w:tr>
      <w:tr w:rsidR="0094684F" w:rsidRPr="0064487F" w:rsidTr="00A84A94">
        <w:trPr>
          <w:trHeight w:val="340"/>
          <w:jc w:val="center"/>
        </w:trPr>
        <w:tc>
          <w:tcPr>
            <w:tcW w:w="2235" w:type="dxa"/>
            <w:vAlign w:val="center"/>
          </w:tcPr>
          <w:p w:rsidR="0094684F" w:rsidRPr="0064487F" w:rsidRDefault="0094684F" w:rsidP="0094684F">
            <w:pPr>
              <w:jc w:val="left"/>
              <w:rPr>
                <w:szCs w:val="21"/>
              </w:rPr>
            </w:pPr>
            <w:r w:rsidRPr="0064487F">
              <w:rPr>
                <w:rFonts w:hint="eastAsia"/>
                <w:szCs w:val="21"/>
              </w:rPr>
              <w:t>风险防范措施要求</w:t>
            </w:r>
          </w:p>
        </w:tc>
        <w:tc>
          <w:tcPr>
            <w:tcW w:w="6378" w:type="dxa"/>
            <w:gridSpan w:val="6"/>
            <w:vAlign w:val="center"/>
          </w:tcPr>
          <w:p w:rsidR="0094684F" w:rsidRPr="0064487F" w:rsidRDefault="0004475D" w:rsidP="00A84A94">
            <w:pPr>
              <w:pStyle w:val="Default"/>
              <w:rPr>
                <w:rFonts w:ascii="Times New Roman" w:cs="Times New Roman"/>
                <w:color w:val="auto"/>
                <w:sz w:val="21"/>
                <w:szCs w:val="21"/>
              </w:rPr>
            </w:pPr>
            <w:r w:rsidRPr="0064487F">
              <w:rPr>
                <w:rFonts w:ascii="Times New Roman" w:cs="Times New Roman" w:hint="eastAsia"/>
                <w:color w:val="auto"/>
                <w:sz w:val="21"/>
                <w:szCs w:val="21"/>
              </w:rPr>
              <w:t>详见报告章节</w:t>
            </w:r>
            <w:r w:rsidR="00A84A94">
              <w:rPr>
                <w:rFonts w:ascii="Times New Roman" w:cs="Times New Roman" w:hint="eastAsia"/>
                <w:color w:val="auto"/>
                <w:sz w:val="21"/>
                <w:szCs w:val="21"/>
              </w:rPr>
              <w:t>4.3.4</w:t>
            </w:r>
          </w:p>
        </w:tc>
      </w:tr>
      <w:tr w:rsidR="0094684F" w:rsidRPr="0064487F" w:rsidTr="00A84A94">
        <w:trPr>
          <w:trHeight w:val="340"/>
          <w:jc w:val="center"/>
        </w:trPr>
        <w:tc>
          <w:tcPr>
            <w:tcW w:w="8613" w:type="dxa"/>
            <w:gridSpan w:val="7"/>
            <w:vAlign w:val="center"/>
          </w:tcPr>
          <w:p w:rsidR="0094684F" w:rsidRPr="0064487F" w:rsidRDefault="0094684F" w:rsidP="0094684F">
            <w:pPr>
              <w:jc w:val="left"/>
              <w:rPr>
                <w:szCs w:val="21"/>
              </w:rPr>
            </w:pPr>
            <w:r w:rsidRPr="0064487F">
              <w:rPr>
                <w:rFonts w:hint="eastAsia"/>
                <w:szCs w:val="21"/>
              </w:rPr>
              <w:t>填表说明（列出相关信息及评价说明）</w:t>
            </w:r>
          </w:p>
        </w:tc>
      </w:tr>
    </w:tbl>
    <w:p w:rsidR="00E1184C" w:rsidRPr="0064487F" w:rsidRDefault="009164A4" w:rsidP="00B564C6">
      <w:pPr>
        <w:pStyle w:val="1"/>
        <w:spacing w:before="100" w:beforeAutospacing="1" w:after="100" w:afterAutospacing="1" w:line="360" w:lineRule="auto"/>
        <w:jc w:val="center"/>
      </w:pPr>
      <w:r w:rsidRPr="0064487F">
        <w:br w:type="column"/>
      </w:r>
      <w:bookmarkStart w:id="192" w:name="_Toc309715445"/>
      <w:bookmarkStart w:id="193" w:name="_Toc454899386"/>
      <w:bookmarkStart w:id="194" w:name="_Toc74153848"/>
      <w:bookmarkStart w:id="195" w:name="_Toc30374"/>
      <w:bookmarkStart w:id="196" w:name="_Toc149705161"/>
      <w:bookmarkStart w:id="197" w:name="_Toc146967262"/>
      <w:bookmarkStart w:id="198" w:name="_Toc309715414"/>
      <w:bookmarkStart w:id="199" w:name="_Toc327365496"/>
      <w:bookmarkStart w:id="200" w:name="_Toc188349464"/>
      <w:bookmarkEnd w:id="169"/>
      <w:bookmarkEnd w:id="170"/>
      <w:bookmarkEnd w:id="171"/>
      <w:r w:rsidR="00A84A94">
        <w:rPr>
          <w:rFonts w:hint="eastAsia"/>
        </w:rPr>
        <w:lastRenderedPageBreak/>
        <w:t>5</w:t>
      </w:r>
      <w:r w:rsidR="001C521C" w:rsidRPr="0064487F">
        <w:rPr>
          <w:rFonts w:hint="eastAsia"/>
        </w:rPr>
        <w:t xml:space="preserve"> </w:t>
      </w:r>
      <w:r w:rsidR="00E1184C" w:rsidRPr="0064487F">
        <w:t>环境保护措施及其可行性论证</w:t>
      </w:r>
      <w:bookmarkEnd w:id="192"/>
      <w:bookmarkEnd w:id="193"/>
      <w:bookmarkEnd w:id="194"/>
    </w:p>
    <w:p w:rsidR="00E1184C" w:rsidRPr="0064487F" w:rsidRDefault="00A84A94" w:rsidP="00B564C6">
      <w:pPr>
        <w:pStyle w:val="2"/>
        <w:adjustRightInd w:val="0"/>
        <w:spacing w:before="120" w:after="120" w:line="460" w:lineRule="exact"/>
        <w:textAlignment w:val="baseline"/>
        <w:rPr>
          <w:rFonts w:ascii="Times New Roman" w:hAnsi="Times New Roman"/>
          <w:b w:val="0"/>
          <w:bCs w:val="0"/>
          <w:szCs w:val="28"/>
        </w:rPr>
      </w:pPr>
      <w:bookmarkStart w:id="201" w:name="_Toc5104"/>
      <w:bookmarkStart w:id="202" w:name="_Toc26703"/>
      <w:bookmarkStart w:id="203" w:name="_Toc2021"/>
      <w:bookmarkStart w:id="204" w:name="_Toc30395"/>
      <w:bookmarkStart w:id="205" w:name="_Toc21676"/>
      <w:bookmarkStart w:id="206" w:name="_Toc74153849"/>
      <w:bookmarkStart w:id="207" w:name="_Toc454899389"/>
      <w:bookmarkStart w:id="208" w:name="_Toc309715449"/>
      <w:r>
        <w:rPr>
          <w:rFonts w:ascii="Times New Roman" w:hAnsi="Times New Roman" w:hint="eastAsia"/>
          <w:b w:val="0"/>
          <w:bCs w:val="0"/>
          <w:szCs w:val="28"/>
        </w:rPr>
        <w:t>5</w:t>
      </w:r>
      <w:r w:rsidR="00E1184C" w:rsidRPr="0064487F">
        <w:rPr>
          <w:rFonts w:ascii="Times New Roman" w:hAnsi="Times New Roman"/>
          <w:b w:val="0"/>
          <w:bCs w:val="0"/>
          <w:szCs w:val="28"/>
        </w:rPr>
        <w:t>.</w:t>
      </w:r>
      <w:bookmarkEnd w:id="201"/>
      <w:bookmarkEnd w:id="202"/>
      <w:bookmarkEnd w:id="203"/>
      <w:bookmarkEnd w:id="204"/>
      <w:bookmarkEnd w:id="205"/>
      <w:r w:rsidR="009A2949" w:rsidRPr="0064487F">
        <w:rPr>
          <w:rFonts w:ascii="Times New Roman" w:hAnsi="Times New Roman"/>
          <w:b w:val="0"/>
          <w:bCs w:val="0"/>
          <w:szCs w:val="28"/>
        </w:rPr>
        <w:t>1</w:t>
      </w:r>
      <w:r w:rsidR="000B73EF" w:rsidRPr="0064487F">
        <w:rPr>
          <w:rFonts w:ascii="Times New Roman" w:hAnsi="Times New Roman" w:hint="eastAsia"/>
          <w:b w:val="0"/>
          <w:bCs w:val="0"/>
          <w:szCs w:val="28"/>
        </w:rPr>
        <w:t xml:space="preserve"> </w:t>
      </w:r>
      <w:r w:rsidR="0094684F" w:rsidRPr="0064487F">
        <w:rPr>
          <w:rFonts w:ascii="Times New Roman" w:hAnsi="Times New Roman" w:hint="eastAsia"/>
          <w:b w:val="0"/>
          <w:bCs w:val="0"/>
          <w:szCs w:val="28"/>
        </w:rPr>
        <w:t>施工期环境保护</w:t>
      </w:r>
      <w:r w:rsidR="00424B92" w:rsidRPr="0064487F">
        <w:rPr>
          <w:rFonts w:ascii="Times New Roman" w:hAnsi="Times New Roman"/>
          <w:b w:val="0"/>
          <w:bCs w:val="0"/>
          <w:szCs w:val="28"/>
        </w:rPr>
        <w:t>措施</w:t>
      </w:r>
      <w:bookmarkEnd w:id="206"/>
    </w:p>
    <w:p w:rsidR="0094684F" w:rsidRPr="0064487F" w:rsidRDefault="0094684F" w:rsidP="00CD18C8">
      <w:pPr>
        <w:spacing w:line="460" w:lineRule="exact"/>
        <w:ind w:firstLineChars="200" w:firstLine="480"/>
        <w:rPr>
          <w:sz w:val="24"/>
        </w:rPr>
      </w:pPr>
      <w:r w:rsidRPr="0064487F">
        <w:rPr>
          <w:rFonts w:hint="eastAsia"/>
          <w:sz w:val="24"/>
        </w:rP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rsidR="00E1184C" w:rsidRPr="0064487F" w:rsidRDefault="00A84A94" w:rsidP="00B564C6">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E1184C" w:rsidRPr="0064487F">
        <w:rPr>
          <w:rFonts w:ascii="Times New Roman"/>
          <w:szCs w:val="24"/>
        </w:rPr>
        <w:t>.</w:t>
      </w:r>
      <w:r w:rsidR="009A2949" w:rsidRPr="0064487F">
        <w:rPr>
          <w:rFonts w:ascii="Times New Roman"/>
          <w:szCs w:val="24"/>
        </w:rPr>
        <w:t>1</w:t>
      </w:r>
      <w:r w:rsidR="00E1184C" w:rsidRPr="0064487F">
        <w:rPr>
          <w:rFonts w:ascii="Times New Roman"/>
          <w:szCs w:val="24"/>
        </w:rPr>
        <w:t xml:space="preserve">.1 </w:t>
      </w:r>
      <w:r w:rsidR="00CD18C8" w:rsidRPr="0064487F">
        <w:rPr>
          <w:rFonts w:ascii="Times New Roman" w:hint="eastAsia"/>
          <w:szCs w:val="24"/>
        </w:rPr>
        <w:t>施工期</w:t>
      </w:r>
      <w:r w:rsidR="00E1184C" w:rsidRPr="0064487F">
        <w:rPr>
          <w:rFonts w:ascii="Times New Roman"/>
          <w:szCs w:val="24"/>
        </w:rPr>
        <w:t>大气污染防治措施</w:t>
      </w:r>
      <w:bookmarkEnd w:id="207"/>
      <w:bookmarkEnd w:id="208"/>
    </w:p>
    <w:p w:rsidR="003C253A" w:rsidRPr="0064487F" w:rsidRDefault="00CD18C8" w:rsidP="00CD18C8">
      <w:pPr>
        <w:spacing w:line="460" w:lineRule="exact"/>
        <w:ind w:firstLineChars="200" w:firstLine="480"/>
        <w:rPr>
          <w:sz w:val="24"/>
        </w:rPr>
      </w:pPr>
      <w:bookmarkStart w:id="209" w:name="_Toc309715450"/>
      <w:r w:rsidRPr="0064487F">
        <w:rPr>
          <w:rFonts w:hint="eastAsia"/>
          <w:sz w:val="24"/>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w:t>
      </w:r>
      <w:r w:rsidRPr="0064487F">
        <w:rPr>
          <w:sz w:val="24"/>
        </w:rPr>
        <w:t>GB3095-2012</w:t>
      </w:r>
      <w:r w:rsidRPr="0064487F">
        <w:rPr>
          <w:rFonts w:hint="eastAsia"/>
          <w:sz w:val="24"/>
        </w:rPr>
        <w:t>）二级标准要求。</w:t>
      </w:r>
    </w:p>
    <w:p w:rsidR="00483C82" w:rsidRPr="0064487F" w:rsidRDefault="00CD18C8" w:rsidP="00B564C6">
      <w:pPr>
        <w:spacing w:line="460" w:lineRule="exact"/>
        <w:ind w:firstLineChars="200" w:firstLine="480"/>
        <w:rPr>
          <w:sz w:val="24"/>
        </w:rPr>
      </w:pPr>
      <w:r w:rsidRPr="0064487F">
        <w:rPr>
          <w:rFonts w:hint="eastAsia"/>
          <w:sz w:val="24"/>
        </w:rPr>
        <w:t>1</w:t>
      </w:r>
      <w:r w:rsidRPr="0064487F">
        <w:rPr>
          <w:rFonts w:hint="eastAsia"/>
          <w:sz w:val="24"/>
        </w:rPr>
        <w:t>、无组织排放扬尘的防治措施</w:t>
      </w:r>
    </w:p>
    <w:p w:rsidR="00CD18C8" w:rsidRPr="0064487F" w:rsidRDefault="00CD18C8" w:rsidP="00CD18C8">
      <w:pPr>
        <w:spacing w:line="460" w:lineRule="exact"/>
        <w:ind w:firstLineChars="200" w:firstLine="480"/>
        <w:rPr>
          <w:sz w:val="24"/>
        </w:rPr>
      </w:pPr>
      <w:r w:rsidRPr="0064487F">
        <w:rPr>
          <w:rFonts w:hint="eastAsia"/>
          <w:sz w:val="24"/>
        </w:rPr>
        <w:t>施工过程中产生的扬尘尽管是短期的，但会对周围环境带来不利的影响，</w:t>
      </w:r>
      <w:r w:rsidR="00CE754B" w:rsidRPr="0064487F">
        <w:rPr>
          <w:rFonts w:hint="eastAsia"/>
          <w:sz w:val="24"/>
        </w:rPr>
        <w:t>因此在施工期</w:t>
      </w:r>
      <w:r w:rsidRPr="0064487F">
        <w:rPr>
          <w:rFonts w:hint="eastAsia"/>
          <w:sz w:val="24"/>
        </w:rPr>
        <w:t>应采取</w:t>
      </w:r>
      <w:r w:rsidR="00CE754B" w:rsidRPr="0064487F">
        <w:rPr>
          <w:rFonts w:hint="eastAsia"/>
          <w:sz w:val="24"/>
        </w:rPr>
        <w:t>相应</w:t>
      </w:r>
      <w:r w:rsidRPr="0064487F">
        <w:rPr>
          <w:rFonts w:hint="eastAsia"/>
          <w:sz w:val="24"/>
        </w:rPr>
        <w:t>的措施尽量减少扬尘的产生。为降低扬尘产生量，保护大气环境，施工单位应根据《关于进一步加强建设工程扬尘污染防治专项整治的通知》等的规定，在施工期采取</w:t>
      </w:r>
      <w:r w:rsidR="00CE754B" w:rsidRPr="0064487F">
        <w:rPr>
          <w:rFonts w:hint="eastAsia"/>
          <w:sz w:val="24"/>
        </w:rPr>
        <w:t>以下</w:t>
      </w:r>
      <w:r w:rsidRPr="0064487F">
        <w:rPr>
          <w:rFonts w:hint="eastAsia"/>
          <w:sz w:val="24"/>
        </w:rPr>
        <w:t>扬尘防治措施：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）施工作业区应配备专人负责，</w:t>
      </w:r>
      <w:r w:rsidR="00CE754B" w:rsidRPr="0064487F">
        <w:rPr>
          <w:rFonts w:hint="eastAsia"/>
          <w:sz w:val="24"/>
        </w:rPr>
        <w:t>做</w:t>
      </w:r>
      <w:r w:rsidRPr="0064487F">
        <w:rPr>
          <w:rFonts w:hint="eastAsia"/>
          <w:sz w:val="24"/>
        </w:rPr>
        <w:t>到科学管理、文明施工；在基础施工期，应尽可能采取措施提高工程进度，并将土石方及时外运到指定地点，缩短堆放的危害周期。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合理安排施工工期；施工工地应定期洒水，特别是旱季施工；施工现场周边设置符合要求的围拦；竣工后要及时清理场地。对于建设施工阶段的车辆和机械扬尘，采取洒水抑尘；洒水次数根据天气状况而定，一般每天洒水</w:t>
      </w:r>
      <w:r w:rsidRPr="0064487F">
        <w:rPr>
          <w:sz w:val="24"/>
        </w:rPr>
        <w:t>1</w:t>
      </w:r>
      <w:r w:rsidRPr="0064487F">
        <w:rPr>
          <w:rFonts w:hint="eastAsia"/>
          <w:sz w:val="24"/>
        </w:rPr>
        <w:t>～</w:t>
      </w:r>
      <w:r w:rsidRPr="0064487F">
        <w:rPr>
          <w:sz w:val="24"/>
        </w:rPr>
        <w:t>2</w:t>
      </w:r>
      <w:r w:rsidRPr="0064487F">
        <w:rPr>
          <w:rFonts w:hint="eastAsia"/>
          <w:sz w:val="24"/>
        </w:rPr>
        <w:t>次，若遇大风或干燥天气可适当增加洒水次数，遇雨天则不必洒水。施工场地洒水</w:t>
      </w:r>
      <w:r w:rsidR="00CE754B" w:rsidRPr="0064487F">
        <w:rPr>
          <w:rFonts w:hint="eastAsia"/>
          <w:sz w:val="24"/>
        </w:rPr>
        <w:t>量</w:t>
      </w:r>
      <w:r w:rsidRPr="0064487F">
        <w:rPr>
          <w:rFonts w:hint="eastAsia"/>
          <w:sz w:val="24"/>
        </w:rPr>
        <w:t>对扬尘的影响很大，场地洒水后，扬尘量将降低</w:t>
      </w:r>
      <w:r w:rsidRPr="0064487F">
        <w:rPr>
          <w:sz w:val="24"/>
        </w:rPr>
        <w:t>28%</w:t>
      </w:r>
      <w:r w:rsidRPr="0064487F">
        <w:rPr>
          <w:rFonts w:hint="eastAsia"/>
          <w:sz w:val="24"/>
        </w:rPr>
        <w:t>～</w:t>
      </w:r>
      <w:r w:rsidRPr="0064487F">
        <w:rPr>
          <w:sz w:val="24"/>
        </w:rPr>
        <w:t>75%</w:t>
      </w:r>
      <w:r w:rsidRPr="0064487F">
        <w:rPr>
          <w:rFonts w:hint="eastAsia"/>
          <w:sz w:val="24"/>
        </w:rPr>
        <w:t>，可大大减少</w:t>
      </w:r>
      <w:r w:rsidR="00CE754B" w:rsidRPr="0064487F">
        <w:rPr>
          <w:rFonts w:hint="eastAsia"/>
          <w:sz w:val="24"/>
        </w:rPr>
        <w:t>扬尘</w:t>
      </w:r>
      <w:r w:rsidRPr="0064487F">
        <w:rPr>
          <w:rFonts w:hint="eastAsia"/>
          <w:sz w:val="24"/>
        </w:rPr>
        <w:t>对环境的影响。</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3</w:t>
      </w:r>
      <w:r w:rsidR="00CE754B" w:rsidRPr="0064487F">
        <w:rPr>
          <w:rFonts w:hint="eastAsia"/>
          <w:sz w:val="24"/>
        </w:rPr>
        <w:t>）对施工区周围的道路进行</w:t>
      </w:r>
      <w:r w:rsidRPr="0064487F">
        <w:rPr>
          <w:rFonts w:hint="eastAsia"/>
          <w:sz w:val="24"/>
        </w:rPr>
        <w:t>清扫，减少粉尘和二次扬尘的产生。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）对于装运含尘物料的运输车辆进行密封运输，严格控制和规范车辆运输量和方式，容易产生粉尘的物料</w:t>
      </w:r>
      <w:r w:rsidR="00CE754B" w:rsidRPr="0064487F">
        <w:rPr>
          <w:rFonts w:hint="eastAsia"/>
          <w:sz w:val="24"/>
        </w:rPr>
        <w:t>装载高度不</w:t>
      </w:r>
      <w:r w:rsidRPr="0064487F">
        <w:rPr>
          <w:rFonts w:hint="eastAsia"/>
          <w:sz w:val="24"/>
        </w:rPr>
        <w:t>得</w:t>
      </w:r>
      <w:r w:rsidR="00CE754B" w:rsidRPr="0064487F">
        <w:rPr>
          <w:rFonts w:hint="eastAsia"/>
          <w:sz w:val="24"/>
        </w:rPr>
        <w:t>超过</w:t>
      </w:r>
      <w:r w:rsidRPr="0064487F">
        <w:rPr>
          <w:rFonts w:hint="eastAsia"/>
          <w:sz w:val="24"/>
        </w:rPr>
        <w:t>车辆两边和尾部的挡板和</w:t>
      </w:r>
      <w:r w:rsidRPr="0064487F">
        <w:rPr>
          <w:rFonts w:hint="eastAsia"/>
          <w:sz w:val="24"/>
        </w:rPr>
        <w:lastRenderedPageBreak/>
        <w:t>蓬布</w:t>
      </w:r>
      <w:r w:rsidR="00CE754B" w:rsidRPr="0064487F">
        <w:rPr>
          <w:rFonts w:hint="eastAsia"/>
          <w:sz w:val="24"/>
        </w:rPr>
        <w:t>，严格控制</w:t>
      </w:r>
      <w:r w:rsidRPr="0064487F">
        <w:rPr>
          <w:rFonts w:hint="eastAsia"/>
          <w:sz w:val="24"/>
        </w:rPr>
        <w:t>物料的撒落；尽量选择对周围环境影响较小的运输路线。</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5</w:t>
      </w:r>
      <w:r w:rsidR="00CE754B" w:rsidRPr="0064487F">
        <w:rPr>
          <w:rFonts w:hint="eastAsia"/>
          <w:sz w:val="24"/>
        </w:rPr>
        <w:t>）限制施工区内运输车辆的速度，</w:t>
      </w:r>
      <w:r w:rsidRPr="0064487F">
        <w:rPr>
          <w:rFonts w:hint="eastAsia"/>
          <w:sz w:val="24"/>
        </w:rPr>
        <w:t>卡车在施工场地的车速控制在</w:t>
      </w:r>
      <w:r w:rsidRPr="0064487F">
        <w:rPr>
          <w:sz w:val="24"/>
        </w:rPr>
        <w:t>10km/h</w:t>
      </w:r>
      <w:r w:rsidRPr="0064487F">
        <w:rPr>
          <w:rFonts w:hint="eastAsia"/>
          <w:sz w:val="24"/>
        </w:rPr>
        <w:t>，推土机的速度控制在</w:t>
      </w:r>
      <w:r w:rsidRPr="0064487F">
        <w:rPr>
          <w:sz w:val="24"/>
        </w:rPr>
        <w:t>8km/h</w:t>
      </w:r>
      <w:r w:rsidRPr="0064487F">
        <w:rPr>
          <w:rFonts w:hint="eastAsia"/>
          <w:sz w:val="24"/>
        </w:rPr>
        <w:t>内。对运输过程中散落</w:t>
      </w:r>
      <w:r w:rsidR="00CE754B" w:rsidRPr="0064487F">
        <w:rPr>
          <w:rFonts w:hint="eastAsia"/>
          <w:sz w:val="24"/>
        </w:rPr>
        <w:t>在</w:t>
      </w:r>
      <w:r w:rsidRPr="0064487F">
        <w:rPr>
          <w:rFonts w:hint="eastAsia"/>
          <w:sz w:val="24"/>
        </w:rPr>
        <w:t>路面上的泥土要及时清扫，以减少运行过程中的扬尘。</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6</w:t>
      </w:r>
      <w:r w:rsidRPr="0064487F">
        <w:rPr>
          <w:rFonts w:hint="eastAsia"/>
          <w:sz w:val="24"/>
        </w:rPr>
        <w:t>）施工现场应设置稳固、整齐、美观并符合安全标准要求的连续封闭式围挡（其边界设置高度</w:t>
      </w:r>
      <w:r w:rsidRPr="0064487F">
        <w:rPr>
          <w:sz w:val="24"/>
        </w:rPr>
        <w:t>2.5m</w:t>
      </w:r>
      <w:r w:rsidRPr="0064487F">
        <w:rPr>
          <w:rFonts w:hint="eastAsia"/>
          <w:sz w:val="24"/>
        </w:rPr>
        <w:t>以上），对于特殊地点无法设置围挡、围栏及防溢座的，应设置警示牌，严禁敞开式作业。</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7</w:t>
      </w:r>
      <w:r w:rsidRPr="0064487F">
        <w:rPr>
          <w:rFonts w:hint="eastAsia"/>
          <w:sz w:val="24"/>
        </w:rPr>
        <w:t>）施工现场必须做到</w:t>
      </w:r>
      <w:r w:rsidRPr="0064487F">
        <w:rPr>
          <w:sz w:val="24"/>
        </w:rPr>
        <w:t>“6</w:t>
      </w:r>
      <w:r w:rsidRPr="0064487F">
        <w:rPr>
          <w:rFonts w:hint="eastAsia"/>
          <w:sz w:val="24"/>
        </w:rPr>
        <w:t>个</w:t>
      </w:r>
      <w:r w:rsidRPr="0064487F">
        <w:rPr>
          <w:sz w:val="24"/>
        </w:rPr>
        <w:t>100%”</w:t>
      </w:r>
      <w:r w:rsidRPr="0064487F">
        <w:rPr>
          <w:rFonts w:hint="eastAsia"/>
          <w:sz w:val="24"/>
        </w:rPr>
        <w:t>，即施工现场</w:t>
      </w:r>
      <w:r w:rsidRPr="0064487F">
        <w:rPr>
          <w:sz w:val="24"/>
        </w:rPr>
        <w:t>100%</w:t>
      </w:r>
      <w:r w:rsidRPr="0064487F">
        <w:rPr>
          <w:rFonts w:hint="eastAsia"/>
          <w:sz w:val="24"/>
        </w:rPr>
        <w:t>围挡、工地砂土</w:t>
      </w:r>
      <w:r w:rsidRPr="0064487F">
        <w:rPr>
          <w:sz w:val="24"/>
        </w:rPr>
        <w:t>100%</w:t>
      </w:r>
      <w:r w:rsidRPr="0064487F">
        <w:rPr>
          <w:rFonts w:hint="eastAsia"/>
          <w:sz w:val="24"/>
        </w:rPr>
        <w:t>覆盖、工地路面</w:t>
      </w:r>
      <w:r w:rsidRPr="0064487F">
        <w:rPr>
          <w:sz w:val="24"/>
        </w:rPr>
        <w:t>100%</w:t>
      </w:r>
      <w:r w:rsidRPr="0064487F">
        <w:rPr>
          <w:rFonts w:hint="eastAsia"/>
          <w:sz w:val="24"/>
        </w:rPr>
        <w:t>硬化、拆除工程</w:t>
      </w:r>
      <w:r w:rsidRPr="0064487F">
        <w:rPr>
          <w:sz w:val="24"/>
        </w:rPr>
        <w:t>100%</w:t>
      </w:r>
      <w:r w:rsidRPr="0064487F">
        <w:rPr>
          <w:rFonts w:hint="eastAsia"/>
          <w:sz w:val="24"/>
        </w:rPr>
        <w:t>洒水降尘、出工地车辆</w:t>
      </w:r>
      <w:r w:rsidRPr="0064487F">
        <w:rPr>
          <w:sz w:val="24"/>
        </w:rPr>
        <w:t>100%</w:t>
      </w:r>
      <w:r w:rsidRPr="0064487F">
        <w:rPr>
          <w:rFonts w:hint="eastAsia"/>
          <w:sz w:val="24"/>
        </w:rPr>
        <w:t>冲净车轮车身、暂不开发的场地</w:t>
      </w:r>
      <w:r w:rsidRPr="0064487F">
        <w:rPr>
          <w:sz w:val="24"/>
        </w:rPr>
        <w:t>100%</w:t>
      </w:r>
      <w:r w:rsidRPr="0064487F">
        <w:rPr>
          <w:rFonts w:hint="eastAsia"/>
          <w:sz w:val="24"/>
        </w:rPr>
        <w:t>绿化。</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8</w:t>
      </w:r>
      <w:r w:rsidRPr="0064487F">
        <w:rPr>
          <w:rFonts w:hint="eastAsia"/>
          <w:sz w:val="24"/>
        </w:rPr>
        <w:t>）易起尘物料采取袋装</w:t>
      </w:r>
      <w:r w:rsidR="001744D8" w:rsidRPr="0064487F">
        <w:rPr>
          <w:rFonts w:hint="eastAsia"/>
          <w:sz w:val="24"/>
        </w:rPr>
        <w:t>、</w:t>
      </w:r>
      <w:r w:rsidRPr="0064487F">
        <w:rPr>
          <w:rFonts w:hint="eastAsia"/>
          <w:sz w:val="24"/>
        </w:rPr>
        <w:t>覆盖等措施，严禁高空抛撒作业，施工过程中使用水泥、石灰、砂石、涂料、铺装材料等易产生扬尘的建筑材料，应采取密闭存储、设置围挡或堆砌围墙、采用防尘布苫盖或其他有效的防尘措施。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9</w:t>
      </w:r>
      <w:r w:rsidRPr="0064487F">
        <w:rPr>
          <w:rFonts w:hint="eastAsia"/>
          <w:sz w:val="24"/>
        </w:rPr>
        <w:t>）施工期尽量避开大风、大雨天气，对施工作业面应边施工、边洒水，尽可能降低或避免对区域的扬尘污染。</w:t>
      </w:r>
    </w:p>
    <w:p w:rsidR="00483C82" w:rsidRPr="0064487F" w:rsidRDefault="00CD18C8" w:rsidP="00CD18C8">
      <w:pPr>
        <w:spacing w:line="460" w:lineRule="exact"/>
        <w:ind w:firstLineChars="200" w:firstLine="480"/>
        <w:rPr>
          <w:sz w:val="24"/>
        </w:rPr>
      </w:pPr>
      <w:r w:rsidRPr="0064487F">
        <w:rPr>
          <w:rFonts w:hint="eastAsia"/>
          <w:sz w:val="24"/>
        </w:rPr>
        <w:t>（</w:t>
      </w:r>
      <w:r w:rsidRPr="0064487F">
        <w:rPr>
          <w:sz w:val="24"/>
        </w:rPr>
        <w:t>10</w:t>
      </w:r>
      <w:r w:rsidRPr="0064487F">
        <w:rPr>
          <w:rFonts w:hint="eastAsia"/>
          <w:sz w:val="24"/>
        </w:rPr>
        <w:t>）建筑垃圾应在</w:t>
      </w:r>
      <w:r w:rsidRPr="0064487F">
        <w:rPr>
          <w:sz w:val="24"/>
        </w:rPr>
        <w:t>48</w:t>
      </w:r>
      <w:r w:rsidRPr="0064487F">
        <w:rPr>
          <w:rFonts w:hint="eastAsia"/>
          <w:sz w:val="24"/>
        </w:rP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11</w:t>
      </w:r>
      <w:r w:rsidRPr="0064487F">
        <w:rPr>
          <w:rFonts w:hint="eastAsia"/>
          <w:sz w:val="24"/>
        </w:rPr>
        <w:t>）粉尘、扬尘和燃油产生的污染物对人体健康有害，对受影响的施工人员应做好劳动保护，特别是材料加工、运输粉尘较大的施工场地更应做好防护措施，配备必要的劳保用品。</w:t>
      </w:r>
    </w:p>
    <w:p w:rsidR="00383CE9" w:rsidRPr="0064487F" w:rsidRDefault="00CD18C8" w:rsidP="00B564C6">
      <w:pPr>
        <w:spacing w:line="460" w:lineRule="exact"/>
        <w:ind w:firstLineChars="200" w:firstLine="480"/>
        <w:rPr>
          <w:sz w:val="24"/>
        </w:rPr>
      </w:pPr>
      <w:r w:rsidRPr="0064487F">
        <w:rPr>
          <w:rFonts w:hint="eastAsia"/>
          <w:sz w:val="24"/>
        </w:rPr>
        <w:t>2</w:t>
      </w:r>
      <w:r w:rsidRPr="0064487F">
        <w:rPr>
          <w:rFonts w:hint="eastAsia"/>
          <w:sz w:val="24"/>
        </w:rPr>
        <w:t>、施工机械排放尾气的防治措施</w:t>
      </w:r>
    </w:p>
    <w:p w:rsidR="00CD18C8" w:rsidRPr="0064487F" w:rsidRDefault="00CD18C8" w:rsidP="00CD18C8">
      <w:pPr>
        <w:spacing w:line="460" w:lineRule="exact"/>
        <w:ind w:firstLineChars="200" w:firstLine="480"/>
        <w:rPr>
          <w:sz w:val="24"/>
        </w:rPr>
      </w:pPr>
      <w:r w:rsidRPr="0064487F">
        <w:rPr>
          <w:rFonts w:hint="eastAsia"/>
          <w:sz w:val="24"/>
        </w:rPr>
        <w:t>建设单位针对汽车尾气的排放拟采取以下的措施：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001744D8" w:rsidRPr="0064487F">
        <w:rPr>
          <w:rFonts w:hint="eastAsia"/>
          <w:sz w:val="24"/>
        </w:rPr>
        <w:t>）运输、施工单位</w:t>
      </w:r>
      <w:r w:rsidRPr="0064487F">
        <w:rPr>
          <w:rFonts w:hint="eastAsia"/>
          <w:sz w:val="24"/>
        </w:rPr>
        <w:t>使用</w:t>
      </w:r>
      <w:r w:rsidR="001744D8" w:rsidRPr="0064487F">
        <w:rPr>
          <w:rFonts w:hint="eastAsia"/>
          <w:sz w:val="24"/>
        </w:rPr>
        <w:t>符合</w:t>
      </w:r>
      <w:r w:rsidRPr="0064487F">
        <w:rPr>
          <w:rFonts w:hint="eastAsia"/>
          <w:sz w:val="24"/>
        </w:rPr>
        <w:t>国家有关标准的运输车辆和工程机械，严禁使用超标排放污染物的车辆和机械。</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）所有车辆和机械必须定时维修和维护，保证正常运营，减少事故排放。</w:t>
      </w:r>
    </w:p>
    <w:p w:rsidR="00CD18C8" w:rsidRPr="0064487F" w:rsidRDefault="00CD18C8" w:rsidP="00CD18C8">
      <w:pPr>
        <w:spacing w:line="460" w:lineRule="exact"/>
        <w:ind w:firstLineChars="200" w:firstLine="480"/>
        <w:rPr>
          <w:sz w:val="24"/>
        </w:rPr>
      </w:pPr>
      <w:r w:rsidRPr="0064487F">
        <w:rPr>
          <w:rFonts w:hint="eastAsia"/>
          <w:sz w:val="24"/>
        </w:rPr>
        <w:lastRenderedPageBreak/>
        <w:t>（</w:t>
      </w:r>
      <w:r w:rsidRPr="0064487F">
        <w:rPr>
          <w:sz w:val="24"/>
        </w:rPr>
        <w:t>3</w:t>
      </w:r>
      <w:r w:rsidRPr="0064487F">
        <w:rPr>
          <w:rFonts w:hint="eastAsia"/>
          <w:sz w:val="24"/>
        </w:rPr>
        <w:t>）运输车辆统一调度，避免出现拥挤，尽可能正常装载和行驶，以免在交通不畅通的情况下，排出更多的尾气。</w:t>
      </w:r>
    </w:p>
    <w:p w:rsidR="001744D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）运输车辆禁止超载，不得使用劣质燃料；对车辆的尾气排放应进行监督管理，严格执行汽车排污监管办法相关规定，避免排放黑烟。</w:t>
      </w:r>
    </w:p>
    <w:p w:rsidR="00633496" w:rsidRPr="0064487F" w:rsidRDefault="00CD18C8" w:rsidP="00CD18C8">
      <w:pPr>
        <w:spacing w:line="460" w:lineRule="exact"/>
        <w:ind w:firstLineChars="200" w:firstLine="480"/>
        <w:rPr>
          <w:sz w:val="24"/>
        </w:rPr>
      </w:pPr>
      <w:r w:rsidRPr="0064487F">
        <w:rPr>
          <w:rFonts w:hint="eastAsia"/>
          <w:sz w:val="24"/>
        </w:rPr>
        <w:t>综上所述，施工期大气污染防治措施简单，经济有效，操作难度小；在采取上述措施后，大气污染物的排放将有效减少，不会对当地大气环境质量造成大的影响；评价认为大气污染防治措施有效可行。</w:t>
      </w:r>
    </w:p>
    <w:p w:rsidR="00633496" w:rsidRPr="0064487F" w:rsidRDefault="00A84A94" w:rsidP="00CD18C8">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CD18C8" w:rsidRPr="0064487F">
        <w:rPr>
          <w:rFonts w:ascii="Times New Roman" w:hint="eastAsia"/>
          <w:szCs w:val="24"/>
        </w:rPr>
        <w:t>.1.2</w:t>
      </w:r>
      <w:r w:rsidR="00CD18C8" w:rsidRPr="0064487F">
        <w:rPr>
          <w:rFonts w:ascii="Times New Roman" w:hint="eastAsia"/>
          <w:szCs w:val="24"/>
        </w:rPr>
        <w:t>施工期水污染防治措施</w:t>
      </w:r>
    </w:p>
    <w:p w:rsidR="00A93429" w:rsidRPr="00A93429" w:rsidRDefault="00A93429" w:rsidP="00A93429">
      <w:pPr>
        <w:spacing w:line="460" w:lineRule="exact"/>
        <w:ind w:firstLineChars="200" w:firstLine="480"/>
        <w:rPr>
          <w:sz w:val="24"/>
        </w:rPr>
      </w:pPr>
      <w:r w:rsidRPr="00A93429">
        <w:rPr>
          <w:rFonts w:hint="eastAsia"/>
          <w:sz w:val="24"/>
        </w:rPr>
        <w:t>施工期废水主要是来自施工废水及施工人员的生活污水。其中：施工废水包括泥浆水、车辆和机械设备洗涤水等。生活污水包括施工人员的盥洗水等。施工期废水处置不当会对施工场地周围的水环境产生短时间的不良影响，拟对施工期产生的废水采取如下污染防治措施：</w:t>
      </w:r>
    </w:p>
    <w:p w:rsidR="00A93429" w:rsidRPr="00A93429" w:rsidRDefault="00A93429" w:rsidP="00A93429">
      <w:pPr>
        <w:spacing w:line="460" w:lineRule="exact"/>
        <w:ind w:firstLineChars="200" w:firstLine="480"/>
        <w:rPr>
          <w:sz w:val="24"/>
        </w:rPr>
      </w:pPr>
      <w:r w:rsidRPr="00A93429">
        <w:rPr>
          <w:sz w:val="24"/>
        </w:rPr>
        <w:t>1</w:t>
      </w:r>
      <w:r w:rsidRPr="00A93429">
        <w:rPr>
          <w:rFonts w:hint="eastAsia"/>
          <w:sz w:val="24"/>
        </w:rPr>
        <w:t>、在施工期间制定严格的施工环保管理制度，施工人员自觉遵守规章制度，并加以严格监督和管理。</w:t>
      </w:r>
    </w:p>
    <w:p w:rsidR="00A93429" w:rsidRPr="00A93429" w:rsidRDefault="00A93429" w:rsidP="00A93429">
      <w:pPr>
        <w:spacing w:line="460" w:lineRule="exact"/>
        <w:ind w:firstLineChars="200" w:firstLine="480"/>
        <w:rPr>
          <w:sz w:val="24"/>
        </w:rPr>
      </w:pPr>
      <w:r w:rsidRPr="00A93429">
        <w:rPr>
          <w:sz w:val="24"/>
        </w:rPr>
        <w:t>2</w:t>
      </w:r>
      <w:r w:rsidRPr="00A93429">
        <w:rPr>
          <w:rFonts w:hint="eastAsia"/>
          <w:sz w:val="24"/>
        </w:rPr>
        <w:t>、</w:t>
      </w:r>
      <w:r w:rsidR="004C391F" w:rsidRPr="004C391F">
        <w:rPr>
          <w:sz w:val="24"/>
        </w:rPr>
        <w:t>本项目一期施工期间施工场地内设置一座</w:t>
      </w:r>
      <w:r w:rsidR="004C391F" w:rsidRPr="004C391F">
        <w:rPr>
          <w:sz w:val="24"/>
        </w:rPr>
        <w:t>25m</w:t>
      </w:r>
      <w:r w:rsidR="004C391F" w:rsidRPr="004C391F">
        <w:rPr>
          <w:sz w:val="24"/>
          <w:vertAlign w:val="superscript"/>
        </w:rPr>
        <w:t>3</w:t>
      </w:r>
      <w:r w:rsidR="004C391F" w:rsidRPr="004C391F">
        <w:rPr>
          <w:sz w:val="24"/>
        </w:rPr>
        <w:t>防渗临时化粪池，将生活污水集中收集后拉运至奇台县污水处理站处置，每周拉运一次，二期施工人员生活污水要求依托养猪场已建生活污水处置措施处置。</w:t>
      </w:r>
    </w:p>
    <w:p w:rsidR="00A93429" w:rsidRPr="00A93429" w:rsidRDefault="00A93429" w:rsidP="00A93429">
      <w:pPr>
        <w:spacing w:line="460" w:lineRule="exact"/>
        <w:ind w:firstLineChars="200" w:firstLine="480"/>
        <w:rPr>
          <w:sz w:val="24"/>
        </w:rPr>
      </w:pPr>
      <w:r w:rsidRPr="00A93429">
        <w:rPr>
          <w:sz w:val="24"/>
        </w:rPr>
        <w:t>3</w:t>
      </w:r>
      <w:r w:rsidRPr="00A93429">
        <w:rPr>
          <w:rFonts w:hint="eastAsia"/>
          <w:sz w:val="24"/>
        </w:rPr>
        <w:t>、施工废水为间断排水，水量较小，主要污染因子为</w:t>
      </w:r>
      <w:r w:rsidRPr="00A93429">
        <w:rPr>
          <w:sz w:val="24"/>
        </w:rPr>
        <w:t>SS</w:t>
      </w:r>
      <w:r w:rsidRPr="00A93429">
        <w:rPr>
          <w:rFonts w:hint="eastAsia"/>
          <w:sz w:val="24"/>
        </w:rPr>
        <w:t>，工程施工时设置</w:t>
      </w:r>
      <w:r w:rsidRPr="00A93429">
        <w:rPr>
          <w:sz w:val="24"/>
        </w:rPr>
        <w:t>1</w:t>
      </w:r>
      <w:r w:rsidRPr="00A93429">
        <w:rPr>
          <w:rFonts w:hint="eastAsia"/>
          <w:sz w:val="24"/>
        </w:rPr>
        <w:t>个临时沉淀池，用防水布或塑料薄膜进行防渗，将施工废水进行沉淀处理，降低废水中</w:t>
      </w:r>
      <w:r w:rsidRPr="00A93429">
        <w:rPr>
          <w:sz w:val="24"/>
        </w:rPr>
        <w:t>SS</w:t>
      </w:r>
      <w:r w:rsidRPr="00A93429">
        <w:rPr>
          <w:rFonts w:hint="eastAsia"/>
          <w:sz w:val="24"/>
        </w:rPr>
        <w:t>的含量，经过沉淀处理后的施工废水用于施工场地洒水降尘或回用。施工结束后，防水布或塑料薄膜回收再用，将废水收集坑填埋清理，恢复原貌。该处理措施特点是构造简单，造价低，管理也方便，仅需定期清池。</w:t>
      </w:r>
    </w:p>
    <w:p w:rsidR="00A93429" w:rsidRPr="00A93429" w:rsidRDefault="00A93429" w:rsidP="00A93429">
      <w:pPr>
        <w:spacing w:line="460" w:lineRule="exact"/>
        <w:ind w:firstLineChars="200" w:firstLine="480"/>
        <w:rPr>
          <w:sz w:val="24"/>
        </w:rPr>
      </w:pPr>
      <w:r w:rsidRPr="00A93429">
        <w:rPr>
          <w:sz w:val="24"/>
        </w:rPr>
        <w:t>4</w:t>
      </w:r>
      <w:r w:rsidRPr="00A93429">
        <w:rPr>
          <w:rFonts w:hint="eastAsia"/>
          <w:sz w:val="24"/>
        </w:rPr>
        <w:t>、在施工过程中加强对机械设备的检修和维护，以防止设备漏油现象的发生；施工机械设备的维修应在专业厂家进行。</w:t>
      </w:r>
    </w:p>
    <w:p w:rsidR="00A93429" w:rsidRPr="00A93429" w:rsidRDefault="00A93429" w:rsidP="00A93429">
      <w:pPr>
        <w:spacing w:line="460" w:lineRule="exact"/>
        <w:ind w:firstLineChars="200" w:firstLine="480"/>
        <w:rPr>
          <w:sz w:val="24"/>
        </w:rPr>
      </w:pPr>
      <w:r w:rsidRPr="00A93429">
        <w:rPr>
          <w:sz w:val="24"/>
        </w:rPr>
        <w:t>5</w:t>
      </w:r>
      <w:r w:rsidRPr="00A93429">
        <w:rPr>
          <w:rFonts w:hint="eastAsia"/>
          <w:sz w:val="24"/>
        </w:rPr>
        <w:t>、加强施工期固体废物的管理。固体废物应堆放至指定的地点并及时清运，堆放点应做好防排水设置，防止固体废物造成的污染。</w:t>
      </w:r>
    </w:p>
    <w:p w:rsidR="00633496" w:rsidRPr="0064487F" w:rsidRDefault="00A93429" w:rsidP="00A93429">
      <w:pPr>
        <w:spacing w:line="460" w:lineRule="exact"/>
        <w:ind w:firstLineChars="200" w:firstLine="480"/>
        <w:rPr>
          <w:sz w:val="24"/>
        </w:rPr>
      </w:pPr>
      <w:r w:rsidRPr="00A93429">
        <w:rPr>
          <w:sz w:val="24"/>
        </w:rPr>
        <w:t>6</w:t>
      </w:r>
      <w:r w:rsidRPr="00A93429">
        <w:rPr>
          <w:rFonts w:hint="eastAsia"/>
          <w:sz w:val="24"/>
        </w:rPr>
        <w:t>、做好建筑材料和施工废渣的管理和回收，特别是含有油污的物体，不能露天存放，以免因雨水冲刷而污染水体，用废油桶收集，集中保管，定期送有关单位进行回收处理，严禁将废油随意倾倒。通过以上水污染控制措施，拟建项目施工期污水对周边环境影响极小，项目施工期水污染防治措施可行。</w:t>
      </w:r>
    </w:p>
    <w:p w:rsidR="00633496" w:rsidRPr="0064487F" w:rsidRDefault="00A84A94" w:rsidP="00040A3C">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lastRenderedPageBreak/>
        <w:t>5</w:t>
      </w:r>
      <w:r w:rsidR="00040A3C" w:rsidRPr="0064487F">
        <w:rPr>
          <w:rFonts w:ascii="Times New Roman" w:hint="eastAsia"/>
          <w:szCs w:val="24"/>
        </w:rPr>
        <w:t>.1.3</w:t>
      </w:r>
      <w:r w:rsidR="00040A3C" w:rsidRPr="0064487F">
        <w:rPr>
          <w:rFonts w:ascii="Times New Roman" w:hint="eastAsia"/>
          <w:szCs w:val="24"/>
        </w:rPr>
        <w:t>施工期噪声防治措施</w:t>
      </w:r>
    </w:p>
    <w:p w:rsidR="00040A3C" w:rsidRPr="0064487F" w:rsidRDefault="00040A3C" w:rsidP="00040A3C">
      <w:pPr>
        <w:spacing w:line="460" w:lineRule="exact"/>
        <w:ind w:firstLineChars="200" w:firstLine="480"/>
        <w:rPr>
          <w:sz w:val="24"/>
        </w:rPr>
      </w:pPr>
      <w:r w:rsidRPr="0064487F">
        <w:rPr>
          <w:rFonts w:hint="eastAsia"/>
          <w:sz w:val="24"/>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rsidR="00040A3C" w:rsidRPr="0064487F" w:rsidRDefault="00040A3C" w:rsidP="00040A3C">
      <w:pPr>
        <w:spacing w:line="460" w:lineRule="exact"/>
        <w:ind w:firstLineChars="200" w:firstLine="480"/>
        <w:rPr>
          <w:sz w:val="24"/>
        </w:rPr>
      </w:pPr>
      <w:r w:rsidRPr="0064487F">
        <w:rPr>
          <w:rFonts w:hint="eastAsia"/>
          <w:sz w:val="24"/>
        </w:rPr>
        <w:t>1</w:t>
      </w:r>
      <w:r w:rsidRPr="0064487F">
        <w:rPr>
          <w:rFonts w:hint="eastAsia"/>
          <w:sz w:val="24"/>
        </w:rPr>
        <w:t>、强噪声机械的降噪措施</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推行清洁生产，必须采用低噪声的施工机械和先进的施工技术，以达到控制噪声的目的。施工机械进场应得到环保部门的批准，对环境噪声污染严重的落后的施工机械和施工方式实行淘汰制度。施工中应采用低噪声新技术</w:t>
      </w:r>
      <w:r w:rsidR="00F65BD8" w:rsidRPr="0064487F">
        <w:rPr>
          <w:rFonts w:hint="eastAsia"/>
          <w:sz w:val="24"/>
        </w:rPr>
        <w:t>设备</w:t>
      </w:r>
      <w:r w:rsidRPr="0064487F">
        <w:rPr>
          <w:rFonts w:hint="eastAsia"/>
          <w:sz w:val="24"/>
        </w:rPr>
        <w:t>，使噪声污染在施工中得到控制。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）在施工机械与设备与基础或连接部位之间采用弹簧减震、橡皮减震、管道减震、阻尼减震技术，可减少动量，降低噪声。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）降低钢模施工噪声，小钢模改为竹夹板以减少振动作业时冲击钢模产生噪声。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）合理布局施工场地，在允许的情况下，高噪声施工机械设备布置在远离居民的位置。按照有关规定，每个施工段对作业区设置围挡。</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）施工车辆禁鸣喇叭。</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）施工过程中加强检查、维护和保养机械设备，保持润滑，紧固各部件，减少运行震动噪声。减轻噪声对周围环境敏感点的影响。</w:t>
      </w:r>
    </w:p>
    <w:p w:rsidR="00040A3C" w:rsidRPr="0064487F" w:rsidRDefault="00040A3C" w:rsidP="00040A3C">
      <w:pPr>
        <w:spacing w:line="460" w:lineRule="exact"/>
        <w:ind w:firstLineChars="200" w:firstLine="480"/>
        <w:rPr>
          <w:sz w:val="24"/>
        </w:rPr>
      </w:pPr>
      <w:r w:rsidRPr="0064487F">
        <w:rPr>
          <w:rFonts w:hint="eastAsia"/>
          <w:sz w:val="24"/>
        </w:rPr>
        <w:t>2</w:t>
      </w:r>
      <w:r w:rsidRPr="0064487F">
        <w:rPr>
          <w:rFonts w:hint="eastAsia"/>
          <w:sz w:val="24"/>
        </w:rPr>
        <w:t>、人为噪声控制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）提倡文明施工，建立控制人为噪声的管理制度，增强施工人员的环保意识，提高防治噪声扰民的自觉性，减少人为噪声污染。</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）在施工现场禁止大声喧哗吵闹、高声唱歌或敲击工具等。</w:t>
      </w:r>
    </w:p>
    <w:p w:rsidR="00633496"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）作业中搬运物件，必须轻拿轻放，钢铁件堆放不发出大的声响，严禁抛掷物件而造成噪声。</w:t>
      </w:r>
    </w:p>
    <w:p w:rsidR="00040A3C" w:rsidRPr="0064487F" w:rsidRDefault="00040A3C" w:rsidP="00040A3C">
      <w:pPr>
        <w:spacing w:line="460" w:lineRule="exact"/>
        <w:ind w:firstLineChars="200" w:firstLine="480"/>
        <w:rPr>
          <w:sz w:val="24"/>
        </w:rPr>
      </w:pPr>
      <w:r w:rsidRPr="0064487F">
        <w:rPr>
          <w:rFonts w:hint="eastAsia"/>
          <w:sz w:val="24"/>
        </w:rPr>
        <w:t>3</w:t>
      </w:r>
      <w:r w:rsidRPr="0064487F">
        <w:rPr>
          <w:rFonts w:hint="eastAsia"/>
          <w:sz w:val="24"/>
        </w:rPr>
        <w:t>、个人防护</w:t>
      </w:r>
    </w:p>
    <w:p w:rsidR="00040A3C" w:rsidRPr="0064487F" w:rsidRDefault="00040A3C" w:rsidP="00040A3C">
      <w:pPr>
        <w:spacing w:line="460" w:lineRule="exact"/>
        <w:ind w:firstLineChars="200" w:firstLine="480"/>
        <w:rPr>
          <w:sz w:val="24"/>
        </w:rPr>
      </w:pPr>
      <w:r w:rsidRPr="0064487F">
        <w:rPr>
          <w:rFonts w:hint="eastAsia"/>
          <w:sz w:val="24"/>
        </w:rPr>
        <w:t>施工单位应合理安排工作人员轮流操作产生高强噪声的施工机械，减少接</w:t>
      </w:r>
      <w:r w:rsidRPr="0064487F">
        <w:rPr>
          <w:rFonts w:hint="eastAsia"/>
          <w:sz w:val="24"/>
        </w:rPr>
        <w:lastRenderedPageBreak/>
        <w:t>触高噪声的时间，或穿插安排高噪声和低噪声的工作。加强对施工人员的个人防护，对高噪声设备附近工作的施工人员，采取配备、使用耳塞、耳机、防声头盔等防噪用具。</w:t>
      </w:r>
    </w:p>
    <w:p w:rsidR="00040A3C" w:rsidRPr="0064487F" w:rsidRDefault="00040A3C" w:rsidP="00040A3C">
      <w:pPr>
        <w:spacing w:line="460" w:lineRule="exact"/>
        <w:ind w:firstLineChars="200" w:firstLine="480"/>
        <w:rPr>
          <w:sz w:val="24"/>
        </w:rPr>
      </w:pPr>
      <w:r w:rsidRPr="0064487F">
        <w:rPr>
          <w:rFonts w:hint="eastAsia"/>
          <w:sz w:val="24"/>
        </w:rPr>
        <w:t>经采取以上的降噪措施后，有效的减缓了施工和运输噪声对项目施工人员和周围居民区的影响，因此施工期拟采取的噪声防治措施可行。</w:t>
      </w:r>
    </w:p>
    <w:p w:rsidR="00633496" w:rsidRPr="0064487F" w:rsidRDefault="00040A3C" w:rsidP="00040A3C">
      <w:pPr>
        <w:spacing w:line="460" w:lineRule="exact"/>
        <w:ind w:firstLineChars="200" w:firstLine="480"/>
        <w:rPr>
          <w:sz w:val="24"/>
        </w:rPr>
      </w:pPr>
      <w:r w:rsidRPr="0064487F">
        <w:rPr>
          <w:rFonts w:hint="eastAsia"/>
          <w:sz w:val="24"/>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rsidR="0064033C" w:rsidRPr="0064487F" w:rsidRDefault="00A84A94" w:rsidP="00040A3C">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040A3C" w:rsidRPr="0064487F">
        <w:rPr>
          <w:rFonts w:ascii="Times New Roman" w:hint="eastAsia"/>
          <w:szCs w:val="24"/>
        </w:rPr>
        <w:t>.1.4</w:t>
      </w:r>
      <w:r w:rsidR="00040A3C" w:rsidRPr="0064487F">
        <w:rPr>
          <w:rFonts w:ascii="Times New Roman" w:hint="eastAsia"/>
          <w:szCs w:val="24"/>
        </w:rPr>
        <w:t>施工期固体废物防治措施</w:t>
      </w:r>
    </w:p>
    <w:p w:rsidR="00040A3C" w:rsidRPr="0064487F" w:rsidRDefault="00040A3C" w:rsidP="00040A3C">
      <w:pPr>
        <w:spacing w:line="460" w:lineRule="exact"/>
        <w:ind w:firstLineChars="200" w:firstLine="480"/>
        <w:rPr>
          <w:sz w:val="24"/>
        </w:rPr>
      </w:pPr>
      <w:r w:rsidRPr="0064487F">
        <w:rPr>
          <w:rFonts w:hint="eastAsia"/>
          <w:sz w:val="24"/>
        </w:rPr>
        <w:t>施工期固体废物主要为</w:t>
      </w:r>
      <w:r w:rsidR="005B06CE">
        <w:rPr>
          <w:rFonts w:hint="eastAsia"/>
          <w:sz w:val="24"/>
        </w:rPr>
        <w:t>土石方</w:t>
      </w:r>
      <w:r w:rsidRPr="0064487F">
        <w:rPr>
          <w:rFonts w:hint="eastAsia"/>
          <w:sz w:val="24"/>
        </w:rPr>
        <w:t>、建筑垃圾及施工人员生活垃圾，为降低施工固体废物排放对周边环境的影响，环评提出以下措施：</w:t>
      </w:r>
    </w:p>
    <w:p w:rsidR="008E0237" w:rsidRPr="0064487F" w:rsidRDefault="008A490F" w:rsidP="00040A3C">
      <w:pPr>
        <w:spacing w:line="460" w:lineRule="exact"/>
        <w:ind w:firstLineChars="200" w:firstLine="480"/>
        <w:rPr>
          <w:sz w:val="24"/>
        </w:rPr>
      </w:pPr>
      <w:r>
        <w:rPr>
          <w:rFonts w:hint="eastAsia"/>
          <w:sz w:val="24"/>
        </w:rPr>
        <w:t>1</w:t>
      </w:r>
      <w:r w:rsidR="008E0237" w:rsidRPr="0064487F">
        <w:rPr>
          <w:rFonts w:hint="eastAsia"/>
          <w:sz w:val="24"/>
        </w:rPr>
        <w:t>、</w:t>
      </w:r>
      <w:r w:rsidR="00040A3C" w:rsidRPr="0064487F">
        <w:rPr>
          <w:rFonts w:hint="eastAsia"/>
          <w:sz w:val="24"/>
        </w:rPr>
        <w:t>施工期建筑垃圾主要有：废砂石、废砖瓦、废木块、废塑料、废混凝土、废金属、油漆涂料包装物、碎玻璃等。能回收利用的如废金属、废木块、废包装材料等由废物收购站回收，不能回收利用的废砖瓦等集中收集后运往住建部门指定地点，不得随处丢弃；旧建筑拆除产生的废砖块、废土运往建筑垃圾填埋场处理，</w:t>
      </w:r>
      <w:r w:rsidR="00F65BD8" w:rsidRPr="0064487F">
        <w:rPr>
          <w:rFonts w:hint="eastAsia"/>
          <w:sz w:val="24"/>
        </w:rPr>
        <w:t>禁止</w:t>
      </w:r>
      <w:r w:rsidR="00040A3C" w:rsidRPr="0064487F">
        <w:rPr>
          <w:rFonts w:hint="eastAsia"/>
          <w:sz w:val="24"/>
        </w:rPr>
        <w:t>随意倾倒。</w:t>
      </w:r>
    </w:p>
    <w:p w:rsidR="008E0237" w:rsidRPr="0064487F" w:rsidRDefault="008A490F" w:rsidP="00040A3C">
      <w:pPr>
        <w:spacing w:line="460" w:lineRule="exact"/>
        <w:ind w:firstLineChars="200" w:firstLine="480"/>
        <w:rPr>
          <w:sz w:val="24"/>
        </w:rPr>
      </w:pPr>
      <w:r>
        <w:rPr>
          <w:rFonts w:hint="eastAsia"/>
          <w:sz w:val="24"/>
        </w:rPr>
        <w:t>2</w:t>
      </w:r>
      <w:r w:rsidR="008E0237" w:rsidRPr="0064487F">
        <w:rPr>
          <w:rFonts w:hint="eastAsia"/>
          <w:sz w:val="24"/>
        </w:rPr>
        <w:t>、</w:t>
      </w:r>
      <w:r w:rsidR="00040A3C" w:rsidRPr="0064487F">
        <w:rPr>
          <w:rFonts w:hint="eastAsia"/>
          <w:sz w:val="24"/>
        </w:rPr>
        <w:t>施工场地均配备生活垃圾箱，经工程管理部门集中收集后清运至生活垃圾填埋场填埋。</w:t>
      </w:r>
    </w:p>
    <w:p w:rsidR="0064033C" w:rsidRPr="0064487F" w:rsidRDefault="00040A3C" w:rsidP="00040A3C">
      <w:pPr>
        <w:spacing w:line="460" w:lineRule="exact"/>
        <w:ind w:firstLineChars="200" w:firstLine="480"/>
        <w:rPr>
          <w:sz w:val="24"/>
        </w:rPr>
      </w:pPr>
      <w:r w:rsidRPr="0064487F">
        <w:rPr>
          <w:rFonts w:hint="eastAsia"/>
          <w:sz w:val="24"/>
        </w:rPr>
        <w:t>以上措施可以有效处理施工产生的各类固体废物，防止其影响周边景观环境和卫生环境，达到环保治理目的。该部分环保投资主要为来往运输费用及处置费用，经济合理。施工期固体废物得到</w:t>
      </w:r>
      <w:r w:rsidR="00A7242F" w:rsidRPr="0064487F">
        <w:rPr>
          <w:rFonts w:hint="eastAsia"/>
          <w:sz w:val="24"/>
        </w:rPr>
        <w:t>综合</w:t>
      </w:r>
      <w:r w:rsidRPr="0064487F">
        <w:rPr>
          <w:rFonts w:hint="eastAsia"/>
          <w:sz w:val="24"/>
        </w:rPr>
        <w:t>处理，对环境影响较小。环评认为项目施工期固废处置措施可行。</w:t>
      </w:r>
    </w:p>
    <w:p w:rsidR="0064033C" w:rsidRPr="0064487F" w:rsidRDefault="00A84A94" w:rsidP="000B73EF">
      <w:pPr>
        <w:pStyle w:val="2"/>
        <w:adjustRightInd w:val="0"/>
        <w:spacing w:before="120" w:after="120" w:line="460" w:lineRule="exact"/>
        <w:textAlignment w:val="baseline"/>
        <w:rPr>
          <w:rFonts w:ascii="Times New Roman" w:hAnsi="Times New Roman"/>
          <w:b w:val="0"/>
          <w:bCs w:val="0"/>
          <w:szCs w:val="28"/>
        </w:rPr>
      </w:pPr>
      <w:bookmarkStart w:id="210" w:name="_Toc74153850"/>
      <w:r>
        <w:rPr>
          <w:rFonts w:ascii="Times New Roman" w:hAnsi="Times New Roman" w:hint="eastAsia"/>
          <w:b w:val="0"/>
          <w:bCs w:val="0"/>
          <w:szCs w:val="28"/>
        </w:rPr>
        <w:t>5</w:t>
      </w:r>
      <w:r w:rsidR="000B73EF" w:rsidRPr="0064487F">
        <w:rPr>
          <w:rFonts w:ascii="Times New Roman" w:hAnsi="Times New Roman" w:hint="eastAsia"/>
          <w:b w:val="0"/>
          <w:bCs w:val="0"/>
          <w:szCs w:val="28"/>
        </w:rPr>
        <w:t xml:space="preserve">.2 </w:t>
      </w:r>
      <w:r w:rsidR="000B73EF" w:rsidRPr="0064487F">
        <w:rPr>
          <w:rFonts w:ascii="Times New Roman" w:hAnsi="Times New Roman" w:hint="eastAsia"/>
          <w:b w:val="0"/>
          <w:bCs w:val="0"/>
          <w:szCs w:val="28"/>
        </w:rPr>
        <w:t>运营期环境保护措施及可行性分析</w:t>
      </w:r>
      <w:bookmarkEnd w:id="210"/>
    </w:p>
    <w:p w:rsidR="0064033C" w:rsidRPr="0064487F" w:rsidRDefault="00A84A94" w:rsidP="000B73EF">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0B73EF" w:rsidRPr="0064487F">
        <w:rPr>
          <w:rFonts w:ascii="Times New Roman" w:hint="eastAsia"/>
          <w:szCs w:val="24"/>
        </w:rPr>
        <w:t>.2.1</w:t>
      </w:r>
      <w:r w:rsidR="000B73EF" w:rsidRPr="0064487F">
        <w:rPr>
          <w:rFonts w:ascii="Times New Roman" w:hint="eastAsia"/>
          <w:szCs w:val="24"/>
        </w:rPr>
        <w:t>运营期废气治理措施及可行性分析</w:t>
      </w:r>
    </w:p>
    <w:p w:rsidR="0064033C" w:rsidRPr="0064487F" w:rsidRDefault="000B73EF" w:rsidP="00B564C6">
      <w:pPr>
        <w:spacing w:line="460" w:lineRule="exact"/>
        <w:ind w:firstLineChars="200" w:firstLine="480"/>
        <w:rPr>
          <w:sz w:val="24"/>
        </w:rPr>
      </w:pPr>
      <w:r w:rsidRPr="0064487F">
        <w:rPr>
          <w:rFonts w:hint="eastAsia"/>
          <w:sz w:val="24"/>
        </w:rPr>
        <w:t>1</w:t>
      </w:r>
      <w:r w:rsidRPr="0064487F">
        <w:rPr>
          <w:rFonts w:hint="eastAsia"/>
          <w:sz w:val="24"/>
        </w:rPr>
        <w:t>、</w:t>
      </w:r>
      <w:r w:rsidR="005B06CE">
        <w:rPr>
          <w:rFonts w:hint="eastAsia"/>
          <w:sz w:val="24"/>
        </w:rPr>
        <w:t>饲料加工粉尘防治措施及可行性分析</w:t>
      </w:r>
    </w:p>
    <w:p w:rsidR="0064033C" w:rsidRPr="0064487F" w:rsidRDefault="0056656B" w:rsidP="00B564C6">
      <w:pPr>
        <w:spacing w:line="460" w:lineRule="exact"/>
        <w:ind w:firstLineChars="200" w:firstLine="480"/>
        <w:rPr>
          <w:sz w:val="24"/>
        </w:rPr>
      </w:pPr>
      <w:r>
        <w:rPr>
          <w:rFonts w:hint="eastAsia"/>
          <w:sz w:val="24"/>
        </w:rPr>
        <w:t>本项目饲料加工过程会产生一定量粉尘，本项目要求对饲料加工间进行封闭，</w:t>
      </w:r>
      <w:r w:rsidR="00F518EC" w:rsidRPr="00F518EC">
        <w:rPr>
          <w:rFonts w:hint="eastAsia"/>
          <w:sz w:val="24"/>
        </w:rPr>
        <w:t>要求在搅拌机及粉碎机上方设置集气罩，产生的粉尘收集后设置一台袋式除尘器除尘后通过</w:t>
      </w:r>
      <w:r w:rsidR="00F518EC" w:rsidRPr="00F518EC">
        <w:rPr>
          <w:rFonts w:hint="eastAsia"/>
          <w:sz w:val="24"/>
        </w:rPr>
        <w:t>1</w:t>
      </w:r>
      <w:r w:rsidR="00F518EC" w:rsidRPr="00F518EC">
        <w:rPr>
          <w:rFonts w:hint="eastAsia"/>
          <w:sz w:val="24"/>
        </w:rPr>
        <w:t>根</w:t>
      </w:r>
      <w:r w:rsidR="00F518EC" w:rsidRPr="00F518EC">
        <w:rPr>
          <w:rFonts w:hint="eastAsia"/>
          <w:sz w:val="24"/>
        </w:rPr>
        <w:t>15m</w:t>
      </w:r>
      <w:r w:rsidR="00F518EC" w:rsidRPr="00F518EC">
        <w:rPr>
          <w:rFonts w:hint="eastAsia"/>
          <w:sz w:val="24"/>
        </w:rPr>
        <w:t>高排气筒外排</w:t>
      </w:r>
      <w:r w:rsidR="00696BA7" w:rsidRPr="00696BA7">
        <w:rPr>
          <w:sz w:val="24"/>
        </w:rPr>
        <w:t>。根据工程分析计算，经处理后</w:t>
      </w:r>
      <w:r w:rsidR="00F518EC">
        <w:rPr>
          <w:rFonts w:hint="eastAsia"/>
          <w:sz w:val="24"/>
        </w:rPr>
        <w:t>一期工程</w:t>
      </w:r>
      <w:r w:rsidR="00696BA7" w:rsidRPr="00696BA7">
        <w:rPr>
          <w:rFonts w:hint="eastAsia"/>
          <w:sz w:val="24"/>
        </w:rPr>
        <w:t>粉尘排放</w:t>
      </w:r>
      <w:r w:rsidR="00696BA7" w:rsidRPr="00696BA7">
        <w:rPr>
          <w:sz w:val="24"/>
        </w:rPr>
        <w:t>浓度为</w:t>
      </w:r>
      <w:r w:rsidR="00F518EC">
        <w:rPr>
          <w:rFonts w:hint="eastAsia"/>
          <w:sz w:val="24"/>
        </w:rPr>
        <w:t>2.28</w:t>
      </w:r>
      <w:r w:rsidR="00696BA7" w:rsidRPr="00696BA7">
        <w:rPr>
          <w:sz w:val="24"/>
        </w:rPr>
        <w:t>mg/m</w:t>
      </w:r>
      <w:r w:rsidR="00696BA7" w:rsidRPr="00696BA7">
        <w:rPr>
          <w:sz w:val="24"/>
          <w:vertAlign w:val="superscript"/>
        </w:rPr>
        <w:t>3</w:t>
      </w:r>
      <w:r w:rsidR="00696BA7" w:rsidRPr="00696BA7">
        <w:rPr>
          <w:sz w:val="24"/>
        </w:rPr>
        <w:t>，</w:t>
      </w:r>
      <w:r w:rsidR="00F518EC">
        <w:rPr>
          <w:rFonts w:hint="eastAsia"/>
          <w:sz w:val="24"/>
        </w:rPr>
        <w:t>二期工程完成后粉尘排放浓度为</w:t>
      </w:r>
      <w:r w:rsidR="00F518EC">
        <w:rPr>
          <w:rFonts w:hint="eastAsia"/>
          <w:sz w:val="24"/>
        </w:rPr>
        <w:t>4.79mg/m</w:t>
      </w:r>
      <w:r w:rsidR="00F518EC" w:rsidRPr="00F518EC">
        <w:rPr>
          <w:rFonts w:hint="eastAsia"/>
          <w:sz w:val="24"/>
          <w:vertAlign w:val="superscript"/>
        </w:rPr>
        <w:t>3</w:t>
      </w:r>
      <w:r w:rsidR="00F518EC">
        <w:rPr>
          <w:rFonts w:hint="eastAsia"/>
          <w:sz w:val="24"/>
        </w:rPr>
        <w:t>，</w:t>
      </w:r>
      <w:r w:rsidR="00696BA7" w:rsidRPr="00696BA7">
        <w:rPr>
          <w:sz w:val="24"/>
        </w:rPr>
        <w:lastRenderedPageBreak/>
        <w:t>满足《</w:t>
      </w:r>
      <w:r w:rsidR="00696BA7" w:rsidRPr="00696BA7">
        <w:rPr>
          <w:rFonts w:hint="eastAsia"/>
          <w:sz w:val="24"/>
        </w:rPr>
        <w:t>大气污染物综合排放标准</w:t>
      </w:r>
      <w:r w:rsidR="00696BA7" w:rsidRPr="00696BA7">
        <w:rPr>
          <w:sz w:val="24"/>
        </w:rPr>
        <w:t>》（</w:t>
      </w:r>
      <w:r w:rsidR="00696BA7" w:rsidRPr="00696BA7">
        <w:rPr>
          <w:sz w:val="24"/>
        </w:rPr>
        <w:t>GB</w:t>
      </w:r>
      <w:r w:rsidR="00696BA7" w:rsidRPr="00696BA7">
        <w:rPr>
          <w:rFonts w:hint="eastAsia"/>
          <w:sz w:val="24"/>
        </w:rPr>
        <w:t>16297</w:t>
      </w:r>
      <w:r w:rsidR="00696BA7" w:rsidRPr="00696BA7">
        <w:rPr>
          <w:sz w:val="24"/>
        </w:rPr>
        <w:t>-</w:t>
      </w:r>
      <w:r w:rsidR="00696BA7" w:rsidRPr="00696BA7">
        <w:rPr>
          <w:rFonts w:hint="eastAsia"/>
          <w:sz w:val="24"/>
        </w:rPr>
        <w:t>1996</w:t>
      </w:r>
      <w:r w:rsidR="00696BA7" w:rsidRPr="00696BA7">
        <w:rPr>
          <w:sz w:val="24"/>
        </w:rPr>
        <w:t>）中表</w:t>
      </w:r>
      <w:r w:rsidR="00696BA7" w:rsidRPr="00696BA7">
        <w:rPr>
          <w:rFonts w:hint="eastAsia"/>
          <w:sz w:val="24"/>
        </w:rPr>
        <w:t>2</w:t>
      </w:r>
      <w:r w:rsidR="00696BA7" w:rsidRPr="00696BA7">
        <w:rPr>
          <w:sz w:val="24"/>
        </w:rPr>
        <w:t>新污染源大气污染物排放限值中要求（</w:t>
      </w:r>
      <w:r w:rsidR="00696BA7" w:rsidRPr="00696BA7">
        <w:rPr>
          <w:rFonts w:hint="eastAsia"/>
          <w:sz w:val="24"/>
        </w:rPr>
        <w:t>颗粒物</w:t>
      </w:r>
      <w:r w:rsidR="00696BA7" w:rsidRPr="00696BA7">
        <w:rPr>
          <w:sz w:val="24"/>
        </w:rPr>
        <w:t>：</w:t>
      </w:r>
      <w:r w:rsidR="00696BA7" w:rsidRPr="00696BA7">
        <w:rPr>
          <w:rFonts w:hint="eastAsia"/>
          <w:sz w:val="24"/>
        </w:rPr>
        <w:t>120</w:t>
      </w:r>
      <w:r w:rsidR="00696BA7" w:rsidRPr="00696BA7">
        <w:rPr>
          <w:sz w:val="24"/>
        </w:rPr>
        <w:t>mg/m</w:t>
      </w:r>
      <w:r w:rsidR="00696BA7" w:rsidRPr="00696BA7">
        <w:rPr>
          <w:sz w:val="24"/>
          <w:vertAlign w:val="superscript"/>
        </w:rPr>
        <w:t>3</w:t>
      </w:r>
      <w:r w:rsidR="00696BA7" w:rsidRPr="00696BA7">
        <w:rPr>
          <w:sz w:val="24"/>
        </w:rPr>
        <w:t>）。</w:t>
      </w:r>
      <w:r w:rsidR="00696BA7" w:rsidRPr="00696BA7">
        <w:rPr>
          <w:rFonts w:hint="eastAsia"/>
          <w:sz w:val="24"/>
        </w:rPr>
        <w:t>颗粒物厂界无组织浓度排放满足《大气污染物综合排放标准》（</w:t>
      </w:r>
      <w:r w:rsidR="00696BA7" w:rsidRPr="00696BA7">
        <w:rPr>
          <w:sz w:val="24"/>
        </w:rPr>
        <w:t>GB16297-1996</w:t>
      </w:r>
      <w:r w:rsidR="00696BA7" w:rsidRPr="00696BA7">
        <w:rPr>
          <w:rFonts w:hint="eastAsia"/>
          <w:sz w:val="24"/>
        </w:rPr>
        <w:t>）表</w:t>
      </w:r>
      <w:r w:rsidR="00696BA7" w:rsidRPr="00696BA7">
        <w:rPr>
          <w:sz w:val="24"/>
        </w:rPr>
        <w:t>2</w:t>
      </w:r>
      <w:r w:rsidR="00696BA7">
        <w:rPr>
          <w:rFonts w:hint="eastAsia"/>
          <w:sz w:val="24"/>
        </w:rPr>
        <w:t>相关标准要求</w:t>
      </w:r>
      <w:r w:rsidR="00D135F5" w:rsidRPr="0064487F">
        <w:rPr>
          <w:rFonts w:hint="eastAsia"/>
          <w:sz w:val="24"/>
        </w:rPr>
        <w:t>。</w:t>
      </w:r>
    </w:p>
    <w:bookmarkEnd w:id="209"/>
    <w:p w:rsidR="00356581" w:rsidRPr="0064487F" w:rsidRDefault="00424432" w:rsidP="00CA3969">
      <w:pPr>
        <w:pStyle w:val="afffffff6"/>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w:t>
      </w:r>
      <w:r w:rsidR="00696BA7">
        <w:rPr>
          <w:rFonts w:ascii="Times New Roman" w:hAnsi="Times New Roman" w:cs="Times New Roman" w:hint="eastAsia"/>
        </w:rPr>
        <w:t>恶臭废气污染防治措施及可行性分析</w:t>
      </w:r>
    </w:p>
    <w:p w:rsidR="00356581" w:rsidRPr="0064487F" w:rsidRDefault="00696BA7" w:rsidP="00696BA7">
      <w:pPr>
        <w:spacing w:line="460" w:lineRule="exact"/>
        <w:ind w:firstLineChars="200" w:firstLine="480"/>
        <w:rPr>
          <w:sz w:val="24"/>
        </w:rPr>
      </w:pPr>
      <w:r w:rsidRPr="00696BA7">
        <w:rPr>
          <w:rFonts w:hint="eastAsia"/>
          <w:sz w:val="24"/>
        </w:rPr>
        <w:t>由于</w:t>
      </w:r>
      <w:r w:rsidR="00F518EC">
        <w:rPr>
          <w:rFonts w:hint="eastAsia"/>
          <w:sz w:val="24"/>
        </w:rPr>
        <w:t>圈舍</w:t>
      </w:r>
      <w:r w:rsidRPr="00696BA7">
        <w:rPr>
          <w:rFonts w:hint="eastAsia"/>
          <w:sz w:val="24"/>
        </w:rPr>
        <w:t>的恶臭污染源很分散，集中处理困难，最有效的控制方法是预防为主，在恶臭产生的源头就地处理。根据《畜禽养殖业污染治理工程技术规范》（</w:t>
      </w:r>
      <w:r w:rsidRPr="00696BA7">
        <w:rPr>
          <w:sz w:val="24"/>
        </w:rPr>
        <w:t>HJ497-2009</w:t>
      </w:r>
      <w:r w:rsidRPr="00696BA7">
        <w:rPr>
          <w:rFonts w:hint="eastAsia"/>
          <w:sz w:val="24"/>
        </w:rPr>
        <w:t>）及《畜禽养殖业污染防治技术规范》（</w:t>
      </w:r>
      <w:r w:rsidRPr="00696BA7">
        <w:rPr>
          <w:sz w:val="24"/>
        </w:rPr>
        <w:t>HJ/T81-2001</w:t>
      </w:r>
      <w:r w:rsidRPr="00696BA7">
        <w:rPr>
          <w:rFonts w:hint="eastAsia"/>
          <w:sz w:val="24"/>
        </w:rPr>
        <w:t>）相关要求，结合拟建项目生产实际，本评价主要提出如下措施减降恶臭污染物的产生：</w:t>
      </w:r>
    </w:p>
    <w:p w:rsidR="00696BA7" w:rsidRPr="00696BA7" w:rsidRDefault="00424432" w:rsidP="00696BA7">
      <w:pPr>
        <w:spacing w:line="460" w:lineRule="exact"/>
        <w:ind w:firstLineChars="200" w:firstLine="480"/>
        <w:rPr>
          <w:sz w:val="24"/>
        </w:rPr>
      </w:pPr>
      <w:r w:rsidRPr="0064487F">
        <w:rPr>
          <w:rFonts w:hint="eastAsia"/>
          <w:sz w:val="24"/>
        </w:rPr>
        <w:t>①</w:t>
      </w:r>
      <w:r w:rsidR="00696BA7" w:rsidRPr="00696BA7">
        <w:rPr>
          <w:rFonts w:hint="eastAsia"/>
          <w:sz w:val="24"/>
        </w:rPr>
        <w:t>源头控制</w:t>
      </w:r>
    </w:p>
    <w:p w:rsidR="00696BA7" w:rsidRPr="00696BA7" w:rsidRDefault="00F518EC" w:rsidP="00696BA7">
      <w:pPr>
        <w:spacing w:line="460" w:lineRule="exact"/>
        <w:ind w:firstLineChars="200" w:firstLine="480"/>
        <w:rPr>
          <w:sz w:val="24"/>
        </w:rPr>
      </w:pPr>
      <w:r>
        <w:rPr>
          <w:rFonts w:hint="eastAsia"/>
          <w:sz w:val="24"/>
        </w:rPr>
        <w:t>采取新型养殖技术，采用舍内生物发酵床养殖技术，有效减少恶臭污染物排放，</w:t>
      </w:r>
      <w:r w:rsidR="00696BA7" w:rsidRPr="00696BA7">
        <w:rPr>
          <w:rFonts w:hint="eastAsia"/>
          <w:sz w:val="24"/>
        </w:rPr>
        <w:t>控制饲养密度，并加强舍内通风，</w:t>
      </w:r>
      <w:r>
        <w:rPr>
          <w:rFonts w:hint="eastAsia"/>
          <w:sz w:val="24"/>
        </w:rPr>
        <w:t>加强生物发酵床管理，避免猪粪堆积等，勤疏粪，使产生的粪污尽快被微生物分解消化；合理调配饲料，饲料添加</w:t>
      </w:r>
      <w:r>
        <w:rPr>
          <w:rFonts w:hint="eastAsia"/>
          <w:sz w:val="24"/>
        </w:rPr>
        <w:t>EM</w:t>
      </w:r>
      <w:r>
        <w:rPr>
          <w:rFonts w:hint="eastAsia"/>
          <w:sz w:val="24"/>
        </w:rPr>
        <w:t>益生菌，减少粪污本身恶臭含量</w:t>
      </w:r>
      <w:r w:rsidR="00696BA7" w:rsidRPr="00696BA7">
        <w:rPr>
          <w:rFonts w:hint="eastAsia"/>
          <w:sz w:val="24"/>
        </w:rPr>
        <w:t>；搞好场区环境卫生，</w:t>
      </w:r>
      <w:r>
        <w:rPr>
          <w:rFonts w:hint="eastAsia"/>
          <w:sz w:val="24"/>
        </w:rPr>
        <w:t>对圈舍四周进行绿化，有效减少臭气扩散</w:t>
      </w:r>
      <w:r w:rsidR="00696BA7" w:rsidRPr="00696BA7">
        <w:rPr>
          <w:rFonts w:hint="eastAsia"/>
          <w:sz w:val="24"/>
        </w:rPr>
        <w:t>。</w:t>
      </w:r>
    </w:p>
    <w:p w:rsidR="00696BA7" w:rsidRPr="00696BA7" w:rsidRDefault="00424432" w:rsidP="00696BA7">
      <w:pPr>
        <w:spacing w:line="460" w:lineRule="exact"/>
        <w:ind w:firstLineChars="200" w:firstLine="480"/>
        <w:rPr>
          <w:sz w:val="24"/>
        </w:rPr>
      </w:pPr>
      <w:r w:rsidRPr="0064487F">
        <w:rPr>
          <w:rFonts w:hint="eastAsia"/>
          <w:sz w:val="24"/>
        </w:rPr>
        <w:t>②</w:t>
      </w:r>
      <w:r w:rsidR="00696BA7" w:rsidRPr="00696BA7">
        <w:rPr>
          <w:rFonts w:hint="eastAsia"/>
          <w:sz w:val="24"/>
        </w:rPr>
        <w:t>过程整治</w:t>
      </w:r>
    </w:p>
    <w:p w:rsidR="00424432" w:rsidRPr="0064487F" w:rsidRDefault="00F518EC" w:rsidP="00696BA7">
      <w:pPr>
        <w:spacing w:line="460" w:lineRule="exact"/>
        <w:ind w:firstLineChars="200" w:firstLine="480"/>
        <w:rPr>
          <w:sz w:val="24"/>
        </w:rPr>
      </w:pPr>
      <w:r>
        <w:rPr>
          <w:rFonts w:hint="eastAsia"/>
          <w:sz w:val="24"/>
        </w:rPr>
        <w:t>日常加强生物发酵床的管理工作，勤疏粪，产生的粪污减少堆积，对生物发酵床运行情况及时监测，使产生的粪污及早被分解、消化。</w:t>
      </w:r>
    </w:p>
    <w:p w:rsidR="00696BA7" w:rsidRPr="00696BA7" w:rsidRDefault="00424432" w:rsidP="00696BA7">
      <w:pPr>
        <w:spacing w:line="460" w:lineRule="exact"/>
        <w:ind w:firstLineChars="200" w:firstLine="480"/>
        <w:rPr>
          <w:sz w:val="24"/>
        </w:rPr>
      </w:pPr>
      <w:r w:rsidRPr="0064487F">
        <w:rPr>
          <w:rFonts w:hint="eastAsia"/>
          <w:sz w:val="24"/>
        </w:rPr>
        <w:t>③</w:t>
      </w:r>
      <w:r w:rsidR="00696BA7" w:rsidRPr="00696BA7">
        <w:rPr>
          <w:rFonts w:hint="eastAsia"/>
          <w:sz w:val="24"/>
        </w:rPr>
        <w:t>终端处理</w:t>
      </w:r>
    </w:p>
    <w:p w:rsidR="00885ED6" w:rsidRPr="0064487F" w:rsidRDefault="00F518EC" w:rsidP="00696BA7">
      <w:pPr>
        <w:spacing w:line="460" w:lineRule="exact"/>
        <w:ind w:firstLineChars="200" w:firstLine="480"/>
        <w:rPr>
          <w:sz w:val="24"/>
        </w:rPr>
      </w:pPr>
      <w:r>
        <w:rPr>
          <w:rFonts w:hint="eastAsia"/>
          <w:sz w:val="24"/>
        </w:rPr>
        <w:t>加强圈舍消毒工作，对圈舍及场区臭气产生区域定期喷洒除臭剂</w:t>
      </w:r>
      <w:r w:rsidR="00696BA7" w:rsidRPr="00696BA7">
        <w:rPr>
          <w:rFonts w:hint="eastAsia"/>
          <w:sz w:val="24"/>
        </w:rPr>
        <w:t>。</w:t>
      </w:r>
    </w:p>
    <w:p w:rsidR="00F518EC" w:rsidRDefault="00F518EC" w:rsidP="00B83600">
      <w:pPr>
        <w:spacing w:line="460" w:lineRule="exact"/>
        <w:ind w:firstLineChars="200" w:firstLine="480"/>
        <w:rPr>
          <w:sz w:val="24"/>
        </w:rPr>
      </w:pPr>
      <w:r>
        <w:rPr>
          <w:rFonts w:hint="eastAsia"/>
          <w:sz w:val="24"/>
        </w:rPr>
        <w:t>3</w:t>
      </w:r>
      <w:r>
        <w:rPr>
          <w:rFonts w:hint="eastAsia"/>
          <w:sz w:val="24"/>
        </w:rPr>
        <w:t>、猪尸体高温化制废气</w:t>
      </w:r>
    </w:p>
    <w:p w:rsidR="00F518EC" w:rsidRDefault="00F518EC" w:rsidP="00B83600">
      <w:pPr>
        <w:spacing w:line="460" w:lineRule="exact"/>
        <w:ind w:firstLineChars="200" w:firstLine="480"/>
        <w:rPr>
          <w:sz w:val="24"/>
        </w:rPr>
      </w:pPr>
      <w:r>
        <w:rPr>
          <w:rFonts w:hint="eastAsia"/>
          <w:sz w:val="24"/>
        </w:rPr>
        <w:t>病死猪尸体高温化制过程由于尸体腐烂等会产生</w:t>
      </w:r>
      <w:r>
        <w:rPr>
          <w:rFonts w:hint="eastAsia"/>
          <w:sz w:val="24"/>
        </w:rPr>
        <w:t>NH</w:t>
      </w:r>
      <w:r w:rsidRPr="00F518EC">
        <w:rPr>
          <w:rFonts w:hint="eastAsia"/>
          <w:sz w:val="24"/>
          <w:vertAlign w:val="subscript"/>
        </w:rPr>
        <w:t>3</w:t>
      </w:r>
      <w:r>
        <w:rPr>
          <w:rFonts w:hint="eastAsia"/>
          <w:sz w:val="24"/>
        </w:rPr>
        <w:t>及</w:t>
      </w:r>
      <w:r>
        <w:rPr>
          <w:rFonts w:hint="eastAsia"/>
          <w:sz w:val="24"/>
        </w:rPr>
        <w:t>H</w:t>
      </w:r>
      <w:r w:rsidRPr="00F518EC">
        <w:rPr>
          <w:rFonts w:hint="eastAsia"/>
          <w:sz w:val="24"/>
          <w:vertAlign w:val="subscript"/>
        </w:rPr>
        <w:t>2</w:t>
      </w:r>
      <w:r>
        <w:rPr>
          <w:rFonts w:hint="eastAsia"/>
          <w:sz w:val="24"/>
        </w:rPr>
        <w:t>S</w:t>
      </w:r>
      <w:r>
        <w:rPr>
          <w:rFonts w:hint="eastAsia"/>
          <w:sz w:val="24"/>
        </w:rPr>
        <w:t>，干燥过程会产生颗粒物，根据工程分析计算，</w:t>
      </w:r>
      <w:r>
        <w:rPr>
          <w:rFonts w:hint="eastAsia"/>
          <w:sz w:val="24"/>
        </w:rPr>
        <w:t>NH</w:t>
      </w:r>
      <w:r w:rsidRPr="00120247">
        <w:rPr>
          <w:rFonts w:hint="eastAsia"/>
          <w:sz w:val="24"/>
          <w:vertAlign w:val="subscript"/>
        </w:rPr>
        <w:t>3</w:t>
      </w:r>
      <w:r>
        <w:rPr>
          <w:rFonts w:hint="eastAsia"/>
          <w:sz w:val="24"/>
        </w:rPr>
        <w:t>、</w:t>
      </w:r>
      <w:r>
        <w:rPr>
          <w:rFonts w:hint="eastAsia"/>
          <w:sz w:val="24"/>
        </w:rPr>
        <w:t>H</w:t>
      </w:r>
      <w:r w:rsidRPr="00120247">
        <w:rPr>
          <w:rFonts w:hint="eastAsia"/>
          <w:sz w:val="24"/>
          <w:vertAlign w:val="subscript"/>
        </w:rPr>
        <w:t>2</w:t>
      </w:r>
      <w:r>
        <w:rPr>
          <w:rFonts w:hint="eastAsia"/>
          <w:sz w:val="24"/>
        </w:rPr>
        <w:t>S</w:t>
      </w:r>
      <w:r>
        <w:rPr>
          <w:rFonts w:hint="eastAsia"/>
          <w:sz w:val="24"/>
        </w:rPr>
        <w:t>排放速率满足</w:t>
      </w:r>
      <w:r w:rsidR="00120247" w:rsidRPr="00120247">
        <w:rPr>
          <w:rFonts w:hint="eastAsia"/>
          <w:sz w:val="24"/>
        </w:rPr>
        <w:t>《恶臭污染物排放标准》（</w:t>
      </w:r>
      <w:r w:rsidR="00120247" w:rsidRPr="00120247">
        <w:rPr>
          <w:sz w:val="24"/>
        </w:rPr>
        <w:t>GB14554-93</w:t>
      </w:r>
      <w:r w:rsidR="00120247" w:rsidRPr="00120247">
        <w:rPr>
          <w:rFonts w:hint="eastAsia"/>
          <w:sz w:val="24"/>
        </w:rPr>
        <w:t>）</w:t>
      </w:r>
      <w:r w:rsidR="00120247">
        <w:rPr>
          <w:rFonts w:hint="eastAsia"/>
          <w:sz w:val="24"/>
        </w:rPr>
        <w:t>表</w:t>
      </w:r>
      <w:r w:rsidR="00120247">
        <w:rPr>
          <w:rFonts w:hint="eastAsia"/>
          <w:sz w:val="24"/>
        </w:rPr>
        <w:t>2</w:t>
      </w:r>
      <w:r w:rsidR="00120247">
        <w:rPr>
          <w:rFonts w:hint="eastAsia"/>
          <w:sz w:val="24"/>
        </w:rPr>
        <w:t>恶臭污染物排放标准值，颗粒物满足</w:t>
      </w:r>
      <w:r w:rsidR="00120247" w:rsidRPr="00120247">
        <w:rPr>
          <w:rFonts w:hint="eastAsia"/>
          <w:sz w:val="24"/>
        </w:rPr>
        <w:t>《大气污染物综合排放标准》（</w:t>
      </w:r>
      <w:r w:rsidR="00120247" w:rsidRPr="00120247">
        <w:rPr>
          <w:sz w:val="24"/>
        </w:rPr>
        <w:t>GB16297-1996</w:t>
      </w:r>
      <w:r w:rsidR="00120247" w:rsidRPr="00120247">
        <w:rPr>
          <w:rFonts w:hint="eastAsia"/>
          <w:sz w:val="24"/>
        </w:rPr>
        <w:t>）表</w:t>
      </w:r>
      <w:r w:rsidR="00120247" w:rsidRPr="00120247">
        <w:rPr>
          <w:sz w:val="24"/>
        </w:rPr>
        <w:t>2</w:t>
      </w:r>
      <w:r w:rsidR="00120247" w:rsidRPr="00120247">
        <w:rPr>
          <w:rFonts w:hint="eastAsia"/>
          <w:sz w:val="24"/>
        </w:rPr>
        <w:t>相关标准要求</w:t>
      </w:r>
      <w:r w:rsidR="00120247">
        <w:rPr>
          <w:rFonts w:hint="eastAsia"/>
          <w:sz w:val="24"/>
        </w:rPr>
        <w:t>，处置措施合理可行。</w:t>
      </w:r>
    </w:p>
    <w:p w:rsidR="00F518EC" w:rsidRDefault="00120247" w:rsidP="00B83600">
      <w:pPr>
        <w:spacing w:line="460" w:lineRule="exact"/>
        <w:ind w:firstLineChars="200" w:firstLine="480"/>
        <w:rPr>
          <w:sz w:val="24"/>
        </w:rPr>
      </w:pPr>
      <w:r>
        <w:rPr>
          <w:rFonts w:hint="eastAsia"/>
          <w:sz w:val="24"/>
        </w:rPr>
        <w:t>4</w:t>
      </w:r>
      <w:r>
        <w:rPr>
          <w:rFonts w:hint="eastAsia"/>
          <w:sz w:val="24"/>
        </w:rPr>
        <w:t>、有机肥加工废气</w:t>
      </w:r>
    </w:p>
    <w:p w:rsidR="00F518EC" w:rsidRDefault="00120247" w:rsidP="00B83600">
      <w:pPr>
        <w:spacing w:line="460" w:lineRule="exact"/>
        <w:ind w:firstLineChars="200" w:firstLine="480"/>
        <w:rPr>
          <w:sz w:val="24"/>
        </w:rPr>
      </w:pPr>
      <w:r>
        <w:rPr>
          <w:rFonts w:hint="eastAsia"/>
          <w:sz w:val="24"/>
        </w:rPr>
        <w:t>有机肥造粒过程会产生</w:t>
      </w:r>
      <w:r>
        <w:rPr>
          <w:rFonts w:hint="eastAsia"/>
          <w:sz w:val="24"/>
        </w:rPr>
        <w:t>NH</w:t>
      </w:r>
      <w:r w:rsidRPr="00120247">
        <w:rPr>
          <w:rFonts w:hint="eastAsia"/>
          <w:sz w:val="24"/>
          <w:vertAlign w:val="subscript"/>
        </w:rPr>
        <w:t>3</w:t>
      </w:r>
      <w:r>
        <w:rPr>
          <w:rFonts w:hint="eastAsia"/>
          <w:sz w:val="24"/>
        </w:rPr>
        <w:t>及颗粒物，根据工程分析，</w:t>
      </w:r>
      <w:r>
        <w:rPr>
          <w:rFonts w:hint="eastAsia"/>
          <w:sz w:val="24"/>
        </w:rPr>
        <w:t>NH</w:t>
      </w:r>
      <w:r w:rsidRPr="00120247">
        <w:rPr>
          <w:rFonts w:hint="eastAsia"/>
          <w:sz w:val="24"/>
          <w:vertAlign w:val="subscript"/>
        </w:rPr>
        <w:t>3</w:t>
      </w:r>
      <w:r>
        <w:rPr>
          <w:rFonts w:hint="eastAsia"/>
          <w:sz w:val="24"/>
        </w:rPr>
        <w:t>排放速率满足</w:t>
      </w:r>
      <w:r w:rsidRPr="00120247">
        <w:rPr>
          <w:rFonts w:hint="eastAsia"/>
          <w:sz w:val="24"/>
        </w:rPr>
        <w:t>《恶臭污染物排放标准》（</w:t>
      </w:r>
      <w:r w:rsidRPr="00120247">
        <w:rPr>
          <w:sz w:val="24"/>
        </w:rPr>
        <w:t>GB14554-93</w:t>
      </w:r>
      <w:r w:rsidRPr="00120247">
        <w:rPr>
          <w:rFonts w:hint="eastAsia"/>
          <w:sz w:val="24"/>
        </w:rPr>
        <w:t>）表</w:t>
      </w:r>
      <w:r w:rsidRPr="00120247">
        <w:rPr>
          <w:rFonts w:hint="eastAsia"/>
          <w:sz w:val="24"/>
        </w:rPr>
        <w:t>2</w:t>
      </w:r>
      <w:r w:rsidRPr="00120247">
        <w:rPr>
          <w:rFonts w:hint="eastAsia"/>
          <w:sz w:val="24"/>
        </w:rPr>
        <w:t>恶臭污染物排放标准值</w:t>
      </w:r>
      <w:r>
        <w:rPr>
          <w:rFonts w:hint="eastAsia"/>
          <w:sz w:val="24"/>
        </w:rPr>
        <w:t>，</w:t>
      </w:r>
      <w:r w:rsidRPr="00120247">
        <w:rPr>
          <w:rFonts w:hint="eastAsia"/>
          <w:sz w:val="24"/>
        </w:rPr>
        <w:t>颗粒物满足《大气污染物综合排放标准》（</w:t>
      </w:r>
      <w:r w:rsidRPr="00120247">
        <w:rPr>
          <w:sz w:val="24"/>
        </w:rPr>
        <w:t>GB16297-1996</w:t>
      </w:r>
      <w:r w:rsidRPr="00120247">
        <w:rPr>
          <w:rFonts w:hint="eastAsia"/>
          <w:sz w:val="24"/>
        </w:rPr>
        <w:t>）表</w:t>
      </w:r>
      <w:r w:rsidRPr="00120247">
        <w:rPr>
          <w:sz w:val="24"/>
        </w:rPr>
        <w:t>2</w:t>
      </w:r>
      <w:r w:rsidRPr="00120247">
        <w:rPr>
          <w:rFonts w:hint="eastAsia"/>
          <w:sz w:val="24"/>
        </w:rPr>
        <w:t>相关标准要求，处置措施合理可行。</w:t>
      </w:r>
    </w:p>
    <w:p w:rsidR="00B83600" w:rsidRDefault="00885ED6" w:rsidP="00B83600">
      <w:pPr>
        <w:spacing w:line="460" w:lineRule="exact"/>
        <w:ind w:firstLineChars="200" w:firstLine="480"/>
        <w:rPr>
          <w:sz w:val="24"/>
        </w:rPr>
      </w:pPr>
      <w:r w:rsidRPr="0064487F">
        <w:rPr>
          <w:rFonts w:hint="eastAsia"/>
          <w:sz w:val="24"/>
        </w:rPr>
        <w:t>综上所述，项目运营期产生的各项废气均采取相应处置措施，</w:t>
      </w:r>
      <w:r w:rsidR="00120247">
        <w:rPr>
          <w:rFonts w:hint="eastAsia"/>
          <w:sz w:val="24"/>
        </w:rPr>
        <w:t>排放浓度及</w:t>
      </w:r>
      <w:r w:rsidR="00120247">
        <w:rPr>
          <w:rFonts w:hint="eastAsia"/>
          <w:sz w:val="24"/>
        </w:rPr>
        <w:lastRenderedPageBreak/>
        <w:t>排放速率均能满足相应标准，</w:t>
      </w:r>
      <w:r w:rsidRPr="0064487F">
        <w:rPr>
          <w:rFonts w:hint="eastAsia"/>
          <w:sz w:val="24"/>
        </w:rPr>
        <w:t>根据分析项目采取的各项废气治理措施均合理可行。</w:t>
      </w:r>
    </w:p>
    <w:p w:rsidR="00B83600" w:rsidRPr="0064487F" w:rsidRDefault="0033251A" w:rsidP="00885ED6">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885ED6" w:rsidRPr="0064487F">
        <w:rPr>
          <w:rFonts w:ascii="Times New Roman" w:hint="eastAsia"/>
          <w:szCs w:val="24"/>
        </w:rPr>
        <w:t>.2.2</w:t>
      </w:r>
      <w:r w:rsidR="00885ED6" w:rsidRPr="0064487F">
        <w:rPr>
          <w:rFonts w:ascii="Times New Roman" w:hint="eastAsia"/>
          <w:szCs w:val="24"/>
        </w:rPr>
        <w:t>废水污染防治措施及其可行性分析</w:t>
      </w:r>
    </w:p>
    <w:p w:rsidR="004D3C30" w:rsidRPr="004D3C30" w:rsidRDefault="004D3C30" w:rsidP="004D3C30">
      <w:pPr>
        <w:spacing w:line="460" w:lineRule="exact"/>
        <w:ind w:firstLineChars="200" w:firstLine="480"/>
        <w:rPr>
          <w:sz w:val="24"/>
        </w:rPr>
      </w:pPr>
      <w:r w:rsidRPr="004D3C30">
        <w:rPr>
          <w:rFonts w:hint="eastAsia"/>
          <w:sz w:val="24"/>
        </w:rPr>
        <w:t>本项目运营期废水包括生活污水、</w:t>
      </w:r>
      <w:r w:rsidR="00120247">
        <w:rPr>
          <w:rFonts w:hint="eastAsia"/>
          <w:sz w:val="24"/>
        </w:rPr>
        <w:t>猪</w:t>
      </w:r>
      <w:r w:rsidRPr="004D3C30">
        <w:rPr>
          <w:rFonts w:hint="eastAsia"/>
          <w:sz w:val="24"/>
        </w:rPr>
        <w:t>尿以及消毒废水</w:t>
      </w:r>
      <w:r w:rsidR="00120247">
        <w:rPr>
          <w:rFonts w:hint="eastAsia"/>
          <w:sz w:val="24"/>
        </w:rPr>
        <w:t>、软化废水</w:t>
      </w:r>
      <w:r w:rsidRPr="004D3C30">
        <w:rPr>
          <w:rFonts w:hint="eastAsia"/>
          <w:sz w:val="24"/>
        </w:rPr>
        <w:t>，生活</w:t>
      </w:r>
      <w:r>
        <w:rPr>
          <w:rFonts w:hint="eastAsia"/>
          <w:sz w:val="24"/>
        </w:rPr>
        <w:t>污水</w:t>
      </w:r>
      <w:r w:rsidR="00120247">
        <w:rPr>
          <w:rFonts w:hint="eastAsia"/>
          <w:sz w:val="24"/>
        </w:rPr>
        <w:t>及软化废水</w:t>
      </w:r>
      <w:r w:rsidRPr="004D3C30">
        <w:rPr>
          <w:rFonts w:hint="eastAsia"/>
          <w:sz w:val="24"/>
        </w:rPr>
        <w:t>排入</w:t>
      </w:r>
      <w:r w:rsidR="00120247">
        <w:rPr>
          <w:rFonts w:hint="eastAsia"/>
          <w:sz w:val="24"/>
        </w:rPr>
        <w:t>场区</w:t>
      </w:r>
      <w:r>
        <w:rPr>
          <w:rFonts w:hint="eastAsia"/>
          <w:sz w:val="24"/>
        </w:rPr>
        <w:t>设置的一座</w:t>
      </w:r>
      <w:r w:rsidR="00120247">
        <w:rPr>
          <w:rFonts w:hint="eastAsia"/>
          <w:sz w:val="24"/>
        </w:rPr>
        <w:t>50</w:t>
      </w:r>
      <w:r w:rsidR="00BC00E9">
        <w:rPr>
          <w:rFonts w:hint="eastAsia"/>
          <w:sz w:val="24"/>
        </w:rPr>
        <w:t>m</w:t>
      </w:r>
      <w:r w:rsidR="00BC00E9">
        <w:rPr>
          <w:rFonts w:hint="eastAsia"/>
          <w:sz w:val="24"/>
          <w:vertAlign w:val="superscript"/>
        </w:rPr>
        <w:t>3</w:t>
      </w:r>
      <w:r>
        <w:rPr>
          <w:rFonts w:hint="eastAsia"/>
          <w:sz w:val="24"/>
        </w:rPr>
        <w:t>地埋式一体化污水处理设施处置后夏季用于项目区绿化，冬季</w:t>
      </w:r>
      <w:r w:rsidR="00BC00E9">
        <w:rPr>
          <w:rFonts w:hint="eastAsia"/>
          <w:sz w:val="24"/>
        </w:rPr>
        <w:t>采用吸污车拉运至</w:t>
      </w:r>
      <w:r w:rsidR="00120247">
        <w:rPr>
          <w:rFonts w:hint="eastAsia"/>
          <w:sz w:val="24"/>
        </w:rPr>
        <w:t>奇台县</w:t>
      </w:r>
      <w:r w:rsidR="00BC00E9">
        <w:rPr>
          <w:rFonts w:hint="eastAsia"/>
          <w:sz w:val="24"/>
        </w:rPr>
        <w:t>污水处理系统处置</w:t>
      </w:r>
      <w:r w:rsidRPr="004D3C30">
        <w:rPr>
          <w:rFonts w:hint="eastAsia"/>
          <w:sz w:val="24"/>
        </w:rPr>
        <w:t>；项目</w:t>
      </w:r>
      <w:r w:rsidR="00120247">
        <w:rPr>
          <w:rFonts w:hint="eastAsia"/>
          <w:sz w:val="24"/>
        </w:rPr>
        <w:t>采用生物发酵床养殖技术，产生的猪尿液直接进入生物发酵床发酵处置，不外排</w:t>
      </w:r>
      <w:r w:rsidRPr="004D3C30">
        <w:rPr>
          <w:rFonts w:hint="eastAsia"/>
          <w:sz w:val="24"/>
        </w:rPr>
        <w:t>。</w:t>
      </w:r>
    </w:p>
    <w:p w:rsidR="00B83600" w:rsidRDefault="004D3C30" w:rsidP="004D3C30">
      <w:pPr>
        <w:spacing w:line="460" w:lineRule="exact"/>
        <w:ind w:firstLineChars="200" w:firstLine="480"/>
        <w:rPr>
          <w:sz w:val="24"/>
        </w:rPr>
      </w:pPr>
      <w:r w:rsidRPr="004D3C30">
        <w:rPr>
          <w:rFonts w:hint="eastAsia"/>
          <w:sz w:val="24"/>
        </w:rPr>
        <w:t>项目运营可实现养殖废水零排放。因此，项目产生的废水均得到合理处理与利用而无外排，对区域水环境不会产生显著性不良影响。</w:t>
      </w:r>
    </w:p>
    <w:p w:rsidR="00B83600" w:rsidRPr="0064487F" w:rsidRDefault="004D3C30" w:rsidP="00510158">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CA7897" w:rsidRPr="0064487F">
        <w:rPr>
          <w:rFonts w:ascii="Times New Roman" w:hint="eastAsia"/>
          <w:szCs w:val="24"/>
        </w:rPr>
        <w:t>.2.3</w:t>
      </w:r>
      <w:r w:rsidR="00CA7897" w:rsidRPr="0064487F">
        <w:rPr>
          <w:rFonts w:ascii="Times New Roman" w:hint="eastAsia"/>
          <w:szCs w:val="24"/>
        </w:rPr>
        <w:t>噪声污染防治措施可行性分析</w:t>
      </w:r>
    </w:p>
    <w:p w:rsidR="00B970A8" w:rsidRPr="00B970A8" w:rsidRDefault="004D3C30" w:rsidP="004D3C30">
      <w:pPr>
        <w:spacing w:line="460" w:lineRule="exact"/>
        <w:ind w:firstLineChars="200" w:firstLine="480"/>
        <w:rPr>
          <w:sz w:val="24"/>
        </w:rPr>
      </w:pPr>
      <w:r w:rsidRPr="004D3C30">
        <w:rPr>
          <w:rFonts w:hint="eastAsia"/>
          <w:sz w:val="24"/>
        </w:rPr>
        <w:t>项目的噪声污染源主要为设备运转产生的噪声。本项目采取的降噪措施有：</w:t>
      </w:r>
    </w:p>
    <w:p w:rsidR="00B970A8" w:rsidRPr="00B970A8" w:rsidRDefault="00B970A8" w:rsidP="00B970A8">
      <w:pPr>
        <w:spacing w:line="460" w:lineRule="exact"/>
        <w:ind w:firstLineChars="200" w:firstLine="480"/>
        <w:rPr>
          <w:sz w:val="24"/>
        </w:rPr>
      </w:pPr>
      <w:r w:rsidRPr="00B970A8">
        <w:rPr>
          <w:sz w:val="24"/>
        </w:rPr>
        <w:t>1</w:t>
      </w:r>
      <w:r w:rsidRPr="00B970A8">
        <w:rPr>
          <w:rFonts w:hint="eastAsia"/>
          <w:sz w:val="24"/>
        </w:rPr>
        <w:t>、合理布置噪声源：将高噪声设备尽可能布置远离厂界，加大了噪声的距离衰减，并采取相应的降噪措施，使之确保实现厂界达标。</w:t>
      </w:r>
    </w:p>
    <w:p w:rsidR="00B970A8" w:rsidRPr="00B970A8" w:rsidRDefault="00B970A8" w:rsidP="00B970A8">
      <w:pPr>
        <w:spacing w:line="460" w:lineRule="exact"/>
        <w:ind w:firstLineChars="200" w:firstLine="480"/>
        <w:rPr>
          <w:sz w:val="24"/>
        </w:rPr>
      </w:pPr>
      <w:r w:rsidRPr="00B970A8">
        <w:rPr>
          <w:sz w:val="24"/>
        </w:rPr>
        <w:t>2</w:t>
      </w:r>
      <w:r w:rsidRPr="00B970A8">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B970A8" w:rsidRPr="00B970A8" w:rsidRDefault="00B970A8" w:rsidP="00B970A8">
      <w:pPr>
        <w:spacing w:line="460" w:lineRule="exact"/>
        <w:ind w:firstLineChars="200" w:firstLine="480"/>
        <w:rPr>
          <w:sz w:val="24"/>
        </w:rPr>
      </w:pPr>
      <w:r w:rsidRPr="00B970A8">
        <w:rPr>
          <w:sz w:val="24"/>
        </w:rPr>
        <w:t>3</w:t>
      </w:r>
      <w:r w:rsidRPr="00B970A8">
        <w:rPr>
          <w:rFonts w:hint="eastAsia"/>
          <w:sz w:val="24"/>
        </w:rPr>
        <w:t>、</w:t>
      </w:r>
      <w:r w:rsidR="00AE5E85" w:rsidRPr="00AE5E85">
        <w:rPr>
          <w:rFonts w:hint="eastAsia"/>
          <w:sz w:val="24"/>
        </w:rPr>
        <w:t>使用隔声门窗，加强车间隔声，减少对周边环境的影响。</w:t>
      </w:r>
    </w:p>
    <w:p w:rsidR="004D3C30" w:rsidRDefault="00B970A8" w:rsidP="00B970A8">
      <w:pPr>
        <w:spacing w:line="460" w:lineRule="exact"/>
        <w:ind w:firstLineChars="200" w:firstLine="480"/>
        <w:rPr>
          <w:sz w:val="24"/>
        </w:rPr>
      </w:pPr>
      <w:r w:rsidRPr="00B970A8">
        <w:rPr>
          <w:sz w:val="24"/>
        </w:rPr>
        <w:t>4</w:t>
      </w:r>
      <w:r w:rsidRPr="00B970A8">
        <w:rPr>
          <w:rFonts w:hint="eastAsia"/>
          <w:sz w:val="24"/>
        </w:rPr>
        <w:t>、</w:t>
      </w:r>
      <w:r w:rsidR="004D3C30" w:rsidRPr="004D3C30">
        <w:rPr>
          <w:rFonts w:hint="eastAsia"/>
          <w:sz w:val="24"/>
        </w:rPr>
        <w:t>加强设备的维修保养，使设备处于最佳工作状态</w:t>
      </w:r>
    </w:p>
    <w:p w:rsidR="00B970A8" w:rsidRPr="00B970A8" w:rsidRDefault="004D3C30" w:rsidP="00B970A8">
      <w:pPr>
        <w:spacing w:line="460" w:lineRule="exact"/>
        <w:ind w:firstLineChars="200" w:firstLine="480"/>
        <w:rPr>
          <w:sz w:val="24"/>
        </w:rPr>
      </w:pPr>
      <w:r>
        <w:rPr>
          <w:rFonts w:hint="eastAsia"/>
          <w:sz w:val="24"/>
        </w:rPr>
        <w:t>5</w:t>
      </w:r>
      <w:r>
        <w:rPr>
          <w:rFonts w:hint="eastAsia"/>
          <w:sz w:val="24"/>
        </w:rPr>
        <w:t>、</w:t>
      </w:r>
      <w:r w:rsidR="00B970A8" w:rsidRPr="00B970A8">
        <w:rPr>
          <w:rFonts w:hint="eastAsia"/>
          <w:sz w:val="24"/>
        </w:rPr>
        <w:t>进一步加强绿化：车间周围和厂界处加强绿化建设，即可绿化厂区环境，又可做到绿化隔音降噪。</w:t>
      </w:r>
    </w:p>
    <w:p w:rsidR="00B83600" w:rsidRPr="0064487F" w:rsidRDefault="00B970A8" w:rsidP="00B970A8">
      <w:pPr>
        <w:spacing w:line="460" w:lineRule="exact"/>
        <w:ind w:firstLineChars="200" w:firstLine="480"/>
        <w:rPr>
          <w:sz w:val="24"/>
        </w:rPr>
      </w:pPr>
      <w:r w:rsidRPr="00B970A8">
        <w:rPr>
          <w:rFonts w:hint="eastAsia"/>
          <w:sz w:val="24"/>
        </w:rPr>
        <w:t>通过采取以上措施后，厂界噪声贡献值很低，厂界噪声满足《工业企业厂界环境噪声排放标准》（</w:t>
      </w:r>
      <w:r w:rsidRPr="00B970A8">
        <w:rPr>
          <w:sz w:val="24"/>
        </w:rPr>
        <w:t>GB12348-2008</w:t>
      </w:r>
      <w:r w:rsidRPr="00B970A8">
        <w:rPr>
          <w:rFonts w:hint="eastAsia"/>
          <w:sz w:val="24"/>
        </w:rPr>
        <w:t>）</w:t>
      </w:r>
      <w:r w:rsidRPr="00B970A8">
        <w:rPr>
          <w:sz w:val="24"/>
        </w:rPr>
        <w:t>2</w:t>
      </w:r>
      <w:r w:rsidRPr="00B970A8">
        <w:rPr>
          <w:rFonts w:hint="eastAsia"/>
          <w:sz w:val="24"/>
        </w:rPr>
        <w:t>类标准限值要求，因此，噪声防治措施是有效、可行的。</w:t>
      </w:r>
    </w:p>
    <w:p w:rsidR="00B83600" w:rsidRPr="0064487F" w:rsidRDefault="004D3C30" w:rsidP="00510158">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5</w:t>
      </w:r>
      <w:r w:rsidR="00510158" w:rsidRPr="0064487F">
        <w:rPr>
          <w:rFonts w:ascii="Times New Roman" w:hint="eastAsia"/>
          <w:szCs w:val="24"/>
        </w:rPr>
        <w:t>.2.4</w:t>
      </w:r>
      <w:r w:rsidR="00510158" w:rsidRPr="0064487F">
        <w:rPr>
          <w:rFonts w:ascii="Times New Roman" w:hint="eastAsia"/>
          <w:szCs w:val="24"/>
        </w:rPr>
        <w:t>固体废弃物防治措施可行性</w:t>
      </w:r>
    </w:p>
    <w:p w:rsidR="00B970A8" w:rsidRPr="00B970A8" w:rsidRDefault="00B970A8" w:rsidP="00B970A8">
      <w:pPr>
        <w:spacing w:line="460" w:lineRule="exact"/>
        <w:ind w:firstLineChars="200" w:firstLine="480"/>
        <w:rPr>
          <w:sz w:val="24"/>
        </w:rPr>
      </w:pPr>
      <w:r w:rsidRPr="00B970A8">
        <w:rPr>
          <w:sz w:val="24"/>
        </w:rPr>
        <w:t>1</w:t>
      </w:r>
      <w:r w:rsidRPr="00B970A8">
        <w:rPr>
          <w:rFonts w:hint="eastAsia"/>
          <w:sz w:val="24"/>
        </w:rPr>
        <w:t>、</w:t>
      </w:r>
      <w:r w:rsidR="005F10D3">
        <w:rPr>
          <w:rFonts w:hint="eastAsia"/>
          <w:sz w:val="24"/>
        </w:rPr>
        <w:t>生活垃圾</w:t>
      </w:r>
    </w:p>
    <w:p w:rsidR="00B970A8" w:rsidRPr="00B970A8" w:rsidRDefault="005F10D3" w:rsidP="005F10D3">
      <w:pPr>
        <w:spacing w:line="460" w:lineRule="exact"/>
        <w:ind w:firstLineChars="200" w:firstLine="480"/>
        <w:rPr>
          <w:sz w:val="24"/>
        </w:rPr>
      </w:pPr>
      <w:r w:rsidRPr="005F10D3">
        <w:rPr>
          <w:sz w:val="24"/>
        </w:rPr>
        <w:t>本项目</w:t>
      </w:r>
      <w:r w:rsidR="00120247">
        <w:rPr>
          <w:rFonts w:hint="eastAsia"/>
          <w:sz w:val="24"/>
        </w:rPr>
        <w:t>运营期产生的生活垃圾在场区设置</w:t>
      </w:r>
      <w:r w:rsidRPr="005F10D3">
        <w:rPr>
          <w:sz w:val="24"/>
        </w:rPr>
        <w:t>垃圾收集箱集中收</w:t>
      </w:r>
      <w:r>
        <w:rPr>
          <w:sz w:val="24"/>
        </w:rPr>
        <w:t>集，定期送往环卫部门指定的生活垃圾填埋场卫生填埋处置</w:t>
      </w:r>
      <w:r>
        <w:rPr>
          <w:rFonts w:hint="eastAsia"/>
          <w:sz w:val="24"/>
        </w:rPr>
        <w:t>。</w:t>
      </w:r>
    </w:p>
    <w:p w:rsidR="005F10D3" w:rsidRDefault="005F10D3" w:rsidP="00B970A8">
      <w:pPr>
        <w:spacing w:line="460" w:lineRule="exact"/>
        <w:ind w:firstLineChars="200" w:firstLine="480"/>
        <w:rPr>
          <w:bCs/>
          <w:sz w:val="24"/>
        </w:rPr>
      </w:pPr>
      <w:r>
        <w:rPr>
          <w:rFonts w:hint="eastAsia"/>
          <w:bCs/>
          <w:sz w:val="24"/>
        </w:rPr>
        <w:t>2</w:t>
      </w:r>
      <w:r>
        <w:rPr>
          <w:rFonts w:hint="eastAsia"/>
          <w:bCs/>
          <w:sz w:val="24"/>
        </w:rPr>
        <w:t>、病死</w:t>
      </w:r>
      <w:r w:rsidR="00120247">
        <w:rPr>
          <w:rFonts w:hint="eastAsia"/>
          <w:bCs/>
          <w:sz w:val="24"/>
        </w:rPr>
        <w:t>猪尸体</w:t>
      </w:r>
    </w:p>
    <w:p w:rsidR="005F10D3" w:rsidRPr="005F10D3" w:rsidRDefault="005F10D3" w:rsidP="005F10D3">
      <w:pPr>
        <w:spacing w:line="460" w:lineRule="exact"/>
        <w:ind w:firstLineChars="200" w:firstLine="480"/>
        <w:rPr>
          <w:bCs/>
          <w:sz w:val="24"/>
        </w:rPr>
      </w:pPr>
      <w:r w:rsidRPr="005F10D3">
        <w:rPr>
          <w:bCs/>
          <w:sz w:val="24"/>
        </w:rPr>
        <w:t>项目在运营饲养生产中不可避免会出现病死畜禽现象，</w:t>
      </w:r>
      <w:r w:rsidR="00120247">
        <w:rPr>
          <w:rFonts w:hint="eastAsia"/>
          <w:bCs/>
          <w:sz w:val="24"/>
        </w:rPr>
        <w:t>本项目采用高温化</w:t>
      </w:r>
      <w:r w:rsidR="00120247">
        <w:rPr>
          <w:rFonts w:hint="eastAsia"/>
          <w:bCs/>
          <w:sz w:val="24"/>
        </w:rPr>
        <w:lastRenderedPageBreak/>
        <w:t>制处置措施，化制残渣骨粉经发酵后生产有机肥，油脂收集后外售回收单位处置</w:t>
      </w:r>
      <w:r w:rsidRPr="005F10D3">
        <w:rPr>
          <w:bCs/>
          <w:sz w:val="24"/>
        </w:rPr>
        <w:t>。</w:t>
      </w:r>
    </w:p>
    <w:p w:rsidR="00B970A8" w:rsidRPr="00B970A8" w:rsidRDefault="00120247" w:rsidP="00120247">
      <w:pPr>
        <w:spacing w:line="460" w:lineRule="exact"/>
        <w:ind w:firstLineChars="200" w:firstLine="480"/>
        <w:rPr>
          <w:sz w:val="24"/>
        </w:rPr>
      </w:pPr>
      <w:r>
        <w:rPr>
          <w:rFonts w:hint="eastAsia"/>
          <w:bCs/>
          <w:sz w:val="24"/>
        </w:rPr>
        <w:t>本项目设置的高温化制设施只处置本单位产生的病死猪尸体，不处理外单位产生尸体，项目所采用的处置措施符合</w:t>
      </w:r>
      <w:r w:rsidRPr="00120247">
        <w:rPr>
          <w:rFonts w:hint="eastAsia"/>
          <w:bCs/>
          <w:sz w:val="24"/>
        </w:rPr>
        <w:t>病死及病害动物无害化处理技术规范》（农医发</w:t>
      </w:r>
      <w:r w:rsidRPr="00120247">
        <w:rPr>
          <w:rFonts w:hint="eastAsia"/>
          <w:bCs/>
          <w:sz w:val="24"/>
        </w:rPr>
        <w:t xml:space="preserve">[2017]25 </w:t>
      </w:r>
      <w:r w:rsidRPr="00120247">
        <w:rPr>
          <w:rFonts w:hint="eastAsia"/>
          <w:bCs/>
          <w:sz w:val="24"/>
        </w:rPr>
        <w:t>号）中无害化处置要求</w:t>
      </w:r>
      <w:r>
        <w:rPr>
          <w:rFonts w:hint="eastAsia"/>
          <w:bCs/>
          <w:sz w:val="24"/>
        </w:rPr>
        <w:t>。</w:t>
      </w:r>
    </w:p>
    <w:p w:rsidR="00B970A8" w:rsidRPr="00B970A8" w:rsidRDefault="005F10D3" w:rsidP="00B970A8">
      <w:pPr>
        <w:spacing w:line="460" w:lineRule="exact"/>
        <w:ind w:firstLineChars="200" w:firstLine="480"/>
        <w:rPr>
          <w:sz w:val="24"/>
        </w:rPr>
      </w:pPr>
      <w:r>
        <w:rPr>
          <w:rFonts w:hint="eastAsia"/>
          <w:sz w:val="24"/>
        </w:rPr>
        <w:t>3</w:t>
      </w:r>
      <w:r>
        <w:rPr>
          <w:rFonts w:hint="eastAsia"/>
          <w:sz w:val="24"/>
        </w:rPr>
        <w:t>、</w:t>
      </w:r>
      <w:r w:rsidR="00120247">
        <w:rPr>
          <w:rFonts w:hint="eastAsia"/>
          <w:sz w:val="24"/>
        </w:rPr>
        <w:t>废弃生物发酵床（包含猪粪及猪尿液）</w:t>
      </w:r>
    </w:p>
    <w:p w:rsidR="00B970A8" w:rsidRPr="00B970A8" w:rsidRDefault="00120247" w:rsidP="00B970A8">
      <w:pPr>
        <w:spacing w:line="460" w:lineRule="exact"/>
        <w:ind w:firstLineChars="200" w:firstLine="480"/>
        <w:rPr>
          <w:sz w:val="24"/>
        </w:rPr>
      </w:pPr>
      <w:r>
        <w:rPr>
          <w:rFonts w:hint="eastAsia"/>
          <w:sz w:val="24"/>
        </w:rPr>
        <w:t>项目采用舍内生物发酵床养殖技术，运行过程会产生废弃的生物发酵床，</w:t>
      </w:r>
      <w:r w:rsidR="00B85835">
        <w:rPr>
          <w:rFonts w:hint="eastAsia"/>
          <w:sz w:val="24"/>
        </w:rPr>
        <w:t>本项目设置有粪污处理线，将废弃的生物发酵床经粉碎后造粒生产有机肥外售，达到了废物资源化目的，处置措施可行</w:t>
      </w:r>
      <w:r w:rsidR="005F10D3">
        <w:rPr>
          <w:rFonts w:hint="eastAsia"/>
          <w:sz w:val="24"/>
        </w:rPr>
        <w:t>。</w:t>
      </w:r>
    </w:p>
    <w:p w:rsidR="00B970A8" w:rsidRPr="00B970A8" w:rsidRDefault="005F10D3" w:rsidP="00B970A8">
      <w:pPr>
        <w:spacing w:line="460" w:lineRule="exact"/>
        <w:ind w:firstLineChars="200" w:firstLine="480"/>
        <w:rPr>
          <w:sz w:val="24"/>
        </w:rPr>
      </w:pPr>
      <w:r>
        <w:rPr>
          <w:rFonts w:hint="eastAsia"/>
          <w:sz w:val="24"/>
        </w:rPr>
        <w:t>4</w:t>
      </w:r>
      <w:r>
        <w:rPr>
          <w:rFonts w:hint="eastAsia"/>
          <w:sz w:val="24"/>
        </w:rPr>
        <w:t>、医疗废物</w:t>
      </w:r>
    </w:p>
    <w:p w:rsidR="005F10D3" w:rsidRPr="005F10D3" w:rsidRDefault="005F10D3" w:rsidP="005F10D3">
      <w:pPr>
        <w:spacing w:line="460" w:lineRule="exact"/>
        <w:ind w:firstLineChars="200" w:firstLine="480"/>
        <w:rPr>
          <w:sz w:val="24"/>
        </w:rPr>
      </w:pPr>
      <w:r w:rsidRPr="005F10D3">
        <w:rPr>
          <w:rFonts w:hint="eastAsia"/>
          <w:sz w:val="24"/>
        </w:rPr>
        <w:t>项目防疫、医疗等过程将产生少量的医疗废物，根据《国家危险废物名录（</w:t>
      </w:r>
      <w:r w:rsidRPr="005F10D3">
        <w:rPr>
          <w:sz w:val="24"/>
        </w:rPr>
        <w:t xml:space="preserve">2016 </w:t>
      </w:r>
      <w:r w:rsidRPr="005F10D3">
        <w:rPr>
          <w:rFonts w:hint="eastAsia"/>
          <w:sz w:val="24"/>
        </w:rPr>
        <w:t>年版）》，医疗废物属于“</w:t>
      </w:r>
      <w:r w:rsidRPr="005F10D3">
        <w:rPr>
          <w:sz w:val="24"/>
        </w:rPr>
        <w:t xml:space="preserve">HW01 </w:t>
      </w:r>
      <w:r w:rsidRPr="005F10D3">
        <w:rPr>
          <w:rFonts w:hint="eastAsia"/>
          <w:sz w:val="24"/>
        </w:rPr>
        <w:t>医疗废物”，医疗废物统一收集在项目区</w:t>
      </w:r>
      <w:r w:rsidR="00B85835">
        <w:rPr>
          <w:rFonts w:hint="eastAsia"/>
          <w:sz w:val="24"/>
        </w:rPr>
        <w:t>医疗废物暂存间</w:t>
      </w:r>
      <w:r w:rsidRPr="005F10D3">
        <w:rPr>
          <w:rFonts w:hint="eastAsia"/>
          <w:sz w:val="24"/>
        </w:rPr>
        <w:t>暂存后清运处理，委托具有资质的单位进行处理。</w:t>
      </w:r>
    </w:p>
    <w:p w:rsidR="005F10D3" w:rsidRPr="005F10D3" w:rsidRDefault="005F10D3" w:rsidP="005F10D3">
      <w:pPr>
        <w:spacing w:line="460" w:lineRule="exact"/>
        <w:ind w:firstLineChars="200" w:firstLine="480"/>
        <w:rPr>
          <w:sz w:val="24"/>
        </w:rPr>
      </w:pPr>
      <w:r w:rsidRPr="005F10D3">
        <w:rPr>
          <w:rFonts w:hint="eastAsia"/>
          <w:sz w:val="24"/>
        </w:rPr>
        <w:t>本项目</w:t>
      </w:r>
      <w:r w:rsidR="00B85835">
        <w:rPr>
          <w:rFonts w:hint="eastAsia"/>
          <w:sz w:val="24"/>
        </w:rPr>
        <w:t>医疗废物暂存间应设置于防疫室内，医疗废物</w:t>
      </w:r>
      <w:r w:rsidRPr="005F10D3">
        <w:rPr>
          <w:rFonts w:hint="eastAsia"/>
          <w:sz w:val="24"/>
        </w:rPr>
        <w:t>暂存间建设应按照《危险废物贮存污染控制标准》（</w:t>
      </w:r>
      <w:r w:rsidRPr="005F10D3">
        <w:rPr>
          <w:sz w:val="24"/>
        </w:rPr>
        <w:t xml:space="preserve">2013 </w:t>
      </w:r>
      <w:r w:rsidRPr="005F10D3">
        <w:rPr>
          <w:rFonts w:hint="eastAsia"/>
          <w:sz w:val="24"/>
        </w:rPr>
        <w:t>年修订）、《医疗卫生机构医疗废物管理办法》和《危险废物污染防治技术政策》的要求设置，暂存间地面必须防渗，防渗层需为渗透系数≤</w:t>
      </w:r>
      <w:r w:rsidRPr="005F10D3">
        <w:rPr>
          <w:sz w:val="24"/>
        </w:rPr>
        <w:t>10</w:t>
      </w:r>
      <w:r w:rsidRPr="005F10D3">
        <w:rPr>
          <w:sz w:val="24"/>
          <w:vertAlign w:val="superscript"/>
        </w:rPr>
        <w:t>-7</w:t>
      </w:r>
      <w:r w:rsidRPr="005F10D3">
        <w:rPr>
          <w:sz w:val="24"/>
        </w:rPr>
        <w:t>cm/s</w:t>
      </w:r>
      <w:r w:rsidRPr="005F10D3">
        <w:rPr>
          <w:rFonts w:hint="eastAsia"/>
          <w:sz w:val="24"/>
        </w:rPr>
        <w:t>的</w:t>
      </w:r>
      <w:r w:rsidRPr="005F10D3">
        <w:rPr>
          <w:sz w:val="24"/>
        </w:rPr>
        <w:t>1m</w:t>
      </w:r>
      <w:r w:rsidRPr="005F10D3">
        <w:rPr>
          <w:rFonts w:hint="eastAsia"/>
          <w:sz w:val="24"/>
        </w:rPr>
        <w:t>厚的黏土层或渗透系数≤</w:t>
      </w:r>
      <w:r w:rsidRPr="005F10D3">
        <w:rPr>
          <w:sz w:val="24"/>
        </w:rPr>
        <w:t>10</w:t>
      </w:r>
      <w:r w:rsidRPr="005F10D3">
        <w:rPr>
          <w:sz w:val="24"/>
          <w:vertAlign w:val="superscript"/>
        </w:rPr>
        <w:t>-10</w:t>
      </w:r>
      <w:r w:rsidRPr="005F10D3">
        <w:rPr>
          <w:sz w:val="24"/>
        </w:rPr>
        <w:t>cm/s</w:t>
      </w:r>
      <w:r w:rsidRPr="005F10D3">
        <w:rPr>
          <w:rFonts w:hint="eastAsia"/>
          <w:sz w:val="24"/>
        </w:rPr>
        <w:t>的</w:t>
      </w:r>
      <w:r w:rsidRPr="005F10D3">
        <w:rPr>
          <w:sz w:val="24"/>
        </w:rPr>
        <w:t>2mm</w:t>
      </w:r>
      <w:r w:rsidRPr="005F10D3">
        <w:rPr>
          <w:rFonts w:hint="eastAsia"/>
          <w:sz w:val="24"/>
        </w:rPr>
        <w:t>厚的其他人工材料，暂存间地面与裙脚要用兼顾、防渗的材料建造，建筑材料必须与危险废物相容。</w:t>
      </w:r>
    </w:p>
    <w:p w:rsidR="00B970A8" w:rsidRPr="00B970A8" w:rsidRDefault="005F10D3" w:rsidP="005F10D3">
      <w:pPr>
        <w:spacing w:line="460" w:lineRule="exact"/>
        <w:ind w:firstLineChars="200" w:firstLine="480"/>
        <w:rPr>
          <w:sz w:val="24"/>
        </w:rPr>
      </w:pPr>
      <w:r w:rsidRPr="005F10D3">
        <w:rPr>
          <w:rFonts w:hint="eastAsia"/>
          <w:sz w:val="24"/>
        </w:rPr>
        <w:t>检疫及兽医站产生的医疗废物必须当日消毒，消毒后装入容器，常温下贮存不得超过一天，于</w:t>
      </w:r>
      <w:r w:rsidRPr="005F10D3">
        <w:rPr>
          <w:sz w:val="24"/>
        </w:rPr>
        <w:t>5</w:t>
      </w:r>
      <w:r w:rsidRPr="005F10D3">
        <w:rPr>
          <w:rFonts w:hint="eastAsia"/>
          <w:sz w:val="24"/>
        </w:rPr>
        <w:t>℃以下冷藏的，不得超过</w:t>
      </w:r>
      <w:r w:rsidRPr="005F10D3">
        <w:rPr>
          <w:sz w:val="24"/>
        </w:rPr>
        <w:t>7</w:t>
      </w:r>
      <w:r w:rsidRPr="005F10D3">
        <w:rPr>
          <w:rFonts w:hint="eastAsia"/>
          <w:sz w:val="24"/>
        </w:rPr>
        <w:t>天，夏季医疗垃圾在常温下贮存期不得超过一天，冬季由于气温较低，低于</w:t>
      </w:r>
      <w:r>
        <w:rPr>
          <w:rFonts w:hint="eastAsia"/>
          <w:sz w:val="24"/>
        </w:rPr>
        <w:t>5</w:t>
      </w:r>
      <w:r>
        <w:rPr>
          <w:rFonts w:hint="eastAsia"/>
          <w:sz w:val="24"/>
        </w:rPr>
        <w:t>℃</w:t>
      </w:r>
      <w:r w:rsidRPr="005F10D3">
        <w:rPr>
          <w:rFonts w:hint="eastAsia"/>
          <w:sz w:val="24"/>
        </w:rPr>
        <w:t>以下冷藏的，医疗垃圾最长储存时间不得超过</w:t>
      </w:r>
      <w:r w:rsidRPr="005F10D3">
        <w:rPr>
          <w:sz w:val="24"/>
        </w:rPr>
        <w:t>2d</w:t>
      </w:r>
      <w:r w:rsidRPr="005F10D3">
        <w:rPr>
          <w:rFonts w:hint="eastAsia"/>
          <w:sz w:val="24"/>
        </w:rPr>
        <w:t>，根据《医疗废物管理条例》要求，医疗废物经临时储存后交由有医疗废物处置资质的单位进行集中清运处理，要严格按照《医疗废弃物管理条例》要求，在医疗废弃物的管理上必须要有交接签字制度，医疗废物产生量必须要有登记，以避免医疗废弃物的流失。在医疗废弃物的处置方面还必须做到分类、消毒、专人管理。</w:t>
      </w:r>
    </w:p>
    <w:p w:rsidR="00B970A8" w:rsidRPr="00B970A8" w:rsidRDefault="005F10D3" w:rsidP="00B970A8">
      <w:pPr>
        <w:spacing w:line="460" w:lineRule="exact"/>
        <w:ind w:firstLineChars="200" w:firstLine="480"/>
        <w:rPr>
          <w:sz w:val="24"/>
        </w:rPr>
      </w:pPr>
      <w:r>
        <w:rPr>
          <w:rFonts w:hint="eastAsia"/>
          <w:sz w:val="24"/>
        </w:rPr>
        <w:t>5</w:t>
      </w:r>
      <w:r>
        <w:rPr>
          <w:rFonts w:hint="eastAsia"/>
          <w:sz w:val="24"/>
        </w:rPr>
        <w:t>、废包装材料</w:t>
      </w:r>
    </w:p>
    <w:p w:rsidR="00B970A8" w:rsidRPr="00B970A8" w:rsidRDefault="005F10D3" w:rsidP="00B970A8">
      <w:pPr>
        <w:spacing w:line="460" w:lineRule="exact"/>
        <w:ind w:firstLineChars="200" w:firstLine="480"/>
        <w:rPr>
          <w:sz w:val="24"/>
        </w:rPr>
      </w:pPr>
      <w:r>
        <w:rPr>
          <w:rFonts w:hint="eastAsia"/>
          <w:sz w:val="24"/>
        </w:rPr>
        <w:t>项目运营过程采购饲料等会产生一定量的废弃包装材料，全部收集后暂存于饲料库房，定期外售废物回收单位处置。</w:t>
      </w:r>
    </w:p>
    <w:p w:rsidR="00B970A8" w:rsidRPr="00B970A8" w:rsidRDefault="005F10D3" w:rsidP="00B970A8">
      <w:pPr>
        <w:spacing w:line="460" w:lineRule="exact"/>
        <w:ind w:firstLineChars="200" w:firstLine="480"/>
        <w:rPr>
          <w:sz w:val="24"/>
        </w:rPr>
      </w:pPr>
      <w:r>
        <w:rPr>
          <w:rFonts w:hint="eastAsia"/>
          <w:sz w:val="24"/>
        </w:rPr>
        <w:lastRenderedPageBreak/>
        <w:t>6</w:t>
      </w:r>
      <w:r>
        <w:rPr>
          <w:rFonts w:hint="eastAsia"/>
          <w:sz w:val="24"/>
        </w:rPr>
        <w:t>、除尘器粉尘</w:t>
      </w:r>
    </w:p>
    <w:p w:rsidR="00B85835" w:rsidRPr="00B85835" w:rsidRDefault="00B85835" w:rsidP="00B85835">
      <w:pPr>
        <w:spacing w:line="460" w:lineRule="exact"/>
        <w:ind w:firstLineChars="200" w:firstLine="480"/>
        <w:rPr>
          <w:bCs/>
          <w:sz w:val="24"/>
        </w:rPr>
      </w:pPr>
      <w:r w:rsidRPr="00B85835">
        <w:rPr>
          <w:rFonts w:hint="eastAsia"/>
          <w:bCs/>
          <w:sz w:val="24"/>
        </w:rPr>
        <w:t>本项目饲料加工过程产生的粉尘设置有袋式除尘器处置，处置过程会产生收集的粉尘，全部为粉末状饲料，收集后作为饲料调配饲料使用。</w:t>
      </w:r>
    </w:p>
    <w:p w:rsidR="00B970A8" w:rsidRPr="00B970A8" w:rsidRDefault="00B85835" w:rsidP="00B85835">
      <w:pPr>
        <w:spacing w:line="460" w:lineRule="exact"/>
        <w:ind w:firstLineChars="200" w:firstLine="480"/>
        <w:rPr>
          <w:sz w:val="24"/>
        </w:rPr>
      </w:pPr>
      <w:r w:rsidRPr="00B85835">
        <w:rPr>
          <w:rFonts w:hint="eastAsia"/>
          <w:bCs/>
          <w:sz w:val="24"/>
        </w:rPr>
        <w:t>有机肥生产线运营过程除尘设施收集的粉尘全部为粪污粉末，收集后回至造粒工序造粒生产有机肥外售。</w:t>
      </w:r>
    </w:p>
    <w:p w:rsidR="00B970A8" w:rsidRPr="00B970A8" w:rsidRDefault="00B970A8" w:rsidP="00B970A8">
      <w:pPr>
        <w:spacing w:line="460" w:lineRule="exact"/>
        <w:ind w:firstLineChars="200" w:firstLine="480"/>
        <w:rPr>
          <w:sz w:val="24"/>
        </w:rPr>
      </w:pPr>
    </w:p>
    <w:p w:rsidR="00BB57CB" w:rsidRPr="0064487F" w:rsidRDefault="00BB57CB" w:rsidP="00BB57CB">
      <w:pPr>
        <w:pStyle w:val="afffffff6"/>
        <w:spacing w:line="460" w:lineRule="exact"/>
        <w:ind w:firstLine="480"/>
        <w:rPr>
          <w:rFonts w:ascii="Times New Roman" w:hAnsi="Times New Roman" w:cs="Times New Roman"/>
        </w:rPr>
      </w:pPr>
    </w:p>
    <w:p w:rsidR="009A5F25" w:rsidRPr="0064487F" w:rsidRDefault="009A5F25">
      <w:pPr>
        <w:widowControl/>
        <w:jc w:val="left"/>
        <w:rPr>
          <w:sz w:val="44"/>
          <w:szCs w:val="22"/>
        </w:rPr>
      </w:pPr>
      <w:bookmarkStart w:id="211" w:name="_Toc146967278"/>
      <w:bookmarkStart w:id="212" w:name="_Toc149705177"/>
      <w:bookmarkStart w:id="213" w:name="_Toc188349480"/>
      <w:bookmarkStart w:id="214" w:name="_Toc327365518"/>
      <w:bookmarkStart w:id="215" w:name="_Toc26384"/>
      <w:bookmarkStart w:id="216" w:name="_Toc188349484"/>
      <w:bookmarkStart w:id="217" w:name="_Toc146967282"/>
      <w:bookmarkStart w:id="218" w:name="_Toc149705181"/>
      <w:bookmarkEnd w:id="195"/>
      <w:bookmarkEnd w:id="196"/>
      <w:bookmarkEnd w:id="197"/>
      <w:bookmarkEnd w:id="198"/>
      <w:bookmarkEnd w:id="199"/>
      <w:bookmarkEnd w:id="200"/>
      <w:r w:rsidRPr="0064487F">
        <w:rPr>
          <w:szCs w:val="22"/>
        </w:rPr>
        <w:br w:type="page"/>
      </w:r>
    </w:p>
    <w:p w:rsidR="006F339B" w:rsidRPr="0064487F" w:rsidRDefault="00DE1562" w:rsidP="00E1184C">
      <w:pPr>
        <w:pStyle w:val="1"/>
        <w:spacing w:before="100" w:beforeAutospacing="1" w:after="100" w:afterAutospacing="1" w:line="360" w:lineRule="auto"/>
        <w:jc w:val="center"/>
      </w:pPr>
      <w:bookmarkStart w:id="219" w:name="_Toc74153851"/>
      <w:bookmarkStart w:id="220" w:name="_Toc454899407"/>
      <w:bookmarkEnd w:id="211"/>
      <w:bookmarkEnd w:id="212"/>
      <w:bookmarkEnd w:id="213"/>
      <w:bookmarkEnd w:id="214"/>
      <w:bookmarkEnd w:id="215"/>
      <w:bookmarkEnd w:id="216"/>
      <w:bookmarkEnd w:id="217"/>
      <w:bookmarkEnd w:id="218"/>
      <w:r>
        <w:rPr>
          <w:rFonts w:hint="eastAsia"/>
        </w:rPr>
        <w:lastRenderedPageBreak/>
        <w:t>6</w:t>
      </w:r>
      <w:r w:rsidR="00510158" w:rsidRPr="0064487F">
        <w:rPr>
          <w:rFonts w:hint="eastAsia"/>
        </w:rPr>
        <w:t xml:space="preserve"> </w:t>
      </w:r>
      <w:r w:rsidR="006F339B" w:rsidRPr="0064487F">
        <w:rPr>
          <w:rFonts w:hint="eastAsia"/>
        </w:rPr>
        <w:t>环境经济损益分析</w:t>
      </w:r>
      <w:bookmarkEnd w:id="219"/>
    </w:p>
    <w:p w:rsidR="006F339B" w:rsidRPr="0064487F" w:rsidRDefault="00B8590F" w:rsidP="00B8590F">
      <w:pPr>
        <w:spacing w:line="460" w:lineRule="exact"/>
        <w:ind w:firstLineChars="200" w:firstLine="480"/>
        <w:rPr>
          <w:sz w:val="24"/>
        </w:rPr>
      </w:pPr>
      <w:r w:rsidRPr="0064487F">
        <w:rPr>
          <w:rFonts w:hint="eastAsia"/>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6F339B" w:rsidRPr="0064487F" w:rsidRDefault="005F3443" w:rsidP="006F339B">
      <w:pPr>
        <w:pStyle w:val="2"/>
        <w:adjustRightInd w:val="0"/>
        <w:spacing w:before="120" w:after="120" w:line="460" w:lineRule="exact"/>
        <w:textAlignment w:val="baseline"/>
        <w:rPr>
          <w:rFonts w:ascii="Times New Roman" w:hAnsi="Times New Roman"/>
          <w:b w:val="0"/>
          <w:bCs w:val="0"/>
          <w:szCs w:val="28"/>
        </w:rPr>
      </w:pPr>
      <w:bookmarkStart w:id="221" w:name="_Toc74153852"/>
      <w:r>
        <w:rPr>
          <w:rFonts w:ascii="Times New Roman" w:hAnsi="Times New Roman" w:hint="eastAsia"/>
          <w:b w:val="0"/>
          <w:bCs w:val="0"/>
          <w:szCs w:val="28"/>
        </w:rPr>
        <w:t>6</w:t>
      </w:r>
      <w:r w:rsidR="006F339B" w:rsidRPr="0064487F">
        <w:rPr>
          <w:rFonts w:ascii="Times New Roman" w:hAnsi="Times New Roman" w:hint="eastAsia"/>
          <w:b w:val="0"/>
          <w:bCs w:val="0"/>
          <w:szCs w:val="28"/>
        </w:rPr>
        <w:t>.1</w:t>
      </w:r>
      <w:r w:rsidR="00B8590F" w:rsidRPr="0064487F">
        <w:rPr>
          <w:rFonts w:ascii="Times New Roman" w:hAnsi="Times New Roman" w:hint="eastAsia"/>
          <w:b w:val="0"/>
          <w:bCs w:val="0"/>
          <w:szCs w:val="28"/>
        </w:rPr>
        <w:t xml:space="preserve"> </w:t>
      </w:r>
      <w:r w:rsidR="006F339B" w:rsidRPr="0064487F">
        <w:rPr>
          <w:rFonts w:ascii="Times New Roman" w:hAnsi="Times New Roman" w:hint="eastAsia"/>
          <w:b w:val="0"/>
          <w:bCs w:val="0"/>
          <w:szCs w:val="28"/>
        </w:rPr>
        <w:t>环保设施内容及投资估算</w:t>
      </w:r>
      <w:bookmarkEnd w:id="221"/>
    </w:p>
    <w:p w:rsidR="006F339B" w:rsidRPr="0064487F" w:rsidRDefault="00B8590F" w:rsidP="00B8590F">
      <w:pPr>
        <w:spacing w:line="460" w:lineRule="exact"/>
        <w:ind w:firstLineChars="200" w:firstLine="480"/>
        <w:rPr>
          <w:sz w:val="24"/>
        </w:rPr>
      </w:pPr>
      <w:r w:rsidRPr="0064487F">
        <w:rPr>
          <w:rFonts w:hint="eastAsia"/>
          <w:sz w:val="24"/>
        </w:rPr>
        <w:t>本项目计划总投资</w:t>
      </w:r>
      <w:r w:rsidR="00415986">
        <w:rPr>
          <w:rFonts w:hint="eastAsia"/>
          <w:sz w:val="24"/>
        </w:rPr>
        <w:t>4.8</w:t>
      </w:r>
      <w:r w:rsidR="00415986">
        <w:rPr>
          <w:rFonts w:hint="eastAsia"/>
          <w:sz w:val="24"/>
        </w:rPr>
        <w:t>亿元</w:t>
      </w:r>
      <w:r w:rsidRPr="0064487F">
        <w:rPr>
          <w:rFonts w:hint="eastAsia"/>
          <w:sz w:val="24"/>
        </w:rPr>
        <w:t>。</w:t>
      </w:r>
      <w:r w:rsidR="00415986">
        <w:rPr>
          <w:rFonts w:hint="eastAsia"/>
          <w:sz w:val="24"/>
        </w:rPr>
        <w:t>项目分期建设，一期工程</w:t>
      </w:r>
      <w:r w:rsidRPr="0064487F">
        <w:rPr>
          <w:rFonts w:hint="eastAsia"/>
          <w:sz w:val="24"/>
        </w:rPr>
        <w:t>环保投资估算见表</w:t>
      </w:r>
      <w:r w:rsidR="005F3443">
        <w:rPr>
          <w:rFonts w:hint="eastAsia"/>
          <w:sz w:val="24"/>
        </w:rPr>
        <w:t>6</w:t>
      </w:r>
      <w:r w:rsidRPr="0064487F">
        <w:rPr>
          <w:sz w:val="24"/>
        </w:rPr>
        <w:t>.1-1</w:t>
      </w:r>
      <w:r w:rsidR="00415986">
        <w:rPr>
          <w:rFonts w:hint="eastAsia"/>
          <w:sz w:val="24"/>
        </w:rPr>
        <w:t>，</w:t>
      </w:r>
      <w:r w:rsidR="00415986">
        <w:rPr>
          <w:sz w:val="24"/>
        </w:rPr>
        <w:t>二期工程建成后全场环保投资估算见表</w:t>
      </w:r>
      <w:r w:rsidR="00415986">
        <w:rPr>
          <w:rFonts w:hint="eastAsia"/>
          <w:sz w:val="24"/>
        </w:rPr>
        <w:t>6.1-2</w:t>
      </w:r>
      <w:r w:rsidRPr="0064487F">
        <w:rPr>
          <w:rFonts w:hint="eastAsia"/>
          <w:sz w:val="24"/>
        </w:rPr>
        <w:t>。</w:t>
      </w:r>
    </w:p>
    <w:p w:rsidR="006F339B" w:rsidRPr="0064487F" w:rsidRDefault="006F339B" w:rsidP="006F339B">
      <w:pPr>
        <w:pStyle w:val="afffffff6"/>
        <w:spacing w:line="240" w:lineRule="auto"/>
        <w:ind w:firstLine="420"/>
        <w:rPr>
          <w:rFonts w:ascii="Times New Roman" w:eastAsia="黑体" w:hAnsi="Times New Roman" w:cs="Times New Roman"/>
          <w:sz w:val="21"/>
        </w:rPr>
      </w:pPr>
      <w:r w:rsidRPr="0064487F">
        <w:rPr>
          <w:rFonts w:ascii="Times New Roman" w:eastAsia="黑体" w:hAnsi="Times New Roman" w:cs="Times New Roman"/>
          <w:sz w:val="21"/>
        </w:rPr>
        <w:t>表</w:t>
      </w:r>
      <w:r w:rsidR="005F3443">
        <w:rPr>
          <w:rFonts w:ascii="Times New Roman" w:eastAsia="黑体" w:hAnsi="Times New Roman" w:cs="Times New Roman" w:hint="eastAsia"/>
          <w:sz w:val="21"/>
        </w:rPr>
        <w:t>6</w:t>
      </w:r>
      <w:r w:rsidR="008453F5" w:rsidRPr="0064487F">
        <w:rPr>
          <w:rFonts w:ascii="Times New Roman" w:eastAsia="黑体" w:hAnsi="Times New Roman" w:cs="Times New Roman" w:hint="eastAsia"/>
          <w:sz w:val="21"/>
        </w:rPr>
        <w:t>.1</w:t>
      </w:r>
      <w:r w:rsidRPr="0064487F">
        <w:rPr>
          <w:rFonts w:ascii="Times New Roman" w:eastAsia="黑体" w:hAnsi="Times New Roman" w:cs="Times New Roman"/>
          <w:sz w:val="21"/>
        </w:rPr>
        <w:t xml:space="preserve">-1                    </w:t>
      </w:r>
      <w:r w:rsidR="00415986">
        <w:rPr>
          <w:rFonts w:ascii="Times New Roman" w:eastAsia="黑体" w:hAnsi="Times New Roman" w:cs="Times New Roman" w:hint="eastAsia"/>
          <w:sz w:val="21"/>
        </w:rPr>
        <w:t>一期</w:t>
      </w:r>
      <w:r w:rsidR="00415986">
        <w:rPr>
          <w:rFonts w:ascii="Times New Roman" w:eastAsia="黑体" w:hAnsi="Times New Roman" w:cs="Times New Roman"/>
          <w:sz w:val="21"/>
        </w:rPr>
        <w:t>工程</w:t>
      </w:r>
      <w:r w:rsidRPr="0064487F">
        <w:rPr>
          <w:rFonts w:ascii="Times New Roman" w:eastAsia="黑体" w:hAnsi="Times New Roman" w:cs="Times New Roman"/>
          <w:sz w:val="21"/>
        </w:rPr>
        <w:t>环保投资一览表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34"/>
        <w:gridCol w:w="708"/>
        <w:gridCol w:w="1560"/>
        <w:gridCol w:w="3827"/>
        <w:gridCol w:w="1134"/>
        <w:gridCol w:w="673"/>
      </w:tblGrid>
      <w:tr w:rsidR="006F339B" w:rsidRPr="005F3443" w:rsidTr="00886507">
        <w:trPr>
          <w:trHeight w:val="340"/>
          <w:jc w:val="center"/>
        </w:trPr>
        <w:tc>
          <w:tcPr>
            <w:tcW w:w="534" w:type="dxa"/>
            <w:vAlign w:val="center"/>
          </w:tcPr>
          <w:p w:rsidR="006F339B" w:rsidRPr="005F3443" w:rsidRDefault="006F339B" w:rsidP="006F339B">
            <w:pPr>
              <w:jc w:val="center"/>
              <w:rPr>
                <w:rFonts w:eastAsiaTheme="minorEastAsia"/>
                <w:szCs w:val="21"/>
              </w:rPr>
            </w:pPr>
            <w:r w:rsidRPr="005F3443">
              <w:rPr>
                <w:rFonts w:eastAsiaTheme="minorEastAsia"/>
                <w:szCs w:val="21"/>
              </w:rPr>
              <w:t>序号</w:t>
            </w:r>
          </w:p>
        </w:tc>
        <w:tc>
          <w:tcPr>
            <w:tcW w:w="708" w:type="dxa"/>
            <w:vAlign w:val="center"/>
          </w:tcPr>
          <w:p w:rsidR="006F339B" w:rsidRPr="005F3443" w:rsidRDefault="00DE1562" w:rsidP="006F339B">
            <w:pPr>
              <w:jc w:val="center"/>
              <w:rPr>
                <w:rFonts w:eastAsiaTheme="minorEastAsia"/>
                <w:szCs w:val="21"/>
              </w:rPr>
            </w:pPr>
            <w:r w:rsidRPr="005F3443">
              <w:rPr>
                <w:rFonts w:eastAsiaTheme="minorEastAsia" w:hint="eastAsia"/>
                <w:szCs w:val="21"/>
              </w:rPr>
              <w:t>类别</w:t>
            </w:r>
          </w:p>
        </w:tc>
        <w:tc>
          <w:tcPr>
            <w:tcW w:w="1560" w:type="dxa"/>
            <w:vAlign w:val="center"/>
          </w:tcPr>
          <w:p w:rsidR="006F339B" w:rsidRPr="005F3443" w:rsidRDefault="006F339B" w:rsidP="006F339B">
            <w:pPr>
              <w:jc w:val="center"/>
              <w:rPr>
                <w:rFonts w:eastAsiaTheme="minorEastAsia"/>
                <w:szCs w:val="21"/>
              </w:rPr>
            </w:pPr>
            <w:r w:rsidRPr="005F3443">
              <w:rPr>
                <w:rFonts w:eastAsiaTheme="minorEastAsia"/>
                <w:szCs w:val="21"/>
              </w:rPr>
              <w:t>污染环节源</w:t>
            </w:r>
          </w:p>
        </w:tc>
        <w:tc>
          <w:tcPr>
            <w:tcW w:w="3827" w:type="dxa"/>
            <w:vAlign w:val="center"/>
          </w:tcPr>
          <w:p w:rsidR="006F339B" w:rsidRPr="005F3443" w:rsidRDefault="006F339B" w:rsidP="006F339B">
            <w:pPr>
              <w:jc w:val="center"/>
              <w:rPr>
                <w:rFonts w:eastAsiaTheme="minorEastAsia"/>
                <w:szCs w:val="21"/>
              </w:rPr>
            </w:pPr>
            <w:r w:rsidRPr="005F3443">
              <w:rPr>
                <w:rFonts w:eastAsiaTheme="minorEastAsia"/>
                <w:szCs w:val="21"/>
              </w:rPr>
              <w:t>治理措施</w:t>
            </w:r>
          </w:p>
        </w:tc>
        <w:tc>
          <w:tcPr>
            <w:tcW w:w="1134" w:type="dxa"/>
            <w:vAlign w:val="center"/>
          </w:tcPr>
          <w:p w:rsidR="006F339B" w:rsidRPr="005F3443" w:rsidRDefault="006F339B" w:rsidP="006F339B">
            <w:pPr>
              <w:jc w:val="center"/>
              <w:rPr>
                <w:rFonts w:eastAsiaTheme="minorEastAsia"/>
                <w:szCs w:val="21"/>
              </w:rPr>
            </w:pPr>
            <w:r w:rsidRPr="005F3443">
              <w:rPr>
                <w:rFonts w:eastAsiaTheme="minorEastAsia"/>
                <w:szCs w:val="21"/>
              </w:rPr>
              <w:t>投资</w:t>
            </w:r>
            <w:r w:rsidRPr="005F3443">
              <w:rPr>
                <w:rFonts w:eastAsiaTheme="minorEastAsia"/>
                <w:szCs w:val="21"/>
              </w:rPr>
              <w:t xml:space="preserve">  </w:t>
            </w:r>
            <w:r w:rsidRPr="005F3443">
              <w:rPr>
                <w:rFonts w:eastAsiaTheme="minorEastAsia"/>
                <w:szCs w:val="21"/>
              </w:rPr>
              <w:t>（万元）</w:t>
            </w:r>
          </w:p>
        </w:tc>
        <w:tc>
          <w:tcPr>
            <w:tcW w:w="673" w:type="dxa"/>
            <w:vAlign w:val="center"/>
          </w:tcPr>
          <w:p w:rsidR="006F339B" w:rsidRPr="005F3443" w:rsidRDefault="006F339B" w:rsidP="006F339B">
            <w:pPr>
              <w:jc w:val="center"/>
              <w:rPr>
                <w:rFonts w:eastAsiaTheme="minorEastAsia"/>
                <w:szCs w:val="21"/>
              </w:rPr>
            </w:pPr>
            <w:r w:rsidRPr="005F3443">
              <w:rPr>
                <w:rFonts w:eastAsiaTheme="minorEastAsia"/>
                <w:szCs w:val="21"/>
              </w:rPr>
              <w:t>备注</w:t>
            </w:r>
          </w:p>
        </w:tc>
      </w:tr>
      <w:tr w:rsidR="008453F5" w:rsidRPr="005F3443" w:rsidTr="00886507">
        <w:trPr>
          <w:trHeight w:val="340"/>
          <w:jc w:val="center"/>
        </w:trPr>
        <w:tc>
          <w:tcPr>
            <w:tcW w:w="534" w:type="dxa"/>
            <w:vAlign w:val="center"/>
          </w:tcPr>
          <w:p w:rsidR="008453F5" w:rsidRPr="005F3443" w:rsidRDefault="00C335C2" w:rsidP="006F339B">
            <w:pPr>
              <w:jc w:val="center"/>
              <w:rPr>
                <w:rFonts w:eastAsiaTheme="minorEastAsia"/>
                <w:szCs w:val="21"/>
              </w:rPr>
            </w:pPr>
            <w:r>
              <w:rPr>
                <w:rFonts w:eastAsiaTheme="minorEastAsia" w:hint="eastAsia"/>
                <w:szCs w:val="21"/>
              </w:rPr>
              <w:t>1</w:t>
            </w:r>
          </w:p>
        </w:tc>
        <w:tc>
          <w:tcPr>
            <w:tcW w:w="708" w:type="dxa"/>
            <w:vMerge w:val="restart"/>
            <w:vAlign w:val="center"/>
          </w:tcPr>
          <w:p w:rsidR="008453F5" w:rsidRPr="005F3443" w:rsidRDefault="00771DD7" w:rsidP="006F339B">
            <w:pPr>
              <w:jc w:val="center"/>
              <w:rPr>
                <w:rFonts w:eastAsiaTheme="minorEastAsia"/>
                <w:szCs w:val="21"/>
              </w:rPr>
            </w:pPr>
            <w:r>
              <w:rPr>
                <w:rFonts w:eastAsiaTheme="minorEastAsia" w:hint="eastAsia"/>
                <w:szCs w:val="21"/>
              </w:rPr>
              <w:t>废气</w:t>
            </w:r>
          </w:p>
        </w:tc>
        <w:tc>
          <w:tcPr>
            <w:tcW w:w="1560" w:type="dxa"/>
            <w:vAlign w:val="center"/>
          </w:tcPr>
          <w:p w:rsidR="008453F5" w:rsidRPr="005F3443" w:rsidRDefault="005F3443" w:rsidP="006F339B">
            <w:pPr>
              <w:jc w:val="center"/>
              <w:rPr>
                <w:rFonts w:eastAsiaTheme="minorEastAsia"/>
                <w:szCs w:val="21"/>
              </w:rPr>
            </w:pPr>
            <w:r w:rsidRPr="005F3443">
              <w:rPr>
                <w:rFonts w:eastAsiaTheme="minorEastAsia" w:hint="eastAsia"/>
                <w:szCs w:val="21"/>
              </w:rPr>
              <w:t>饲料加工废气</w:t>
            </w:r>
          </w:p>
        </w:tc>
        <w:tc>
          <w:tcPr>
            <w:tcW w:w="3827" w:type="dxa"/>
            <w:vAlign w:val="center"/>
          </w:tcPr>
          <w:p w:rsidR="008453F5" w:rsidRPr="005F3443" w:rsidRDefault="005F3443" w:rsidP="006F339B">
            <w:pPr>
              <w:jc w:val="center"/>
              <w:rPr>
                <w:rFonts w:eastAsiaTheme="minorEastAsia"/>
                <w:szCs w:val="21"/>
              </w:rPr>
            </w:pPr>
            <w:r w:rsidRPr="005F3443">
              <w:rPr>
                <w:rFonts w:eastAsiaTheme="minorEastAsia" w:hint="eastAsia"/>
                <w:szCs w:val="21"/>
              </w:rPr>
              <w:t>封闭车间、集气罩</w:t>
            </w:r>
            <w:r w:rsidRPr="005F3443">
              <w:rPr>
                <w:rFonts w:eastAsiaTheme="minorEastAsia" w:hint="eastAsia"/>
                <w:szCs w:val="21"/>
              </w:rPr>
              <w:t>+</w:t>
            </w:r>
            <w:r w:rsidRPr="005F3443">
              <w:rPr>
                <w:rFonts w:eastAsiaTheme="minorEastAsia" w:hint="eastAsia"/>
                <w:szCs w:val="21"/>
              </w:rPr>
              <w:t>袋式除尘器</w:t>
            </w:r>
            <w:r w:rsidRPr="005F3443">
              <w:rPr>
                <w:rFonts w:eastAsiaTheme="minorEastAsia" w:hint="eastAsia"/>
                <w:szCs w:val="21"/>
              </w:rPr>
              <w:t>+15m</w:t>
            </w:r>
            <w:r w:rsidRPr="005F3443">
              <w:rPr>
                <w:rFonts w:eastAsiaTheme="minorEastAsia" w:hint="eastAsia"/>
                <w:szCs w:val="21"/>
              </w:rPr>
              <w:t>高排气筒</w:t>
            </w:r>
          </w:p>
        </w:tc>
        <w:tc>
          <w:tcPr>
            <w:tcW w:w="1134" w:type="dxa"/>
            <w:vAlign w:val="center"/>
          </w:tcPr>
          <w:p w:rsidR="008453F5" w:rsidRPr="005F3443" w:rsidRDefault="005F3443" w:rsidP="006F339B">
            <w:pPr>
              <w:jc w:val="center"/>
              <w:rPr>
                <w:rFonts w:eastAsiaTheme="minorEastAsia"/>
                <w:szCs w:val="21"/>
              </w:rPr>
            </w:pPr>
            <w:r w:rsidRPr="005F3443">
              <w:rPr>
                <w:rFonts w:eastAsiaTheme="minorEastAsia" w:hint="eastAsia"/>
                <w:szCs w:val="21"/>
              </w:rPr>
              <w:t>25</w:t>
            </w:r>
          </w:p>
        </w:tc>
        <w:tc>
          <w:tcPr>
            <w:tcW w:w="673" w:type="dxa"/>
            <w:vAlign w:val="center"/>
          </w:tcPr>
          <w:p w:rsidR="008453F5" w:rsidRPr="005F3443" w:rsidRDefault="008453F5" w:rsidP="006F339B">
            <w:pPr>
              <w:jc w:val="center"/>
              <w:rPr>
                <w:rFonts w:eastAsiaTheme="minorEastAsia"/>
                <w:szCs w:val="21"/>
              </w:rPr>
            </w:pPr>
          </w:p>
        </w:tc>
      </w:tr>
      <w:tr w:rsidR="005F3443" w:rsidRPr="005F3443" w:rsidTr="00886507">
        <w:trPr>
          <w:trHeight w:val="340"/>
          <w:jc w:val="center"/>
        </w:trPr>
        <w:tc>
          <w:tcPr>
            <w:tcW w:w="534" w:type="dxa"/>
            <w:vAlign w:val="center"/>
          </w:tcPr>
          <w:p w:rsidR="005F3443" w:rsidRPr="005F3443" w:rsidRDefault="00C335C2" w:rsidP="006F339B">
            <w:pPr>
              <w:jc w:val="center"/>
              <w:rPr>
                <w:rFonts w:eastAsiaTheme="minorEastAsia"/>
                <w:szCs w:val="21"/>
              </w:rPr>
            </w:pPr>
            <w:r>
              <w:rPr>
                <w:rFonts w:eastAsiaTheme="minorEastAsia" w:hint="eastAsia"/>
                <w:szCs w:val="21"/>
              </w:rPr>
              <w:t>2</w:t>
            </w:r>
          </w:p>
        </w:tc>
        <w:tc>
          <w:tcPr>
            <w:tcW w:w="708" w:type="dxa"/>
            <w:vMerge/>
            <w:vAlign w:val="center"/>
          </w:tcPr>
          <w:p w:rsidR="005F3443" w:rsidRPr="005F3443" w:rsidRDefault="005F3443" w:rsidP="006F339B">
            <w:pPr>
              <w:jc w:val="center"/>
              <w:rPr>
                <w:rFonts w:eastAsiaTheme="minorEastAsia"/>
                <w:szCs w:val="21"/>
              </w:rPr>
            </w:pPr>
          </w:p>
        </w:tc>
        <w:tc>
          <w:tcPr>
            <w:tcW w:w="1560" w:type="dxa"/>
            <w:vAlign w:val="center"/>
          </w:tcPr>
          <w:p w:rsidR="005F3443" w:rsidRPr="005F3443" w:rsidRDefault="005F3443" w:rsidP="006F339B">
            <w:pPr>
              <w:jc w:val="center"/>
              <w:rPr>
                <w:rFonts w:eastAsiaTheme="minorEastAsia"/>
                <w:szCs w:val="21"/>
              </w:rPr>
            </w:pPr>
            <w:r w:rsidRPr="005F3443">
              <w:rPr>
                <w:rFonts w:eastAsiaTheme="minorEastAsia" w:hint="eastAsia"/>
                <w:szCs w:val="21"/>
              </w:rPr>
              <w:t>养殖区恶臭</w:t>
            </w:r>
          </w:p>
        </w:tc>
        <w:tc>
          <w:tcPr>
            <w:tcW w:w="3827" w:type="dxa"/>
            <w:vAlign w:val="center"/>
          </w:tcPr>
          <w:p w:rsidR="005F3443" w:rsidRPr="005F3443" w:rsidRDefault="005F3443" w:rsidP="006F339B">
            <w:pPr>
              <w:jc w:val="center"/>
              <w:rPr>
                <w:rFonts w:eastAsiaTheme="minorEastAsia"/>
                <w:szCs w:val="21"/>
              </w:rPr>
            </w:pPr>
            <w:r w:rsidRPr="005F3443">
              <w:rPr>
                <w:rFonts w:eastAsiaTheme="minorEastAsia" w:hint="eastAsia"/>
                <w:szCs w:val="21"/>
              </w:rPr>
              <w:t>喷洒除臭剂、场区绿化</w:t>
            </w:r>
          </w:p>
        </w:tc>
        <w:tc>
          <w:tcPr>
            <w:tcW w:w="1134" w:type="dxa"/>
            <w:vAlign w:val="center"/>
          </w:tcPr>
          <w:p w:rsidR="005F3443" w:rsidRPr="005F3443" w:rsidRDefault="00415986" w:rsidP="006F339B">
            <w:pPr>
              <w:jc w:val="center"/>
              <w:rPr>
                <w:rFonts w:eastAsiaTheme="minorEastAsia"/>
                <w:szCs w:val="21"/>
              </w:rPr>
            </w:pPr>
            <w:r>
              <w:rPr>
                <w:rFonts w:eastAsiaTheme="minorEastAsia" w:hint="eastAsia"/>
                <w:szCs w:val="21"/>
              </w:rPr>
              <w:t>70</w:t>
            </w:r>
          </w:p>
        </w:tc>
        <w:tc>
          <w:tcPr>
            <w:tcW w:w="673" w:type="dxa"/>
            <w:vAlign w:val="center"/>
          </w:tcPr>
          <w:p w:rsidR="005F3443" w:rsidRPr="005F3443" w:rsidRDefault="005F3443" w:rsidP="006F339B">
            <w:pPr>
              <w:jc w:val="center"/>
              <w:rPr>
                <w:rFonts w:eastAsiaTheme="minorEastAsia"/>
                <w:szCs w:val="21"/>
              </w:rPr>
            </w:pPr>
          </w:p>
        </w:tc>
      </w:tr>
      <w:tr w:rsidR="00415986" w:rsidRPr="005F3443" w:rsidTr="00886507">
        <w:trPr>
          <w:trHeight w:val="340"/>
          <w:jc w:val="center"/>
        </w:trPr>
        <w:tc>
          <w:tcPr>
            <w:tcW w:w="534" w:type="dxa"/>
            <w:vAlign w:val="center"/>
          </w:tcPr>
          <w:p w:rsidR="00415986" w:rsidRDefault="009F3383" w:rsidP="006F339B">
            <w:pPr>
              <w:jc w:val="center"/>
              <w:rPr>
                <w:rFonts w:eastAsiaTheme="minorEastAsia"/>
                <w:szCs w:val="21"/>
              </w:rPr>
            </w:pPr>
            <w:r>
              <w:rPr>
                <w:rFonts w:eastAsiaTheme="minorEastAsia" w:hint="eastAsia"/>
                <w:szCs w:val="21"/>
              </w:rPr>
              <w:t>3</w:t>
            </w:r>
          </w:p>
        </w:tc>
        <w:tc>
          <w:tcPr>
            <w:tcW w:w="708" w:type="dxa"/>
            <w:vMerge/>
            <w:vAlign w:val="center"/>
          </w:tcPr>
          <w:p w:rsidR="00415986" w:rsidRPr="005F3443" w:rsidRDefault="00415986" w:rsidP="006F339B">
            <w:pPr>
              <w:jc w:val="center"/>
              <w:rPr>
                <w:rFonts w:eastAsiaTheme="minorEastAsia"/>
                <w:szCs w:val="21"/>
              </w:rPr>
            </w:pPr>
          </w:p>
        </w:tc>
        <w:tc>
          <w:tcPr>
            <w:tcW w:w="1560" w:type="dxa"/>
            <w:vAlign w:val="center"/>
          </w:tcPr>
          <w:p w:rsidR="00415986" w:rsidRPr="005F3443" w:rsidRDefault="00415986" w:rsidP="006F339B">
            <w:pPr>
              <w:jc w:val="center"/>
              <w:rPr>
                <w:rFonts w:eastAsiaTheme="minorEastAsia"/>
                <w:szCs w:val="21"/>
              </w:rPr>
            </w:pPr>
            <w:r>
              <w:rPr>
                <w:rFonts w:eastAsiaTheme="minorEastAsia" w:hint="eastAsia"/>
                <w:szCs w:val="21"/>
              </w:rPr>
              <w:t>高温化制废气</w:t>
            </w:r>
          </w:p>
        </w:tc>
        <w:tc>
          <w:tcPr>
            <w:tcW w:w="3827" w:type="dxa"/>
            <w:vAlign w:val="center"/>
          </w:tcPr>
          <w:p w:rsidR="00415986" w:rsidRPr="005F3443" w:rsidRDefault="00415986" w:rsidP="006F339B">
            <w:pPr>
              <w:jc w:val="center"/>
              <w:rPr>
                <w:rFonts w:eastAsiaTheme="minorEastAsia"/>
                <w:szCs w:val="21"/>
              </w:rPr>
            </w:pPr>
            <w:r w:rsidRPr="00415986">
              <w:rPr>
                <w:rFonts w:eastAsiaTheme="minorEastAsia" w:hint="eastAsia"/>
                <w:szCs w:val="21"/>
              </w:rPr>
              <w:t>集气管道</w:t>
            </w:r>
            <w:r w:rsidRPr="00415986">
              <w:rPr>
                <w:rFonts w:eastAsiaTheme="minorEastAsia" w:hint="eastAsia"/>
                <w:szCs w:val="21"/>
              </w:rPr>
              <w:t>+</w:t>
            </w:r>
            <w:r w:rsidRPr="00415986">
              <w:rPr>
                <w:rFonts w:eastAsiaTheme="minorEastAsia" w:hint="eastAsia"/>
                <w:szCs w:val="21"/>
              </w:rPr>
              <w:t>旋风除尘</w:t>
            </w:r>
            <w:r w:rsidRPr="00415986">
              <w:rPr>
                <w:rFonts w:eastAsiaTheme="minorEastAsia" w:hint="eastAsia"/>
                <w:szCs w:val="21"/>
              </w:rPr>
              <w:t>+</w:t>
            </w:r>
            <w:r w:rsidRPr="00415986">
              <w:rPr>
                <w:rFonts w:eastAsiaTheme="minorEastAsia" w:hint="eastAsia"/>
                <w:szCs w:val="21"/>
              </w:rPr>
              <w:t>冷凝设备</w:t>
            </w:r>
            <w:r w:rsidRPr="00415986">
              <w:rPr>
                <w:rFonts w:eastAsiaTheme="minorEastAsia" w:hint="eastAsia"/>
                <w:szCs w:val="21"/>
              </w:rPr>
              <w:t>+</w:t>
            </w:r>
            <w:r w:rsidRPr="00415986">
              <w:rPr>
                <w:rFonts w:eastAsiaTheme="minorEastAsia" w:hint="eastAsia"/>
                <w:szCs w:val="21"/>
              </w:rPr>
              <w:t>光解催化设施</w:t>
            </w:r>
            <w:r w:rsidRPr="00415986">
              <w:rPr>
                <w:rFonts w:eastAsiaTheme="minorEastAsia" w:hint="eastAsia"/>
                <w:szCs w:val="21"/>
              </w:rPr>
              <w:t>+15m</w:t>
            </w:r>
            <w:r w:rsidRPr="00415986">
              <w:rPr>
                <w:rFonts w:eastAsiaTheme="minorEastAsia" w:hint="eastAsia"/>
                <w:szCs w:val="21"/>
              </w:rPr>
              <w:t>排气筒</w:t>
            </w:r>
          </w:p>
        </w:tc>
        <w:tc>
          <w:tcPr>
            <w:tcW w:w="1134" w:type="dxa"/>
            <w:vAlign w:val="center"/>
          </w:tcPr>
          <w:p w:rsidR="00415986" w:rsidRDefault="00415986" w:rsidP="006F339B">
            <w:pPr>
              <w:jc w:val="center"/>
              <w:rPr>
                <w:rFonts w:eastAsiaTheme="minorEastAsia"/>
                <w:szCs w:val="21"/>
              </w:rPr>
            </w:pPr>
            <w:r>
              <w:rPr>
                <w:rFonts w:eastAsiaTheme="minorEastAsia" w:hint="eastAsia"/>
                <w:szCs w:val="21"/>
              </w:rPr>
              <w:t>60</w:t>
            </w:r>
          </w:p>
        </w:tc>
        <w:tc>
          <w:tcPr>
            <w:tcW w:w="673" w:type="dxa"/>
            <w:vAlign w:val="center"/>
          </w:tcPr>
          <w:p w:rsidR="00415986" w:rsidRPr="005F3443" w:rsidRDefault="00415986" w:rsidP="006F339B">
            <w:pPr>
              <w:jc w:val="center"/>
              <w:rPr>
                <w:rFonts w:eastAsiaTheme="minorEastAsia"/>
                <w:szCs w:val="21"/>
              </w:rPr>
            </w:pPr>
          </w:p>
        </w:tc>
      </w:tr>
      <w:tr w:rsidR="008453F5" w:rsidRPr="005F3443" w:rsidTr="00886507">
        <w:trPr>
          <w:trHeight w:val="340"/>
          <w:jc w:val="center"/>
        </w:trPr>
        <w:tc>
          <w:tcPr>
            <w:tcW w:w="534" w:type="dxa"/>
            <w:vAlign w:val="center"/>
          </w:tcPr>
          <w:p w:rsidR="008453F5" w:rsidRPr="005F3443" w:rsidRDefault="009F3383" w:rsidP="006F339B">
            <w:pPr>
              <w:jc w:val="center"/>
              <w:rPr>
                <w:rFonts w:eastAsiaTheme="minorEastAsia"/>
                <w:szCs w:val="21"/>
              </w:rPr>
            </w:pPr>
            <w:r>
              <w:rPr>
                <w:rFonts w:eastAsiaTheme="minorEastAsia" w:hint="eastAsia"/>
                <w:szCs w:val="21"/>
              </w:rPr>
              <w:t>4</w:t>
            </w:r>
          </w:p>
        </w:tc>
        <w:tc>
          <w:tcPr>
            <w:tcW w:w="708" w:type="dxa"/>
            <w:vMerge/>
            <w:vAlign w:val="center"/>
          </w:tcPr>
          <w:p w:rsidR="008453F5" w:rsidRPr="005F3443" w:rsidRDefault="008453F5" w:rsidP="006F339B">
            <w:pPr>
              <w:jc w:val="center"/>
              <w:rPr>
                <w:rFonts w:eastAsiaTheme="minorEastAsia"/>
                <w:szCs w:val="21"/>
              </w:rPr>
            </w:pPr>
          </w:p>
        </w:tc>
        <w:tc>
          <w:tcPr>
            <w:tcW w:w="1560" w:type="dxa"/>
            <w:vAlign w:val="center"/>
          </w:tcPr>
          <w:p w:rsidR="008453F5" w:rsidRPr="005F3443" w:rsidRDefault="008453F5" w:rsidP="006F339B">
            <w:pPr>
              <w:jc w:val="center"/>
              <w:rPr>
                <w:rFonts w:eastAsiaTheme="minorEastAsia"/>
                <w:szCs w:val="21"/>
              </w:rPr>
            </w:pPr>
            <w:r w:rsidRPr="005F3443">
              <w:rPr>
                <w:rFonts w:eastAsiaTheme="minorEastAsia" w:hint="eastAsia"/>
                <w:szCs w:val="21"/>
              </w:rPr>
              <w:t>油烟废气</w:t>
            </w:r>
          </w:p>
        </w:tc>
        <w:tc>
          <w:tcPr>
            <w:tcW w:w="3827" w:type="dxa"/>
            <w:vAlign w:val="center"/>
          </w:tcPr>
          <w:p w:rsidR="008453F5" w:rsidRPr="005F3443" w:rsidRDefault="008453F5" w:rsidP="006F339B">
            <w:pPr>
              <w:jc w:val="center"/>
              <w:rPr>
                <w:rFonts w:eastAsiaTheme="minorEastAsia"/>
                <w:szCs w:val="21"/>
              </w:rPr>
            </w:pPr>
            <w:r w:rsidRPr="005F3443">
              <w:rPr>
                <w:rFonts w:eastAsiaTheme="minorEastAsia" w:hint="eastAsia"/>
                <w:szCs w:val="21"/>
              </w:rPr>
              <w:t>油烟净化器</w:t>
            </w:r>
          </w:p>
        </w:tc>
        <w:tc>
          <w:tcPr>
            <w:tcW w:w="1134" w:type="dxa"/>
            <w:vAlign w:val="center"/>
          </w:tcPr>
          <w:p w:rsidR="008453F5" w:rsidRPr="005F3443" w:rsidRDefault="00B970A8" w:rsidP="006F339B">
            <w:pPr>
              <w:jc w:val="center"/>
              <w:rPr>
                <w:rFonts w:eastAsiaTheme="minorEastAsia"/>
                <w:szCs w:val="21"/>
              </w:rPr>
            </w:pPr>
            <w:r w:rsidRPr="005F3443">
              <w:rPr>
                <w:rFonts w:eastAsiaTheme="minorEastAsia" w:hint="eastAsia"/>
                <w:szCs w:val="21"/>
              </w:rPr>
              <w:t>0.5</w:t>
            </w:r>
          </w:p>
        </w:tc>
        <w:tc>
          <w:tcPr>
            <w:tcW w:w="673" w:type="dxa"/>
            <w:vAlign w:val="center"/>
          </w:tcPr>
          <w:p w:rsidR="008453F5" w:rsidRPr="005F3443" w:rsidRDefault="008453F5" w:rsidP="006F339B">
            <w:pPr>
              <w:jc w:val="center"/>
              <w:rPr>
                <w:rFonts w:eastAsiaTheme="minorEastAsia"/>
                <w:szCs w:val="21"/>
              </w:rPr>
            </w:pPr>
          </w:p>
        </w:tc>
      </w:tr>
      <w:tr w:rsidR="00771DD7" w:rsidRPr="005F3443" w:rsidTr="00886507">
        <w:trPr>
          <w:trHeight w:val="340"/>
          <w:jc w:val="center"/>
        </w:trPr>
        <w:tc>
          <w:tcPr>
            <w:tcW w:w="534" w:type="dxa"/>
            <w:vAlign w:val="center"/>
          </w:tcPr>
          <w:p w:rsidR="00771DD7" w:rsidRPr="005F3443" w:rsidRDefault="009F3383" w:rsidP="006F339B">
            <w:pPr>
              <w:jc w:val="center"/>
              <w:rPr>
                <w:rFonts w:eastAsiaTheme="minorEastAsia"/>
                <w:szCs w:val="21"/>
              </w:rPr>
            </w:pPr>
            <w:r>
              <w:rPr>
                <w:rFonts w:eastAsiaTheme="minorEastAsia" w:hint="eastAsia"/>
                <w:szCs w:val="21"/>
              </w:rPr>
              <w:t>5</w:t>
            </w:r>
          </w:p>
        </w:tc>
        <w:tc>
          <w:tcPr>
            <w:tcW w:w="708" w:type="dxa"/>
            <w:vMerge w:val="restart"/>
            <w:vAlign w:val="center"/>
          </w:tcPr>
          <w:p w:rsidR="00771DD7" w:rsidRPr="005F3443" w:rsidRDefault="00771DD7" w:rsidP="006F339B">
            <w:pPr>
              <w:jc w:val="center"/>
              <w:rPr>
                <w:rFonts w:eastAsiaTheme="minorEastAsia"/>
                <w:szCs w:val="21"/>
              </w:rPr>
            </w:pPr>
            <w:r w:rsidRPr="005F3443">
              <w:rPr>
                <w:rFonts w:eastAsiaTheme="minorEastAsia"/>
                <w:szCs w:val="21"/>
              </w:rPr>
              <w:t>废水</w:t>
            </w:r>
          </w:p>
        </w:tc>
        <w:tc>
          <w:tcPr>
            <w:tcW w:w="1560" w:type="dxa"/>
            <w:vAlign w:val="center"/>
          </w:tcPr>
          <w:p w:rsidR="00771DD7" w:rsidRPr="005F3443" w:rsidRDefault="00771DD7" w:rsidP="006F339B">
            <w:pPr>
              <w:jc w:val="center"/>
              <w:rPr>
                <w:rFonts w:eastAsiaTheme="minorEastAsia"/>
                <w:szCs w:val="21"/>
              </w:rPr>
            </w:pPr>
            <w:r w:rsidRPr="005F3443">
              <w:rPr>
                <w:rFonts w:eastAsiaTheme="minorEastAsia" w:hint="eastAsia"/>
                <w:szCs w:val="21"/>
              </w:rPr>
              <w:t>生活污水</w:t>
            </w:r>
          </w:p>
        </w:tc>
        <w:tc>
          <w:tcPr>
            <w:tcW w:w="3827" w:type="dxa"/>
            <w:vAlign w:val="center"/>
          </w:tcPr>
          <w:p w:rsidR="00771DD7" w:rsidRPr="005F3443" w:rsidRDefault="00BC00E9" w:rsidP="00415986">
            <w:pPr>
              <w:jc w:val="center"/>
              <w:rPr>
                <w:rFonts w:eastAsiaTheme="minorEastAsia"/>
                <w:szCs w:val="21"/>
              </w:rPr>
            </w:pPr>
            <w:r>
              <w:rPr>
                <w:rFonts w:eastAsiaTheme="minorEastAsia" w:hint="eastAsia"/>
                <w:szCs w:val="21"/>
              </w:rPr>
              <w:t>一座</w:t>
            </w:r>
            <w:r w:rsidR="00415986">
              <w:rPr>
                <w:rFonts w:eastAsiaTheme="minorEastAsia" w:hint="eastAsia"/>
                <w:szCs w:val="21"/>
              </w:rPr>
              <w:t>5</w:t>
            </w:r>
            <w:r>
              <w:rPr>
                <w:rFonts w:eastAsiaTheme="minorEastAsia" w:hint="eastAsia"/>
                <w:szCs w:val="21"/>
              </w:rPr>
              <w:t>0m</w:t>
            </w:r>
            <w:r>
              <w:rPr>
                <w:rFonts w:eastAsiaTheme="minorEastAsia" w:hint="eastAsia"/>
                <w:szCs w:val="21"/>
                <w:vertAlign w:val="superscript"/>
              </w:rPr>
              <w:t>3</w:t>
            </w:r>
            <w:r w:rsidR="00771DD7" w:rsidRPr="005F3443">
              <w:rPr>
                <w:rFonts w:eastAsiaTheme="minorEastAsia" w:hint="eastAsia"/>
                <w:szCs w:val="21"/>
              </w:rPr>
              <w:t>地埋式一体化污水处理设施</w:t>
            </w:r>
          </w:p>
        </w:tc>
        <w:tc>
          <w:tcPr>
            <w:tcW w:w="1134" w:type="dxa"/>
            <w:vAlign w:val="center"/>
          </w:tcPr>
          <w:p w:rsidR="00771DD7" w:rsidRPr="005F3443" w:rsidRDefault="00415986" w:rsidP="006F339B">
            <w:pPr>
              <w:jc w:val="center"/>
              <w:rPr>
                <w:rFonts w:eastAsiaTheme="minorEastAsia"/>
                <w:szCs w:val="21"/>
              </w:rPr>
            </w:pPr>
            <w:r>
              <w:rPr>
                <w:rFonts w:eastAsiaTheme="minorEastAsia" w:hint="eastAsia"/>
                <w:szCs w:val="21"/>
              </w:rPr>
              <w:t>20</w:t>
            </w:r>
          </w:p>
        </w:tc>
        <w:tc>
          <w:tcPr>
            <w:tcW w:w="673" w:type="dxa"/>
            <w:vAlign w:val="center"/>
          </w:tcPr>
          <w:p w:rsidR="00771DD7" w:rsidRPr="005F3443" w:rsidRDefault="00771DD7" w:rsidP="006F339B">
            <w:pPr>
              <w:jc w:val="center"/>
              <w:rPr>
                <w:rFonts w:eastAsiaTheme="minorEastAsia"/>
                <w:szCs w:val="21"/>
              </w:rPr>
            </w:pPr>
          </w:p>
        </w:tc>
      </w:tr>
      <w:tr w:rsidR="00771DD7" w:rsidRPr="005F3443" w:rsidTr="00886507">
        <w:trPr>
          <w:trHeight w:val="340"/>
          <w:jc w:val="center"/>
        </w:trPr>
        <w:tc>
          <w:tcPr>
            <w:tcW w:w="534" w:type="dxa"/>
            <w:vAlign w:val="center"/>
          </w:tcPr>
          <w:p w:rsidR="00771DD7" w:rsidRPr="005F3443" w:rsidRDefault="009F3383" w:rsidP="006F339B">
            <w:pPr>
              <w:jc w:val="center"/>
              <w:rPr>
                <w:rFonts w:eastAsiaTheme="minorEastAsia"/>
                <w:szCs w:val="21"/>
              </w:rPr>
            </w:pPr>
            <w:r>
              <w:rPr>
                <w:rFonts w:eastAsiaTheme="minorEastAsia" w:hint="eastAsia"/>
                <w:szCs w:val="21"/>
              </w:rPr>
              <w:t>6</w:t>
            </w:r>
          </w:p>
        </w:tc>
        <w:tc>
          <w:tcPr>
            <w:tcW w:w="708" w:type="dxa"/>
            <w:vMerge/>
            <w:vAlign w:val="center"/>
          </w:tcPr>
          <w:p w:rsidR="00771DD7" w:rsidRPr="005F3443" w:rsidRDefault="00771DD7" w:rsidP="006F339B">
            <w:pPr>
              <w:jc w:val="center"/>
              <w:rPr>
                <w:rFonts w:eastAsiaTheme="minorEastAsia"/>
                <w:szCs w:val="21"/>
              </w:rPr>
            </w:pPr>
          </w:p>
        </w:tc>
        <w:tc>
          <w:tcPr>
            <w:tcW w:w="1560" w:type="dxa"/>
            <w:vAlign w:val="center"/>
          </w:tcPr>
          <w:p w:rsidR="00771DD7" w:rsidRPr="005F3443" w:rsidRDefault="00771DD7" w:rsidP="006F339B">
            <w:pPr>
              <w:jc w:val="center"/>
              <w:rPr>
                <w:rFonts w:eastAsiaTheme="minorEastAsia"/>
                <w:szCs w:val="21"/>
              </w:rPr>
            </w:pPr>
            <w:r>
              <w:rPr>
                <w:rFonts w:eastAsiaTheme="minorEastAsia" w:hint="eastAsia"/>
                <w:szCs w:val="21"/>
              </w:rPr>
              <w:t>地下水防治</w:t>
            </w:r>
          </w:p>
        </w:tc>
        <w:tc>
          <w:tcPr>
            <w:tcW w:w="3827" w:type="dxa"/>
            <w:vAlign w:val="center"/>
          </w:tcPr>
          <w:p w:rsidR="00771DD7" w:rsidRPr="005F3443" w:rsidRDefault="00771DD7" w:rsidP="006F339B">
            <w:pPr>
              <w:jc w:val="center"/>
              <w:rPr>
                <w:rFonts w:eastAsiaTheme="minorEastAsia"/>
                <w:szCs w:val="21"/>
              </w:rPr>
            </w:pPr>
            <w:r>
              <w:rPr>
                <w:rFonts w:eastAsiaTheme="minorEastAsia" w:hint="eastAsia"/>
                <w:szCs w:val="21"/>
              </w:rPr>
              <w:t>对</w:t>
            </w:r>
            <w:r w:rsidR="00415986">
              <w:rPr>
                <w:rFonts w:eastAsiaTheme="minorEastAsia" w:hint="eastAsia"/>
                <w:szCs w:val="21"/>
              </w:rPr>
              <w:t>医疗废物</w:t>
            </w:r>
            <w:r>
              <w:rPr>
                <w:rFonts w:eastAsiaTheme="minorEastAsia" w:hint="eastAsia"/>
                <w:szCs w:val="21"/>
              </w:rPr>
              <w:t>暂存间、</w:t>
            </w:r>
            <w:r w:rsidR="00415986">
              <w:rPr>
                <w:rFonts w:eastAsiaTheme="minorEastAsia" w:hint="eastAsia"/>
                <w:szCs w:val="21"/>
              </w:rPr>
              <w:t>圈舍、高温化制车间</w:t>
            </w:r>
            <w:r>
              <w:rPr>
                <w:rFonts w:eastAsiaTheme="minorEastAsia" w:hint="eastAsia"/>
                <w:szCs w:val="21"/>
              </w:rPr>
              <w:t>等采用混凝土</w:t>
            </w:r>
            <w:r>
              <w:rPr>
                <w:rFonts w:eastAsiaTheme="minorEastAsia" w:hint="eastAsia"/>
                <w:szCs w:val="21"/>
              </w:rPr>
              <w:t>+</w:t>
            </w:r>
            <w:r w:rsidR="00C335C2">
              <w:rPr>
                <w:rFonts w:eastAsiaTheme="minorEastAsia" w:hint="eastAsia"/>
                <w:szCs w:val="21"/>
              </w:rPr>
              <w:t>HDPE</w:t>
            </w:r>
            <w:r w:rsidR="00C335C2">
              <w:rPr>
                <w:rFonts w:eastAsiaTheme="minorEastAsia" w:hint="eastAsia"/>
                <w:szCs w:val="21"/>
              </w:rPr>
              <w:t>膜防渗处置</w:t>
            </w:r>
          </w:p>
        </w:tc>
        <w:tc>
          <w:tcPr>
            <w:tcW w:w="1134" w:type="dxa"/>
            <w:vAlign w:val="center"/>
          </w:tcPr>
          <w:p w:rsidR="00771DD7" w:rsidRPr="00C335C2" w:rsidRDefault="00415986" w:rsidP="006F339B">
            <w:pPr>
              <w:jc w:val="center"/>
              <w:rPr>
                <w:rFonts w:eastAsiaTheme="minorEastAsia"/>
                <w:szCs w:val="21"/>
              </w:rPr>
            </w:pPr>
            <w:r>
              <w:rPr>
                <w:rFonts w:eastAsiaTheme="minorEastAsia" w:hint="eastAsia"/>
                <w:szCs w:val="21"/>
              </w:rPr>
              <w:t>10</w:t>
            </w:r>
            <w:r w:rsidR="00C335C2">
              <w:rPr>
                <w:rFonts w:eastAsiaTheme="minorEastAsia" w:hint="eastAsia"/>
                <w:szCs w:val="21"/>
              </w:rPr>
              <w:t>0</w:t>
            </w:r>
          </w:p>
        </w:tc>
        <w:tc>
          <w:tcPr>
            <w:tcW w:w="673" w:type="dxa"/>
            <w:vAlign w:val="center"/>
          </w:tcPr>
          <w:p w:rsidR="00771DD7" w:rsidRPr="005F3443" w:rsidRDefault="00771DD7" w:rsidP="006F339B">
            <w:pPr>
              <w:jc w:val="center"/>
              <w:rPr>
                <w:rFonts w:eastAsiaTheme="minorEastAsia"/>
                <w:szCs w:val="21"/>
              </w:rPr>
            </w:pPr>
          </w:p>
        </w:tc>
      </w:tr>
      <w:tr w:rsidR="00886507" w:rsidRPr="005F3443" w:rsidTr="00886507">
        <w:trPr>
          <w:trHeight w:val="340"/>
          <w:jc w:val="center"/>
        </w:trPr>
        <w:tc>
          <w:tcPr>
            <w:tcW w:w="534" w:type="dxa"/>
            <w:vAlign w:val="center"/>
          </w:tcPr>
          <w:p w:rsidR="00886507" w:rsidRPr="005F3443" w:rsidRDefault="009F3383" w:rsidP="006F339B">
            <w:pPr>
              <w:jc w:val="center"/>
              <w:rPr>
                <w:rFonts w:eastAsiaTheme="minorEastAsia"/>
                <w:szCs w:val="21"/>
              </w:rPr>
            </w:pPr>
            <w:r>
              <w:rPr>
                <w:rFonts w:eastAsiaTheme="minorEastAsia" w:hint="eastAsia"/>
                <w:szCs w:val="21"/>
              </w:rPr>
              <w:t>7</w:t>
            </w:r>
          </w:p>
        </w:tc>
        <w:tc>
          <w:tcPr>
            <w:tcW w:w="708" w:type="dxa"/>
            <w:vMerge w:val="restart"/>
            <w:vAlign w:val="center"/>
          </w:tcPr>
          <w:p w:rsidR="00886507" w:rsidRPr="005F3443" w:rsidRDefault="00886507" w:rsidP="006F339B">
            <w:pPr>
              <w:jc w:val="center"/>
              <w:rPr>
                <w:rFonts w:eastAsiaTheme="minorEastAsia"/>
                <w:szCs w:val="21"/>
              </w:rPr>
            </w:pPr>
            <w:r w:rsidRPr="005F3443">
              <w:rPr>
                <w:rFonts w:eastAsiaTheme="minorEastAsia"/>
                <w:szCs w:val="21"/>
              </w:rPr>
              <w:t>固废</w:t>
            </w:r>
          </w:p>
        </w:tc>
        <w:tc>
          <w:tcPr>
            <w:tcW w:w="1560" w:type="dxa"/>
            <w:vAlign w:val="center"/>
          </w:tcPr>
          <w:p w:rsidR="00886507" w:rsidRPr="005F3443" w:rsidRDefault="005F3443" w:rsidP="006F339B">
            <w:pPr>
              <w:pStyle w:val="afffffff6"/>
              <w:spacing w:line="240" w:lineRule="auto"/>
              <w:ind w:firstLineChars="0" w:firstLine="0"/>
              <w:jc w:val="center"/>
              <w:rPr>
                <w:rFonts w:ascii="Times New Roman" w:eastAsia="宋体" w:hAnsi="Times New Roman" w:cs="Times New Roman"/>
                <w:sz w:val="21"/>
                <w:szCs w:val="21"/>
              </w:rPr>
            </w:pPr>
            <w:r w:rsidRPr="005F3443">
              <w:rPr>
                <w:rFonts w:ascii="Times New Roman" w:eastAsia="宋体" w:hAnsi="Times New Roman" w:cs="Times New Roman" w:hint="eastAsia"/>
                <w:sz w:val="21"/>
                <w:szCs w:val="21"/>
              </w:rPr>
              <w:t>病死</w:t>
            </w:r>
            <w:r w:rsidR="00415986">
              <w:rPr>
                <w:rFonts w:ascii="Times New Roman" w:eastAsia="宋体" w:hAnsi="Times New Roman" w:cs="Times New Roman" w:hint="eastAsia"/>
                <w:sz w:val="21"/>
                <w:szCs w:val="21"/>
              </w:rPr>
              <w:t>猪</w:t>
            </w:r>
            <w:r>
              <w:rPr>
                <w:rFonts w:ascii="Times New Roman" w:eastAsia="宋体" w:hAnsi="Times New Roman" w:cs="Times New Roman" w:hint="eastAsia"/>
                <w:sz w:val="21"/>
                <w:szCs w:val="21"/>
              </w:rPr>
              <w:t>尸</w:t>
            </w:r>
          </w:p>
        </w:tc>
        <w:tc>
          <w:tcPr>
            <w:tcW w:w="3827" w:type="dxa"/>
            <w:vAlign w:val="center"/>
          </w:tcPr>
          <w:p w:rsidR="00886507" w:rsidRPr="005F3443" w:rsidRDefault="00415986" w:rsidP="00415986">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设置高温化制生产线</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条及</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座油脂沉淀池</w:t>
            </w:r>
          </w:p>
        </w:tc>
        <w:tc>
          <w:tcPr>
            <w:tcW w:w="1134" w:type="dxa"/>
            <w:vAlign w:val="center"/>
          </w:tcPr>
          <w:p w:rsidR="00886507" w:rsidRPr="005F3443" w:rsidRDefault="00415986" w:rsidP="006F339B">
            <w:pPr>
              <w:jc w:val="center"/>
              <w:rPr>
                <w:rFonts w:eastAsiaTheme="minorEastAsia"/>
                <w:szCs w:val="21"/>
              </w:rPr>
            </w:pPr>
            <w:r>
              <w:rPr>
                <w:rFonts w:eastAsiaTheme="minorEastAsia" w:hint="eastAsia"/>
                <w:szCs w:val="21"/>
              </w:rPr>
              <w:t>200</w:t>
            </w:r>
          </w:p>
        </w:tc>
        <w:tc>
          <w:tcPr>
            <w:tcW w:w="673" w:type="dxa"/>
            <w:vAlign w:val="center"/>
          </w:tcPr>
          <w:p w:rsidR="00886507" w:rsidRPr="005F3443" w:rsidRDefault="00886507" w:rsidP="006F339B">
            <w:pPr>
              <w:jc w:val="center"/>
              <w:rPr>
                <w:rFonts w:eastAsiaTheme="minorEastAsia"/>
                <w:szCs w:val="21"/>
              </w:rPr>
            </w:pPr>
          </w:p>
        </w:tc>
      </w:tr>
      <w:tr w:rsidR="005F3443" w:rsidRPr="005F3443" w:rsidTr="00886507">
        <w:trPr>
          <w:trHeight w:val="340"/>
          <w:jc w:val="center"/>
        </w:trPr>
        <w:tc>
          <w:tcPr>
            <w:tcW w:w="534" w:type="dxa"/>
            <w:vAlign w:val="center"/>
          </w:tcPr>
          <w:p w:rsidR="005F3443" w:rsidRPr="005F3443" w:rsidRDefault="009F3383" w:rsidP="006F339B">
            <w:pPr>
              <w:jc w:val="center"/>
              <w:rPr>
                <w:rFonts w:eastAsiaTheme="minorEastAsia"/>
                <w:szCs w:val="21"/>
              </w:rPr>
            </w:pPr>
            <w:r>
              <w:rPr>
                <w:rFonts w:eastAsiaTheme="minorEastAsia" w:hint="eastAsia"/>
                <w:szCs w:val="21"/>
              </w:rPr>
              <w:t>8</w:t>
            </w:r>
          </w:p>
        </w:tc>
        <w:tc>
          <w:tcPr>
            <w:tcW w:w="708" w:type="dxa"/>
            <w:vMerge/>
            <w:vAlign w:val="center"/>
          </w:tcPr>
          <w:p w:rsidR="005F3443" w:rsidRPr="005F3443" w:rsidRDefault="005F3443" w:rsidP="006F339B">
            <w:pPr>
              <w:jc w:val="center"/>
              <w:rPr>
                <w:rFonts w:eastAsiaTheme="minorEastAsia"/>
                <w:szCs w:val="21"/>
              </w:rPr>
            </w:pPr>
          </w:p>
        </w:tc>
        <w:tc>
          <w:tcPr>
            <w:tcW w:w="1560" w:type="dxa"/>
            <w:vAlign w:val="center"/>
          </w:tcPr>
          <w:p w:rsidR="005F3443" w:rsidRPr="005F3443" w:rsidRDefault="005F3443" w:rsidP="006F339B">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医疗垃圾</w:t>
            </w:r>
          </w:p>
        </w:tc>
        <w:tc>
          <w:tcPr>
            <w:tcW w:w="3827" w:type="dxa"/>
            <w:vAlign w:val="center"/>
          </w:tcPr>
          <w:p w:rsidR="005F3443" w:rsidRPr="00415986" w:rsidRDefault="005F3443" w:rsidP="006F339B">
            <w:pPr>
              <w:pStyle w:val="afffffff6"/>
              <w:spacing w:line="240" w:lineRule="auto"/>
              <w:ind w:firstLineChars="0" w:firstLine="0"/>
              <w:jc w:val="center"/>
              <w:rPr>
                <w:rFonts w:ascii="Times New Roman" w:eastAsia="宋体" w:hAnsi="Times New Roman" w:cs="Times New Roman"/>
                <w:sz w:val="21"/>
                <w:szCs w:val="21"/>
                <w:vertAlign w:val="superscript"/>
              </w:rPr>
            </w:pPr>
            <w:r>
              <w:rPr>
                <w:rFonts w:ascii="Times New Roman" w:eastAsia="宋体" w:hAnsi="Times New Roman" w:cs="Times New Roman" w:hint="eastAsia"/>
                <w:sz w:val="21"/>
                <w:szCs w:val="21"/>
              </w:rPr>
              <w:t>设置</w:t>
            </w:r>
            <w:r w:rsidR="00415986">
              <w:rPr>
                <w:rFonts w:ascii="Times New Roman" w:eastAsia="宋体" w:hAnsi="Times New Roman" w:cs="Times New Roman" w:hint="eastAsia"/>
                <w:sz w:val="21"/>
                <w:szCs w:val="21"/>
              </w:rPr>
              <w:t>医疗废物</w:t>
            </w:r>
            <w:r>
              <w:rPr>
                <w:rFonts w:ascii="Times New Roman" w:eastAsia="宋体" w:hAnsi="Times New Roman" w:cs="Times New Roman" w:hint="eastAsia"/>
                <w:sz w:val="21"/>
                <w:szCs w:val="21"/>
              </w:rPr>
              <w:t>暂存间</w:t>
            </w:r>
            <w:r w:rsidR="00415986">
              <w:rPr>
                <w:rFonts w:ascii="Times New Roman" w:eastAsia="宋体" w:hAnsi="Times New Roman" w:cs="Times New Roman" w:hint="eastAsia"/>
                <w:sz w:val="21"/>
                <w:szCs w:val="21"/>
              </w:rPr>
              <w:t>一座，占地面积</w:t>
            </w:r>
            <w:r w:rsidR="00415986">
              <w:rPr>
                <w:rFonts w:ascii="Times New Roman" w:eastAsia="宋体" w:hAnsi="Times New Roman" w:cs="Times New Roman" w:hint="eastAsia"/>
                <w:sz w:val="21"/>
                <w:szCs w:val="21"/>
              </w:rPr>
              <w:t>15m</w:t>
            </w:r>
            <w:r w:rsidR="00415986">
              <w:rPr>
                <w:rFonts w:ascii="Times New Roman" w:eastAsia="宋体" w:hAnsi="Times New Roman" w:cs="Times New Roman" w:hint="eastAsia"/>
                <w:sz w:val="21"/>
                <w:szCs w:val="21"/>
                <w:vertAlign w:val="superscript"/>
              </w:rPr>
              <w:t>2</w:t>
            </w:r>
          </w:p>
        </w:tc>
        <w:tc>
          <w:tcPr>
            <w:tcW w:w="1134" w:type="dxa"/>
            <w:vAlign w:val="center"/>
          </w:tcPr>
          <w:p w:rsidR="005F3443" w:rsidRPr="005F3443" w:rsidRDefault="00415986" w:rsidP="006F339B">
            <w:pPr>
              <w:jc w:val="center"/>
              <w:rPr>
                <w:rFonts w:eastAsiaTheme="minorEastAsia"/>
                <w:szCs w:val="21"/>
              </w:rPr>
            </w:pPr>
            <w:r>
              <w:rPr>
                <w:rFonts w:eastAsiaTheme="minorEastAsia" w:hint="eastAsia"/>
                <w:szCs w:val="21"/>
              </w:rPr>
              <w:t>50</w:t>
            </w:r>
          </w:p>
        </w:tc>
        <w:tc>
          <w:tcPr>
            <w:tcW w:w="673" w:type="dxa"/>
            <w:vAlign w:val="center"/>
          </w:tcPr>
          <w:p w:rsidR="005F3443" w:rsidRPr="005F3443" w:rsidRDefault="005F3443" w:rsidP="006F339B">
            <w:pPr>
              <w:jc w:val="center"/>
              <w:rPr>
                <w:rFonts w:eastAsiaTheme="minorEastAsia"/>
                <w:szCs w:val="21"/>
              </w:rPr>
            </w:pPr>
          </w:p>
        </w:tc>
      </w:tr>
      <w:tr w:rsidR="005F3443" w:rsidRPr="005F3443" w:rsidTr="00886507">
        <w:trPr>
          <w:trHeight w:val="340"/>
          <w:jc w:val="center"/>
        </w:trPr>
        <w:tc>
          <w:tcPr>
            <w:tcW w:w="534" w:type="dxa"/>
            <w:vAlign w:val="center"/>
          </w:tcPr>
          <w:p w:rsidR="005F3443" w:rsidRPr="005F3443" w:rsidRDefault="009F3383" w:rsidP="006F339B">
            <w:pPr>
              <w:jc w:val="center"/>
              <w:rPr>
                <w:rFonts w:eastAsiaTheme="minorEastAsia"/>
                <w:szCs w:val="21"/>
              </w:rPr>
            </w:pPr>
            <w:r>
              <w:rPr>
                <w:rFonts w:eastAsiaTheme="minorEastAsia" w:hint="eastAsia"/>
                <w:szCs w:val="21"/>
              </w:rPr>
              <w:t>9</w:t>
            </w:r>
          </w:p>
        </w:tc>
        <w:tc>
          <w:tcPr>
            <w:tcW w:w="708" w:type="dxa"/>
            <w:vMerge/>
            <w:vAlign w:val="center"/>
          </w:tcPr>
          <w:p w:rsidR="005F3443" w:rsidRPr="005F3443" w:rsidRDefault="005F3443" w:rsidP="006F339B">
            <w:pPr>
              <w:jc w:val="center"/>
              <w:rPr>
                <w:rFonts w:eastAsiaTheme="minorEastAsia"/>
                <w:szCs w:val="21"/>
              </w:rPr>
            </w:pPr>
          </w:p>
        </w:tc>
        <w:tc>
          <w:tcPr>
            <w:tcW w:w="1560" w:type="dxa"/>
            <w:vAlign w:val="center"/>
          </w:tcPr>
          <w:p w:rsidR="005F3443" w:rsidRPr="005F3443" w:rsidRDefault="005F3443" w:rsidP="006F339B">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生活垃圾</w:t>
            </w:r>
          </w:p>
        </w:tc>
        <w:tc>
          <w:tcPr>
            <w:tcW w:w="3827" w:type="dxa"/>
            <w:vAlign w:val="center"/>
          </w:tcPr>
          <w:p w:rsidR="005F3443" w:rsidRPr="005F3443" w:rsidRDefault="005F3443" w:rsidP="006F339B">
            <w:pPr>
              <w:pStyle w:val="afffffff6"/>
              <w:spacing w:line="240" w:lineRule="auto"/>
              <w:ind w:firstLineChars="0" w:firstLine="0"/>
              <w:jc w:val="center"/>
              <w:rPr>
                <w:rFonts w:ascii="Times New Roman" w:eastAsia="宋体" w:hAnsi="Times New Roman" w:cs="Times New Roman"/>
                <w:sz w:val="21"/>
                <w:szCs w:val="21"/>
              </w:rPr>
            </w:pPr>
            <w:r w:rsidRPr="005F3443">
              <w:rPr>
                <w:rFonts w:ascii="Times New Roman" w:eastAsia="宋体" w:hAnsi="Times New Roman" w:cs="Times New Roman" w:hint="eastAsia"/>
                <w:sz w:val="21"/>
                <w:szCs w:val="21"/>
              </w:rPr>
              <w:t>集中收集后交环卫部门统一处理</w:t>
            </w:r>
          </w:p>
        </w:tc>
        <w:tc>
          <w:tcPr>
            <w:tcW w:w="1134" w:type="dxa"/>
            <w:vAlign w:val="center"/>
          </w:tcPr>
          <w:p w:rsidR="005F3443" w:rsidRPr="005F3443" w:rsidRDefault="005F3443" w:rsidP="006F339B">
            <w:pPr>
              <w:jc w:val="center"/>
              <w:rPr>
                <w:rFonts w:eastAsiaTheme="minorEastAsia"/>
                <w:szCs w:val="21"/>
              </w:rPr>
            </w:pPr>
            <w:r>
              <w:rPr>
                <w:rFonts w:eastAsiaTheme="minorEastAsia" w:hint="eastAsia"/>
                <w:szCs w:val="21"/>
              </w:rPr>
              <w:t>2</w:t>
            </w:r>
          </w:p>
        </w:tc>
        <w:tc>
          <w:tcPr>
            <w:tcW w:w="673" w:type="dxa"/>
            <w:vAlign w:val="center"/>
          </w:tcPr>
          <w:p w:rsidR="005F3443" w:rsidRPr="005F3443" w:rsidRDefault="005F3443" w:rsidP="006F339B">
            <w:pPr>
              <w:jc w:val="center"/>
              <w:rPr>
                <w:rFonts w:eastAsiaTheme="minorEastAsia"/>
                <w:szCs w:val="21"/>
              </w:rPr>
            </w:pPr>
          </w:p>
        </w:tc>
      </w:tr>
      <w:tr w:rsidR="006F339B" w:rsidRPr="005F3443" w:rsidTr="00886507">
        <w:trPr>
          <w:trHeight w:val="340"/>
          <w:jc w:val="center"/>
        </w:trPr>
        <w:tc>
          <w:tcPr>
            <w:tcW w:w="534" w:type="dxa"/>
            <w:vAlign w:val="center"/>
          </w:tcPr>
          <w:p w:rsidR="006F339B" w:rsidRPr="005F3443" w:rsidRDefault="009F3383" w:rsidP="006F339B">
            <w:pPr>
              <w:jc w:val="center"/>
              <w:rPr>
                <w:rFonts w:eastAsiaTheme="minorEastAsia"/>
                <w:szCs w:val="21"/>
              </w:rPr>
            </w:pPr>
            <w:r>
              <w:rPr>
                <w:rFonts w:eastAsiaTheme="minorEastAsia" w:hint="eastAsia"/>
                <w:szCs w:val="21"/>
              </w:rPr>
              <w:t>10</w:t>
            </w:r>
          </w:p>
        </w:tc>
        <w:tc>
          <w:tcPr>
            <w:tcW w:w="708" w:type="dxa"/>
            <w:vAlign w:val="center"/>
          </w:tcPr>
          <w:p w:rsidR="006F339B" w:rsidRPr="005F3443" w:rsidRDefault="006F339B" w:rsidP="006F339B">
            <w:pPr>
              <w:jc w:val="center"/>
              <w:rPr>
                <w:rFonts w:eastAsiaTheme="minorEastAsia"/>
                <w:szCs w:val="21"/>
              </w:rPr>
            </w:pPr>
            <w:r w:rsidRPr="005F3443">
              <w:rPr>
                <w:rFonts w:eastAsiaTheme="minorEastAsia"/>
                <w:szCs w:val="21"/>
              </w:rPr>
              <w:t>噪声</w:t>
            </w:r>
          </w:p>
        </w:tc>
        <w:tc>
          <w:tcPr>
            <w:tcW w:w="1560" w:type="dxa"/>
            <w:vAlign w:val="center"/>
          </w:tcPr>
          <w:p w:rsidR="006F339B" w:rsidRPr="005F3443" w:rsidRDefault="005F3443" w:rsidP="006F339B">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饲料加工</w:t>
            </w:r>
          </w:p>
        </w:tc>
        <w:tc>
          <w:tcPr>
            <w:tcW w:w="3827" w:type="dxa"/>
            <w:vAlign w:val="center"/>
          </w:tcPr>
          <w:p w:rsidR="006F339B" w:rsidRPr="005F3443" w:rsidRDefault="005F3443" w:rsidP="005F3443">
            <w:pPr>
              <w:pStyle w:val="afffffff6"/>
              <w:spacing w:line="240" w:lineRule="auto"/>
              <w:ind w:firstLineChars="0" w:firstLine="0"/>
              <w:jc w:val="center"/>
              <w:rPr>
                <w:sz w:val="21"/>
                <w:szCs w:val="21"/>
              </w:rPr>
            </w:pPr>
            <w:r w:rsidRPr="005F3443">
              <w:rPr>
                <w:rFonts w:ascii="Times New Roman" w:eastAsia="宋体" w:hAnsi="Times New Roman" w:cs="Times New Roman" w:hint="eastAsia"/>
                <w:sz w:val="21"/>
                <w:szCs w:val="21"/>
              </w:rPr>
              <w:t>合理布局，选用低噪声设备、减振、厂房隔声，加强厂区绿化等</w:t>
            </w:r>
          </w:p>
        </w:tc>
        <w:tc>
          <w:tcPr>
            <w:tcW w:w="1134" w:type="dxa"/>
            <w:vAlign w:val="center"/>
          </w:tcPr>
          <w:p w:rsidR="006F339B" w:rsidRPr="005F3443" w:rsidRDefault="009F3383" w:rsidP="006F339B">
            <w:pPr>
              <w:jc w:val="center"/>
              <w:rPr>
                <w:rFonts w:eastAsiaTheme="minorEastAsia"/>
                <w:szCs w:val="21"/>
              </w:rPr>
            </w:pPr>
            <w:r>
              <w:rPr>
                <w:rFonts w:eastAsiaTheme="minorEastAsia" w:hint="eastAsia"/>
                <w:szCs w:val="21"/>
              </w:rPr>
              <w:t>2</w:t>
            </w:r>
            <w:r w:rsidR="005F3443">
              <w:rPr>
                <w:rFonts w:eastAsiaTheme="minorEastAsia" w:hint="eastAsia"/>
                <w:szCs w:val="21"/>
              </w:rPr>
              <w:t>0</w:t>
            </w:r>
          </w:p>
        </w:tc>
        <w:tc>
          <w:tcPr>
            <w:tcW w:w="673" w:type="dxa"/>
            <w:vAlign w:val="center"/>
          </w:tcPr>
          <w:p w:rsidR="006F339B" w:rsidRPr="005F3443" w:rsidRDefault="006F339B" w:rsidP="006F339B">
            <w:pPr>
              <w:jc w:val="center"/>
              <w:rPr>
                <w:rFonts w:eastAsiaTheme="minorEastAsia"/>
                <w:szCs w:val="21"/>
              </w:rPr>
            </w:pPr>
          </w:p>
        </w:tc>
      </w:tr>
      <w:tr w:rsidR="006F339B" w:rsidRPr="005F3443" w:rsidTr="00886507">
        <w:trPr>
          <w:trHeight w:val="340"/>
          <w:jc w:val="center"/>
        </w:trPr>
        <w:tc>
          <w:tcPr>
            <w:tcW w:w="2802" w:type="dxa"/>
            <w:gridSpan w:val="3"/>
            <w:vAlign w:val="center"/>
          </w:tcPr>
          <w:p w:rsidR="006F339B" w:rsidRPr="005F3443" w:rsidRDefault="006F339B" w:rsidP="006F339B">
            <w:pPr>
              <w:jc w:val="center"/>
              <w:rPr>
                <w:rFonts w:eastAsiaTheme="minorEastAsia"/>
                <w:szCs w:val="21"/>
              </w:rPr>
            </w:pPr>
            <w:r w:rsidRPr="005F3443">
              <w:rPr>
                <w:rFonts w:eastAsiaTheme="minorEastAsia"/>
                <w:szCs w:val="21"/>
              </w:rPr>
              <w:t>合计</w:t>
            </w:r>
          </w:p>
        </w:tc>
        <w:tc>
          <w:tcPr>
            <w:tcW w:w="3827" w:type="dxa"/>
            <w:vAlign w:val="center"/>
          </w:tcPr>
          <w:p w:rsidR="006F339B" w:rsidRPr="005F3443" w:rsidRDefault="006F339B" w:rsidP="006F339B">
            <w:pPr>
              <w:jc w:val="center"/>
              <w:rPr>
                <w:rFonts w:eastAsiaTheme="minorEastAsia"/>
                <w:szCs w:val="21"/>
              </w:rPr>
            </w:pPr>
          </w:p>
        </w:tc>
        <w:tc>
          <w:tcPr>
            <w:tcW w:w="1134" w:type="dxa"/>
            <w:vAlign w:val="center"/>
          </w:tcPr>
          <w:p w:rsidR="006F339B" w:rsidRPr="005F3443" w:rsidRDefault="009F3383" w:rsidP="009F3383">
            <w:pPr>
              <w:jc w:val="center"/>
              <w:rPr>
                <w:rFonts w:eastAsiaTheme="minorEastAsia"/>
                <w:szCs w:val="21"/>
              </w:rPr>
            </w:pPr>
            <w:r>
              <w:rPr>
                <w:rFonts w:eastAsiaTheme="minorEastAsia" w:hint="eastAsia"/>
                <w:szCs w:val="21"/>
              </w:rPr>
              <w:t>547.5</w:t>
            </w:r>
          </w:p>
        </w:tc>
        <w:tc>
          <w:tcPr>
            <w:tcW w:w="673" w:type="dxa"/>
            <w:vAlign w:val="center"/>
          </w:tcPr>
          <w:p w:rsidR="006F339B" w:rsidRPr="005F3443" w:rsidRDefault="006F339B" w:rsidP="006F339B">
            <w:pPr>
              <w:jc w:val="center"/>
              <w:rPr>
                <w:rFonts w:eastAsiaTheme="minorEastAsia"/>
                <w:szCs w:val="21"/>
              </w:rPr>
            </w:pPr>
          </w:p>
        </w:tc>
      </w:tr>
    </w:tbl>
    <w:p w:rsidR="009F3383" w:rsidRPr="009F3383" w:rsidRDefault="009F3383" w:rsidP="009F3383">
      <w:pPr>
        <w:pStyle w:val="afffffff6"/>
        <w:spacing w:line="240" w:lineRule="auto"/>
        <w:ind w:firstLine="420"/>
        <w:rPr>
          <w:rFonts w:ascii="Times New Roman" w:eastAsia="黑体" w:hAnsi="Times New Roman" w:cs="Times New Roman"/>
          <w:sz w:val="21"/>
        </w:rPr>
      </w:pPr>
      <w:r w:rsidRPr="009F3383">
        <w:rPr>
          <w:rFonts w:ascii="Times New Roman" w:eastAsia="黑体" w:hAnsi="Times New Roman" w:cs="Times New Roman" w:hint="eastAsia"/>
          <w:sz w:val="21"/>
        </w:rPr>
        <w:t>表</w:t>
      </w:r>
      <w:r w:rsidRPr="009F3383">
        <w:rPr>
          <w:rFonts w:ascii="Times New Roman" w:eastAsia="黑体" w:hAnsi="Times New Roman" w:cs="Times New Roman" w:hint="eastAsia"/>
          <w:sz w:val="21"/>
        </w:rPr>
        <w:t xml:space="preserve">6.1-2          </w:t>
      </w:r>
      <w:r>
        <w:rPr>
          <w:rFonts w:ascii="Times New Roman" w:eastAsia="黑体" w:hAnsi="Times New Roman" w:cs="Times New Roman" w:hint="eastAsia"/>
          <w:sz w:val="21"/>
        </w:rPr>
        <w:t xml:space="preserve">   </w:t>
      </w:r>
      <w:r w:rsidRPr="009F3383">
        <w:rPr>
          <w:rFonts w:ascii="Times New Roman" w:eastAsia="黑体" w:hAnsi="Times New Roman" w:cs="Times New Roman" w:hint="eastAsia"/>
          <w:sz w:val="21"/>
        </w:rPr>
        <w:t>二期工程完成后全场环保投资估算一览表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34"/>
        <w:gridCol w:w="708"/>
        <w:gridCol w:w="1276"/>
        <w:gridCol w:w="3544"/>
        <w:gridCol w:w="992"/>
        <w:gridCol w:w="1382"/>
      </w:tblGrid>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sidRPr="005F3443">
              <w:rPr>
                <w:rFonts w:eastAsiaTheme="minorEastAsia"/>
                <w:szCs w:val="21"/>
              </w:rPr>
              <w:t>序号</w:t>
            </w:r>
          </w:p>
        </w:tc>
        <w:tc>
          <w:tcPr>
            <w:tcW w:w="708"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类别</w:t>
            </w:r>
          </w:p>
        </w:tc>
        <w:tc>
          <w:tcPr>
            <w:tcW w:w="1276" w:type="dxa"/>
            <w:vAlign w:val="center"/>
          </w:tcPr>
          <w:p w:rsidR="009F3383" w:rsidRPr="005F3443" w:rsidRDefault="009F3383" w:rsidP="002D0CE4">
            <w:pPr>
              <w:jc w:val="center"/>
              <w:rPr>
                <w:rFonts w:eastAsiaTheme="minorEastAsia"/>
                <w:szCs w:val="21"/>
              </w:rPr>
            </w:pPr>
            <w:r w:rsidRPr="005F3443">
              <w:rPr>
                <w:rFonts w:eastAsiaTheme="minorEastAsia"/>
                <w:szCs w:val="21"/>
              </w:rPr>
              <w:t>污染环节源</w:t>
            </w:r>
          </w:p>
        </w:tc>
        <w:tc>
          <w:tcPr>
            <w:tcW w:w="3544" w:type="dxa"/>
            <w:vAlign w:val="center"/>
          </w:tcPr>
          <w:p w:rsidR="009F3383" w:rsidRPr="005F3443" w:rsidRDefault="009F3383" w:rsidP="002D0CE4">
            <w:pPr>
              <w:jc w:val="center"/>
              <w:rPr>
                <w:rFonts w:eastAsiaTheme="minorEastAsia"/>
                <w:szCs w:val="21"/>
              </w:rPr>
            </w:pPr>
            <w:r w:rsidRPr="005F3443">
              <w:rPr>
                <w:rFonts w:eastAsiaTheme="minorEastAsia"/>
                <w:szCs w:val="21"/>
              </w:rPr>
              <w:t>治理措施</w:t>
            </w:r>
          </w:p>
        </w:tc>
        <w:tc>
          <w:tcPr>
            <w:tcW w:w="992" w:type="dxa"/>
            <w:vAlign w:val="center"/>
          </w:tcPr>
          <w:p w:rsidR="009F3383" w:rsidRPr="005F3443" w:rsidRDefault="009F3383" w:rsidP="002D0CE4">
            <w:pPr>
              <w:jc w:val="center"/>
              <w:rPr>
                <w:rFonts w:eastAsiaTheme="minorEastAsia"/>
                <w:szCs w:val="21"/>
              </w:rPr>
            </w:pPr>
            <w:r w:rsidRPr="005F3443">
              <w:rPr>
                <w:rFonts w:eastAsiaTheme="minorEastAsia"/>
                <w:szCs w:val="21"/>
              </w:rPr>
              <w:t>投资</w:t>
            </w:r>
            <w:r w:rsidRPr="005F3443">
              <w:rPr>
                <w:rFonts w:eastAsiaTheme="minorEastAsia"/>
                <w:szCs w:val="21"/>
              </w:rPr>
              <w:t xml:space="preserve">  </w:t>
            </w:r>
            <w:r w:rsidRPr="005F3443">
              <w:rPr>
                <w:rFonts w:eastAsiaTheme="minorEastAsia"/>
                <w:szCs w:val="21"/>
              </w:rPr>
              <w:t>（万元）</w:t>
            </w:r>
          </w:p>
        </w:tc>
        <w:tc>
          <w:tcPr>
            <w:tcW w:w="1382" w:type="dxa"/>
            <w:vAlign w:val="center"/>
          </w:tcPr>
          <w:p w:rsidR="009F3383" w:rsidRPr="005F3443" w:rsidRDefault="009F3383" w:rsidP="002D0CE4">
            <w:pPr>
              <w:jc w:val="center"/>
              <w:rPr>
                <w:rFonts w:eastAsiaTheme="minorEastAsia"/>
                <w:szCs w:val="21"/>
              </w:rPr>
            </w:pPr>
            <w:r w:rsidRPr="005F3443">
              <w:rPr>
                <w:rFonts w:eastAsiaTheme="minorEastAsia"/>
                <w:szCs w:val="21"/>
              </w:rPr>
              <w:t>备注</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1</w:t>
            </w:r>
          </w:p>
        </w:tc>
        <w:tc>
          <w:tcPr>
            <w:tcW w:w="708" w:type="dxa"/>
            <w:vMerge w:val="restart"/>
            <w:vAlign w:val="center"/>
          </w:tcPr>
          <w:p w:rsidR="009F3383" w:rsidRPr="005F3443" w:rsidRDefault="009F3383" w:rsidP="002D0CE4">
            <w:pPr>
              <w:jc w:val="center"/>
              <w:rPr>
                <w:rFonts w:eastAsiaTheme="minorEastAsia"/>
                <w:szCs w:val="21"/>
              </w:rPr>
            </w:pPr>
            <w:r>
              <w:rPr>
                <w:rFonts w:eastAsiaTheme="minorEastAsia" w:hint="eastAsia"/>
                <w:szCs w:val="21"/>
              </w:rPr>
              <w:t>废气</w:t>
            </w:r>
          </w:p>
        </w:tc>
        <w:tc>
          <w:tcPr>
            <w:tcW w:w="1276"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饲料加工废气</w:t>
            </w:r>
          </w:p>
        </w:tc>
        <w:tc>
          <w:tcPr>
            <w:tcW w:w="3544"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封闭车间、集气罩</w:t>
            </w:r>
            <w:r w:rsidRPr="005F3443">
              <w:rPr>
                <w:rFonts w:eastAsiaTheme="minorEastAsia" w:hint="eastAsia"/>
                <w:szCs w:val="21"/>
              </w:rPr>
              <w:t>+</w:t>
            </w:r>
            <w:r w:rsidRPr="005F3443">
              <w:rPr>
                <w:rFonts w:eastAsiaTheme="minorEastAsia" w:hint="eastAsia"/>
                <w:szCs w:val="21"/>
              </w:rPr>
              <w:t>袋式除尘器</w:t>
            </w:r>
            <w:r w:rsidRPr="005F3443">
              <w:rPr>
                <w:rFonts w:eastAsiaTheme="minorEastAsia" w:hint="eastAsia"/>
                <w:szCs w:val="21"/>
              </w:rPr>
              <w:t>+15m</w:t>
            </w:r>
            <w:r w:rsidRPr="005F3443">
              <w:rPr>
                <w:rFonts w:eastAsiaTheme="minorEastAsia" w:hint="eastAsia"/>
                <w:szCs w:val="21"/>
              </w:rPr>
              <w:t>高排气筒</w:t>
            </w:r>
          </w:p>
        </w:tc>
        <w:tc>
          <w:tcPr>
            <w:tcW w:w="992"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25</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2</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养殖区恶臭</w:t>
            </w:r>
          </w:p>
        </w:tc>
        <w:tc>
          <w:tcPr>
            <w:tcW w:w="3544"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喷洒除臭剂、场区绿化</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100</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其中</w:t>
            </w:r>
            <w:r>
              <w:rPr>
                <w:rFonts w:eastAsiaTheme="minorEastAsia" w:hint="eastAsia"/>
                <w:szCs w:val="21"/>
              </w:rPr>
              <w:t>70</w:t>
            </w:r>
            <w:r>
              <w:rPr>
                <w:rFonts w:eastAsiaTheme="minorEastAsia" w:hint="eastAsia"/>
                <w:szCs w:val="21"/>
              </w:rPr>
              <w:t>万为一期投资</w:t>
            </w:r>
          </w:p>
        </w:tc>
      </w:tr>
      <w:tr w:rsidR="009F3383" w:rsidRPr="005F3443" w:rsidTr="009F3383">
        <w:trPr>
          <w:trHeight w:val="340"/>
          <w:jc w:val="center"/>
        </w:trPr>
        <w:tc>
          <w:tcPr>
            <w:tcW w:w="534" w:type="dxa"/>
            <w:vAlign w:val="center"/>
          </w:tcPr>
          <w:p w:rsidR="009F3383" w:rsidRDefault="009F3383" w:rsidP="002D0CE4">
            <w:pPr>
              <w:jc w:val="center"/>
              <w:rPr>
                <w:rFonts w:eastAsiaTheme="minorEastAsia"/>
                <w:szCs w:val="21"/>
              </w:rPr>
            </w:pPr>
            <w:r>
              <w:rPr>
                <w:rFonts w:eastAsiaTheme="minorEastAsia" w:hint="eastAsia"/>
                <w:szCs w:val="21"/>
              </w:rPr>
              <w:t>3</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jc w:val="center"/>
              <w:rPr>
                <w:rFonts w:eastAsiaTheme="minorEastAsia"/>
                <w:szCs w:val="21"/>
              </w:rPr>
            </w:pPr>
            <w:r>
              <w:rPr>
                <w:rFonts w:eastAsiaTheme="minorEastAsia" w:hint="eastAsia"/>
                <w:szCs w:val="21"/>
              </w:rPr>
              <w:t>高温化制废</w:t>
            </w:r>
            <w:r>
              <w:rPr>
                <w:rFonts w:eastAsiaTheme="minorEastAsia" w:hint="eastAsia"/>
                <w:szCs w:val="21"/>
              </w:rPr>
              <w:lastRenderedPageBreak/>
              <w:t>气</w:t>
            </w:r>
          </w:p>
        </w:tc>
        <w:tc>
          <w:tcPr>
            <w:tcW w:w="3544" w:type="dxa"/>
            <w:vAlign w:val="center"/>
          </w:tcPr>
          <w:p w:rsidR="009F3383" w:rsidRPr="005F3443" w:rsidRDefault="009F3383" w:rsidP="002D0CE4">
            <w:pPr>
              <w:jc w:val="center"/>
              <w:rPr>
                <w:rFonts w:eastAsiaTheme="minorEastAsia"/>
                <w:szCs w:val="21"/>
              </w:rPr>
            </w:pPr>
            <w:r w:rsidRPr="00415986">
              <w:rPr>
                <w:rFonts w:eastAsiaTheme="minorEastAsia" w:hint="eastAsia"/>
                <w:szCs w:val="21"/>
              </w:rPr>
              <w:lastRenderedPageBreak/>
              <w:t>集气管道</w:t>
            </w:r>
            <w:r w:rsidRPr="00415986">
              <w:rPr>
                <w:rFonts w:eastAsiaTheme="minorEastAsia" w:hint="eastAsia"/>
                <w:szCs w:val="21"/>
              </w:rPr>
              <w:t>+</w:t>
            </w:r>
            <w:r w:rsidRPr="00415986">
              <w:rPr>
                <w:rFonts w:eastAsiaTheme="minorEastAsia" w:hint="eastAsia"/>
                <w:szCs w:val="21"/>
              </w:rPr>
              <w:t>旋风除尘</w:t>
            </w:r>
            <w:r w:rsidRPr="00415986">
              <w:rPr>
                <w:rFonts w:eastAsiaTheme="minorEastAsia" w:hint="eastAsia"/>
                <w:szCs w:val="21"/>
              </w:rPr>
              <w:t>+</w:t>
            </w:r>
            <w:r w:rsidRPr="00415986">
              <w:rPr>
                <w:rFonts w:eastAsiaTheme="minorEastAsia" w:hint="eastAsia"/>
                <w:szCs w:val="21"/>
              </w:rPr>
              <w:t>冷凝设备</w:t>
            </w:r>
            <w:r w:rsidRPr="00415986">
              <w:rPr>
                <w:rFonts w:eastAsiaTheme="minorEastAsia" w:hint="eastAsia"/>
                <w:szCs w:val="21"/>
              </w:rPr>
              <w:t>+</w:t>
            </w:r>
            <w:r w:rsidRPr="00415986">
              <w:rPr>
                <w:rFonts w:eastAsiaTheme="minorEastAsia" w:hint="eastAsia"/>
                <w:szCs w:val="21"/>
              </w:rPr>
              <w:t>光解</w:t>
            </w:r>
            <w:r w:rsidRPr="00415986">
              <w:rPr>
                <w:rFonts w:eastAsiaTheme="minorEastAsia" w:hint="eastAsia"/>
                <w:szCs w:val="21"/>
              </w:rPr>
              <w:lastRenderedPageBreak/>
              <w:t>催化设施</w:t>
            </w:r>
            <w:r w:rsidRPr="00415986">
              <w:rPr>
                <w:rFonts w:eastAsiaTheme="minorEastAsia" w:hint="eastAsia"/>
                <w:szCs w:val="21"/>
              </w:rPr>
              <w:t>+15m</w:t>
            </w:r>
            <w:r w:rsidRPr="00415986">
              <w:rPr>
                <w:rFonts w:eastAsiaTheme="minorEastAsia" w:hint="eastAsia"/>
                <w:szCs w:val="21"/>
              </w:rPr>
              <w:t>排气筒</w:t>
            </w:r>
          </w:p>
        </w:tc>
        <w:tc>
          <w:tcPr>
            <w:tcW w:w="992" w:type="dxa"/>
            <w:vAlign w:val="center"/>
          </w:tcPr>
          <w:p w:rsidR="009F3383" w:rsidRDefault="009F3383" w:rsidP="002D0CE4">
            <w:pPr>
              <w:jc w:val="center"/>
              <w:rPr>
                <w:rFonts w:eastAsiaTheme="minorEastAsia"/>
                <w:szCs w:val="21"/>
              </w:rPr>
            </w:pPr>
            <w:r>
              <w:rPr>
                <w:rFonts w:eastAsiaTheme="minorEastAsia" w:hint="eastAsia"/>
                <w:szCs w:val="21"/>
              </w:rPr>
              <w:lastRenderedPageBreak/>
              <w:t>60</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Default="009F3383" w:rsidP="002D0CE4">
            <w:pPr>
              <w:jc w:val="center"/>
              <w:rPr>
                <w:rFonts w:eastAsiaTheme="minorEastAsia"/>
                <w:szCs w:val="21"/>
              </w:rPr>
            </w:pPr>
            <w:r>
              <w:rPr>
                <w:rFonts w:eastAsiaTheme="minorEastAsia" w:hint="eastAsia"/>
                <w:szCs w:val="21"/>
              </w:rPr>
              <w:lastRenderedPageBreak/>
              <w:t>4</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Default="009F3383" w:rsidP="002D0CE4">
            <w:pPr>
              <w:jc w:val="center"/>
              <w:rPr>
                <w:rFonts w:eastAsiaTheme="minorEastAsia"/>
                <w:szCs w:val="21"/>
              </w:rPr>
            </w:pPr>
            <w:r>
              <w:rPr>
                <w:rFonts w:eastAsiaTheme="minorEastAsia" w:hint="eastAsia"/>
                <w:szCs w:val="21"/>
              </w:rPr>
              <w:t>有机肥生产废弃</w:t>
            </w:r>
          </w:p>
        </w:tc>
        <w:tc>
          <w:tcPr>
            <w:tcW w:w="3544" w:type="dxa"/>
            <w:vAlign w:val="center"/>
          </w:tcPr>
          <w:p w:rsidR="009F3383" w:rsidRPr="00415986" w:rsidRDefault="009F3383" w:rsidP="002D0CE4">
            <w:pPr>
              <w:jc w:val="center"/>
              <w:rPr>
                <w:rFonts w:eastAsiaTheme="minorEastAsia"/>
                <w:szCs w:val="21"/>
              </w:rPr>
            </w:pPr>
            <w:r w:rsidRPr="009F3383">
              <w:rPr>
                <w:rFonts w:eastAsiaTheme="minorEastAsia" w:hint="eastAsia"/>
                <w:szCs w:val="21"/>
              </w:rPr>
              <w:t>5</w:t>
            </w:r>
            <w:r w:rsidRPr="009F3383">
              <w:rPr>
                <w:rFonts w:eastAsiaTheme="minorEastAsia" w:hint="eastAsia"/>
                <w:szCs w:val="21"/>
              </w:rPr>
              <w:t>台沙克龙除尘器</w:t>
            </w:r>
            <w:r w:rsidRPr="009F3383">
              <w:rPr>
                <w:rFonts w:eastAsiaTheme="minorEastAsia" w:hint="eastAsia"/>
                <w:szCs w:val="21"/>
              </w:rPr>
              <w:t>+5</w:t>
            </w:r>
            <w:r w:rsidRPr="009F3383">
              <w:rPr>
                <w:rFonts w:eastAsiaTheme="minorEastAsia" w:hint="eastAsia"/>
                <w:szCs w:val="21"/>
              </w:rPr>
              <w:t>台袋式除尘器</w:t>
            </w:r>
            <w:r w:rsidRPr="009F3383">
              <w:rPr>
                <w:rFonts w:eastAsiaTheme="minorEastAsia" w:hint="eastAsia"/>
                <w:szCs w:val="21"/>
              </w:rPr>
              <w:t>+1</w:t>
            </w:r>
            <w:r w:rsidRPr="009F3383">
              <w:rPr>
                <w:rFonts w:eastAsiaTheme="minorEastAsia" w:hint="eastAsia"/>
                <w:szCs w:val="21"/>
              </w:rPr>
              <w:t>台低温等离子</w:t>
            </w:r>
            <w:r w:rsidRPr="009F3383">
              <w:rPr>
                <w:rFonts w:eastAsiaTheme="minorEastAsia" w:hint="eastAsia"/>
                <w:szCs w:val="21"/>
              </w:rPr>
              <w:t>+15m</w:t>
            </w:r>
            <w:r w:rsidRPr="009F3383">
              <w:rPr>
                <w:rFonts w:eastAsiaTheme="minorEastAsia" w:hint="eastAsia"/>
                <w:szCs w:val="21"/>
              </w:rPr>
              <w:t>排气筒</w:t>
            </w:r>
          </w:p>
        </w:tc>
        <w:tc>
          <w:tcPr>
            <w:tcW w:w="992" w:type="dxa"/>
            <w:vAlign w:val="center"/>
          </w:tcPr>
          <w:p w:rsidR="009F3383" w:rsidRDefault="009F3383" w:rsidP="002D0CE4">
            <w:pPr>
              <w:jc w:val="center"/>
              <w:rPr>
                <w:rFonts w:eastAsiaTheme="minorEastAsia"/>
                <w:szCs w:val="21"/>
              </w:rPr>
            </w:pPr>
            <w:r>
              <w:rPr>
                <w:rFonts w:eastAsiaTheme="minorEastAsia" w:hint="eastAsia"/>
                <w:szCs w:val="21"/>
              </w:rPr>
              <w:t>70</w:t>
            </w:r>
          </w:p>
        </w:tc>
        <w:tc>
          <w:tcPr>
            <w:tcW w:w="1382" w:type="dxa"/>
            <w:vAlign w:val="center"/>
          </w:tcPr>
          <w:p w:rsidR="009F3383" w:rsidRDefault="009F3383" w:rsidP="002D0CE4">
            <w:pPr>
              <w:jc w:val="center"/>
              <w:rPr>
                <w:rFonts w:eastAsiaTheme="minorEastAsia"/>
                <w:szCs w:val="21"/>
              </w:rPr>
            </w:pPr>
            <w:r>
              <w:rPr>
                <w:rFonts w:eastAsiaTheme="minorEastAsia"/>
                <w:szCs w:val="21"/>
              </w:rPr>
              <w:t>二期投资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5</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油烟废气</w:t>
            </w:r>
          </w:p>
        </w:tc>
        <w:tc>
          <w:tcPr>
            <w:tcW w:w="3544"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油烟净化器</w:t>
            </w:r>
          </w:p>
        </w:tc>
        <w:tc>
          <w:tcPr>
            <w:tcW w:w="992"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0.5</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6</w:t>
            </w:r>
          </w:p>
        </w:tc>
        <w:tc>
          <w:tcPr>
            <w:tcW w:w="708" w:type="dxa"/>
            <w:vMerge w:val="restart"/>
            <w:vAlign w:val="center"/>
          </w:tcPr>
          <w:p w:rsidR="009F3383" w:rsidRPr="005F3443" w:rsidRDefault="009F3383" w:rsidP="002D0CE4">
            <w:pPr>
              <w:jc w:val="center"/>
              <w:rPr>
                <w:rFonts w:eastAsiaTheme="minorEastAsia"/>
                <w:szCs w:val="21"/>
              </w:rPr>
            </w:pPr>
            <w:r w:rsidRPr="005F3443">
              <w:rPr>
                <w:rFonts w:eastAsiaTheme="minorEastAsia"/>
                <w:szCs w:val="21"/>
              </w:rPr>
              <w:t>废水</w:t>
            </w:r>
          </w:p>
        </w:tc>
        <w:tc>
          <w:tcPr>
            <w:tcW w:w="1276" w:type="dxa"/>
            <w:vAlign w:val="center"/>
          </w:tcPr>
          <w:p w:rsidR="009F3383" w:rsidRPr="005F3443" w:rsidRDefault="009F3383" w:rsidP="002D0CE4">
            <w:pPr>
              <w:jc w:val="center"/>
              <w:rPr>
                <w:rFonts w:eastAsiaTheme="minorEastAsia"/>
                <w:szCs w:val="21"/>
              </w:rPr>
            </w:pPr>
            <w:r w:rsidRPr="005F3443">
              <w:rPr>
                <w:rFonts w:eastAsiaTheme="minorEastAsia" w:hint="eastAsia"/>
                <w:szCs w:val="21"/>
              </w:rPr>
              <w:t>生活污水</w:t>
            </w:r>
          </w:p>
        </w:tc>
        <w:tc>
          <w:tcPr>
            <w:tcW w:w="3544" w:type="dxa"/>
            <w:vAlign w:val="center"/>
          </w:tcPr>
          <w:p w:rsidR="009F3383" w:rsidRPr="005F3443" w:rsidRDefault="009F3383" w:rsidP="002D0CE4">
            <w:pPr>
              <w:jc w:val="center"/>
              <w:rPr>
                <w:rFonts w:eastAsiaTheme="minorEastAsia"/>
                <w:szCs w:val="21"/>
              </w:rPr>
            </w:pPr>
            <w:r>
              <w:rPr>
                <w:rFonts w:eastAsiaTheme="minorEastAsia" w:hint="eastAsia"/>
                <w:szCs w:val="21"/>
              </w:rPr>
              <w:t>一座</w:t>
            </w:r>
            <w:r>
              <w:rPr>
                <w:rFonts w:eastAsiaTheme="minorEastAsia" w:hint="eastAsia"/>
                <w:szCs w:val="21"/>
              </w:rPr>
              <w:t>50m</w:t>
            </w:r>
            <w:r>
              <w:rPr>
                <w:rFonts w:eastAsiaTheme="minorEastAsia" w:hint="eastAsia"/>
                <w:szCs w:val="21"/>
                <w:vertAlign w:val="superscript"/>
              </w:rPr>
              <w:t>3</w:t>
            </w:r>
            <w:r w:rsidRPr="005F3443">
              <w:rPr>
                <w:rFonts w:eastAsiaTheme="minorEastAsia" w:hint="eastAsia"/>
                <w:szCs w:val="21"/>
              </w:rPr>
              <w:t>地埋式一体化污水处理设施</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20</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7</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jc w:val="center"/>
              <w:rPr>
                <w:rFonts w:eastAsiaTheme="minorEastAsia"/>
                <w:szCs w:val="21"/>
              </w:rPr>
            </w:pPr>
            <w:r>
              <w:rPr>
                <w:rFonts w:eastAsiaTheme="minorEastAsia" w:hint="eastAsia"/>
                <w:szCs w:val="21"/>
              </w:rPr>
              <w:t>地下水防治</w:t>
            </w:r>
          </w:p>
        </w:tc>
        <w:tc>
          <w:tcPr>
            <w:tcW w:w="3544" w:type="dxa"/>
            <w:vAlign w:val="center"/>
          </w:tcPr>
          <w:p w:rsidR="009F3383" w:rsidRPr="005F3443" w:rsidRDefault="009F3383" w:rsidP="002D0CE4">
            <w:pPr>
              <w:jc w:val="center"/>
              <w:rPr>
                <w:rFonts w:eastAsiaTheme="minorEastAsia"/>
                <w:szCs w:val="21"/>
              </w:rPr>
            </w:pPr>
            <w:r>
              <w:rPr>
                <w:rFonts w:eastAsiaTheme="minorEastAsia" w:hint="eastAsia"/>
                <w:szCs w:val="21"/>
              </w:rPr>
              <w:t>对医疗废物暂存间、圈舍、高温化制车间等采用混凝土</w:t>
            </w:r>
            <w:r>
              <w:rPr>
                <w:rFonts w:eastAsiaTheme="minorEastAsia" w:hint="eastAsia"/>
                <w:szCs w:val="21"/>
              </w:rPr>
              <w:t>+HDPE</w:t>
            </w:r>
            <w:r>
              <w:rPr>
                <w:rFonts w:eastAsiaTheme="minorEastAsia" w:hint="eastAsia"/>
                <w:szCs w:val="21"/>
              </w:rPr>
              <w:t>膜防渗处置</w:t>
            </w:r>
          </w:p>
        </w:tc>
        <w:tc>
          <w:tcPr>
            <w:tcW w:w="992" w:type="dxa"/>
            <w:vAlign w:val="center"/>
          </w:tcPr>
          <w:p w:rsidR="009F3383" w:rsidRPr="00C335C2" w:rsidRDefault="009F3383" w:rsidP="002D0CE4">
            <w:pPr>
              <w:jc w:val="center"/>
              <w:rPr>
                <w:rFonts w:eastAsiaTheme="minorEastAsia"/>
                <w:szCs w:val="21"/>
              </w:rPr>
            </w:pPr>
            <w:r>
              <w:rPr>
                <w:rFonts w:eastAsiaTheme="minorEastAsia" w:hint="eastAsia"/>
                <w:szCs w:val="21"/>
              </w:rPr>
              <w:t>260</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其中</w:t>
            </w:r>
            <w:r>
              <w:rPr>
                <w:rFonts w:eastAsiaTheme="minorEastAsia" w:hint="eastAsia"/>
                <w:szCs w:val="21"/>
              </w:rPr>
              <w:t>100</w:t>
            </w:r>
            <w:r>
              <w:rPr>
                <w:rFonts w:eastAsiaTheme="minorEastAsia" w:hint="eastAsia"/>
                <w:szCs w:val="21"/>
              </w:rPr>
              <w:t>万为一期投资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8</w:t>
            </w:r>
          </w:p>
        </w:tc>
        <w:tc>
          <w:tcPr>
            <w:tcW w:w="708" w:type="dxa"/>
            <w:vMerge w:val="restart"/>
            <w:vAlign w:val="center"/>
          </w:tcPr>
          <w:p w:rsidR="009F3383" w:rsidRPr="005F3443" w:rsidRDefault="009F3383" w:rsidP="002D0CE4">
            <w:pPr>
              <w:jc w:val="center"/>
              <w:rPr>
                <w:rFonts w:eastAsiaTheme="minorEastAsia"/>
                <w:szCs w:val="21"/>
              </w:rPr>
            </w:pPr>
            <w:r w:rsidRPr="005F3443">
              <w:rPr>
                <w:rFonts w:eastAsiaTheme="minorEastAsia"/>
                <w:szCs w:val="21"/>
              </w:rPr>
              <w:t>固废</w:t>
            </w:r>
          </w:p>
        </w:tc>
        <w:tc>
          <w:tcPr>
            <w:tcW w:w="1276"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sidRPr="005F3443">
              <w:rPr>
                <w:rFonts w:ascii="Times New Roman" w:eastAsia="宋体" w:hAnsi="Times New Roman" w:cs="Times New Roman" w:hint="eastAsia"/>
                <w:sz w:val="21"/>
                <w:szCs w:val="21"/>
              </w:rPr>
              <w:t>病死</w:t>
            </w:r>
            <w:r>
              <w:rPr>
                <w:rFonts w:ascii="Times New Roman" w:eastAsia="宋体" w:hAnsi="Times New Roman" w:cs="Times New Roman" w:hint="eastAsia"/>
                <w:sz w:val="21"/>
                <w:szCs w:val="21"/>
              </w:rPr>
              <w:t>猪尸</w:t>
            </w:r>
          </w:p>
        </w:tc>
        <w:tc>
          <w:tcPr>
            <w:tcW w:w="3544" w:type="dxa"/>
            <w:vAlign w:val="center"/>
          </w:tcPr>
          <w:p w:rsidR="009F3383" w:rsidRPr="005F3443" w:rsidRDefault="009F3383" w:rsidP="009F3383">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设置高温化制生产线</w:t>
            </w:r>
            <w:r>
              <w:rPr>
                <w:rFonts w:ascii="Times New Roman" w:eastAsia="宋体" w:hAnsi="Times New Roman" w:cs="Times New Roman" w:hint="eastAsia"/>
                <w:sz w:val="21"/>
                <w:szCs w:val="21"/>
              </w:rPr>
              <w:t>2</w:t>
            </w:r>
            <w:r>
              <w:rPr>
                <w:rFonts w:ascii="Times New Roman" w:eastAsia="宋体" w:hAnsi="Times New Roman" w:cs="Times New Roman" w:hint="eastAsia"/>
                <w:sz w:val="21"/>
                <w:szCs w:val="21"/>
              </w:rPr>
              <w:t>条及</w:t>
            </w:r>
            <w:r>
              <w:rPr>
                <w:rFonts w:ascii="Times New Roman" w:eastAsia="宋体" w:hAnsi="Times New Roman" w:cs="Times New Roman" w:hint="eastAsia"/>
                <w:sz w:val="21"/>
                <w:szCs w:val="21"/>
              </w:rPr>
              <w:t>2</w:t>
            </w:r>
            <w:r>
              <w:rPr>
                <w:rFonts w:ascii="Times New Roman" w:eastAsia="宋体" w:hAnsi="Times New Roman" w:cs="Times New Roman" w:hint="eastAsia"/>
                <w:sz w:val="21"/>
                <w:szCs w:val="21"/>
              </w:rPr>
              <w:t>座油脂沉淀池</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400</w:t>
            </w:r>
          </w:p>
        </w:tc>
        <w:tc>
          <w:tcPr>
            <w:tcW w:w="1382" w:type="dxa"/>
            <w:vAlign w:val="center"/>
          </w:tcPr>
          <w:p w:rsidR="009F3383" w:rsidRPr="005F3443" w:rsidRDefault="009F3383" w:rsidP="009F3383">
            <w:pPr>
              <w:jc w:val="center"/>
              <w:rPr>
                <w:rFonts w:eastAsiaTheme="minorEastAsia"/>
                <w:szCs w:val="21"/>
              </w:rPr>
            </w:pPr>
            <w:r>
              <w:rPr>
                <w:rFonts w:eastAsiaTheme="minorEastAsia"/>
                <w:szCs w:val="21"/>
              </w:rPr>
              <w:t>其中</w:t>
            </w:r>
            <w:r>
              <w:rPr>
                <w:rFonts w:eastAsiaTheme="minorEastAsia" w:hint="eastAsia"/>
                <w:szCs w:val="21"/>
              </w:rPr>
              <w:t>200</w:t>
            </w:r>
            <w:r>
              <w:rPr>
                <w:rFonts w:eastAsiaTheme="minorEastAsia" w:hint="eastAsia"/>
                <w:szCs w:val="21"/>
              </w:rPr>
              <w:t>万为一期投资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9</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废弃生物发酵床</w:t>
            </w:r>
          </w:p>
        </w:tc>
        <w:tc>
          <w:tcPr>
            <w:tcW w:w="3544" w:type="dxa"/>
            <w:vAlign w:val="center"/>
          </w:tcPr>
          <w:p w:rsidR="009F3383" w:rsidRDefault="009F3383" w:rsidP="009F3383">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设置有机肥造粒生产线</w:t>
            </w:r>
          </w:p>
        </w:tc>
        <w:tc>
          <w:tcPr>
            <w:tcW w:w="992" w:type="dxa"/>
            <w:vAlign w:val="center"/>
          </w:tcPr>
          <w:p w:rsidR="009F3383" w:rsidRDefault="009F3383" w:rsidP="002D0CE4">
            <w:pPr>
              <w:jc w:val="center"/>
              <w:rPr>
                <w:rFonts w:eastAsiaTheme="minorEastAsia"/>
                <w:szCs w:val="21"/>
              </w:rPr>
            </w:pPr>
            <w:r>
              <w:rPr>
                <w:rFonts w:eastAsiaTheme="minorEastAsia" w:hint="eastAsia"/>
                <w:szCs w:val="21"/>
              </w:rPr>
              <w:t>1000</w:t>
            </w:r>
          </w:p>
        </w:tc>
        <w:tc>
          <w:tcPr>
            <w:tcW w:w="1382" w:type="dxa"/>
            <w:vAlign w:val="center"/>
          </w:tcPr>
          <w:p w:rsidR="009F3383" w:rsidRDefault="009F3383" w:rsidP="009F3383">
            <w:pPr>
              <w:jc w:val="center"/>
              <w:rPr>
                <w:rFonts w:eastAsiaTheme="minorEastAsia"/>
                <w:szCs w:val="21"/>
              </w:rPr>
            </w:pPr>
            <w:r>
              <w:rPr>
                <w:rFonts w:eastAsiaTheme="minorEastAsia"/>
                <w:szCs w:val="21"/>
              </w:rPr>
              <w:t>二期投资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10</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医疗垃圾</w:t>
            </w:r>
          </w:p>
        </w:tc>
        <w:tc>
          <w:tcPr>
            <w:tcW w:w="3544" w:type="dxa"/>
            <w:vAlign w:val="center"/>
          </w:tcPr>
          <w:p w:rsidR="009F3383" w:rsidRPr="00415986" w:rsidRDefault="009F3383" w:rsidP="002D0CE4">
            <w:pPr>
              <w:pStyle w:val="afffffff6"/>
              <w:spacing w:line="240" w:lineRule="auto"/>
              <w:ind w:firstLineChars="0" w:firstLine="0"/>
              <w:jc w:val="center"/>
              <w:rPr>
                <w:rFonts w:ascii="Times New Roman" w:eastAsia="宋体" w:hAnsi="Times New Roman" w:cs="Times New Roman"/>
                <w:sz w:val="21"/>
                <w:szCs w:val="21"/>
                <w:vertAlign w:val="superscript"/>
              </w:rPr>
            </w:pPr>
            <w:r>
              <w:rPr>
                <w:rFonts w:ascii="Times New Roman" w:eastAsia="宋体" w:hAnsi="Times New Roman" w:cs="Times New Roman" w:hint="eastAsia"/>
                <w:sz w:val="21"/>
                <w:szCs w:val="21"/>
              </w:rPr>
              <w:t>设置医疗废物暂存间一座，占地面积</w:t>
            </w:r>
            <w:r>
              <w:rPr>
                <w:rFonts w:ascii="Times New Roman" w:eastAsia="宋体" w:hAnsi="Times New Roman" w:cs="Times New Roman" w:hint="eastAsia"/>
                <w:sz w:val="21"/>
                <w:szCs w:val="21"/>
              </w:rPr>
              <w:t>15m</w:t>
            </w:r>
            <w:r>
              <w:rPr>
                <w:rFonts w:ascii="Times New Roman" w:eastAsia="宋体" w:hAnsi="Times New Roman" w:cs="Times New Roman" w:hint="eastAsia"/>
                <w:sz w:val="21"/>
                <w:szCs w:val="21"/>
                <w:vertAlign w:val="superscript"/>
              </w:rPr>
              <w:t>2</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50</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11</w:t>
            </w:r>
          </w:p>
        </w:tc>
        <w:tc>
          <w:tcPr>
            <w:tcW w:w="708" w:type="dxa"/>
            <w:vMerge/>
            <w:vAlign w:val="center"/>
          </w:tcPr>
          <w:p w:rsidR="009F3383" w:rsidRPr="005F3443" w:rsidRDefault="009F3383" w:rsidP="002D0CE4">
            <w:pPr>
              <w:jc w:val="center"/>
              <w:rPr>
                <w:rFonts w:eastAsiaTheme="minorEastAsia"/>
                <w:szCs w:val="21"/>
              </w:rPr>
            </w:pPr>
          </w:p>
        </w:tc>
        <w:tc>
          <w:tcPr>
            <w:tcW w:w="1276"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生活垃圾</w:t>
            </w:r>
          </w:p>
        </w:tc>
        <w:tc>
          <w:tcPr>
            <w:tcW w:w="3544"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sidRPr="005F3443">
              <w:rPr>
                <w:rFonts w:ascii="Times New Roman" w:eastAsia="宋体" w:hAnsi="Times New Roman" w:cs="Times New Roman" w:hint="eastAsia"/>
                <w:sz w:val="21"/>
                <w:szCs w:val="21"/>
              </w:rPr>
              <w:t>集中收集后交环卫部门统一处理</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2</w:t>
            </w:r>
          </w:p>
        </w:tc>
        <w:tc>
          <w:tcPr>
            <w:tcW w:w="1382" w:type="dxa"/>
            <w:vAlign w:val="center"/>
          </w:tcPr>
          <w:p w:rsidR="009F3383" w:rsidRPr="005F3443" w:rsidRDefault="009F3383" w:rsidP="002D0CE4">
            <w:pPr>
              <w:jc w:val="center"/>
              <w:rPr>
                <w:rFonts w:eastAsiaTheme="minorEastAsia"/>
                <w:szCs w:val="21"/>
              </w:rPr>
            </w:pPr>
            <w:r>
              <w:rPr>
                <w:rFonts w:eastAsiaTheme="minorEastAsia"/>
                <w:szCs w:val="21"/>
              </w:rPr>
              <w:t>一期投资</w:t>
            </w:r>
          </w:p>
        </w:tc>
      </w:tr>
      <w:tr w:rsidR="009F3383" w:rsidRPr="005F3443" w:rsidTr="009F3383">
        <w:trPr>
          <w:trHeight w:val="340"/>
          <w:jc w:val="center"/>
        </w:trPr>
        <w:tc>
          <w:tcPr>
            <w:tcW w:w="534" w:type="dxa"/>
            <w:vAlign w:val="center"/>
          </w:tcPr>
          <w:p w:rsidR="009F3383" w:rsidRPr="005F3443" w:rsidRDefault="009F3383" w:rsidP="002D0CE4">
            <w:pPr>
              <w:jc w:val="center"/>
              <w:rPr>
                <w:rFonts w:eastAsiaTheme="minorEastAsia"/>
                <w:szCs w:val="21"/>
              </w:rPr>
            </w:pPr>
            <w:r>
              <w:rPr>
                <w:rFonts w:eastAsiaTheme="minorEastAsia" w:hint="eastAsia"/>
                <w:szCs w:val="21"/>
              </w:rPr>
              <w:t>12</w:t>
            </w:r>
          </w:p>
        </w:tc>
        <w:tc>
          <w:tcPr>
            <w:tcW w:w="708" w:type="dxa"/>
            <w:vAlign w:val="center"/>
          </w:tcPr>
          <w:p w:rsidR="009F3383" w:rsidRPr="005F3443" w:rsidRDefault="009F3383" w:rsidP="002D0CE4">
            <w:pPr>
              <w:jc w:val="center"/>
              <w:rPr>
                <w:rFonts w:eastAsiaTheme="minorEastAsia"/>
                <w:szCs w:val="21"/>
              </w:rPr>
            </w:pPr>
            <w:r w:rsidRPr="005F3443">
              <w:rPr>
                <w:rFonts w:eastAsiaTheme="minorEastAsia"/>
                <w:szCs w:val="21"/>
              </w:rPr>
              <w:t>噪声</w:t>
            </w:r>
          </w:p>
        </w:tc>
        <w:tc>
          <w:tcPr>
            <w:tcW w:w="1276" w:type="dxa"/>
            <w:vAlign w:val="center"/>
          </w:tcPr>
          <w:p w:rsidR="009F3383" w:rsidRPr="005F3443" w:rsidRDefault="009F3383" w:rsidP="002D0CE4">
            <w:pPr>
              <w:pStyle w:val="afffffff6"/>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饲料加工</w:t>
            </w:r>
          </w:p>
        </w:tc>
        <w:tc>
          <w:tcPr>
            <w:tcW w:w="3544" w:type="dxa"/>
            <w:vAlign w:val="center"/>
          </w:tcPr>
          <w:p w:rsidR="009F3383" w:rsidRPr="005F3443" w:rsidRDefault="009F3383" w:rsidP="002D0CE4">
            <w:pPr>
              <w:pStyle w:val="afffffff6"/>
              <w:spacing w:line="240" w:lineRule="auto"/>
              <w:ind w:firstLineChars="0" w:firstLine="0"/>
              <w:jc w:val="center"/>
              <w:rPr>
                <w:sz w:val="21"/>
                <w:szCs w:val="21"/>
              </w:rPr>
            </w:pPr>
            <w:r w:rsidRPr="005F3443">
              <w:rPr>
                <w:rFonts w:ascii="Times New Roman" w:eastAsia="宋体" w:hAnsi="Times New Roman" w:cs="Times New Roman" w:hint="eastAsia"/>
                <w:sz w:val="21"/>
                <w:szCs w:val="21"/>
              </w:rPr>
              <w:t>合理布局，选用低噪声设备、减振、厂房隔声，加强厂区绿化等</w:t>
            </w: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50</w:t>
            </w:r>
          </w:p>
        </w:tc>
        <w:tc>
          <w:tcPr>
            <w:tcW w:w="1382" w:type="dxa"/>
            <w:vAlign w:val="center"/>
          </w:tcPr>
          <w:p w:rsidR="009F3383" w:rsidRPr="005F3443" w:rsidRDefault="009F3383" w:rsidP="009F3383">
            <w:pPr>
              <w:jc w:val="center"/>
              <w:rPr>
                <w:rFonts w:eastAsiaTheme="minorEastAsia"/>
                <w:szCs w:val="21"/>
              </w:rPr>
            </w:pPr>
            <w:r>
              <w:rPr>
                <w:rFonts w:eastAsiaTheme="minorEastAsia"/>
                <w:szCs w:val="21"/>
              </w:rPr>
              <w:t>其中</w:t>
            </w:r>
            <w:r>
              <w:rPr>
                <w:rFonts w:eastAsiaTheme="minorEastAsia" w:hint="eastAsia"/>
                <w:szCs w:val="21"/>
              </w:rPr>
              <w:t>20</w:t>
            </w:r>
            <w:r>
              <w:rPr>
                <w:rFonts w:eastAsiaTheme="minorEastAsia" w:hint="eastAsia"/>
                <w:szCs w:val="21"/>
              </w:rPr>
              <w:t>万为一期投资</w:t>
            </w:r>
          </w:p>
        </w:tc>
      </w:tr>
      <w:tr w:rsidR="009F3383" w:rsidRPr="005F3443" w:rsidTr="009F3383">
        <w:trPr>
          <w:trHeight w:val="340"/>
          <w:jc w:val="center"/>
        </w:trPr>
        <w:tc>
          <w:tcPr>
            <w:tcW w:w="2518" w:type="dxa"/>
            <w:gridSpan w:val="3"/>
            <w:vAlign w:val="center"/>
          </w:tcPr>
          <w:p w:rsidR="009F3383" w:rsidRPr="005F3443" w:rsidRDefault="009F3383" w:rsidP="002D0CE4">
            <w:pPr>
              <w:jc w:val="center"/>
              <w:rPr>
                <w:rFonts w:eastAsiaTheme="minorEastAsia"/>
                <w:szCs w:val="21"/>
              </w:rPr>
            </w:pPr>
            <w:r w:rsidRPr="005F3443">
              <w:rPr>
                <w:rFonts w:eastAsiaTheme="minorEastAsia"/>
                <w:szCs w:val="21"/>
              </w:rPr>
              <w:t>合计</w:t>
            </w:r>
          </w:p>
        </w:tc>
        <w:tc>
          <w:tcPr>
            <w:tcW w:w="3544" w:type="dxa"/>
            <w:vAlign w:val="center"/>
          </w:tcPr>
          <w:p w:rsidR="009F3383" w:rsidRPr="005F3443" w:rsidRDefault="009F3383" w:rsidP="002D0CE4">
            <w:pPr>
              <w:jc w:val="center"/>
              <w:rPr>
                <w:rFonts w:eastAsiaTheme="minorEastAsia"/>
                <w:szCs w:val="21"/>
              </w:rPr>
            </w:pPr>
          </w:p>
        </w:tc>
        <w:tc>
          <w:tcPr>
            <w:tcW w:w="992" w:type="dxa"/>
            <w:vAlign w:val="center"/>
          </w:tcPr>
          <w:p w:rsidR="009F3383" w:rsidRPr="005F3443" w:rsidRDefault="009F3383" w:rsidP="002D0CE4">
            <w:pPr>
              <w:jc w:val="center"/>
              <w:rPr>
                <w:rFonts w:eastAsiaTheme="minorEastAsia"/>
                <w:szCs w:val="21"/>
              </w:rPr>
            </w:pPr>
            <w:r>
              <w:rPr>
                <w:rFonts w:eastAsiaTheme="minorEastAsia" w:hint="eastAsia"/>
                <w:szCs w:val="21"/>
              </w:rPr>
              <w:t>2037.5</w:t>
            </w:r>
          </w:p>
        </w:tc>
        <w:tc>
          <w:tcPr>
            <w:tcW w:w="1382" w:type="dxa"/>
            <w:vAlign w:val="center"/>
          </w:tcPr>
          <w:p w:rsidR="009F3383" w:rsidRPr="005F3443" w:rsidRDefault="009F3383" w:rsidP="002D0CE4">
            <w:pPr>
              <w:jc w:val="center"/>
              <w:rPr>
                <w:rFonts w:eastAsiaTheme="minorEastAsia"/>
                <w:szCs w:val="21"/>
              </w:rPr>
            </w:pPr>
          </w:p>
        </w:tc>
      </w:tr>
    </w:tbl>
    <w:p w:rsidR="006F339B" w:rsidRPr="0064487F" w:rsidRDefault="005F3443" w:rsidP="006F339B">
      <w:pPr>
        <w:pStyle w:val="2"/>
        <w:adjustRightInd w:val="0"/>
        <w:spacing w:before="120" w:after="120" w:line="460" w:lineRule="exact"/>
        <w:textAlignment w:val="baseline"/>
        <w:rPr>
          <w:rFonts w:ascii="Times New Roman" w:hAnsi="Times New Roman"/>
          <w:b w:val="0"/>
          <w:szCs w:val="28"/>
        </w:rPr>
      </w:pPr>
      <w:bookmarkStart w:id="222" w:name="_Toc74153853"/>
      <w:r>
        <w:rPr>
          <w:rFonts w:ascii="Times New Roman" w:hAnsi="Times New Roman" w:hint="eastAsia"/>
          <w:b w:val="0"/>
          <w:szCs w:val="28"/>
        </w:rPr>
        <w:t>6</w:t>
      </w:r>
      <w:r w:rsidR="006F339B" w:rsidRPr="0064487F">
        <w:rPr>
          <w:rFonts w:ascii="Times New Roman" w:hAnsi="Times New Roman" w:hint="eastAsia"/>
          <w:b w:val="0"/>
          <w:szCs w:val="28"/>
        </w:rPr>
        <w:t>.2</w:t>
      </w:r>
      <w:r w:rsidR="0004475D" w:rsidRPr="0064487F">
        <w:rPr>
          <w:rFonts w:ascii="Times New Roman" w:hAnsi="Times New Roman" w:hint="eastAsia"/>
          <w:b w:val="0"/>
          <w:szCs w:val="28"/>
        </w:rPr>
        <w:t xml:space="preserve"> </w:t>
      </w:r>
      <w:r w:rsidR="006F339B" w:rsidRPr="0064487F">
        <w:rPr>
          <w:rFonts w:ascii="Times New Roman" w:hAnsi="Times New Roman" w:hint="eastAsia"/>
          <w:b w:val="0"/>
          <w:szCs w:val="28"/>
        </w:rPr>
        <w:t>环境效益分析</w:t>
      </w:r>
      <w:bookmarkEnd w:id="222"/>
    </w:p>
    <w:p w:rsidR="006F339B" w:rsidRPr="0064487F" w:rsidRDefault="005F3443" w:rsidP="006F339B">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6</w:t>
      </w:r>
      <w:r w:rsidR="006F339B" w:rsidRPr="0064487F">
        <w:rPr>
          <w:rFonts w:ascii="Times New Roman" w:hint="eastAsia"/>
          <w:szCs w:val="24"/>
        </w:rPr>
        <w:t>.2.1</w:t>
      </w:r>
      <w:r w:rsidR="008453F5" w:rsidRPr="0064487F">
        <w:rPr>
          <w:rFonts w:ascii="Times New Roman" w:hint="eastAsia"/>
          <w:szCs w:val="24"/>
        </w:rPr>
        <w:t>经济效益分析</w:t>
      </w:r>
    </w:p>
    <w:p w:rsidR="00352166" w:rsidRDefault="00352166" w:rsidP="00F60769">
      <w:pPr>
        <w:spacing w:line="460" w:lineRule="exact"/>
        <w:ind w:firstLineChars="200" w:firstLine="480"/>
        <w:rPr>
          <w:sz w:val="24"/>
        </w:rPr>
      </w:pPr>
      <w:r>
        <w:rPr>
          <w:rFonts w:hint="eastAsia"/>
          <w:sz w:val="24"/>
        </w:rPr>
        <w:t>1</w:t>
      </w:r>
      <w:r>
        <w:rPr>
          <w:rFonts w:hint="eastAsia"/>
          <w:sz w:val="24"/>
        </w:rPr>
        <w:t>、直接经济效益</w:t>
      </w:r>
    </w:p>
    <w:p w:rsidR="008453F5" w:rsidRDefault="00352166" w:rsidP="00F60769">
      <w:pPr>
        <w:spacing w:line="460" w:lineRule="exact"/>
        <w:ind w:firstLineChars="200" w:firstLine="480"/>
        <w:rPr>
          <w:sz w:val="24"/>
        </w:rPr>
      </w:pPr>
      <w:r>
        <w:rPr>
          <w:rFonts w:hint="eastAsia"/>
          <w:sz w:val="24"/>
        </w:rPr>
        <w:t>根据项目可研提供数据，项目建成后，年收益可达</w:t>
      </w:r>
      <w:r>
        <w:rPr>
          <w:rFonts w:hint="eastAsia"/>
          <w:sz w:val="24"/>
        </w:rPr>
        <w:t>40400</w:t>
      </w:r>
      <w:r>
        <w:rPr>
          <w:rFonts w:hint="eastAsia"/>
          <w:sz w:val="24"/>
        </w:rPr>
        <w:t>万元，项目总投资</w:t>
      </w:r>
      <w:r>
        <w:rPr>
          <w:rFonts w:hint="eastAsia"/>
          <w:sz w:val="24"/>
        </w:rPr>
        <w:t>4.8</w:t>
      </w:r>
      <w:r>
        <w:rPr>
          <w:rFonts w:hint="eastAsia"/>
          <w:sz w:val="24"/>
        </w:rPr>
        <w:t>亿元，项目收益率较高。</w:t>
      </w:r>
    </w:p>
    <w:p w:rsidR="00352166" w:rsidRPr="00352166" w:rsidRDefault="00352166" w:rsidP="00352166">
      <w:pPr>
        <w:spacing w:line="460" w:lineRule="exact"/>
        <w:ind w:firstLineChars="200" w:firstLine="480"/>
        <w:rPr>
          <w:sz w:val="24"/>
        </w:rPr>
      </w:pPr>
      <w:r w:rsidRPr="00352166">
        <w:rPr>
          <w:rFonts w:hint="eastAsia"/>
          <w:sz w:val="24"/>
        </w:rPr>
        <w:t>2</w:t>
      </w:r>
      <w:r w:rsidRPr="00352166">
        <w:rPr>
          <w:rFonts w:hint="eastAsia"/>
          <w:sz w:val="24"/>
        </w:rPr>
        <w:t>、间接经济效益</w:t>
      </w:r>
    </w:p>
    <w:p w:rsidR="00352166" w:rsidRPr="00352166" w:rsidRDefault="00352166" w:rsidP="00352166">
      <w:pPr>
        <w:spacing w:line="460" w:lineRule="exact"/>
        <w:ind w:firstLineChars="200" w:firstLine="480"/>
        <w:rPr>
          <w:sz w:val="24"/>
        </w:rPr>
      </w:pPr>
      <w:r w:rsidRPr="00352166">
        <w:rPr>
          <w:rFonts w:hint="eastAsia"/>
          <w:sz w:val="24"/>
        </w:rPr>
        <w:t>该项目建设有利于调整区域农业结构，带动</w:t>
      </w:r>
      <w:r>
        <w:rPr>
          <w:rFonts w:hint="eastAsia"/>
          <w:sz w:val="24"/>
        </w:rPr>
        <w:t>奇台县</w:t>
      </w:r>
      <w:r w:rsidRPr="00352166">
        <w:rPr>
          <w:rFonts w:hint="eastAsia"/>
          <w:sz w:val="24"/>
        </w:rPr>
        <w:t>及周边地区种植业、运输业及相关产业的发展，形成生猪养殖产业链，加快农业产业化进程，缓解猪肉的</w:t>
      </w:r>
      <w:r w:rsidRPr="00352166">
        <w:rPr>
          <w:sz w:val="24"/>
        </w:rPr>
        <w:t>“</w:t>
      </w:r>
      <w:r w:rsidRPr="00352166">
        <w:rPr>
          <w:rFonts w:hint="eastAsia"/>
          <w:sz w:val="24"/>
        </w:rPr>
        <w:t>供需平衡</w:t>
      </w:r>
      <w:r w:rsidRPr="00352166">
        <w:rPr>
          <w:sz w:val="24"/>
        </w:rPr>
        <w:t>”</w:t>
      </w:r>
      <w:r w:rsidRPr="00352166">
        <w:rPr>
          <w:rFonts w:hint="eastAsia"/>
          <w:sz w:val="24"/>
        </w:rPr>
        <w:t>矛盾，有效解决</w:t>
      </w:r>
      <w:r w:rsidRPr="00352166">
        <w:rPr>
          <w:sz w:val="24"/>
        </w:rPr>
        <w:t>“</w:t>
      </w:r>
      <w:r w:rsidRPr="00352166">
        <w:rPr>
          <w:rFonts w:hint="eastAsia"/>
          <w:sz w:val="24"/>
        </w:rPr>
        <w:t>三农</w:t>
      </w:r>
      <w:r w:rsidRPr="00352166">
        <w:rPr>
          <w:sz w:val="24"/>
        </w:rPr>
        <w:t>”</w:t>
      </w:r>
      <w:r w:rsidRPr="00352166">
        <w:rPr>
          <w:rFonts w:hint="eastAsia"/>
          <w:sz w:val="24"/>
        </w:rPr>
        <w:t>问题，增加当地农民的收入。</w:t>
      </w:r>
    </w:p>
    <w:p w:rsidR="00352166" w:rsidRPr="00352166" w:rsidRDefault="00352166" w:rsidP="00352166">
      <w:pPr>
        <w:spacing w:line="460" w:lineRule="exact"/>
        <w:ind w:firstLineChars="200" w:firstLine="480"/>
        <w:rPr>
          <w:sz w:val="24"/>
        </w:rPr>
      </w:pPr>
      <w:r>
        <w:rPr>
          <w:rFonts w:hint="eastAsia"/>
          <w:sz w:val="24"/>
        </w:rPr>
        <w:t>项目采用生物发酵床养殖技术，产生的废弃生物发酵床生产有机肥外售，将减少项目区化学肥料的使用</w:t>
      </w:r>
      <w:r w:rsidRPr="00352166">
        <w:rPr>
          <w:rFonts w:hint="eastAsia"/>
          <w:sz w:val="24"/>
        </w:rPr>
        <w:t>。</w:t>
      </w:r>
    </w:p>
    <w:p w:rsidR="006F339B" w:rsidRPr="0064487F" w:rsidRDefault="00F60769" w:rsidP="00E8762B">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6</w:t>
      </w:r>
      <w:r w:rsidR="00E8762B" w:rsidRPr="0064487F">
        <w:rPr>
          <w:rFonts w:ascii="Times New Roman" w:hint="eastAsia"/>
          <w:szCs w:val="24"/>
        </w:rPr>
        <w:t>.2.2</w:t>
      </w:r>
      <w:r w:rsidR="005F77C3" w:rsidRPr="0064487F">
        <w:rPr>
          <w:rFonts w:ascii="Times New Roman" w:hint="eastAsia"/>
          <w:szCs w:val="24"/>
        </w:rPr>
        <w:t>社会效益分析</w:t>
      </w:r>
    </w:p>
    <w:p w:rsidR="00F60769" w:rsidRPr="00F60769" w:rsidRDefault="00F60769" w:rsidP="00F60769">
      <w:pPr>
        <w:spacing w:line="460" w:lineRule="exact"/>
        <w:ind w:firstLineChars="200" w:firstLine="480"/>
        <w:rPr>
          <w:sz w:val="24"/>
        </w:rPr>
      </w:pPr>
      <w:r w:rsidRPr="00F60769">
        <w:rPr>
          <w:rFonts w:hint="eastAsia"/>
          <w:sz w:val="24"/>
        </w:rPr>
        <w:t>本项目的社会效益主要表现在：</w:t>
      </w:r>
    </w:p>
    <w:p w:rsidR="00F60769" w:rsidRPr="00F60769" w:rsidRDefault="00F60769" w:rsidP="00F60769">
      <w:pPr>
        <w:spacing w:line="460" w:lineRule="exact"/>
        <w:ind w:firstLineChars="200" w:firstLine="480"/>
        <w:rPr>
          <w:sz w:val="24"/>
        </w:rPr>
      </w:pPr>
      <w:r>
        <w:rPr>
          <w:rFonts w:hint="eastAsia"/>
          <w:sz w:val="24"/>
        </w:rPr>
        <w:t>1</w:t>
      </w:r>
      <w:r>
        <w:rPr>
          <w:rFonts w:hint="eastAsia"/>
          <w:sz w:val="24"/>
        </w:rPr>
        <w:t>、</w:t>
      </w:r>
      <w:r w:rsidRPr="00F60769">
        <w:rPr>
          <w:rFonts w:hint="eastAsia"/>
          <w:sz w:val="24"/>
        </w:rPr>
        <w:t>通过该项目的实施，调整种植业结构，加大农业综合开发利用的力度，将现有的资源优势转化为产业优势，提高土地的产出效益。</w:t>
      </w:r>
    </w:p>
    <w:p w:rsidR="00F60769" w:rsidRPr="00F60769" w:rsidRDefault="00F60769" w:rsidP="00F60769">
      <w:pPr>
        <w:spacing w:line="460" w:lineRule="exact"/>
        <w:ind w:firstLineChars="200" w:firstLine="480"/>
        <w:rPr>
          <w:sz w:val="24"/>
        </w:rPr>
      </w:pPr>
      <w:r>
        <w:rPr>
          <w:rFonts w:hint="eastAsia"/>
          <w:sz w:val="24"/>
        </w:rPr>
        <w:t>2</w:t>
      </w:r>
      <w:r>
        <w:rPr>
          <w:rFonts w:hint="eastAsia"/>
          <w:sz w:val="24"/>
        </w:rPr>
        <w:t>、</w:t>
      </w:r>
      <w:r w:rsidRPr="00F60769">
        <w:rPr>
          <w:rFonts w:hint="eastAsia"/>
          <w:sz w:val="24"/>
        </w:rPr>
        <w:t>通过引进优良品质，采用现代化的养殖工艺与装备，通过标准化、规模化</w:t>
      </w:r>
      <w:r w:rsidR="000617DC">
        <w:rPr>
          <w:rFonts w:hint="eastAsia"/>
          <w:sz w:val="24"/>
        </w:rPr>
        <w:t>生猪养殖</w:t>
      </w:r>
      <w:r w:rsidRPr="00F60769">
        <w:rPr>
          <w:rFonts w:hint="eastAsia"/>
          <w:sz w:val="24"/>
        </w:rPr>
        <w:t>模式，加速</w:t>
      </w:r>
      <w:r w:rsidR="000617DC">
        <w:rPr>
          <w:rFonts w:hint="eastAsia"/>
          <w:sz w:val="24"/>
        </w:rPr>
        <w:t>奇台县</w:t>
      </w:r>
      <w:r w:rsidRPr="00F60769">
        <w:rPr>
          <w:rFonts w:hint="eastAsia"/>
          <w:sz w:val="24"/>
        </w:rPr>
        <w:t>畜牧业产业化进程，推动</w:t>
      </w:r>
      <w:r w:rsidR="000617DC">
        <w:rPr>
          <w:rFonts w:hint="eastAsia"/>
          <w:sz w:val="24"/>
        </w:rPr>
        <w:t>奇台县</w:t>
      </w:r>
      <w:r w:rsidRPr="00F60769">
        <w:rPr>
          <w:rFonts w:hint="eastAsia"/>
          <w:sz w:val="24"/>
        </w:rPr>
        <w:t>畜牧业实现高效</w:t>
      </w:r>
      <w:r w:rsidRPr="00F60769">
        <w:rPr>
          <w:rFonts w:hint="eastAsia"/>
          <w:sz w:val="24"/>
        </w:rPr>
        <w:lastRenderedPageBreak/>
        <w:t>生产和可持续发展具有较好的示范作用。</w:t>
      </w:r>
    </w:p>
    <w:p w:rsidR="00F60769" w:rsidRPr="00F60769" w:rsidRDefault="00F60769" w:rsidP="00F60769">
      <w:pPr>
        <w:spacing w:line="460" w:lineRule="exact"/>
        <w:ind w:firstLineChars="200" w:firstLine="480"/>
        <w:rPr>
          <w:sz w:val="24"/>
        </w:rPr>
      </w:pPr>
      <w:r>
        <w:rPr>
          <w:rFonts w:hint="eastAsia"/>
          <w:sz w:val="24"/>
        </w:rPr>
        <w:t>3</w:t>
      </w:r>
      <w:r>
        <w:rPr>
          <w:rFonts w:hint="eastAsia"/>
          <w:sz w:val="24"/>
        </w:rPr>
        <w:t>、</w:t>
      </w:r>
      <w:r w:rsidRPr="00F60769">
        <w:rPr>
          <w:rFonts w:hint="eastAsia"/>
          <w:sz w:val="24"/>
        </w:rPr>
        <w:t>项目实施后将促进和带动周边加工业等相关产业的发展。同时，结合本项目的实施，可以进一步促进规划区内基础设施的建设。</w:t>
      </w:r>
    </w:p>
    <w:p w:rsidR="00F60769" w:rsidRPr="00F60769" w:rsidRDefault="00F60769" w:rsidP="00F60769">
      <w:pPr>
        <w:spacing w:line="460" w:lineRule="exact"/>
        <w:ind w:firstLineChars="200" w:firstLine="480"/>
        <w:rPr>
          <w:sz w:val="24"/>
        </w:rPr>
      </w:pPr>
      <w:r>
        <w:rPr>
          <w:rFonts w:hint="eastAsia"/>
          <w:sz w:val="24"/>
        </w:rPr>
        <w:t>4</w:t>
      </w:r>
      <w:r>
        <w:rPr>
          <w:rFonts w:hint="eastAsia"/>
          <w:sz w:val="24"/>
        </w:rPr>
        <w:t>、</w:t>
      </w:r>
      <w:r w:rsidRPr="00F60769">
        <w:rPr>
          <w:rFonts w:hint="eastAsia"/>
          <w:sz w:val="24"/>
        </w:rPr>
        <w:t>本项目的实施可以直接或间接的增加许多就业机会，促进社会的安定团结。</w:t>
      </w:r>
    </w:p>
    <w:p w:rsidR="006F339B" w:rsidRPr="0064487F" w:rsidRDefault="00F60769" w:rsidP="00F60769">
      <w:pPr>
        <w:spacing w:line="460" w:lineRule="exact"/>
        <w:ind w:firstLineChars="200" w:firstLine="480"/>
        <w:rPr>
          <w:sz w:val="24"/>
        </w:rPr>
      </w:pPr>
      <w:r>
        <w:rPr>
          <w:rFonts w:hint="eastAsia"/>
          <w:sz w:val="24"/>
        </w:rPr>
        <w:t>5</w:t>
      </w:r>
      <w:r>
        <w:rPr>
          <w:rFonts w:hint="eastAsia"/>
          <w:sz w:val="24"/>
        </w:rPr>
        <w:t>、</w:t>
      </w:r>
      <w:r w:rsidRPr="00F60769">
        <w:rPr>
          <w:rFonts w:hint="eastAsia"/>
          <w:sz w:val="24"/>
        </w:rPr>
        <w:t>项目的实施可以增加当地政府的税收，促进当地经济发展和人民生活质量。</w:t>
      </w:r>
    </w:p>
    <w:p w:rsidR="006F339B" w:rsidRPr="0064487F" w:rsidRDefault="00F60769" w:rsidP="00A8106F">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6</w:t>
      </w:r>
      <w:r w:rsidR="00A8106F" w:rsidRPr="0064487F">
        <w:rPr>
          <w:rFonts w:ascii="Times New Roman" w:hint="eastAsia"/>
          <w:szCs w:val="24"/>
        </w:rPr>
        <w:t>.2.3</w:t>
      </w:r>
      <w:r w:rsidR="005F77C3" w:rsidRPr="0064487F">
        <w:rPr>
          <w:rFonts w:ascii="Times New Roman" w:hint="eastAsia"/>
          <w:szCs w:val="24"/>
        </w:rPr>
        <w:t>环境效益分析</w:t>
      </w:r>
    </w:p>
    <w:p w:rsidR="00F60769" w:rsidRDefault="00F60769" w:rsidP="005F77C3">
      <w:pPr>
        <w:spacing w:line="460" w:lineRule="exact"/>
        <w:ind w:firstLineChars="200" w:firstLine="480"/>
        <w:rPr>
          <w:sz w:val="24"/>
        </w:rPr>
      </w:pPr>
      <w:r>
        <w:rPr>
          <w:rFonts w:hint="eastAsia"/>
          <w:sz w:val="24"/>
        </w:rPr>
        <w:t>1</w:t>
      </w:r>
      <w:r>
        <w:rPr>
          <w:rFonts w:hint="eastAsia"/>
          <w:sz w:val="24"/>
        </w:rPr>
        <w:t>、环境代价</w:t>
      </w:r>
    </w:p>
    <w:p w:rsidR="00F60769" w:rsidRPr="00F60769" w:rsidRDefault="00F60769" w:rsidP="00F60769">
      <w:pPr>
        <w:spacing w:line="460" w:lineRule="exact"/>
        <w:ind w:firstLineChars="200" w:firstLine="480"/>
        <w:rPr>
          <w:sz w:val="24"/>
        </w:rPr>
      </w:pPr>
      <w:r w:rsidRPr="00F60769">
        <w:rPr>
          <w:rFonts w:hint="eastAsia"/>
          <w:sz w:val="24"/>
        </w:rPr>
        <w:t>由于项目的建设，不可避免地会对周围环境造成一定的影响。就本项目而言，主要的环境损失体现在以下几个方面：</w:t>
      </w:r>
    </w:p>
    <w:p w:rsidR="00F60769" w:rsidRPr="00F60769" w:rsidRDefault="00F60769" w:rsidP="00F60769">
      <w:pPr>
        <w:spacing w:line="460" w:lineRule="exact"/>
        <w:ind w:firstLineChars="200" w:firstLine="480"/>
        <w:rPr>
          <w:sz w:val="24"/>
        </w:rPr>
      </w:pPr>
      <w:r w:rsidRPr="00F60769">
        <w:rPr>
          <w:rFonts w:hint="eastAsia"/>
          <w:sz w:val="24"/>
        </w:rPr>
        <w:t>（</w:t>
      </w:r>
      <w:r w:rsidRPr="00F60769">
        <w:rPr>
          <w:sz w:val="24"/>
        </w:rPr>
        <w:t>1</w:t>
      </w:r>
      <w:r w:rsidRPr="00F60769">
        <w:rPr>
          <w:rFonts w:hint="eastAsia"/>
          <w:sz w:val="24"/>
        </w:rPr>
        <w:t>）由于项目的建设，需要消耗新鲜水。根据项目的规划，新鲜水主要由</w:t>
      </w:r>
      <w:r w:rsidR="00653A00">
        <w:rPr>
          <w:rFonts w:hint="eastAsia"/>
          <w:sz w:val="24"/>
        </w:rPr>
        <w:t>厂区</w:t>
      </w:r>
      <w:r w:rsidR="000617DC">
        <w:rPr>
          <w:rFonts w:hint="eastAsia"/>
          <w:sz w:val="24"/>
        </w:rPr>
        <w:t>附近自来水管网提供</w:t>
      </w:r>
      <w:r w:rsidRPr="00F60769">
        <w:rPr>
          <w:rFonts w:hint="eastAsia"/>
          <w:sz w:val="24"/>
        </w:rPr>
        <w:t>，用水量的增加，势必会</w:t>
      </w:r>
      <w:r w:rsidR="000617DC">
        <w:rPr>
          <w:rFonts w:hint="eastAsia"/>
          <w:sz w:val="24"/>
        </w:rPr>
        <w:t>影像项目区</w:t>
      </w:r>
      <w:r w:rsidRPr="00F60769">
        <w:rPr>
          <w:rFonts w:hint="eastAsia"/>
          <w:sz w:val="24"/>
        </w:rPr>
        <w:t>水资源的再分配，并进一步可能影响到其它各业用水。所以需要对项目取水量进行合理的调配，并尽可能减少水资源用量。</w:t>
      </w:r>
    </w:p>
    <w:p w:rsidR="00F60769" w:rsidRPr="00F60769" w:rsidRDefault="00F60769" w:rsidP="00F60769">
      <w:pPr>
        <w:spacing w:line="460" w:lineRule="exact"/>
        <w:ind w:firstLineChars="200" w:firstLine="480"/>
        <w:rPr>
          <w:sz w:val="24"/>
        </w:rPr>
      </w:pPr>
      <w:r w:rsidRPr="00F60769">
        <w:rPr>
          <w:rFonts w:hint="eastAsia"/>
          <w:sz w:val="24"/>
        </w:rPr>
        <w:t>（</w:t>
      </w:r>
      <w:r w:rsidRPr="00F60769">
        <w:rPr>
          <w:sz w:val="24"/>
        </w:rPr>
        <w:t>2</w:t>
      </w:r>
      <w:r w:rsidRPr="00F60769">
        <w:rPr>
          <w:rFonts w:hint="eastAsia"/>
          <w:sz w:val="24"/>
        </w:rPr>
        <w:t>）项目施工过程中，建筑材料以及地表土壤的扰动，都会造成区域环境空气中颗粒物的增加，对于区域大气环境会造成相应的影响，需要在施工过程中加强管理，合理规划动土区域，保护地表植被，以控制影响程度。</w:t>
      </w:r>
    </w:p>
    <w:p w:rsidR="00F60769" w:rsidRDefault="00F60769" w:rsidP="00F60769">
      <w:pPr>
        <w:spacing w:line="460" w:lineRule="exact"/>
        <w:ind w:firstLineChars="200" w:firstLine="480"/>
        <w:rPr>
          <w:sz w:val="24"/>
        </w:rPr>
      </w:pPr>
      <w:r w:rsidRPr="00F60769">
        <w:rPr>
          <w:rFonts w:hint="eastAsia"/>
          <w:sz w:val="24"/>
        </w:rPr>
        <w:t>（</w:t>
      </w:r>
      <w:r w:rsidRPr="00F60769">
        <w:rPr>
          <w:sz w:val="24"/>
        </w:rPr>
        <w:t>3</w:t>
      </w:r>
      <w:r w:rsidRPr="00F60769">
        <w:rPr>
          <w:rFonts w:hint="eastAsia"/>
          <w:sz w:val="24"/>
        </w:rPr>
        <w:t>）项目建成后，污染物的排放对周围环境的影响是不可避免的，会造成区域环境质量的变化。所以，需要在设计阶段就充分考虑对污染物产生量的控制，并加强各种环境保护措施的设置，使项目污染物的排放控制在较低水平，最大限度保护区域环境。</w:t>
      </w:r>
    </w:p>
    <w:p w:rsidR="00F60769" w:rsidRDefault="00653A00" w:rsidP="005F77C3">
      <w:pPr>
        <w:spacing w:line="460" w:lineRule="exact"/>
        <w:ind w:firstLineChars="200" w:firstLine="480"/>
        <w:rPr>
          <w:sz w:val="24"/>
        </w:rPr>
      </w:pPr>
      <w:r>
        <w:rPr>
          <w:rFonts w:hint="eastAsia"/>
          <w:sz w:val="24"/>
        </w:rPr>
        <w:t>2</w:t>
      </w:r>
      <w:r>
        <w:rPr>
          <w:rFonts w:hint="eastAsia"/>
          <w:sz w:val="24"/>
        </w:rPr>
        <w:t>、环境成本分析</w:t>
      </w:r>
    </w:p>
    <w:p w:rsidR="00653A00" w:rsidRPr="00653A00" w:rsidRDefault="00653A00" w:rsidP="00653A00">
      <w:pPr>
        <w:spacing w:line="460" w:lineRule="exact"/>
        <w:ind w:firstLineChars="200" w:firstLine="480"/>
        <w:rPr>
          <w:sz w:val="24"/>
        </w:rPr>
      </w:pPr>
      <w:r w:rsidRPr="00653A00">
        <w:rPr>
          <w:rFonts w:hint="eastAsia"/>
          <w:sz w:val="24"/>
        </w:rPr>
        <w:t>环境成本是指项目为防治生态破坏和环境污染，建设必要的生态保护工程和采取环境污染防治措施所折算的经济价值，初步估算本项目的环境代价如下：</w:t>
      </w:r>
    </w:p>
    <w:p w:rsidR="00653A00" w:rsidRPr="00653A00" w:rsidRDefault="00653A00" w:rsidP="00653A00">
      <w:pPr>
        <w:spacing w:line="460" w:lineRule="exact"/>
        <w:ind w:firstLineChars="200" w:firstLine="480"/>
        <w:rPr>
          <w:sz w:val="24"/>
        </w:rPr>
      </w:pPr>
      <w:r w:rsidRPr="00653A00">
        <w:rPr>
          <w:rFonts w:hint="eastAsia"/>
          <w:sz w:val="24"/>
        </w:rPr>
        <w:t>（</w:t>
      </w:r>
      <w:r w:rsidRPr="00653A00">
        <w:rPr>
          <w:sz w:val="24"/>
        </w:rPr>
        <w:t>1</w:t>
      </w:r>
      <w:r w:rsidRPr="00653A00">
        <w:rPr>
          <w:rFonts w:hint="eastAsia"/>
          <w:sz w:val="24"/>
        </w:rPr>
        <w:t>）环保工程投资</w:t>
      </w:r>
    </w:p>
    <w:p w:rsidR="00F60769" w:rsidRDefault="00653A00" w:rsidP="00653A00">
      <w:pPr>
        <w:spacing w:line="460" w:lineRule="exact"/>
        <w:ind w:firstLineChars="200" w:firstLine="480"/>
        <w:rPr>
          <w:sz w:val="24"/>
        </w:rPr>
      </w:pPr>
      <w:r w:rsidRPr="00653A00">
        <w:rPr>
          <w:rFonts w:hint="eastAsia"/>
          <w:sz w:val="24"/>
        </w:rPr>
        <w:t>根据项目可行性研究报告及本评价补充规定的环保措施，</w:t>
      </w:r>
      <w:r w:rsidR="000617DC">
        <w:rPr>
          <w:rFonts w:hint="eastAsia"/>
          <w:sz w:val="24"/>
        </w:rPr>
        <w:t>一期</w:t>
      </w:r>
      <w:r w:rsidRPr="00653A00">
        <w:rPr>
          <w:rFonts w:hint="eastAsia"/>
          <w:sz w:val="24"/>
        </w:rPr>
        <w:t>工程环保设施内容及投资估算见表</w:t>
      </w:r>
      <w:r>
        <w:rPr>
          <w:rFonts w:hint="eastAsia"/>
          <w:sz w:val="24"/>
        </w:rPr>
        <w:t>6.1</w:t>
      </w:r>
      <w:r w:rsidRPr="00653A00">
        <w:rPr>
          <w:sz w:val="24"/>
        </w:rPr>
        <w:t>-1</w:t>
      </w:r>
      <w:r w:rsidR="000617DC">
        <w:rPr>
          <w:rFonts w:hint="eastAsia"/>
          <w:sz w:val="24"/>
        </w:rPr>
        <w:t>、二期工程环保设施及投资估算</w:t>
      </w:r>
      <w:r w:rsidR="000617DC">
        <w:rPr>
          <w:sz w:val="24"/>
        </w:rPr>
        <w:t>表</w:t>
      </w:r>
      <w:r w:rsidR="000617DC">
        <w:rPr>
          <w:rFonts w:hint="eastAsia"/>
          <w:sz w:val="24"/>
        </w:rPr>
        <w:t>6.1-2</w:t>
      </w:r>
      <w:r w:rsidRPr="00653A00">
        <w:rPr>
          <w:rFonts w:hint="eastAsia"/>
          <w:sz w:val="24"/>
        </w:rPr>
        <w:t>。本项目计划总投资</w:t>
      </w:r>
      <w:r w:rsidR="00A11FF7">
        <w:rPr>
          <w:rFonts w:hint="eastAsia"/>
          <w:sz w:val="24"/>
        </w:rPr>
        <w:t>4.8</w:t>
      </w:r>
      <w:r w:rsidR="00A11FF7">
        <w:rPr>
          <w:rFonts w:hint="eastAsia"/>
          <w:sz w:val="24"/>
        </w:rPr>
        <w:t>亿</w:t>
      </w:r>
      <w:r w:rsidRPr="00653A00">
        <w:rPr>
          <w:rFonts w:hint="eastAsia"/>
          <w:sz w:val="24"/>
        </w:rPr>
        <w:t>元，</w:t>
      </w:r>
      <w:r w:rsidR="00A11FF7">
        <w:rPr>
          <w:rFonts w:hint="eastAsia"/>
          <w:sz w:val="24"/>
        </w:rPr>
        <w:t>全部建成后</w:t>
      </w:r>
      <w:r w:rsidRPr="00653A00">
        <w:rPr>
          <w:rFonts w:hint="eastAsia"/>
          <w:sz w:val="24"/>
        </w:rPr>
        <w:t>计划用于环境保护设施项目的投资共计</w:t>
      </w:r>
      <w:r w:rsidR="00A11FF7">
        <w:rPr>
          <w:rFonts w:hint="eastAsia"/>
          <w:sz w:val="24"/>
        </w:rPr>
        <w:t>2037.5</w:t>
      </w:r>
      <w:r w:rsidRPr="00653A00">
        <w:rPr>
          <w:rFonts w:hint="eastAsia"/>
          <w:sz w:val="24"/>
        </w:rPr>
        <w:t>万元，工程环保投资占总投资比例为</w:t>
      </w:r>
      <w:r w:rsidR="00A11FF7">
        <w:rPr>
          <w:rFonts w:hint="eastAsia"/>
          <w:sz w:val="24"/>
        </w:rPr>
        <w:t>4.24</w:t>
      </w:r>
      <w:r w:rsidRPr="00653A00">
        <w:rPr>
          <w:sz w:val="24"/>
        </w:rPr>
        <w:t>%</w:t>
      </w:r>
      <w:r w:rsidRPr="00653A00">
        <w:rPr>
          <w:rFonts w:hint="eastAsia"/>
          <w:sz w:val="24"/>
        </w:rPr>
        <w:t>。总体上看本工程的环保投资比例</w:t>
      </w:r>
      <w:r w:rsidRPr="00653A00">
        <w:rPr>
          <w:rFonts w:hint="eastAsia"/>
          <w:sz w:val="24"/>
        </w:rPr>
        <w:lastRenderedPageBreak/>
        <w:t>合理。</w:t>
      </w:r>
    </w:p>
    <w:p w:rsidR="00653A00" w:rsidRDefault="00653A00" w:rsidP="005F77C3">
      <w:pPr>
        <w:spacing w:line="460" w:lineRule="exact"/>
        <w:ind w:firstLineChars="200" w:firstLine="480"/>
        <w:rPr>
          <w:sz w:val="24"/>
        </w:rPr>
      </w:pPr>
      <w:r>
        <w:rPr>
          <w:rFonts w:hint="eastAsia"/>
          <w:sz w:val="24"/>
        </w:rPr>
        <w:t>3</w:t>
      </w:r>
      <w:r>
        <w:rPr>
          <w:rFonts w:hint="eastAsia"/>
          <w:sz w:val="24"/>
        </w:rPr>
        <w:t>、环境效益分析</w:t>
      </w:r>
    </w:p>
    <w:p w:rsidR="00A82B57" w:rsidRPr="00A82B57" w:rsidRDefault="00A82B57" w:rsidP="00A82B57">
      <w:pPr>
        <w:spacing w:line="460" w:lineRule="exact"/>
        <w:ind w:firstLineChars="200" w:firstLine="480"/>
        <w:rPr>
          <w:sz w:val="24"/>
        </w:rPr>
      </w:pPr>
      <w:r w:rsidRPr="00A82B57">
        <w:rPr>
          <w:rFonts w:hint="eastAsia"/>
          <w:sz w:val="24"/>
        </w:rPr>
        <w:t>本项目为畜禽养殖类项目，所采取的废水、废气、噪声</w:t>
      </w:r>
      <w:r>
        <w:rPr>
          <w:rFonts w:hint="eastAsia"/>
          <w:sz w:val="24"/>
        </w:rPr>
        <w:t>、固废</w:t>
      </w:r>
      <w:r w:rsidRPr="00A82B57">
        <w:rPr>
          <w:rFonts w:hint="eastAsia"/>
          <w:sz w:val="24"/>
        </w:rPr>
        <w:t>等污染治理设施，可以达到有效控制污染和保护环境的目的。本项目污染治理设施的环境效益表现在以下方面：</w:t>
      </w:r>
    </w:p>
    <w:p w:rsidR="00A82B57" w:rsidRPr="00A82B57" w:rsidRDefault="00A82B57" w:rsidP="00A82B57">
      <w:pPr>
        <w:spacing w:line="460" w:lineRule="exact"/>
        <w:ind w:firstLineChars="200" w:firstLine="480"/>
        <w:rPr>
          <w:sz w:val="24"/>
        </w:rPr>
      </w:pPr>
      <w:r w:rsidRPr="00A82B57">
        <w:rPr>
          <w:rFonts w:hint="eastAsia"/>
          <w:sz w:val="24"/>
        </w:rPr>
        <w:t>（</w:t>
      </w:r>
      <w:r w:rsidRPr="00A82B57">
        <w:rPr>
          <w:sz w:val="24"/>
        </w:rPr>
        <w:t>1</w:t>
      </w:r>
      <w:r w:rsidRPr="00A82B57">
        <w:rPr>
          <w:rFonts w:hint="eastAsia"/>
          <w:sz w:val="24"/>
        </w:rPr>
        <w:t>）废水治理环境效益。</w:t>
      </w:r>
      <w:r w:rsidR="00A11FF7">
        <w:rPr>
          <w:rFonts w:hint="eastAsia"/>
          <w:sz w:val="24"/>
        </w:rPr>
        <w:t>项目采用舍内生物发酵床养殖技术，无圈舍冲洗废水产生，</w:t>
      </w:r>
      <w:r w:rsidRPr="00A82B57">
        <w:rPr>
          <w:rFonts w:hint="eastAsia"/>
          <w:sz w:val="24"/>
        </w:rPr>
        <w:t>项目</w:t>
      </w:r>
      <w:r w:rsidR="00A11FF7">
        <w:rPr>
          <w:rFonts w:hint="eastAsia"/>
          <w:sz w:val="24"/>
        </w:rPr>
        <w:t>猪</w:t>
      </w:r>
      <w:r w:rsidRPr="00A82B57">
        <w:rPr>
          <w:rFonts w:hint="eastAsia"/>
          <w:sz w:val="24"/>
        </w:rPr>
        <w:t>尿全部通过</w:t>
      </w:r>
      <w:r w:rsidR="00A11FF7">
        <w:rPr>
          <w:rFonts w:hint="eastAsia"/>
          <w:sz w:val="24"/>
        </w:rPr>
        <w:t>生物发酵床发酵后生产有机肥外售</w:t>
      </w:r>
      <w:r w:rsidRPr="00A82B57">
        <w:rPr>
          <w:rFonts w:hint="eastAsia"/>
          <w:sz w:val="24"/>
        </w:rPr>
        <w:t>。厂区内生活污水全部排入</w:t>
      </w:r>
      <w:r>
        <w:rPr>
          <w:rFonts w:hint="eastAsia"/>
          <w:sz w:val="24"/>
        </w:rPr>
        <w:t>新建地埋式一体化污水处理设施处置后夏季用于厂区绿化灌溉，冬季</w:t>
      </w:r>
      <w:r w:rsidR="00A11FF7">
        <w:rPr>
          <w:rFonts w:hint="eastAsia"/>
          <w:sz w:val="24"/>
        </w:rPr>
        <w:t>拉运至奇台县污水处理厂处置</w:t>
      </w:r>
      <w:r w:rsidRPr="00A82B57">
        <w:rPr>
          <w:rFonts w:hint="eastAsia"/>
          <w:sz w:val="24"/>
        </w:rPr>
        <w:t>。如此，既能大幅度提高畜禽养殖业废弃物综合利用效益，又能消除畜禽养殖废弃物产生的环境污染，环境效益显著。</w:t>
      </w:r>
    </w:p>
    <w:p w:rsidR="00A82B57" w:rsidRPr="00A82B57" w:rsidRDefault="00A82B57" w:rsidP="00A82B57">
      <w:pPr>
        <w:spacing w:line="460" w:lineRule="exact"/>
        <w:ind w:firstLineChars="200" w:firstLine="480"/>
        <w:rPr>
          <w:sz w:val="24"/>
        </w:rPr>
      </w:pPr>
      <w:r w:rsidRPr="00A82B57">
        <w:rPr>
          <w:rFonts w:hint="eastAsia"/>
          <w:sz w:val="24"/>
        </w:rPr>
        <w:t>（</w:t>
      </w:r>
      <w:r w:rsidRPr="00A82B57">
        <w:rPr>
          <w:sz w:val="24"/>
        </w:rPr>
        <w:t>2</w:t>
      </w:r>
      <w:r w:rsidRPr="00A82B57">
        <w:rPr>
          <w:rFonts w:hint="eastAsia"/>
          <w:sz w:val="24"/>
        </w:rPr>
        <w:t>）废气治理的环境效益。本项目对饲料加工粉尘采用袋式除尘器处理，达标后由</w:t>
      </w:r>
      <w:r w:rsidRPr="00A82B57">
        <w:rPr>
          <w:sz w:val="24"/>
        </w:rPr>
        <w:t>1</w:t>
      </w:r>
      <w:r w:rsidRPr="00A82B57">
        <w:rPr>
          <w:rFonts w:hint="eastAsia"/>
          <w:sz w:val="24"/>
        </w:rPr>
        <w:t>根高</w:t>
      </w:r>
      <w:smartTag w:uri="urn:schemas-microsoft-com:office:smarttags" w:element="chmetcnv">
        <w:smartTagPr>
          <w:attr w:name="UnitName" w:val="m"/>
          <w:attr w:name="SourceValue" w:val="15"/>
          <w:attr w:name="HasSpace" w:val="False"/>
          <w:attr w:name="Negative" w:val="False"/>
          <w:attr w:name="NumberType" w:val="1"/>
          <w:attr w:name="TCSC" w:val="0"/>
        </w:smartTagPr>
        <w:r w:rsidRPr="00A82B57">
          <w:rPr>
            <w:sz w:val="24"/>
          </w:rPr>
          <w:t>15m</w:t>
        </w:r>
      </w:smartTag>
      <w:r w:rsidRPr="00A82B57">
        <w:rPr>
          <w:rFonts w:hint="eastAsia"/>
          <w:sz w:val="24"/>
        </w:rPr>
        <w:t>的排气筒排放；</w:t>
      </w:r>
      <w:r w:rsidR="00A11FF7">
        <w:rPr>
          <w:rFonts w:hint="eastAsia"/>
          <w:sz w:val="24"/>
        </w:rPr>
        <w:t>圈舍采用生物发酵床养殖技术，通过在饲料添加</w:t>
      </w:r>
      <w:r w:rsidR="00A11FF7">
        <w:rPr>
          <w:rFonts w:hint="eastAsia"/>
          <w:sz w:val="24"/>
        </w:rPr>
        <w:t>EM</w:t>
      </w:r>
      <w:r w:rsidR="00A11FF7">
        <w:rPr>
          <w:rFonts w:hint="eastAsia"/>
          <w:sz w:val="24"/>
        </w:rPr>
        <w:t>微生物菌剂，合理调配饲料，圈舍喷洒除臭剂圈舍周围进行绿化等措施，可有效减少恶臭污染物的排放；高温化制废气通过设置除尘</w:t>
      </w:r>
      <w:r w:rsidR="00A11FF7">
        <w:rPr>
          <w:rFonts w:hint="eastAsia"/>
          <w:sz w:val="24"/>
        </w:rPr>
        <w:t>+</w:t>
      </w:r>
      <w:r w:rsidR="00A11FF7">
        <w:rPr>
          <w:rFonts w:hint="eastAsia"/>
          <w:sz w:val="24"/>
        </w:rPr>
        <w:t>除臭设施后可稳定达标排放；有机肥生产线废气通过设置除尘</w:t>
      </w:r>
      <w:r w:rsidR="00A11FF7">
        <w:rPr>
          <w:rFonts w:hint="eastAsia"/>
          <w:sz w:val="24"/>
        </w:rPr>
        <w:t>+</w:t>
      </w:r>
      <w:r w:rsidR="00A11FF7">
        <w:rPr>
          <w:rFonts w:hint="eastAsia"/>
          <w:sz w:val="24"/>
        </w:rPr>
        <w:t>除臭设施后可达标排放</w:t>
      </w:r>
      <w:r w:rsidRPr="00A82B57">
        <w:rPr>
          <w:rFonts w:hint="eastAsia"/>
          <w:sz w:val="24"/>
        </w:rPr>
        <w:t>，对环境影响较小。</w:t>
      </w:r>
    </w:p>
    <w:p w:rsidR="00A82B57" w:rsidRPr="00A82B57" w:rsidRDefault="00A82B57" w:rsidP="00A82B57">
      <w:pPr>
        <w:spacing w:line="460" w:lineRule="exact"/>
        <w:ind w:firstLineChars="200" w:firstLine="480"/>
        <w:rPr>
          <w:sz w:val="24"/>
        </w:rPr>
      </w:pPr>
      <w:r w:rsidRPr="00A82B57">
        <w:rPr>
          <w:rFonts w:hint="eastAsia"/>
          <w:sz w:val="24"/>
        </w:rPr>
        <w:t>（</w:t>
      </w:r>
      <w:r w:rsidRPr="00A82B57">
        <w:rPr>
          <w:sz w:val="24"/>
        </w:rPr>
        <w:t>3</w:t>
      </w:r>
      <w:r w:rsidRPr="00A82B57">
        <w:rPr>
          <w:rFonts w:hint="eastAsia"/>
          <w:sz w:val="24"/>
        </w:rPr>
        <w:t>）噪声治理的环境效益。本项目针对不同的噪声设备采取了选用低噪声设备、基础减震以及布置在室内等措施，大大减轻噪声污染，不产生扰民问题。</w:t>
      </w:r>
    </w:p>
    <w:p w:rsidR="006F339B" w:rsidRPr="0064487F" w:rsidRDefault="00A82B57" w:rsidP="00A82B57">
      <w:pPr>
        <w:spacing w:line="460" w:lineRule="exact"/>
        <w:ind w:firstLineChars="200" w:firstLine="480"/>
        <w:rPr>
          <w:sz w:val="24"/>
        </w:rPr>
      </w:pPr>
      <w:r w:rsidRPr="00A82B57">
        <w:rPr>
          <w:rFonts w:hint="eastAsia"/>
          <w:sz w:val="24"/>
        </w:rPr>
        <w:t>（</w:t>
      </w:r>
      <w:r w:rsidRPr="00A82B57">
        <w:rPr>
          <w:sz w:val="24"/>
        </w:rPr>
        <w:t>4</w:t>
      </w:r>
      <w:r w:rsidRPr="00A82B57">
        <w:rPr>
          <w:rFonts w:hint="eastAsia"/>
          <w:sz w:val="24"/>
        </w:rPr>
        <w:t>）本项目产生的</w:t>
      </w:r>
      <w:r w:rsidR="00A11FF7">
        <w:rPr>
          <w:rFonts w:hint="eastAsia"/>
          <w:sz w:val="24"/>
        </w:rPr>
        <w:t>各类</w:t>
      </w:r>
      <w:r w:rsidRPr="00A82B57">
        <w:rPr>
          <w:rFonts w:hint="eastAsia"/>
          <w:sz w:val="24"/>
        </w:rPr>
        <w:t>固废</w:t>
      </w:r>
      <w:r w:rsidR="00A11FF7">
        <w:rPr>
          <w:rFonts w:hint="eastAsia"/>
          <w:sz w:val="24"/>
        </w:rPr>
        <w:t>均采取了相应治理措施，全部无害化处置</w:t>
      </w:r>
      <w:r w:rsidRPr="00A82B57">
        <w:rPr>
          <w:rFonts w:hint="eastAsia"/>
          <w:sz w:val="24"/>
        </w:rPr>
        <w:t>。</w:t>
      </w:r>
    </w:p>
    <w:p w:rsidR="00A8106F" w:rsidRPr="0064487F" w:rsidRDefault="00A82B57" w:rsidP="005F77C3">
      <w:pPr>
        <w:pStyle w:val="2"/>
        <w:adjustRightInd w:val="0"/>
        <w:spacing w:before="120" w:after="120" w:line="460" w:lineRule="exact"/>
        <w:textAlignment w:val="baseline"/>
        <w:rPr>
          <w:rFonts w:ascii="Times New Roman" w:hAnsi="Times New Roman"/>
          <w:b w:val="0"/>
          <w:szCs w:val="28"/>
        </w:rPr>
      </w:pPr>
      <w:bookmarkStart w:id="223" w:name="_Toc74153854"/>
      <w:r>
        <w:rPr>
          <w:rFonts w:ascii="Times New Roman" w:hAnsi="Times New Roman" w:hint="eastAsia"/>
          <w:b w:val="0"/>
          <w:szCs w:val="28"/>
        </w:rPr>
        <w:t>6</w:t>
      </w:r>
      <w:r w:rsidR="005F77C3" w:rsidRPr="0064487F">
        <w:rPr>
          <w:rFonts w:ascii="Times New Roman" w:hAnsi="Times New Roman" w:hint="eastAsia"/>
          <w:b w:val="0"/>
          <w:szCs w:val="28"/>
        </w:rPr>
        <w:t xml:space="preserve">.3 </w:t>
      </w:r>
      <w:r w:rsidR="00A8106F" w:rsidRPr="0064487F">
        <w:rPr>
          <w:rFonts w:ascii="Times New Roman" w:hAnsi="Times New Roman" w:hint="eastAsia"/>
          <w:b w:val="0"/>
          <w:szCs w:val="28"/>
        </w:rPr>
        <w:t>环境</w:t>
      </w:r>
      <w:r w:rsidR="005F77C3" w:rsidRPr="0064487F">
        <w:rPr>
          <w:rFonts w:ascii="Times New Roman" w:hAnsi="Times New Roman" w:hint="eastAsia"/>
          <w:b w:val="0"/>
          <w:szCs w:val="28"/>
        </w:rPr>
        <w:t>经济损益</w:t>
      </w:r>
      <w:r w:rsidR="00A8106F" w:rsidRPr="0064487F">
        <w:rPr>
          <w:rFonts w:ascii="Times New Roman" w:hAnsi="Times New Roman" w:hint="eastAsia"/>
          <w:b w:val="0"/>
          <w:szCs w:val="28"/>
        </w:rPr>
        <w:t>分析</w:t>
      </w:r>
      <w:r w:rsidR="005F77C3" w:rsidRPr="0064487F">
        <w:rPr>
          <w:rFonts w:ascii="Times New Roman" w:hAnsi="Times New Roman" w:hint="eastAsia"/>
          <w:b w:val="0"/>
          <w:szCs w:val="28"/>
        </w:rPr>
        <w:t>结论</w:t>
      </w:r>
      <w:bookmarkEnd w:id="223"/>
    </w:p>
    <w:p w:rsidR="00A82B57" w:rsidRPr="00A82B57" w:rsidRDefault="00A82B57" w:rsidP="00A82B57">
      <w:pPr>
        <w:spacing w:line="460" w:lineRule="exact"/>
        <w:ind w:firstLineChars="200" w:firstLine="480"/>
        <w:rPr>
          <w:sz w:val="24"/>
        </w:rPr>
      </w:pPr>
      <w:r w:rsidRPr="00A82B57">
        <w:rPr>
          <w:rFonts w:hint="eastAsia"/>
          <w:sz w:val="24"/>
        </w:rPr>
        <w:t>本项目</w:t>
      </w:r>
      <w:r w:rsidR="00A11FF7">
        <w:rPr>
          <w:rFonts w:hint="eastAsia"/>
          <w:sz w:val="24"/>
        </w:rPr>
        <w:t>建成后，全场</w:t>
      </w:r>
      <w:r w:rsidRPr="00A82B57">
        <w:rPr>
          <w:rFonts w:hint="eastAsia"/>
          <w:sz w:val="24"/>
        </w:rPr>
        <w:t>环保投资为</w:t>
      </w:r>
      <w:r w:rsidR="00A11FF7">
        <w:rPr>
          <w:rFonts w:hint="eastAsia"/>
          <w:sz w:val="24"/>
        </w:rPr>
        <w:t>2037.5</w:t>
      </w:r>
      <w:r w:rsidRPr="00A82B57">
        <w:rPr>
          <w:rFonts w:hint="eastAsia"/>
          <w:sz w:val="24"/>
        </w:rPr>
        <w:t>万元，约占工程总投资的</w:t>
      </w:r>
      <w:r w:rsidR="00A11FF7">
        <w:rPr>
          <w:rFonts w:hint="eastAsia"/>
          <w:sz w:val="24"/>
        </w:rPr>
        <w:t>4.24</w:t>
      </w:r>
      <w:r w:rsidRPr="00A82B57">
        <w:rPr>
          <w:sz w:val="24"/>
        </w:rPr>
        <w:t>%</w:t>
      </w:r>
      <w:r w:rsidRPr="00A82B57">
        <w:rPr>
          <w:rFonts w:hint="eastAsia"/>
          <w:sz w:val="24"/>
        </w:rPr>
        <w:t>。由于项目建设对环境影响是复杂的，造成的环境损失是多方面的，有些损失是直接可以量化计算，有些损失是难以将其货币化的，本项目主要污染是在运营期，因此，本评价环境损益分析仅针对运营期进行简要分析。</w:t>
      </w:r>
    </w:p>
    <w:p w:rsidR="00A82B57" w:rsidRPr="00A82B57" w:rsidRDefault="00A82B57" w:rsidP="00A82B57">
      <w:pPr>
        <w:spacing w:line="460" w:lineRule="exact"/>
        <w:ind w:firstLineChars="200" w:firstLine="480"/>
        <w:rPr>
          <w:sz w:val="24"/>
        </w:rPr>
      </w:pPr>
      <w:r w:rsidRPr="00A82B57">
        <w:rPr>
          <w:rFonts w:hint="eastAsia"/>
          <w:sz w:val="24"/>
        </w:rPr>
        <w:t>随着企业环保设施的落实，项目废气、废水、厂界噪声</w:t>
      </w:r>
      <w:r>
        <w:rPr>
          <w:rFonts w:hint="eastAsia"/>
          <w:sz w:val="24"/>
        </w:rPr>
        <w:t>、固废</w:t>
      </w:r>
      <w:r w:rsidRPr="00A82B57">
        <w:rPr>
          <w:rFonts w:hint="eastAsia"/>
          <w:sz w:val="24"/>
        </w:rPr>
        <w:t>都能实现达标排放，通过</w:t>
      </w:r>
      <w:r w:rsidR="00A11FF7">
        <w:rPr>
          <w:rFonts w:hint="eastAsia"/>
          <w:sz w:val="24"/>
        </w:rPr>
        <w:t>场</w:t>
      </w:r>
      <w:r w:rsidRPr="00A82B57">
        <w:rPr>
          <w:rFonts w:hint="eastAsia"/>
          <w:sz w:val="24"/>
        </w:rPr>
        <w:t>内小循环经济的实现，有效减少了污染物的排放量，在落实</w:t>
      </w:r>
      <w:r w:rsidRPr="00A82B57">
        <w:rPr>
          <w:sz w:val="24"/>
        </w:rPr>
        <w:t>“</w:t>
      </w:r>
      <w:r w:rsidRPr="00A82B57">
        <w:rPr>
          <w:rFonts w:hint="eastAsia"/>
          <w:sz w:val="24"/>
        </w:rPr>
        <w:t>三同时</w:t>
      </w:r>
      <w:r w:rsidRPr="00A82B57">
        <w:rPr>
          <w:sz w:val="24"/>
        </w:rPr>
        <w:t>”</w:t>
      </w:r>
      <w:r w:rsidRPr="00A82B57">
        <w:rPr>
          <w:rFonts w:hint="eastAsia"/>
          <w:sz w:val="24"/>
        </w:rPr>
        <w:t>后，污染治理设施的运行使污染物排放量大大降低，项目环保投入的环境效益显著，可以保证项目投产后，厂址周围的大气环境和区域水环境不致恶化，促进了企业生产的良性循环，为企业发展的长期稳定提供了可靠的保证。</w:t>
      </w:r>
    </w:p>
    <w:p w:rsidR="00A8106F" w:rsidRPr="0064487F" w:rsidRDefault="00A82B57" w:rsidP="00A82B57">
      <w:pPr>
        <w:spacing w:line="460" w:lineRule="exact"/>
        <w:ind w:firstLineChars="200" w:firstLine="480"/>
        <w:rPr>
          <w:sz w:val="24"/>
        </w:rPr>
      </w:pPr>
      <w:r w:rsidRPr="00A82B57">
        <w:rPr>
          <w:rFonts w:hint="eastAsia"/>
          <w:sz w:val="24"/>
        </w:rPr>
        <w:lastRenderedPageBreak/>
        <w:t>项目环保投资经济效益较为明显，同时具有较好的环境效益和社会效益，做到了污染物达标排放，减轻了对环境的污染，保护了人群健康。因此，本评价认为建设项目环保投资产生的环境效益和社会效益较为明显，环保投资是可行、合理和有价值的。</w:t>
      </w:r>
    </w:p>
    <w:p w:rsidR="00A8106F" w:rsidRPr="0064487F" w:rsidRDefault="00A8106F" w:rsidP="00A8106F">
      <w:pPr>
        <w:spacing w:line="460" w:lineRule="exact"/>
        <w:ind w:firstLineChars="200" w:firstLine="480"/>
        <w:rPr>
          <w:sz w:val="24"/>
        </w:rPr>
      </w:pPr>
    </w:p>
    <w:p w:rsidR="00A8106F" w:rsidRPr="0064487F" w:rsidRDefault="00A8106F" w:rsidP="00A8106F">
      <w:pPr>
        <w:spacing w:line="460" w:lineRule="exact"/>
        <w:ind w:firstLineChars="200" w:firstLine="480"/>
        <w:rPr>
          <w:sz w:val="24"/>
        </w:rPr>
      </w:pPr>
    </w:p>
    <w:p w:rsidR="006F339B" w:rsidRPr="0064487F" w:rsidRDefault="006F339B" w:rsidP="006F339B">
      <w:pPr>
        <w:widowControl/>
        <w:jc w:val="left"/>
        <w:rPr>
          <w:sz w:val="24"/>
        </w:rPr>
      </w:pPr>
      <w:r w:rsidRPr="0064487F">
        <w:rPr>
          <w:sz w:val="24"/>
        </w:rPr>
        <w:br w:type="page"/>
      </w:r>
    </w:p>
    <w:p w:rsidR="00E1184C" w:rsidRPr="0064487F" w:rsidRDefault="00A82B57" w:rsidP="00E1184C">
      <w:pPr>
        <w:pStyle w:val="1"/>
        <w:spacing w:before="100" w:beforeAutospacing="1" w:after="100" w:afterAutospacing="1" w:line="360" w:lineRule="auto"/>
        <w:jc w:val="center"/>
      </w:pPr>
      <w:bookmarkStart w:id="224" w:name="_Toc74153855"/>
      <w:r>
        <w:rPr>
          <w:rFonts w:hint="eastAsia"/>
        </w:rPr>
        <w:lastRenderedPageBreak/>
        <w:t>7</w:t>
      </w:r>
      <w:r w:rsidR="005F77C3" w:rsidRPr="0064487F">
        <w:rPr>
          <w:rFonts w:hint="eastAsia"/>
        </w:rPr>
        <w:t xml:space="preserve"> </w:t>
      </w:r>
      <w:r w:rsidR="00E1184C" w:rsidRPr="0064487F">
        <w:t>环境管理与</w:t>
      </w:r>
      <w:bookmarkEnd w:id="220"/>
      <w:r w:rsidR="00E1184C" w:rsidRPr="0064487F">
        <w:t>监测计划</w:t>
      </w:r>
      <w:bookmarkEnd w:id="224"/>
    </w:p>
    <w:p w:rsidR="005F77C3" w:rsidRPr="0064487F" w:rsidRDefault="005F77C3" w:rsidP="005F77C3">
      <w:pPr>
        <w:spacing w:line="460" w:lineRule="exact"/>
        <w:ind w:firstLineChars="200" w:firstLine="480"/>
        <w:rPr>
          <w:sz w:val="24"/>
        </w:rPr>
      </w:pPr>
      <w:bookmarkStart w:id="225" w:name="_Toc309715436"/>
      <w:bookmarkStart w:id="226" w:name="_Toc454899408"/>
      <w:r w:rsidRPr="0064487F">
        <w:rPr>
          <w:rFonts w:hint="eastAsia"/>
          <w:sz w:val="24"/>
        </w:rPr>
        <w:t>加强企业环境管理，加大企业环境监测力度，是严格执行建设项目环境影响评价制度和“三同时”制度，切实落实环境保护措施，严格控制污染物排放总量，有效改善生态环境的重要举措之一。因此，根据该项目污染物排放特征，污染物治理情况，有针对性地制定环境保护管理与监测计划是非常必要的。</w:t>
      </w:r>
    </w:p>
    <w:p w:rsidR="00E1184C" w:rsidRPr="0064487F" w:rsidRDefault="00A82B57" w:rsidP="00877AFD">
      <w:pPr>
        <w:pStyle w:val="2"/>
        <w:adjustRightInd w:val="0"/>
        <w:spacing w:before="120" w:after="120" w:line="460" w:lineRule="exact"/>
        <w:textAlignment w:val="baseline"/>
        <w:rPr>
          <w:rFonts w:ascii="Times New Roman" w:hAnsi="Times New Roman"/>
          <w:b w:val="0"/>
          <w:szCs w:val="28"/>
        </w:rPr>
      </w:pPr>
      <w:bookmarkStart w:id="227" w:name="_Toc74153856"/>
      <w:r>
        <w:rPr>
          <w:rFonts w:ascii="Times New Roman" w:hAnsi="Times New Roman" w:hint="eastAsia"/>
          <w:b w:val="0"/>
          <w:szCs w:val="28"/>
        </w:rPr>
        <w:t>7</w:t>
      </w:r>
      <w:r w:rsidR="00E1184C" w:rsidRPr="0064487F">
        <w:rPr>
          <w:rFonts w:ascii="Times New Roman" w:hAnsi="Times New Roman"/>
          <w:b w:val="0"/>
          <w:szCs w:val="28"/>
        </w:rPr>
        <w:t xml:space="preserve">.1 </w:t>
      </w:r>
      <w:r w:rsidR="00E1184C" w:rsidRPr="0064487F">
        <w:rPr>
          <w:rFonts w:ascii="Times New Roman" w:hAnsi="Times New Roman"/>
          <w:b w:val="0"/>
          <w:szCs w:val="28"/>
        </w:rPr>
        <w:t>环境管理</w:t>
      </w:r>
      <w:bookmarkEnd w:id="225"/>
      <w:bookmarkEnd w:id="226"/>
      <w:bookmarkEnd w:id="227"/>
    </w:p>
    <w:p w:rsidR="00E1184C" w:rsidRPr="0064487F" w:rsidRDefault="00E1184C" w:rsidP="00877AFD">
      <w:pPr>
        <w:spacing w:line="460" w:lineRule="exact"/>
        <w:ind w:firstLineChars="200" w:firstLine="480"/>
        <w:rPr>
          <w:sz w:val="24"/>
        </w:rPr>
      </w:pPr>
      <w:r w:rsidRPr="0064487F">
        <w:rPr>
          <w:sz w:val="24"/>
        </w:rPr>
        <w:t>根据《中华人民共和国环境保护法》和中华人民共和国国务院令第</w:t>
      </w:r>
      <w:r w:rsidRPr="0064487F">
        <w:rPr>
          <w:sz w:val="24"/>
        </w:rPr>
        <w:t>253</w:t>
      </w:r>
      <w:r w:rsidRPr="0064487F">
        <w:rPr>
          <w:sz w:val="24"/>
        </w:rPr>
        <w:t>号《建设项目环境保护管理条例》，建设单位必须把环境保护工作纳入</w:t>
      </w:r>
      <w:r w:rsidR="007319E2" w:rsidRPr="0064487F">
        <w:rPr>
          <w:sz w:val="24"/>
        </w:rPr>
        <w:t>工作</w:t>
      </w:r>
      <w:r w:rsidRPr="0064487F">
        <w:rPr>
          <w:sz w:val="24"/>
        </w:rPr>
        <w:t>计划，建立环境保护责任制度，采取有效措施，防止环境破坏。</w:t>
      </w:r>
    </w:p>
    <w:p w:rsidR="00FB388A" w:rsidRPr="0064487F" w:rsidRDefault="00FB388A" w:rsidP="00877AFD">
      <w:pPr>
        <w:spacing w:line="460" w:lineRule="exact"/>
        <w:ind w:firstLineChars="200" w:firstLine="480"/>
        <w:rPr>
          <w:sz w:val="24"/>
        </w:rPr>
      </w:pPr>
      <w:r w:rsidRPr="0064487F">
        <w:rPr>
          <w:sz w:val="24"/>
        </w:rPr>
        <w:t>环境管理是以环境科学理论为基础，运用经济、法律、技术、行政、教育等手段对经济、社会发展过程中施加给环境的污染和破坏影响进行调节控制，实现经济、社会和环境效益的和谐统一。</w:t>
      </w:r>
    </w:p>
    <w:p w:rsidR="00E1184C" w:rsidRPr="0064487F" w:rsidRDefault="00FB388A" w:rsidP="00877AFD">
      <w:pPr>
        <w:spacing w:line="460" w:lineRule="exact"/>
        <w:ind w:firstLineChars="200" w:firstLine="480"/>
        <w:rPr>
          <w:sz w:val="24"/>
        </w:rPr>
      </w:pPr>
      <w:r w:rsidRPr="0064487F">
        <w:rPr>
          <w:sz w:val="24"/>
        </w:rPr>
        <w:t>为全面贯彻和落实国家以及地方环保法律、法规，加强企业内部污染物排放监督控制，有效控制、减轻施工期</w:t>
      </w:r>
      <w:r w:rsidR="005418C6" w:rsidRPr="0064487F">
        <w:rPr>
          <w:sz w:val="24"/>
        </w:rPr>
        <w:t>以及运营期间</w:t>
      </w:r>
      <w:r w:rsidRPr="0064487F">
        <w:rPr>
          <w:sz w:val="24"/>
        </w:rPr>
        <w:t>环境污染影响，保护项目所在地的环境质量，企业内部必须建立行之有效的环境管理机构。</w:t>
      </w:r>
    </w:p>
    <w:p w:rsidR="00E1184C" w:rsidRPr="0064487F" w:rsidRDefault="00A82B57" w:rsidP="00877AFD">
      <w:pPr>
        <w:pStyle w:val="3"/>
        <w:numPr>
          <w:ilvl w:val="0"/>
          <w:numId w:val="0"/>
        </w:numPr>
        <w:adjustRightInd w:val="0"/>
        <w:spacing w:before="0" w:line="460" w:lineRule="exact"/>
        <w:ind w:left="113"/>
        <w:textAlignment w:val="baseline"/>
        <w:rPr>
          <w:rFonts w:ascii="Times New Roman"/>
          <w:szCs w:val="24"/>
        </w:rPr>
      </w:pPr>
      <w:bookmarkStart w:id="228" w:name="_Toc309715437"/>
      <w:r>
        <w:rPr>
          <w:rFonts w:ascii="Times New Roman" w:hint="eastAsia"/>
          <w:szCs w:val="24"/>
        </w:rPr>
        <w:t>7</w:t>
      </w:r>
      <w:r w:rsidR="00E1184C" w:rsidRPr="0064487F">
        <w:rPr>
          <w:rFonts w:ascii="Times New Roman"/>
          <w:szCs w:val="24"/>
        </w:rPr>
        <w:t>.1.1</w:t>
      </w:r>
      <w:r w:rsidR="00E1184C" w:rsidRPr="0064487F">
        <w:rPr>
          <w:rFonts w:ascii="Times New Roman"/>
          <w:szCs w:val="24"/>
        </w:rPr>
        <w:t>环境管理</w:t>
      </w:r>
      <w:bookmarkEnd w:id="228"/>
      <w:r w:rsidR="00571AC6" w:rsidRPr="0064487F">
        <w:rPr>
          <w:rFonts w:ascii="Times New Roman" w:hint="eastAsia"/>
          <w:szCs w:val="24"/>
        </w:rPr>
        <w:t>基本任务</w:t>
      </w:r>
    </w:p>
    <w:p w:rsidR="003267D2"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rsidR="00E1184C" w:rsidRPr="0064487F" w:rsidRDefault="00A82B57" w:rsidP="002D495A">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w:t>
      </w:r>
      <w:r w:rsidR="002D495A" w:rsidRPr="0064487F">
        <w:rPr>
          <w:rFonts w:ascii="Times New Roman" w:hint="eastAsia"/>
          <w:szCs w:val="24"/>
        </w:rPr>
        <w:t>.1.2</w:t>
      </w:r>
      <w:r w:rsidR="002D495A" w:rsidRPr="0064487F">
        <w:rPr>
          <w:rFonts w:ascii="Times New Roman" w:hint="eastAsia"/>
          <w:szCs w:val="24"/>
        </w:rPr>
        <w:t>环境管理</w:t>
      </w:r>
      <w:r w:rsidR="00571AC6" w:rsidRPr="0064487F">
        <w:rPr>
          <w:rFonts w:ascii="Times New Roman" w:hint="eastAsia"/>
          <w:szCs w:val="24"/>
        </w:rPr>
        <w:t>基本原则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本项目环境管理遵循以下原则：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、正确处理环境管理与污染防治的关系，管治结合，以管促治，把环境管理放在企业环境保护工作首位。</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、专业环境管理与群众环境管理结合，企业环境管理与生产管理结合，产</w:t>
      </w:r>
      <w:r w:rsidRPr="0064487F">
        <w:rPr>
          <w:rFonts w:eastAsiaTheme="minorEastAsia" w:hint="eastAsia"/>
          <w:sz w:val="24"/>
        </w:rPr>
        <w:lastRenderedPageBreak/>
        <w:t>品质量控制与环境质量控制结合。</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、企业环境管理渗透到整个生产经营活动中，贯彻在过程始终。</w:t>
      </w:r>
    </w:p>
    <w:p w:rsidR="002D495A"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、坚持“谁污染，谁治理”原则，企业内部从领导和职工都要对本企业污染与治理负责，收费、罚款、赔偿损失、行政处分等处罚都要落实，实行分片包干，各负其责。</w:t>
      </w:r>
    </w:p>
    <w:p w:rsidR="00571AC6" w:rsidRPr="0064487F" w:rsidRDefault="00A82B57" w:rsidP="00571AC6">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w:t>
      </w:r>
      <w:r w:rsidR="00571AC6" w:rsidRPr="0064487F">
        <w:rPr>
          <w:rFonts w:ascii="Times New Roman" w:hint="eastAsia"/>
          <w:szCs w:val="24"/>
        </w:rPr>
        <w:t>.1.3</w:t>
      </w:r>
      <w:r w:rsidR="00571AC6" w:rsidRPr="0064487F">
        <w:rPr>
          <w:rFonts w:ascii="Times New Roman" w:hint="eastAsia"/>
          <w:szCs w:val="24"/>
        </w:rPr>
        <w:t>环境管理机构设置</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、环境管理机构设置目的</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设置环境管理机构，并尽相应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、环境管理机构组成</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本项目运营期间，本企业内部应设置负责安全生产、环境保护与事故应急的组织机构，该机构应设置专职或兼职人员负责安全生产、环境管理、环境监测、事故应急处理等工作。</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本项目运营期间，建设单位应设置安全环保科，配置专职或兼职人员负责本项目安全生产、环境管理、环境监测、事故应急处理等工作，并接受本项目主管单位及当地生态环境部门监督和指导。</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、环境管理机构定员</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本项目运营期间，本企业内部下设安全环保科，配置专职或兼职的环境管理人员</w:t>
      </w:r>
      <w:r w:rsidRPr="0064487F">
        <w:rPr>
          <w:rFonts w:eastAsiaTheme="minorEastAsia"/>
          <w:sz w:val="24"/>
        </w:rPr>
        <w:t xml:space="preserve">1 </w:t>
      </w:r>
      <w:r w:rsidRPr="0064487F">
        <w:rPr>
          <w:rFonts w:eastAsiaTheme="minorEastAsia" w:hint="eastAsia"/>
          <w:sz w:val="24"/>
        </w:rPr>
        <w:t>名及“三废”处理人员各</w:t>
      </w:r>
      <w:r w:rsidRPr="0064487F">
        <w:rPr>
          <w:rFonts w:eastAsiaTheme="minorEastAsia"/>
          <w:sz w:val="24"/>
        </w:rPr>
        <w:t xml:space="preserve">1 </w:t>
      </w:r>
      <w:r w:rsidRPr="0064487F">
        <w:rPr>
          <w:rFonts w:eastAsiaTheme="minorEastAsia" w:hint="eastAsia"/>
          <w:sz w:val="24"/>
        </w:rPr>
        <w:t>名，这些人员应有一定环保基础理论知识、组织协调处理能力和较强责任心，对有资质要求特殊岗位从业人员必须做到持证上岗。</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、环境管理机构职责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）贯彻执行国家和自治区现行各项环保方针、政策、法律法规和标准，认真执行当地生态环境部门下达各项任务；</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）组织编制本企业环境保护计划，建立本企业各项环境保护规章制度，并且经常进行监督检查；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）参与本企业环保设施设计论证，监督环保设施安装调试，落实“三同</w:t>
      </w:r>
      <w:r w:rsidRPr="0064487F">
        <w:rPr>
          <w:rFonts w:eastAsiaTheme="minorEastAsia" w:hint="eastAsia"/>
          <w:sz w:val="24"/>
        </w:rPr>
        <w:lastRenderedPageBreak/>
        <w:t>时”措施</w:t>
      </w:r>
      <w:r w:rsidR="001613DC">
        <w:rPr>
          <w:rFonts w:eastAsiaTheme="minorEastAsia" w:hint="eastAsia"/>
          <w:sz w:val="24"/>
        </w:rPr>
        <w:t>；</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）加强对污染治理设施的管理、检查及维护，确保污染治理设施正常运行，并将污染治理设施治理效率按照生产指标一样进行考核，防止污染事故发生；</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6</w:t>
      </w:r>
      <w:r w:rsidRPr="0064487F">
        <w:rPr>
          <w:rFonts w:eastAsiaTheme="minorEastAsia" w:hint="eastAsia"/>
          <w:sz w:val="24"/>
        </w:rPr>
        <w:t>）学习并推广应用先进环保技术和经验，推行清洁生产，组织污染治理设施操作人员进行岗前专业技术培训；</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7</w:t>
      </w:r>
      <w:r w:rsidRPr="0064487F">
        <w:rPr>
          <w:rFonts w:eastAsiaTheme="minorEastAsia" w:hint="eastAsia"/>
          <w:sz w:val="24"/>
        </w:rPr>
        <w:t>）加强对职工进行环保法律法规的宣传、教育和学习，增强职工环保意识。</w:t>
      </w:r>
    </w:p>
    <w:p w:rsidR="00571AC6" w:rsidRPr="0064487F" w:rsidRDefault="001613DC" w:rsidP="00571AC6">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w:t>
      </w:r>
      <w:r w:rsidR="00571AC6" w:rsidRPr="0064487F">
        <w:rPr>
          <w:rFonts w:ascii="Times New Roman" w:hint="eastAsia"/>
          <w:szCs w:val="24"/>
        </w:rPr>
        <w:t>.1.4</w:t>
      </w:r>
      <w:r w:rsidR="00571AC6" w:rsidRPr="0064487F">
        <w:rPr>
          <w:rFonts w:ascii="Times New Roman" w:hint="eastAsia"/>
          <w:szCs w:val="24"/>
        </w:rPr>
        <w:t>环境管理规章制度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、严格执行“三同时”制度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在本项目建设的不同阶段均应严格执行“三同时”制度，确保污染处理设施能够与生产设施“同时设计、同时施工、同时竣工并投入使用”。</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、建立环境报告制度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应按相关法律法规要求严格执行排污申报制度，此外在本项目排污发生重大变化、污染治理设施发生重大改变或实施新改扩建项目时必须及时向当地的生态环境部门申报。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、建立健全污染治理设施管理制度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健全污染治理设施的运行、检修、维护保养等作业规程和管理制度，将污染治理设施管理与生产管理一同纳入本企业管理工作范畴，落实责任人，建立管理台帐，避免擅自拆除或闲置污染处理设施的现象发生，严禁故意不正常使用污染处理设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、建立环境目标管理责任制和奖惩条例</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w:t>
      </w:r>
      <w:r w:rsidRPr="0064487F">
        <w:rPr>
          <w:rFonts w:eastAsiaTheme="minorEastAsia" w:hint="eastAsia"/>
          <w:sz w:val="24"/>
        </w:rPr>
        <w:lastRenderedPageBreak/>
        <w:t>处罚。在公司内部形成注重环境管理，持续改进环境绩效的氛围。</w:t>
      </w:r>
    </w:p>
    <w:p w:rsidR="00764DD3" w:rsidRPr="0064487F" w:rsidRDefault="001613DC" w:rsidP="002D495A">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w:t>
      </w:r>
      <w:r w:rsidR="002D495A" w:rsidRPr="0064487F">
        <w:rPr>
          <w:rFonts w:ascii="Times New Roman" w:hint="eastAsia"/>
          <w:szCs w:val="24"/>
        </w:rPr>
        <w:t>.1.</w:t>
      </w:r>
      <w:r w:rsidR="00571AC6" w:rsidRPr="0064487F">
        <w:rPr>
          <w:rFonts w:ascii="Times New Roman" w:hint="eastAsia"/>
          <w:szCs w:val="24"/>
        </w:rPr>
        <w:t>5</w:t>
      </w:r>
      <w:r w:rsidR="00571AC6" w:rsidRPr="0064487F">
        <w:rPr>
          <w:rFonts w:ascii="Times New Roman" w:hint="eastAsia"/>
          <w:szCs w:val="24"/>
        </w:rPr>
        <w:t>环境管理措施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为使环境管理工作科学化、规范化、合理化，确保各项环保措施落实到位，在管理方面采取以下措施：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、建立</w:t>
      </w:r>
      <w:r w:rsidRPr="0064487F">
        <w:rPr>
          <w:rFonts w:eastAsiaTheme="minorEastAsia"/>
          <w:sz w:val="24"/>
        </w:rPr>
        <w:t xml:space="preserve">IS014000 </w:t>
      </w:r>
      <w:r w:rsidRPr="0064487F">
        <w:rPr>
          <w:rFonts w:eastAsiaTheme="minorEastAsia" w:hint="eastAsia"/>
          <w:sz w:val="24"/>
        </w:rPr>
        <w:t>环境管理体系，并建议同时进行</w:t>
      </w:r>
      <w:r w:rsidRPr="0064487F">
        <w:rPr>
          <w:rFonts w:eastAsiaTheme="minorEastAsia"/>
          <w:sz w:val="24"/>
        </w:rPr>
        <w:t>QHSE</w:t>
      </w:r>
      <w:r w:rsidRPr="0064487F">
        <w:rPr>
          <w:rFonts w:eastAsiaTheme="minorEastAsia" w:hint="eastAsia"/>
          <w:sz w:val="24"/>
        </w:rPr>
        <w:t>（质量、健康、安全、环保）审核。</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、强化对环保设施运行监督管理职能，建立完善的环保设施运行、维护、维修等技术档案，加强对环保设施操作人员技术培训，确保环保设施处于正常的运行情况，污染物排放连续达标。</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、加强环境监测数据统计工作，建立完善的污染源及物料流失档案，确保污染物排放指标达到设计要求。</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、制订环境保护岗位目标责任制，将环境管理纳入生产管理体系，将环境评估与经济效益评估相结合，建立严格奖惩机制。</w:t>
      </w:r>
    </w:p>
    <w:p w:rsidR="00C335C2" w:rsidRPr="00EC665E" w:rsidRDefault="00571AC6" w:rsidP="00EC665E">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加强对职工进行环保法律法规的宣传、教育和学习，进行岗位培训，使职工意识到环境保护的重要意义，包括与企业生产、生存和发展的关系，企业应具有危机感和责任感，把环保工作落到实处，落实到每一位职工。</w:t>
      </w:r>
    </w:p>
    <w:p w:rsidR="00E1184C" w:rsidRPr="0064487F" w:rsidRDefault="001613DC" w:rsidP="00877AFD">
      <w:pPr>
        <w:pStyle w:val="2"/>
        <w:adjustRightInd w:val="0"/>
        <w:spacing w:before="120" w:after="120" w:line="460" w:lineRule="exact"/>
        <w:textAlignment w:val="baseline"/>
        <w:rPr>
          <w:rFonts w:ascii="Times New Roman" w:hAnsi="Times New Roman"/>
          <w:b w:val="0"/>
          <w:szCs w:val="28"/>
        </w:rPr>
      </w:pPr>
      <w:bookmarkStart w:id="229" w:name="_Toc309715440"/>
      <w:bookmarkStart w:id="230" w:name="_Toc454899410"/>
      <w:bookmarkStart w:id="231" w:name="_Toc74153857"/>
      <w:r>
        <w:rPr>
          <w:rFonts w:ascii="Times New Roman" w:hAnsi="Times New Roman" w:hint="eastAsia"/>
          <w:b w:val="0"/>
          <w:szCs w:val="28"/>
        </w:rPr>
        <w:t>7</w:t>
      </w:r>
      <w:r w:rsidR="00E1184C" w:rsidRPr="0064487F">
        <w:rPr>
          <w:rFonts w:ascii="Times New Roman" w:hAnsi="Times New Roman"/>
          <w:b w:val="0"/>
          <w:szCs w:val="28"/>
        </w:rPr>
        <w:t xml:space="preserve">.2 </w:t>
      </w:r>
      <w:r w:rsidR="00E1184C" w:rsidRPr="0064487F">
        <w:rPr>
          <w:rFonts w:ascii="Times New Roman" w:hAnsi="Times New Roman"/>
          <w:b w:val="0"/>
          <w:szCs w:val="28"/>
        </w:rPr>
        <w:t>环境</w:t>
      </w:r>
      <w:bookmarkEnd w:id="229"/>
      <w:bookmarkEnd w:id="230"/>
      <w:r w:rsidR="00440C72" w:rsidRPr="0064487F">
        <w:rPr>
          <w:rFonts w:ascii="Times New Roman" w:hAnsi="Times New Roman"/>
          <w:b w:val="0"/>
          <w:szCs w:val="28"/>
        </w:rPr>
        <w:t>监测</w:t>
      </w:r>
      <w:bookmarkEnd w:id="231"/>
    </w:p>
    <w:p w:rsidR="002D495A" w:rsidRPr="0064487F" w:rsidRDefault="001613DC" w:rsidP="00877AFD">
      <w:pPr>
        <w:pStyle w:val="3"/>
        <w:numPr>
          <w:ilvl w:val="0"/>
          <w:numId w:val="0"/>
        </w:numPr>
        <w:adjustRightInd w:val="0"/>
        <w:spacing w:before="0" w:line="460" w:lineRule="exact"/>
        <w:ind w:left="113"/>
        <w:textAlignment w:val="baseline"/>
        <w:rPr>
          <w:rFonts w:ascii="Times New Roman"/>
          <w:szCs w:val="24"/>
        </w:rPr>
      </w:pPr>
      <w:bookmarkStart w:id="232" w:name="_Toc309715441"/>
      <w:r>
        <w:rPr>
          <w:rFonts w:ascii="Times New Roman" w:hint="eastAsia"/>
          <w:szCs w:val="24"/>
        </w:rPr>
        <w:t>7</w:t>
      </w:r>
      <w:r w:rsidR="00E1184C" w:rsidRPr="0064487F">
        <w:rPr>
          <w:rFonts w:ascii="Times New Roman"/>
          <w:szCs w:val="24"/>
        </w:rPr>
        <w:t>.2.1</w:t>
      </w:r>
      <w:bookmarkEnd w:id="232"/>
      <w:r w:rsidR="002D495A" w:rsidRPr="0064487F">
        <w:rPr>
          <w:rFonts w:ascii="Times New Roman" w:hint="eastAsia"/>
          <w:szCs w:val="24"/>
        </w:rPr>
        <w:t>环境监测目的</w:t>
      </w:r>
    </w:p>
    <w:p w:rsidR="002D495A" w:rsidRPr="0064487F" w:rsidRDefault="002D495A" w:rsidP="002D495A">
      <w:pPr>
        <w:spacing w:line="460" w:lineRule="exact"/>
        <w:ind w:firstLineChars="200" w:firstLine="480"/>
        <w:rPr>
          <w:rFonts w:eastAsiaTheme="minorEastAsia"/>
          <w:sz w:val="24"/>
        </w:rPr>
      </w:pPr>
      <w:r w:rsidRPr="0064487F">
        <w:rPr>
          <w:rFonts w:eastAsiaTheme="minorEastAsia" w:hint="eastAsia"/>
          <w:sz w:val="24"/>
        </w:rPr>
        <w:t>通过对工程运行中环保设施进行监控，掌握废气、废水、噪声等污染源排放是否符合国家或地方排放标准的要求，做到达标排放，同时对废气、废水、固体废物及噪声防治设施进行监督检查，保证正常运行。</w:t>
      </w:r>
    </w:p>
    <w:p w:rsidR="00E1184C" w:rsidRPr="0064487F" w:rsidRDefault="001613DC" w:rsidP="00877AF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w:t>
      </w:r>
      <w:r w:rsidR="002D495A" w:rsidRPr="0064487F">
        <w:rPr>
          <w:rFonts w:ascii="Times New Roman" w:hint="eastAsia"/>
          <w:szCs w:val="24"/>
        </w:rPr>
        <w:t>.2.2</w:t>
      </w:r>
      <w:r w:rsidR="002D495A" w:rsidRPr="0064487F">
        <w:rPr>
          <w:rFonts w:ascii="Times New Roman" w:hint="eastAsia"/>
          <w:szCs w:val="24"/>
        </w:rPr>
        <w:t>监测计划</w:t>
      </w:r>
    </w:p>
    <w:p w:rsidR="009626B0" w:rsidRPr="0064487F" w:rsidRDefault="002D495A" w:rsidP="002D495A">
      <w:pPr>
        <w:spacing w:line="460" w:lineRule="exact"/>
        <w:ind w:firstLineChars="200" w:firstLine="480"/>
        <w:textAlignment w:val="baseline"/>
        <w:rPr>
          <w:sz w:val="24"/>
        </w:rPr>
      </w:pPr>
      <w:bookmarkStart w:id="233" w:name="_Toc309715442"/>
      <w:r w:rsidRPr="0064487F">
        <w:rPr>
          <w:rFonts w:hint="eastAsia"/>
          <w:sz w:val="24"/>
        </w:rPr>
        <w:t>根据生产特征和污染物的排放特征，依据国家颁布的环境质量标准，污染物排放标准及地方环保部门的要求，</w:t>
      </w:r>
      <w:r w:rsidR="00E95359">
        <w:rPr>
          <w:rFonts w:hint="eastAsia"/>
          <w:sz w:val="24"/>
        </w:rPr>
        <w:t>结合</w:t>
      </w:r>
      <w:r w:rsidR="00E95359" w:rsidRPr="00E95359">
        <w:rPr>
          <w:rFonts w:hint="eastAsia"/>
          <w:bCs/>
          <w:sz w:val="24"/>
        </w:rPr>
        <w:t>《排污许可证申请与核发技术规范</w:t>
      </w:r>
      <w:r w:rsidR="00E95359" w:rsidRPr="00E95359">
        <w:rPr>
          <w:bCs/>
          <w:sz w:val="24"/>
        </w:rPr>
        <w:t xml:space="preserve"> </w:t>
      </w:r>
      <w:r w:rsidR="00E95359" w:rsidRPr="00E95359">
        <w:rPr>
          <w:rFonts w:hint="eastAsia"/>
          <w:bCs/>
          <w:sz w:val="24"/>
        </w:rPr>
        <w:t>畜禽养殖行业》（</w:t>
      </w:r>
      <w:r w:rsidR="00E95359" w:rsidRPr="00E95359">
        <w:rPr>
          <w:bCs/>
          <w:sz w:val="24"/>
        </w:rPr>
        <w:t>HJ1029-2019</w:t>
      </w:r>
      <w:r w:rsidR="00E95359" w:rsidRPr="00E95359">
        <w:rPr>
          <w:rFonts w:hint="eastAsia"/>
          <w:bCs/>
          <w:sz w:val="24"/>
        </w:rPr>
        <w:t>）</w:t>
      </w:r>
      <w:r w:rsidR="00E95359">
        <w:rPr>
          <w:rFonts w:hint="eastAsia"/>
          <w:bCs/>
          <w:sz w:val="24"/>
        </w:rPr>
        <w:t>中相关规定，</w:t>
      </w:r>
      <w:r w:rsidRPr="0064487F">
        <w:rPr>
          <w:rFonts w:hint="eastAsia"/>
          <w:sz w:val="24"/>
        </w:rPr>
        <w:t>制定拟建工程的监测计划和工作方案，监测工作可委托有资质的检（监）测机构承担。</w:t>
      </w:r>
    </w:p>
    <w:p w:rsidR="001A2442" w:rsidRPr="0064487F" w:rsidRDefault="001A2442" w:rsidP="009626B0">
      <w:pPr>
        <w:spacing w:line="460" w:lineRule="exact"/>
        <w:ind w:firstLineChars="200" w:firstLine="480"/>
        <w:textAlignment w:val="baseline"/>
        <w:rPr>
          <w:sz w:val="24"/>
        </w:rPr>
      </w:pPr>
      <w:r w:rsidRPr="0064487F">
        <w:rPr>
          <w:rFonts w:hint="eastAsia"/>
          <w:sz w:val="24"/>
        </w:rPr>
        <w:t>本项目污染物监测计划详见表</w:t>
      </w:r>
      <w:r w:rsidR="001613DC">
        <w:rPr>
          <w:rFonts w:hint="eastAsia"/>
          <w:sz w:val="24"/>
        </w:rPr>
        <w:t>7</w:t>
      </w:r>
      <w:r w:rsidRPr="0064487F">
        <w:rPr>
          <w:rFonts w:hint="eastAsia"/>
          <w:sz w:val="24"/>
        </w:rPr>
        <w:t>.2-1</w:t>
      </w:r>
    </w:p>
    <w:p w:rsidR="00FC538B" w:rsidRPr="0064487F" w:rsidRDefault="00FC538B" w:rsidP="00FC538B">
      <w:pPr>
        <w:pStyle w:val="afffffffffd"/>
        <w:spacing w:line="240" w:lineRule="auto"/>
        <w:ind w:firstLine="420"/>
        <w:jc w:val="both"/>
        <w:rPr>
          <w:rFonts w:eastAsia="黑体"/>
          <w:b w:val="0"/>
          <w:sz w:val="21"/>
        </w:rPr>
      </w:pPr>
      <w:r w:rsidRPr="0064487F">
        <w:rPr>
          <w:rFonts w:eastAsia="黑体"/>
          <w:b w:val="0"/>
          <w:sz w:val="21"/>
        </w:rPr>
        <w:t>表</w:t>
      </w:r>
      <w:r w:rsidR="001613DC">
        <w:rPr>
          <w:rFonts w:eastAsia="黑体" w:hint="eastAsia"/>
          <w:b w:val="0"/>
          <w:sz w:val="21"/>
        </w:rPr>
        <w:t>7</w:t>
      </w:r>
      <w:r w:rsidRPr="0064487F">
        <w:rPr>
          <w:rFonts w:eastAsia="黑体"/>
          <w:b w:val="0"/>
          <w:sz w:val="21"/>
        </w:rPr>
        <w:t xml:space="preserve">.2-1                      </w:t>
      </w:r>
      <w:r w:rsidRPr="0064487F">
        <w:rPr>
          <w:rFonts w:eastAsia="黑体"/>
          <w:b w:val="0"/>
          <w:sz w:val="21"/>
        </w:rPr>
        <w:t>环境保护监测内容一览表</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675"/>
        <w:gridCol w:w="1134"/>
        <w:gridCol w:w="1134"/>
        <w:gridCol w:w="1418"/>
        <w:gridCol w:w="1701"/>
        <w:gridCol w:w="1168"/>
        <w:gridCol w:w="1206"/>
      </w:tblGrid>
      <w:tr w:rsidR="00FC538B" w:rsidRPr="0064487F" w:rsidTr="007D3199">
        <w:trPr>
          <w:trHeight w:val="340"/>
        </w:trPr>
        <w:tc>
          <w:tcPr>
            <w:tcW w:w="675"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分类</w:t>
            </w:r>
          </w:p>
        </w:tc>
        <w:tc>
          <w:tcPr>
            <w:tcW w:w="1134"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检测对象</w:t>
            </w:r>
          </w:p>
        </w:tc>
        <w:tc>
          <w:tcPr>
            <w:tcW w:w="1134"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污染源</w:t>
            </w:r>
          </w:p>
        </w:tc>
        <w:tc>
          <w:tcPr>
            <w:tcW w:w="1418"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监测项目</w:t>
            </w:r>
          </w:p>
        </w:tc>
        <w:tc>
          <w:tcPr>
            <w:tcW w:w="1701"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监测位置</w:t>
            </w:r>
          </w:p>
        </w:tc>
        <w:tc>
          <w:tcPr>
            <w:tcW w:w="1168"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采样频次</w:t>
            </w:r>
          </w:p>
        </w:tc>
        <w:tc>
          <w:tcPr>
            <w:tcW w:w="1206"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监测单位</w:t>
            </w:r>
          </w:p>
        </w:tc>
      </w:tr>
      <w:tr w:rsidR="000524EA" w:rsidRPr="0064487F" w:rsidTr="007D3199">
        <w:trPr>
          <w:trHeight w:val="340"/>
        </w:trPr>
        <w:tc>
          <w:tcPr>
            <w:tcW w:w="675" w:type="dxa"/>
            <w:vMerge w:val="restart"/>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废气</w:t>
            </w:r>
          </w:p>
        </w:tc>
        <w:tc>
          <w:tcPr>
            <w:tcW w:w="1134" w:type="dxa"/>
            <w:vMerge w:val="restart"/>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有组织排放</w:t>
            </w:r>
          </w:p>
        </w:tc>
        <w:tc>
          <w:tcPr>
            <w:tcW w:w="1134" w:type="dxa"/>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饲料加工</w:t>
            </w:r>
          </w:p>
        </w:tc>
        <w:tc>
          <w:tcPr>
            <w:tcW w:w="1418" w:type="dxa"/>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颗粒物</w:t>
            </w:r>
          </w:p>
        </w:tc>
        <w:tc>
          <w:tcPr>
            <w:tcW w:w="1701" w:type="dxa"/>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除尘器排气筒</w:t>
            </w:r>
          </w:p>
        </w:tc>
        <w:tc>
          <w:tcPr>
            <w:tcW w:w="1168" w:type="dxa"/>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年</w:t>
            </w:r>
          </w:p>
        </w:tc>
        <w:tc>
          <w:tcPr>
            <w:tcW w:w="1206" w:type="dxa"/>
            <w:vAlign w:val="center"/>
          </w:tcPr>
          <w:p w:rsidR="000524EA" w:rsidRPr="0064487F"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sidRPr="004F08A9">
              <w:rPr>
                <w:rFonts w:ascii="Times New Roman" w:eastAsiaTheme="minorEastAsia" w:hAnsi="Times New Roman" w:cs="Times New Roman"/>
                <w:sz w:val="21"/>
                <w:szCs w:val="21"/>
              </w:rPr>
              <w:t>有资质监测单位</w:t>
            </w:r>
          </w:p>
        </w:tc>
      </w:tr>
      <w:tr w:rsidR="000524EA" w:rsidRPr="0064487F" w:rsidTr="007D3199">
        <w:trPr>
          <w:trHeight w:val="340"/>
        </w:trPr>
        <w:tc>
          <w:tcPr>
            <w:tcW w:w="675" w:type="dxa"/>
            <w:vMerge/>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Merge/>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高温化制</w:t>
            </w:r>
          </w:p>
        </w:tc>
        <w:tc>
          <w:tcPr>
            <w:tcW w:w="1418"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NH</w:t>
            </w:r>
            <w:r w:rsidRPr="000524EA">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0524EA">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、颗粒物</w:t>
            </w:r>
          </w:p>
        </w:tc>
        <w:tc>
          <w:tcPr>
            <w:tcW w:w="1701"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排气筒出口</w:t>
            </w:r>
          </w:p>
        </w:tc>
        <w:tc>
          <w:tcPr>
            <w:tcW w:w="1168"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sidRPr="007E79EB">
              <w:rPr>
                <w:rFonts w:ascii="Times New Roman" w:eastAsiaTheme="minorEastAsia" w:hAnsi="Times New Roman" w:cs="Times New Roman"/>
                <w:sz w:val="21"/>
                <w:szCs w:val="21"/>
              </w:rPr>
              <w:t>1</w:t>
            </w:r>
            <w:r w:rsidRPr="007E79EB">
              <w:rPr>
                <w:rFonts w:ascii="Times New Roman" w:eastAsiaTheme="minorEastAsia" w:hAnsi="Times New Roman" w:cs="Times New Roman" w:hint="eastAsia"/>
                <w:sz w:val="21"/>
                <w:szCs w:val="21"/>
              </w:rPr>
              <w:t>次</w:t>
            </w:r>
            <w:r w:rsidRPr="007E79EB">
              <w:rPr>
                <w:rFonts w:ascii="Times New Roman" w:eastAsiaTheme="minorEastAsia" w:hAnsi="Times New Roman" w:cs="Times New Roman"/>
                <w:sz w:val="21"/>
                <w:szCs w:val="21"/>
              </w:rPr>
              <w:t>/</w:t>
            </w:r>
            <w:r w:rsidRPr="007E79EB">
              <w:rPr>
                <w:rFonts w:ascii="Times New Roman" w:eastAsiaTheme="minorEastAsia" w:hAnsi="Times New Roman" w:cs="Times New Roman" w:hint="eastAsia"/>
                <w:sz w:val="21"/>
                <w:szCs w:val="21"/>
              </w:rPr>
              <w:t>年</w:t>
            </w:r>
          </w:p>
        </w:tc>
        <w:tc>
          <w:tcPr>
            <w:tcW w:w="1206" w:type="dxa"/>
            <w:vAlign w:val="center"/>
          </w:tcPr>
          <w:p w:rsidR="000524EA" w:rsidRPr="004F08A9"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sidRPr="004F08A9">
              <w:rPr>
                <w:rFonts w:ascii="Times New Roman" w:eastAsiaTheme="minorEastAsia" w:hAnsi="Times New Roman" w:cs="Times New Roman"/>
                <w:sz w:val="21"/>
                <w:szCs w:val="21"/>
              </w:rPr>
              <w:t>有资质监测单位</w:t>
            </w:r>
          </w:p>
        </w:tc>
      </w:tr>
      <w:tr w:rsidR="000524EA" w:rsidRPr="0064487F" w:rsidTr="007D3199">
        <w:trPr>
          <w:trHeight w:val="340"/>
        </w:trPr>
        <w:tc>
          <w:tcPr>
            <w:tcW w:w="675" w:type="dxa"/>
            <w:vMerge/>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Merge/>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有机肥生产</w:t>
            </w:r>
          </w:p>
        </w:tc>
        <w:tc>
          <w:tcPr>
            <w:tcW w:w="1418" w:type="dxa"/>
            <w:vAlign w:val="center"/>
          </w:tcPr>
          <w:p w:rsidR="000524EA" w:rsidRDefault="000524EA" w:rsidP="000524EA">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NH</w:t>
            </w:r>
            <w:r w:rsidRPr="000524EA">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、颗粒物</w:t>
            </w:r>
          </w:p>
        </w:tc>
        <w:tc>
          <w:tcPr>
            <w:tcW w:w="1701"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排气筒出口</w:t>
            </w:r>
          </w:p>
        </w:tc>
        <w:tc>
          <w:tcPr>
            <w:tcW w:w="1168" w:type="dxa"/>
            <w:vAlign w:val="center"/>
          </w:tcPr>
          <w:p w:rsidR="000524EA"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sidRPr="007E79EB">
              <w:rPr>
                <w:rFonts w:ascii="Times New Roman" w:eastAsiaTheme="minorEastAsia" w:hAnsi="Times New Roman" w:cs="Times New Roman"/>
                <w:sz w:val="21"/>
                <w:szCs w:val="21"/>
              </w:rPr>
              <w:t>1</w:t>
            </w:r>
            <w:r w:rsidRPr="007E79EB">
              <w:rPr>
                <w:rFonts w:ascii="Times New Roman" w:eastAsiaTheme="minorEastAsia" w:hAnsi="Times New Roman" w:cs="Times New Roman" w:hint="eastAsia"/>
                <w:sz w:val="21"/>
                <w:szCs w:val="21"/>
              </w:rPr>
              <w:t>次</w:t>
            </w:r>
            <w:r w:rsidRPr="007E79EB">
              <w:rPr>
                <w:rFonts w:ascii="Times New Roman" w:eastAsiaTheme="minorEastAsia" w:hAnsi="Times New Roman" w:cs="Times New Roman"/>
                <w:sz w:val="21"/>
                <w:szCs w:val="21"/>
              </w:rPr>
              <w:t>/</w:t>
            </w:r>
            <w:r w:rsidRPr="007E79EB">
              <w:rPr>
                <w:rFonts w:ascii="Times New Roman" w:eastAsiaTheme="minorEastAsia" w:hAnsi="Times New Roman" w:cs="Times New Roman" w:hint="eastAsia"/>
                <w:sz w:val="21"/>
                <w:szCs w:val="21"/>
              </w:rPr>
              <w:t>年</w:t>
            </w:r>
          </w:p>
        </w:tc>
        <w:tc>
          <w:tcPr>
            <w:tcW w:w="1206" w:type="dxa"/>
            <w:vAlign w:val="center"/>
          </w:tcPr>
          <w:p w:rsidR="000524EA" w:rsidRPr="004F08A9" w:rsidRDefault="000524EA" w:rsidP="00534319">
            <w:pPr>
              <w:pStyle w:val="12"/>
              <w:spacing w:line="240" w:lineRule="auto"/>
              <w:ind w:firstLineChars="0" w:firstLine="0"/>
              <w:jc w:val="center"/>
              <w:rPr>
                <w:rFonts w:ascii="Times New Roman" w:eastAsiaTheme="minorEastAsia" w:hAnsi="Times New Roman" w:cs="Times New Roman"/>
                <w:sz w:val="21"/>
                <w:szCs w:val="21"/>
              </w:rPr>
            </w:pPr>
            <w:r w:rsidRPr="004F08A9">
              <w:rPr>
                <w:rFonts w:ascii="Times New Roman" w:eastAsiaTheme="minorEastAsia" w:hAnsi="Times New Roman" w:cs="Times New Roman"/>
                <w:sz w:val="21"/>
                <w:szCs w:val="21"/>
              </w:rPr>
              <w:t>有资质监测单位</w:t>
            </w:r>
          </w:p>
        </w:tc>
      </w:tr>
      <w:tr w:rsidR="00534319" w:rsidRPr="0064487F" w:rsidTr="007D3199">
        <w:trPr>
          <w:trHeight w:val="340"/>
        </w:trPr>
        <w:tc>
          <w:tcPr>
            <w:tcW w:w="675" w:type="dxa"/>
            <w:vMerge/>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Merge w:val="restart"/>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无组织排放</w:t>
            </w:r>
          </w:p>
        </w:tc>
        <w:tc>
          <w:tcPr>
            <w:tcW w:w="1134" w:type="dxa"/>
            <w:vAlign w:val="center"/>
          </w:tcPr>
          <w:p w:rsidR="00534319" w:rsidRPr="0064487F" w:rsidRDefault="00534319" w:rsidP="001A2442">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饲料加工区</w:t>
            </w:r>
          </w:p>
        </w:tc>
        <w:tc>
          <w:tcPr>
            <w:tcW w:w="1418" w:type="dxa"/>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颗粒物</w:t>
            </w:r>
          </w:p>
        </w:tc>
        <w:tc>
          <w:tcPr>
            <w:tcW w:w="1701" w:type="dxa"/>
            <w:vAlign w:val="center"/>
          </w:tcPr>
          <w:p w:rsidR="00534319" w:rsidRPr="0064487F" w:rsidRDefault="00534319" w:rsidP="001A2442">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厂界上风向</w:t>
            </w:r>
            <w:r w:rsidRPr="0064487F">
              <w:rPr>
                <w:rFonts w:ascii="Times New Roman" w:eastAsiaTheme="minorEastAsia" w:hAnsi="Times New Roman" w:cs="Times New Roman" w:hint="eastAsia"/>
                <w:sz w:val="21"/>
                <w:szCs w:val="21"/>
              </w:rPr>
              <w:t>10m</w:t>
            </w:r>
            <w:r w:rsidRPr="0064487F">
              <w:rPr>
                <w:rFonts w:ascii="Times New Roman" w:eastAsiaTheme="minorEastAsia" w:hAnsi="Times New Roman" w:cs="Times New Roman" w:hint="eastAsia"/>
                <w:sz w:val="21"/>
                <w:szCs w:val="21"/>
              </w:rPr>
              <w:t>处</w:t>
            </w:r>
            <w:r w:rsidRPr="0064487F">
              <w:rPr>
                <w:rFonts w:ascii="Times New Roman" w:eastAsiaTheme="minorEastAsia" w:hAnsi="Times New Roman" w:cs="Times New Roman" w:hint="eastAsia"/>
                <w:sz w:val="21"/>
                <w:szCs w:val="21"/>
              </w:rPr>
              <w:t>1</w:t>
            </w:r>
            <w:r w:rsidRPr="0064487F">
              <w:rPr>
                <w:rFonts w:ascii="Times New Roman" w:eastAsiaTheme="minorEastAsia" w:hAnsi="Times New Roman" w:cs="Times New Roman" w:hint="eastAsia"/>
                <w:sz w:val="21"/>
                <w:szCs w:val="21"/>
              </w:rPr>
              <w:t>个点，下风向</w:t>
            </w:r>
            <w:r w:rsidRPr="0064487F">
              <w:rPr>
                <w:rFonts w:ascii="Times New Roman" w:eastAsiaTheme="minorEastAsia" w:hAnsi="Times New Roman" w:cs="Times New Roman" w:hint="eastAsia"/>
                <w:sz w:val="21"/>
                <w:szCs w:val="21"/>
              </w:rPr>
              <w:t>10m</w:t>
            </w:r>
            <w:r w:rsidRPr="0064487F">
              <w:rPr>
                <w:rFonts w:ascii="Times New Roman" w:eastAsiaTheme="minorEastAsia" w:hAnsi="Times New Roman" w:cs="Times New Roman" w:hint="eastAsia"/>
                <w:sz w:val="21"/>
                <w:szCs w:val="21"/>
              </w:rPr>
              <w:t>内</w:t>
            </w:r>
            <w:r w:rsidRPr="0064487F">
              <w:rPr>
                <w:rFonts w:ascii="Times New Roman" w:eastAsiaTheme="minorEastAsia" w:hAnsi="Times New Roman" w:cs="Times New Roman" w:hint="eastAsia"/>
                <w:sz w:val="21"/>
                <w:szCs w:val="21"/>
              </w:rPr>
              <w:t>3</w:t>
            </w:r>
            <w:r w:rsidRPr="0064487F">
              <w:rPr>
                <w:rFonts w:ascii="Times New Roman" w:eastAsiaTheme="minorEastAsia" w:hAnsi="Times New Roman" w:cs="Times New Roman" w:hint="eastAsia"/>
                <w:sz w:val="21"/>
                <w:szCs w:val="21"/>
              </w:rPr>
              <w:t>个点</w:t>
            </w:r>
          </w:p>
        </w:tc>
        <w:tc>
          <w:tcPr>
            <w:tcW w:w="1168" w:type="dxa"/>
            <w:vAlign w:val="center"/>
          </w:tcPr>
          <w:p w:rsidR="00534319" w:rsidRPr="0064487F" w:rsidRDefault="00534319" w:rsidP="007E79EB">
            <w:pPr>
              <w:pStyle w:val="12"/>
              <w:spacing w:line="240" w:lineRule="auto"/>
              <w:ind w:firstLineChars="0" w:firstLine="0"/>
              <w:jc w:val="center"/>
              <w:rPr>
                <w:rFonts w:ascii="Times New Roman" w:eastAsiaTheme="minorEastAsia" w:hAnsi="Times New Roman" w:cs="Times New Roman"/>
                <w:sz w:val="21"/>
                <w:szCs w:val="21"/>
              </w:rPr>
            </w:pPr>
            <w:r w:rsidRPr="007E79EB">
              <w:rPr>
                <w:rFonts w:ascii="Times New Roman" w:eastAsiaTheme="minorEastAsia" w:hAnsi="Times New Roman" w:cs="Times New Roman"/>
                <w:sz w:val="21"/>
                <w:szCs w:val="21"/>
              </w:rPr>
              <w:t>1</w:t>
            </w:r>
            <w:r w:rsidRPr="007E79EB">
              <w:rPr>
                <w:rFonts w:ascii="Times New Roman" w:eastAsiaTheme="minorEastAsia" w:hAnsi="Times New Roman" w:cs="Times New Roman" w:hint="eastAsia"/>
                <w:sz w:val="21"/>
                <w:szCs w:val="21"/>
              </w:rPr>
              <w:t>次</w:t>
            </w:r>
            <w:r w:rsidRPr="007E79EB">
              <w:rPr>
                <w:rFonts w:ascii="Times New Roman" w:eastAsiaTheme="minorEastAsia" w:hAnsi="Times New Roman" w:cs="Times New Roman"/>
                <w:sz w:val="21"/>
                <w:szCs w:val="21"/>
              </w:rPr>
              <w:t>/</w:t>
            </w:r>
            <w:r w:rsidRPr="007E79EB">
              <w:rPr>
                <w:rFonts w:ascii="Times New Roman" w:eastAsiaTheme="minorEastAsia" w:hAnsi="Times New Roman" w:cs="Times New Roman" w:hint="eastAsia"/>
                <w:sz w:val="21"/>
                <w:szCs w:val="21"/>
              </w:rPr>
              <w:t>年</w:t>
            </w:r>
          </w:p>
        </w:tc>
        <w:tc>
          <w:tcPr>
            <w:tcW w:w="1206" w:type="dxa"/>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r w:rsidR="00534319" w:rsidRPr="0064487F" w:rsidTr="007D3199">
        <w:trPr>
          <w:trHeight w:val="340"/>
        </w:trPr>
        <w:tc>
          <w:tcPr>
            <w:tcW w:w="675" w:type="dxa"/>
            <w:vMerge/>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Merge/>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Align w:val="center"/>
          </w:tcPr>
          <w:p w:rsidR="00534319" w:rsidRPr="0064487F" w:rsidRDefault="00534319" w:rsidP="001A2442">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养殖区</w:t>
            </w:r>
          </w:p>
        </w:tc>
        <w:tc>
          <w:tcPr>
            <w:tcW w:w="1418" w:type="dxa"/>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NH</w:t>
            </w:r>
            <w:r w:rsidRPr="00686915">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686915">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、臭气浓度</w:t>
            </w:r>
          </w:p>
        </w:tc>
        <w:tc>
          <w:tcPr>
            <w:tcW w:w="1701" w:type="dxa"/>
            <w:vAlign w:val="center"/>
          </w:tcPr>
          <w:p w:rsidR="00534319" w:rsidRPr="0064487F" w:rsidRDefault="00534319" w:rsidP="001A2442">
            <w:pPr>
              <w:pStyle w:val="12"/>
              <w:spacing w:line="240" w:lineRule="auto"/>
              <w:ind w:firstLineChars="0" w:firstLine="0"/>
              <w:jc w:val="center"/>
              <w:rPr>
                <w:rFonts w:ascii="Times New Roman" w:eastAsiaTheme="minorEastAsia" w:hAnsi="Times New Roman" w:cs="Times New Roman"/>
                <w:sz w:val="21"/>
                <w:szCs w:val="21"/>
              </w:rPr>
            </w:pPr>
            <w:r w:rsidRPr="00686915">
              <w:rPr>
                <w:rFonts w:ascii="Times New Roman" w:eastAsiaTheme="minorEastAsia" w:hAnsi="Times New Roman" w:cs="Times New Roman" w:hint="eastAsia"/>
                <w:sz w:val="21"/>
                <w:szCs w:val="21"/>
              </w:rPr>
              <w:t>厂界上风向</w:t>
            </w:r>
            <w:r w:rsidRPr="00686915">
              <w:rPr>
                <w:rFonts w:ascii="Times New Roman" w:eastAsiaTheme="minorEastAsia" w:hAnsi="Times New Roman" w:cs="Times New Roman" w:hint="eastAsia"/>
                <w:sz w:val="21"/>
                <w:szCs w:val="21"/>
              </w:rPr>
              <w:t>10m</w:t>
            </w:r>
            <w:r w:rsidRPr="00686915">
              <w:rPr>
                <w:rFonts w:ascii="Times New Roman" w:eastAsiaTheme="minorEastAsia" w:hAnsi="Times New Roman" w:cs="Times New Roman" w:hint="eastAsia"/>
                <w:sz w:val="21"/>
                <w:szCs w:val="21"/>
              </w:rPr>
              <w:t>处</w:t>
            </w:r>
            <w:r w:rsidRPr="00686915">
              <w:rPr>
                <w:rFonts w:ascii="Times New Roman" w:eastAsiaTheme="minorEastAsia" w:hAnsi="Times New Roman" w:cs="Times New Roman" w:hint="eastAsia"/>
                <w:sz w:val="21"/>
                <w:szCs w:val="21"/>
              </w:rPr>
              <w:t>1</w:t>
            </w:r>
            <w:r w:rsidRPr="00686915">
              <w:rPr>
                <w:rFonts w:ascii="Times New Roman" w:eastAsiaTheme="minorEastAsia" w:hAnsi="Times New Roman" w:cs="Times New Roman" w:hint="eastAsia"/>
                <w:sz w:val="21"/>
                <w:szCs w:val="21"/>
              </w:rPr>
              <w:t>个点，下风向</w:t>
            </w:r>
            <w:r w:rsidRPr="00686915">
              <w:rPr>
                <w:rFonts w:ascii="Times New Roman" w:eastAsiaTheme="minorEastAsia" w:hAnsi="Times New Roman" w:cs="Times New Roman" w:hint="eastAsia"/>
                <w:sz w:val="21"/>
                <w:szCs w:val="21"/>
              </w:rPr>
              <w:t>10m</w:t>
            </w:r>
            <w:r w:rsidRPr="00686915">
              <w:rPr>
                <w:rFonts w:ascii="Times New Roman" w:eastAsiaTheme="minorEastAsia" w:hAnsi="Times New Roman" w:cs="Times New Roman" w:hint="eastAsia"/>
                <w:sz w:val="21"/>
                <w:szCs w:val="21"/>
              </w:rPr>
              <w:t>内</w:t>
            </w:r>
            <w:r w:rsidRPr="00686915">
              <w:rPr>
                <w:rFonts w:ascii="Times New Roman" w:eastAsiaTheme="minorEastAsia" w:hAnsi="Times New Roman" w:cs="Times New Roman" w:hint="eastAsia"/>
                <w:sz w:val="21"/>
                <w:szCs w:val="21"/>
              </w:rPr>
              <w:t>3</w:t>
            </w:r>
            <w:r w:rsidRPr="00686915">
              <w:rPr>
                <w:rFonts w:ascii="Times New Roman" w:eastAsiaTheme="minorEastAsia" w:hAnsi="Times New Roman" w:cs="Times New Roman" w:hint="eastAsia"/>
                <w:sz w:val="21"/>
                <w:szCs w:val="21"/>
              </w:rPr>
              <w:t>个点</w:t>
            </w:r>
          </w:p>
        </w:tc>
        <w:tc>
          <w:tcPr>
            <w:tcW w:w="1168" w:type="dxa"/>
            <w:vAlign w:val="center"/>
          </w:tcPr>
          <w:p w:rsidR="00534319" w:rsidRPr="007E79EB" w:rsidRDefault="00534319" w:rsidP="007E79E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年</w:t>
            </w:r>
          </w:p>
        </w:tc>
        <w:tc>
          <w:tcPr>
            <w:tcW w:w="1206" w:type="dxa"/>
            <w:vAlign w:val="center"/>
          </w:tcPr>
          <w:p w:rsidR="00534319" w:rsidRPr="0064487F" w:rsidRDefault="00534319" w:rsidP="00E36813">
            <w:pPr>
              <w:pStyle w:val="12"/>
              <w:spacing w:line="240" w:lineRule="auto"/>
              <w:ind w:firstLineChars="0" w:firstLine="0"/>
              <w:jc w:val="center"/>
              <w:rPr>
                <w:rFonts w:ascii="Times New Roman" w:eastAsiaTheme="minorEastAsia" w:hAnsi="Times New Roman" w:cs="Times New Roman"/>
                <w:sz w:val="21"/>
                <w:szCs w:val="21"/>
              </w:rPr>
            </w:pPr>
            <w:r w:rsidRPr="00686915">
              <w:rPr>
                <w:rFonts w:ascii="Times New Roman" w:eastAsiaTheme="minorEastAsia" w:hAnsi="Times New Roman" w:cs="Times New Roman"/>
                <w:sz w:val="21"/>
                <w:szCs w:val="21"/>
              </w:rPr>
              <w:t>有资质监测单位</w:t>
            </w:r>
          </w:p>
        </w:tc>
      </w:tr>
      <w:tr w:rsidR="005125E9" w:rsidRPr="0064487F" w:rsidTr="007D3199">
        <w:trPr>
          <w:trHeight w:val="340"/>
        </w:trPr>
        <w:tc>
          <w:tcPr>
            <w:tcW w:w="675"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废水</w:t>
            </w:r>
          </w:p>
        </w:tc>
        <w:tc>
          <w:tcPr>
            <w:tcW w:w="1134"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一体化污水处理站</w:t>
            </w:r>
          </w:p>
        </w:tc>
        <w:tc>
          <w:tcPr>
            <w:tcW w:w="1134"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生活污水</w:t>
            </w:r>
          </w:p>
        </w:tc>
        <w:tc>
          <w:tcPr>
            <w:tcW w:w="1418"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废水量、</w:t>
            </w:r>
            <w:r w:rsidRPr="0064487F">
              <w:rPr>
                <w:rFonts w:ascii="Times New Roman" w:eastAsiaTheme="minorEastAsia" w:hAnsi="Times New Roman" w:cs="Times New Roman"/>
                <w:sz w:val="21"/>
                <w:szCs w:val="21"/>
              </w:rPr>
              <w:t>pH</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SS</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COD</w:t>
            </w:r>
            <w:r w:rsidRPr="0064487F">
              <w:rPr>
                <w:rFonts w:ascii="Times New Roman" w:eastAsiaTheme="minorEastAsia" w:hAnsi="Times New Roman" w:cs="Times New Roman"/>
                <w:sz w:val="21"/>
                <w:szCs w:val="21"/>
                <w:vertAlign w:val="subscript"/>
              </w:rPr>
              <w:t>cr</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BOD</w:t>
            </w:r>
            <w:r w:rsidRPr="0064487F">
              <w:rPr>
                <w:rFonts w:ascii="Times New Roman" w:eastAsiaTheme="minorEastAsia" w:hAnsi="Times New Roman" w:cs="Times New Roman"/>
                <w:sz w:val="21"/>
                <w:szCs w:val="21"/>
                <w:vertAlign w:val="subscript"/>
              </w:rPr>
              <w:t>5</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NH</w:t>
            </w:r>
            <w:r w:rsidRPr="0064487F">
              <w:rPr>
                <w:rFonts w:ascii="Times New Roman" w:eastAsiaTheme="minorEastAsia" w:hAnsi="Times New Roman" w:cs="Times New Roman"/>
                <w:sz w:val="21"/>
                <w:szCs w:val="21"/>
                <w:vertAlign w:val="subscript"/>
              </w:rPr>
              <w:t>3</w:t>
            </w:r>
            <w:r w:rsidRPr="0064487F">
              <w:rPr>
                <w:rFonts w:ascii="Times New Roman" w:eastAsiaTheme="minorEastAsia" w:hAnsi="Times New Roman" w:cs="Times New Roman"/>
                <w:sz w:val="21"/>
                <w:szCs w:val="21"/>
              </w:rPr>
              <w:t>-N</w:t>
            </w:r>
          </w:p>
        </w:tc>
        <w:tc>
          <w:tcPr>
            <w:tcW w:w="1701"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一体化污水处理装置出水口</w:t>
            </w:r>
          </w:p>
        </w:tc>
        <w:tc>
          <w:tcPr>
            <w:tcW w:w="1168" w:type="dxa"/>
            <w:vAlign w:val="center"/>
          </w:tcPr>
          <w:p w:rsidR="005125E9" w:rsidRPr="0064487F" w:rsidRDefault="007E79EB" w:rsidP="005125E9">
            <w:pPr>
              <w:pStyle w:val="12"/>
              <w:spacing w:line="240" w:lineRule="auto"/>
              <w:ind w:firstLineChars="0" w:firstLine="0"/>
              <w:jc w:val="center"/>
              <w:rPr>
                <w:rFonts w:ascii="Times New Roman" w:eastAsiaTheme="minorEastAsia" w:hAnsi="Times New Roman" w:cs="Times New Roman"/>
                <w:sz w:val="21"/>
                <w:szCs w:val="21"/>
              </w:rPr>
            </w:pPr>
            <w:r w:rsidRPr="007E79EB">
              <w:rPr>
                <w:rFonts w:ascii="Times New Roman" w:eastAsiaTheme="minorEastAsia" w:hAnsi="Times New Roman" w:cs="Times New Roman"/>
                <w:sz w:val="21"/>
                <w:szCs w:val="21"/>
              </w:rPr>
              <w:t>1</w:t>
            </w:r>
            <w:r w:rsidRPr="007E79EB">
              <w:rPr>
                <w:rFonts w:ascii="Times New Roman" w:eastAsiaTheme="minorEastAsia" w:hAnsi="Times New Roman" w:cs="Times New Roman" w:hint="eastAsia"/>
                <w:sz w:val="21"/>
                <w:szCs w:val="21"/>
              </w:rPr>
              <w:t>次</w:t>
            </w:r>
            <w:r w:rsidRPr="007E79EB">
              <w:rPr>
                <w:rFonts w:ascii="Times New Roman" w:eastAsiaTheme="minorEastAsia" w:hAnsi="Times New Roman" w:cs="Times New Roman"/>
                <w:sz w:val="21"/>
                <w:szCs w:val="21"/>
              </w:rPr>
              <w:t>/</w:t>
            </w:r>
            <w:r w:rsidRPr="007E79EB">
              <w:rPr>
                <w:rFonts w:ascii="Times New Roman" w:eastAsiaTheme="minorEastAsia" w:hAnsi="Times New Roman" w:cs="Times New Roman" w:hint="eastAsia"/>
                <w:sz w:val="21"/>
                <w:szCs w:val="21"/>
              </w:rPr>
              <w:t>年</w:t>
            </w:r>
          </w:p>
        </w:tc>
        <w:tc>
          <w:tcPr>
            <w:tcW w:w="1206"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r w:rsidR="005B03A8" w:rsidRPr="0064487F" w:rsidTr="007D3199">
        <w:trPr>
          <w:trHeight w:val="340"/>
        </w:trPr>
        <w:tc>
          <w:tcPr>
            <w:tcW w:w="675"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噪声</w:t>
            </w:r>
          </w:p>
        </w:tc>
        <w:tc>
          <w:tcPr>
            <w:tcW w:w="1134"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134"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418"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等效</w:t>
            </w:r>
            <w:r w:rsidRPr="0064487F">
              <w:rPr>
                <w:rFonts w:ascii="Times New Roman" w:eastAsiaTheme="minorEastAsia" w:hAnsi="Times New Roman" w:cs="Times New Roman"/>
                <w:sz w:val="21"/>
                <w:szCs w:val="21"/>
              </w:rPr>
              <w:t>A</w:t>
            </w:r>
            <w:r w:rsidRPr="0064487F">
              <w:rPr>
                <w:rFonts w:ascii="Times New Roman" w:eastAsiaTheme="minorEastAsia" w:hAnsi="Times New Roman" w:cs="Times New Roman"/>
                <w:sz w:val="21"/>
                <w:szCs w:val="21"/>
              </w:rPr>
              <w:t>声级</w:t>
            </w:r>
          </w:p>
        </w:tc>
        <w:tc>
          <w:tcPr>
            <w:tcW w:w="1701"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168" w:type="dxa"/>
            <w:vAlign w:val="center"/>
          </w:tcPr>
          <w:p w:rsidR="005B03A8" w:rsidRPr="0064487F" w:rsidRDefault="007E79EB" w:rsidP="005B03A8">
            <w:pPr>
              <w:pStyle w:val="12"/>
              <w:spacing w:line="240" w:lineRule="auto"/>
              <w:ind w:firstLineChars="0" w:firstLine="0"/>
              <w:jc w:val="center"/>
              <w:rPr>
                <w:rFonts w:ascii="Times New Roman" w:eastAsiaTheme="minorEastAsia" w:hAnsi="Times New Roman" w:cs="Times New Roman"/>
                <w:sz w:val="21"/>
                <w:szCs w:val="21"/>
              </w:rPr>
            </w:pPr>
            <w:r w:rsidRPr="007E79EB">
              <w:rPr>
                <w:rFonts w:ascii="Times New Roman" w:eastAsiaTheme="minorEastAsia" w:hAnsi="Times New Roman" w:cs="Times New Roman"/>
                <w:sz w:val="21"/>
                <w:szCs w:val="21"/>
              </w:rPr>
              <w:t>1</w:t>
            </w:r>
            <w:r w:rsidRPr="007E79EB">
              <w:rPr>
                <w:rFonts w:ascii="Times New Roman" w:eastAsiaTheme="minorEastAsia" w:hAnsi="Times New Roman" w:cs="Times New Roman" w:hint="eastAsia"/>
                <w:sz w:val="21"/>
                <w:szCs w:val="21"/>
              </w:rPr>
              <w:t>次</w:t>
            </w:r>
            <w:r w:rsidRPr="007E79EB">
              <w:rPr>
                <w:rFonts w:ascii="Times New Roman" w:eastAsiaTheme="minorEastAsia" w:hAnsi="Times New Roman" w:cs="Times New Roman"/>
                <w:sz w:val="21"/>
                <w:szCs w:val="21"/>
              </w:rPr>
              <w:t>/</w:t>
            </w:r>
            <w:r w:rsidRPr="007E79EB">
              <w:rPr>
                <w:rFonts w:ascii="Times New Roman" w:eastAsiaTheme="minorEastAsia" w:hAnsi="Times New Roman" w:cs="Times New Roman" w:hint="eastAsia"/>
                <w:sz w:val="21"/>
                <w:szCs w:val="21"/>
              </w:rPr>
              <w:t>年</w:t>
            </w:r>
          </w:p>
        </w:tc>
        <w:tc>
          <w:tcPr>
            <w:tcW w:w="1206"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bl>
    <w:p w:rsidR="001A2442" w:rsidRPr="0064487F" w:rsidRDefault="00686915" w:rsidP="001A2442">
      <w:pPr>
        <w:pStyle w:val="3"/>
        <w:numPr>
          <w:ilvl w:val="0"/>
          <w:numId w:val="0"/>
        </w:numPr>
        <w:adjustRightInd w:val="0"/>
        <w:spacing w:before="0" w:line="460" w:lineRule="exact"/>
        <w:ind w:left="113"/>
        <w:textAlignment w:val="baseline"/>
        <w:rPr>
          <w:rFonts w:ascii="Times New Roman"/>
          <w:szCs w:val="24"/>
        </w:rPr>
      </w:pPr>
      <w:bookmarkStart w:id="234" w:name="_Toc363496105"/>
      <w:bookmarkStart w:id="235" w:name="_Toc399327777"/>
      <w:bookmarkStart w:id="236" w:name="_Toc399496929"/>
      <w:bookmarkStart w:id="237" w:name="_Toc410121582"/>
      <w:bookmarkEnd w:id="233"/>
      <w:r>
        <w:rPr>
          <w:rFonts w:ascii="Times New Roman" w:hint="eastAsia"/>
          <w:szCs w:val="24"/>
        </w:rPr>
        <w:t>7</w:t>
      </w:r>
      <w:r w:rsidR="002C10AB" w:rsidRPr="0064487F">
        <w:rPr>
          <w:rFonts w:ascii="Times New Roman"/>
          <w:szCs w:val="24"/>
        </w:rPr>
        <w:t>.</w:t>
      </w:r>
      <w:r w:rsidR="001A2442" w:rsidRPr="0064487F">
        <w:rPr>
          <w:rFonts w:ascii="Times New Roman" w:hint="eastAsia"/>
          <w:szCs w:val="24"/>
        </w:rPr>
        <w:t>2.3</w:t>
      </w:r>
      <w:r w:rsidR="001A2442" w:rsidRPr="0064487F">
        <w:rPr>
          <w:rFonts w:ascii="Times New Roman" w:hint="eastAsia"/>
          <w:szCs w:val="24"/>
        </w:rPr>
        <w:t>污染源监控措施</w:t>
      </w:r>
    </w:p>
    <w:p w:rsidR="001A2442" w:rsidRDefault="001A2442" w:rsidP="001A2442">
      <w:pPr>
        <w:spacing w:line="460" w:lineRule="exact"/>
        <w:ind w:firstLineChars="200" w:firstLine="480"/>
        <w:textAlignment w:val="baseline"/>
        <w:rPr>
          <w:sz w:val="24"/>
        </w:rPr>
      </w:pPr>
      <w:r w:rsidRPr="0064487F">
        <w:rPr>
          <w:rFonts w:hint="eastAsia"/>
          <w:sz w:val="24"/>
        </w:rPr>
        <w:t>在废气处理装置的进出口设置永久采样口，用法兰或盖板等封闭，便于在监测时开启使用。</w:t>
      </w:r>
    </w:p>
    <w:p w:rsidR="007E79EB" w:rsidRPr="007E79EB" w:rsidRDefault="00686915" w:rsidP="007E79EB">
      <w:pPr>
        <w:pStyle w:val="2"/>
        <w:adjustRightInd w:val="0"/>
        <w:spacing w:before="120" w:after="120" w:line="460" w:lineRule="exact"/>
        <w:textAlignment w:val="baseline"/>
        <w:rPr>
          <w:rFonts w:ascii="Times New Roman" w:hAnsi="Times New Roman"/>
          <w:b w:val="0"/>
          <w:szCs w:val="28"/>
        </w:rPr>
      </w:pPr>
      <w:bookmarkStart w:id="238" w:name="_Toc74153858"/>
      <w:r>
        <w:rPr>
          <w:rFonts w:ascii="Times New Roman" w:hAnsi="Times New Roman" w:hint="eastAsia"/>
          <w:b w:val="0"/>
          <w:szCs w:val="28"/>
        </w:rPr>
        <w:t>7</w:t>
      </w:r>
      <w:r w:rsidR="007E79EB" w:rsidRPr="007E79EB">
        <w:rPr>
          <w:rFonts w:ascii="Times New Roman" w:hAnsi="Times New Roman" w:hint="eastAsia"/>
          <w:b w:val="0"/>
          <w:szCs w:val="28"/>
        </w:rPr>
        <w:t xml:space="preserve">.3 </w:t>
      </w:r>
      <w:r w:rsidR="007E79EB" w:rsidRPr="007E79EB">
        <w:rPr>
          <w:rFonts w:ascii="Times New Roman" w:hAnsi="Times New Roman" w:hint="eastAsia"/>
          <w:b w:val="0"/>
          <w:szCs w:val="28"/>
        </w:rPr>
        <w:t>污染物排放清单</w:t>
      </w:r>
      <w:bookmarkEnd w:id="238"/>
    </w:p>
    <w:p w:rsidR="00686915" w:rsidRDefault="00686915" w:rsidP="00686915">
      <w:pPr>
        <w:spacing w:line="460" w:lineRule="exact"/>
        <w:ind w:firstLineChars="200" w:firstLine="480"/>
        <w:textAlignment w:val="baseline"/>
        <w:rPr>
          <w:sz w:val="24"/>
        </w:rPr>
      </w:pPr>
      <w:r w:rsidRPr="00686915">
        <w:rPr>
          <w:rFonts w:hint="eastAsia"/>
          <w:sz w:val="24"/>
        </w:rPr>
        <w:t>环境影响评价文件及其批复是建设项目排污许可证管理、环境监测等事中事后管理的技术依据，结合《排污许可证管理暂行规定》</w:t>
      </w:r>
      <w:r w:rsidR="0094709B">
        <w:rPr>
          <w:rFonts w:hint="eastAsia"/>
          <w:sz w:val="24"/>
        </w:rPr>
        <w:t>、</w:t>
      </w:r>
      <w:r w:rsidR="0094709B" w:rsidRPr="0094709B">
        <w:rPr>
          <w:rFonts w:hint="eastAsia"/>
          <w:bCs/>
          <w:sz w:val="24"/>
        </w:rPr>
        <w:t>《排污许可证申请与核发技术规范</w:t>
      </w:r>
      <w:r w:rsidR="0094709B" w:rsidRPr="0094709B">
        <w:rPr>
          <w:bCs/>
          <w:sz w:val="24"/>
        </w:rPr>
        <w:t xml:space="preserve"> </w:t>
      </w:r>
      <w:r w:rsidR="0094709B" w:rsidRPr="0094709B">
        <w:rPr>
          <w:rFonts w:hint="eastAsia"/>
          <w:bCs/>
          <w:sz w:val="24"/>
        </w:rPr>
        <w:t>畜禽养殖行业》（</w:t>
      </w:r>
      <w:r w:rsidR="0094709B" w:rsidRPr="0094709B">
        <w:rPr>
          <w:bCs/>
          <w:sz w:val="24"/>
        </w:rPr>
        <w:t>HJ1029-2019</w:t>
      </w:r>
      <w:r w:rsidR="0094709B" w:rsidRPr="0094709B">
        <w:rPr>
          <w:rFonts w:hint="eastAsia"/>
          <w:bCs/>
          <w:sz w:val="24"/>
        </w:rPr>
        <w:t>）中相关规定</w:t>
      </w:r>
      <w:r w:rsidRPr="00686915">
        <w:rPr>
          <w:rFonts w:hint="eastAsia"/>
          <w:sz w:val="24"/>
        </w:rPr>
        <w:t>，本项目污染物排放清单内容如下。</w:t>
      </w:r>
    </w:p>
    <w:p w:rsidR="007E79EB" w:rsidRPr="007E79EB" w:rsidRDefault="007E79EB" w:rsidP="007E79EB">
      <w:pPr>
        <w:spacing w:line="460" w:lineRule="exact"/>
        <w:ind w:firstLineChars="200" w:firstLine="480"/>
        <w:textAlignment w:val="baseline"/>
        <w:rPr>
          <w:sz w:val="24"/>
        </w:rPr>
      </w:pPr>
      <w:r w:rsidRPr="007E79EB">
        <w:rPr>
          <w:sz w:val="24"/>
        </w:rPr>
        <w:t>1</w:t>
      </w:r>
      <w:r w:rsidRPr="007E79EB">
        <w:rPr>
          <w:rFonts w:hint="eastAsia"/>
          <w:sz w:val="24"/>
        </w:rPr>
        <w:t>、工程组成</w:t>
      </w:r>
    </w:p>
    <w:p w:rsidR="007E79EB" w:rsidRPr="00700129" w:rsidRDefault="007E79EB" w:rsidP="007E79EB">
      <w:pPr>
        <w:spacing w:line="460" w:lineRule="exact"/>
        <w:ind w:firstLineChars="200" w:firstLine="480"/>
        <w:textAlignment w:val="baseline"/>
        <w:rPr>
          <w:sz w:val="24"/>
        </w:rPr>
      </w:pPr>
      <w:r w:rsidRPr="00700129">
        <w:rPr>
          <w:rFonts w:hint="eastAsia"/>
          <w:sz w:val="24"/>
        </w:rPr>
        <w:t>工程主要内容有：</w:t>
      </w:r>
      <w:r w:rsidR="00700129" w:rsidRPr="00700129">
        <w:rPr>
          <w:rFonts w:hint="eastAsia"/>
          <w:bCs/>
          <w:sz w:val="24"/>
        </w:rPr>
        <w:t>项目建设仔猪舍</w:t>
      </w:r>
      <w:r w:rsidR="00700129" w:rsidRPr="00700129">
        <w:rPr>
          <w:rFonts w:hint="eastAsia"/>
          <w:bCs/>
          <w:sz w:val="24"/>
        </w:rPr>
        <w:t>5</w:t>
      </w:r>
      <w:r w:rsidR="00700129" w:rsidRPr="00700129">
        <w:rPr>
          <w:rFonts w:hint="eastAsia"/>
          <w:bCs/>
          <w:sz w:val="24"/>
        </w:rPr>
        <w:t>幢、育肥舍</w:t>
      </w:r>
      <w:r w:rsidR="00700129" w:rsidRPr="00700129">
        <w:rPr>
          <w:rFonts w:hint="eastAsia"/>
          <w:bCs/>
          <w:sz w:val="24"/>
        </w:rPr>
        <w:t>33</w:t>
      </w:r>
      <w:r w:rsidR="00700129" w:rsidRPr="00700129">
        <w:rPr>
          <w:rFonts w:hint="eastAsia"/>
          <w:bCs/>
          <w:sz w:val="24"/>
        </w:rPr>
        <w:t>幢、母猪舍</w:t>
      </w:r>
      <w:r w:rsidR="00700129" w:rsidRPr="00700129">
        <w:rPr>
          <w:rFonts w:hint="eastAsia"/>
          <w:bCs/>
          <w:sz w:val="24"/>
        </w:rPr>
        <w:t>15</w:t>
      </w:r>
      <w:r w:rsidR="00700129" w:rsidRPr="00700129">
        <w:rPr>
          <w:rFonts w:hint="eastAsia"/>
          <w:bCs/>
          <w:sz w:val="24"/>
        </w:rPr>
        <w:t>幢、公猪舍</w:t>
      </w:r>
      <w:r w:rsidR="00700129" w:rsidRPr="00700129">
        <w:rPr>
          <w:rFonts w:hint="eastAsia"/>
          <w:bCs/>
          <w:sz w:val="24"/>
        </w:rPr>
        <w:t>1</w:t>
      </w:r>
      <w:r w:rsidR="00700129" w:rsidRPr="00700129">
        <w:rPr>
          <w:rFonts w:hint="eastAsia"/>
          <w:bCs/>
          <w:sz w:val="24"/>
        </w:rPr>
        <w:t>幢、隔离舍</w:t>
      </w:r>
      <w:r w:rsidR="00700129" w:rsidRPr="00700129">
        <w:rPr>
          <w:rFonts w:hint="eastAsia"/>
          <w:bCs/>
          <w:sz w:val="24"/>
        </w:rPr>
        <w:t>4</w:t>
      </w:r>
      <w:r w:rsidR="00700129" w:rsidRPr="00700129">
        <w:rPr>
          <w:rFonts w:hint="eastAsia"/>
          <w:bCs/>
          <w:sz w:val="24"/>
        </w:rPr>
        <w:t>幢，配套建设</w:t>
      </w:r>
      <w:r w:rsidR="00700129" w:rsidRPr="00700129">
        <w:rPr>
          <w:rFonts w:hint="eastAsia"/>
          <w:bCs/>
          <w:sz w:val="24"/>
        </w:rPr>
        <w:t>2</w:t>
      </w:r>
      <w:r w:rsidR="00700129" w:rsidRPr="00700129">
        <w:rPr>
          <w:rFonts w:hint="eastAsia"/>
          <w:bCs/>
          <w:sz w:val="24"/>
        </w:rPr>
        <w:t>座宿舍、</w:t>
      </w:r>
      <w:r w:rsidR="00700129" w:rsidRPr="00700129">
        <w:rPr>
          <w:rFonts w:hint="eastAsia"/>
          <w:bCs/>
          <w:sz w:val="24"/>
        </w:rPr>
        <w:t>1</w:t>
      </w:r>
      <w:r w:rsidR="00700129" w:rsidRPr="00700129">
        <w:rPr>
          <w:rFonts w:hint="eastAsia"/>
          <w:bCs/>
          <w:sz w:val="24"/>
        </w:rPr>
        <w:t>座办公楼及</w:t>
      </w:r>
      <w:r w:rsidR="00700129" w:rsidRPr="00700129">
        <w:rPr>
          <w:rFonts w:hint="eastAsia"/>
          <w:bCs/>
          <w:sz w:val="24"/>
        </w:rPr>
        <w:t>2</w:t>
      </w:r>
      <w:r w:rsidR="00700129" w:rsidRPr="00700129">
        <w:rPr>
          <w:rFonts w:hint="eastAsia"/>
          <w:bCs/>
          <w:sz w:val="24"/>
        </w:rPr>
        <w:t>座无害化处理车间、</w:t>
      </w:r>
      <w:r w:rsidR="00700129" w:rsidRPr="00700129">
        <w:rPr>
          <w:rFonts w:hint="eastAsia"/>
          <w:bCs/>
          <w:sz w:val="24"/>
        </w:rPr>
        <w:t>2</w:t>
      </w:r>
      <w:r w:rsidR="00700129" w:rsidRPr="00700129">
        <w:rPr>
          <w:rFonts w:hint="eastAsia"/>
          <w:bCs/>
          <w:sz w:val="24"/>
        </w:rPr>
        <w:t>座粪污处理车间、</w:t>
      </w:r>
      <w:r w:rsidR="00700129" w:rsidRPr="00700129">
        <w:rPr>
          <w:rFonts w:hint="eastAsia"/>
          <w:bCs/>
          <w:sz w:val="24"/>
        </w:rPr>
        <w:t>1</w:t>
      </w:r>
      <w:r w:rsidR="00700129" w:rsidRPr="00700129">
        <w:rPr>
          <w:rFonts w:hint="eastAsia"/>
          <w:bCs/>
          <w:sz w:val="24"/>
        </w:rPr>
        <w:t>座饲料调配间及其他辅助设施</w:t>
      </w:r>
      <w:r w:rsidRPr="00700129">
        <w:rPr>
          <w:rFonts w:hint="eastAsia"/>
          <w:sz w:val="24"/>
        </w:rPr>
        <w:t>。</w:t>
      </w:r>
    </w:p>
    <w:p w:rsidR="007E79EB" w:rsidRPr="00700129" w:rsidRDefault="007E79EB" w:rsidP="007E79EB">
      <w:pPr>
        <w:spacing w:line="460" w:lineRule="exact"/>
        <w:ind w:firstLineChars="200" w:firstLine="480"/>
        <w:textAlignment w:val="baseline"/>
        <w:rPr>
          <w:sz w:val="24"/>
        </w:rPr>
      </w:pPr>
      <w:r w:rsidRPr="00700129">
        <w:rPr>
          <w:rFonts w:hint="eastAsia"/>
          <w:sz w:val="24"/>
        </w:rPr>
        <w:t>环保工程包括废气、废水、噪声</w:t>
      </w:r>
      <w:r w:rsidR="00686915" w:rsidRPr="00700129">
        <w:rPr>
          <w:rFonts w:hint="eastAsia"/>
          <w:sz w:val="24"/>
        </w:rPr>
        <w:t>、固废</w:t>
      </w:r>
      <w:r w:rsidRPr="00700129">
        <w:rPr>
          <w:rFonts w:hint="eastAsia"/>
          <w:sz w:val="24"/>
        </w:rPr>
        <w:t>治理措施等。</w:t>
      </w:r>
    </w:p>
    <w:p w:rsidR="007E79EB" w:rsidRPr="00700129" w:rsidRDefault="007E79EB" w:rsidP="007E79EB">
      <w:pPr>
        <w:spacing w:line="460" w:lineRule="exact"/>
        <w:ind w:firstLineChars="200" w:firstLine="480"/>
        <w:textAlignment w:val="baseline"/>
        <w:rPr>
          <w:sz w:val="24"/>
        </w:rPr>
      </w:pPr>
      <w:r w:rsidRPr="00700129">
        <w:rPr>
          <w:sz w:val="24"/>
        </w:rPr>
        <w:t>2</w:t>
      </w:r>
      <w:r w:rsidRPr="00700129">
        <w:rPr>
          <w:rFonts w:hint="eastAsia"/>
          <w:sz w:val="24"/>
        </w:rPr>
        <w:t>、原辅材料</w:t>
      </w:r>
    </w:p>
    <w:p w:rsidR="007E79EB" w:rsidRPr="00700129" w:rsidRDefault="007E79EB" w:rsidP="007E79EB">
      <w:pPr>
        <w:spacing w:line="460" w:lineRule="exact"/>
        <w:ind w:firstLineChars="200" w:firstLine="480"/>
        <w:textAlignment w:val="baseline"/>
        <w:rPr>
          <w:sz w:val="24"/>
        </w:rPr>
      </w:pPr>
      <w:r w:rsidRPr="00700129">
        <w:rPr>
          <w:rFonts w:hint="eastAsia"/>
          <w:sz w:val="24"/>
        </w:rPr>
        <w:t>本项目原辅材料见表</w:t>
      </w:r>
      <w:r w:rsidR="00686915" w:rsidRPr="00700129">
        <w:rPr>
          <w:rFonts w:hint="eastAsia"/>
          <w:sz w:val="24"/>
        </w:rPr>
        <w:t>7</w:t>
      </w:r>
      <w:r w:rsidRPr="00700129">
        <w:rPr>
          <w:sz w:val="24"/>
        </w:rPr>
        <w:t>.3-1</w:t>
      </w:r>
      <w:r w:rsidRPr="00700129">
        <w:rPr>
          <w:rFonts w:hint="eastAsia"/>
          <w:sz w:val="24"/>
        </w:rPr>
        <w:t>。</w:t>
      </w:r>
    </w:p>
    <w:p w:rsidR="007D3199" w:rsidRPr="00700129" w:rsidRDefault="007D3199" w:rsidP="007D3199">
      <w:pPr>
        <w:pStyle w:val="afffffff6"/>
        <w:spacing w:line="240" w:lineRule="auto"/>
        <w:ind w:firstLine="420"/>
        <w:rPr>
          <w:rFonts w:ascii="Times New Roman" w:eastAsia="黑体" w:hAnsi="Times New Roman" w:cs="Times New Roman"/>
          <w:sz w:val="21"/>
          <w:lang w:bidi="en-US"/>
        </w:rPr>
      </w:pPr>
      <w:r w:rsidRPr="00700129">
        <w:rPr>
          <w:rFonts w:ascii="Times New Roman" w:eastAsia="黑体" w:hAnsi="Times New Roman" w:cs="Times New Roman" w:hint="eastAsia"/>
          <w:sz w:val="21"/>
          <w:lang w:bidi="en-US"/>
        </w:rPr>
        <w:t>表</w:t>
      </w:r>
      <w:r w:rsidR="00686915" w:rsidRPr="00700129">
        <w:rPr>
          <w:rFonts w:ascii="Times New Roman" w:eastAsia="黑体" w:hAnsi="Times New Roman" w:cs="Times New Roman" w:hint="eastAsia"/>
          <w:sz w:val="21"/>
          <w:lang w:bidi="en-US"/>
        </w:rPr>
        <w:t>7</w:t>
      </w:r>
      <w:r w:rsidRPr="00700129">
        <w:rPr>
          <w:rFonts w:ascii="Times New Roman" w:eastAsia="黑体" w:hAnsi="Times New Roman" w:cs="Times New Roman" w:hint="eastAsia"/>
          <w:sz w:val="21"/>
          <w:lang w:bidi="en-US"/>
        </w:rPr>
        <w:t xml:space="preserve">.3-1                </w:t>
      </w:r>
      <w:r w:rsidRPr="00700129">
        <w:rPr>
          <w:rFonts w:ascii="Times New Roman" w:eastAsia="黑体" w:hAnsi="Times New Roman" w:cs="Times New Roman" w:hint="eastAsia"/>
          <w:sz w:val="21"/>
          <w:lang w:bidi="en-US"/>
        </w:rPr>
        <w:t>主要原辅材料品种、年需要量一览表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4A0"/>
      </w:tblPr>
      <w:tblGrid>
        <w:gridCol w:w="763"/>
        <w:gridCol w:w="2134"/>
        <w:gridCol w:w="825"/>
        <w:gridCol w:w="1197"/>
        <w:gridCol w:w="1631"/>
        <w:gridCol w:w="1443"/>
      </w:tblGrid>
      <w:tr w:rsidR="00686915" w:rsidRPr="00700129" w:rsidTr="00770CBF">
        <w:trPr>
          <w:trHeight w:val="340"/>
          <w:jc w:val="center"/>
        </w:trPr>
        <w:tc>
          <w:tcPr>
            <w:tcW w:w="763" w:type="dxa"/>
            <w:vAlign w:val="center"/>
          </w:tcPr>
          <w:p w:rsidR="00686915" w:rsidRPr="00700129" w:rsidRDefault="00686915" w:rsidP="00770CBF">
            <w:pPr>
              <w:adjustRightInd w:val="0"/>
              <w:snapToGrid w:val="0"/>
              <w:jc w:val="center"/>
              <w:rPr>
                <w:bCs/>
                <w:szCs w:val="21"/>
              </w:rPr>
            </w:pPr>
            <w:r w:rsidRPr="00700129">
              <w:rPr>
                <w:rFonts w:hint="eastAsia"/>
                <w:bCs/>
                <w:szCs w:val="21"/>
              </w:rPr>
              <w:t>序号</w:t>
            </w:r>
          </w:p>
        </w:tc>
        <w:tc>
          <w:tcPr>
            <w:tcW w:w="2134" w:type="dxa"/>
            <w:vAlign w:val="center"/>
          </w:tcPr>
          <w:p w:rsidR="00686915" w:rsidRPr="00700129" w:rsidRDefault="00686915" w:rsidP="00770CBF">
            <w:pPr>
              <w:adjustRightInd w:val="0"/>
              <w:snapToGrid w:val="0"/>
              <w:jc w:val="center"/>
              <w:rPr>
                <w:bCs/>
                <w:szCs w:val="21"/>
              </w:rPr>
            </w:pPr>
            <w:r w:rsidRPr="00700129">
              <w:rPr>
                <w:rFonts w:hint="eastAsia"/>
                <w:bCs/>
                <w:szCs w:val="21"/>
              </w:rPr>
              <w:t>名称</w:t>
            </w:r>
          </w:p>
        </w:tc>
        <w:tc>
          <w:tcPr>
            <w:tcW w:w="825" w:type="dxa"/>
            <w:vAlign w:val="center"/>
          </w:tcPr>
          <w:p w:rsidR="00686915" w:rsidRPr="00700129" w:rsidRDefault="00686915" w:rsidP="00770CBF">
            <w:pPr>
              <w:adjustRightInd w:val="0"/>
              <w:snapToGrid w:val="0"/>
              <w:jc w:val="center"/>
              <w:rPr>
                <w:bCs/>
                <w:szCs w:val="21"/>
              </w:rPr>
            </w:pPr>
            <w:r w:rsidRPr="00700129">
              <w:rPr>
                <w:rFonts w:hint="eastAsia"/>
                <w:bCs/>
                <w:szCs w:val="21"/>
              </w:rPr>
              <w:t>单位</w:t>
            </w:r>
          </w:p>
        </w:tc>
        <w:tc>
          <w:tcPr>
            <w:tcW w:w="1197" w:type="dxa"/>
            <w:vAlign w:val="center"/>
          </w:tcPr>
          <w:p w:rsidR="00686915" w:rsidRPr="00700129" w:rsidRDefault="00686915" w:rsidP="00770CBF">
            <w:pPr>
              <w:adjustRightInd w:val="0"/>
              <w:snapToGrid w:val="0"/>
              <w:jc w:val="center"/>
              <w:rPr>
                <w:bCs/>
                <w:szCs w:val="21"/>
              </w:rPr>
            </w:pPr>
            <w:r w:rsidRPr="00700129">
              <w:rPr>
                <w:rFonts w:hint="eastAsia"/>
                <w:bCs/>
                <w:szCs w:val="21"/>
              </w:rPr>
              <w:t>数量</w:t>
            </w:r>
          </w:p>
        </w:tc>
        <w:tc>
          <w:tcPr>
            <w:tcW w:w="1631" w:type="dxa"/>
            <w:vAlign w:val="center"/>
          </w:tcPr>
          <w:p w:rsidR="00686915" w:rsidRPr="00700129" w:rsidRDefault="00686915" w:rsidP="00770CBF">
            <w:pPr>
              <w:adjustRightInd w:val="0"/>
              <w:snapToGrid w:val="0"/>
              <w:jc w:val="center"/>
              <w:rPr>
                <w:bCs/>
                <w:szCs w:val="21"/>
              </w:rPr>
            </w:pPr>
            <w:r w:rsidRPr="00700129">
              <w:rPr>
                <w:rFonts w:hint="eastAsia"/>
                <w:bCs/>
                <w:szCs w:val="21"/>
              </w:rPr>
              <w:t>来源</w:t>
            </w:r>
          </w:p>
        </w:tc>
        <w:tc>
          <w:tcPr>
            <w:tcW w:w="1443" w:type="dxa"/>
            <w:vAlign w:val="center"/>
          </w:tcPr>
          <w:p w:rsidR="00686915" w:rsidRPr="00700129" w:rsidRDefault="00700129" w:rsidP="00770CBF">
            <w:pPr>
              <w:adjustRightInd w:val="0"/>
              <w:snapToGrid w:val="0"/>
              <w:jc w:val="center"/>
              <w:rPr>
                <w:bCs/>
                <w:szCs w:val="21"/>
              </w:rPr>
            </w:pPr>
            <w:r>
              <w:rPr>
                <w:rFonts w:hint="eastAsia"/>
                <w:bCs/>
                <w:szCs w:val="21"/>
              </w:rPr>
              <w:t>备注</w:t>
            </w:r>
          </w:p>
        </w:tc>
      </w:tr>
      <w:tr w:rsidR="00686915" w:rsidRPr="00700129" w:rsidTr="00770CBF">
        <w:trPr>
          <w:trHeight w:val="340"/>
          <w:jc w:val="center"/>
        </w:trPr>
        <w:tc>
          <w:tcPr>
            <w:tcW w:w="763" w:type="dxa"/>
            <w:vAlign w:val="center"/>
          </w:tcPr>
          <w:p w:rsidR="00686915" w:rsidRPr="00700129" w:rsidRDefault="00700129" w:rsidP="00770CBF">
            <w:pPr>
              <w:adjustRightInd w:val="0"/>
              <w:snapToGrid w:val="0"/>
              <w:jc w:val="center"/>
              <w:rPr>
                <w:bCs/>
                <w:szCs w:val="21"/>
              </w:rPr>
            </w:pPr>
            <w:r>
              <w:rPr>
                <w:rFonts w:hint="eastAsia"/>
                <w:bCs/>
                <w:szCs w:val="21"/>
              </w:rPr>
              <w:t>1</w:t>
            </w:r>
          </w:p>
        </w:tc>
        <w:tc>
          <w:tcPr>
            <w:tcW w:w="2134" w:type="dxa"/>
            <w:vAlign w:val="center"/>
          </w:tcPr>
          <w:p w:rsidR="00686915" w:rsidRPr="00700129" w:rsidRDefault="00686915" w:rsidP="00770CBF">
            <w:pPr>
              <w:adjustRightInd w:val="0"/>
              <w:snapToGrid w:val="0"/>
              <w:jc w:val="center"/>
              <w:rPr>
                <w:bCs/>
                <w:szCs w:val="21"/>
              </w:rPr>
            </w:pPr>
            <w:r w:rsidRPr="00700129">
              <w:rPr>
                <w:rFonts w:hint="eastAsia"/>
                <w:bCs/>
                <w:szCs w:val="21"/>
              </w:rPr>
              <w:t>饲料</w:t>
            </w:r>
          </w:p>
        </w:tc>
        <w:tc>
          <w:tcPr>
            <w:tcW w:w="825" w:type="dxa"/>
            <w:vAlign w:val="center"/>
          </w:tcPr>
          <w:p w:rsidR="00686915" w:rsidRPr="00700129" w:rsidRDefault="00686915" w:rsidP="00770CBF">
            <w:pPr>
              <w:adjustRightInd w:val="0"/>
              <w:snapToGrid w:val="0"/>
              <w:jc w:val="center"/>
              <w:rPr>
                <w:bCs/>
                <w:szCs w:val="21"/>
              </w:rPr>
            </w:pPr>
            <w:r w:rsidRPr="00700129">
              <w:rPr>
                <w:rFonts w:hint="eastAsia"/>
                <w:bCs/>
                <w:szCs w:val="21"/>
              </w:rPr>
              <w:t>t/a</w:t>
            </w:r>
          </w:p>
        </w:tc>
        <w:tc>
          <w:tcPr>
            <w:tcW w:w="1197" w:type="dxa"/>
            <w:vAlign w:val="center"/>
          </w:tcPr>
          <w:p w:rsidR="00686915" w:rsidRPr="00700129" w:rsidRDefault="00700129" w:rsidP="00770CBF">
            <w:pPr>
              <w:adjustRightInd w:val="0"/>
              <w:snapToGrid w:val="0"/>
              <w:jc w:val="center"/>
              <w:rPr>
                <w:bCs/>
                <w:szCs w:val="21"/>
              </w:rPr>
            </w:pPr>
            <w:r>
              <w:rPr>
                <w:rFonts w:hint="eastAsia"/>
                <w:bCs/>
                <w:szCs w:val="21"/>
              </w:rPr>
              <w:t>160819</w:t>
            </w:r>
          </w:p>
        </w:tc>
        <w:tc>
          <w:tcPr>
            <w:tcW w:w="1631" w:type="dxa"/>
            <w:vAlign w:val="center"/>
          </w:tcPr>
          <w:p w:rsidR="00686915" w:rsidRPr="00700129" w:rsidRDefault="00686915" w:rsidP="00770CBF">
            <w:pPr>
              <w:adjustRightInd w:val="0"/>
              <w:snapToGrid w:val="0"/>
              <w:jc w:val="center"/>
              <w:rPr>
                <w:bCs/>
                <w:szCs w:val="21"/>
              </w:rPr>
            </w:pPr>
            <w:r w:rsidRPr="00700129">
              <w:rPr>
                <w:rFonts w:hint="eastAsia"/>
                <w:bCs/>
                <w:szCs w:val="21"/>
              </w:rPr>
              <w:t>市场采购</w:t>
            </w:r>
          </w:p>
        </w:tc>
        <w:tc>
          <w:tcPr>
            <w:tcW w:w="1443" w:type="dxa"/>
            <w:vAlign w:val="center"/>
          </w:tcPr>
          <w:p w:rsidR="00686915" w:rsidRPr="00700129" w:rsidRDefault="00686915" w:rsidP="00770CBF">
            <w:pPr>
              <w:adjustRightInd w:val="0"/>
              <w:snapToGrid w:val="0"/>
              <w:jc w:val="center"/>
              <w:rPr>
                <w:bCs/>
                <w:szCs w:val="21"/>
              </w:rPr>
            </w:pPr>
          </w:p>
        </w:tc>
      </w:tr>
    </w:tbl>
    <w:p w:rsidR="007D3199" w:rsidRPr="007D3199" w:rsidRDefault="007D3199" w:rsidP="007D3199">
      <w:pPr>
        <w:spacing w:line="460" w:lineRule="exact"/>
        <w:ind w:firstLineChars="200" w:firstLine="480"/>
        <w:textAlignment w:val="baseline"/>
        <w:rPr>
          <w:sz w:val="24"/>
        </w:rPr>
      </w:pPr>
      <w:r w:rsidRPr="007D3199">
        <w:rPr>
          <w:sz w:val="24"/>
        </w:rPr>
        <w:t>3</w:t>
      </w:r>
      <w:r w:rsidRPr="007D3199">
        <w:rPr>
          <w:rFonts w:hint="eastAsia"/>
          <w:sz w:val="24"/>
        </w:rPr>
        <w:t>、污染物排放信息</w:t>
      </w:r>
    </w:p>
    <w:p w:rsidR="007E79EB" w:rsidRPr="007E79EB" w:rsidRDefault="00700129" w:rsidP="007E79EB">
      <w:pPr>
        <w:spacing w:line="460" w:lineRule="exact"/>
        <w:ind w:firstLineChars="200" w:firstLine="480"/>
        <w:textAlignment w:val="baseline"/>
        <w:rPr>
          <w:sz w:val="24"/>
        </w:rPr>
      </w:pPr>
      <w:r>
        <w:rPr>
          <w:rFonts w:hint="eastAsia"/>
          <w:sz w:val="24"/>
        </w:rPr>
        <w:t>一期工程</w:t>
      </w:r>
      <w:r w:rsidR="007D3199" w:rsidRPr="007D3199">
        <w:rPr>
          <w:rFonts w:hint="eastAsia"/>
          <w:sz w:val="24"/>
        </w:rPr>
        <w:t>污染物排放</w:t>
      </w:r>
      <w:r>
        <w:rPr>
          <w:rFonts w:hint="eastAsia"/>
          <w:sz w:val="24"/>
        </w:rPr>
        <w:t>清单</w:t>
      </w:r>
      <w:r w:rsidR="007D3199" w:rsidRPr="007D3199">
        <w:rPr>
          <w:rFonts w:hint="eastAsia"/>
          <w:sz w:val="24"/>
        </w:rPr>
        <w:t>见表</w:t>
      </w:r>
      <w:r w:rsidR="00686915">
        <w:rPr>
          <w:rFonts w:hint="eastAsia"/>
          <w:sz w:val="24"/>
        </w:rPr>
        <w:t>7</w:t>
      </w:r>
      <w:r w:rsidR="007D3199" w:rsidRPr="007D3199">
        <w:rPr>
          <w:sz w:val="24"/>
        </w:rPr>
        <w:t>.3-2</w:t>
      </w:r>
      <w:r>
        <w:rPr>
          <w:rFonts w:hint="eastAsia"/>
          <w:sz w:val="24"/>
        </w:rPr>
        <w:t>，二期工程建成后污染物清单表</w:t>
      </w:r>
      <w:r>
        <w:rPr>
          <w:rFonts w:hint="eastAsia"/>
          <w:sz w:val="24"/>
        </w:rPr>
        <w:t>7.3-3</w:t>
      </w:r>
      <w:r w:rsidR="007D3199" w:rsidRPr="007D3199">
        <w:rPr>
          <w:rFonts w:hint="eastAsia"/>
          <w:sz w:val="24"/>
        </w:rPr>
        <w:t>。</w:t>
      </w:r>
    </w:p>
    <w:p w:rsidR="007D3199" w:rsidRDefault="007D3199" w:rsidP="007E79EB">
      <w:pPr>
        <w:spacing w:line="460" w:lineRule="exact"/>
        <w:ind w:firstLineChars="200" w:firstLine="480"/>
        <w:textAlignment w:val="baseline"/>
        <w:rPr>
          <w:sz w:val="24"/>
        </w:rPr>
        <w:sectPr w:rsidR="007D3199" w:rsidSect="00A4037A">
          <w:pgSz w:w="11906" w:h="16838"/>
          <w:pgMar w:top="1440" w:right="1701" w:bottom="1440" w:left="1985" w:header="851" w:footer="992" w:gutter="0"/>
          <w:cols w:space="720"/>
          <w:docGrid w:linePitch="312"/>
        </w:sectPr>
      </w:pPr>
    </w:p>
    <w:p w:rsidR="007D3199" w:rsidRDefault="007D3199" w:rsidP="007D3199">
      <w:pPr>
        <w:pStyle w:val="afffffffffd"/>
        <w:spacing w:line="240" w:lineRule="auto"/>
        <w:ind w:firstLine="420"/>
        <w:jc w:val="both"/>
        <w:rPr>
          <w:rFonts w:eastAsia="黑体"/>
          <w:b w:val="0"/>
          <w:sz w:val="21"/>
        </w:rPr>
      </w:pPr>
      <w:r>
        <w:rPr>
          <w:rFonts w:eastAsia="黑体" w:hint="eastAsia"/>
          <w:b w:val="0"/>
          <w:sz w:val="21"/>
        </w:rPr>
        <w:lastRenderedPageBreak/>
        <w:t>表</w:t>
      </w:r>
      <w:r>
        <w:rPr>
          <w:rFonts w:eastAsia="黑体"/>
          <w:b w:val="0"/>
          <w:sz w:val="21"/>
        </w:rPr>
        <w:t xml:space="preserve">7.3-2              </w:t>
      </w:r>
      <w:r w:rsidR="00700129">
        <w:rPr>
          <w:rFonts w:eastAsia="黑体"/>
          <w:b w:val="0"/>
          <w:sz w:val="21"/>
        </w:rPr>
        <w:t xml:space="preserve">                               </w:t>
      </w:r>
      <w:r w:rsidR="00700129">
        <w:rPr>
          <w:rFonts w:eastAsia="黑体" w:hint="eastAsia"/>
          <w:b w:val="0"/>
          <w:sz w:val="21"/>
        </w:rPr>
        <w:t>一期工程</w:t>
      </w:r>
      <w:r>
        <w:rPr>
          <w:rFonts w:eastAsia="黑体" w:hint="eastAsia"/>
          <w:b w:val="0"/>
          <w:sz w:val="21"/>
        </w:rPr>
        <w:t>污染物排放清单</w:t>
      </w:r>
    </w:p>
    <w:tbl>
      <w:tblPr>
        <w:tblW w:w="141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8"/>
        <w:gridCol w:w="709"/>
        <w:gridCol w:w="1134"/>
        <w:gridCol w:w="851"/>
        <w:gridCol w:w="708"/>
        <w:gridCol w:w="2268"/>
        <w:gridCol w:w="993"/>
        <w:gridCol w:w="992"/>
        <w:gridCol w:w="709"/>
        <w:gridCol w:w="1134"/>
        <w:gridCol w:w="61"/>
        <w:gridCol w:w="970"/>
        <w:gridCol w:w="2229"/>
        <w:gridCol w:w="704"/>
      </w:tblGrid>
      <w:tr w:rsidR="007D3199" w:rsidRPr="007D3199" w:rsidTr="00700129">
        <w:trPr>
          <w:trHeight w:val="340"/>
          <w:jc w:val="center"/>
        </w:trPr>
        <w:tc>
          <w:tcPr>
            <w:tcW w:w="638"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污染物类型</w:t>
            </w:r>
          </w:p>
        </w:tc>
        <w:tc>
          <w:tcPr>
            <w:tcW w:w="709"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工程</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组成</w:t>
            </w:r>
          </w:p>
        </w:tc>
        <w:tc>
          <w:tcPr>
            <w:tcW w:w="1134"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产污</w:t>
            </w:r>
          </w:p>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环节</w:t>
            </w:r>
          </w:p>
        </w:tc>
        <w:tc>
          <w:tcPr>
            <w:tcW w:w="851"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污染物</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类型</w:t>
            </w:r>
          </w:p>
        </w:tc>
        <w:tc>
          <w:tcPr>
            <w:tcW w:w="708"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排放形式</w:t>
            </w:r>
          </w:p>
        </w:tc>
        <w:tc>
          <w:tcPr>
            <w:tcW w:w="2268"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拟采取的环境保护措施</w:t>
            </w:r>
          </w:p>
        </w:tc>
        <w:tc>
          <w:tcPr>
            <w:tcW w:w="993"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排放浓度</w:t>
            </w:r>
          </w:p>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w:t>
            </w:r>
          </w:p>
        </w:tc>
        <w:tc>
          <w:tcPr>
            <w:tcW w:w="992"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排放量</w:t>
            </w:r>
          </w:p>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t/a</w:t>
            </w:r>
            <w:r w:rsidRPr="007D3199">
              <w:rPr>
                <w:rFonts w:ascii="Times New Roman" w:eastAsiaTheme="minorEastAsia" w:hAnsi="Times New Roman" w:cs="Times New Roman" w:hint="eastAsia"/>
                <w:kern w:val="0"/>
                <w:sz w:val="21"/>
                <w:szCs w:val="21"/>
              </w:rPr>
              <w:t xml:space="preserve">）　</w:t>
            </w:r>
          </w:p>
        </w:tc>
        <w:tc>
          <w:tcPr>
            <w:tcW w:w="709"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总量指标</w:t>
            </w:r>
          </w:p>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t/a</w:t>
            </w:r>
            <w:r w:rsidRPr="007D3199">
              <w:rPr>
                <w:rFonts w:ascii="Times New Roman" w:eastAsiaTheme="minorEastAsia" w:hAnsi="Times New Roman" w:cs="Times New Roman" w:hint="eastAsia"/>
                <w:kern w:val="0"/>
                <w:sz w:val="21"/>
                <w:szCs w:val="21"/>
              </w:rPr>
              <w:t>）</w:t>
            </w:r>
          </w:p>
        </w:tc>
        <w:tc>
          <w:tcPr>
            <w:tcW w:w="2165" w:type="dxa"/>
            <w:gridSpan w:val="3"/>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排放标准</w:t>
            </w:r>
          </w:p>
        </w:tc>
        <w:tc>
          <w:tcPr>
            <w:tcW w:w="2229"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执行标准</w:t>
            </w:r>
          </w:p>
        </w:tc>
        <w:tc>
          <w:tcPr>
            <w:tcW w:w="704" w:type="dxa"/>
            <w:vMerge w:val="restart"/>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环境风险防范措施</w:t>
            </w:r>
          </w:p>
        </w:tc>
      </w:tr>
      <w:tr w:rsidR="007D3199" w:rsidRPr="007D3199" w:rsidTr="00700129">
        <w:trPr>
          <w:trHeight w:val="340"/>
          <w:jc w:val="center"/>
        </w:trPr>
        <w:tc>
          <w:tcPr>
            <w:tcW w:w="638" w:type="dxa"/>
            <w:vMerge/>
            <w:vAlign w:val="center"/>
            <w:hideMark/>
          </w:tcPr>
          <w:p w:rsidR="007D3199" w:rsidRPr="007D3199" w:rsidRDefault="007D3199">
            <w:pPr>
              <w:widowControl/>
              <w:jc w:val="left"/>
              <w:rPr>
                <w:rFonts w:eastAsiaTheme="minorEastAsia"/>
                <w:kern w:val="0"/>
                <w:szCs w:val="21"/>
              </w:rPr>
            </w:pPr>
          </w:p>
        </w:tc>
        <w:tc>
          <w:tcPr>
            <w:tcW w:w="709" w:type="dxa"/>
            <w:vMerge/>
            <w:vAlign w:val="center"/>
            <w:hideMark/>
          </w:tcPr>
          <w:p w:rsidR="007D3199" w:rsidRPr="007D3199" w:rsidRDefault="007D3199">
            <w:pPr>
              <w:widowControl/>
              <w:jc w:val="left"/>
              <w:rPr>
                <w:rFonts w:eastAsiaTheme="minorEastAsia"/>
                <w:kern w:val="0"/>
                <w:szCs w:val="21"/>
              </w:rPr>
            </w:pPr>
          </w:p>
        </w:tc>
        <w:tc>
          <w:tcPr>
            <w:tcW w:w="1134" w:type="dxa"/>
            <w:vMerge/>
            <w:vAlign w:val="center"/>
            <w:hideMark/>
          </w:tcPr>
          <w:p w:rsidR="007D3199" w:rsidRPr="007D3199" w:rsidRDefault="007D3199">
            <w:pPr>
              <w:widowControl/>
              <w:jc w:val="left"/>
              <w:rPr>
                <w:rFonts w:eastAsiaTheme="minorEastAsia"/>
                <w:kern w:val="0"/>
                <w:szCs w:val="21"/>
              </w:rPr>
            </w:pPr>
          </w:p>
        </w:tc>
        <w:tc>
          <w:tcPr>
            <w:tcW w:w="851" w:type="dxa"/>
            <w:vMerge/>
            <w:vAlign w:val="center"/>
            <w:hideMark/>
          </w:tcPr>
          <w:p w:rsidR="007D3199" w:rsidRPr="007D3199" w:rsidRDefault="007D3199">
            <w:pPr>
              <w:widowControl/>
              <w:jc w:val="left"/>
              <w:rPr>
                <w:rFonts w:eastAsiaTheme="minorEastAsia"/>
                <w:kern w:val="0"/>
                <w:szCs w:val="21"/>
              </w:rPr>
            </w:pPr>
          </w:p>
        </w:tc>
        <w:tc>
          <w:tcPr>
            <w:tcW w:w="708" w:type="dxa"/>
            <w:vMerge/>
            <w:vAlign w:val="center"/>
            <w:hideMark/>
          </w:tcPr>
          <w:p w:rsidR="007D3199" w:rsidRPr="007D3199" w:rsidRDefault="007D3199">
            <w:pPr>
              <w:widowControl/>
              <w:jc w:val="left"/>
              <w:rPr>
                <w:rFonts w:eastAsiaTheme="minorEastAsia"/>
                <w:kern w:val="0"/>
                <w:szCs w:val="21"/>
              </w:rPr>
            </w:pPr>
          </w:p>
        </w:tc>
        <w:tc>
          <w:tcPr>
            <w:tcW w:w="2268" w:type="dxa"/>
            <w:vMerge/>
            <w:vAlign w:val="center"/>
            <w:hideMark/>
          </w:tcPr>
          <w:p w:rsidR="007D3199" w:rsidRPr="007D3199" w:rsidRDefault="007D3199">
            <w:pPr>
              <w:widowControl/>
              <w:jc w:val="left"/>
              <w:rPr>
                <w:rFonts w:eastAsiaTheme="minorEastAsia"/>
                <w:kern w:val="0"/>
                <w:szCs w:val="21"/>
              </w:rPr>
            </w:pPr>
          </w:p>
        </w:tc>
        <w:tc>
          <w:tcPr>
            <w:tcW w:w="993" w:type="dxa"/>
            <w:vMerge/>
            <w:vAlign w:val="center"/>
            <w:hideMark/>
          </w:tcPr>
          <w:p w:rsidR="007D3199" w:rsidRPr="007D3199" w:rsidRDefault="007D3199">
            <w:pPr>
              <w:widowControl/>
              <w:jc w:val="left"/>
              <w:rPr>
                <w:rFonts w:eastAsiaTheme="minorEastAsia"/>
                <w:kern w:val="0"/>
                <w:szCs w:val="21"/>
              </w:rPr>
            </w:pPr>
          </w:p>
        </w:tc>
        <w:tc>
          <w:tcPr>
            <w:tcW w:w="992" w:type="dxa"/>
            <w:vMerge/>
            <w:vAlign w:val="center"/>
            <w:hideMark/>
          </w:tcPr>
          <w:p w:rsidR="007D3199" w:rsidRPr="007D3199" w:rsidRDefault="007D3199">
            <w:pPr>
              <w:widowControl/>
              <w:jc w:val="left"/>
              <w:rPr>
                <w:rFonts w:eastAsiaTheme="minorEastAsia"/>
                <w:kern w:val="0"/>
                <w:szCs w:val="21"/>
              </w:rPr>
            </w:pPr>
          </w:p>
        </w:tc>
        <w:tc>
          <w:tcPr>
            <w:tcW w:w="709" w:type="dxa"/>
            <w:vMerge/>
            <w:vAlign w:val="center"/>
            <w:hideMark/>
          </w:tcPr>
          <w:p w:rsidR="007D3199" w:rsidRPr="007D3199" w:rsidRDefault="007D3199">
            <w:pPr>
              <w:widowControl/>
              <w:jc w:val="left"/>
              <w:rPr>
                <w:rFonts w:eastAsiaTheme="minorEastAsia"/>
                <w:kern w:val="0"/>
                <w:szCs w:val="21"/>
              </w:rPr>
            </w:pPr>
          </w:p>
        </w:tc>
        <w:tc>
          <w:tcPr>
            <w:tcW w:w="1134" w:type="dxa"/>
            <w:vAlign w:val="center"/>
            <w:hideMark/>
          </w:tcPr>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排放浓度</w:t>
            </w:r>
          </w:p>
          <w:p w:rsidR="007D3199" w:rsidRPr="007D3199" w:rsidRDefault="007D3199">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w:t>
            </w:r>
          </w:p>
        </w:tc>
        <w:tc>
          <w:tcPr>
            <w:tcW w:w="1031" w:type="dxa"/>
            <w:gridSpan w:val="2"/>
            <w:vAlign w:val="center"/>
            <w:hideMark/>
          </w:tcPr>
          <w:p w:rsidR="007D3199" w:rsidRPr="007D3199" w:rsidRDefault="007D3199" w:rsidP="00DC74F2">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w:t>
            </w:r>
            <w:r w:rsidR="00DC74F2">
              <w:rPr>
                <w:rFonts w:ascii="Times New Roman" w:eastAsiaTheme="minorEastAsia" w:hAnsi="Times New Roman" w:cs="Times New Roman" w:hint="eastAsia"/>
                <w:kern w:val="0"/>
                <w:sz w:val="21"/>
                <w:szCs w:val="21"/>
              </w:rPr>
              <w:t>速率</w:t>
            </w: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kg/h</w:t>
            </w:r>
            <w:r w:rsidRPr="007D3199">
              <w:rPr>
                <w:rFonts w:ascii="Times New Roman" w:eastAsiaTheme="minorEastAsia" w:hAnsi="Times New Roman" w:cs="Times New Roman" w:hint="eastAsia"/>
                <w:kern w:val="0"/>
                <w:sz w:val="21"/>
                <w:szCs w:val="21"/>
              </w:rPr>
              <w:t>）</w:t>
            </w:r>
          </w:p>
        </w:tc>
        <w:tc>
          <w:tcPr>
            <w:tcW w:w="2229" w:type="dxa"/>
            <w:vMerge/>
            <w:vAlign w:val="center"/>
            <w:hideMark/>
          </w:tcPr>
          <w:p w:rsidR="007D3199" w:rsidRPr="007D3199" w:rsidRDefault="007D3199">
            <w:pPr>
              <w:widowControl/>
              <w:jc w:val="left"/>
              <w:rPr>
                <w:rFonts w:eastAsiaTheme="minorEastAsia"/>
                <w:kern w:val="0"/>
                <w:szCs w:val="21"/>
              </w:rPr>
            </w:pPr>
          </w:p>
        </w:tc>
        <w:tc>
          <w:tcPr>
            <w:tcW w:w="704" w:type="dxa"/>
            <w:vMerge/>
            <w:vAlign w:val="center"/>
            <w:hideMark/>
          </w:tcPr>
          <w:p w:rsidR="007D3199" w:rsidRPr="007D3199" w:rsidRDefault="007D3199">
            <w:pPr>
              <w:widowControl/>
              <w:jc w:val="left"/>
              <w:rPr>
                <w:rFonts w:eastAsiaTheme="minorEastAsia"/>
                <w:kern w:val="0"/>
                <w:szCs w:val="21"/>
              </w:rPr>
            </w:pPr>
          </w:p>
        </w:tc>
      </w:tr>
      <w:tr w:rsidR="0014684B" w:rsidRPr="007D3199" w:rsidTr="00700129">
        <w:trPr>
          <w:trHeight w:val="624"/>
          <w:jc w:val="center"/>
        </w:trPr>
        <w:tc>
          <w:tcPr>
            <w:tcW w:w="638" w:type="dxa"/>
            <w:vMerge w:val="restart"/>
            <w:vAlign w:val="center"/>
            <w:hideMark/>
          </w:tcPr>
          <w:p w:rsidR="0014684B" w:rsidRPr="007D3199" w:rsidRDefault="0014684B" w:rsidP="00603EC6">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大气</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污染</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物</w:t>
            </w:r>
          </w:p>
        </w:tc>
        <w:tc>
          <w:tcPr>
            <w:tcW w:w="70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辅助工程</w:t>
            </w:r>
          </w:p>
        </w:tc>
        <w:tc>
          <w:tcPr>
            <w:tcW w:w="1134"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饲料加工</w:t>
            </w:r>
          </w:p>
        </w:tc>
        <w:tc>
          <w:tcPr>
            <w:tcW w:w="851"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颗粒物</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268" w:type="dxa"/>
            <w:vMerge w:val="restart"/>
            <w:vAlign w:val="center"/>
            <w:hideMark/>
          </w:tcPr>
          <w:p w:rsidR="0014684B" w:rsidRPr="007D3199" w:rsidRDefault="0014684B" w:rsidP="00C76D38">
            <w:pPr>
              <w:pStyle w:val="12"/>
              <w:spacing w:line="240" w:lineRule="auto"/>
              <w:ind w:firstLineChars="0" w:firstLine="0"/>
              <w:jc w:val="center"/>
              <w:rPr>
                <w:rFonts w:ascii="Times New Roman" w:eastAsiaTheme="minorEastAsia" w:hAnsi="Times New Roman" w:cs="Times New Roman"/>
                <w:kern w:val="0"/>
                <w:sz w:val="21"/>
                <w:szCs w:val="21"/>
              </w:rPr>
            </w:pPr>
            <w:r w:rsidRPr="00A4037A">
              <w:rPr>
                <w:rFonts w:hint="eastAsia"/>
                <w:bCs/>
                <w:sz w:val="21"/>
                <w:szCs w:val="21"/>
              </w:rPr>
              <w:t>封闭式搅拌及粉碎设施上方设置集气罩，设置袋式除尘器</w:t>
            </w:r>
            <w:r w:rsidRPr="00A4037A">
              <w:rPr>
                <w:rFonts w:hint="eastAsia"/>
                <w:bCs/>
                <w:sz w:val="21"/>
                <w:szCs w:val="21"/>
              </w:rPr>
              <w:t>+15m</w:t>
            </w:r>
            <w:r w:rsidRPr="00A4037A">
              <w:rPr>
                <w:rFonts w:hint="eastAsia"/>
                <w:bCs/>
                <w:sz w:val="21"/>
                <w:szCs w:val="21"/>
              </w:rPr>
              <w:t>高排气筒</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2.28</w:t>
            </w:r>
          </w:p>
        </w:tc>
        <w:tc>
          <w:tcPr>
            <w:tcW w:w="992" w:type="dxa"/>
            <w:vAlign w:val="center"/>
            <w:hideMark/>
          </w:tcPr>
          <w:p w:rsidR="0014684B" w:rsidRPr="007D3199" w:rsidRDefault="0014684B" w:rsidP="00C76D38">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0.02</w:t>
            </w:r>
          </w:p>
        </w:tc>
        <w:tc>
          <w:tcPr>
            <w:tcW w:w="709" w:type="dxa"/>
            <w:vAlign w:val="center"/>
            <w:hideMark/>
          </w:tcPr>
          <w:p w:rsidR="0014684B" w:rsidRPr="007D3199" w:rsidRDefault="0014684B" w:rsidP="00C76D38">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120</w:t>
            </w:r>
          </w:p>
        </w:tc>
        <w:tc>
          <w:tcPr>
            <w:tcW w:w="1031"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hint="eastAsia"/>
                <w:kern w:val="0"/>
                <w:sz w:val="21"/>
                <w:szCs w:val="21"/>
              </w:rPr>
              <w:t>大气污染物综合排放标准</w:t>
            </w: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kern w:val="0"/>
                <w:sz w:val="21"/>
                <w:szCs w:val="21"/>
              </w:rPr>
              <w:t>GB</w:t>
            </w:r>
            <w:r w:rsidRPr="00770CBF">
              <w:rPr>
                <w:rFonts w:ascii="Times New Roman" w:eastAsiaTheme="minorEastAsia" w:hAnsi="Times New Roman" w:cs="Times New Roman" w:hint="eastAsia"/>
                <w:kern w:val="0"/>
                <w:sz w:val="21"/>
                <w:szCs w:val="21"/>
              </w:rPr>
              <w:t>16297</w:t>
            </w: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hint="eastAsia"/>
                <w:kern w:val="0"/>
                <w:sz w:val="21"/>
                <w:szCs w:val="21"/>
              </w:rPr>
              <w:t>1996</w:t>
            </w:r>
            <w:r w:rsidRPr="00770CBF">
              <w:rPr>
                <w:rFonts w:ascii="Times New Roman" w:eastAsiaTheme="minorEastAsia" w:hAnsi="Times New Roman" w:cs="Times New Roman"/>
                <w:kern w:val="0"/>
                <w:sz w:val="21"/>
                <w:szCs w:val="21"/>
              </w:rPr>
              <w:t>）中表</w:t>
            </w:r>
            <w:r w:rsidRPr="00770CBF">
              <w:rPr>
                <w:rFonts w:ascii="Times New Roman" w:eastAsiaTheme="minorEastAsia" w:hAnsi="Times New Roman" w:cs="Times New Roman" w:hint="eastAsia"/>
                <w:kern w:val="0"/>
                <w:sz w:val="21"/>
                <w:szCs w:val="21"/>
              </w:rPr>
              <w:t>2</w:t>
            </w:r>
            <w:r w:rsidRPr="00770CBF">
              <w:rPr>
                <w:rFonts w:ascii="Times New Roman" w:eastAsiaTheme="minorEastAsia" w:hAnsi="Times New Roman" w:cs="Times New Roman"/>
                <w:kern w:val="0"/>
                <w:sz w:val="21"/>
                <w:szCs w:val="21"/>
              </w:rPr>
              <w:t>新污染源大气污染物排放限值中要求</w:t>
            </w:r>
          </w:p>
        </w:tc>
        <w:tc>
          <w:tcPr>
            <w:tcW w:w="704" w:type="dxa"/>
            <w:vMerge w:val="restart"/>
            <w:vAlign w:val="center"/>
            <w:hideMark/>
          </w:tcPr>
          <w:p w:rsidR="0014684B" w:rsidRPr="007D3199" w:rsidRDefault="0014684B">
            <w:pPr>
              <w:widowControl/>
              <w:jc w:val="left"/>
              <w:rPr>
                <w:rFonts w:eastAsiaTheme="minorEastAsia"/>
                <w:kern w:val="0"/>
                <w:szCs w:val="21"/>
              </w:rPr>
            </w:pPr>
            <w:r w:rsidRPr="007D3199">
              <w:rPr>
                <w:rFonts w:eastAsiaTheme="minorEastAsia" w:hint="eastAsia"/>
                <w:kern w:val="0"/>
                <w:szCs w:val="21"/>
              </w:rPr>
              <w:t>加强管理</w:t>
            </w:r>
            <w:r w:rsidRPr="007D3199">
              <w:rPr>
                <w:rFonts w:eastAsiaTheme="minorEastAsia"/>
                <w:kern w:val="0"/>
                <w:szCs w:val="21"/>
              </w:rPr>
              <w:t xml:space="preserve"> </w:t>
            </w:r>
            <w:r w:rsidRPr="007D3199">
              <w:rPr>
                <w:rFonts w:eastAsiaTheme="minorEastAsia" w:hint="eastAsia"/>
                <w:kern w:val="0"/>
                <w:szCs w:val="21"/>
              </w:rPr>
              <w:t>保障污染</w:t>
            </w:r>
            <w:r w:rsidRPr="007D3199">
              <w:rPr>
                <w:rFonts w:eastAsiaTheme="minorEastAsia"/>
                <w:kern w:val="0"/>
                <w:szCs w:val="21"/>
              </w:rPr>
              <w:t xml:space="preserve"> </w:t>
            </w:r>
            <w:r w:rsidRPr="007D3199">
              <w:rPr>
                <w:rFonts w:eastAsiaTheme="minorEastAsia" w:hint="eastAsia"/>
                <w:kern w:val="0"/>
                <w:szCs w:val="21"/>
              </w:rPr>
              <w:t>防治设施</w:t>
            </w:r>
            <w:r w:rsidRPr="007D3199">
              <w:rPr>
                <w:rFonts w:eastAsiaTheme="minorEastAsia"/>
                <w:kern w:val="0"/>
                <w:szCs w:val="21"/>
              </w:rPr>
              <w:t xml:space="preserve"> </w:t>
            </w:r>
            <w:r w:rsidRPr="007D3199">
              <w:rPr>
                <w:rFonts w:eastAsiaTheme="minorEastAsia" w:hint="eastAsia"/>
                <w:kern w:val="0"/>
                <w:szCs w:val="21"/>
              </w:rPr>
              <w:t>稳定运行</w:t>
            </w: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D3199" w:rsidRDefault="0014684B">
            <w:pPr>
              <w:widowControl/>
              <w:jc w:val="left"/>
              <w:rPr>
                <w:rFonts w:eastAsiaTheme="minorEastAsia"/>
                <w:kern w:val="0"/>
                <w:szCs w:val="21"/>
              </w:rPr>
            </w:pPr>
          </w:p>
        </w:tc>
        <w:tc>
          <w:tcPr>
            <w:tcW w:w="851" w:type="dxa"/>
            <w:vMerge/>
            <w:vAlign w:val="center"/>
            <w:hideMark/>
          </w:tcPr>
          <w:p w:rsidR="0014684B" w:rsidRPr="007D3199" w:rsidRDefault="0014684B">
            <w:pPr>
              <w:widowControl/>
              <w:jc w:val="left"/>
              <w:rPr>
                <w:rFonts w:eastAsiaTheme="minorEastAsia"/>
                <w:kern w:val="0"/>
                <w:szCs w:val="21"/>
              </w:rPr>
            </w:pP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无组织</w:t>
            </w:r>
          </w:p>
        </w:tc>
        <w:tc>
          <w:tcPr>
            <w:tcW w:w="2268" w:type="dxa"/>
            <w:vMerge/>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0.05</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1.0</w:t>
            </w:r>
          </w:p>
        </w:tc>
        <w:tc>
          <w:tcPr>
            <w:tcW w:w="1031"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restart"/>
            <w:vAlign w:val="center"/>
            <w:hideMark/>
          </w:tcPr>
          <w:p w:rsidR="0014684B" w:rsidRPr="00700129"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kern w:val="0"/>
                <w:sz w:val="21"/>
                <w:szCs w:val="21"/>
              </w:rPr>
              <w:t>高温化制</w:t>
            </w:r>
          </w:p>
        </w:tc>
        <w:tc>
          <w:tcPr>
            <w:tcW w:w="851" w:type="dxa"/>
            <w:vAlign w:val="center"/>
            <w:hideMark/>
          </w:tcPr>
          <w:p w:rsidR="0014684B" w:rsidRPr="00017088" w:rsidRDefault="0014684B" w:rsidP="0014684B">
            <w:pPr>
              <w:jc w:val="center"/>
              <w:rPr>
                <w:bCs/>
                <w:szCs w:val="21"/>
              </w:rPr>
            </w:pPr>
            <w:r>
              <w:rPr>
                <w:rFonts w:hint="eastAsia"/>
                <w:bCs/>
                <w:szCs w:val="21"/>
              </w:rPr>
              <w:t>颗粒物</w:t>
            </w:r>
          </w:p>
        </w:tc>
        <w:tc>
          <w:tcPr>
            <w:tcW w:w="708" w:type="dxa"/>
            <w:vMerge w:val="restart"/>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26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bCs/>
                <w:kern w:val="0"/>
                <w:sz w:val="21"/>
                <w:szCs w:val="21"/>
              </w:rPr>
              <w:t>集气管道</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旋风除尘</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冷凝设备</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光解催化设施</w:t>
            </w:r>
            <w:r w:rsidRPr="00700129">
              <w:rPr>
                <w:rFonts w:ascii="Times New Roman" w:eastAsiaTheme="minorEastAsia" w:hAnsi="Times New Roman" w:cs="Times New Roman" w:hint="eastAsia"/>
                <w:bCs/>
                <w:kern w:val="0"/>
                <w:sz w:val="21"/>
                <w:szCs w:val="21"/>
              </w:rPr>
              <w:t>+15m</w:t>
            </w:r>
            <w:r w:rsidRPr="00700129">
              <w:rPr>
                <w:rFonts w:ascii="Times New Roman" w:eastAsiaTheme="minorEastAsia" w:hAnsi="Times New Roman" w:cs="Times New Roman" w:hint="eastAsia"/>
                <w:bCs/>
                <w:kern w:val="0"/>
                <w:sz w:val="21"/>
                <w:szCs w:val="21"/>
              </w:rPr>
              <w:t>排气筒</w:t>
            </w:r>
          </w:p>
        </w:tc>
        <w:tc>
          <w:tcPr>
            <w:tcW w:w="993" w:type="dxa"/>
            <w:vAlign w:val="center"/>
            <w:hideMark/>
          </w:tcPr>
          <w:p w:rsidR="0014684B" w:rsidRPr="00387B7C" w:rsidRDefault="0014684B" w:rsidP="0014684B">
            <w:pPr>
              <w:jc w:val="center"/>
              <w:rPr>
                <w:bCs/>
                <w:szCs w:val="21"/>
              </w:rPr>
            </w:pPr>
            <w:r>
              <w:rPr>
                <w:rFonts w:hint="eastAsia"/>
                <w:bCs/>
                <w:szCs w:val="21"/>
              </w:rPr>
              <w:t>0.06</w:t>
            </w:r>
          </w:p>
        </w:tc>
        <w:tc>
          <w:tcPr>
            <w:tcW w:w="992" w:type="dxa"/>
            <w:vAlign w:val="center"/>
            <w:hideMark/>
          </w:tcPr>
          <w:p w:rsidR="0014684B" w:rsidRPr="00387B7C" w:rsidRDefault="0014684B" w:rsidP="0014684B">
            <w:pPr>
              <w:jc w:val="center"/>
              <w:rPr>
                <w:bCs/>
                <w:szCs w:val="21"/>
              </w:rPr>
            </w:pPr>
            <w:r>
              <w:rPr>
                <w:rFonts w:hint="eastAsia"/>
                <w:bCs/>
                <w:szCs w:val="21"/>
              </w:rPr>
              <w:t>0.00004</w:t>
            </w:r>
          </w:p>
        </w:tc>
        <w:tc>
          <w:tcPr>
            <w:tcW w:w="709" w:type="dxa"/>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120</w:t>
            </w:r>
          </w:p>
        </w:tc>
        <w:tc>
          <w:tcPr>
            <w:tcW w:w="1031" w:type="dxa"/>
            <w:gridSpan w:val="2"/>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00129"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Default="0014684B" w:rsidP="0014684B">
            <w:pPr>
              <w:jc w:val="center"/>
              <w:rPr>
                <w:bCs/>
                <w:szCs w:val="21"/>
              </w:rPr>
            </w:pPr>
            <w:r>
              <w:rPr>
                <w:rFonts w:hint="eastAsia"/>
                <w:bCs/>
                <w:szCs w:val="21"/>
              </w:rPr>
              <w:t>NH</w:t>
            </w:r>
            <w:r w:rsidRPr="00017088">
              <w:rPr>
                <w:rFonts w:hint="eastAsia"/>
                <w:bCs/>
                <w:szCs w:val="21"/>
                <w:vertAlign w:val="subscript"/>
              </w:rPr>
              <w:t>3</w:t>
            </w:r>
          </w:p>
        </w:tc>
        <w:tc>
          <w:tcPr>
            <w:tcW w:w="708" w:type="dxa"/>
            <w:vMerge/>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14684B" w:rsidRPr="00700129" w:rsidRDefault="0014684B">
            <w:pPr>
              <w:pStyle w:val="12"/>
              <w:spacing w:line="240" w:lineRule="auto"/>
              <w:ind w:firstLineChars="0" w:firstLine="0"/>
              <w:jc w:val="center"/>
              <w:rPr>
                <w:rFonts w:ascii="Times New Roman" w:eastAsiaTheme="minorEastAsia" w:hAnsi="Times New Roman" w:cs="Times New Roman"/>
                <w:bCs/>
                <w:kern w:val="0"/>
                <w:sz w:val="21"/>
                <w:szCs w:val="21"/>
              </w:rPr>
            </w:pPr>
          </w:p>
        </w:tc>
        <w:tc>
          <w:tcPr>
            <w:tcW w:w="993" w:type="dxa"/>
            <w:vAlign w:val="center"/>
            <w:hideMark/>
          </w:tcPr>
          <w:p w:rsidR="0014684B" w:rsidRDefault="0014684B" w:rsidP="0014684B">
            <w:pPr>
              <w:jc w:val="center"/>
              <w:rPr>
                <w:bCs/>
                <w:szCs w:val="21"/>
              </w:rPr>
            </w:pPr>
            <w:r>
              <w:rPr>
                <w:rFonts w:hint="eastAsia"/>
                <w:bCs/>
                <w:szCs w:val="21"/>
              </w:rPr>
              <w:t>0.2</w:t>
            </w:r>
          </w:p>
        </w:tc>
        <w:tc>
          <w:tcPr>
            <w:tcW w:w="992" w:type="dxa"/>
            <w:vAlign w:val="center"/>
            <w:hideMark/>
          </w:tcPr>
          <w:p w:rsidR="0014684B" w:rsidRDefault="0014684B" w:rsidP="0014684B">
            <w:pPr>
              <w:jc w:val="center"/>
              <w:rPr>
                <w:bCs/>
                <w:szCs w:val="21"/>
              </w:rPr>
            </w:pPr>
            <w:r>
              <w:rPr>
                <w:rFonts w:hint="eastAsia"/>
                <w:bCs/>
                <w:szCs w:val="21"/>
              </w:rPr>
              <w:t>0.00014</w:t>
            </w:r>
          </w:p>
        </w:tc>
        <w:tc>
          <w:tcPr>
            <w:tcW w:w="709" w:type="dxa"/>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031" w:type="dxa"/>
            <w:gridSpan w:val="2"/>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4.9</w:t>
            </w:r>
          </w:p>
        </w:tc>
        <w:tc>
          <w:tcPr>
            <w:tcW w:w="2229" w:type="dxa"/>
            <w:vMerge w:val="restart"/>
            <w:vAlign w:val="center"/>
            <w:hideMark/>
          </w:tcPr>
          <w:p w:rsidR="0014684B" w:rsidRPr="0070012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kern w:val="0"/>
                <w:sz w:val="21"/>
                <w:szCs w:val="21"/>
              </w:rPr>
              <w:t>《恶臭污染物排放标准》（</w:t>
            </w:r>
            <w:r w:rsidRPr="00700129">
              <w:rPr>
                <w:rFonts w:ascii="Times New Roman" w:eastAsiaTheme="minorEastAsia" w:hAnsi="Times New Roman" w:cs="Times New Roman"/>
                <w:kern w:val="0"/>
                <w:sz w:val="21"/>
                <w:szCs w:val="21"/>
              </w:rPr>
              <w:t>GB14554-93</w:t>
            </w:r>
            <w:r w:rsidRPr="00700129">
              <w:rPr>
                <w:rFonts w:ascii="Times New Roman" w:eastAsiaTheme="minorEastAsia" w:hAnsi="Times New Roman" w:cs="Times New Roman" w:hint="eastAsia"/>
                <w:kern w:val="0"/>
                <w:sz w:val="21"/>
                <w:szCs w:val="21"/>
              </w:rPr>
              <w:t>）表</w:t>
            </w:r>
            <w:r>
              <w:rPr>
                <w:rFonts w:ascii="Times New Roman" w:eastAsiaTheme="minorEastAsia" w:hAnsi="Times New Roman" w:cs="Times New Roman" w:hint="eastAsia"/>
                <w:kern w:val="0"/>
                <w:sz w:val="21"/>
                <w:szCs w:val="21"/>
              </w:rPr>
              <w:t>2</w:t>
            </w:r>
            <w:r>
              <w:rPr>
                <w:rFonts w:ascii="Times New Roman" w:eastAsiaTheme="minorEastAsia" w:hAnsi="Times New Roman" w:cs="Times New Roman" w:hint="eastAsia"/>
                <w:kern w:val="0"/>
                <w:sz w:val="21"/>
                <w:szCs w:val="21"/>
              </w:rPr>
              <w:t>要求</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00129"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Pr="00017088" w:rsidRDefault="0014684B" w:rsidP="0014684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708" w:type="dxa"/>
            <w:vMerge/>
            <w:vAlign w:val="center"/>
            <w:hideMark/>
          </w:tcPr>
          <w:p w:rsidR="0014684B"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14684B" w:rsidRPr="007D3199"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14684B" w:rsidRPr="00387B7C" w:rsidRDefault="0014684B" w:rsidP="0014684B">
            <w:pPr>
              <w:jc w:val="center"/>
              <w:rPr>
                <w:bCs/>
                <w:szCs w:val="21"/>
              </w:rPr>
            </w:pPr>
            <w:r>
              <w:rPr>
                <w:rFonts w:hint="eastAsia"/>
                <w:bCs/>
                <w:szCs w:val="21"/>
              </w:rPr>
              <w:t>0.03</w:t>
            </w:r>
          </w:p>
        </w:tc>
        <w:tc>
          <w:tcPr>
            <w:tcW w:w="992" w:type="dxa"/>
            <w:vAlign w:val="center"/>
            <w:hideMark/>
          </w:tcPr>
          <w:p w:rsidR="0014684B" w:rsidRPr="00387B7C" w:rsidRDefault="0014684B" w:rsidP="0014684B">
            <w:pPr>
              <w:jc w:val="center"/>
              <w:rPr>
                <w:bCs/>
                <w:szCs w:val="21"/>
              </w:rPr>
            </w:pPr>
            <w:r>
              <w:rPr>
                <w:rFonts w:hint="eastAsia"/>
                <w:bCs/>
                <w:szCs w:val="21"/>
              </w:rPr>
              <w:t>0.00002</w:t>
            </w:r>
          </w:p>
        </w:tc>
        <w:tc>
          <w:tcPr>
            <w:tcW w:w="709" w:type="dxa"/>
            <w:vAlign w:val="center"/>
            <w:hideMark/>
          </w:tcPr>
          <w:p w:rsidR="0014684B"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031" w:type="dxa"/>
            <w:gridSpan w:val="2"/>
            <w:vAlign w:val="center"/>
            <w:hideMark/>
          </w:tcPr>
          <w:p w:rsidR="0014684B"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0.33</w:t>
            </w:r>
          </w:p>
        </w:tc>
        <w:tc>
          <w:tcPr>
            <w:tcW w:w="2229" w:type="dxa"/>
            <w:vMerge/>
            <w:vAlign w:val="center"/>
            <w:hideMark/>
          </w:tcPr>
          <w:p w:rsidR="0014684B" w:rsidRPr="007D3199" w:rsidRDefault="0014684B" w:rsidP="00700129">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53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restart"/>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hint="eastAsia"/>
                <w:kern w:val="0"/>
                <w:sz w:val="21"/>
                <w:szCs w:val="21"/>
              </w:rPr>
              <w:t>主体工程</w:t>
            </w:r>
          </w:p>
        </w:tc>
        <w:tc>
          <w:tcPr>
            <w:tcW w:w="1134" w:type="dxa"/>
            <w:vMerge w:val="restart"/>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NH</w:t>
            </w:r>
            <w:r w:rsidRPr="00770CBF">
              <w:rPr>
                <w:rFonts w:ascii="Times New Roman" w:eastAsiaTheme="minorEastAsia" w:hAnsi="Times New Roman" w:cs="Times New Roman" w:hint="eastAsia"/>
                <w:kern w:val="0"/>
                <w:sz w:val="21"/>
                <w:szCs w:val="21"/>
                <w:vertAlign w:val="subscript"/>
              </w:rPr>
              <w:t>3</w:t>
            </w:r>
          </w:p>
        </w:tc>
        <w:tc>
          <w:tcPr>
            <w:tcW w:w="708" w:type="dxa"/>
            <w:vMerge w:val="restart"/>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无组织</w:t>
            </w:r>
          </w:p>
        </w:tc>
        <w:tc>
          <w:tcPr>
            <w:tcW w:w="226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14684B">
              <w:rPr>
                <w:rFonts w:ascii="Times New Roman" w:eastAsiaTheme="minorEastAsia" w:hAnsi="Times New Roman" w:cs="Times New Roman" w:hint="eastAsia"/>
                <w:bCs/>
                <w:kern w:val="0"/>
                <w:sz w:val="21"/>
                <w:szCs w:val="21"/>
              </w:rPr>
              <w:t>饲料添加</w:t>
            </w:r>
            <w:r w:rsidRPr="0014684B">
              <w:rPr>
                <w:rFonts w:ascii="Times New Roman" w:eastAsiaTheme="minorEastAsia" w:hAnsi="Times New Roman" w:cs="Times New Roman" w:hint="eastAsia"/>
                <w:bCs/>
                <w:kern w:val="0"/>
                <w:sz w:val="21"/>
                <w:szCs w:val="21"/>
              </w:rPr>
              <w:t>EM</w:t>
            </w:r>
            <w:r w:rsidRPr="0014684B">
              <w:rPr>
                <w:rFonts w:ascii="Times New Roman" w:eastAsiaTheme="minorEastAsia" w:hAnsi="Times New Roman" w:cs="Times New Roman" w:hint="eastAsia"/>
                <w:bCs/>
                <w:kern w:val="0"/>
                <w:sz w:val="21"/>
                <w:szCs w:val="21"/>
              </w:rPr>
              <w:t>菌剂；圈舍定期喷洒除臭剂；采用生物发酵床养殖技术；圈舍四周绿化</w:t>
            </w:r>
          </w:p>
        </w:tc>
        <w:tc>
          <w:tcPr>
            <w:tcW w:w="993"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0.34</w:t>
            </w:r>
          </w:p>
        </w:tc>
        <w:tc>
          <w:tcPr>
            <w:tcW w:w="709"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1.5</w:t>
            </w:r>
          </w:p>
        </w:tc>
        <w:tc>
          <w:tcPr>
            <w:tcW w:w="1031"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hint="eastAsia"/>
                <w:kern w:val="0"/>
                <w:sz w:val="21"/>
                <w:szCs w:val="21"/>
              </w:rPr>
              <w:t>《恶臭污染物排放标准》（</w:t>
            </w:r>
            <w:r w:rsidRPr="00770CBF">
              <w:rPr>
                <w:rFonts w:ascii="Times New Roman" w:eastAsiaTheme="minorEastAsia" w:hAnsi="Times New Roman" w:cs="Times New Roman"/>
                <w:kern w:val="0"/>
                <w:sz w:val="21"/>
                <w:szCs w:val="21"/>
              </w:rPr>
              <w:t>GB14554-93</w:t>
            </w:r>
            <w:r w:rsidRPr="00770CBF">
              <w:rPr>
                <w:rFonts w:ascii="Times New Roman" w:eastAsiaTheme="minorEastAsia" w:hAnsi="Times New Roman" w:cs="Times New Roman" w:hint="eastAsia"/>
                <w:kern w:val="0"/>
                <w:sz w:val="21"/>
                <w:szCs w:val="21"/>
              </w:rPr>
              <w:t>）表</w:t>
            </w:r>
            <w:r w:rsidRPr="00770CBF">
              <w:rPr>
                <w:rFonts w:ascii="Times New Roman" w:eastAsiaTheme="minorEastAsia" w:hAnsi="Times New Roman" w:cs="Times New Roman"/>
                <w:kern w:val="0"/>
                <w:sz w:val="21"/>
                <w:szCs w:val="21"/>
              </w:rPr>
              <w:t>1</w:t>
            </w:r>
            <w:r w:rsidRPr="00770CBF">
              <w:rPr>
                <w:rFonts w:ascii="Times New Roman" w:eastAsiaTheme="minorEastAsia" w:hAnsi="Times New Roman" w:cs="Times New Roman" w:hint="eastAsia"/>
                <w:kern w:val="0"/>
                <w:sz w:val="21"/>
                <w:szCs w:val="21"/>
              </w:rPr>
              <w:t>中二级新扩改建厂界标准限值</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Merge/>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Pr="00770CBF" w:rsidRDefault="0014684B" w:rsidP="00770CBF">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H</w:t>
            </w:r>
            <w:r w:rsidRPr="00770CBF">
              <w:rPr>
                <w:rFonts w:ascii="Times New Roman" w:eastAsiaTheme="minorEastAsia" w:hAnsi="Times New Roman" w:cs="Times New Roman" w:hint="eastAsia"/>
                <w:kern w:val="0"/>
                <w:sz w:val="21"/>
                <w:szCs w:val="21"/>
                <w:vertAlign w:val="subscript"/>
              </w:rPr>
              <w:t>2</w:t>
            </w:r>
            <w:r>
              <w:rPr>
                <w:rFonts w:ascii="Times New Roman" w:eastAsiaTheme="minorEastAsia" w:hAnsi="Times New Roman" w:cs="Times New Roman" w:hint="eastAsia"/>
                <w:kern w:val="0"/>
                <w:sz w:val="21"/>
                <w:szCs w:val="21"/>
              </w:rPr>
              <w:t>S</w:t>
            </w:r>
          </w:p>
        </w:tc>
        <w:tc>
          <w:tcPr>
            <w:tcW w:w="708" w:type="dxa"/>
            <w:vMerge/>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0.08</w:t>
            </w:r>
          </w:p>
        </w:tc>
        <w:tc>
          <w:tcPr>
            <w:tcW w:w="709"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0.06</w:t>
            </w:r>
          </w:p>
        </w:tc>
        <w:tc>
          <w:tcPr>
            <w:tcW w:w="1031"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w:t>
            </w:r>
          </w:p>
        </w:tc>
        <w:tc>
          <w:tcPr>
            <w:tcW w:w="1134"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w:t>
            </w: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食堂油烟</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有组织</w:t>
            </w:r>
          </w:p>
        </w:tc>
        <w:tc>
          <w:tcPr>
            <w:tcW w:w="226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经油烟机处理后排放</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0.91</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0.04</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34"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2.0</w:t>
            </w:r>
          </w:p>
        </w:tc>
        <w:tc>
          <w:tcPr>
            <w:tcW w:w="1031"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《饮食业油烟排放标准》（</w:t>
            </w:r>
            <w:r w:rsidRPr="007D3199">
              <w:rPr>
                <w:rFonts w:ascii="Times New Roman" w:eastAsiaTheme="minorEastAsia" w:hAnsi="Times New Roman" w:cs="Times New Roman"/>
                <w:kern w:val="0"/>
                <w:sz w:val="21"/>
                <w:szCs w:val="21"/>
              </w:rPr>
              <w:t>GB18483-2001</w:t>
            </w:r>
            <w:r w:rsidRPr="007D3199">
              <w:rPr>
                <w:rFonts w:ascii="Times New Roman" w:eastAsiaTheme="minorEastAsia" w:hAnsi="Times New Roman" w:cs="Times New Roman" w:hint="eastAsia"/>
                <w:kern w:val="0"/>
                <w:sz w:val="21"/>
                <w:szCs w:val="21"/>
              </w:rPr>
              <w:t>）中最高允许排放浓度限值</w:t>
            </w:r>
            <w:r w:rsidRPr="007D3199">
              <w:rPr>
                <w:rFonts w:ascii="Times New Roman" w:eastAsiaTheme="minorEastAsia" w:hAnsi="Times New Roman" w:cs="Times New Roman"/>
                <w:kern w:val="0"/>
                <w:sz w:val="21"/>
                <w:szCs w:val="21"/>
              </w:rPr>
              <w:t>2.0 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的要求</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6829CC">
        <w:trPr>
          <w:trHeight w:val="340"/>
          <w:jc w:val="center"/>
        </w:trPr>
        <w:tc>
          <w:tcPr>
            <w:tcW w:w="14100" w:type="dxa"/>
            <w:gridSpan w:val="14"/>
            <w:vAlign w:val="center"/>
            <w:hideMark/>
          </w:tcPr>
          <w:p w:rsidR="0014684B" w:rsidRPr="007D3199" w:rsidRDefault="0014684B" w:rsidP="0094709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 xml:space="preserve">　废气总量控制指标：</w:t>
            </w:r>
            <w:r>
              <w:rPr>
                <w:rFonts w:ascii="Times New Roman" w:eastAsiaTheme="minorEastAsia" w:hAnsi="Times New Roman" w:cs="Times New Roman" w:hint="eastAsia"/>
                <w:kern w:val="0"/>
                <w:sz w:val="21"/>
                <w:szCs w:val="21"/>
              </w:rPr>
              <w:t>无</w:t>
            </w:r>
          </w:p>
        </w:tc>
      </w:tr>
      <w:tr w:rsidR="0014684B" w:rsidRPr="007D3199" w:rsidTr="00700129">
        <w:trPr>
          <w:trHeight w:val="340"/>
          <w:jc w:val="center"/>
        </w:trPr>
        <w:tc>
          <w:tcPr>
            <w:tcW w:w="63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水污</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 xml:space="preserve">染物　</w:t>
            </w:r>
          </w:p>
        </w:tc>
        <w:tc>
          <w:tcPr>
            <w:tcW w:w="70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办公生活</w:t>
            </w:r>
          </w:p>
        </w:tc>
        <w:tc>
          <w:tcPr>
            <w:tcW w:w="1134"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w:t>
            </w:r>
          </w:p>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污水</w:t>
            </w: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CODcr</w:t>
            </w:r>
          </w:p>
        </w:tc>
        <w:tc>
          <w:tcPr>
            <w:tcW w:w="70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不外排</w:t>
            </w:r>
          </w:p>
        </w:tc>
        <w:tc>
          <w:tcPr>
            <w:tcW w:w="2268"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经地埋式一体化污水处理设施处理后</w:t>
            </w:r>
            <w:r>
              <w:rPr>
                <w:rFonts w:ascii="Times New Roman" w:eastAsiaTheme="minorEastAsia" w:hAnsi="Times New Roman" w:cs="Times New Roman" w:hint="eastAsia"/>
                <w:kern w:val="0"/>
                <w:sz w:val="21"/>
                <w:szCs w:val="21"/>
              </w:rPr>
              <w:t>夏季绿化灌溉，冬季采用吸污车拉运至奇台县污水处理系统处置</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704"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做好场区</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防渗，以防污染</w:t>
            </w:r>
            <w:r w:rsidRPr="007D3199">
              <w:rPr>
                <w:rFonts w:ascii="Times New Roman" w:eastAsiaTheme="minorEastAsia" w:hAnsi="Times New Roman" w:cs="Times New Roman" w:hint="eastAsia"/>
                <w:kern w:val="0"/>
                <w:sz w:val="21"/>
                <w:szCs w:val="21"/>
              </w:rPr>
              <w:lastRenderedPageBreak/>
              <w:t>地下水</w:t>
            </w: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D3199" w:rsidRDefault="0014684B">
            <w:pPr>
              <w:widowControl/>
              <w:jc w:val="left"/>
              <w:rPr>
                <w:rFonts w:eastAsiaTheme="minorEastAsia"/>
                <w:kern w:val="0"/>
                <w:szCs w:val="21"/>
              </w:rPr>
            </w:pP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BOD</w:t>
            </w:r>
            <w:r w:rsidRPr="007D3199">
              <w:rPr>
                <w:rFonts w:ascii="Times New Roman" w:eastAsiaTheme="minorEastAsia" w:hAnsi="Times New Roman" w:cs="Times New Roman"/>
                <w:kern w:val="0"/>
                <w:sz w:val="21"/>
                <w:szCs w:val="21"/>
                <w:vertAlign w:val="subscript"/>
              </w:rPr>
              <w:t>5</w:t>
            </w:r>
          </w:p>
        </w:tc>
        <w:tc>
          <w:tcPr>
            <w:tcW w:w="708" w:type="dxa"/>
            <w:vMerge/>
            <w:vAlign w:val="center"/>
            <w:hideMark/>
          </w:tcPr>
          <w:p w:rsidR="0014684B" w:rsidRPr="007D3199" w:rsidRDefault="0014684B">
            <w:pPr>
              <w:widowControl/>
              <w:jc w:val="left"/>
              <w:rPr>
                <w:rFonts w:eastAsiaTheme="minorEastAsia"/>
                <w:kern w:val="0"/>
                <w:szCs w:val="21"/>
              </w:rPr>
            </w:pPr>
          </w:p>
        </w:tc>
        <w:tc>
          <w:tcPr>
            <w:tcW w:w="2268" w:type="dxa"/>
            <w:vMerge/>
            <w:vAlign w:val="center"/>
            <w:hideMark/>
          </w:tcPr>
          <w:p w:rsidR="0014684B" w:rsidRPr="007D3199" w:rsidRDefault="0014684B">
            <w:pPr>
              <w:widowControl/>
              <w:jc w:val="left"/>
              <w:rPr>
                <w:rFonts w:eastAsiaTheme="minorEastAsia"/>
                <w:kern w:val="0"/>
                <w:szCs w:val="21"/>
              </w:rPr>
            </w:pP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D3199" w:rsidRDefault="0014684B">
            <w:pPr>
              <w:widowControl/>
              <w:jc w:val="left"/>
              <w:rPr>
                <w:rFonts w:eastAsiaTheme="minorEastAsia"/>
                <w:kern w:val="0"/>
                <w:szCs w:val="21"/>
              </w:rPr>
            </w:pP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SS</w:t>
            </w:r>
          </w:p>
        </w:tc>
        <w:tc>
          <w:tcPr>
            <w:tcW w:w="708" w:type="dxa"/>
            <w:vMerge/>
            <w:vAlign w:val="center"/>
            <w:hideMark/>
          </w:tcPr>
          <w:p w:rsidR="0014684B" w:rsidRPr="007D3199" w:rsidRDefault="0014684B">
            <w:pPr>
              <w:widowControl/>
              <w:jc w:val="left"/>
              <w:rPr>
                <w:rFonts w:eastAsiaTheme="minorEastAsia"/>
                <w:kern w:val="0"/>
                <w:szCs w:val="21"/>
              </w:rPr>
            </w:pPr>
          </w:p>
        </w:tc>
        <w:tc>
          <w:tcPr>
            <w:tcW w:w="2268" w:type="dxa"/>
            <w:vMerge/>
            <w:vAlign w:val="center"/>
            <w:hideMark/>
          </w:tcPr>
          <w:p w:rsidR="0014684B" w:rsidRPr="007D3199" w:rsidRDefault="0014684B">
            <w:pPr>
              <w:widowControl/>
              <w:jc w:val="left"/>
              <w:rPr>
                <w:rFonts w:eastAsiaTheme="minorEastAsia"/>
                <w:kern w:val="0"/>
                <w:szCs w:val="21"/>
              </w:rPr>
            </w:pP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709" w:type="dxa"/>
            <w:vMerge/>
            <w:vAlign w:val="center"/>
            <w:hideMark/>
          </w:tcPr>
          <w:p w:rsidR="0014684B" w:rsidRPr="007D3199" w:rsidRDefault="0014684B">
            <w:pPr>
              <w:widowControl/>
              <w:jc w:val="left"/>
              <w:rPr>
                <w:rFonts w:eastAsiaTheme="minorEastAsia"/>
                <w:kern w:val="0"/>
                <w:szCs w:val="21"/>
              </w:rPr>
            </w:pPr>
          </w:p>
        </w:tc>
        <w:tc>
          <w:tcPr>
            <w:tcW w:w="1134" w:type="dxa"/>
            <w:vMerge/>
            <w:vAlign w:val="center"/>
            <w:hideMark/>
          </w:tcPr>
          <w:p w:rsidR="0014684B" w:rsidRPr="007D3199" w:rsidRDefault="0014684B">
            <w:pPr>
              <w:widowControl/>
              <w:jc w:val="left"/>
              <w:rPr>
                <w:rFonts w:eastAsiaTheme="minorEastAsia"/>
                <w:kern w:val="0"/>
                <w:szCs w:val="21"/>
              </w:rPr>
            </w:pP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NH</w:t>
            </w:r>
            <w:r w:rsidRPr="007D3199">
              <w:rPr>
                <w:rFonts w:ascii="Times New Roman" w:eastAsiaTheme="minorEastAsia" w:hAnsi="Times New Roman" w:cs="Times New Roman"/>
                <w:kern w:val="0"/>
                <w:sz w:val="21"/>
                <w:szCs w:val="21"/>
                <w:vertAlign w:val="subscript"/>
              </w:rPr>
              <w:t>3</w:t>
            </w:r>
            <w:r w:rsidRPr="007D3199">
              <w:rPr>
                <w:rFonts w:ascii="Times New Roman" w:eastAsiaTheme="minorEastAsia" w:hAnsi="Times New Roman" w:cs="Times New Roman"/>
                <w:kern w:val="0"/>
                <w:sz w:val="21"/>
                <w:szCs w:val="21"/>
              </w:rPr>
              <w:t>-N</w:t>
            </w:r>
          </w:p>
        </w:tc>
        <w:tc>
          <w:tcPr>
            <w:tcW w:w="708" w:type="dxa"/>
            <w:vMerge/>
            <w:vAlign w:val="center"/>
            <w:hideMark/>
          </w:tcPr>
          <w:p w:rsidR="0014684B" w:rsidRPr="007D3199" w:rsidRDefault="0014684B">
            <w:pPr>
              <w:widowControl/>
              <w:jc w:val="left"/>
              <w:rPr>
                <w:rFonts w:eastAsiaTheme="minorEastAsia"/>
                <w:kern w:val="0"/>
                <w:szCs w:val="21"/>
              </w:rPr>
            </w:pPr>
          </w:p>
        </w:tc>
        <w:tc>
          <w:tcPr>
            <w:tcW w:w="2268" w:type="dxa"/>
            <w:vMerge/>
            <w:vAlign w:val="center"/>
            <w:hideMark/>
          </w:tcPr>
          <w:p w:rsidR="0014684B" w:rsidRPr="007D3199" w:rsidRDefault="0014684B">
            <w:pPr>
              <w:widowControl/>
              <w:jc w:val="left"/>
              <w:rPr>
                <w:rFonts w:eastAsiaTheme="minorEastAsia"/>
                <w:kern w:val="0"/>
                <w:szCs w:val="21"/>
              </w:rPr>
            </w:pP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6829CC">
        <w:trPr>
          <w:trHeight w:val="340"/>
          <w:jc w:val="center"/>
        </w:trPr>
        <w:tc>
          <w:tcPr>
            <w:tcW w:w="13396" w:type="dxa"/>
            <w:gridSpan w:val="13"/>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 xml:space="preserve">　废水总量控制指标：无</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lastRenderedPageBreak/>
              <w:t>固体废物</w:t>
            </w:r>
          </w:p>
        </w:tc>
        <w:tc>
          <w:tcPr>
            <w:tcW w:w="1843"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办公生活</w:t>
            </w: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w:t>
            </w:r>
          </w:p>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垃圾</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生活垃圾</w:t>
            </w:r>
          </w:p>
        </w:tc>
        <w:tc>
          <w:tcPr>
            <w:tcW w:w="226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生活垃圾集中收集后交由当地环卫部门处置</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36.5</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4"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做好场区</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防渗，以防污染地下水</w:t>
            </w: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猪粪</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一般固废</w:t>
            </w:r>
          </w:p>
        </w:tc>
        <w:tc>
          <w:tcPr>
            <w:tcW w:w="2268"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经生物发酵床发酵后造粒生产有机肥外售</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14684B" w:rsidRPr="007D3199" w:rsidRDefault="0014684B">
            <w:pPr>
              <w:widowControl/>
              <w:jc w:val="left"/>
              <w:rPr>
                <w:rFonts w:eastAsiaTheme="minorEastAsia"/>
                <w:kern w:val="0"/>
                <w:szCs w:val="21"/>
              </w:rPr>
            </w:pPr>
            <w:r w:rsidRPr="0014684B">
              <w:rPr>
                <w:rFonts w:eastAsiaTheme="minorEastAsia" w:hint="eastAsia"/>
                <w:bCs/>
                <w:kern w:val="0"/>
                <w:szCs w:val="21"/>
              </w:rPr>
              <w:t>《畜禽养殖业污染物排放标准》（</w:t>
            </w:r>
            <w:r w:rsidRPr="0014684B">
              <w:rPr>
                <w:rFonts w:eastAsiaTheme="minorEastAsia"/>
                <w:bCs/>
                <w:kern w:val="0"/>
                <w:szCs w:val="21"/>
              </w:rPr>
              <w:t>GB18596-2001</w:t>
            </w:r>
            <w:r w:rsidRPr="0014684B">
              <w:rPr>
                <w:rFonts w:eastAsiaTheme="minorEastAsia" w:hint="eastAsia"/>
                <w:bCs/>
                <w:kern w:val="0"/>
                <w:szCs w:val="21"/>
              </w:rPr>
              <w:t>）中表</w:t>
            </w:r>
            <w:r w:rsidRPr="0014684B">
              <w:rPr>
                <w:rFonts w:eastAsiaTheme="minorEastAsia"/>
                <w:bCs/>
                <w:kern w:val="0"/>
                <w:szCs w:val="21"/>
              </w:rPr>
              <w:t>6</w:t>
            </w:r>
            <w:r w:rsidRPr="0014684B">
              <w:rPr>
                <w:rFonts w:eastAsiaTheme="minorEastAsia" w:hint="eastAsia"/>
                <w:bCs/>
                <w:kern w:val="0"/>
                <w:szCs w:val="21"/>
              </w:rPr>
              <w:t>的标准</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ign w:val="center"/>
            <w:hideMark/>
          </w:tcPr>
          <w:p w:rsidR="0014684B" w:rsidRPr="006829CC" w:rsidRDefault="0014684B" w:rsidP="006829CC">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废弃生物发酵床</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一般固废</w:t>
            </w:r>
          </w:p>
        </w:tc>
        <w:tc>
          <w:tcPr>
            <w:tcW w:w="2268" w:type="dxa"/>
            <w:vMerge/>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14684B" w:rsidRPr="007D3199" w:rsidRDefault="0014684B">
            <w:pPr>
              <w:widowControl/>
              <w:jc w:val="left"/>
              <w:rPr>
                <w:rFonts w:eastAsiaTheme="minorEastAsia"/>
                <w:kern w:val="0"/>
                <w:szCs w:val="21"/>
              </w:rPr>
            </w:pPr>
            <w:r w:rsidRPr="0014684B">
              <w:rPr>
                <w:rFonts w:eastAsiaTheme="minorEastAsia" w:hint="eastAsia"/>
                <w:bCs/>
                <w:kern w:val="0"/>
                <w:szCs w:val="21"/>
              </w:rPr>
              <w:t>《一般工业固体废物贮存和填埋污染控制标准》（</w:t>
            </w:r>
            <w:r w:rsidRPr="0014684B">
              <w:rPr>
                <w:rFonts w:eastAsiaTheme="minorEastAsia"/>
                <w:bCs/>
                <w:kern w:val="0"/>
                <w:szCs w:val="21"/>
              </w:rPr>
              <w:t>GB18599-2020</w:t>
            </w:r>
            <w:r w:rsidRPr="0014684B">
              <w:rPr>
                <w:rFonts w:eastAsiaTheme="minorEastAsia" w:hint="eastAsia"/>
                <w:bCs/>
                <w:kern w:val="0"/>
                <w:szCs w:val="21"/>
              </w:rPr>
              <w:t>）中有关规定</w:t>
            </w: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restart"/>
            <w:vAlign w:val="center"/>
            <w:hideMark/>
          </w:tcPr>
          <w:p w:rsidR="0014684B" w:rsidRPr="006829CC" w:rsidRDefault="0014684B" w:rsidP="006829CC">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饲料加工</w:t>
            </w:r>
          </w:p>
        </w:tc>
        <w:tc>
          <w:tcPr>
            <w:tcW w:w="851"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除尘器粉尘</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作为饲料使用</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ign w:val="center"/>
            <w:hideMark/>
          </w:tcPr>
          <w:p w:rsidR="0014684B" w:rsidRPr="006829CC" w:rsidRDefault="0014684B" w:rsidP="006829CC">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废包装袋</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集中收集外售废物回收单位</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0.8</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restart"/>
            <w:vAlign w:val="center"/>
            <w:hideMark/>
          </w:tcPr>
          <w:p w:rsidR="0014684B" w:rsidRPr="006829CC" w:rsidRDefault="0014684B" w:rsidP="006829CC">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病死猪尸体处置</w:t>
            </w:r>
          </w:p>
        </w:tc>
        <w:tc>
          <w:tcPr>
            <w:tcW w:w="851"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骨粉</w:t>
            </w:r>
          </w:p>
        </w:tc>
        <w:tc>
          <w:tcPr>
            <w:tcW w:w="708"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进入生物发酵床发酵后生产有机肥外售</w:t>
            </w:r>
          </w:p>
        </w:tc>
        <w:tc>
          <w:tcPr>
            <w:tcW w:w="993" w:type="dxa"/>
            <w:vAlign w:val="center"/>
            <w:hideMark/>
          </w:tcPr>
          <w:p w:rsidR="0014684B" w:rsidRP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ign w:val="center"/>
            <w:hideMark/>
          </w:tcPr>
          <w:p w:rsidR="0014684B" w:rsidRPr="006829CC" w:rsidRDefault="0014684B" w:rsidP="006829CC">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油脂</w:t>
            </w:r>
          </w:p>
        </w:tc>
        <w:tc>
          <w:tcPr>
            <w:tcW w:w="708"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14684B"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设置有专用罐收集后交由回收单位回收</w:t>
            </w:r>
          </w:p>
        </w:tc>
        <w:tc>
          <w:tcPr>
            <w:tcW w:w="993" w:type="dxa"/>
            <w:vAlign w:val="center"/>
            <w:hideMark/>
          </w:tcPr>
          <w:p w:rsidR="0014684B" w:rsidRP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5.01</w:t>
            </w:r>
          </w:p>
        </w:tc>
        <w:tc>
          <w:tcPr>
            <w:tcW w:w="709"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14684B"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病死猪尸体</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危险废物</w:t>
            </w:r>
          </w:p>
        </w:tc>
        <w:tc>
          <w:tcPr>
            <w:tcW w:w="226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高温化制无害化处置</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14684B">
              <w:rPr>
                <w:rFonts w:ascii="Times New Roman" w:eastAsiaTheme="minorEastAsia" w:hAnsi="Times New Roman" w:cs="Times New Roman" w:hint="eastAsia"/>
                <w:bCs/>
                <w:kern w:val="0"/>
                <w:sz w:val="21"/>
                <w:szCs w:val="21"/>
              </w:rPr>
              <w:t>《病害动物和病害动物产品生物安全处理规程》（</w:t>
            </w:r>
            <w:r w:rsidRPr="0014684B">
              <w:rPr>
                <w:rFonts w:ascii="Times New Roman" w:eastAsiaTheme="minorEastAsia" w:hAnsi="Times New Roman" w:cs="Times New Roman"/>
                <w:bCs/>
                <w:kern w:val="0"/>
                <w:sz w:val="21"/>
                <w:szCs w:val="21"/>
              </w:rPr>
              <w:t>GB16548-2006</w:t>
            </w:r>
            <w:r w:rsidRPr="0014684B">
              <w:rPr>
                <w:rFonts w:ascii="Times New Roman" w:eastAsiaTheme="minorEastAsia" w:hAnsi="Times New Roman" w:cs="Times New Roman" w:hint="eastAsia"/>
                <w:bCs/>
                <w:kern w:val="0"/>
                <w:sz w:val="21"/>
                <w:szCs w:val="21"/>
              </w:rPr>
              <w:t>）中标准要求</w:t>
            </w:r>
            <w:r>
              <w:rPr>
                <w:rFonts w:ascii="Times New Roman" w:eastAsiaTheme="minorEastAsia" w:hAnsi="Times New Roman" w:cs="Times New Roman" w:hint="eastAsia"/>
                <w:bCs/>
                <w:kern w:val="0"/>
                <w:sz w:val="21"/>
                <w:szCs w:val="21"/>
              </w:rPr>
              <w:t>；</w:t>
            </w:r>
            <w:r w:rsidRPr="007D3199">
              <w:rPr>
                <w:rFonts w:ascii="Times New Roman" w:eastAsiaTheme="minorEastAsia" w:hAnsi="Times New Roman" w:cs="Times New Roman" w:hint="eastAsia"/>
                <w:kern w:val="0"/>
                <w:sz w:val="21"/>
                <w:szCs w:val="21"/>
              </w:rPr>
              <w:t>《危险废物贮存污染控制标准》（</w:t>
            </w:r>
            <w:r w:rsidRPr="007D3199">
              <w:rPr>
                <w:rFonts w:ascii="Times New Roman" w:eastAsiaTheme="minorEastAsia" w:hAnsi="Times New Roman" w:cs="Times New Roman"/>
                <w:kern w:val="0"/>
                <w:sz w:val="21"/>
                <w:szCs w:val="21"/>
              </w:rPr>
              <w:t>GB18597-2001</w:t>
            </w:r>
            <w:r w:rsidRPr="007D3199">
              <w:rPr>
                <w:rFonts w:ascii="Times New Roman" w:eastAsiaTheme="minorEastAsia" w:hAnsi="Times New Roman" w:cs="Times New Roman" w:hint="eastAsia"/>
                <w:kern w:val="0"/>
                <w:sz w:val="21"/>
                <w:szCs w:val="21"/>
              </w:rPr>
              <w:t>）及其</w:t>
            </w:r>
            <w:r w:rsidRPr="007D3199">
              <w:rPr>
                <w:rFonts w:ascii="Times New Roman" w:eastAsiaTheme="minorEastAsia" w:hAnsi="Times New Roman" w:cs="Times New Roman"/>
                <w:kern w:val="0"/>
                <w:sz w:val="21"/>
                <w:szCs w:val="21"/>
              </w:rPr>
              <w:t>2013</w:t>
            </w:r>
            <w:r w:rsidRPr="007D3199">
              <w:rPr>
                <w:rFonts w:ascii="Times New Roman" w:eastAsiaTheme="minorEastAsia" w:hAnsi="Times New Roman" w:cs="Times New Roman" w:hint="eastAsia"/>
                <w:kern w:val="0"/>
                <w:sz w:val="21"/>
                <w:szCs w:val="21"/>
              </w:rPr>
              <w:t>年修改单</w:t>
            </w:r>
          </w:p>
        </w:tc>
        <w:tc>
          <w:tcPr>
            <w:tcW w:w="704" w:type="dxa"/>
            <w:vMerge/>
            <w:vAlign w:val="center"/>
            <w:hideMark/>
          </w:tcPr>
          <w:p w:rsidR="0014684B" w:rsidRPr="007D3199" w:rsidRDefault="0014684B">
            <w:pPr>
              <w:widowControl/>
              <w:jc w:val="left"/>
              <w:rPr>
                <w:rFonts w:eastAsiaTheme="minorEastAsia"/>
                <w:kern w:val="0"/>
                <w:szCs w:val="21"/>
              </w:rPr>
            </w:pPr>
          </w:p>
        </w:tc>
      </w:tr>
      <w:tr w:rsidR="00E1628B" w:rsidRPr="007D3199" w:rsidTr="00700129">
        <w:trPr>
          <w:trHeight w:val="340"/>
          <w:jc w:val="center"/>
        </w:trPr>
        <w:tc>
          <w:tcPr>
            <w:tcW w:w="638" w:type="dxa"/>
            <w:vMerge/>
            <w:vAlign w:val="center"/>
            <w:hideMark/>
          </w:tcPr>
          <w:p w:rsidR="00E1628B" w:rsidRPr="007D3199" w:rsidRDefault="00E1628B">
            <w:pPr>
              <w:widowControl/>
              <w:jc w:val="left"/>
              <w:rPr>
                <w:rFonts w:eastAsiaTheme="minorEastAsia"/>
                <w:kern w:val="0"/>
                <w:szCs w:val="21"/>
              </w:rPr>
            </w:pPr>
          </w:p>
        </w:tc>
        <w:tc>
          <w:tcPr>
            <w:tcW w:w="1843" w:type="dxa"/>
            <w:gridSpan w:val="2"/>
            <w:vMerge/>
            <w:vAlign w:val="center"/>
            <w:hideMark/>
          </w:tcPr>
          <w:p w:rsidR="00E1628B" w:rsidRDefault="00E1628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E1628B"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胎盘</w:t>
            </w:r>
          </w:p>
        </w:tc>
        <w:tc>
          <w:tcPr>
            <w:tcW w:w="708" w:type="dxa"/>
            <w:vAlign w:val="center"/>
            <w:hideMark/>
          </w:tcPr>
          <w:p w:rsidR="00E1628B" w:rsidRPr="007D3199"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危险废物</w:t>
            </w:r>
          </w:p>
        </w:tc>
        <w:tc>
          <w:tcPr>
            <w:tcW w:w="2268" w:type="dxa"/>
            <w:vAlign w:val="center"/>
            <w:hideMark/>
          </w:tcPr>
          <w:p w:rsidR="00E1628B" w:rsidRDefault="00E1628B">
            <w:pPr>
              <w:pStyle w:val="12"/>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hint="eastAsia"/>
                <w:bCs/>
                <w:kern w:val="0"/>
                <w:sz w:val="21"/>
                <w:szCs w:val="21"/>
              </w:rPr>
              <w:t>高温化制无害化处置</w:t>
            </w:r>
          </w:p>
        </w:tc>
        <w:tc>
          <w:tcPr>
            <w:tcW w:w="993" w:type="dxa"/>
            <w:vAlign w:val="center"/>
            <w:hideMark/>
          </w:tcPr>
          <w:p w:rsidR="00E1628B" w:rsidRPr="007D3199"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E1628B"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E1628B" w:rsidRPr="007D3199"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E1628B" w:rsidRPr="007D3199"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E1628B" w:rsidRPr="007D3199" w:rsidRDefault="00E1628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E1628B" w:rsidRPr="0014684B" w:rsidRDefault="00E1628B">
            <w:pPr>
              <w:pStyle w:val="12"/>
              <w:spacing w:line="240" w:lineRule="auto"/>
              <w:ind w:firstLineChars="0" w:firstLine="0"/>
              <w:jc w:val="center"/>
              <w:rPr>
                <w:rFonts w:ascii="Times New Roman" w:eastAsiaTheme="minorEastAsia" w:hAnsi="Times New Roman" w:cs="Times New Roman"/>
                <w:bCs/>
                <w:kern w:val="0"/>
                <w:sz w:val="21"/>
                <w:szCs w:val="21"/>
              </w:rPr>
            </w:pPr>
          </w:p>
        </w:tc>
        <w:tc>
          <w:tcPr>
            <w:tcW w:w="704" w:type="dxa"/>
            <w:vMerge/>
            <w:vAlign w:val="center"/>
            <w:hideMark/>
          </w:tcPr>
          <w:p w:rsidR="00E1628B" w:rsidRPr="007D3199" w:rsidRDefault="00E1628B">
            <w:pPr>
              <w:widowControl/>
              <w:jc w:val="left"/>
              <w:rPr>
                <w:rFonts w:eastAsiaTheme="minorEastAsia"/>
                <w:kern w:val="0"/>
                <w:szCs w:val="21"/>
              </w:rPr>
            </w:pPr>
          </w:p>
        </w:tc>
      </w:tr>
      <w:tr w:rsidR="0014684B" w:rsidRPr="007D3199" w:rsidTr="00700129">
        <w:trPr>
          <w:trHeight w:val="340"/>
          <w:jc w:val="center"/>
        </w:trPr>
        <w:tc>
          <w:tcPr>
            <w:tcW w:w="638" w:type="dxa"/>
            <w:vMerge/>
            <w:vAlign w:val="center"/>
            <w:hideMark/>
          </w:tcPr>
          <w:p w:rsidR="0014684B" w:rsidRPr="007D3199" w:rsidRDefault="0014684B">
            <w:pPr>
              <w:widowControl/>
              <w:jc w:val="left"/>
              <w:rPr>
                <w:rFonts w:eastAsiaTheme="minorEastAsia"/>
                <w:kern w:val="0"/>
                <w:szCs w:val="21"/>
              </w:rPr>
            </w:pPr>
          </w:p>
        </w:tc>
        <w:tc>
          <w:tcPr>
            <w:tcW w:w="1843" w:type="dxa"/>
            <w:gridSpan w:val="2"/>
            <w:vMerge/>
            <w:vAlign w:val="center"/>
            <w:hideMark/>
          </w:tcPr>
          <w:p w:rsidR="0014684B" w:rsidRPr="007D3199" w:rsidRDefault="0014684B">
            <w:pPr>
              <w:widowControl/>
              <w:jc w:val="left"/>
              <w:rPr>
                <w:rFonts w:eastAsiaTheme="minorEastAsia"/>
                <w:kern w:val="0"/>
                <w:szCs w:val="21"/>
              </w:rPr>
            </w:pPr>
          </w:p>
        </w:tc>
        <w:tc>
          <w:tcPr>
            <w:tcW w:w="851"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医疗垃圾</w:t>
            </w:r>
          </w:p>
        </w:tc>
        <w:tc>
          <w:tcPr>
            <w:tcW w:w="708"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危险废物</w:t>
            </w:r>
          </w:p>
        </w:tc>
        <w:tc>
          <w:tcPr>
            <w:tcW w:w="2268" w:type="dxa"/>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暂存于</w:t>
            </w:r>
            <w:r>
              <w:rPr>
                <w:rFonts w:ascii="Times New Roman" w:eastAsiaTheme="minorEastAsia" w:hAnsi="Times New Roman" w:cs="Times New Roman" w:hint="eastAsia"/>
                <w:kern w:val="0"/>
                <w:sz w:val="21"/>
                <w:szCs w:val="21"/>
              </w:rPr>
              <w:t>医疗危废</w:t>
            </w:r>
            <w:r w:rsidRPr="007D3199">
              <w:rPr>
                <w:rFonts w:ascii="Times New Roman" w:eastAsiaTheme="minorEastAsia" w:hAnsi="Times New Roman" w:cs="Times New Roman" w:hint="eastAsia"/>
                <w:kern w:val="0"/>
                <w:sz w:val="21"/>
                <w:szCs w:val="21"/>
              </w:rPr>
              <w:t>暂存间，定期交由有资质的单位处置</w:t>
            </w:r>
          </w:p>
        </w:tc>
        <w:tc>
          <w:tcPr>
            <w:tcW w:w="993"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0.6</w:t>
            </w:r>
          </w:p>
        </w:tc>
        <w:tc>
          <w:tcPr>
            <w:tcW w:w="709"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14684B" w:rsidRPr="007D3199" w:rsidRDefault="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14684B" w:rsidRPr="007D3199" w:rsidRDefault="0014684B">
            <w:pPr>
              <w:widowControl/>
              <w:jc w:val="left"/>
              <w:rPr>
                <w:rFonts w:eastAsiaTheme="minorEastAsia"/>
                <w:kern w:val="0"/>
                <w:szCs w:val="21"/>
              </w:rPr>
            </w:pPr>
          </w:p>
        </w:tc>
        <w:tc>
          <w:tcPr>
            <w:tcW w:w="704" w:type="dxa"/>
            <w:vMerge/>
            <w:vAlign w:val="center"/>
            <w:hideMark/>
          </w:tcPr>
          <w:p w:rsidR="0014684B" w:rsidRPr="007D3199" w:rsidRDefault="0014684B">
            <w:pPr>
              <w:widowControl/>
              <w:jc w:val="left"/>
              <w:rPr>
                <w:rFonts w:eastAsiaTheme="minorEastAsia"/>
                <w:kern w:val="0"/>
                <w:szCs w:val="21"/>
              </w:rPr>
            </w:pPr>
          </w:p>
        </w:tc>
      </w:tr>
    </w:tbl>
    <w:p w:rsidR="00E1628B" w:rsidRDefault="00E1628B" w:rsidP="0014684B">
      <w:pPr>
        <w:pStyle w:val="afffffffffd"/>
        <w:spacing w:line="240" w:lineRule="auto"/>
        <w:ind w:firstLine="420"/>
        <w:jc w:val="both"/>
        <w:rPr>
          <w:rFonts w:eastAsia="黑体"/>
          <w:b w:val="0"/>
          <w:sz w:val="21"/>
        </w:rPr>
      </w:pPr>
    </w:p>
    <w:p w:rsidR="0014684B" w:rsidRDefault="0014684B" w:rsidP="0014684B">
      <w:pPr>
        <w:pStyle w:val="afffffffffd"/>
        <w:spacing w:line="240" w:lineRule="auto"/>
        <w:ind w:firstLine="420"/>
        <w:jc w:val="both"/>
        <w:rPr>
          <w:rFonts w:eastAsia="黑体"/>
          <w:b w:val="0"/>
          <w:sz w:val="21"/>
        </w:rPr>
      </w:pPr>
      <w:r>
        <w:rPr>
          <w:rFonts w:eastAsia="黑体" w:hint="eastAsia"/>
          <w:b w:val="0"/>
          <w:sz w:val="21"/>
        </w:rPr>
        <w:lastRenderedPageBreak/>
        <w:t>表</w:t>
      </w:r>
      <w:r>
        <w:rPr>
          <w:rFonts w:eastAsia="黑体"/>
          <w:b w:val="0"/>
          <w:sz w:val="21"/>
        </w:rPr>
        <w:t>7.3-</w:t>
      </w:r>
      <w:r>
        <w:rPr>
          <w:rFonts w:eastAsia="黑体" w:hint="eastAsia"/>
          <w:b w:val="0"/>
          <w:sz w:val="21"/>
        </w:rPr>
        <w:t>3</w:t>
      </w:r>
      <w:r>
        <w:rPr>
          <w:rFonts w:eastAsia="黑体"/>
          <w:b w:val="0"/>
          <w:sz w:val="21"/>
        </w:rPr>
        <w:t xml:space="preserve">                                             </w:t>
      </w:r>
      <w:r>
        <w:rPr>
          <w:rFonts w:eastAsia="黑体" w:hint="eastAsia"/>
          <w:b w:val="0"/>
          <w:sz w:val="21"/>
        </w:rPr>
        <w:t>二期工程完成后全场污染物排放清单</w:t>
      </w:r>
    </w:p>
    <w:tbl>
      <w:tblPr>
        <w:tblW w:w="141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8"/>
        <w:gridCol w:w="709"/>
        <w:gridCol w:w="1134"/>
        <w:gridCol w:w="851"/>
        <w:gridCol w:w="708"/>
        <w:gridCol w:w="2268"/>
        <w:gridCol w:w="993"/>
        <w:gridCol w:w="992"/>
        <w:gridCol w:w="709"/>
        <w:gridCol w:w="1134"/>
        <w:gridCol w:w="61"/>
        <w:gridCol w:w="970"/>
        <w:gridCol w:w="2229"/>
        <w:gridCol w:w="704"/>
      </w:tblGrid>
      <w:tr w:rsidR="0014684B" w:rsidRPr="007D3199" w:rsidTr="0014684B">
        <w:trPr>
          <w:trHeight w:val="340"/>
          <w:jc w:val="center"/>
        </w:trPr>
        <w:tc>
          <w:tcPr>
            <w:tcW w:w="638"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污染物类型</w:t>
            </w:r>
          </w:p>
        </w:tc>
        <w:tc>
          <w:tcPr>
            <w:tcW w:w="709"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工程</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组成</w:t>
            </w:r>
          </w:p>
        </w:tc>
        <w:tc>
          <w:tcPr>
            <w:tcW w:w="1134"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产污</w:t>
            </w:r>
          </w:p>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环节</w:t>
            </w:r>
          </w:p>
        </w:tc>
        <w:tc>
          <w:tcPr>
            <w:tcW w:w="851"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污染物</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类型</w:t>
            </w:r>
          </w:p>
        </w:tc>
        <w:tc>
          <w:tcPr>
            <w:tcW w:w="708"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排放形式</w:t>
            </w:r>
          </w:p>
        </w:tc>
        <w:tc>
          <w:tcPr>
            <w:tcW w:w="2268"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拟采取的环境保护措施</w:t>
            </w:r>
          </w:p>
        </w:tc>
        <w:tc>
          <w:tcPr>
            <w:tcW w:w="993"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排放浓度</w:t>
            </w:r>
          </w:p>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w:t>
            </w:r>
          </w:p>
        </w:tc>
        <w:tc>
          <w:tcPr>
            <w:tcW w:w="992"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排放量</w:t>
            </w:r>
          </w:p>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t/a</w:t>
            </w:r>
            <w:r w:rsidRPr="007D3199">
              <w:rPr>
                <w:rFonts w:ascii="Times New Roman" w:eastAsiaTheme="minorEastAsia" w:hAnsi="Times New Roman" w:cs="Times New Roman" w:hint="eastAsia"/>
                <w:kern w:val="0"/>
                <w:sz w:val="21"/>
                <w:szCs w:val="21"/>
              </w:rPr>
              <w:t xml:space="preserve">）　</w:t>
            </w:r>
          </w:p>
        </w:tc>
        <w:tc>
          <w:tcPr>
            <w:tcW w:w="709"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总量指标</w:t>
            </w:r>
          </w:p>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t/a</w:t>
            </w:r>
            <w:r w:rsidRPr="007D3199">
              <w:rPr>
                <w:rFonts w:ascii="Times New Roman" w:eastAsiaTheme="minorEastAsia" w:hAnsi="Times New Roman" w:cs="Times New Roman" w:hint="eastAsia"/>
                <w:kern w:val="0"/>
                <w:sz w:val="21"/>
                <w:szCs w:val="21"/>
              </w:rPr>
              <w:t>）</w:t>
            </w:r>
          </w:p>
        </w:tc>
        <w:tc>
          <w:tcPr>
            <w:tcW w:w="2165" w:type="dxa"/>
            <w:gridSpan w:val="3"/>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排放标准</w:t>
            </w:r>
          </w:p>
        </w:tc>
        <w:tc>
          <w:tcPr>
            <w:tcW w:w="2229"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执行标准</w:t>
            </w:r>
          </w:p>
        </w:tc>
        <w:tc>
          <w:tcPr>
            <w:tcW w:w="704" w:type="dxa"/>
            <w:vMerge w:val="restart"/>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环境风险防范措施</w:t>
            </w:r>
          </w:p>
        </w:tc>
      </w:tr>
      <w:tr w:rsidR="0014684B" w:rsidRPr="007D3199" w:rsidTr="0014684B">
        <w:trPr>
          <w:trHeight w:val="340"/>
          <w:jc w:val="center"/>
        </w:trPr>
        <w:tc>
          <w:tcPr>
            <w:tcW w:w="638" w:type="dxa"/>
            <w:vMerge/>
            <w:vAlign w:val="center"/>
            <w:hideMark/>
          </w:tcPr>
          <w:p w:rsidR="0014684B" w:rsidRPr="007D3199" w:rsidRDefault="0014684B" w:rsidP="0014684B">
            <w:pPr>
              <w:widowControl/>
              <w:jc w:val="left"/>
              <w:rPr>
                <w:rFonts w:eastAsiaTheme="minorEastAsia"/>
                <w:kern w:val="0"/>
                <w:szCs w:val="21"/>
              </w:rPr>
            </w:pPr>
          </w:p>
        </w:tc>
        <w:tc>
          <w:tcPr>
            <w:tcW w:w="709" w:type="dxa"/>
            <w:vMerge/>
            <w:vAlign w:val="center"/>
            <w:hideMark/>
          </w:tcPr>
          <w:p w:rsidR="0014684B" w:rsidRPr="007D3199" w:rsidRDefault="0014684B" w:rsidP="0014684B">
            <w:pPr>
              <w:widowControl/>
              <w:jc w:val="left"/>
              <w:rPr>
                <w:rFonts w:eastAsiaTheme="minorEastAsia"/>
                <w:kern w:val="0"/>
                <w:szCs w:val="21"/>
              </w:rPr>
            </w:pPr>
          </w:p>
        </w:tc>
        <w:tc>
          <w:tcPr>
            <w:tcW w:w="1134" w:type="dxa"/>
            <w:vMerge/>
            <w:vAlign w:val="center"/>
            <w:hideMark/>
          </w:tcPr>
          <w:p w:rsidR="0014684B" w:rsidRPr="007D3199" w:rsidRDefault="0014684B" w:rsidP="0014684B">
            <w:pPr>
              <w:widowControl/>
              <w:jc w:val="left"/>
              <w:rPr>
                <w:rFonts w:eastAsiaTheme="minorEastAsia"/>
                <w:kern w:val="0"/>
                <w:szCs w:val="21"/>
              </w:rPr>
            </w:pPr>
          </w:p>
        </w:tc>
        <w:tc>
          <w:tcPr>
            <w:tcW w:w="851" w:type="dxa"/>
            <w:vMerge/>
            <w:vAlign w:val="center"/>
            <w:hideMark/>
          </w:tcPr>
          <w:p w:rsidR="0014684B" w:rsidRPr="007D3199" w:rsidRDefault="0014684B" w:rsidP="0014684B">
            <w:pPr>
              <w:widowControl/>
              <w:jc w:val="left"/>
              <w:rPr>
                <w:rFonts w:eastAsiaTheme="minorEastAsia"/>
                <w:kern w:val="0"/>
                <w:szCs w:val="21"/>
              </w:rPr>
            </w:pPr>
          </w:p>
        </w:tc>
        <w:tc>
          <w:tcPr>
            <w:tcW w:w="708" w:type="dxa"/>
            <w:vMerge/>
            <w:vAlign w:val="center"/>
            <w:hideMark/>
          </w:tcPr>
          <w:p w:rsidR="0014684B" w:rsidRPr="007D3199" w:rsidRDefault="0014684B" w:rsidP="0014684B">
            <w:pPr>
              <w:widowControl/>
              <w:jc w:val="left"/>
              <w:rPr>
                <w:rFonts w:eastAsiaTheme="minorEastAsia"/>
                <w:kern w:val="0"/>
                <w:szCs w:val="21"/>
              </w:rPr>
            </w:pPr>
          </w:p>
        </w:tc>
        <w:tc>
          <w:tcPr>
            <w:tcW w:w="2268" w:type="dxa"/>
            <w:vMerge/>
            <w:vAlign w:val="center"/>
            <w:hideMark/>
          </w:tcPr>
          <w:p w:rsidR="0014684B" w:rsidRPr="007D3199" w:rsidRDefault="0014684B" w:rsidP="0014684B">
            <w:pPr>
              <w:widowControl/>
              <w:jc w:val="left"/>
              <w:rPr>
                <w:rFonts w:eastAsiaTheme="minorEastAsia"/>
                <w:kern w:val="0"/>
                <w:szCs w:val="21"/>
              </w:rPr>
            </w:pPr>
          </w:p>
        </w:tc>
        <w:tc>
          <w:tcPr>
            <w:tcW w:w="993" w:type="dxa"/>
            <w:vMerge/>
            <w:vAlign w:val="center"/>
            <w:hideMark/>
          </w:tcPr>
          <w:p w:rsidR="0014684B" w:rsidRPr="007D3199" w:rsidRDefault="0014684B" w:rsidP="0014684B">
            <w:pPr>
              <w:widowControl/>
              <w:jc w:val="left"/>
              <w:rPr>
                <w:rFonts w:eastAsiaTheme="minorEastAsia"/>
                <w:kern w:val="0"/>
                <w:szCs w:val="21"/>
              </w:rPr>
            </w:pPr>
          </w:p>
        </w:tc>
        <w:tc>
          <w:tcPr>
            <w:tcW w:w="992" w:type="dxa"/>
            <w:vMerge/>
            <w:vAlign w:val="center"/>
            <w:hideMark/>
          </w:tcPr>
          <w:p w:rsidR="0014684B" w:rsidRPr="007D3199" w:rsidRDefault="0014684B" w:rsidP="0014684B">
            <w:pPr>
              <w:widowControl/>
              <w:jc w:val="left"/>
              <w:rPr>
                <w:rFonts w:eastAsiaTheme="minorEastAsia"/>
                <w:kern w:val="0"/>
                <w:szCs w:val="21"/>
              </w:rPr>
            </w:pPr>
          </w:p>
        </w:tc>
        <w:tc>
          <w:tcPr>
            <w:tcW w:w="709" w:type="dxa"/>
            <w:vMerge/>
            <w:vAlign w:val="center"/>
            <w:hideMark/>
          </w:tcPr>
          <w:p w:rsidR="0014684B" w:rsidRPr="007D3199" w:rsidRDefault="0014684B" w:rsidP="0014684B">
            <w:pPr>
              <w:widowControl/>
              <w:jc w:val="left"/>
              <w:rPr>
                <w:rFonts w:eastAsiaTheme="minorEastAsia"/>
                <w:kern w:val="0"/>
                <w:szCs w:val="21"/>
              </w:rPr>
            </w:pPr>
          </w:p>
        </w:tc>
        <w:tc>
          <w:tcPr>
            <w:tcW w:w="1134" w:type="dxa"/>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排放浓度</w:t>
            </w:r>
          </w:p>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w:t>
            </w:r>
          </w:p>
        </w:tc>
        <w:tc>
          <w:tcPr>
            <w:tcW w:w="1031" w:type="dxa"/>
            <w:gridSpan w:val="2"/>
            <w:vAlign w:val="center"/>
            <w:hideMark/>
          </w:tcPr>
          <w:p w:rsidR="0014684B" w:rsidRPr="007D3199" w:rsidRDefault="0014684B"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排放</w:t>
            </w:r>
            <w:r>
              <w:rPr>
                <w:rFonts w:ascii="Times New Roman" w:eastAsiaTheme="minorEastAsia" w:hAnsi="Times New Roman" w:cs="Times New Roman" w:hint="eastAsia"/>
                <w:kern w:val="0"/>
                <w:sz w:val="21"/>
                <w:szCs w:val="21"/>
              </w:rPr>
              <w:t>速率</w:t>
            </w:r>
            <w:r w:rsidRPr="007D3199">
              <w:rPr>
                <w:rFonts w:ascii="Times New Roman" w:eastAsiaTheme="minorEastAsia" w:hAnsi="Times New Roman" w:cs="Times New Roman" w:hint="eastAsia"/>
                <w:kern w:val="0"/>
                <w:sz w:val="21"/>
                <w:szCs w:val="21"/>
              </w:rPr>
              <w:t>（</w:t>
            </w:r>
            <w:r w:rsidRPr="007D3199">
              <w:rPr>
                <w:rFonts w:ascii="Times New Roman" w:eastAsiaTheme="minorEastAsia" w:hAnsi="Times New Roman" w:cs="Times New Roman"/>
                <w:kern w:val="0"/>
                <w:sz w:val="21"/>
                <w:szCs w:val="21"/>
              </w:rPr>
              <w:t>kg/h</w:t>
            </w:r>
            <w:r w:rsidRPr="007D3199">
              <w:rPr>
                <w:rFonts w:ascii="Times New Roman" w:eastAsiaTheme="minorEastAsia" w:hAnsi="Times New Roman" w:cs="Times New Roman" w:hint="eastAsia"/>
                <w:kern w:val="0"/>
                <w:sz w:val="21"/>
                <w:szCs w:val="21"/>
              </w:rPr>
              <w:t>）</w:t>
            </w:r>
          </w:p>
        </w:tc>
        <w:tc>
          <w:tcPr>
            <w:tcW w:w="2229" w:type="dxa"/>
            <w:vMerge/>
            <w:vAlign w:val="center"/>
            <w:hideMark/>
          </w:tcPr>
          <w:p w:rsidR="0014684B" w:rsidRPr="007D3199" w:rsidRDefault="0014684B" w:rsidP="0014684B">
            <w:pPr>
              <w:widowControl/>
              <w:jc w:val="left"/>
              <w:rPr>
                <w:rFonts w:eastAsiaTheme="minorEastAsia"/>
                <w:kern w:val="0"/>
                <w:szCs w:val="21"/>
              </w:rPr>
            </w:pPr>
          </w:p>
        </w:tc>
        <w:tc>
          <w:tcPr>
            <w:tcW w:w="704" w:type="dxa"/>
            <w:vMerge/>
            <w:vAlign w:val="center"/>
            <w:hideMark/>
          </w:tcPr>
          <w:p w:rsidR="0014684B" w:rsidRPr="007D3199" w:rsidRDefault="0014684B" w:rsidP="0014684B">
            <w:pPr>
              <w:widowControl/>
              <w:jc w:val="left"/>
              <w:rPr>
                <w:rFonts w:eastAsiaTheme="minorEastAsia"/>
                <w:kern w:val="0"/>
                <w:szCs w:val="21"/>
              </w:rPr>
            </w:pPr>
          </w:p>
        </w:tc>
      </w:tr>
      <w:tr w:rsidR="00CD2215" w:rsidRPr="007D3199" w:rsidTr="0014684B">
        <w:trPr>
          <w:trHeight w:val="624"/>
          <w:jc w:val="center"/>
        </w:trPr>
        <w:tc>
          <w:tcPr>
            <w:tcW w:w="63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大气</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污染</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物</w:t>
            </w:r>
          </w:p>
        </w:tc>
        <w:tc>
          <w:tcPr>
            <w:tcW w:w="70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辅助工程</w:t>
            </w:r>
          </w:p>
        </w:tc>
        <w:tc>
          <w:tcPr>
            <w:tcW w:w="1134"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饲料加工</w:t>
            </w:r>
          </w:p>
        </w:tc>
        <w:tc>
          <w:tcPr>
            <w:tcW w:w="851"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颗粒物</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26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A4037A">
              <w:rPr>
                <w:rFonts w:hint="eastAsia"/>
                <w:bCs/>
                <w:sz w:val="21"/>
                <w:szCs w:val="21"/>
              </w:rPr>
              <w:t>封闭式搅拌及粉碎设施上方设置集气罩，设置袋式除尘器</w:t>
            </w:r>
            <w:r w:rsidRPr="00A4037A">
              <w:rPr>
                <w:rFonts w:hint="eastAsia"/>
                <w:bCs/>
                <w:sz w:val="21"/>
                <w:szCs w:val="21"/>
              </w:rPr>
              <w:t>+15m</w:t>
            </w:r>
            <w:r w:rsidRPr="00A4037A">
              <w:rPr>
                <w:rFonts w:hint="eastAsia"/>
                <w:bCs/>
                <w:sz w:val="21"/>
                <w:szCs w:val="21"/>
              </w:rPr>
              <w:t>高排气筒</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4.79</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0.07</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120</w:t>
            </w:r>
          </w:p>
        </w:tc>
        <w:tc>
          <w:tcPr>
            <w:tcW w:w="1031"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hint="eastAsia"/>
                <w:kern w:val="0"/>
                <w:sz w:val="21"/>
                <w:szCs w:val="21"/>
              </w:rPr>
              <w:t>大气污染物综合排放标准</w:t>
            </w: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kern w:val="0"/>
                <w:sz w:val="21"/>
                <w:szCs w:val="21"/>
              </w:rPr>
              <w:t>GB</w:t>
            </w:r>
            <w:r w:rsidRPr="00770CBF">
              <w:rPr>
                <w:rFonts w:ascii="Times New Roman" w:eastAsiaTheme="minorEastAsia" w:hAnsi="Times New Roman" w:cs="Times New Roman" w:hint="eastAsia"/>
                <w:kern w:val="0"/>
                <w:sz w:val="21"/>
                <w:szCs w:val="21"/>
              </w:rPr>
              <w:t>16297</w:t>
            </w:r>
            <w:r w:rsidRPr="00770CBF">
              <w:rPr>
                <w:rFonts w:ascii="Times New Roman" w:eastAsiaTheme="minorEastAsia" w:hAnsi="Times New Roman" w:cs="Times New Roman"/>
                <w:kern w:val="0"/>
                <w:sz w:val="21"/>
                <w:szCs w:val="21"/>
              </w:rPr>
              <w:t>-</w:t>
            </w:r>
            <w:r w:rsidRPr="00770CBF">
              <w:rPr>
                <w:rFonts w:ascii="Times New Roman" w:eastAsiaTheme="minorEastAsia" w:hAnsi="Times New Roman" w:cs="Times New Roman" w:hint="eastAsia"/>
                <w:kern w:val="0"/>
                <w:sz w:val="21"/>
                <w:szCs w:val="21"/>
              </w:rPr>
              <w:t>1996</w:t>
            </w:r>
            <w:r w:rsidRPr="00770CBF">
              <w:rPr>
                <w:rFonts w:ascii="Times New Roman" w:eastAsiaTheme="minorEastAsia" w:hAnsi="Times New Roman" w:cs="Times New Roman"/>
                <w:kern w:val="0"/>
                <w:sz w:val="21"/>
                <w:szCs w:val="21"/>
              </w:rPr>
              <w:t>）中表</w:t>
            </w:r>
            <w:r w:rsidRPr="00770CBF">
              <w:rPr>
                <w:rFonts w:ascii="Times New Roman" w:eastAsiaTheme="minorEastAsia" w:hAnsi="Times New Roman" w:cs="Times New Roman" w:hint="eastAsia"/>
                <w:kern w:val="0"/>
                <w:sz w:val="21"/>
                <w:szCs w:val="21"/>
              </w:rPr>
              <w:t>2</w:t>
            </w:r>
            <w:r w:rsidRPr="00770CBF">
              <w:rPr>
                <w:rFonts w:ascii="Times New Roman" w:eastAsiaTheme="minorEastAsia" w:hAnsi="Times New Roman" w:cs="Times New Roman"/>
                <w:kern w:val="0"/>
                <w:sz w:val="21"/>
                <w:szCs w:val="21"/>
              </w:rPr>
              <w:t>新污染源大气污染物排放限值中要求</w:t>
            </w:r>
          </w:p>
        </w:tc>
        <w:tc>
          <w:tcPr>
            <w:tcW w:w="704" w:type="dxa"/>
            <w:vMerge w:val="restart"/>
            <w:vAlign w:val="center"/>
            <w:hideMark/>
          </w:tcPr>
          <w:p w:rsidR="00CD2215" w:rsidRPr="007D3199" w:rsidRDefault="00CD2215" w:rsidP="0014684B">
            <w:pPr>
              <w:widowControl/>
              <w:jc w:val="left"/>
              <w:rPr>
                <w:rFonts w:eastAsiaTheme="minorEastAsia"/>
                <w:kern w:val="0"/>
                <w:szCs w:val="21"/>
              </w:rPr>
            </w:pPr>
            <w:r w:rsidRPr="007D3199">
              <w:rPr>
                <w:rFonts w:eastAsiaTheme="minorEastAsia" w:hint="eastAsia"/>
                <w:kern w:val="0"/>
                <w:szCs w:val="21"/>
              </w:rPr>
              <w:t>加强管理</w:t>
            </w:r>
            <w:r w:rsidRPr="007D3199">
              <w:rPr>
                <w:rFonts w:eastAsiaTheme="minorEastAsia"/>
                <w:kern w:val="0"/>
                <w:szCs w:val="21"/>
              </w:rPr>
              <w:t xml:space="preserve"> </w:t>
            </w:r>
            <w:r w:rsidRPr="007D3199">
              <w:rPr>
                <w:rFonts w:eastAsiaTheme="minorEastAsia" w:hint="eastAsia"/>
                <w:kern w:val="0"/>
                <w:szCs w:val="21"/>
              </w:rPr>
              <w:t>保障污染</w:t>
            </w:r>
            <w:r w:rsidRPr="007D3199">
              <w:rPr>
                <w:rFonts w:eastAsiaTheme="minorEastAsia"/>
                <w:kern w:val="0"/>
                <w:szCs w:val="21"/>
              </w:rPr>
              <w:t xml:space="preserve"> </w:t>
            </w:r>
            <w:r w:rsidRPr="007D3199">
              <w:rPr>
                <w:rFonts w:eastAsiaTheme="minorEastAsia" w:hint="eastAsia"/>
                <w:kern w:val="0"/>
                <w:szCs w:val="21"/>
              </w:rPr>
              <w:t>防治设施</w:t>
            </w:r>
            <w:r w:rsidRPr="007D3199">
              <w:rPr>
                <w:rFonts w:eastAsiaTheme="minorEastAsia"/>
                <w:kern w:val="0"/>
                <w:szCs w:val="21"/>
              </w:rPr>
              <w:t xml:space="preserve"> </w:t>
            </w:r>
            <w:r w:rsidRPr="007D3199">
              <w:rPr>
                <w:rFonts w:eastAsiaTheme="minorEastAsia" w:hint="eastAsia"/>
                <w:kern w:val="0"/>
                <w:szCs w:val="21"/>
              </w:rPr>
              <w:t>稳定运行</w:t>
            </w: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D3199" w:rsidRDefault="00CD2215" w:rsidP="0014684B">
            <w:pPr>
              <w:widowControl/>
              <w:jc w:val="left"/>
              <w:rPr>
                <w:rFonts w:eastAsiaTheme="minorEastAsia"/>
                <w:kern w:val="0"/>
                <w:szCs w:val="21"/>
              </w:rPr>
            </w:pPr>
          </w:p>
        </w:tc>
        <w:tc>
          <w:tcPr>
            <w:tcW w:w="851" w:type="dxa"/>
            <w:vMerge/>
            <w:vAlign w:val="center"/>
            <w:hideMark/>
          </w:tcPr>
          <w:p w:rsidR="00CD2215" w:rsidRPr="007D3199" w:rsidRDefault="00CD2215" w:rsidP="0014684B">
            <w:pPr>
              <w:widowControl/>
              <w:jc w:val="left"/>
              <w:rPr>
                <w:rFonts w:eastAsiaTheme="minorEastAsia"/>
                <w:kern w:val="0"/>
                <w:szCs w:val="21"/>
              </w:rPr>
            </w:pP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无组织</w:t>
            </w:r>
          </w:p>
        </w:tc>
        <w:tc>
          <w:tcPr>
            <w:tcW w:w="2268"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1.0</w:t>
            </w:r>
          </w:p>
        </w:tc>
        <w:tc>
          <w:tcPr>
            <w:tcW w:w="1031"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restart"/>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kern w:val="0"/>
                <w:sz w:val="21"/>
                <w:szCs w:val="21"/>
              </w:rPr>
              <w:t>高温化制</w:t>
            </w:r>
          </w:p>
        </w:tc>
        <w:tc>
          <w:tcPr>
            <w:tcW w:w="851" w:type="dxa"/>
            <w:vAlign w:val="center"/>
            <w:hideMark/>
          </w:tcPr>
          <w:p w:rsidR="00CD2215" w:rsidRPr="00017088" w:rsidRDefault="00CD2215" w:rsidP="0014684B">
            <w:pPr>
              <w:jc w:val="center"/>
              <w:rPr>
                <w:bCs/>
                <w:szCs w:val="21"/>
              </w:rPr>
            </w:pPr>
            <w:r>
              <w:rPr>
                <w:rFonts w:hint="eastAsia"/>
                <w:bCs/>
                <w:szCs w:val="21"/>
              </w:rPr>
              <w:t>颗粒物</w:t>
            </w:r>
          </w:p>
        </w:tc>
        <w:tc>
          <w:tcPr>
            <w:tcW w:w="708" w:type="dxa"/>
            <w:vMerge w:val="restart"/>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26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bCs/>
                <w:kern w:val="0"/>
                <w:sz w:val="21"/>
                <w:szCs w:val="21"/>
              </w:rPr>
              <w:t>集气管道</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旋风除尘</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冷凝设备</w:t>
            </w:r>
            <w:r w:rsidRPr="00700129">
              <w:rPr>
                <w:rFonts w:ascii="Times New Roman" w:eastAsiaTheme="minorEastAsia" w:hAnsi="Times New Roman" w:cs="Times New Roman" w:hint="eastAsia"/>
                <w:bCs/>
                <w:kern w:val="0"/>
                <w:sz w:val="21"/>
                <w:szCs w:val="21"/>
              </w:rPr>
              <w:t>+</w:t>
            </w:r>
            <w:r w:rsidRPr="00700129">
              <w:rPr>
                <w:rFonts w:ascii="Times New Roman" w:eastAsiaTheme="minorEastAsia" w:hAnsi="Times New Roman" w:cs="Times New Roman" w:hint="eastAsia"/>
                <w:bCs/>
                <w:kern w:val="0"/>
                <w:sz w:val="21"/>
                <w:szCs w:val="21"/>
              </w:rPr>
              <w:t>光解催化设施</w:t>
            </w:r>
            <w:r w:rsidRPr="00700129">
              <w:rPr>
                <w:rFonts w:ascii="Times New Roman" w:eastAsiaTheme="minorEastAsia" w:hAnsi="Times New Roman" w:cs="Times New Roman" w:hint="eastAsia"/>
                <w:bCs/>
                <w:kern w:val="0"/>
                <w:sz w:val="21"/>
                <w:szCs w:val="21"/>
              </w:rPr>
              <w:t>+15m</w:t>
            </w:r>
            <w:r w:rsidRPr="00700129">
              <w:rPr>
                <w:rFonts w:ascii="Times New Roman" w:eastAsiaTheme="minorEastAsia" w:hAnsi="Times New Roman" w:cs="Times New Roman" w:hint="eastAsia"/>
                <w:bCs/>
                <w:kern w:val="0"/>
                <w:sz w:val="21"/>
                <w:szCs w:val="21"/>
              </w:rPr>
              <w:t>排气筒</w:t>
            </w:r>
          </w:p>
        </w:tc>
        <w:tc>
          <w:tcPr>
            <w:tcW w:w="993" w:type="dxa"/>
            <w:vAlign w:val="center"/>
            <w:hideMark/>
          </w:tcPr>
          <w:p w:rsidR="00CD2215" w:rsidRPr="00387B7C" w:rsidRDefault="00CD2215" w:rsidP="0014684B">
            <w:pPr>
              <w:jc w:val="center"/>
              <w:rPr>
                <w:bCs/>
                <w:szCs w:val="21"/>
              </w:rPr>
            </w:pPr>
            <w:r>
              <w:rPr>
                <w:rFonts w:hint="eastAsia"/>
                <w:bCs/>
                <w:szCs w:val="21"/>
              </w:rPr>
              <w:t>0.2</w:t>
            </w:r>
          </w:p>
        </w:tc>
        <w:tc>
          <w:tcPr>
            <w:tcW w:w="992" w:type="dxa"/>
            <w:vAlign w:val="center"/>
            <w:hideMark/>
          </w:tcPr>
          <w:p w:rsidR="00CD2215" w:rsidRPr="00387B7C" w:rsidRDefault="00CD2215" w:rsidP="0014684B">
            <w:pPr>
              <w:jc w:val="center"/>
              <w:rPr>
                <w:bCs/>
                <w:szCs w:val="21"/>
              </w:rPr>
            </w:pPr>
            <w:r>
              <w:rPr>
                <w:rFonts w:hint="eastAsia"/>
                <w:bCs/>
                <w:szCs w:val="21"/>
              </w:rPr>
              <w:t>0.00031</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120</w:t>
            </w:r>
          </w:p>
        </w:tc>
        <w:tc>
          <w:tcPr>
            <w:tcW w:w="1031"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Default="00CD2215" w:rsidP="0014684B">
            <w:pPr>
              <w:jc w:val="center"/>
              <w:rPr>
                <w:bCs/>
                <w:szCs w:val="21"/>
              </w:rPr>
            </w:pPr>
            <w:r>
              <w:rPr>
                <w:rFonts w:hint="eastAsia"/>
                <w:bCs/>
                <w:szCs w:val="21"/>
              </w:rPr>
              <w:t>NH</w:t>
            </w:r>
            <w:r w:rsidRPr="00017088">
              <w:rPr>
                <w:rFonts w:hint="eastAsia"/>
                <w:bCs/>
                <w:szCs w:val="21"/>
                <w:vertAlign w:val="subscript"/>
              </w:rPr>
              <w:t>3</w:t>
            </w:r>
          </w:p>
        </w:tc>
        <w:tc>
          <w:tcPr>
            <w:tcW w:w="708" w:type="dxa"/>
            <w:vMerge/>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bCs/>
                <w:kern w:val="0"/>
                <w:sz w:val="21"/>
                <w:szCs w:val="21"/>
              </w:rPr>
            </w:pPr>
          </w:p>
        </w:tc>
        <w:tc>
          <w:tcPr>
            <w:tcW w:w="993" w:type="dxa"/>
            <w:vAlign w:val="center"/>
            <w:hideMark/>
          </w:tcPr>
          <w:p w:rsidR="00CD2215" w:rsidRDefault="00CD2215" w:rsidP="0014684B">
            <w:pPr>
              <w:jc w:val="center"/>
              <w:rPr>
                <w:bCs/>
                <w:szCs w:val="21"/>
              </w:rPr>
            </w:pPr>
            <w:r>
              <w:rPr>
                <w:rFonts w:hint="eastAsia"/>
                <w:bCs/>
                <w:szCs w:val="21"/>
              </w:rPr>
              <w:t>0.5</w:t>
            </w:r>
          </w:p>
        </w:tc>
        <w:tc>
          <w:tcPr>
            <w:tcW w:w="992" w:type="dxa"/>
            <w:vAlign w:val="center"/>
            <w:hideMark/>
          </w:tcPr>
          <w:p w:rsidR="00CD2215" w:rsidRDefault="00CD2215" w:rsidP="0014684B">
            <w:pPr>
              <w:jc w:val="center"/>
              <w:rPr>
                <w:bCs/>
                <w:szCs w:val="21"/>
              </w:rPr>
            </w:pPr>
            <w:r>
              <w:rPr>
                <w:rFonts w:hint="eastAsia"/>
                <w:bCs/>
                <w:szCs w:val="21"/>
              </w:rPr>
              <w:t>0.00085</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031"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4.9</w:t>
            </w:r>
          </w:p>
        </w:tc>
        <w:tc>
          <w:tcPr>
            <w:tcW w:w="2229" w:type="dxa"/>
            <w:vMerge w:val="restart"/>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00129">
              <w:rPr>
                <w:rFonts w:ascii="Times New Roman" w:eastAsiaTheme="minorEastAsia" w:hAnsi="Times New Roman" w:cs="Times New Roman" w:hint="eastAsia"/>
                <w:kern w:val="0"/>
                <w:sz w:val="21"/>
                <w:szCs w:val="21"/>
              </w:rPr>
              <w:t>《恶臭污染物排放标准》（</w:t>
            </w:r>
            <w:r w:rsidRPr="00700129">
              <w:rPr>
                <w:rFonts w:ascii="Times New Roman" w:eastAsiaTheme="minorEastAsia" w:hAnsi="Times New Roman" w:cs="Times New Roman"/>
                <w:kern w:val="0"/>
                <w:sz w:val="21"/>
                <w:szCs w:val="21"/>
              </w:rPr>
              <w:t>GB14554-93</w:t>
            </w:r>
            <w:r w:rsidRPr="00700129">
              <w:rPr>
                <w:rFonts w:ascii="Times New Roman" w:eastAsiaTheme="minorEastAsia" w:hAnsi="Times New Roman" w:cs="Times New Roman" w:hint="eastAsia"/>
                <w:kern w:val="0"/>
                <w:sz w:val="21"/>
                <w:szCs w:val="21"/>
              </w:rPr>
              <w:t>）表</w:t>
            </w:r>
            <w:r>
              <w:rPr>
                <w:rFonts w:ascii="Times New Roman" w:eastAsiaTheme="minorEastAsia" w:hAnsi="Times New Roman" w:cs="Times New Roman" w:hint="eastAsia"/>
                <w:kern w:val="0"/>
                <w:sz w:val="21"/>
                <w:szCs w:val="21"/>
              </w:rPr>
              <w:t>2</w:t>
            </w:r>
            <w:r>
              <w:rPr>
                <w:rFonts w:ascii="Times New Roman" w:eastAsiaTheme="minorEastAsia" w:hAnsi="Times New Roman" w:cs="Times New Roman" w:hint="eastAsia"/>
                <w:kern w:val="0"/>
                <w:sz w:val="21"/>
                <w:szCs w:val="21"/>
              </w:rPr>
              <w:t>要求</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Pr="00017088" w:rsidRDefault="00CD2215" w:rsidP="0014684B">
            <w:pPr>
              <w:jc w:val="center"/>
              <w:rPr>
                <w:bCs/>
                <w:szCs w:val="21"/>
              </w:rPr>
            </w:pPr>
            <w:r>
              <w:rPr>
                <w:rFonts w:hint="eastAsia"/>
                <w:bCs/>
                <w:szCs w:val="21"/>
              </w:rPr>
              <w:t>H</w:t>
            </w:r>
            <w:r w:rsidRPr="00017088">
              <w:rPr>
                <w:rFonts w:hint="eastAsia"/>
                <w:bCs/>
                <w:szCs w:val="21"/>
                <w:vertAlign w:val="subscript"/>
              </w:rPr>
              <w:t>2</w:t>
            </w:r>
            <w:r>
              <w:rPr>
                <w:rFonts w:hint="eastAsia"/>
                <w:bCs/>
                <w:szCs w:val="21"/>
              </w:rPr>
              <w:t>S</w:t>
            </w:r>
          </w:p>
        </w:tc>
        <w:tc>
          <w:tcPr>
            <w:tcW w:w="708" w:type="dxa"/>
            <w:vMerge/>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CD2215" w:rsidRPr="00387B7C" w:rsidRDefault="00CD2215" w:rsidP="0014684B">
            <w:pPr>
              <w:jc w:val="center"/>
              <w:rPr>
                <w:bCs/>
                <w:szCs w:val="21"/>
              </w:rPr>
            </w:pPr>
            <w:r>
              <w:rPr>
                <w:rFonts w:hint="eastAsia"/>
                <w:bCs/>
                <w:szCs w:val="21"/>
              </w:rPr>
              <w:t>0.2</w:t>
            </w:r>
          </w:p>
        </w:tc>
        <w:tc>
          <w:tcPr>
            <w:tcW w:w="992" w:type="dxa"/>
            <w:vAlign w:val="center"/>
            <w:hideMark/>
          </w:tcPr>
          <w:p w:rsidR="00CD2215" w:rsidRPr="00387B7C" w:rsidRDefault="00CD2215" w:rsidP="0014684B">
            <w:pPr>
              <w:jc w:val="center"/>
              <w:rPr>
                <w:bCs/>
                <w:szCs w:val="21"/>
              </w:rPr>
            </w:pPr>
            <w:r>
              <w:rPr>
                <w:rFonts w:hint="eastAsia"/>
                <w:bCs/>
                <w:szCs w:val="21"/>
              </w:rPr>
              <w:t>0.00009</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031"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0.33</w:t>
            </w:r>
          </w:p>
        </w:tc>
        <w:tc>
          <w:tcPr>
            <w:tcW w:w="2229"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restart"/>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有机肥生产</w:t>
            </w:r>
          </w:p>
        </w:tc>
        <w:tc>
          <w:tcPr>
            <w:tcW w:w="851" w:type="dxa"/>
            <w:vAlign w:val="center"/>
            <w:hideMark/>
          </w:tcPr>
          <w:p w:rsidR="00CD2215" w:rsidRDefault="00CD2215" w:rsidP="0014684B">
            <w:pPr>
              <w:jc w:val="center"/>
              <w:rPr>
                <w:bCs/>
                <w:szCs w:val="21"/>
              </w:rPr>
            </w:pPr>
            <w:r>
              <w:rPr>
                <w:rFonts w:hint="eastAsia"/>
                <w:bCs/>
                <w:szCs w:val="21"/>
              </w:rPr>
              <w:t>NH</w:t>
            </w:r>
            <w:r w:rsidRPr="00CD2215">
              <w:rPr>
                <w:rFonts w:hint="eastAsia"/>
                <w:bCs/>
                <w:szCs w:val="21"/>
                <w:vertAlign w:val="subscript"/>
              </w:rPr>
              <w:t>3</w:t>
            </w:r>
          </w:p>
        </w:tc>
        <w:tc>
          <w:tcPr>
            <w:tcW w:w="708" w:type="dxa"/>
            <w:vMerge w:val="restart"/>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268" w:type="dxa"/>
            <w:vMerge w:val="restart"/>
            <w:vAlign w:val="center"/>
            <w:hideMark/>
          </w:tcPr>
          <w:p w:rsidR="00CD2215" w:rsidRDefault="00CD2215" w:rsidP="006E1699">
            <w:pPr>
              <w:jc w:val="center"/>
              <w:rPr>
                <w:bCs/>
                <w:szCs w:val="21"/>
              </w:rPr>
            </w:pPr>
            <w:r w:rsidRPr="00387B7C">
              <w:rPr>
                <w:rFonts w:hint="eastAsia"/>
                <w:bCs/>
                <w:szCs w:val="21"/>
              </w:rPr>
              <w:t>5</w:t>
            </w:r>
            <w:r w:rsidRPr="00387B7C">
              <w:rPr>
                <w:rFonts w:hint="eastAsia"/>
                <w:bCs/>
                <w:szCs w:val="21"/>
              </w:rPr>
              <w:t>台</w:t>
            </w:r>
            <w:r w:rsidRPr="00387B7C">
              <w:rPr>
                <w:bCs/>
                <w:szCs w:val="21"/>
              </w:rPr>
              <w:t>沙克龙除尘器</w:t>
            </w:r>
            <w:r w:rsidRPr="00387B7C">
              <w:rPr>
                <w:rFonts w:hint="eastAsia"/>
                <w:bCs/>
                <w:szCs w:val="21"/>
              </w:rPr>
              <w:t>+5</w:t>
            </w:r>
            <w:r w:rsidRPr="00387B7C">
              <w:rPr>
                <w:rFonts w:hint="eastAsia"/>
                <w:bCs/>
                <w:szCs w:val="21"/>
              </w:rPr>
              <w:t>台袋式除尘器</w:t>
            </w:r>
            <w:r w:rsidRPr="00387B7C">
              <w:rPr>
                <w:rFonts w:hint="eastAsia"/>
                <w:bCs/>
                <w:szCs w:val="21"/>
              </w:rPr>
              <w:t>+1</w:t>
            </w:r>
            <w:r w:rsidRPr="00387B7C">
              <w:rPr>
                <w:rFonts w:hint="eastAsia"/>
                <w:bCs/>
                <w:szCs w:val="21"/>
              </w:rPr>
              <w:t>台低温等离子</w:t>
            </w:r>
            <w:r w:rsidRPr="00387B7C">
              <w:rPr>
                <w:rFonts w:hint="eastAsia"/>
                <w:bCs/>
                <w:szCs w:val="21"/>
              </w:rPr>
              <w:t>+15m</w:t>
            </w:r>
            <w:r w:rsidRPr="00387B7C">
              <w:rPr>
                <w:rFonts w:hint="eastAsia"/>
                <w:bCs/>
                <w:szCs w:val="21"/>
              </w:rPr>
              <w:t>排气筒</w:t>
            </w:r>
          </w:p>
        </w:tc>
        <w:tc>
          <w:tcPr>
            <w:tcW w:w="993" w:type="dxa"/>
            <w:vAlign w:val="center"/>
            <w:hideMark/>
          </w:tcPr>
          <w:p w:rsidR="00CD2215" w:rsidRDefault="00CD2215" w:rsidP="0014684B">
            <w:pPr>
              <w:jc w:val="center"/>
              <w:rPr>
                <w:bCs/>
                <w:szCs w:val="21"/>
              </w:rPr>
            </w:pPr>
            <w:r>
              <w:rPr>
                <w:rFonts w:hint="eastAsia"/>
                <w:bCs/>
                <w:szCs w:val="21"/>
              </w:rPr>
              <w:t>7.59</w:t>
            </w:r>
          </w:p>
        </w:tc>
        <w:tc>
          <w:tcPr>
            <w:tcW w:w="992" w:type="dxa"/>
            <w:vAlign w:val="center"/>
            <w:hideMark/>
          </w:tcPr>
          <w:p w:rsidR="00CD2215" w:rsidRDefault="00CD2215" w:rsidP="0014684B">
            <w:pPr>
              <w:jc w:val="center"/>
              <w:rPr>
                <w:bCs/>
                <w:szCs w:val="21"/>
              </w:rPr>
            </w:pPr>
            <w:r>
              <w:rPr>
                <w:rFonts w:hint="eastAsia"/>
                <w:bCs/>
                <w:szCs w:val="21"/>
              </w:rPr>
              <w:t>0.8</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031"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4.9</w:t>
            </w:r>
          </w:p>
        </w:tc>
        <w:tc>
          <w:tcPr>
            <w:tcW w:w="2229"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0012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Default="00CD2215" w:rsidP="0014684B">
            <w:pPr>
              <w:jc w:val="center"/>
              <w:rPr>
                <w:bCs/>
                <w:szCs w:val="21"/>
              </w:rPr>
            </w:pPr>
            <w:r>
              <w:rPr>
                <w:rFonts w:hint="eastAsia"/>
                <w:bCs/>
                <w:szCs w:val="21"/>
              </w:rPr>
              <w:t>颗粒物</w:t>
            </w:r>
          </w:p>
        </w:tc>
        <w:tc>
          <w:tcPr>
            <w:tcW w:w="708" w:type="dxa"/>
            <w:vMerge/>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CD2215" w:rsidRDefault="00CD2215" w:rsidP="0014684B">
            <w:pPr>
              <w:jc w:val="center"/>
              <w:rPr>
                <w:bCs/>
                <w:szCs w:val="21"/>
              </w:rPr>
            </w:pPr>
            <w:r>
              <w:rPr>
                <w:rFonts w:hint="eastAsia"/>
                <w:bCs/>
                <w:szCs w:val="21"/>
              </w:rPr>
              <w:t>3.38</w:t>
            </w:r>
          </w:p>
        </w:tc>
        <w:tc>
          <w:tcPr>
            <w:tcW w:w="992" w:type="dxa"/>
            <w:vAlign w:val="center"/>
            <w:hideMark/>
          </w:tcPr>
          <w:p w:rsidR="00CD2215" w:rsidRDefault="00CD2215" w:rsidP="0014684B">
            <w:pPr>
              <w:jc w:val="center"/>
              <w:rPr>
                <w:bCs/>
                <w:szCs w:val="21"/>
              </w:rPr>
            </w:pPr>
            <w:r>
              <w:rPr>
                <w:rFonts w:hint="eastAsia"/>
                <w:bCs/>
                <w:szCs w:val="21"/>
              </w:rPr>
              <w:t>0.45</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120</w:t>
            </w:r>
          </w:p>
        </w:tc>
        <w:tc>
          <w:tcPr>
            <w:tcW w:w="1031"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CD2215">
              <w:rPr>
                <w:rFonts w:ascii="Times New Roman" w:eastAsiaTheme="minorEastAsia" w:hAnsi="Times New Roman" w:cs="Times New Roman"/>
                <w:kern w:val="0"/>
                <w:sz w:val="21"/>
                <w:szCs w:val="21"/>
              </w:rPr>
              <w:t>（</w:t>
            </w:r>
            <w:r w:rsidRPr="00CD2215">
              <w:rPr>
                <w:rFonts w:ascii="Times New Roman" w:eastAsiaTheme="minorEastAsia" w:hAnsi="Times New Roman" w:cs="Times New Roman"/>
                <w:kern w:val="0"/>
                <w:sz w:val="21"/>
                <w:szCs w:val="21"/>
              </w:rPr>
              <w:t>GB</w:t>
            </w:r>
            <w:r w:rsidRPr="00CD2215">
              <w:rPr>
                <w:rFonts w:ascii="Times New Roman" w:eastAsiaTheme="minorEastAsia" w:hAnsi="Times New Roman" w:cs="Times New Roman" w:hint="eastAsia"/>
                <w:kern w:val="0"/>
                <w:sz w:val="21"/>
                <w:szCs w:val="21"/>
              </w:rPr>
              <w:t>16297</w:t>
            </w:r>
            <w:r w:rsidRPr="00CD2215">
              <w:rPr>
                <w:rFonts w:ascii="Times New Roman" w:eastAsiaTheme="minorEastAsia" w:hAnsi="Times New Roman" w:cs="Times New Roman"/>
                <w:kern w:val="0"/>
                <w:sz w:val="21"/>
                <w:szCs w:val="21"/>
              </w:rPr>
              <w:t>-</w:t>
            </w:r>
            <w:r w:rsidRPr="00CD2215">
              <w:rPr>
                <w:rFonts w:ascii="Times New Roman" w:eastAsiaTheme="minorEastAsia" w:hAnsi="Times New Roman" w:cs="Times New Roman" w:hint="eastAsia"/>
                <w:kern w:val="0"/>
                <w:sz w:val="21"/>
                <w:szCs w:val="21"/>
              </w:rPr>
              <w:t>1996</w:t>
            </w:r>
            <w:r w:rsidRPr="00CD2215">
              <w:rPr>
                <w:rFonts w:ascii="Times New Roman" w:eastAsiaTheme="minorEastAsia" w:hAnsi="Times New Roman" w:cs="Times New Roman"/>
                <w:kern w:val="0"/>
                <w:sz w:val="21"/>
                <w:szCs w:val="21"/>
              </w:rPr>
              <w:t>）中表</w:t>
            </w:r>
            <w:r w:rsidRPr="00CD2215">
              <w:rPr>
                <w:rFonts w:ascii="Times New Roman" w:eastAsiaTheme="minorEastAsia" w:hAnsi="Times New Roman" w:cs="Times New Roman" w:hint="eastAsia"/>
                <w:kern w:val="0"/>
                <w:sz w:val="21"/>
                <w:szCs w:val="21"/>
              </w:rPr>
              <w:t>2</w:t>
            </w:r>
            <w:r w:rsidRPr="00CD2215">
              <w:rPr>
                <w:rFonts w:ascii="Times New Roman" w:eastAsiaTheme="minorEastAsia" w:hAnsi="Times New Roman" w:cs="Times New Roman"/>
                <w:kern w:val="0"/>
                <w:sz w:val="21"/>
                <w:szCs w:val="21"/>
              </w:rPr>
              <w:t>新污染源大气污染物排放限值中要求</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53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restart"/>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hint="eastAsia"/>
                <w:kern w:val="0"/>
                <w:sz w:val="21"/>
                <w:szCs w:val="21"/>
              </w:rPr>
              <w:t>主体工程</w:t>
            </w:r>
          </w:p>
        </w:tc>
        <w:tc>
          <w:tcPr>
            <w:tcW w:w="1134" w:type="dxa"/>
            <w:vMerge w:val="restart"/>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NH</w:t>
            </w:r>
            <w:r w:rsidRPr="00770CBF">
              <w:rPr>
                <w:rFonts w:ascii="Times New Roman" w:eastAsiaTheme="minorEastAsia" w:hAnsi="Times New Roman" w:cs="Times New Roman" w:hint="eastAsia"/>
                <w:kern w:val="0"/>
                <w:sz w:val="21"/>
                <w:szCs w:val="21"/>
                <w:vertAlign w:val="subscript"/>
              </w:rPr>
              <w:t>3</w:t>
            </w:r>
          </w:p>
        </w:tc>
        <w:tc>
          <w:tcPr>
            <w:tcW w:w="708" w:type="dxa"/>
            <w:vMerge w:val="restart"/>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无组织</w:t>
            </w:r>
          </w:p>
        </w:tc>
        <w:tc>
          <w:tcPr>
            <w:tcW w:w="226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14684B">
              <w:rPr>
                <w:rFonts w:ascii="Times New Roman" w:eastAsiaTheme="minorEastAsia" w:hAnsi="Times New Roman" w:cs="Times New Roman" w:hint="eastAsia"/>
                <w:bCs/>
                <w:kern w:val="0"/>
                <w:sz w:val="21"/>
                <w:szCs w:val="21"/>
              </w:rPr>
              <w:t>饲料添加</w:t>
            </w:r>
            <w:r w:rsidRPr="0014684B">
              <w:rPr>
                <w:rFonts w:ascii="Times New Roman" w:eastAsiaTheme="minorEastAsia" w:hAnsi="Times New Roman" w:cs="Times New Roman" w:hint="eastAsia"/>
                <w:bCs/>
                <w:kern w:val="0"/>
                <w:sz w:val="21"/>
                <w:szCs w:val="21"/>
              </w:rPr>
              <w:t>EM</w:t>
            </w:r>
            <w:r w:rsidRPr="0014684B">
              <w:rPr>
                <w:rFonts w:ascii="Times New Roman" w:eastAsiaTheme="minorEastAsia" w:hAnsi="Times New Roman" w:cs="Times New Roman" w:hint="eastAsia"/>
                <w:bCs/>
                <w:kern w:val="0"/>
                <w:sz w:val="21"/>
                <w:szCs w:val="21"/>
              </w:rPr>
              <w:t>菌剂；圈舍定期喷洒除臭剂；采用生物发酵床养殖技术；圈舍四周绿化</w:t>
            </w:r>
          </w:p>
        </w:tc>
        <w:tc>
          <w:tcPr>
            <w:tcW w:w="993"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0.89</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1.5</w:t>
            </w:r>
          </w:p>
        </w:tc>
        <w:tc>
          <w:tcPr>
            <w:tcW w:w="1031"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70CBF">
              <w:rPr>
                <w:rFonts w:ascii="Times New Roman" w:eastAsiaTheme="minorEastAsia" w:hAnsi="Times New Roman" w:cs="Times New Roman" w:hint="eastAsia"/>
                <w:kern w:val="0"/>
                <w:sz w:val="21"/>
                <w:szCs w:val="21"/>
              </w:rPr>
              <w:t>《恶臭污染物排放标准》（</w:t>
            </w:r>
            <w:r w:rsidRPr="00770CBF">
              <w:rPr>
                <w:rFonts w:ascii="Times New Roman" w:eastAsiaTheme="minorEastAsia" w:hAnsi="Times New Roman" w:cs="Times New Roman"/>
                <w:kern w:val="0"/>
                <w:sz w:val="21"/>
                <w:szCs w:val="21"/>
              </w:rPr>
              <w:t>GB14554-93</w:t>
            </w:r>
            <w:r w:rsidRPr="00770CBF">
              <w:rPr>
                <w:rFonts w:ascii="Times New Roman" w:eastAsiaTheme="minorEastAsia" w:hAnsi="Times New Roman" w:cs="Times New Roman" w:hint="eastAsia"/>
                <w:kern w:val="0"/>
                <w:sz w:val="21"/>
                <w:szCs w:val="21"/>
              </w:rPr>
              <w:t>）表</w:t>
            </w:r>
            <w:r w:rsidRPr="00770CBF">
              <w:rPr>
                <w:rFonts w:ascii="Times New Roman" w:eastAsiaTheme="minorEastAsia" w:hAnsi="Times New Roman" w:cs="Times New Roman"/>
                <w:kern w:val="0"/>
                <w:sz w:val="21"/>
                <w:szCs w:val="21"/>
              </w:rPr>
              <w:t>1</w:t>
            </w:r>
            <w:r w:rsidRPr="00770CBF">
              <w:rPr>
                <w:rFonts w:ascii="Times New Roman" w:eastAsiaTheme="minorEastAsia" w:hAnsi="Times New Roman" w:cs="Times New Roman" w:hint="eastAsia"/>
                <w:kern w:val="0"/>
                <w:sz w:val="21"/>
                <w:szCs w:val="21"/>
              </w:rPr>
              <w:t>中二级新扩改建厂界标准限值</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Merge/>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Pr="00770CBF"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H</w:t>
            </w:r>
            <w:r w:rsidRPr="00770CBF">
              <w:rPr>
                <w:rFonts w:ascii="Times New Roman" w:eastAsiaTheme="minorEastAsia" w:hAnsi="Times New Roman" w:cs="Times New Roman" w:hint="eastAsia"/>
                <w:kern w:val="0"/>
                <w:sz w:val="21"/>
                <w:szCs w:val="21"/>
                <w:vertAlign w:val="subscript"/>
              </w:rPr>
              <w:t>2</w:t>
            </w:r>
            <w:r>
              <w:rPr>
                <w:rFonts w:ascii="Times New Roman" w:eastAsiaTheme="minorEastAsia" w:hAnsi="Times New Roman" w:cs="Times New Roman" w:hint="eastAsia"/>
                <w:kern w:val="0"/>
                <w:sz w:val="21"/>
                <w:szCs w:val="21"/>
              </w:rPr>
              <w:t>S</w:t>
            </w:r>
          </w:p>
        </w:tc>
        <w:tc>
          <w:tcPr>
            <w:tcW w:w="708" w:type="dxa"/>
            <w:vMerge/>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2268"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0.21</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0.06</w:t>
            </w:r>
          </w:p>
        </w:tc>
        <w:tc>
          <w:tcPr>
            <w:tcW w:w="1031"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w:t>
            </w:r>
          </w:p>
        </w:tc>
        <w:tc>
          <w:tcPr>
            <w:tcW w:w="1134"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w:t>
            </w: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食堂油烟</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有组织</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经油烟机处理后排放</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0.91</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0.04</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34"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2.0</w:t>
            </w:r>
          </w:p>
        </w:tc>
        <w:tc>
          <w:tcPr>
            <w:tcW w:w="1031"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《饮食业油烟排放标准》（</w:t>
            </w:r>
            <w:r w:rsidRPr="007D3199">
              <w:rPr>
                <w:rFonts w:ascii="Times New Roman" w:eastAsiaTheme="minorEastAsia" w:hAnsi="Times New Roman" w:cs="Times New Roman"/>
                <w:kern w:val="0"/>
                <w:sz w:val="21"/>
                <w:szCs w:val="21"/>
              </w:rPr>
              <w:t>GB18483-2001</w:t>
            </w:r>
            <w:r w:rsidRPr="007D3199">
              <w:rPr>
                <w:rFonts w:ascii="Times New Roman" w:eastAsiaTheme="minorEastAsia" w:hAnsi="Times New Roman" w:cs="Times New Roman" w:hint="eastAsia"/>
                <w:kern w:val="0"/>
                <w:sz w:val="21"/>
                <w:szCs w:val="21"/>
              </w:rPr>
              <w:t>）中最高允许排放浓度限值</w:t>
            </w:r>
            <w:r w:rsidRPr="007D3199">
              <w:rPr>
                <w:rFonts w:ascii="Times New Roman" w:eastAsiaTheme="minorEastAsia" w:hAnsi="Times New Roman" w:cs="Times New Roman"/>
                <w:kern w:val="0"/>
                <w:sz w:val="21"/>
                <w:szCs w:val="21"/>
              </w:rPr>
              <w:t>2.0 mg/m</w:t>
            </w:r>
            <w:r w:rsidRPr="007D3199">
              <w:rPr>
                <w:rFonts w:ascii="Times New Roman" w:eastAsiaTheme="minorEastAsia" w:hAnsi="Times New Roman" w:cs="Times New Roman"/>
                <w:kern w:val="0"/>
                <w:sz w:val="21"/>
                <w:szCs w:val="21"/>
                <w:vertAlign w:val="superscript"/>
              </w:rPr>
              <w:t>3</w:t>
            </w:r>
            <w:r w:rsidRPr="007D3199">
              <w:rPr>
                <w:rFonts w:ascii="Times New Roman" w:eastAsiaTheme="minorEastAsia" w:hAnsi="Times New Roman" w:cs="Times New Roman" w:hint="eastAsia"/>
                <w:kern w:val="0"/>
                <w:sz w:val="21"/>
                <w:szCs w:val="21"/>
              </w:rPr>
              <w:t>的要求</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14100" w:type="dxa"/>
            <w:gridSpan w:val="14"/>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 xml:space="preserve">　废气总量控制指标：</w:t>
            </w:r>
            <w:r>
              <w:rPr>
                <w:rFonts w:ascii="Times New Roman" w:eastAsiaTheme="minorEastAsia" w:hAnsi="Times New Roman" w:cs="Times New Roman" w:hint="eastAsia"/>
                <w:kern w:val="0"/>
                <w:sz w:val="21"/>
                <w:szCs w:val="21"/>
              </w:rPr>
              <w:t>无</w:t>
            </w:r>
          </w:p>
        </w:tc>
      </w:tr>
      <w:tr w:rsidR="00CD2215" w:rsidRPr="007D3199" w:rsidTr="0014684B">
        <w:trPr>
          <w:trHeight w:val="340"/>
          <w:jc w:val="center"/>
        </w:trPr>
        <w:tc>
          <w:tcPr>
            <w:tcW w:w="63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水污</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 xml:space="preserve">染物　</w:t>
            </w:r>
          </w:p>
        </w:tc>
        <w:tc>
          <w:tcPr>
            <w:tcW w:w="70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办公生活</w:t>
            </w:r>
          </w:p>
        </w:tc>
        <w:tc>
          <w:tcPr>
            <w:tcW w:w="1134"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w:t>
            </w:r>
          </w:p>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污水</w:t>
            </w: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CODcr</w:t>
            </w:r>
          </w:p>
        </w:tc>
        <w:tc>
          <w:tcPr>
            <w:tcW w:w="70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不外排</w:t>
            </w:r>
          </w:p>
        </w:tc>
        <w:tc>
          <w:tcPr>
            <w:tcW w:w="226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经地埋式一体化污水处理设施处理后</w:t>
            </w:r>
            <w:r>
              <w:rPr>
                <w:rFonts w:ascii="Times New Roman" w:eastAsiaTheme="minorEastAsia" w:hAnsi="Times New Roman" w:cs="Times New Roman" w:hint="eastAsia"/>
                <w:kern w:val="0"/>
                <w:sz w:val="21"/>
                <w:szCs w:val="21"/>
              </w:rPr>
              <w:t>夏季</w:t>
            </w:r>
            <w:r>
              <w:rPr>
                <w:rFonts w:ascii="Times New Roman" w:eastAsiaTheme="minorEastAsia" w:hAnsi="Times New Roman" w:cs="Times New Roman" w:hint="eastAsia"/>
                <w:kern w:val="0"/>
                <w:sz w:val="21"/>
                <w:szCs w:val="21"/>
              </w:rPr>
              <w:lastRenderedPageBreak/>
              <w:t>绿化灌溉，冬季采用吸污车拉运至奇台县污水处理系统处置</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lastRenderedPageBreak/>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704"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做好场区</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lastRenderedPageBreak/>
              <w:t>防渗，以防污染地下水</w:t>
            </w: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D3199" w:rsidRDefault="00CD2215" w:rsidP="0014684B">
            <w:pPr>
              <w:widowControl/>
              <w:jc w:val="left"/>
              <w:rPr>
                <w:rFonts w:eastAsiaTheme="minorEastAsia"/>
                <w:kern w:val="0"/>
                <w:szCs w:val="21"/>
              </w:rPr>
            </w:pP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BOD</w:t>
            </w:r>
            <w:r w:rsidRPr="007D3199">
              <w:rPr>
                <w:rFonts w:ascii="Times New Roman" w:eastAsiaTheme="minorEastAsia" w:hAnsi="Times New Roman" w:cs="Times New Roman"/>
                <w:kern w:val="0"/>
                <w:sz w:val="21"/>
                <w:szCs w:val="21"/>
                <w:vertAlign w:val="subscript"/>
              </w:rPr>
              <w:t>5</w:t>
            </w:r>
          </w:p>
        </w:tc>
        <w:tc>
          <w:tcPr>
            <w:tcW w:w="708" w:type="dxa"/>
            <w:vMerge/>
            <w:vAlign w:val="center"/>
            <w:hideMark/>
          </w:tcPr>
          <w:p w:rsidR="00CD2215" w:rsidRPr="007D3199" w:rsidRDefault="00CD2215" w:rsidP="0014684B">
            <w:pPr>
              <w:widowControl/>
              <w:jc w:val="left"/>
              <w:rPr>
                <w:rFonts w:eastAsiaTheme="minorEastAsia"/>
                <w:kern w:val="0"/>
                <w:szCs w:val="21"/>
              </w:rPr>
            </w:pPr>
          </w:p>
        </w:tc>
        <w:tc>
          <w:tcPr>
            <w:tcW w:w="2268" w:type="dxa"/>
            <w:vMerge/>
            <w:vAlign w:val="center"/>
            <w:hideMark/>
          </w:tcPr>
          <w:p w:rsidR="00CD2215" w:rsidRPr="007D3199" w:rsidRDefault="00CD2215" w:rsidP="0014684B">
            <w:pPr>
              <w:widowControl/>
              <w:jc w:val="left"/>
              <w:rPr>
                <w:rFonts w:eastAsiaTheme="minorEastAsia"/>
                <w:kern w:val="0"/>
                <w:szCs w:val="21"/>
              </w:rPr>
            </w:pP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D3199" w:rsidRDefault="00CD2215" w:rsidP="0014684B">
            <w:pPr>
              <w:widowControl/>
              <w:jc w:val="left"/>
              <w:rPr>
                <w:rFonts w:eastAsiaTheme="minorEastAsia"/>
                <w:kern w:val="0"/>
                <w:szCs w:val="21"/>
              </w:rPr>
            </w:pP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SS</w:t>
            </w:r>
          </w:p>
        </w:tc>
        <w:tc>
          <w:tcPr>
            <w:tcW w:w="708" w:type="dxa"/>
            <w:vMerge/>
            <w:vAlign w:val="center"/>
            <w:hideMark/>
          </w:tcPr>
          <w:p w:rsidR="00CD2215" w:rsidRPr="007D3199" w:rsidRDefault="00CD2215" w:rsidP="0014684B">
            <w:pPr>
              <w:widowControl/>
              <w:jc w:val="left"/>
              <w:rPr>
                <w:rFonts w:eastAsiaTheme="minorEastAsia"/>
                <w:kern w:val="0"/>
                <w:szCs w:val="21"/>
              </w:rPr>
            </w:pPr>
          </w:p>
        </w:tc>
        <w:tc>
          <w:tcPr>
            <w:tcW w:w="2268" w:type="dxa"/>
            <w:vMerge/>
            <w:vAlign w:val="center"/>
            <w:hideMark/>
          </w:tcPr>
          <w:p w:rsidR="00CD2215" w:rsidRPr="007D3199" w:rsidRDefault="00CD2215" w:rsidP="0014684B">
            <w:pPr>
              <w:widowControl/>
              <w:jc w:val="left"/>
              <w:rPr>
                <w:rFonts w:eastAsiaTheme="minorEastAsia"/>
                <w:kern w:val="0"/>
                <w:szCs w:val="21"/>
              </w:rPr>
            </w:pP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709" w:type="dxa"/>
            <w:vMerge/>
            <w:vAlign w:val="center"/>
            <w:hideMark/>
          </w:tcPr>
          <w:p w:rsidR="00CD2215" w:rsidRPr="007D3199" w:rsidRDefault="00CD2215" w:rsidP="0014684B">
            <w:pPr>
              <w:widowControl/>
              <w:jc w:val="left"/>
              <w:rPr>
                <w:rFonts w:eastAsiaTheme="minorEastAsia"/>
                <w:kern w:val="0"/>
                <w:szCs w:val="21"/>
              </w:rPr>
            </w:pPr>
          </w:p>
        </w:tc>
        <w:tc>
          <w:tcPr>
            <w:tcW w:w="1134" w:type="dxa"/>
            <w:vMerge/>
            <w:vAlign w:val="center"/>
            <w:hideMark/>
          </w:tcPr>
          <w:p w:rsidR="00CD2215" w:rsidRPr="007D3199" w:rsidRDefault="00CD2215" w:rsidP="0014684B">
            <w:pPr>
              <w:widowControl/>
              <w:jc w:val="left"/>
              <w:rPr>
                <w:rFonts w:eastAsiaTheme="minorEastAsia"/>
                <w:kern w:val="0"/>
                <w:szCs w:val="21"/>
              </w:rPr>
            </w:pP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NH</w:t>
            </w:r>
            <w:r w:rsidRPr="007D3199">
              <w:rPr>
                <w:rFonts w:ascii="Times New Roman" w:eastAsiaTheme="minorEastAsia" w:hAnsi="Times New Roman" w:cs="Times New Roman"/>
                <w:kern w:val="0"/>
                <w:sz w:val="21"/>
                <w:szCs w:val="21"/>
                <w:vertAlign w:val="subscript"/>
              </w:rPr>
              <w:t>3</w:t>
            </w:r>
            <w:r w:rsidRPr="007D3199">
              <w:rPr>
                <w:rFonts w:ascii="Times New Roman" w:eastAsiaTheme="minorEastAsia" w:hAnsi="Times New Roman" w:cs="Times New Roman"/>
                <w:kern w:val="0"/>
                <w:sz w:val="21"/>
                <w:szCs w:val="21"/>
              </w:rPr>
              <w:t>-N</w:t>
            </w:r>
          </w:p>
        </w:tc>
        <w:tc>
          <w:tcPr>
            <w:tcW w:w="708" w:type="dxa"/>
            <w:vMerge/>
            <w:vAlign w:val="center"/>
            <w:hideMark/>
          </w:tcPr>
          <w:p w:rsidR="00CD2215" w:rsidRPr="007D3199" w:rsidRDefault="00CD2215" w:rsidP="0014684B">
            <w:pPr>
              <w:widowControl/>
              <w:jc w:val="left"/>
              <w:rPr>
                <w:rFonts w:eastAsiaTheme="minorEastAsia"/>
                <w:kern w:val="0"/>
                <w:szCs w:val="21"/>
              </w:rPr>
            </w:pPr>
          </w:p>
        </w:tc>
        <w:tc>
          <w:tcPr>
            <w:tcW w:w="2268" w:type="dxa"/>
            <w:vMerge/>
            <w:vAlign w:val="center"/>
            <w:hideMark/>
          </w:tcPr>
          <w:p w:rsidR="00CD2215" w:rsidRPr="007D3199" w:rsidRDefault="00CD2215" w:rsidP="0014684B">
            <w:pPr>
              <w:widowControl/>
              <w:jc w:val="left"/>
              <w:rPr>
                <w:rFonts w:eastAsiaTheme="minorEastAsia"/>
                <w:kern w:val="0"/>
                <w:szCs w:val="21"/>
              </w:rPr>
            </w:pP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13396" w:type="dxa"/>
            <w:gridSpan w:val="13"/>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 xml:space="preserve">　废水总量控制指标：无</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固体废物</w:t>
            </w:r>
          </w:p>
        </w:tc>
        <w:tc>
          <w:tcPr>
            <w:tcW w:w="1843"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办公生活</w:t>
            </w: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w:t>
            </w:r>
          </w:p>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垃圾</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生活垃圾</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生活垃圾集中收集后交由当地环卫部门处置</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36.5</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704"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做好场区</w:t>
            </w:r>
            <w:r w:rsidRPr="007D3199">
              <w:rPr>
                <w:rFonts w:ascii="Times New Roman" w:eastAsiaTheme="minorEastAsia" w:hAnsi="Times New Roman" w:cs="Times New Roman"/>
                <w:kern w:val="0"/>
                <w:sz w:val="21"/>
                <w:szCs w:val="21"/>
              </w:rPr>
              <w:t xml:space="preserve"> </w:t>
            </w:r>
            <w:r w:rsidRPr="007D3199">
              <w:rPr>
                <w:rFonts w:ascii="Times New Roman" w:eastAsiaTheme="minorEastAsia" w:hAnsi="Times New Roman" w:cs="Times New Roman" w:hint="eastAsia"/>
                <w:kern w:val="0"/>
                <w:sz w:val="21"/>
                <w:szCs w:val="21"/>
              </w:rPr>
              <w:t>防渗，以防污染地下水</w:t>
            </w: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猪粪</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一般固废</w:t>
            </w:r>
          </w:p>
        </w:tc>
        <w:tc>
          <w:tcPr>
            <w:tcW w:w="2268"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经生物发酵床发酵后造粒生产有机肥外售</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Align w:val="center"/>
            <w:hideMark/>
          </w:tcPr>
          <w:p w:rsidR="00CD2215" w:rsidRPr="007D3199" w:rsidRDefault="00CD2215" w:rsidP="0014684B">
            <w:pPr>
              <w:widowControl/>
              <w:jc w:val="left"/>
              <w:rPr>
                <w:rFonts w:eastAsiaTheme="minorEastAsia"/>
                <w:kern w:val="0"/>
                <w:szCs w:val="21"/>
              </w:rPr>
            </w:pPr>
            <w:r w:rsidRPr="0014684B">
              <w:rPr>
                <w:rFonts w:eastAsiaTheme="minorEastAsia" w:hint="eastAsia"/>
                <w:bCs/>
                <w:kern w:val="0"/>
                <w:szCs w:val="21"/>
              </w:rPr>
              <w:t>《畜禽养殖业污染物排放标准》（</w:t>
            </w:r>
            <w:r w:rsidRPr="0014684B">
              <w:rPr>
                <w:rFonts w:eastAsiaTheme="minorEastAsia"/>
                <w:bCs/>
                <w:kern w:val="0"/>
                <w:szCs w:val="21"/>
              </w:rPr>
              <w:t>GB18596-2001</w:t>
            </w:r>
            <w:r w:rsidRPr="0014684B">
              <w:rPr>
                <w:rFonts w:eastAsiaTheme="minorEastAsia" w:hint="eastAsia"/>
                <w:bCs/>
                <w:kern w:val="0"/>
                <w:szCs w:val="21"/>
              </w:rPr>
              <w:t>）中表</w:t>
            </w:r>
            <w:r w:rsidRPr="0014684B">
              <w:rPr>
                <w:rFonts w:eastAsiaTheme="minorEastAsia"/>
                <w:bCs/>
                <w:kern w:val="0"/>
                <w:szCs w:val="21"/>
              </w:rPr>
              <w:t>6</w:t>
            </w:r>
            <w:r w:rsidRPr="0014684B">
              <w:rPr>
                <w:rFonts w:eastAsiaTheme="minorEastAsia" w:hint="eastAsia"/>
                <w:bCs/>
                <w:kern w:val="0"/>
                <w:szCs w:val="21"/>
              </w:rPr>
              <w:t>的标准</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废弃生物发酵床</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一般固废</w:t>
            </w:r>
          </w:p>
        </w:tc>
        <w:tc>
          <w:tcPr>
            <w:tcW w:w="2268" w:type="dxa"/>
            <w:vMerge/>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CD2215" w:rsidRPr="007D3199" w:rsidRDefault="00CD2215" w:rsidP="0014684B">
            <w:pPr>
              <w:widowControl/>
              <w:jc w:val="left"/>
              <w:rPr>
                <w:rFonts w:eastAsiaTheme="minorEastAsia"/>
                <w:kern w:val="0"/>
                <w:szCs w:val="21"/>
              </w:rPr>
            </w:pPr>
            <w:r w:rsidRPr="0014684B">
              <w:rPr>
                <w:rFonts w:eastAsiaTheme="minorEastAsia" w:hint="eastAsia"/>
                <w:bCs/>
                <w:kern w:val="0"/>
                <w:szCs w:val="21"/>
              </w:rPr>
              <w:t>《一般工业固体废物贮存和填埋污染控制标准》（</w:t>
            </w:r>
            <w:r w:rsidRPr="0014684B">
              <w:rPr>
                <w:rFonts w:eastAsiaTheme="minorEastAsia"/>
                <w:bCs/>
                <w:kern w:val="0"/>
                <w:szCs w:val="21"/>
              </w:rPr>
              <w:t>GB18599-2020</w:t>
            </w:r>
            <w:r w:rsidRPr="0014684B">
              <w:rPr>
                <w:rFonts w:eastAsiaTheme="minorEastAsia" w:hint="eastAsia"/>
                <w:bCs/>
                <w:kern w:val="0"/>
                <w:szCs w:val="21"/>
              </w:rPr>
              <w:t>）中有关规定</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restart"/>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饲料加工</w:t>
            </w:r>
          </w:p>
        </w:tc>
        <w:tc>
          <w:tcPr>
            <w:tcW w:w="851"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除尘器粉尘</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作为饲料使用</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废包装袋</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集中收集外售废物回收单位</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有机肥加工</w:t>
            </w:r>
          </w:p>
        </w:tc>
        <w:tc>
          <w:tcPr>
            <w:tcW w:w="851"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除尘器收集粉尘</w:t>
            </w:r>
          </w:p>
        </w:tc>
        <w:tc>
          <w:tcPr>
            <w:tcW w:w="70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回至造粒工序造粒生产有机肥</w:t>
            </w:r>
          </w:p>
        </w:tc>
        <w:tc>
          <w:tcPr>
            <w:tcW w:w="993" w:type="dxa"/>
            <w:vAlign w:val="center"/>
            <w:hideMark/>
          </w:tcPr>
          <w:p w:rsidR="00CD2215" w:rsidRP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restart"/>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病死猪尸体处置</w:t>
            </w:r>
          </w:p>
        </w:tc>
        <w:tc>
          <w:tcPr>
            <w:tcW w:w="851"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骨粉</w:t>
            </w:r>
          </w:p>
        </w:tc>
        <w:tc>
          <w:tcPr>
            <w:tcW w:w="70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进入生物发酵床发酵后生产有机肥外售</w:t>
            </w:r>
          </w:p>
        </w:tc>
        <w:tc>
          <w:tcPr>
            <w:tcW w:w="993" w:type="dxa"/>
            <w:vAlign w:val="center"/>
            <w:hideMark/>
          </w:tcPr>
          <w:p w:rsidR="00CD2215" w:rsidRPr="0014684B"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ign w:val="center"/>
            <w:hideMark/>
          </w:tcPr>
          <w:p w:rsidR="00CD2215" w:rsidRPr="006829CC"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油脂</w:t>
            </w:r>
          </w:p>
        </w:tc>
        <w:tc>
          <w:tcPr>
            <w:tcW w:w="70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一般固废</w:t>
            </w:r>
          </w:p>
        </w:tc>
        <w:tc>
          <w:tcPr>
            <w:tcW w:w="2268"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设置有专用罐收集后交由回收单位回收</w:t>
            </w:r>
          </w:p>
        </w:tc>
        <w:tc>
          <w:tcPr>
            <w:tcW w:w="993" w:type="dxa"/>
            <w:vAlign w:val="center"/>
            <w:hideMark/>
          </w:tcPr>
          <w:p w:rsidR="00CD2215" w:rsidRPr="0014684B"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12.75</w:t>
            </w:r>
          </w:p>
        </w:tc>
        <w:tc>
          <w:tcPr>
            <w:tcW w:w="709"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CD2215"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养殖区</w:t>
            </w: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病死猪尸体</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危险废物</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高温化制无害化处置</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restart"/>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14684B">
              <w:rPr>
                <w:rFonts w:ascii="Times New Roman" w:eastAsiaTheme="minorEastAsia" w:hAnsi="Times New Roman" w:cs="Times New Roman" w:hint="eastAsia"/>
                <w:bCs/>
                <w:kern w:val="0"/>
                <w:sz w:val="21"/>
                <w:szCs w:val="21"/>
              </w:rPr>
              <w:t>《病害动物和病害动物产品生物安全处理</w:t>
            </w:r>
            <w:r w:rsidRPr="0014684B">
              <w:rPr>
                <w:rFonts w:ascii="Times New Roman" w:eastAsiaTheme="minorEastAsia" w:hAnsi="Times New Roman" w:cs="Times New Roman" w:hint="eastAsia"/>
                <w:bCs/>
                <w:kern w:val="0"/>
                <w:sz w:val="21"/>
                <w:szCs w:val="21"/>
              </w:rPr>
              <w:lastRenderedPageBreak/>
              <w:t>规程》（</w:t>
            </w:r>
            <w:r w:rsidRPr="0014684B">
              <w:rPr>
                <w:rFonts w:ascii="Times New Roman" w:eastAsiaTheme="minorEastAsia" w:hAnsi="Times New Roman" w:cs="Times New Roman"/>
                <w:bCs/>
                <w:kern w:val="0"/>
                <w:sz w:val="21"/>
                <w:szCs w:val="21"/>
              </w:rPr>
              <w:t>GB16548-2006</w:t>
            </w:r>
            <w:r w:rsidRPr="0014684B">
              <w:rPr>
                <w:rFonts w:ascii="Times New Roman" w:eastAsiaTheme="minorEastAsia" w:hAnsi="Times New Roman" w:cs="Times New Roman" w:hint="eastAsia"/>
                <w:bCs/>
                <w:kern w:val="0"/>
                <w:sz w:val="21"/>
                <w:szCs w:val="21"/>
              </w:rPr>
              <w:t>）中标准要求</w:t>
            </w:r>
            <w:r>
              <w:rPr>
                <w:rFonts w:ascii="Times New Roman" w:eastAsiaTheme="minorEastAsia" w:hAnsi="Times New Roman" w:cs="Times New Roman" w:hint="eastAsia"/>
                <w:bCs/>
                <w:kern w:val="0"/>
                <w:sz w:val="21"/>
                <w:szCs w:val="21"/>
              </w:rPr>
              <w:t>；</w:t>
            </w:r>
            <w:r w:rsidRPr="007D3199">
              <w:rPr>
                <w:rFonts w:ascii="Times New Roman" w:eastAsiaTheme="minorEastAsia" w:hAnsi="Times New Roman" w:cs="Times New Roman" w:hint="eastAsia"/>
                <w:kern w:val="0"/>
                <w:sz w:val="21"/>
                <w:szCs w:val="21"/>
              </w:rPr>
              <w:t>《危险废物贮存污染控制标准》（</w:t>
            </w:r>
            <w:r w:rsidRPr="007D3199">
              <w:rPr>
                <w:rFonts w:ascii="Times New Roman" w:eastAsiaTheme="minorEastAsia" w:hAnsi="Times New Roman" w:cs="Times New Roman"/>
                <w:kern w:val="0"/>
                <w:sz w:val="21"/>
                <w:szCs w:val="21"/>
              </w:rPr>
              <w:t>GB18597-2001</w:t>
            </w:r>
            <w:r w:rsidRPr="007D3199">
              <w:rPr>
                <w:rFonts w:ascii="Times New Roman" w:eastAsiaTheme="minorEastAsia" w:hAnsi="Times New Roman" w:cs="Times New Roman" w:hint="eastAsia"/>
                <w:kern w:val="0"/>
                <w:sz w:val="21"/>
                <w:szCs w:val="21"/>
              </w:rPr>
              <w:t>）及其</w:t>
            </w:r>
            <w:r w:rsidRPr="007D3199">
              <w:rPr>
                <w:rFonts w:ascii="Times New Roman" w:eastAsiaTheme="minorEastAsia" w:hAnsi="Times New Roman" w:cs="Times New Roman"/>
                <w:kern w:val="0"/>
                <w:sz w:val="21"/>
                <w:szCs w:val="21"/>
              </w:rPr>
              <w:t>2013</w:t>
            </w:r>
            <w:r w:rsidRPr="007D3199">
              <w:rPr>
                <w:rFonts w:ascii="Times New Roman" w:eastAsiaTheme="minorEastAsia" w:hAnsi="Times New Roman" w:cs="Times New Roman" w:hint="eastAsia"/>
                <w:kern w:val="0"/>
                <w:sz w:val="21"/>
                <w:szCs w:val="21"/>
              </w:rPr>
              <w:t>年修改单</w:t>
            </w:r>
          </w:p>
        </w:tc>
        <w:tc>
          <w:tcPr>
            <w:tcW w:w="704" w:type="dxa"/>
            <w:vMerge/>
            <w:vAlign w:val="center"/>
            <w:hideMark/>
          </w:tcPr>
          <w:p w:rsidR="00CD2215" w:rsidRPr="007D3199" w:rsidRDefault="00CD2215" w:rsidP="0014684B">
            <w:pPr>
              <w:widowControl/>
              <w:jc w:val="left"/>
              <w:rPr>
                <w:rFonts w:eastAsiaTheme="minorEastAsia"/>
                <w:kern w:val="0"/>
                <w:szCs w:val="21"/>
              </w:rPr>
            </w:pPr>
          </w:p>
        </w:tc>
      </w:tr>
      <w:tr w:rsidR="00E1628B" w:rsidRPr="007D3199" w:rsidTr="0014684B">
        <w:trPr>
          <w:trHeight w:val="340"/>
          <w:jc w:val="center"/>
        </w:trPr>
        <w:tc>
          <w:tcPr>
            <w:tcW w:w="638" w:type="dxa"/>
            <w:vMerge/>
            <w:vAlign w:val="center"/>
            <w:hideMark/>
          </w:tcPr>
          <w:p w:rsidR="00E1628B" w:rsidRPr="007D3199" w:rsidRDefault="00E1628B" w:rsidP="0014684B">
            <w:pPr>
              <w:widowControl/>
              <w:jc w:val="left"/>
              <w:rPr>
                <w:rFonts w:eastAsiaTheme="minorEastAsia"/>
                <w:kern w:val="0"/>
                <w:szCs w:val="21"/>
              </w:rPr>
            </w:pPr>
          </w:p>
        </w:tc>
        <w:tc>
          <w:tcPr>
            <w:tcW w:w="1843" w:type="dxa"/>
            <w:gridSpan w:val="2"/>
            <w:vMerge/>
            <w:vAlign w:val="center"/>
            <w:hideMark/>
          </w:tcPr>
          <w:p w:rsidR="00E1628B"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hideMark/>
          </w:tcPr>
          <w:p w:rsidR="00E1628B"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胎盘</w:t>
            </w:r>
          </w:p>
        </w:tc>
        <w:tc>
          <w:tcPr>
            <w:tcW w:w="708" w:type="dxa"/>
            <w:vAlign w:val="center"/>
            <w:hideMark/>
          </w:tcPr>
          <w:p w:rsidR="00E1628B" w:rsidRPr="007D3199"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危险废物</w:t>
            </w:r>
          </w:p>
        </w:tc>
        <w:tc>
          <w:tcPr>
            <w:tcW w:w="2268" w:type="dxa"/>
            <w:vAlign w:val="center"/>
            <w:hideMark/>
          </w:tcPr>
          <w:p w:rsidR="00E1628B" w:rsidRDefault="00E1628B" w:rsidP="0014684B">
            <w:pPr>
              <w:pStyle w:val="12"/>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hint="eastAsia"/>
                <w:bCs/>
                <w:kern w:val="0"/>
                <w:sz w:val="21"/>
                <w:szCs w:val="21"/>
              </w:rPr>
              <w:t>高温化制无害化处置</w:t>
            </w:r>
          </w:p>
        </w:tc>
        <w:tc>
          <w:tcPr>
            <w:tcW w:w="993" w:type="dxa"/>
            <w:vAlign w:val="center"/>
            <w:hideMark/>
          </w:tcPr>
          <w:p w:rsidR="00E1628B" w:rsidRPr="007D3199"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E1628B"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9" w:type="dxa"/>
            <w:vAlign w:val="center"/>
            <w:hideMark/>
          </w:tcPr>
          <w:p w:rsidR="00E1628B" w:rsidRPr="007D3199"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95" w:type="dxa"/>
            <w:gridSpan w:val="2"/>
            <w:vAlign w:val="center"/>
            <w:hideMark/>
          </w:tcPr>
          <w:p w:rsidR="00E1628B" w:rsidRPr="007D3199"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70" w:type="dxa"/>
            <w:vAlign w:val="center"/>
            <w:hideMark/>
          </w:tcPr>
          <w:p w:rsidR="00E1628B" w:rsidRPr="007D3199" w:rsidRDefault="00E1628B"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Merge/>
            <w:vAlign w:val="center"/>
            <w:hideMark/>
          </w:tcPr>
          <w:p w:rsidR="00E1628B" w:rsidRPr="0014684B" w:rsidRDefault="00E1628B" w:rsidP="0014684B">
            <w:pPr>
              <w:pStyle w:val="12"/>
              <w:spacing w:line="240" w:lineRule="auto"/>
              <w:ind w:firstLineChars="0" w:firstLine="0"/>
              <w:jc w:val="center"/>
              <w:rPr>
                <w:rFonts w:ascii="Times New Roman" w:eastAsiaTheme="minorEastAsia" w:hAnsi="Times New Roman" w:cs="Times New Roman"/>
                <w:bCs/>
                <w:kern w:val="0"/>
                <w:sz w:val="21"/>
                <w:szCs w:val="21"/>
              </w:rPr>
            </w:pPr>
          </w:p>
        </w:tc>
        <w:tc>
          <w:tcPr>
            <w:tcW w:w="704" w:type="dxa"/>
            <w:vMerge/>
            <w:vAlign w:val="center"/>
            <w:hideMark/>
          </w:tcPr>
          <w:p w:rsidR="00E1628B" w:rsidRPr="007D3199" w:rsidRDefault="00E1628B" w:rsidP="0014684B">
            <w:pPr>
              <w:widowControl/>
              <w:jc w:val="left"/>
              <w:rPr>
                <w:rFonts w:eastAsiaTheme="minorEastAsia"/>
                <w:kern w:val="0"/>
                <w:szCs w:val="21"/>
              </w:rPr>
            </w:pPr>
          </w:p>
        </w:tc>
      </w:tr>
      <w:tr w:rsidR="00CD2215" w:rsidRPr="007D3199" w:rsidTr="0014684B">
        <w:trPr>
          <w:trHeight w:val="340"/>
          <w:jc w:val="center"/>
        </w:trPr>
        <w:tc>
          <w:tcPr>
            <w:tcW w:w="638" w:type="dxa"/>
            <w:vMerge/>
            <w:vAlign w:val="center"/>
            <w:hideMark/>
          </w:tcPr>
          <w:p w:rsidR="00CD2215" w:rsidRPr="007D3199" w:rsidRDefault="00CD2215" w:rsidP="0014684B">
            <w:pPr>
              <w:widowControl/>
              <w:jc w:val="left"/>
              <w:rPr>
                <w:rFonts w:eastAsiaTheme="minorEastAsia"/>
                <w:kern w:val="0"/>
                <w:szCs w:val="21"/>
              </w:rPr>
            </w:pPr>
          </w:p>
        </w:tc>
        <w:tc>
          <w:tcPr>
            <w:tcW w:w="1843" w:type="dxa"/>
            <w:gridSpan w:val="2"/>
            <w:vMerge/>
            <w:vAlign w:val="center"/>
            <w:hideMark/>
          </w:tcPr>
          <w:p w:rsidR="00CD2215" w:rsidRPr="007D3199" w:rsidRDefault="00CD2215" w:rsidP="0014684B">
            <w:pPr>
              <w:widowControl/>
              <w:jc w:val="left"/>
              <w:rPr>
                <w:rFonts w:eastAsiaTheme="minorEastAsia"/>
                <w:kern w:val="0"/>
                <w:szCs w:val="21"/>
              </w:rPr>
            </w:pPr>
          </w:p>
        </w:tc>
        <w:tc>
          <w:tcPr>
            <w:tcW w:w="851"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医疗垃圾</w:t>
            </w:r>
          </w:p>
        </w:tc>
        <w:tc>
          <w:tcPr>
            <w:tcW w:w="70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危险废物</w:t>
            </w:r>
          </w:p>
        </w:tc>
        <w:tc>
          <w:tcPr>
            <w:tcW w:w="2268"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hint="eastAsia"/>
                <w:kern w:val="0"/>
                <w:sz w:val="21"/>
                <w:szCs w:val="21"/>
              </w:rPr>
              <w:t>暂存于</w:t>
            </w:r>
            <w:r>
              <w:rPr>
                <w:rFonts w:ascii="Times New Roman" w:eastAsiaTheme="minorEastAsia" w:hAnsi="Times New Roman" w:cs="Times New Roman" w:hint="eastAsia"/>
                <w:kern w:val="0"/>
                <w:sz w:val="21"/>
                <w:szCs w:val="21"/>
              </w:rPr>
              <w:t>医疗危废</w:t>
            </w:r>
            <w:r w:rsidRPr="007D3199">
              <w:rPr>
                <w:rFonts w:ascii="Times New Roman" w:eastAsiaTheme="minorEastAsia" w:hAnsi="Times New Roman" w:cs="Times New Roman" w:hint="eastAsia"/>
                <w:kern w:val="0"/>
                <w:sz w:val="21"/>
                <w:szCs w:val="21"/>
              </w:rPr>
              <w:t>暂存间，定期交由有资质的单位处置</w:t>
            </w:r>
          </w:p>
        </w:tc>
        <w:tc>
          <w:tcPr>
            <w:tcW w:w="993"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92"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1.56</w:t>
            </w:r>
          </w:p>
        </w:tc>
        <w:tc>
          <w:tcPr>
            <w:tcW w:w="709"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1195" w:type="dxa"/>
            <w:gridSpan w:val="2"/>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970" w:type="dxa"/>
            <w:vAlign w:val="center"/>
            <w:hideMark/>
          </w:tcPr>
          <w:p w:rsidR="00CD2215" w:rsidRPr="007D3199" w:rsidRDefault="00CD2215" w:rsidP="0014684B">
            <w:pPr>
              <w:pStyle w:val="12"/>
              <w:spacing w:line="240" w:lineRule="auto"/>
              <w:ind w:firstLineChars="0" w:firstLine="0"/>
              <w:jc w:val="center"/>
              <w:rPr>
                <w:rFonts w:ascii="Times New Roman" w:eastAsiaTheme="minorEastAsia" w:hAnsi="Times New Roman" w:cs="Times New Roman"/>
                <w:kern w:val="0"/>
                <w:sz w:val="21"/>
                <w:szCs w:val="21"/>
              </w:rPr>
            </w:pPr>
            <w:r w:rsidRPr="007D3199">
              <w:rPr>
                <w:rFonts w:ascii="Times New Roman" w:eastAsiaTheme="minorEastAsia" w:hAnsi="Times New Roman" w:cs="Times New Roman"/>
                <w:kern w:val="0"/>
                <w:sz w:val="21"/>
                <w:szCs w:val="21"/>
              </w:rPr>
              <w:t>/</w:t>
            </w:r>
          </w:p>
        </w:tc>
        <w:tc>
          <w:tcPr>
            <w:tcW w:w="2229" w:type="dxa"/>
            <w:vMerge/>
            <w:vAlign w:val="center"/>
            <w:hideMark/>
          </w:tcPr>
          <w:p w:rsidR="00CD2215" w:rsidRPr="007D3199" w:rsidRDefault="00CD2215" w:rsidP="0014684B">
            <w:pPr>
              <w:widowControl/>
              <w:jc w:val="left"/>
              <w:rPr>
                <w:rFonts w:eastAsiaTheme="minorEastAsia"/>
                <w:kern w:val="0"/>
                <w:szCs w:val="21"/>
              </w:rPr>
            </w:pPr>
          </w:p>
        </w:tc>
        <w:tc>
          <w:tcPr>
            <w:tcW w:w="704" w:type="dxa"/>
            <w:vMerge/>
            <w:vAlign w:val="center"/>
            <w:hideMark/>
          </w:tcPr>
          <w:p w:rsidR="00CD2215" w:rsidRPr="007D3199" w:rsidRDefault="00CD2215" w:rsidP="0014684B">
            <w:pPr>
              <w:widowControl/>
              <w:jc w:val="left"/>
              <w:rPr>
                <w:rFonts w:eastAsiaTheme="minorEastAsia"/>
                <w:kern w:val="0"/>
                <w:szCs w:val="21"/>
              </w:rPr>
            </w:pPr>
          </w:p>
        </w:tc>
      </w:tr>
    </w:tbl>
    <w:p w:rsidR="0014684B" w:rsidRPr="0014684B" w:rsidRDefault="0014684B" w:rsidP="0014684B">
      <w:pPr>
        <w:spacing w:line="460" w:lineRule="exact"/>
        <w:ind w:firstLineChars="200" w:firstLine="480"/>
        <w:textAlignment w:val="baseline"/>
        <w:rPr>
          <w:sz w:val="24"/>
        </w:rPr>
      </w:pPr>
    </w:p>
    <w:p w:rsidR="0014684B" w:rsidRPr="0014684B" w:rsidRDefault="0014684B" w:rsidP="0014684B">
      <w:pPr>
        <w:spacing w:line="460" w:lineRule="exact"/>
        <w:ind w:firstLineChars="200" w:firstLine="480"/>
        <w:textAlignment w:val="baseline"/>
        <w:rPr>
          <w:sz w:val="24"/>
        </w:rPr>
        <w:sectPr w:rsidR="0014684B" w:rsidRPr="0014684B" w:rsidSect="00700129">
          <w:pgSz w:w="16838" w:h="11906" w:orient="landscape"/>
          <w:pgMar w:top="1985" w:right="1440" w:bottom="1701" w:left="1440" w:header="851" w:footer="992" w:gutter="0"/>
          <w:cols w:space="720"/>
          <w:docGrid w:linePitch="312"/>
        </w:sectPr>
      </w:pPr>
    </w:p>
    <w:p w:rsidR="002C10AB" w:rsidRPr="0064487F" w:rsidRDefault="006829CC" w:rsidP="002C10AB">
      <w:pPr>
        <w:pStyle w:val="2"/>
        <w:adjustRightInd w:val="0"/>
        <w:spacing w:before="120" w:after="120" w:line="460" w:lineRule="exact"/>
        <w:textAlignment w:val="baseline"/>
        <w:rPr>
          <w:rFonts w:ascii="Times New Roman" w:hAnsi="Times New Roman"/>
          <w:b w:val="0"/>
          <w:szCs w:val="28"/>
        </w:rPr>
      </w:pPr>
      <w:bookmarkStart w:id="239" w:name="_Toc74153859"/>
      <w:r>
        <w:rPr>
          <w:rFonts w:ascii="Times New Roman" w:hAnsi="Times New Roman" w:hint="eastAsia"/>
          <w:b w:val="0"/>
          <w:szCs w:val="28"/>
        </w:rPr>
        <w:lastRenderedPageBreak/>
        <w:t>7</w:t>
      </w:r>
      <w:r w:rsidR="001A2442" w:rsidRPr="0064487F">
        <w:rPr>
          <w:rFonts w:ascii="Times New Roman" w:hAnsi="Times New Roman" w:hint="eastAsia"/>
          <w:b w:val="0"/>
          <w:szCs w:val="28"/>
        </w:rPr>
        <w:t>.</w:t>
      </w:r>
      <w:r w:rsidR="007E79EB">
        <w:rPr>
          <w:rFonts w:ascii="Times New Roman" w:hAnsi="Times New Roman" w:hint="eastAsia"/>
          <w:b w:val="0"/>
          <w:szCs w:val="28"/>
        </w:rPr>
        <w:t>4</w:t>
      </w:r>
      <w:r w:rsidR="0004475D" w:rsidRPr="0064487F">
        <w:rPr>
          <w:rFonts w:ascii="Times New Roman" w:hAnsi="Times New Roman" w:hint="eastAsia"/>
          <w:b w:val="0"/>
          <w:szCs w:val="28"/>
        </w:rPr>
        <w:t xml:space="preserve"> </w:t>
      </w:r>
      <w:r w:rsidR="002C10AB" w:rsidRPr="0064487F">
        <w:rPr>
          <w:rFonts w:ascii="Times New Roman" w:hAnsi="Times New Roman"/>
          <w:b w:val="0"/>
          <w:szCs w:val="28"/>
        </w:rPr>
        <w:t>排污口规范化管理</w:t>
      </w:r>
      <w:bookmarkEnd w:id="234"/>
      <w:bookmarkEnd w:id="235"/>
      <w:bookmarkEnd w:id="236"/>
      <w:bookmarkEnd w:id="237"/>
      <w:bookmarkEnd w:id="239"/>
    </w:p>
    <w:p w:rsidR="00601E7C" w:rsidRPr="0064487F" w:rsidRDefault="00601E7C" w:rsidP="00601E7C">
      <w:pPr>
        <w:spacing w:line="460" w:lineRule="exact"/>
        <w:ind w:firstLineChars="200" w:firstLine="480"/>
        <w:textAlignment w:val="baseline"/>
        <w:rPr>
          <w:sz w:val="24"/>
        </w:rPr>
      </w:pPr>
      <w:r w:rsidRPr="0064487F">
        <w:rPr>
          <w:rFonts w:hint="eastAsia"/>
          <w:sz w:val="24"/>
        </w:rPr>
        <w:t>根据国家标准《环境保护图形标志</w:t>
      </w:r>
      <w:r w:rsidRPr="0064487F">
        <w:rPr>
          <w:sz w:val="24"/>
        </w:rPr>
        <w:t xml:space="preserve"> </w:t>
      </w:r>
      <w:r w:rsidRPr="0064487F">
        <w:rPr>
          <w:rFonts w:hint="eastAsia"/>
          <w:sz w:val="24"/>
        </w:rPr>
        <w:t>排放口（源）》和国家环境保护总局《污染物规范化治理要求（试行）》的文件要求，企业所有排放口（包括水、气、声、渣）必须按照</w:t>
      </w:r>
      <w:r w:rsidRPr="0064487F">
        <w:rPr>
          <w:sz w:val="24"/>
        </w:rPr>
        <w:t>“</w:t>
      </w:r>
      <w:r w:rsidRPr="0064487F">
        <w:rPr>
          <w:rFonts w:hint="eastAsia"/>
          <w:sz w:val="24"/>
        </w:rPr>
        <w:t>便于采样、便于计量检测、便于日常现场监督检查</w:t>
      </w:r>
      <w:r w:rsidRPr="0064487F">
        <w:rPr>
          <w:sz w:val="24"/>
        </w:rPr>
        <w:t>”</w:t>
      </w:r>
      <w:r w:rsidRPr="0064487F">
        <w:rPr>
          <w:rFonts w:hint="eastAsia"/>
          <w:sz w:val="24"/>
        </w:rPr>
        <w:t>的原则和规范，设置与之相适应的环境保护图形标志牌，绘制企业排放口分布图，同时对污水排放口安装流量计和工业废水处理装置在线监测系统。</w:t>
      </w:r>
    </w:p>
    <w:p w:rsidR="00601E7C" w:rsidRPr="0064487F" w:rsidRDefault="00557A65" w:rsidP="00601E7C">
      <w:pPr>
        <w:spacing w:line="460" w:lineRule="exact"/>
        <w:ind w:firstLineChars="200" w:firstLine="480"/>
        <w:textAlignment w:val="baseline"/>
        <w:rPr>
          <w:sz w:val="24"/>
        </w:rPr>
      </w:pPr>
      <w:r w:rsidRPr="0064487F">
        <w:rPr>
          <w:rFonts w:hint="eastAsia"/>
          <w:sz w:val="24"/>
        </w:rPr>
        <w:t>1</w:t>
      </w:r>
      <w:r w:rsidRPr="0064487F">
        <w:rPr>
          <w:rFonts w:hint="eastAsia"/>
          <w:sz w:val="24"/>
        </w:rPr>
        <w:t>、</w:t>
      </w:r>
      <w:r w:rsidR="00601E7C" w:rsidRPr="0064487F">
        <w:rPr>
          <w:rFonts w:hint="eastAsia"/>
          <w:sz w:val="24"/>
        </w:rPr>
        <w:t>废气烟囱（烟囱）规范化</w:t>
      </w:r>
    </w:p>
    <w:p w:rsidR="00601E7C" w:rsidRPr="0064487F" w:rsidRDefault="00601E7C" w:rsidP="00601E7C">
      <w:pPr>
        <w:spacing w:line="460" w:lineRule="exact"/>
        <w:ind w:firstLineChars="200" w:firstLine="480"/>
        <w:textAlignment w:val="baseline"/>
        <w:rPr>
          <w:sz w:val="24"/>
        </w:rPr>
      </w:pPr>
      <w:r w:rsidRPr="0064487F">
        <w:rPr>
          <w:rFonts w:hint="eastAsia"/>
          <w:sz w:val="24"/>
        </w:rPr>
        <w:t>烟囱的采样口的设置应符合《污染源监测技术规范》要求，废气排气筒设置便于采样，监测的采样口和采样平台，附近设置环境保护标志。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2</w:t>
      </w:r>
      <w:r w:rsidRPr="0064487F">
        <w:rPr>
          <w:rFonts w:hint="eastAsia"/>
          <w:sz w:val="24"/>
        </w:rPr>
        <w:t>、</w:t>
      </w:r>
      <w:r w:rsidR="00601E7C" w:rsidRPr="0064487F">
        <w:rPr>
          <w:rFonts w:hint="eastAsia"/>
          <w:sz w:val="24"/>
        </w:rPr>
        <w:t>固体废物贮存、堆放场规范化</w:t>
      </w:r>
    </w:p>
    <w:p w:rsidR="00601E7C" w:rsidRPr="0064487F" w:rsidRDefault="00601E7C" w:rsidP="00601E7C">
      <w:pPr>
        <w:spacing w:line="460" w:lineRule="exact"/>
        <w:ind w:firstLineChars="200" w:firstLine="480"/>
        <w:textAlignment w:val="baseline"/>
        <w:rPr>
          <w:sz w:val="24"/>
        </w:rPr>
      </w:pPr>
      <w:r w:rsidRPr="0064487F">
        <w:rPr>
          <w:rFonts w:hint="eastAsia"/>
          <w:sz w:val="24"/>
        </w:rPr>
        <w:t>罐区、生产车间、仓库均设置防雨、防渗设施，并采用水泥硬化。罐区和仓库应设置明显的警示标志。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3</w:t>
      </w:r>
      <w:r w:rsidRPr="0064487F">
        <w:rPr>
          <w:rFonts w:hint="eastAsia"/>
          <w:sz w:val="24"/>
        </w:rPr>
        <w:t>、</w:t>
      </w:r>
      <w:r w:rsidR="00601E7C" w:rsidRPr="0064487F">
        <w:rPr>
          <w:rFonts w:hint="eastAsia"/>
          <w:sz w:val="24"/>
        </w:rPr>
        <w:t>排污口设置标志牌要求</w:t>
      </w:r>
    </w:p>
    <w:p w:rsidR="00601E7C" w:rsidRPr="0064487F" w:rsidRDefault="00601E7C" w:rsidP="00601E7C">
      <w:pPr>
        <w:spacing w:line="460" w:lineRule="exact"/>
        <w:ind w:firstLineChars="200" w:firstLine="480"/>
        <w:textAlignment w:val="baseline"/>
        <w:rPr>
          <w:sz w:val="24"/>
        </w:rPr>
      </w:pPr>
      <w:r w:rsidRPr="0064487F">
        <w:rPr>
          <w:rFonts w:hint="eastAsia"/>
          <w:sz w:val="24"/>
        </w:rPr>
        <w:t>环境保护图形标志牌设置位置应距离污染物排放口及固体废物处置场或采样点较近且醒目处，设置高度一般为标志牌上缘距离地面约</w:t>
      </w:r>
      <w:r w:rsidRPr="0064487F">
        <w:rPr>
          <w:sz w:val="24"/>
        </w:rPr>
        <w:t>2m</w:t>
      </w:r>
      <w:r w:rsidRPr="0064487F">
        <w:rPr>
          <w:rFonts w:hint="eastAsia"/>
          <w:sz w:val="24"/>
        </w:rPr>
        <w:t>。</w:t>
      </w:r>
    </w:p>
    <w:p w:rsidR="002C10AB" w:rsidRPr="0064487F" w:rsidRDefault="00601E7C" w:rsidP="00601E7C">
      <w:pPr>
        <w:spacing w:line="460" w:lineRule="exact"/>
        <w:ind w:firstLineChars="200" w:firstLine="480"/>
        <w:textAlignment w:val="baseline"/>
        <w:rPr>
          <w:sz w:val="24"/>
        </w:rPr>
      </w:pPr>
      <w:r w:rsidRPr="0064487F">
        <w:rPr>
          <w:rFonts w:hint="eastAsia"/>
          <w:sz w:val="24"/>
        </w:rPr>
        <w:t>规范化排污口的有关设置（如图形标志牌、计量装置、监控装置等）属环保设施，排污单位必须负责日常的维护保养，任何单位和个人不得擅自拆除，如需要变更的需报环境管理部门同意并办理变更手续。</w:t>
      </w:r>
      <w:r w:rsidR="002C10AB" w:rsidRPr="0064487F">
        <w:rPr>
          <w:sz w:val="24"/>
        </w:rPr>
        <w:t>具体设计图形见图</w:t>
      </w:r>
      <w:r w:rsidR="006829CC">
        <w:rPr>
          <w:rFonts w:hint="eastAsia"/>
          <w:sz w:val="24"/>
        </w:rPr>
        <w:t>7</w:t>
      </w:r>
      <w:r w:rsidR="002C10AB" w:rsidRPr="0064487F">
        <w:rPr>
          <w:sz w:val="24"/>
        </w:rPr>
        <w:t>.</w:t>
      </w:r>
      <w:r w:rsidR="00C76D38">
        <w:rPr>
          <w:rFonts w:hint="eastAsia"/>
          <w:sz w:val="24"/>
        </w:rPr>
        <w:t>4</w:t>
      </w:r>
      <w:r w:rsidR="002C10AB" w:rsidRPr="0064487F">
        <w:rPr>
          <w:sz w:val="24"/>
        </w:rPr>
        <w:t>-1</w:t>
      </w:r>
      <w:r w:rsidR="002C10AB" w:rsidRPr="0064487F">
        <w:rPr>
          <w:sz w:val="24"/>
        </w:rPr>
        <w:t>。</w:t>
      </w:r>
    </w:p>
    <w:p w:rsidR="002C10AB" w:rsidRPr="0064487F" w:rsidRDefault="002C10AB" w:rsidP="002C10AB">
      <w:pPr>
        <w:pStyle w:val="afffffffffd"/>
        <w:spacing w:line="240" w:lineRule="auto"/>
        <w:ind w:firstLine="420"/>
        <w:jc w:val="both"/>
        <w:rPr>
          <w:rFonts w:eastAsia="黑体"/>
          <w:b w:val="0"/>
          <w:sz w:val="21"/>
        </w:rPr>
      </w:pPr>
      <w:r w:rsidRPr="0064487F">
        <w:rPr>
          <w:rFonts w:eastAsia="黑体"/>
          <w:b w:val="0"/>
          <w:sz w:val="21"/>
        </w:rPr>
        <w:t>表</w:t>
      </w:r>
      <w:r w:rsidR="006829CC">
        <w:rPr>
          <w:rFonts w:eastAsia="黑体" w:hint="eastAsia"/>
          <w:b w:val="0"/>
          <w:sz w:val="21"/>
        </w:rPr>
        <w:t>7</w:t>
      </w:r>
      <w:r w:rsidRPr="0064487F">
        <w:rPr>
          <w:rFonts w:eastAsia="黑体"/>
          <w:b w:val="0"/>
          <w:sz w:val="21"/>
        </w:rPr>
        <w:t>.</w:t>
      </w:r>
      <w:r w:rsidR="00C76D38">
        <w:rPr>
          <w:rFonts w:eastAsia="黑体" w:hint="eastAsia"/>
          <w:b w:val="0"/>
          <w:sz w:val="21"/>
        </w:rPr>
        <w:t>4</w:t>
      </w:r>
      <w:r w:rsidRPr="0064487F">
        <w:rPr>
          <w:rFonts w:eastAsia="黑体"/>
          <w:b w:val="0"/>
          <w:sz w:val="21"/>
        </w:rPr>
        <w:t>-</w:t>
      </w:r>
      <w:r w:rsidR="00A8106F" w:rsidRPr="0064487F">
        <w:rPr>
          <w:rFonts w:eastAsia="黑体" w:hint="eastAsia"/>
          <w:b w:val="0"/>
          <w:sz w:val="21"/>
        </w:rPr>
        <w:t xml:space="preserve">1                   </w:t>
      </w:r>
      <w:r w:rsidRPr="0064487F">
        <w:rPr>
          <w:rFonts w:eastAsia="黑体"/>
          <w:b w:val="0"/>
          <w:sz w:val="21"/>
        </w:rPr>
        <w:t>环境保护图形标志的形状及颜色</w:t>
      </w:r>
    </w:p>
    <w:tbl>
      <w:tblPr>
        <w:tblW w:w="8528" w:type="dxa"/>
        <w:tblBorders>
          <w:top w:val="single" w:sz="12" w:space="0" w:color="auto"/>
          <w:bottom w:val="single" w:sz="12" w:space="0" w:color="auto"/>
          <w:insideH w:val="single" w:sz="2" w:space="0" w:color="auto"/>
          <w:insideV w:val="single" w:sz="2" w:space="0" w:color="auto"/>
        </w:tblBorders>
        <w:tblLayout w:type="fixed"/>
        <w:tblLook w:val="0000"/>
      </w:tblPr>
      <w:tblGrid>
        <w:gridCol w:w="1773"/>
        <w:gridCol w:w="2493"/>
        <w:gridCol w:w="2621"/>
        <w:gridCol w:w="1641"/>
      </w:tblGrid>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标志名称</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形状</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背景颜色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图形颜色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警告标志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三角形边框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黄色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黑色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提示标志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正方形边框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绿色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白色</w:t>
            </w:r>
          </w:p>
        </w:tc>
      </w:tr>
    </w:tbl>
    <w:p w:rsidR="00557A65" w:rsidRPr="0064487F" w:rsidRDefault="00557A65" w:rsidP="00557A65">
      <w:pPr>
        <w:kinsoku w:val="0"/>
        <w:overflowPunct w:val="0"/>
        <w:autoSpaceDE w:val="0"/>
        <w:autoSpaceDN w:val="0"/>
        <w:adjustRightInd w:val="0"/>
        <w:spacing w:line="4709" w:lineRule="exact"/>
        <w:ind w:left="123"/>
        <w:jc w:val="left"/>
        <w:rPr>
          <w:rFonts w:eastAsiaTheme="minorEastAsia"/>
          <w:kern w:val="0"/>
          <w:position w:val="-94"/>
          <w:sz w:val="20"/>
          <w:szCs w:val="20"/>
        </w:rPr>
      </w:pPr>
      <w:r w:rsidRPr="0064487F">
        <w:rPr>
          <w:rFonts w:eastAsiaTheme="minorEastAsia"/>
          <w:noProof/>
          <w:kern w:val="0"/>
          <w:position w:val="-94"/>
          <w:sz w:val="20"/>
          <w:szCs w:val="20"/>
        </w:rPr>
        <w:lastRenderedPageBreak/>
        <w:drawing>
          <wp:inline distT="0" distB="0" distL="0" distR="0">
            <wp:extent cx="5138420" cy="2988945"/>
            <wp:effectExtent l="1905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138420" cy="2988945"/>
                    </a:xfrm>
                    <a:prstGeom prst="rect">
                      <a:avLst/>
                    </a:prstGeom>
                    <a:noFill/>
                    <a:ln w="9525">
                      <a:noFill/>
                      <a:miter lim="800000"/>
                      <a:headEnd/>
                      <a:tailEnd/>
                    </a:ln>
                  </pic:spPr>
                </pic:pic>
              </a:graphicData>
            </a:graphic>
          </wp:inline>
        </w:drawing>
      </w:r>
    </w:p>
    <w:p w:rsidR="002C10AB" w:rsidRPr="0064487F" w:rsidRDefault="002C10AB" w:rsidP="002C10AB">
      <w:pPr>
        <w:spacing w:line="440" w:lineRule="exact"/>
        <w:jc w:val="center"/>
        <w:rPr>
          <w:rFonts w:eastAsia="黑体"/>
        </w:rPr>
      </w:pPr>
      <w:r w:rsidRPr="0064487F">
        <w:rPr>
          <w:rFonts w:eastAsia="黑体"/>
        </w:rPr>
        <w:t>图</w:t>
      </w:r>
      <w:r w:rsidR="006829CC">
        <w:rPr>
          <w:rFonts w:eastAsia="黑体" w:hint="eastAsia"/>
        </w:rPr>
        <w:t>7</w:t>
      </w:r>
      <w:r w:rsidR="00A8106F" w:rsidRPr="0064487F">
        <w:rPr>
          <w:rFonts w:eastAsia="黑体" w:hint="eastAsia"/>
        </w:rPr>
        <w:t>.</w:t>
      </w:r>
      <w:r w:rsidR="00C76D38">
        <w:rPr>
          <w:rFonts w:eastAsia="黑体" w:hint="eastAsia"/>
        </w:rPr>
        <w:t>4</w:t>
      </w:r>
      <w:r w:rsidR="00A8106F" w:rsidRPr="0064487F">
        <w:rPr>
          <w:rFonts w:eastAsia="黑体" w:hint="eastAsia"/>
        </w:rPr>
        <w:t>-</w:t>
      </w:r>
      <w:r w:rsidRPr="0064487F">
        <w:rPr>
          <w:rFonts w:eastAsia="黑体"/>
        </w:rPr>
        <w:t xml:space="preserve">1      </w:t>
      </w:r>
      <w:r w:rsidRPr="0064487F">
        <w:rPr>
          <w:rFonts w:eastAsia="黑体"/>
        </w:rPr>
        <w:t>排放口图形标志</w:t>
      </w:r>
    </w:p>
    <w:p w:rsidR="00601E7C" w:rsidRPr="0064487F" w:rsidRDefault="006C1116" w:rsidP="00601E7C">
      <w:pPr>
        <w:pStyle w:val="2"/>
        <w:adjustRightInd w:val="0"/>
        <w:spacing w:before="120" w:after="120" w:line="460" w:lineRule="exact"/>
        <w:textAlignment w:val="baseline"/>
        <w:rPr>
          <w:rFonts w:ascii="Times New Roman" w:hAnsi="Times New Roman"/>
          <w:b w:val="0"/>
          <w:szCs w:val="28"/>
        </w:rPr>
      </w:pPr>
      <w:bookmarkStart w:id="240" w:name="_Toc74153860"/>
      <w:r>
        <w:rPr>
          <w:rFonts w:ascii="Times New Roman" w:hAnsi="Times New Roman" w:hint="eastAsia"/>
          <w:b w:val="0"/>
          <w:szCs w:val="28"/>
        </w:rPr>
        <w:t>7</w:t>
      </w:r>
      <w:r w:rsidR="00601E7C" w:rsidRPr="0064487F">
        <w:rPr>
          <w:rFonts w:ascii="Times New Roman" w:hAnsi="Times New Roman" w:hint="eastAsia"/>
          <w:b w:val="0"/>
          <w:szCs w:val="28"/>
        </w:rPr>
        <w:t>.</w:t>
      </w:r>
      <w:r w:rsidR="00C76D38">
        <w:rPr>
          <w:rFonts w:ascii="Times New Roman" w:hAnsi="Times New Roman" w:hint="eastAsia"/>
          <w:b w:val="0"/>
          <w:szCs w:val="28"/>
        </w:rPr>
        <w:t>5</w:t>
      </w:r>
      <w:r w:rsidRPr="006C1116">
        <w:rPr>
          <w:rFonts w:ascii="Times New Roman" w:hAnsi="Times New Roman" w:hint="eastAsia"/>
          <w:b w:val="0"/>
          <w:szCs w:val="28"/>
        </w:rPr>
        <w:t>环境影响评价制度与排污许可制衔接分析</w:t>
      </w:r>
      <w:bookmarkEnd w:id="240"/>
    </w:p>
    <w:p w:rsidR="006C1116" w:rsidRPr="006C1116" w:rsidRDefault="006C1116" w:rsidP="006C1116">
      <w:pPr>
        <w:spacing w:line="460" w:lineRule="exact"/>
        <w:ind w:firstLineChars="200" w:firstLine="480"/>
        <w:rPr>
          <w:sz w:val="24"/>
        </w:rPr>
      </w:pPr>
      <w:r w:rsidRPr="006C1116">
        <w:rPr>
          <w:rFonts w:hint="eastAsia"/>
          <w:sz w:val="24"/>
        </w:rPr>
        <w:t>根据环办环评</w:t>
      </w:r>
      <w:r w:rsidRPr="006C1116">
        <w:rPr>
          <w:sz w:val="24"/>
        </w:rPr>
        <w:t>[2017]84</w:t>
      </w:r>
      <w:r w:rsidRPr="006C1116">
        <w:rPr>
          <w:rFonts w:hint="eastAsia"/>
          <w:sz w:val="24"/>
        </w:rPr>
        <w:t>号《关于做好环境影响评价制度与排污许可制衔接相关工作的通知》，为贯彻落实《国务院办公厅关于印发控制污染物排放许可制实施方案的通知》（国办发〔</w:t>
      </w:r>
      <w:r w:rsidRPr="006C1116">
        <w:rPr>
          <w:sz w:val="24"/>
        </w:rPr>
        <w:t>2016</w:t>
      </w:r>
      <w:r w:rsidRPr="006C1116">
        <w:rPr>
          <w:rFonts w:hint="eastAsia"/>
          <w:sz w:val="24"/>
        </w:rPr>
        <w:t>〕</w:t>
      </w:r>
      <w:r w:rsidRPr="006C1116">
        <w:rPr>
          <w:sz w:val="24"/>
        </w:rPr>
        <w:t xml:space="preserve">81 </w:t>
      </w:r>
      <w:r w:rsidRPr="006C1116">
        <w:rPr>
          <w:rFonts w:hint="eastAsia"/>
          <w:sz w:val="24"/>
        </w:rPr>
        <w:t>号）和《环境保护部关于印发〈“十三五”环境影响评价改革实施方案〉的通知》（环环评〔</w:t>
      </w:r>
      <w:r w:rsidRPr="006C1116">
        <w:rPr>
          <w:sz w:val="24"/>
        </w:rPr>
        <w:t>2016</w:t>
      </w:r>
      <w:r w:rsidRPr="006C1116">
        <w:rPr>
          <w:rFonts w:hint="eastAsia"/>
          <w:sz w:val="24"/>
        </w:rPr>
        <w:t>〕</w:t>
      </w:r>
      <w:r w:rsidRPr="006C1116">
        <w:rPr>
          <w:sz w:val="24"/>
        </w:rPr>
        <w:t xml:space="preserve">95 </w:t>
      </w:r>
      <w:r w:rsidRPr="006C1116">
        <w:rPr>
          <w:rFonts w:hint="eastAsia"/>
          <w:sz w:val="24"/>
        </w:rPr>
        <w:t>号），推进环境质量改善，现就做好建设项目环境影响评价制度与排污许可制有机衔接相关工作通知。</w:t>
      </w:r>
    </w:p>
    <w:p w:rsidR="006C1116" w:rsidRDefault="006C1116" w:rsidP="006C1116">
      <w:pPr>
        <w:spacing w:line="460" w:lineRule="exact"/>
        <w:ind w:firstLineChars="200" w:firstLine="480"/>
        <w:rPr>
          <w:sz w:val="24"/>
        </w:rPr>
      </w:pPr>
      <w:r w:rsidRPr="006C1116">
        <w:rPr>
          <w:rFonts w:hint="eastAsia"/>
          <w:sz w:val="24"/>
        </w:rPr>
        <w:t>建设项目发生实际排污行为之前，排污单位应当按照国家环境保护相关法律法规以及</w:t>
      </w:r>
      <w:r w:rsidR="0094709B" w:rsidRPr="0094709B">
        <w:rPr>
          <w:rFonts w:hint="eastAsia"/>
          <w:bCs/>
          <w:sz w:val="24"/>
        </w:rPr>
        <w:t>《排污许可证申请与核发技术规范</w:t>
      </w:r>
      <w:r w:rsidR="0094709B" w:rsidRPr="0094709B">
        <w:rPr>
          <w:bCs/>
          <w:sz w:val="24"/>
        </w:rPr>
        <w:t xml:space="preserve"> </w:t>
      </w:r>
      <w:r w:rsidR="0094709B" w:rsidRPr="0094709B">
        <w:rPr>
          <w:rFonts w:hint="eastAsia"/>
          <w:bCs/>
          <w:sz w:val="24"/>
        </w:rPr>
        <w:t>畜禽养殖行业》（</w:t>
      </w:r>
      <w:r w:rsidR="0094709B" w:rsidRPr="0094709B">
        <w:rPr>
          <w:bCs/>
          <w:sz w:val="24"/>
        </w:rPr>
        <w:t>HJ1029-2019</w:t>
      </w:r>
      <w:r w:rsidR="0094709B" w:rsidRPr="0094709B">
        <w:rPr>
          <w:rFonts w:hint="eastAsia"/>
          <w:bCs/>
          <w:sz w:val="24"/>
        </w:rPr>
        <w:t>）中相关规定</w:t>
      </w:r>
      <w:r w:rsidRPr="006C1116">
        <w:rPr>
          <w:rFonts w:hint="eastAsia"/>
          <w:sz w:val="24"/>
        </w:rPr>
        <w:t>申请排污许可证，不得无证排污或不按证排污。污染物排放相关的主要内容应当纳入排污许可证。</w:t>
      </w:r>
    </w:p>
    <w:p w:rsidR="006C1116" w:rsidRPr="007F3215" w:rsidRDefault="007F3215" w:rsidP="007F3215">
      <w:pPr>
        <w:pStyle w:val="2"/>
        <w:adjustRightInd w:val="0"/>
        <w:spacing w:before="120" w:after="120" w:line="460" w:lineRule="exact"/>
        <w:textAlignment w:val="baseline"/>
        <w:rPr>
          <w:rFonts w:ascii="Times New Roman" w:hAnsi="Times New Roman"/>
          <w:b w:val="0"/>
          <w:szCs w:val="28"/>
        </w:rPr>
      </w:pPr>
      <w:bookmarkStart w:id="241" w:name="_Toc74153861"/>
      <w:r w:rsidRPr="007F3215">
        <w:rPr>
          <w:rFonts w:ascii="Times New Roman" w:hAnsi="Times New Roman" w:hint="eastAsia"/>
          <w:b w:val="0"/>
          <w:szCs w:val="28"/>
        </w:rPr>
        <w:t xml:space="preserve">7.6 </w:t>
      </w:r>
      <w:r w:rsidR="006C1116" w:rsidRPr="007F3215">
        <w:rPr>
          <w:rFonts w:ascii="Times New Roman" w:hAnsi="Times New Roman" w:hint="eastAsia"/>
          <w:b w:val="0"/>
          <w:szCs w:val="28"/>
        </w:rPr>
        <w:t>企业环境信息公开</w:t>
      </w:r>
      <w:bookmarkEnd w:id="241"/>
    </w:p>
    <w:p w:rsidR="00601E7C" w:rsidRPr="0064487F" w:rsidRDefault="00601E7C" w:rsidP="00601E7C">
      <w:pPr>
        <w:spacing w:line="460" w:lineRule="exact"/>
        <w:ind w:firstLineChars="200" w:firstLine="480"/>
        <w:rPr>
          <w:sz w:val="24"/>
        </w:rPr>
      </w:pPr>
      <w:r w:rsidRPr="0064487F">
        <w:rPr>
          <w:rFonts w:hint="eastAsia"/>
          <w:sz w:val="24"/>
        </w:rPr>
        <w:t>根据《企业事业单位环境信息公开办法》（环境保护部第</w:t>
      </w:r>
      <w:r w:rsidRPr="0064487F">
        <w:rPr>
          <w:sz w:val="24"/>
        </w:rPr>
        <w:t>31</w:t>
      </w:r>
      <w:r w:rsidRPr="0064487F">
        <w:rPr>
          <w:rFonts w:hint="eastAsia"/>
          <w:sz w:val="24"/>
        </w:rPr>
        <w:t>号）相关规定，企业事业单位应当建立健全本单位环境信息公开制度，制定机构负责本单位环境信息公开日常工作。根据企业特点，</w:t>
      </w:r>
      <w:r w:rsidR="000524EA">
        <w:rPr>
          <w:rFonts w:hint="eastAsia"/>
          <w:bCs/>
          <w:sz w:val="24"/>
          <w:lang w:bidi="en-US"/>
        </w:rPr>
        <w:t>新疆国瑞牧升科技有限公司</w:t>
      </w:r>
      <w:r w:rsidRPr="0064487F">
        <w:rPr>
          <w:rFonts w:hint="eastAsia"/>
          <w:sz w:val="24"/>
        </w:rPr>
        <w:t>网站或本单位的资料索取点、信息公开栏、信息亭、电子屏幕或其他便于公众及时、准确获得信息的场所和方式公开下列信息：</w:t>
      </w:r>
    </w:p>
    <w:p w:rsidR="00601E7C" w:rsidRPr="0064487F" w:rsidRDefault="00557A65" w:rsidP="00601E7C">
      <w:pPr>
        <w:spacing w:line="460" w:lineRule="exact"/>
        <w:ind w:firstLineChars="200" w:firstLine="480"/>
        <w:rPr>
          <w:sz w:val="24"/>
        </w:rPr>
      </w:pPr>
      <w:r w:rsidRPr="0064487F">
        <w:rPr>
          <w:rFonts w:hint="eastAsia"/>
          <w:sz w:val="24"/>
        </w:rPr>
        <w:t>1</w:t>
      </w:r>
      <w:r w:rsidRPr="0064487F">
        <w:rPr>
          <w:rFonts w:hint="eastAsia"/>
          <w:sz w:val="24"/>
        </w:rPr>
        <w:t>、</w:t>
      </w:r>
      <w:r w:rsidR="00601E7C" w:rsidRPr="0064487F">
        <w:rPr>
          <w:rFonts w:hint="eastAsia"/>
          <w:sz w:val="24"/>
        </w:rPr>
        <w:t>项目基础信息：包括单位名称、组织机构代码、法定代表人、生产地址、</w:t>
      </w:r>
      <w:r w:rsidR="00601E7C" w:rsidRPr="0064487F">
        <w:rPr>
          <w:rFonts w:hint="eastAsia"/>
          <w:sz w:val="24"/>
        </w:rPr>
        <w:lastRenderedPageBreak/>
        <w:t>联系方式，以及生产经营和管理服务的主要内容、产品及规模。</w:t>
      </w:r>
    </w:p>
    <w:p w:rsidR="00601E7C" w:rsidRPr="0064487F" w:rsidRDefault="00557A65" w:rsidP="00601E7C">
      <w:pPr>
        <w:spacing w:line="460" w:lineRule="exact"/>
        <w:ind w:firstLineChars="200" w:firstLine="480"/>
        <w:rPr>
          <w:sz w:val="24"/>
        </w:rPr>
      </w:pPr>
      <w:r w:rsidRPr="0064487F">
        <w:rPr>
          <w:rFonts w:hint="eastAsia"/>
          <w:sz w:val="24"/>
        </w:rPr>
        <w:t>2</w:t>
      </w:r>
      <w:r w:rsidRPr="0064487F">
        <w:rPr>
          <w:rFonts w:hint="eastAsia"/>
          <w:sz w:val="24"/>
        </w:rPr>
        <w:t>、</w:t>
      </w:r>
      <w:r w:rsidR="00601E7C" w:rsidRPr="0064487F">
        <w:rPr>
          <w:rFonts w:hint="eastAsia"/>
          <w:sz w:val="24"/>
        </w:rPr>
        <w:t>排污信息：包括主要污染物及特征污染物的名称、排放方式、排放口数量和分布情况、排放浓度和总量、超标情况，及执行的污染物排放标准、核定的排放总量。</w:t>
      </w:r>
    </w:p>
    <w:p w:rsidR="00601E7C" w:rsidRPr="0064487F" w:rsidRDefault="00557A65" w:rsidP="00601E7C">
      <w:pPr>
        <w:spacing w:line="460" w:lineRule="exact"/>
        <w:ind w:firstLineChars="200" w:firstLine="480"/>
        <w:rPr>
          <w:sz w:val="24"/>
        </w:rPr>
      </w:pPr>
      <w:r w:rsidRPr="0064487F">
        <w:rPr>
          <w:rFonts w:hint="eastAsia"/>
          <w:sz w:val="24"/>
        </w:rPr>
        <w:t>3</w:t>
      </w:r>
      <w:r w:rsidRPr="0064487F">
        <w:rPr>
          <w:rFonts w:hint="eastAsia"/>
          <w:sz w:val="24"/>
        </w:rPr>
        <w:t>、</w:t>
      </w:r>
      <w:r w:rsidR="00601E7C" w:rsidRPr="0064487F">
        <w:rPr>
          <w:rFonts w:hint="eastAsia"/>
          <w:sz w:val="24"/>
        </w:rPr>
        <w:t>防治污染设施的建设和运行情况。</w:t>
      </w:r>
    </w:p>
    <w:p w:rsidR="00601E7C" w:rsidRPr="0064487F" w:rsidRDefault="00557A65" w:rsidP="00601E7C">
      <w:pPr>
        <w:spacing w:line="460" w:lineRule="exact"/>
        <w:ind w:firstLineChars="200" w:firstLine="480"/>
        <w:rPr>
          <w:sz w:val="24"/>
        </w:rPr>
      </w:pPr>
      <w:r w:rsidRPr="0064487F">
        <w:rPr>
          <w:rFonts w:hint="eastAsia"/>
          <w:sz w:val="24"/>
        </w:rPr>
        <w:t>4</w:t>
      </w:r>
      <w:r w:rsidRPr="0064487F">
        <w:rPr>
          <w:rFonts w:hint="eastAsia"/>
          <w:sz w:val="24"/>
        </w:rPr>
        <w:t>、</w:t>
      </w:r>
      <w:r w:rsidR="00601E7C" w:rsidRPr="0064487F">
        <w:rPr>
          <w:rFonts w:hint="eastAsia"/>
          <w:sz w:val="24"/>
        </w:rPr>
        <w:t>建设项目环境影响评价及其他环境保护行政许可情况。</w:t>
      </w:r>
    </w:p>
    <w:p w:rsidR="00601E7C" w:rsidRPr="0064487F" w:rsidRDefault="00557A65" w:rsidP="00601E7C">
      <w:pPr>
        <w:spacing w:line="460" w:lineRule="exact"/>
        <w:ind w:firstLineChars="200" w:firstLine="480"/>
        <w:rPr>
          <w:sz w:val="24"/>
        </w:rPr>
      </w:pPr>
      <w:r w:rsidRPr="0064487F">
        <w:rPr>
          <w:rFonts w:hint="eastAsia"/>
          <w:sz w:val="24"/>
        </w:rPr>
        <w:t>5</w:t>
      </w:r>
      <w:r w:rsidRPr="0064487F">
        <w:rPr>
          <w:rFonts w:hint="eastAsia"/>
          <w:sz w:val="24"/>
        </w:rPr>
        <w:t>、</w:t>
      </w:r>
      <w:r w:rsidR="00601E7C" w:rsidRPr="0064487F">
        <w:rPr>
          <w:rFonts w:hint="eastAsia"/>
          <w:sz w:val="24"/>
        </w:rPr>
        <w:t>突发环境事件应急预案。</w:t>
      </w:r>
    </w:p>
    <w:p w:rsidR="00601E7C" w:rsidRPr="0064487F" w:rsidRDefault="00557A65" w:rsidP="00601E7C">
      <w:pPr>
        <w:spacing w:line="460" w:lineRule="exact"/>
        <w:ind w:firstLineChars="200" w:firstLine="480"/>
        <w:rPr>
          <w:sz w:val="24"/>
        </w:rPr>
      </w:pPr>
      <w:r w:rsidRPr="0064487F">
        <w:rPr>
          <w:rFonts w:hint="eastAsia"/>
          <w:sz w:val="24"/>
        </w:rPr>
        <w:t>6</w:t>
      </w:r>
      <w:r w:rsidRPr="0064487F">
        <w:rPr>
          <w:rFonts w:hint="eastAsia"/>
          <w:sz w:val="24"/>
        </w:rPr>
        <w:t>、</w:t>
      </w:r>
      <w:r w:rsidR="00601E7C" w:rsidRPr="0064487F">
        <w:rPr>
          <w:rFonts w:hint="eastAsia"/>
          <w:sz w:val="24"/>
        </w:rPr>
        <w:t>其他应当公开的环境信息。</w:t>
      </w:r>
    </w:p>
    <w:p w:rsidR="00601E7C" w:rsidRPr="0064487F" w:rsidRDefault="00601E7C" w:rsidP="00601E7C">
      <w:pPr>
        <w:spacing w:line="460" w:lineRule="exact"/>
        <w:ind w:firstLineChars="200" w:firstLine="480"/>
        <w:rPr>
          <w:sz w:val="24"/>
        </w:rPr>
      </w:pPr>
      <w:r w:rsidRPr="0064487F">
        <w:rPr>
          <w:rFonts w:hint="eastAsia"/>
          <w:sz w:val="24"/>
        </w:rPr>
        <w:t>如若公司的环境信息发生变更或有新生成时，应在环境信息生成或者变更之日起三十日内予以公开。环境保护主管部门应当宣传和引导公众监督企业事业单位环境信息公开工作。</w:t>
      </w:r>
    </w:p>
    <w:p w:rsidR="00E1184C" w:rsidRPr="0064487F" w:rsidRDefault="007F3215" w:rsidP="006B5F08">
      <w:pPr>
        <w:pStyle w:val="2"/>
        <w:adjustRightInd w:val="0"/>
        <w:spacing w:before="120" w:after="120" w:line="460" w:lineRule="exact"/>
        <w:textAlignment w:val="baseline"/>
        <w:rPr>
          <w:rFonts w:ascii="Times New Roman" w:hAnsi="Times New Roman"/>
          <w:b w:val="0"/>
          <w:szCs w:val="28"/>
        </w:rPr>
      </w:pPr>
      <w:bookmarkStart w:id="242" w:name="_Toc74153862"/>
      <w:r>
        <w:rPr>
          <w:rFonts w:ascii="Times New Roman" w:hAnsi="Times New Roman" w:hint="eastAsia"/>
          <w:b w:val="0"/>
          <w:szCs w:val="28"/>
        </w:rPr>
        <w:t>7.7</w:t>
      </w:r>
      <w:r w:rsidR="0004475D" w:rsidRPr="0064487F">
        <w:rPr>
          <w:rFonts w:ascii="Times New Roman" w:hAnsi="Times New Roman" w:hint="eastAsia"/>
          <w:b w:val="0"/>
          <w:szCs w:val="28"/>
        </w:rPr>
        <w:t xml:space="preserve"> </w:t>
      </w:r>
      <w:r w:rsidR="00557A65" w:rsidRPr="0064487F">
        <w:rPr>
          <w:rFonts w:ascii="Times New Roman" w:hAnsi="Times New Roman" w:hint="eastAsia"/>
          <w:b w:val="0"/>
          <w:szCs w:val="28"/>
        </w:rPr>
        <w:t>竣工验收管理</w:t>
      </w:r>
      <w:bookmarkEnd w:id="242"/>
    </w:p>
    <w:p w:rsidR="00557A65" w:rsidRPr="0064487F" w:rsidRDefault="007F3215" w:rsidP="00557A65">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7.7</w:t>
      </w:r>
      <w:r w:rsidR="00557A65" w:rsidRPr="0064487F">
        <w:rPr>
          <w:rFonts w:ascii="Times New Roman" w:hint="eastAsia"/>
          <w:szCs w:val="24"/>
        </w:rPr>
        <w:t>.1</w:t>
      </w:r>
      <w:r w:rsidR="00557A65" w:rsidRPr="0064487F">
        <w:rPr>
          <w:rFonts w:ascii="Times New Roman" w:hint="eastAsia"/>
          <w:szCs w:val="24"/>
        </w:rPr>
        <w:t>竣工验收管理及要求</w:t>
      </w:r>
    </w:p>
    <w:p w:rsidR="00557A65" w:rsidRPr="0064487F" w:rsidRDefault="00557A65" w:rsidP="00557A65">
      <w:pPr>
        <w:spacing w:line="460" w:lineRule="exact"/>
        <w:ind w:firstLineChars="200" w:firstLine="480"/>
        <w:rPr>
          <w:sz w:val="24"/>
        </w:rPr>
      </w:pPr>
      <w:r w:rsidRPr="0064487F">
        <w:rPr>
          <w:rFonts w:hint="eastAsia"/>
          <w:sz w:val="24"/>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rsidR="00557A65" w:rsidRPr="0064487F" w:rsidRDefault="007F3215" w:rsidP="00557A65">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7.7</w:t>
      </w:r>
      <w:r w:rsidR="00557A65" w:rsidRPr="0064487F">
        <w:rPr>
          <w:rFonts w:ascii="Times New Roman" w:hint="eastAsia"/>
          <w:szCs w:val="24"/>
        </w:rPr>
        <w:t>.2</w:t>
      </w:r>
      <w:r w:rsidR="00557A65" w:rsidRPr="0064487F">
        <w:rPr>
          <w:rFonts w:ascii="Times New Roman" w:hint="eastAsia"/>
          <w:szCs w:val="24"/>
        </w:rPr>
        <w:t>环境保护“三同时”验收</w:t>
      </w:r>
    </w:p>
    <w:p w:rsidR="00557A65" w:rsidRPr="0064487F" w:rsidRDefault="00557A65" w:rsidP="00557A65">
      <w:pPr>
        <w:spacing w:line="460" w:lineRule="exact"/>
        <w:ind w:firstLineChars="200" w:firstLine="480"/>
        <w:rPr>
          <w:sz w:val="24"/>
        </w:rPr>
      </w:pPr>
      <w:r w:rsidRPr="00CD2215">
        <w:rPr>
          <w:rFonts w:hint="eastAsia"/>
          <w:sz w:val="24"/>
        </w:rPr>
        <w:t>根据建设项目环境管理办法，环境污染物防治设施必须与主体工程同时设计、同时施工、同时投入使用。项目完成后，应对环境保护设施进行验收。项目</w:t>
      </w:r>
      <w:r w:rsidR="00CD2215">
        <w:rPr>
          <w:rFonts w:hint="eastAsia"/>
          <w:sz w:val="24"/>
        </w:rPr>
        <w:t>一期工程</w:t>
      </w:r>
      <w:r w:rsidRPr="00CD2215">
        <w:rPr>
          <w:rFonts w:hint="eastAsia"/>
          <w:sz w:val="24"/>
        </w:rPr>
        <w:t>运营期“三同时”环保设施验收一览表见表</w:t>
      </w:r>
      <w:r w:rsidR="007F3215" w:rsidRPr="00CD2215">
        <w:rPr>
          <w:rFonts w:hint="eastAsia"/>
          <w:sz w:val="24"/>
        </w:rPr>
        <w:t>7.7</w:t>
      </w:r>
      <w:r w:rsidRPr="00CD2215">
        <w:rPr>
          <w:sz w:val="24"/>
        </w:rPr>
        <w:t>-1</w:t>
      </w:r>
      <w:r w:rsidR="00CD2215">
        <w:rPr>
          <w:rFonts w:hint="eastAsia"/>
          <w:sz w:val="24"/>
        </w:rPr>
        <w:t>，二期工程建成后全场运营期</w:t>
      </w:r>
      <w:r w:rsidR="00CD2215" w:rsidRPr="00CD2215">
        <w:rPr>
          <w:rFonts w:hint="eastAsia"/>
          <w:sz w:val="24"/>
        </w:rPr>
        <w:t>“三同时”环保设施验收一览表见表</w:t>
      </w:r>
      <w:r w:rsidR="00CD2215" w:rsidRPr="00CD2215">
        <w:rPr>
          <w:rFonts w:hint="eastAsia"/>
          <w:sz w:val="24"/>
        </w:rPr>
        <w:t>7.7</w:t>
      </w:r>
      <w:r w:rsidR="00CD2215" w:rsidRPr="00CD2215">
        <w:rPr>
          <w:sz w:val="24"/>
        </w:rPr>
        <w:t>-</w:t>
      </w:r>
      <w:r w:rsidR="00CD2215">
        <w:rPr>
          <w:rFonts w:hint="eastAsia"/>
          <w:sz w:val="24"/>
        </w:rPr>
        <w:t>2</w:t>
      </w:r>
      <w:r w:rsidRPr="00CD2215">
        <w:rPr>
          <w:rFonts w:hint="eastAsia"/>
          <w:sz w:val="24"/>
        </w:rPr>
        <w:t>。</w:t>
      </w:r>
    </w:p>
    <w:p w:rsidR="00557A65" w:rsidRPr="0064487F" w:rsidRDefault="00557A65" w:rsidP="00557A65">
      <w:pPr>
        <w:ind w:firstLineChars="200" w:firstLine="420"/>
        <w:rPr>
          <w:rFonts w:eastAsia="黑体"/>
          <w:szCs w:val="21"/>
        </w:rPr>
      </w:pPr>
      <w:r w:rsidRPr="0064487F">
        <w:rPr>
          <w:rFonts w:eastAsia="黑体" w:hint="eastAsia"/>
          <w:szCs w:val="21"/>
        </w:rPr>
        <w:t>表</w:t>
      </w:r>
      <w:r w:rsidR="007F3215">
        <w:rPr>
          <w:rFonts w:eastAsia="黑体" w:hint="eastAsia"/>
          <w:szCs w:val="21"/>
        </w:rPr>
        <w:t>7.7</w:t>
      </w:r>
      <w:r w:rsidRPr="0064487F">
        <w:rPr>
          <w:rFonts w:eastAsia="黑体" w:hint="eastAsia"/>
          <w:szCs w:val="21"/>
        </w:rPr>
        <w:t xml:space="preserve">-1     </w:t>
      </w:r>
      <w:r w:rsidR="00CE2FA0">
        <w:rPr>
          <w:rFonts w:eastAsia="黑体" w:hint="eastAsia"/>
          <w:szCs w:val="21"/>
        </w:rPr>
        <w:t xml:space="preserve">      </w:t>
      </w:r>
      <w:r w:rsidRPr="0064487F">
        <w:rPr>
          <w:rFonts w:eastAsia="黑体" w:hint="eastAsia"/>
          <w:szCs w:val="21"/>
        </w:rPr>
        <w:t xml:space="preserve"> </w:t>
      </w:r>
      <w:r w:rsidR="00CD2215">
        <w:rPr>
          <w:rFonts w:eastAsia="黑体" w:hint="eastAsia"/>
          <w:szCs w:val="21"/>
        </w:rPr>
        <w:t>一期工程</w:t>
      </w:r>
      <w:r w:rsidRPr="0064487F">
        <w:rPr>
          <w:rFonts w:eastAsia="黑体" w:hint="eastAsia"/>
          <w:szCs w:val="21"/>
        </w:rPr>
        <w:t>环境保护设施“三同时”验收一览表</w:t>
      </w:r>
    </w:p>
    <w:tbl>
      <w:tblPr>
        <w:tblW w:w="870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92"/>
        <w:gridCol w:w="850"/>
        <w:gridCol w:w="2694"/>
        <w:gridCol w:w="2693"/>
        <w:gridCol w:w="2073"/>
      </w:tblGrid>
      <w:tr w:rsidR="00D5351A" w:rsidRPr="0094709B" w:rsidTr="007F3215">
        <w:trPr>
          <w:trHeight w:val="340"/>
          <w:jc w:val="center"/>
        </w:trPr>
        <w:tc>
          <w:tcPr>
            <w:tcW w:w="392" w:type="dxa"/>
            <w:vAlign w:val="center"/>
          </w:tcPr>
          <w:p w:rsidR="00557A65" w:rsidRPr="0094709B"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类别</w:t>
            </w:r>
          </w:p>
        </w:tc>
        <w:tc>
          <w:tcPr>
            <w:tcW w:w="850" w:type="dxa"/>
            <w:vAlign w:val="center"/>
          </w:tcPr>
          <w:p w:rsidR="00557A65" w:rsidRPr="0094709B"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污染</w:t>
            </w:r>
            <w:r w:rsidR="00B92540" w:rsidRPr="0094709B">
              <w:rPr>
                <w:rFonts w:ascii="Times New Roman" w:eastAsiaTheme="minorEastAsia" w:hAnsi="Times New Roman" w:cs="Times New Roman"/>
                <w:sz w:val="21"/>
                <w:szCs w:val="21"/>
              </w:rPr>
              <w:t xml:space="preserve">  </w:t>
            </w:r>
            <w:r w:rsidRPr="0094709B">
              <w:rPr>
                <w:rFonts w:ascii="Times New Roman" w:eastAsiaTheme="minorEastAsia" w:hAnsi="Times New Roman" w:cs="Times New Roman"/>
                <w:sz w:val="21"/>
                <w:szCs w:val="21"/>
              </w:rPr>
              <w:t>工序</w:t>
            </w:r>
          </w:p>
        </w:tc>
        <w:tc>
          <w:tcPr>
            <w:tcW w:w="2694" w:type="dxa"/>
            <w:vAlign w:val="center"/>
          </w:tcPr>
          <w:p w:rsidR="00557A65" w:rsidRPr="0094709B"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主要设施</w:t>
            </w:r>
          </w:p>
        </w:tc>
        <w:tc>
          <w:tcPr>
            <w:tcW w:w="2693" w:type="dxa"/>
            <w:vAlign w:val="center"/>
          </w:tcPr>
          <w:p w:rsidR="00557A65" w:rsidRPr="0094709B"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处理效果</w:t>
            </w:r>
          </w:p>
        </w:tc>
        <w:tc>
          <w:tcPr>
            <w:tcW w:w="2073" w:type="dxa"/>
            <w:vAlign w:val="center"/>
          </w:tcPr>
          <w:p w:rsidR="00557A65" w:rsidRPr="0094709B"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验收标准</w:t>
            </w:r>
          </w:p>
        </w:tc>
      </w:tr>
      <w:tr w:rsidR="00A22943" w:rsidRPr="0094709B" w:rsidTr="007F3215">
        <w:trPr>
          <w:trHeight w:val="340"/>
          <w:jc w:val="center"/>
        </w:trPr>
        <w:tc>
          <w:tcPr>
            <w:tcW w:w="392" w:type="dxa"/>
            <w:vMerge w:val="restart"/>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废气</w:t>
            </w:r>
          </w:p>
        </w:tc>
        <w:tc>
          <w:tcPr>
            <w:tcW w:w="850"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饲料加工</w:t>
            </w:r>
          </w:p>
        </w:tc>
        <w:tc>
          <w:tcPr>
            <w:tcW w:w="2694" w:type="dxa"/>
            <w:vAlign w:val="center"/>
          </w:tcPr>
          <w:p w:rsidR="00A22943" w:rsidRPr="0094709B" w:rsidRDefault="00A22943" w:rsidP="00C76D38">
            <w:pPr>
              <w:pStyle w:val="12"/>
              <w:spacing w:line="240" w:lineRule="auto"/>
              <w:ind w:firstLineChars="0" w:firstLine="0"/>
              <w:jc w:val="center"/>
              <w:rPr>
                <w:rFonts w:ascii="Times New Roman" w:eastAsiaTheme="minorEastAsia" w:hAnsi="Times New Roman" w:cs="Times New Roman"/>
                <w:sz w:val="21"/>
                <w:szCs w:val="21"/>
              </w:rPr>
            </w:pPr>
            <w:r w:rsidRPr="00CD2215">
              <w:rPr>
                <w:rFonts w:ascii="Times New Roman" w:eastAsiaTheme="minorEastAsia" w:hAnsi="Times New Roman" w:cs="Times New Roman" w:hint="eastAsia"/>
                <w:bCs/>
                <w:sz w:val="21"/>
                <w:szCs w:val="21"/>
              </w:rPr>
              <w:t>封闭式搅拌及粉碎设施上方设置集气罩，设置袋式除尘器</w:t>
            </w:r>
            <w:r w:rsidRPr="00CD2215">
              <w:rPr>
                <w:rFonts w:ascii="Times New Roman" w:eastAsiaTheme="minorEastAsia" w:hAnsi="Times New Roman" w:cs="Times New Roman" w:hint="eastAsia"/>
                <w:bCs/>
                <w:sz w:val="21"/>
                <w:szCs w:val="21"/>
              </w:rPr>
              <w:t>+15m</w:t>
            </w:r>
            <w:r w:rsidRPr="00CD2215">
              <w:rPr>
                <w:rFonts w:ascii="Times New Roman" w:eastAsiaTheme="minorEastAsia" w:hAnsi="Times New Roman" w:cs="Times New Roman" w:hint="eastAsia"/>
                <w:bCs/>
                <w:sz w:val="21"/>
                <w:szCs w:val="21"/>
              </w:rPr>
              <w:t>高排气筒</w:t>
            </w:r>
          </w:p>
        </w:tc>
        <w:tc>
          <w:tcPr>
            <w:tcW w:w="2693" w:type="dxa"/>
            <w:vAlign w:val="center"/>
          </w:tcPr>
          <w:p w:rsidR="00A22943" w:rsidRPr="0094709B" w:rsidRDefault="00A22943" w:rsidP="00C76D38">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满足《大气污染物综合排放标准》（</w:t>
            </w:r>
            <w:r w:rsidRPr="0094709B">
              <w:rPr>
                <w:rFonts w:ascii="Times New Roman" w:eastAsiaTheme="minorEastAsia" w:hAnsi="Times New Roman" w:cs="Times New Roman"/>
                <w:sz w:val="21"/>
                <w:szCs w:val="21"/>
              </w:rPr>
              <w:t>GB16297-1996</w:t>
            </w:r>
            <w:r w:rsidRPr="0094709B">
              <w:rPr>
                <w:rFonts w:ascii="Times New Roman" w:eastAsiaTheme="minorEastAsia" w:hAnsi="Times New Roman" w:cs="Times New Roman"/>
                <w:sz w:val="21"/>
                <w:szCs w:val="21"/>
              </w:rPr>
              <w:t>）中表</w:t>
            </w:r>
            <w:r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新污染源大气污染物排放限值中要求（有组织颗粒物：</w:t>
            </w:r>
            <w:r w:rsidRPr="0094709B">
              <w:rPr>
                <w:rFonts w:ascii="Times New Roman" w:eastAsiaTheme="minorEastAsia" w:hAnsi="Times New Roman" w:cs="Times New Roman"/>
                <w:sz w:val="21"/>
                <w:szCs w:val="21"/>
              </w:rPr>
              <w:t>120mg/m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；无组织颗粒物</w:t>
            </w:r>
            <w:r w:rsidRPr="0094709B">
              <w:rPr>
                <w:rFonts w:ascii="Times New Roman" w:eastAsiaTheme="minorEastAsia" w:hAnsi="Times New Roman" w:cs="Times New Roman"/>
                <w:sz w:val="21"/>
                <w:szCs w:val="21"/>
              </w:rPr>
              <w:t>1.0mg/m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w:t>
            </w:r>
          </w:p>
        </w:tc>
        <w:tc>
          <w:tcPr>
            <w:tcW w:w="2073"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《大气污染物综合排放标准》（</w:t>
            </w:r>
            <w:r w:rsidRPr="0094709B">
              <w:rPr>
                <w:rFonts w:ascii="Times New Roman" w:eastAsiaTheme="minorEastAsia" w:hAnsi="Times New Roman" w:cs="Times New Roman"/>
                <w:sz w:val="21"/>
                <w:szCs w:val="21"/>
              </w:rPr>
              <w:t>GB16297-1996</w:t>
            </w:r>
            <w:r w:rsidRPr="0094709B">
              <w:rPr>
                <w:rFonts w:ascii="Times New Roman" w:eastAsiaTheme="minorEastAsia" w:hAnsi="Times New Roman" w:cs="Times New Roman"/>
                <w:sz w:val="21"/>
                <w:szCs w:val="21"/>
              </w:rPr>
              <w:t>）中表</w:t>
            </w:r>
            <w:r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新污染源大气污染物排放限值中要求</w:t>
            </w:r>
          </w:p>
        </w:tc>
      </w:tr>
      <w:tr w:rsidR="00A22943" w:rsidRPr="0094709B" w:rsidTr="007F3215">
        <w:trPr>
          <w:trHeight w:val="340"/>
          <w:jc w:val="center"/>
        </w:trPr>
        <w:tc>
          <w:tcPr>
            <w:tcW w:w="392" w:type="dxa"/>
            <w:vMerge/>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病死猪尸体处置</w:t>
            </w:r>
          </w:p>
        </w:tc>
        <w:tc>
          <w:tcPr>
            <w:tcW w:w="2694" w:type="dxa"/>
            <w:vAlign w:val="center"/>
          </w:tcPr>
          <w:p w:rsidR="00A22943" w:rsidRPr="00CD2215" w:rsidRDefault="00A22943" w:rsidP="00C76D38">
            <w:pPr>
              <w:pStyle w:val="12"/>
              <w:spacing w:line="240" w:lineRule="auto"/>
              <w:ind w:firstLineChars="0" w:firstLine="0"/>
              <w:jc w:val="center"/>
              <w:rPr>
                <w:rFonts w:ascii="Times New Roman" w:eastAsiaTheme="minorEastAsia" w:hAnsi="Times New Roman" w:cs="Times New Roman"/>
                <w:bCs/>
                <w:sz w:val="21"/>
                <w:szCs w:val="21"/>
              </w:rPr>
            </w:pPr>
            <w:r w:rsidRPr="00CD2215">
              <w:rPr>
                <w:rFonts w:ascii="Times New Roman" w:eastAsiaTheme="minorEastAsia" w:hAnsi="Times New Roman" w:cs="Times New Roman" w:hint="eastAsia"/>
                <w:bCs/>
                <w:sz w:val="21"/>
                <w:szCs w:val="21"/>
              </w:rPr>
              <w:t>高温化制</w:t>
            </w:r>
            <w:r>
              <w:rPr>
                <w:rFonts w:ascii="Times New Roman" w:eastAsiaTheme="minorEastAsia" w:hAnsi="Times New Roman" w:cs="Times New Roman" w:hint="eastAsia"/>
                <w:bCs/>
                <w:sz w:val="21"/>
                <w:szCs w:val="21"/>
              </w:rPr>
              <w:t>废气经过</w:t>
            </w:r>
            <w:r w:rsidRPr="00CD2215">
              <w:rPr>
                <w:rFonts w:ascii="Times New Roman" w:eastAsiaTheme="minorEastAsia" w:hAnsi="Times New Roman" w:cs="Times New Roman" w:hint="eastAsia"/>
                <w:bCs/>
                <w:sz w:val="21"/>
                <w:szCs w:val="21"/>
              </w:rPr>
              <w:t>集气管道</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旋风除尘</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冷凝设备</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光解催化设施</w:t>
            </w:r>
            <w:r w:rsidRPr="00CD2215">
              <w:rPr>
                <w:rFonts w:ascii="Times New Roman" w:eastAsiaTheme="minorEastAsia" w:hAnsi="Times New Roman" w:cs="Times New Roman" w:hint="eastAsia"/>
                <w:bCs/>
                <w:sz w:val="21"/>
                <w:szCs w:val="21"/>
              </w:rPr>
              <w:t>+15m</w:t>
            </w:r>
            <w:r w:rsidRPr="00CD2215">
              <w:rPr>
                <w:rFonts w:ascii="Times New Roman" w:eastAsiaTheme="minorEastAsia" w:hAnsi="Times New Roman" w:cs="Times New Roman" w:hint="eastAsia"/>
                <w:bCs/>
                <w:sz w:val="21"/>
                <w:szCs w:val="21"/>
              </w:rPr>
              <w:t>排气筒</w:t>
            </w:r>
          </w:p>
        </w:tc>
        <w:tc>
          <w:tcPr>
            <w:tcW w:w="2693" w:type="dxa"/>
            <w:vAlign w:val="center"/>
          </w:tcPr>
          <w:p w:rsidR="00A22943" w:rsidRPr="00CD2215" w:rsidRDefault="00A22943" w:rsidP="00C76D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NH</w:t>
            </w:r>
            <w:r w:rsidRPr="00CD2215">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CD2215">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满足</w:t>
            </w:r>
            <w:r w:rsidRPr="00CD2215">
              <w:rPr>
                <w:rFonts w:ascii="Times New Roman" w:eastAsiaTheme="minorEastAsia" w:hAnsi="Times New Roman" w:cs="Times New Roman"/>
                <w:sz w:val="21"/>
                <w:szCs w:val="21"/>
              </w:rPr>
              <w:t>《恶臭污染物排放标准》（</w:t>
            </w:r>
            <w:r w:rsidRPr="00CD2215">
              <w:rPr>
                <w:rFonts w:ascii="Times New Roman" w:eastAsiaTheme="minorEastAsia" w:hAnsi="Times New Roman" w:cs="Times New Roman"/>
                <w:sz w:val="21"/>
                <w:szCs w:val="21"/>
              </w:rPr>
              <w:t>GB14554-93</w:t>
            </w:r>
            <w:r w:rsidRPr="00CD2215">
              <w:rPr>
                <w:rFonts w:ascii="Times New Roman" w:eastAsiaTheme="minorEastAsia" w:hAnsi="Times New Roman" w:cs="Times New Roman"/>
                <w:sz w:val="21"/>
                <w:szCs w:val="21"/>
              </w:rPr>
              <w:t>）表</w:t>
            </w:r>
            <w:r>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排放速率要求（</w:t>
            </w:r>
            <w:r>
              <w:rPr>
                <w:rFonts w:ascii="Times New Roman" w:eastAsiaTheme="minorEastAsia" w:hAnsi="Times New Roman" w:cs="Times New Roman" w:hint="eastAsia"/>
                <w:sz w:val="21"/>
                <w:szCs w:val="21"/>
              </w:rPr>
              <w:t>NH</w:t>
            </w:r>
            <w:r w:rsidRPr="00CD2215">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排</w:t>
            </w:r>
            <w:r>
              <w:rPr>
                <w:rFonts w:ascii="Times New Roman" w:eastAsiaTheme="minorEastAsia" w:hAnsi="Times New Roman" w:cs="Times New Roman" w:hint="eastAsia"/>
                <w:sz w:val="21"/>
                <w:szCs w:val="21"/>
              </w:rPr>
              <w:lastRenderedPageBreak/>
              <w:t>放速率</w:t>
            </w:r>
            <w:r>
              <w:rPr>
                <w:rFonts w:ascii="Times New Roman" w:eastAsiaTheme="minorEastAsia" w:hAnsi="Times New Roman" w:cs="Times New Roman" w:hint="eastAsia"/>
                <w:sz w:val="21"/>
                <w:szCs w:val="21"/>
              </w:rPr>
              <w:t>4.9kg/h</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CD2215">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排放速率</w:t>
            </w:r>
            <w:r>
              <w:rPr>
                <w:rFonts w:ascii="Times New Roman" w:eastAsiaTheme="minorEastAsia" w:hAnsi="Times New Roman" w:cs="Times New Roman" w:hint="eastAsia"/>
                <w:sz w:val="21"/>
                <w:szCs w:val="21"/>
              </w:rPr>
              <w:t>0.33kg/h</w:t>
            </w:r>
            <w:r>
              <w:rPr>
                <w:rFonts w:ascii="Times New Roman" w:eastAsiaTheme="minorEastAsia" w:hAnsi="Times New Roman" w:cs="Times New Roman" w:hint="eastAsia"/>
                <w:sz w:val="21"/>
                <w:szCs w:val="21"/>
              </w:rPr>
              <w:t>）；颗粒物，满足</w:t>
            </w:r>
            <w:r w:rsidRPr="00CD2215">
              <w:rPr>
                <w:rFonts w:ascii="Times New Roman" w:eastAsiaTheme="minorEastAsia" w:hAnsi="Times New Roman" w:cs="Times New Roman"/>
                <w:sz w:val="21"/>
                <w:szCs w:val="21"/>
              </w:rPr>
              <w:t>《大气污染物综合排放标准》（</w:t>
            </w:r>
            <w:r w:rsidRPr="00CD2215">
              <w:rPr>
                <w:rFonts w:ascii="Times New Roman" w:eastAsiaTheme="minorEastAsia" w:hAnsi="Times New Roman" w:cs="Times New Roman"/>
                <w:sz w:val="21"/>
                <w:szCs w:val="21"/>
              </w:rPr>
              <w:t>GB16297-1996</w:t>
            </w:r>
            <w:r w:rsidRPr="00CD2215">
              <w:rPr>
                <w:rFonts w:ascii="Times New Roman" w:eastAsiaTheme="minorEastAsia" w:hAnsi="Times New Roman" w:cs="Times New Roman"/>
                <w:sz w:val="21"/>
                <w:szCs w:val="21"/>
              </w:rPr>
              <w:t>）中表</w:t>
            </w:r>
            <w:r w:rsidRPr="00CD2215">
              <w:rPr>
                <w:rFonts w:ascii="Times New Roman" w:eastAsiaTheme="minorEastAsia" w:hAnsi="Times New Roman" w:cs="Times New Roman"/>
                <w:sz w:val="21"/>
                <w:szCs w:val="21"/>
              </w:rPr>
              <w:t>2</w:t>
            </w:r>
            <w:r w:rsidRPr="00CD2215">
              <w:rPr>
                <w:rFonts w:ascii="Times New Roman" w:eastAsiaTheme="minorEastAsia" w:hAnsi="Times New Roman" w:cs="Times New Roman"/>
                <w:sz w:val="21"/>
                <w:szCs w:val="21"/>
              </w:rPr>
              <w:t>新污染源大气污染物排放限值中要求（有组织颗粒物：</w:t>
            </w:r>
            <w:r w:rsidRPr="00CD2215">
              <w:rPr>
                <w:rFonts w:ascii="Times New Roman" w:eastAsiaTheme="minorEastAsia" w:hAnsi="Times New Roman" w:cs="Times New Roman"/>
                <w:sz w:val="21"/>
                <w:szCs w:val="21"/>
              </w:rPr>
              <w:t>120mg/m</w:t>
            </w:r>
            <w:r w:rsidRPr="00CD2215">
              <w:rPr>
                <w:rFonts w:ascii="Times New Roman" w:eastAsiaTheme="minorEastAsia" w:hAnsi="Times New Roman" w:cs="Times New Roman"/>
                <w:sz w:val="21"/>
                <w:szCs w:val="21"/>
                <w:vertAlign w:val="superscript"/>
              </w:rPr>
              <w:t>3</w:t>
            </w:r>
            <w:r>
              <w:rPr>
                <w:rFonts w:ascii="Times New Roman" w:eastAsiaTheme="minorEastAsia" w:hAnsi="Times New Roman" w:cs="Times New Roman" w:hint="eastAsia"/>
                <w:sz w:val="21"/>
                <w:szCs w:val="21"/>
              </w:rPr>
              <w:t>）</w:t>
            </w:r>
          </w:p>
        </w:tc>
        <w:tc>
          <w:tcPr>
            <w:tcW w:w="2073"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CD2215">
              <w:rPr>
                <w:rFonts w:ascii="Times New Roman" w:eastAsiaTheme="minorEastAsia" w:hAnsi="Times New Roman" w:cs="Times New Roman"/>
                <w:sz w:val="21"/>
                <w:szCs w:val="21"/>
              </w:rPr>
              <w:lastRenderedPageBreak/>
              <w:t>《恶臭污染物排放标准》（</w:t>
            </w:r>
            <w:r w:rsidRPr="00CD2215">
              <w:rPr>
                <w:rFonts w:ascii="Times New Roman" w:eastAsiaTheme="minorEastAsia" w:hAnsi="Times New Roman" w:cs="Times New Roman"/>
                <w:sz w:val="21"/>
                <w:szCs w:val="21"/>
              </w:rPr>
              <w:t>GB14554-93</w:t>
            </w:r>
            <w:r w:rsidRPr="00CD2215">
              <w:rPr>
                <w:rFonts w:ascii="Times New Roman" w:eastAsiaTheme="minorEastAsia" w:hAnsi="Times New Roman" w:cs="Times New Roman"/>
                <w:sz w:val="21"/>
                <w:szCs w:val="21"/>
              </w:rPr>
              <w:t>）表</w:t>
            </w:r>
            <w:r w:rsidRPr="00CD2215">
              <w:rPr>
                <w:rFonts w:ascii="Times New Roman" w:eastAsiaTheme="minorEastAsia" w:hAnsi="Times New Roman" w:cs="Times New Roman" w:hint="eastAsia"/>
                <w:sz w:val="21"/>
                <w:szCs w:val="21"/>
              </w:rPr>
              <w:t>排放速率要求</w:t>
            </w:r>
            <w:r>
              <w:rPr>
                <w:rFonts w:ascii="Times New Roman" w:eastAsiaTheme="minorEastAsia" w:hAnsi="Times New Roman" w:cs="Times New Roman" w:hint="eastAsia"/>
                <w:sz w:val="21"/>
                <w:szCs w:val="21"/>
              </w:rPr>
              <w:t>；</w:t>
            </w:r>
            <w:r w:rsidRPr="00CD2215">
              <w:rPr>
                <w:rFonts w:ascii="Times New Roman" w:eastAsiaTheme="minorEastAsia" w:hAnsi="Times New Roman" w:cs="Times New Roman"/>
                <w:sz w:val="21"/>
                <w:szCs w:val="21"/>
              </w:rPr>
              <w:lastRenderedPageBreak/>
              <w:t>《大气污染物综合排放标准》（</w:t>
            </w:r>
            <w:r w:rsidRPr="00CD2215">
              <w:rPr>
                <w:rFonts w:ascii="Times New Roman" w:eastAsiaTheme="minorEastAsia" w:hAnsi="Times New Roman" w:cs="Times New Roman"/>
                <w:sz w:val="21"/>
                <w:szCs w:val="21"/>
              </w:rPr>
              <w:t>GB16297-1996</w:t>
            </w:r>
            <w:r w:rsidRPr="00CD2215">
              <w:rPr>
                <w:rFonts w:ascii="Times New Roman" w:eastAsiaTheme="minorEastAsia" w:hAnsi="Times New Roman" w:cs="Times New Roman"/>
                <w:sz w:val="21"/>
                <w:szCs w:val="21"/>
              </w:rPr>
              <w:t>）中表</w:t>
            </w:r>
            <w:r w:rsidRPr="00CD2215">
              <w:rPr>
                <w:rFonts w:ascii="Times New Roman" w:eastAsiaTheme="minorEastAsia" w:hAnsi="Times New Roman" w:cs="Times New Roman"/>
                <w:sz w:val="21"/>
                <w:szCs w:val="21"/>
              </w:rPr>
              <w:t>2</w:t>
            </w:r>
            <w:r w:rsidRPr="00CD2215">
              <w:rPr>
                <w:rFonts w:ascii="Times New Roman" w:eastAsiaTheme="minorEastAsia" w:hAnsi="Times New Roman" w:cs="Times New Roman"/>
                <w:sz w:val="21"/>
                <w:szCs w:val="21"/>
              </w:rPr>
              <w:t>新污染源大气污染物排放限值中要求</w:t>
            </w:r>
          </w:p>
        </w:tc>
      </w:tr>
      <w:tr w:rsidR="00A22943" w:rsidRPr="0094709B" w:rsidTr="007F3215">
        <w:trPr>
          <w:trHeight w:val="340"/>
          <w:jc w:val="center"/>
        </w:trPr>
        <w:tc>
          <w:tcPr>
            <w:tcW w:w="392" w:type="dxa"/>
            <w:vMerge/>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养殖区恶臭</w:t>
            </w:r>
          </w:p>
        </w:tc>
        <w:tc>
          <w:tcPr>
            <w:tcW w:w="2694" w:type="dxa"/>
            <w:vAlign w:val="center"/>
          </w:tcPr>
          <w:p w:rsidR="00A22943" w:rsidRPr="0094709B" w:rsidRDefault="00A22943" w:rsidP="00A11260">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bCs/>
                <w:sz w:val="21"/>
                <w:szCs w:val="21"/>
              </w:rPr>
              <w:t>饲料添加</w:t>
            </w:r>
            <w:r w:rsidRPr="00A22943">
              <w:rPr>
                <w:rFonts w:ascii="Times New Roman" w:eastAsiaTheme="minorEastAsia" w:hAnsi="Times New Roman" w:cs="Times New Roman" w:hint="eastAsia"/>
                <w:bCs/>
                <w:sz w:val="21"/>
                <w:szCs w:val="21"/>
              </w:rPr>
              <w:t>EM</w:t>
            </w:r>
            <w:r w:rsidRPr="00A22943">
              <w:rPr>
                <w:rFonts w:ascii="Times New Roman" w:eastAsiaTheme="minorEastAsia" w:hAnsi="Times New Roman" w:cs="Times New Roman" w:hint="eastAsia"/>
                <w:bCs/>
                <w:sz w:val="21"/>
                <w:szCs w:val="21"/>
              </w:rPr>
              <w:t>菌剂；圈舍定期喷洒除臭剂；采用生物发酵床养殖技术；圈舍四周绿化</w:t>
            </w:r>
          </w:p>
        </w:tc>
        <w:tc>
          <w:tcPr>
            <w:tcW w:w="2693"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厂界</w:t>
            </w: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排放浓度执行《恶臭污染物排放标准》（</w:t>
            </w:r>
            <w:r w:rsidRPr="0094709B">
              <w:rPr>
                <w:rFonts w:ascii="Times New Roman" w:eastAsiaTheme="minorEastAsia" w:hAnsi="Times New Roman" w:cs="Times New Roman"/>
                <w:sz w:val="21"/>
                <w:szCs w:val="21"/>
              </w:rPr>
              <w:t>GB14554-93</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1</w:t>
            </w:r>
            <w:r w:rsidRPr="0094709B">
              <w:rPr>
                <w:rFonts w:ascii="Times New Roman" w:eastAsiaTheme="minorEastAsia" w:hAnsi="Times New Roman" w:cs="Times New Roman"/>
                <w:sz w:val="21"/>
                <w:szCs w:val="21"/>
              </w:rPr>
              <w:t>中二级新扩改建厂界标准限值（</w:t>
            </w: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浓度为</w:t>
            </w:r>
            <w:r w:rsidRPr="0094709B">
              <w:rPr>
                <w:rFonts w:ascii="Times New Roman" w:eastAsiaTheme="minorEastAsia" w:hAnsi="Times New Roman" w:cs="Times New Roman"/>
                <w:sz w:val="21"/>
                <w:szCs w:val="21"/>
              </w:rPr>
              <w:t>1.5mg/m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浓度为</w:t>
            </w:r>
            <w:r w:rsidRPr="0094709B">
              <w:rPr>
                <w:rFonts w:ascii="Times New Roman" w:eastAsiaTheme="minorEastAsia" w:hAnsi="Times New Roman" w:cs="Times New Roman"/>
                <w:sz w:val="21"/>
                <w:szCs w:val="21"/>
              </w:rPr>
              <w:t>0.06mg/m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）；厂界臭气浓度执行《畜禽养殖业污染物排放标准》（</w:t>
            </w:r>
            <w:r w:rsidRPr="0094709B">
              <w:rPr>
                <w:rFonts w:ascii="Times New Roman" w:eastAsiaTheme="minorEastAsia" w:hAnsi="Times New Roman" w:cs="Times New Roman"/>
                <w:sz w:val="21"/>
                <w:szCs w:val="21"/>
              </w:rPr>
              <w:t>GB18596-2001</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7</w:t>
            </w:r>
            <w:r w:rsidRPr="0094709B">
              <w:rPr>
                <w:rFonts w:ascii="Times New Roman" w:eastAsiaTheme="minorEastAsia" w:hAnsi="Times New Roman" w:cs="Times New Roman"/>
                <w:sz w:val="21"/>
                <w:szCs w:val="21"/>
              </w:rPr>
              <w:t>中规定的标准值（</w:t>
            </w:r>
            <w:r w:rsidRPr="0094709B">
              <w:rPr>
                <w:rFonts w:ascii="Times New Roman" w:eastAsiaTheme="minorEastAsia" w:hAnsi="Times New Roman" w:cs="Times New Roman"/>
                <w:sz w:val="21"/>
                <w:szCs w:val="21"/>
              </w:rPr>
              <w:t>70</w:t>
            </w:r>
            <w:r w:rsidRPr="0094709B">
              <w:rPr>
                <w:rFonts w:ascii="Times New Roman" w:eastAsiaTheme="minorEastAsia" w:hAnsi="Times New Roman" w:cs="Times New Roman"/>
                <w:sz w:val="21"/>
                <w:szCs w:val="21"/>
              </w:rPr>
              <w:t>，无量纲）</w:t>
            </w:r>
          </w:p>
        </w:tc>
        <w:tc>
          <w:tcPr>
            <w:tcW w:w="2073" w:type="dxa"/>
            <w:vAlign w:val="center"/>
          </w:tcPr>
          <w:p w:rsidR="00A22943" w:rsidRPr="0094709B" w:rsidRDefault="00A22943" w:rsidP="007F321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执行《恶臭污染物排放标准》（</w:t>
            </w:r>
            <w:r w:rsidRPr="0094709B">
              <w:rPr>
                <w:rFonts w:ascii="Times New Roman" w:eastAsiaTheme="minorEastAsia" w:hAnsi="Times New Roman" w:cs="Times New Roman"/>
                <w:sz w:val="21"/>
                <w:szCs w:val="21"/>
              </w:rPr>
              <w:t>GB14554-93</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1</w:t>
            </w:r>
            <w:r w:rsidRPr="0094709B">
              <w:rPr>
                <w:rFonts w:ascii="Times New Roman" w:eastAsiaTheme="minorEastAsia" w:hAnsi="Times New Roman" w:cs="Times New Roman"/>
                <w:sz w:val="21"/>
                <w:szCs w:val="21"/>
              </w:rPr>
              <w:t>中二级新扩改建厂界标准限值；厂界臭气浓度执行《畜禽养殖业污染物排放标准》（</w:t>
            </w:r>
            <w:r w:rsidRPr="0094709B">
              <w:rPr>
                <w:rFonts w:ascii="Times New Roman" w:eastAsiaTheme="minorEastAsia" w:hAnsi="Times New Roman" w:cs="Times New Roman"/>
                <w:sz w:val="21"/>
                <w:szCs w:val="21"/>
              </w:rPr>
              <w:t>GB18596-2001</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7</w:t>
            </w:r>
            <w:r w:rsidRPr="0094709B">
              <w:rPr>
                <w:rFonts w:ascii="Times New Roman" w:eastAsiaTheme="minorEastAsia" w:hAnsi="Times New Roman" w:cs="Times New Roman"/>
                <w:sz w:val="21"/>
                <w:szCs w:val="21"/>
              </w:rPr>
              <w:t>中规定的标准值</w:t>
            </w:r>
          </w:p>
        </w:tc>
      </w:tr>
      <w:tr w:rsidR="00A22943" w:rsidRPr="0094709B" w:rsidTr="007F3215">
        <w:trPr>
          <w:trHeight w:val="340"/>
          <w:jc w:val="center"/>
        </w:trPr>
        <w:tc>
          <w:tcPr>
            <w:tcW w:w="392" w:type="dxa"/>
            <w:vMerge/>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食堂</w:t>
            </w:r>
          </w:p>
        </w:tc>
        <w:tc>
          <w:tcPr>
            <w:tcW w:w="2694" w:type="dxa"/>
            <w:vAlign w:val="center"/>
          </w:tcPr>
          <w:p w:rsidR="00A22943" w:rsidRPr="00A22943" w:rsidRDefault="00A22943" w:rsidP="00A11260">
            <w:pPr>
              <w:pStyle w:val="12"/>
              <w:spacing w:line="240" w:lineRule="auto"/>
              <w:ind w:firstLineChars="0" w:firstLine="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食堂设置油烟净化器处置后引至楼顶外排</w:t>
            </w:r>
          </w:p>
        </w:tc>
        <w:tc>
          <w:tcPr>
            <w:tcW w:w="2693" w:type="dxa"/>
            <w:vAlign w:val="center"/>
          </w:tcPr>
          <w:p w:rsidR="00A22943" w:rsidRPr="00A22943"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满足</w:t>
            </w:r>
            <w:r w:rsidRPr="00A22943">
              <w:rPr>
                <w:rFonts w:ascii="Times New Roman" w:eastAsiaTheme="minorEastAsia" w:hAnsi="Times New Roman" w:cs="Times New Roman" w:hint="eastAsia"/>
                <w:sz w:val="21"/>
                <w:szCs w:val="21"/>
              </w:rPr>
              <w:t>《饮食行业油烟排放标准（试行）》（</w:t>
            </w:r>
            <w:r w:rsidRPr="00A22943">
              <w:rPr>
                <w:rFonts w:ascii="Times New Roman" w:eastAsiaTheme="minorEastAsia" w:hAnsi="Times New Roman" w:cs="Times New Roman"/>
                <w:sz w:val="21"/>
                <w:szCs w:val="21"/>
              </w:rPr>
              <w:t>GB18483-2001</w:t>
            </w:r>
            <w:r w:rsidRPr="00A22943">
              <w:rPr>
                <w:rFonts w:ascii="Times New Roman" w:eastAsiaTheme="minorEastAsia" w:hAnsi="Times New Roman" w:cs="Times New Roman" w:hint="eastAsia"/>
                <w:sz w:val="21"/>
                <w:szCs w:val="21"/>
              </w:rPr>
              <w:t>）中的有关规定，即最高允许排放浓度为</w:t>
            </w:r>
            <w:r w:rsidRPr="00A22943">
              <w:rPr>
                <w:rFonts w:ascii="Times New Roman" w:eastAsiaTheme="minorEastAsia" w:hAnsi="Times New Roman" w:cs="Times New Roman"/>
                <w:sz w:val="21"/>
                <w:szCs w:val="21"/>
              </w:rPr>
              <w:t>2.0mg/m</w:t>
            </w:r>
            <w:r w:rsidRPr="00A22943">
              <w:rPr>
                <w:rFonts w:ascii="Times New Roman" w:eastAsiaTheme="minorEastAsia" w:hAnsi="Times New Roman" w:cs="Times New Roman"/>
                <w:sz w:val="21"/>
                <w:szCs w:val="21"/>
                <w:vertAlign w:val="superscript"/>
              </w:rPr>
              <w:t>3</w:t>
            </w:r>
          </w:p>
        </w:tc>
        <w:tc>
          <w:tcPr>
            <w:tcW w:w="2073" w:type="dxa"/>
            <w:vAlign w:val="center"/>
          </w:tcPr>
          <w:p w:rsidR="00A22943" w:rsidRPr="0094709B" w:rsidRDefault="00A22943" w:rsidP="007F3215">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t>《饮食行业油烟排放标准（试行）》（</w:t>
            </w:r>
            <w:r w:rsidRPr="00A22943">
              <w:rPr>
                <w:rFonts w:ascii="Times New Roman" w:eastAsiaTheme="minorEastAsia" w:hAnsi="Times New Roman" w:cs="Times New Roman"/>
                <w:sz w:val="21"/>
                <w:szCs w:val="21"/>
              </w:rPr>
              <w:t>GB18483-2001</w:t>
            </w:r>
            <w:r w:rsidRPr="00A22943">
              <w:rPr>
                <w:rFonts w:ascii="Times New Roman" w:eastAsiaTheme="minorEastAsia" w:hAnsi="Times New Roman" w:cs="Times New Roman" w:hint="eastAsia"/>
                <w:sz w:val="21"/>
                <w:szCs w:val="21"/>
              </w:rPr>
              <w:t>）</w:t>
            </w:r>
          </w:p>
        </w:tc>
      </w:tr>
      <w:tr w:rsidR="0094709B" w:rsidRPr="0094709B" w:rsidTr="007F3215">
        <w:trPr>
          <w:trHeight w:val="340"/>
          <w:jc w:val="center"/>
        </w:trPr>
        <w:tc>
          <w:tcPr>
            <w:tcW w:w="392" w:type="dxa"/>
            <w:vMerge w:val="restart"/>
            <w:vAlign w:val="center"/>
          </w:tcPr>
          <w:p w:rsidR="0094709B" w:rsidRPr="0094709B" w:rsidRDefault="0094709B"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废水</w:t>
            </w:r>
          </w:p>
        </w:tc>
        <w:tc>
          <w:tcPr>
            <w:tcW w:w="850" w:type="dxa"/>
            <w:vAlign w:val="center"/>
          </w:tcPr>
          <w:p w:rsidR="0094709B" w:rsidRPr="0094709B" w:rsidRDefault="0094709B"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生活污水</w:t>
            </w:r>
            <w:r w:rsidR="00A22943">
              <w:rPr>
                <w:rFonts w:ascii="Times New Roman" w:eastAsiaTheme="minorEastAsia" w:hAnsi="Times New Roman" w:cs="Times New Roman" w:hint="eastAsia"/>
                <w:sz w:val="21"/>
                <w:szCs w:val="21"/>
              </w:rPr>
              <w:t>、软化废水</w:t>
            </w:r>
          </w:p>
        </w:tc>
        <w:tc>
          <w:tcPr>
            <w:tcW w:w="2694" w:type="dxa"/>
            <w:vAlign w:val="center"/>
          </w:tcPr>
          <w:p w:rsidR="0094709B" w:rsidRPr="0094709B" w:rsidRDefault="00E95359" w:rsidP="00A22943">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一座</w:t>
            </w:r>
            <w:r w:rsidR="00A22943">
              <w:rPr>
                <w:rFonts w:ascii="Times New Roman" w:eastAsiaTheme="minorEastAsia" w:hAnsi="Times New Roman" w:cs="Times New Roman" w:hint="eastAsia"/>
                <w:sz w:val="21"/>
                <w:szCs w:val="21"/>
              </w:rPr>
              <w:t>5</w:t>
            </w:r>
            <w:r>
              <w:rPr>
                <w:rFonts w:ascii="Times New Roman" w:eastAsiaTheme="minorEastAsia" w:hAnsi="Times New Roman" w:cs="Times New Roman" w:hint="eastAsia"/>
                <w:sz w:val="21"/>
                <w:szCs w:val="21"/>
              </w:rPr>
              <w:t>0m</w:t>
            </w:r>
            <w:r>
              <w:rPr>
                <w:rFonts w:ascii="Times New Roman" w:eastAsiaTheme="minorEastAsia" w:hAnsi="Times New Roman" w:cs="Times New Roman" w:hint="eastAsia"/>
                <w:sz w:val="21"/>
                <w:szCs w:val="21"/>
                <w:vertAlign w:val="superscript"/>
              </w:rPr>
              <w:t>3</w:t>
            </w:r>
            <w:r w:rsidR="0094709B" w:rsidRPr="0094709B">
              <w:rPr>
                <w:rFonts w:ascii="Times New Roman" w:eastAsiaTheme="minorEastAsia" w:hAnsi="Times New Roman" w:cs="Times New Roman"/>
                <w:sz w:val="21"/>
                <w:szCs w:val="21"/>
              </w:rPr>
              <w:t>地埋式一体化污水处理设施处置后夏季绿化灌溉，冬季</w:t>
            </w:r>
            <w:r>
              <w:rPr>
                <w:rFonts w:ascii="Times New Roman" w:eastAsiaTheme="minorEastAsia" w:hAnsi="Times New Roman" w:cs="Times New Roman" w:hint="eastAsia"/>
                <w:sz w:val="21"/>
                <w:szCs w:val="21"/>
              </w:rPr>
              <w:t>由吸污车拉运至</w:t>
            </w:r>
            <w:r w:rsidR="00A22943">
              <w:rPr>
                <w:rFonts w:ascii="Times New Roman" w:eastAsiaTheme="minorEastAsia" w:hAnsi="Times New Roman" w:cs="Times New Roman" w:hint="eastAsia"/>
                <w:sz w:val="21"/>
                <w:szCs w:val="21"/>
              </w:rPr>
              <w:t>奇台县</w:t>
            </w:r>
            <w:r>
              <w:rPr>
                <w:rFonts w:ascii="Times New Roman" w:eastAsiaTheme="minorEastAsia" w:hAnsi="Times New Roman" w:cs="Times New Roman" w:hint="eastAsia"/>
                <w:sz w:val="21"/>
                <w:szCs w:val="21"/>
              </w:rPr>
              <w:t>污水处理系统处置</w:t>
            </w:r>
          </w:p>
        </w:tc>
        <w:tc>
          <w:tcPr>
            <w:tcW w:w="2693" w:type="dxa"/>
            <w:vAlign w:val="center"/>
          </w:tcPr>
          <w:p w:rsidR="0094709B" w:rsidRPr="0094709B" w:rsidRDefault="0094709B" w:rsidP="00646FC7">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水质满足《城市污水再生利用绿地灌溉水质标准》（</w:t>
            </w:r>
            <w:r w:rsidRPr="0094709B">
              <w:rPr>
                <w:rFonts w:ascii="Times New Roman" w:eastAsiaTheme="minorEastAsia" w:hAnsi="Times New Roman" w:cs="Times New Roman"/>
                <w:sz w:val="21"/>
                <w:szCs w:val="21"/>
              </w:rPr>
              <w:t>GB/T25499-2010</w:t>
            </w:r>
            <w:r w:rsidRPr="0094709B">
              <w:rPr>
                <w:rFonts w:ascii="Times New Roman" w:eastAsiaTheme="minorEastAsia" w:hAnsi="Times New Roman" w:cs="Times New Roman"/>
                <w:sz w:val="21"/>
                <w:szCs w:val="21"/>
              </w:rPr>
              <w:t>）中的城市绿化标准</w:t>
            </w:r>
          </w:p>
        </w:tc>
        <w:tc>
          <w:tcPr>
            <w:tcW w:w="2073" w:type="dxa"/>
            <w:vAlign w:val="center"/>
          </w:tcPr>
          <w:p w:rsidR="0094709B" w:rsidRPr="0094709B" w:rsidRDefault="0094709B" w:rsidP="00646FC7">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《城市污水再生利用绿地灌溉水质标准》（</w:t>
            </w:r>
            <w:r w:rsidRPr="0094709B">
              <w:rPr>
                <w:rFonts w:ascii="Times New Roman" w:eastAsiaTheme="minorEastAsia" w:hAnsi="Times New Roman" w:cs="Times New Roman"/>
                <w:sz w:val="21"/>
                <w:szCs w:val="21"/>
              </w:rPr>
              <w:t>GB/T25499-2010</w:t>
            </w:r>
            <w:r w:rsidRPr="0094709B">
              <w:rPr>
                <w:rFonts w:ascii="Times New Roman" w:eastAsiaTheme="minorEastAsia" w:hAnsi="Times New Roman" w:cs="Times New Roman"/>
                <w:sz w:val="21"/>
                <w:szCs w:val="21"/>
              </w:rPr>
              <w:t>）中的城市绿化标准</w:t>
            </w:r>
          </w:p>
        </w:tc>
      </w:tr>
      <w:tr w:rsidR="0094709B" w:rsidRPr="0094709B" w:rsidTr="007F3215">
        <w:trPr>
          <w:trHeight w:val="340"/>
          <w:jc w:val="center"/>
        </w:trPr>
        <w:tc>
          <w:tcPr>
            <w:tcW w:w="392" w:type="dxa"/>
            <w:vMerge/>
            <w:vAlign w:val="center"/>
          </w:tcPr>
          <w:p w:rsidR="0094709B" w:rsidRPr="0094709B" w:rsidRDefault="0094709B"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94709B"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猪</w:t>
            </w:r>
            <w:r w:rsidR="0094709B" w:rsidRPr="0094709B">
              <w:rPr>
                <w:rFonts w:ascii="Times New Roman" w:eastAsiaTheme="minorEastAsia" w:hAnsi="Times New Roman" w:cs="Times New Roman"/>
                <w:sz w:val="21"/>
                <w:szCs w:val="21"/>
              </w:rPr>
              <w:t>尿液</w:t>
            </w:r>
          </w:p>
        </w:tc>
        <w:tc>
          <w:tcPr>
            <w:tcW w:w="2694" w:type="dxa"/>
            <w:vAlign w:val="center"/>
          </w:tcPr>
          <w:p w:rsidR="0094709B" w:rsidRPr="0094709B" w:rsidRDefault="00A22943" w:rsidP="00E9535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全部进入舍内生物发酵床发酵处置后造粒生产有机肥外售</w:t>
            </w:r>
          </w:p>
        </w:tc>
        <w:tc>
          <w:tcPr>
            <w:tcW w:w="2693" w:type="dxa"/>
            <w:vAlign w:val="center"/>
          </w:tcPr>
          <w:p w:rsidR="0094709B" w:rsidRPr="0094709B" w:rsidRDefault="0094709B" w:rsidP="00A22943">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w:t>
            </w:r>
            <w:r w:rsidR="00A22943">
              <w:rPr>
                <w:rFonts w:ascii="Times New Roman" w:eastAsiaTheme="minorEastAsia" w:hAnsi="Times New Roman" w:cs="Times New Roman" w:hint="eastAsia"/>
                <w:sz w:val="21"/>
                <w:szCs w:val="21"/>
              </w:rPr>
              <w:t>经发酵生产有机肥外售</w:t>
            </w:r>
            <w:r w:rsidRPr="0094709B">
              <w:rPr>
                <w:rFonts w:ascii="Times New Roman" w:eastAsiaTheme="minorEastAsia" w:hAnsi="Times New Roman" w:cs="Times New Roman"/>
                <w:sz w:val="21"/>
                <w:szCs w:val="21"/>
              </w:rPr>
              <w:t>，不乱排</w:t>
            </w:r>
          </w:p>
        </w:tc>
        <w:tc>
          <w:tcPr>
            <w:tcW w:w="2073" w:type="dxa"/>
            <w:vAlign w:val="center"/>
          </w:tcPr>
          <w:p w:rsidR="0094709B" w:rsidRPr="0094709B" w:rsidRDefault="0094709B">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94709B" w:rsidRPr="0094709B" w:rsidTr="007F3215">
        <w:trPr>
          <w:trHeight w:val="340"/>
          <w:jc w:val="center"/>
        </w:trPr>
        <w:tc>
          <w:tcPr>
            <w:tcW w:w="392" w:type="dxa"/>
            <w:vMerge/>
            <w:vAlign w:val="center"/>
          </w:tcPr>
          <w:p w:rsidR="0094709B" w:rsidRPr="0094709B" w:rsidRDefault="0094709B"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94709B" w:rsidRPr="0094709B" w:rsidRDefault="0094709B"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污水下渗</w:t>
            </w:r>
          </w:p>
        </w:tc>
        <w:tc>
          <w:tcPr>
            <w:tcW w:w="2694" w:type="dxa"/>
            <w:vAlign w:val="center"/>
          </w:tcPr>
          <w:p w:rsidR="0094709B" w:rsidRPr="0094709B" w:rsidRDefault="00A22943" w:rsidP="00A22943">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t>对医疗废物暂存间、圈舍、高温化制车间等</w:t>
            </w:r>
            <w:r>
              <w:rPr>
                <w:rFonts w:ascii="Times New Roman" w:eastAsiaTheme="minorEastAsia" w:hAnsi="Times New Roman" w:cs="Times New Roman" w:hint="eastAsia"/>
                <w:sz w:val="21"/>
                <w:szCs w:val="21"/>
              </w:rPr>
              <w:t>进行防渗处置</w:t>
            </w:r>
          </w:p>
        </w:tc>
        <w:tc>
          <w:tcPr>
            <w:tcW w:w="2693" w:type="dxa"/>
            <w:vAlign w:val="center"/>
          </w:tcPr>
          <w:p w:rsidR="0094709B" w:rsidRPr="0094709B" w:rsidRDefault="0094709B">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要求采用混凝土</w:t>
            </w:r>
            <w:r w:rsidRPr="0094709B">
              <w:rPr>
                <w:rFonts w:ascii="Times New Roman" w:eastAsiaTheme="minorEastAsia" w:hAnsi="Times New Roman" w:cs="Times New Roman"/>
                <w:sz w:val="21"/>
                <w:szCs w:val="21"/>
              </w:rPr>
              <w:t>+HDPE</w:t>
            </w:r>
            <w:r w:rsidRPr="0094709B">
              <w:rPr>
                <w:rFonts w:ascii="Times New Roman" w:eastAsiaTheme="minorEastAsia" w:hAnsi="Times New Roman" w:cs="Times New Roman"/>
                <w:sz w:val="21"/>
                <w:szCs w:val="21"/>
              </w:rPr>
              <w:t>膜进行防渗处置</w:t>
            </w:r>
          </w:p>
        </w:tc>
        <w:tc>
          <w:tcPr>
            <w:tcW w:w="2073" w:type="dxa"/>
            <w:vAlign w:val="center"/>
          </w:tcPr>
          <w:p w:rsidR="0094709B" w:rsidRPr="0094709B" w:rsidRDefault="0094709B">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646FC7" w:rsidRPr="0094709B" w:rsidTr="007F3215">
        <w:trPr>
          <w:trHeight w:val="340"/>
          <w:jc w:val="center"/>
        </w:trPr>
        <w:tc>
          <w:tcPr>
            <w:tcW w:w="392" w:type="dxa"/>
            <w:vMerge w:val="restart"/>
            <w:vAlign w:val="center"/>
          </w:tcPr>
          <w:p w:rsidR="00646FC7"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固体废物</w:t>
            </w:r>
          </w:p>
        </w:tc>
        <w:tc>
          <w:tcPr>
            <w:tcW w:w="850" w:type="dxa"/>
            <w:vAlign w:val="center"/>
          </w:tcPr>
          <w:p w:rsidR="00646FC7"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猪</w:t>
            </w:r>
            <w:r w:rsidR="00646FC7" w:rsidRPr="0094709B">
              <w:rPr>
                <w:rFonts w:ascii="Times New Roman" w:eastAsiaTheme="minorEastAsia" w:hAnsi="Times New Roman" w:cs="Times New Roman"/>
                <w:sz w:val="21"/>
                <w:szCs w:val="21"/>
              </w:rPr>
              <w:t>粪</w:t>
            </w:r>
          </w:p>
        </w:tc>
        <w:tc>
          <w:tcPr>
            <w:tcW w:w="2694" w:type="dxa"/>
            <w:vMerge w:val="restart"/>
            <w:vAlign w:val="center"/>
          </w:tcPr>
          <w:p w:rsidR="00646FC7" w:rsidRPr="0094709B" w:rsidRDefault="00A22943" w:rsidP="003E38D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项目舍内发酵床将猪粪发酵后定期更换造粒生产有机肥外售</w:t>
            </w:r>
          </w:p>
        </w:tc>
        <w:tc>
          <w:tcPr>
            <w:tcW w:w="2693" w:type="dxa"/>
            <w:vMerge w:val="restart"/>
            <w:vAlign w:val="center"/>
          </w:tcPr>
          <w:p w:rsidR="00646FC7" w:rsidRPr="0094709B" w:rsidRDefault="00646FC7" w:rsidP="00A22943">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w:t>
            </w:r>
            <w:r w:rsidR="00A22943">
              <w:rPr>
                <w:rFonts w:ascii="Times New Roman" w:eastAsiaTheme="minorEastAsia" w:hAnsi="Times New Roman" w:cs="Times New Roman" w:hint="eastAsia"/>
                <w:sz w:val="21"/>
                <w:szCs w:val="21"/>
              </w:rPr>
              <w:t>经舍内发酵床发酵后生产有机肥</w:t>
            </w:r>
            <w:r w:rsidRPr="0094709B">
              <w:rPr>
                <w:rFonts w:ascii="Times New Roman" w:eastAsiaTheme="minorEastAsia" w:hAnsi="Times New Roman" w:cs="Times New Roman"/>
                <w:sz w:val="21"/>
                <w:szCs w:val="21"/>
              </w:rPr>
              <w:t>，不乱排</w:t>
            </w:r>
          </w:p>
        </w:tc>
        <w:tc>
          <w:tcPr>
            <w:tcW w:w="2073" w:type="dxa"/>
            <w:vMerge w:val="restart"/>
            <w:vAlign w:val="center"/>
          </w:tcPr>
          <w:p w:rsidR="00646FC7" w:rsidRPr="0094709B" w:rsidRDefault="00646FC7" w:rsidP="00D5351A">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646FC7" w:rsidRPr="0094709B" w:rsidTr="007F3215">
        <w:trPr>
          <w:trHeight w:val="340"/>
          <w:jc w:val="center"/>
        </w:trPr>
        <w:tc>
          <w:tcPr>
            <w:tcW w:w="392" w:type="dxa"/>
            <w:vMerge/>
            <w:vAlign w:val="center"/>
          </w:tcPr>
          <w:p w:rsidR="00646FC7"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646FC7"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废弃生物发酵床</w:t>
            </w:r>
          </w:p>
        </w:tc>
        <w:tc>
          <w:tcPr>
            <w:tcW w:w="2694" w:type="dxa"/>
            <w:vMerge/>
            <w:vAlign w:val="center"/>
          </w:tcPr>
          <w:p w:rsidR="00646FC7" w:rsidRPr="0094709B" w:rsidRDefault="00646FC7" w:rsidP="000A735D">
            <w:pPr>
              <w:pStyle w:val="12"/>
              <w:spacing w:line="240" w:lineRule="auto"/>
              <w:ind w:firstLineChars="0" w:firstLine="0"/>
              <w:jc w:val="center"/>
              <w:rPr>
                <w:rFonts w:ascii="Times New Roman" w:eastAsiaTheme="minorEastAsia" w:hAnsi="Times New Roman" w:cs="Times New Roman"/>
                <w:sz w:val="21"/>
                <w:szCs w:val="21"/>
              </w:rPr>
            </w:pPr>
          </w:p>
        </w:tc>
        <w:tc>
          <w:tcPr>
            <w:tcW w:w="2693" w:type="dxa"/>
            <w:vMerge/>
            <w:vAlign w:val="center"/>
          </w:tcPr>
          <w:p w:rsidR="00646FC7"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p>
        </w:tc>
        <w:tc>
          <w:tcPr>
            <w:tcW w:w="2073" w:type="dxa"/>
            <w:vMerge/>
            <w:vAlign w:val="center"/>
          </w:tcPr>
          <w:p w:rsidR="00646FC7"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p>
        </w:tc>
      </w:tr>
      <w:tr w:rsidR="007F3215" w:rsidRPr="0094709B" w:rsidTr="007F3215">
        <w:trPr>
          <w:trHeight w:val="340"/>
          <w:jc w:val="center"/>
        </w:trPr>
        <w:tc>
          <w:tcPr>
            <w:tcW w:w="392" w:type="dxa"/>
            <w:vMerge/>
            <w:vAlign w:val="center"/>
          </w:tcPr>
          <w:p w:rsidR="007F3215" w:rsidRPr="0094709B" w:rsidRDefault="007F3215"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7F3215" w:rsidRPr="0094709B" w:rsidRDefault="00646FC7" w:rsidP="00A22943">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病死</w:t>
            </w:r>
            <w:r w:rsidR="00A22943">
              <w:rPr>
                <w:rFonts w:ascii="Times New Roman" w:eastAsiaTheme="minorEastAsia" w:hAnsi="Times New Roman" w:cs="Times New Roman" w:hint="eastAsia"/>
                <w:sz w:val="21"/>
                <w:szCs w:val="21"/>
              </w:rPr>
              <w:t>猪尸体</w:t>
            </w:r>
          </w:p>
        </w:tc>
        <w:tc>
          <w:tcPr>
            <w:tcW w:w="2694" w:type="dxa"/>
            <w:vAlign w:val="center"/>
          </w:tcPr>
          <w:p w:rsidR="007F3215"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设置一座高温化制车间，将病死猪尸体高温化制无害化处置</w:t>
            </w:r>
          </w:p>
        </w:tc>
        <w:tc>
          <w:tcPr>
            <w:tcW w:w="2693" w:type="dxa"/>
            <w:vAlign w:val="center"/>
          </w:tcPr>
          <w:p w:rsidR="007F3215"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设置一座高温化制车间，车间内部进行防渗处置</w:t>
            </w:r>
          </w:p>
        </w:tc>
        <w:tc>
          <w:tcPr>
            <w:tcW w:w="2073"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7F3215">
        <w:trPr>
          <w:trHeight w:val="340"/>
          <w:jc w:val="center"/>
        </w:trPr>
        <w:tc>
          <w:tcPr>
            <w:tcW w:w="392" w:type="dxa"/>
            <w:vMerge/>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A22943">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高温化制残渣</w:t>
            </w:r>
          </w:p>
        </w:tc>
        <w:tc>
          <w:tcPr>
            <w:tcW w:w="2694" w:type="dxa"/>
            <w:vAlign w:val="center"/>
          </w:tcPr>
          <w:p w:rsidR="00A22943"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高温化制产生的骨粉全部进入生物发酵床发酵后生产有机肥；油脂设置一座储存罐暂存后，交由回收单位回收处置</w:t>
            </w:r>
          </w:p>
        </w:tc>
        <w:tc>
          <w:tcPr>
            <w:tcW w:w="2693" w:type="dxa"/>
            <w:vAlign w:val="center"/>
          </w:tcPr>
          <w:p w:rsidR="00A22943" w:rsidRPr="00A22943"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t>高温化制产生的骨粉全部进入生物发酵床发酵后生产有机肥；油脂设置一座储存罐暂存后，交由回收单位回收处置</w:t>
            </w:r>
          </w:p>
        </w:tc>
        <w:tc>
          <w:tcPr>
            <w:tcW w:w="2073" w:type="dxa"/>
            <w:vAlign w:val="center"/>
          </w:tcPr>
          <w:p w:rsidR="00A22943" w:rsidRPr="0094709B" w:rsidRDefault="00A22943"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7F3215" w:rsidRPr="0094709B" w:rsidTr="007F3215">
        <w:trPr>
          <w:trHeight w:val="340"/>
          <w:jc w:val="center"/>
        </w:trPr>
        <w:tc>
          <w:tcPr>
            <w:tcW w:w="392" w:type="dxa"/>
            <w:vMerge/>
            <w:vAlign w:val="center"/>
          </w:tcPr>
          <w:p w:rsidR="007F3215" w:rsidRPr="0094709B" w:rsidRDefault="007F3215"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医疗废物</w:t>
            </w:r>
          </w:p>
        </w:tc>
        <w:tc>
          <w:tcPr>
            <w:tcW w:w="2694" w:type="dxa"/>
            <w:vAlign w:val="center"/>
          </w:tcPr>
          <w:p w:rsidR="007F3215" w:rsidRPr="0094709B" w:rsidRDefault="00646FC7" w:rsidP="00A22943">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检疫区设置</w:t>
            </w:r>
            <w:r w:rsidR="00A22943">
              <w:rPr>
                <w:rFonts w:ascii="Times New Roman" w:eastAsiaTheme="minorEastAsia" w:hAnsi="Times New Roman" w:cs="Times New Roman" w:hint="eastAsia"/>
                <w:sz w:val="21"/>
                <w:szCs w:val="21"/>
              </w:rPr>
              <w:t>一座</w:t>
            </w:r>
            <w:r w:rsidR="00A22943">
              <w:rPr>
                <w:rFonts w:ascii="Times New Roman" w:eastAsiaTheme="minorEastAsia" w:hAnsi="Times New Roman" w:cs="Times New Roman" w:hint="eastAsia"/>
                <w:sz w:val="21"/>
                <w:szCs w:val="21"/>
              </w:rPr>
              <w:t>15m</w:t>
            </w:r>
            <w:r w:rsidR="00A22943" w:rsidRPr="00A22943">
              <w:rPr>
                <w:rFonts w:ascii="Times New Roman" w:eastAsiaTheme="minorEastAsia" w:hAnsi="Times New Roman" w:cs="Times New Roman" w:hint="eastAsia"/>
                <w:sz w:val="21"/>
                <w:szCs w:val="21"/>
                <w:vertAlign w:val="superscript"/>
              </w:rPr>
              <w:t>2</w:t>
            </w:r>
            <w:r w:rsidR="00A22943">
              <w:rPr>
                <w:rFonts w:ascii="Times New Roman" w:eastAsiaTheme="minorEastAsia" w:hAnsi="Times New Roman" w:cs="Times New Roman" w:hint="eastAsia"/>
                <w:sz w:val="21"/>
                <w:szCs w:val="21"/>
              </w:rPr>
              <w:t>医疗废物</w:t>
            </w:r>
            <w:r w:rsidRPr="0094709B">
              <w:rPr>
                <w:rFonts w:ascii="Times New Roman" w:eastAsiaTheme="minorEastAsia" w:hAnsi="Times New Roman" w:cs="Times New Roman"/>
                <w:sz w:val="21"/>
                <w:szCs w:val="21"/>
              </w:rPr>
              <w:t>暂存间暂存后定期交由有资质单位处置</w:t>
            </w:r>
          </w:p>
        </w:tc>
        <w:tc>
          <w:tcPr>
            <w:tcW w:w="2693" w:type="dxa"/>
            <w:vAlign w:val="center"/>
          </w:tcPr>
          <w:p w:rsidR="007F3215" w:rsidRPr="0094709B" w:rsidRDefault="00646FC7" w:rsidP="00A22943">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按照《危险废物储存场所管理规范》设置</w:t>
            </w:r>
            <w:r w:rsidR="00A22943">
              <w:rPr>
                <w:rFonts w:ascii="Times New Roman" w:eastAsiaTheme="minorEastAsia" w:hAnsi="Times New Roman" w:cs="Times New Roman" w:hint="eastAsia"/>
                <w:sz w:val="21"/>
                <w:szCs w:val="21"/>
              </w:rPr>
              <w:t>医疗废物</w:t>
            </w:r>
            <w:r w:rsidRPr="0094709B">
              <w:rPr>
                <w:rFonts w:ascii="Times New Roman" w:eastAsiaTheme="minorEastAsia" w:hAnsi="Times New Roman" w:cs="Times New Roman"/>
                <w:sz w:val="21"/>
                <w:szCs w:val="21"/>
              </w:rPr>
              <w:t>暂存间暂存后定期交由有资质单位处置</w:t>
            </w:r>
          </w:p>
        </w:tc>
        <w:tc>
          <w:tcPr>
            <w:tcW w:w="2073"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7F3215" w:rsidRPr="0094709B" w:rsidTr="007F3215">
        <w:trPr>
          <w:trHeight w:val="340"/>
          <w:jc w:val="center"/>
        </w:trPr>
        <w:tc>
          <w:tcPr>
            <w:tcW w:w="392" w:type="dxa"/>
            <w:vMerge/>
            <w:vAlign w:val="center"/>
          </w:tcPr>
          <w:p w:rsidR="007F3215" w:rsidRPr="0094709B" w:rsidRDefault="007F3215"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废包装材料</w:t>
            </w:r>
          </w:p>
        </w:tc>
        <w:tc>
          <w:tcPr>
            <w:tcW w:w="2694"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收集后暂存饲料库房，定期外售废物回收单位处置</w:t>
            </w:r>
          </w:p>
        </w:tc>
        <w:tc>
          <w:tcPr>
            <w:tcW w:w="2693"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全部外售，不乱丢弃</w:t>
            </w:r>
          </w:p>
        </w:tc>
        <w:tc>
          <w:tcPr>
            <w:tcW w:w="2073" w:type="dxa"/>
            <w:vAlign w:val="center"/>
          </w:tcPr>
          <w:p w:rsidR="007F3215" w:rsidRPr="0094709B" w:rsidRDefault="00A41280"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7F3215" w:rsidRPr="0094709B" w:rsidTr="007F3215">
        <w:trPr>
          <w:trHeight w:val="340"/>
          <w:jc w:val="center"/>
        </w:trPr>
        <w:tc>
          <w:tcPr>
            <w:tcW w:w="392" w:type="dxa"/>
            <w:vMerge/>
            <w:vAlign w:val="center"/>
          </w:tcPr>
          <w:p w:rsidR="007F3215" w:rsidRPr="0094709B" w:rsidRDefault="007F3215"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除尘器粉尘</w:t>
            </w:r>
          </w:p>
        </w:tc>
        <w:tc>
          <w:tcPr>
            <w:tcW w:w="2694"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全部作为饲料配置饲料回收利用</w:t>
            </w:r>
          </w:p>
        </w:tc>
        <w:tc>
          <w:tcPr>
            <w:tcW w:w="2693" w:type="dxa"/>
            <w:vAlign w:val="center"/>
          </w:tcPr>
          <w:p w:rsidR="007F3215"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全部回用，不乱排</w:t>
            </w:r>
          </w:p>
        </w:tc>
        <w:tc>
          <w:tcPr>
            <w:tcW w:w="2073" w:type="dxa"/>
            <w:vAlign w:val="center"/>
          </w:tcPr>
          <w:p w:rsidR="007F3215" w:rsidRPr="0094709B" w:rsidRDefault="00A41280"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B92540" w:rsidRPr="0094709B" w:rsidTr="007F3215">
        <w:trPr>
          <w:trHeight w:val="340"/>
          <w:jc w:val="center"/>
        </w:trPr>
        <w:tc>
          <w:tcPr>
            <w:tcW w:w="392" w:type="dxa"/>
            <w:vMerge/>
            <w:vAlign w:val="center"/>
          </w:tcPr>
          <w:p w:rsidR="00B92540" w:rsidRPr="0094709B" w:rsidRDefault="00B92540"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B92540"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生活垃圾</w:t>
            </w:r>
          </w:p>
        </w:tc>
        <w:tc>
          <w:tcPr>
            <w:tcW w:w="2694" w:type="dxa"/>
            <w:vAlign w:val="center"/>
          </w:tcPr>
          <w:p w:rsidR="00B92540" w:rsidRPr="0094709B" w:rsidRDefault="00646FC7"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设置垃圾收集设施，收集后定期交由有资质单位处置</w:t>
            </w:r>
          </w:p>
        </w:tc>
        <w:tc>
          <w:tcPr>
            <w:tcW w:w="2693" w:type="dxa"/>
            <w:vAlign w:val="center"/>
          </w:tcPr>
          <w:p w:rsidR="00B92540" w:rsidRPr="0094709B" w:rsidRDefault="00A41280"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设置垃圾桶等手机设施集中收集</w:t>
            </w:r>
          </w:p>
        </w:tc>
        <w:tc>
          <w:tcPr>
            <w:tcW w:w="2073" w:type="dxa"/>
            <w:vAlign w:val="center"/>
          </w:tcPr>
          <w:p w:rsidR="00B92540" w:rsidRPr="0094709B" w:rsidRDefault="00A41280"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B92540" w:rsidRPr="0094709B" w:rsidTr="007F3215">
        <w:trPr>
          <w:trHeight w:val="340"/>
          <w:jc w:val="center"/>
        </w:trPr>
        <w:tc>
          <w:tcPr>
            <w:tcW w:w="392" w:type="dxa"/>
            <w:vAlign w:val="center"/>
          </w:tcPr>
          <w:p w:rsidR="00B92540" w:rsidRPr="0094709B"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噪声</w:t>
            </w:r>
          </w:p>
        </w:tc>
        <w:tc>
          <w:tcPr>
            <w:tcW w:w="850" w:type="dxa"/>
            <w:vAlign w:val="center"/>
          </w:tcPr>
          <w:p w:rsidR="00B92540" w:rsidRPr="0094709B"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生产</w:t>
            </w:r>
            <w:r w:rsidR="003D1622" w:rsidRPr="0094709B">
              <w:rPr>
                <w:rFonts w:ascii="Times New Roman" w:eastAsiaTheme="minorEastAsia" w:hAnsi="Times New Roman" w:cs="Times New Roman"/>
                <w:sz w:val="21"/>
                <w:szCs w:val="21"/>
              </w:rPr>
              <w:t xml:space="preserve"> </w:t>
            </w:r>
            <w:r w:rsidRPr="0094709B">
              <w:rPr>
                <w:rFonts w:ascii="Times New Roman" w:eastAsiaTheme="minorEastAsia" w:hAnsi="Times New Roman" w:cs="Times New Roman"/>
                <w:sz w:val="21"/>
                <w:szCs w:val="21"/>
              </w:rPr>
              <w:t>设备</w:t>
            </w:r>
          </w:p>
        </w:tc>
        <w:tc>
          <w:tcPr>
            <w:tcW w:w="2694" w:type="dxa"/>
            <w:vAlign w:val="center"/>
          </w:tcPr>
          <w:p w:rsidR="00B92540" w:rsidRPr="0094709B" w:rsidRDefault="00D5351A" w:rsidP="00D5351A">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采取基础减振、隔声罩、消声器等措施；生产设备尽量安装在车间内</w:t>
            </w:r>
          </w:p>
        </w:tc>
        <w:tc>
          <w:tcPr>
            <w:tcW w:w="2693" w:type="dxa"/>
            <w:vAlign w:val="center"/>
          </w:tcPr>
          <w:p w:rsidR="00D5351A" w:rsidRPr="0094709B"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厂界噪声：</w:t>
            </w:r>
          </w:p>
          <w:p w:rsidR="00B92540" w:rsidRPr="0094709B"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昼间</w:t>
            </w:r>
            <w:r w:rsidRPr="0094709B">
              <w:rPr>
                <w:rFonts w:ascii="Times New Roman" w:eastAsiaTheme="minorEastAsia" w:hAnsi="Times New Roman" w:cs="Times New Roman"/>
                <w:sz w:val="21"/>
                <w:szCs w:val="21"/>
              </w:rPr>
              <w:t>≤6</w:t>
            </w:r>
            <w:r w:rsidR="003E38D8" w:rsidRPr="0094709B">
              <w:rPr>
                <w:rFonts w:ascii="Times New Roman" w:eastAsiaTheme="minorEastAsia" w:hAnsi="Times New Roman" w:cs="Times New Roman"/>
                <w:sz w:val="21"/>
                <w:szCs w:val="21"/>
              </w:rPr>
              <w:t>0</w:t>
            </w:r>
            <w:r w:rsidRPr="0094709B">
              <w:rPr>
                <w:rFonts w:ascii="Times New Roman" w:eastAsiaTheme="minorEastAsia" w:hAnsi="Times New Roman" w:cs="Times New Roman"/>
                <w:sz w:val="21"/>
                <w:szCs w:val="21"/>
              </w:rPr>
              <w:t>dB</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A</w:t>
            </w:r>
            <w:r w:rsidRPr="0094709B">
              <w:rPr>
                <w:rFonts w:ascii="Times New Roman" w:eastAsiaTheme="minorEastAsia" w:hAnsi="Times New Roman" w:cs="Times New Roman"/>
                <w:sz w:val="21"/>
                <w:szCs w:val="21"/>
              </w:rPr>
              <w:t>）</w:t>
            </w:r>
          </w:p>
          <w:p w:rsidR="00D5351A" w:rsidRPr="0094709B" w:rsidRDefault="00D5351A" w:rsidP="003E38D8">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夜间</w:t>
            </w:r>
            <w:r w:rsidRPr="0094709B">
              <w:rPr>
                <w:rFonts w:ascii="Times New Roman" w:eastAsiaTheme="minorEastAsia" w:hAnsi="Times New Roman" w:cs="Times New Roman"/>
                <w:sz w:val="21"/>
                <w:szCs w:val="21"/>
              </w:rPr>
              <w:t>≤5</w:t>
            </w:r>
            <w:r w:rsidR="003E38D8" w:rsidRPr="0094709B">
              <w:rPr>
                <w:rFonts w:ascii="Times New Roman" w:eastAsiaTheme="minorEastAsia" w:hAnsi="Times New Roman" w:cs="Times New Roman"/>
                <w:sz w:val="21"/>
                <w:szCs w:val="21"/>
              </w:rPr>
              <w:t>0</w:t>
            </w:r>
            <w:r w:rsidRPr="0094709B">
              <w:rPr>
                <w:rFonts w:ascii="Times New Roman" w:eastAsiaTheme="minorEastAsia" w:hAnsi="Times New Roman" w:cs="Times New Roman"/>
                <w:sz w:val="21"/>
                <w:szCs w:val="21"/>
              </w:rPr>
              <w:t>dB</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A</w:t>
            </w:r>
            <w:r w:rsidRPr="0094709B">
              <w:rPr>
                <w:rFonts w:ascii="Times New Roman" w:eastAsiaTheme="minorEastAsia" w:hAnsi="Times New Roman" w:cs="Times New Roman"/>
                <w:sz w:val="21"/>
                <w:szCs w:val="21"/>
              </w:rPr>
              <w:t>）</w:t>
            </w:r>
          </w:p>
        </w:tc>
        <w:tc>
          <w:tcPr>
            <w:tcW w:w="2073" w:type="dxa"/>
            <w:vAlign w:val="center"/>
          </w:tcPr>
          <w:p w:rsidR="00D5351A" w:rsidRPr="0094709B" w:rsidRDefault="00D5351A" w:rsidP="00D5351A">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符合《工业企业厂界环境噪声排放标准》</w:t>
            </w:r>
          </w:p>
          <w:p w:rsidR="00B92540" w:rsidRPr="0094709B" w:rsidRDefault="00D5351A" w:rsidP="003E38D8">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(GB12348-2008)</w:t>
            </w:r>
            <w:r w:rsidRPr="0094709B">
              <w:rPr>
                <w:rFonts w:ascii="Times New Roman" w:eastAsiaTheme="minorEastAsia" w:hAnsi="Times New Roman" w:cs="Times New Roman"/>
                <w:sz w:val="21"/>
                <w:szCs w:val="21"/>
              </w:rPr>
              <w:t>中</w:t>
            </w:r>
            <w:r w:rsidR="003E38D8"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类标准</w:t>
            </w:r>
          </w:p>
        </w:tc>
      </w:tr>
    </w:tbl>
    <w:p w:rsidR="00A22943" w:rsidRPr="0064487F" w:rsidRDefault="00A22943" w:rsidP="00A22943">
      <w:pPr>
        <w:ind w:firstLineChars="200" w:firstLine="420"/>
        <w:rPr>
          <w:rFonts w:eastAsia="黑体"/>
          <w:szCs w:val="21"/>
        </w:rPr>
      </w:pPr>
      <w:bookmarkStart w:id="243" w:name="_Toc309715508"/>
      <w:bookmarkStart w:id="244" w:name="_Toc454899423"/>
      <w:r w:rsidRPr="0064487F">
        <w:rPr>
          <w:rFonts w:eastAsia="黑体" w:hint="eastAsia"/>
          <w:szCs w:val="21"/>
        </w:rPr>
        <w:t>表</w:t>
      </w:r>
      <w:r>
        <w:rPr>
          <w:rFonts w:eastAsia="黑体" w:hint="eastAsia"/>
          <w:szCs w:val="21"/>
        </w:rPr>
        <w:t>7.7</w:t>
      </w:r>
      <w:r w:rsidRPr="0064487F">
        <w:rPr>
          <w:rFonts w:eastAsia="黑体" w:hint="eastAsia"/>
          <w:szCs w:val="21"/>
        </w:rPr>
        <w:t>-</w:t>
      </w:r>
      <w:r>
        <w:rPr>
          <w:rFonts w:eastAsia="黑体" w:hint="eastAsia"/>
          <w:szCs w:val="21"/>
        </w:rPr>
        <w:t>2</w:t>
      </w:r>
      <w:r w:rsidRPr="0064487F">
        <w:rPr>
          <w:rFonts w:eastAsia="黑体" w:hint="eastAsia"/>
          <w:szCs w:val="21"/>
        </w:rPr>
        <w:t xml:space="preserve">     </w:t>
      </w:r>
      <w:r>
        <w:rPr>
          <w:rFonts w:eastAsia="黑体" w:hint="eastAsia"/>
          <w:szCs w:val="21"/>
        </w:rPr>
        <w:t xml:space="preserve">    </w:t>
      </w:r>
      <w:r w:rsidRPr="0064487F">
        <w:rPr>
          <w:rFonts w:eastAsia="黑体" w:hint="eastAsia"/>
          <w:szCs w:val="21"/>
        </w:rPr>
        <w:t xml:space="preserve"> </w:t>
      </w:r>
      <w:r>
        <w:rPr>
          <w:rFonts w:eastAsia="黑体" w:hint="eastAsia"/>
          <w:szCs w:val="21"/>
        </w:rPr>
        <w:t>二期工程完成后全场</w:t>
      </w:r>
      <w:r w:rsidRPr="0064487F">
        <w:rPr>
          <w:rFonts w:eastAsia="黑体" w:hint="eastAsia"/>
          <w:szCs w:val="21"/>
        </w:rPr>
        <w:t>环境保护设施“三同时”验收一览表</w:t>
      </w:r>
    </w:p>
    <w:tbl>
      <w:tblPr>
        <w:tblW w:w="870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92"/>
        <w:gridCol w:w="850"/>
        <w:gridCol w:w="2694"/>
        <w:gridCol w:w="2693"/>
        <w:gridCol w:w="2073"/>
      </w:tblGrid>
      <w:tr w:rsidR="00A22943" w:rsidRPr="0094709B" w:rsidTr="006E1699">
        <w:trPr>
          <w:trHeight w:val="340"/>
          <w:jc w:val="center"/>
        </w:trPr>
        <w:tc>
          <w:tcPr>
            <w:tcW w:w="392"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类别</w:t>
            </w: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污染</w:t>
            </w:r>
            <w:r w:rsidRPr="0094709B">
              <w:rPr>
                <w:rFonts w:ascii="Times New Roman" w:eastAsiaTheme="minorEastAsia" w:hAnsi="Times New Roman" w:cs="Times New Roman"/>
                <w:sz w:val="21"/>
                <w:szCs w:val="21"/>
              </w:rPr>
              <w:t xml:space="preserve">  </w:t>
            </w:r>
            <w:r w:rsidRPr="0094709B">
              <w:rPr>
                <w:rFonts w:ascii="Times New Roman" w:eastAsiaTheme="minorEastAsia" w:hAnsi="Times New Roman" w:cs="Times New Roman"/>
                <w:sz w:val="21"/>
                <w:szCs w:val="21"/>
              </w:rPr>
              <w:t>工序</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主要设施</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处理效果</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验收标准</w:t>
            </w:r>
          </w:p>
        </w:tc>
      </w:tr>
      <w:tr w:rsidR="00A22943" w:rsidRPr="0094709B" w:rsidTr="006E1699">
        <w:trPr>
          <w:trHeight w:val="340"/>
          <w:jc w:val="center"/>
        </w:trPr>
        <w:tc>
          <w:tcPr>
            <w:tcW w:w="392"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废气</w:t>
            </w: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饲料加工</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CD2215">
              <w:rPr>
                <w:rFonts w:ascii="Times New Roman" w:eastAsiaTheme="minorEastAsia" w:hAnsi="Times New Roman" w:cs="Times New Roman" w:hint="eastAsia"/>
                <w:bCs/>
                <w:sz w:val="21"/>
                <w:szCs w:val="21"/>
              </w:rPr>
              <w:t>封闭式搅拌及粉碎设施上方设置集气罩，设置袋式除尘器</w:t>
            </w:r>
            <w:r w:rsidRPr="00CD2215">
              <w:rPr>
                <w:rFonts w:ascii="Times New Roman" w:eastAsiaTheme="minorEastAsia" w:hAnsi="Times New Roman" w:cs="Times New Roman" w:hint="eastAsia"/>
                <w:bCs/>
                <w:sz w:val="21"/>
                <w:szCs w:val="21"/>
              </w:rPr>
              <w:t>+15m</w:t>
            </w:r>
            <w:r w:rsidRPr="00CD2215">
              <w:rPr>
                <w:rFonts w:ascii="Times New Roman" w:eastAsiaTheme="minorEastAsia" w:hAnsi="Times New Roman" w:cs="Times New Roman" w:hint="eastAsia"/>
                <w:bCs/>
                <w:sz w:val="21"/>
                <w:szCs w:val="21"/>
              </w:rPr>
              <w:t>高排气筒</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满足《大气污染物综合排放标准》（</w:t>
            </w:r>
            <w:r w:rsidRPr="0094709B">
              <w:rPr>
                <w:rFonts w:ascii="Times New Roman" w:eastAsiaTheme="minorEastAsia" w:hAnsi="Times New Roman" w:cs="Times New Roman"/>
                <w:sz w:val="21"/>
                <w:szCs w:val="21"/>
              </w:rPr>
              <w:t>GB16297-1996</w:t>
            </w:r>
            <w:r w:rsidRPr="0094709B">
              <w:rPr>
                <w:rFonts w:ascii="Times New Roman" w:eastAsiaTheme="minorEastAsia" w:hAnsi="Times New Roman" w:cs="Times New Roman"/>
                <w:sz w:val="21"/>
                <w:szCs w:val="21"/>
              </w:rPr>
              <w:t>）中表</w:t>
            </w:r>
            <w:r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新污染源大气污染物排放限值中要求（有组织颗粒物：</w:t>
            </w:r>
            <w:r w:rsidRPr="0094709B">
              <w:rPr>
                <w:rFonts w:ascii="Times New Roman" w:eastAsiaTheme="minorEastAsia" w:hAnsi="Times New Roman" w:cs="Times New Roman"/>
                <w:sz w:val="21"/>
                <w:szCs w:val="21"/>
              </w:rPr>
              <w:t>120mg/m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；无组织颗粒物</w:t>
            </w:r>
            <w:r w:rsidRPr="0094709B">
              <w:rPr>
                <w:rFonts w:ascii="Times New Roman" w:eastAsiaTheme="minorEastAsia" w:hAnsi="Times New Roman" w:cs="Times New Roman"/>
                <w:sz w:val="21"/>
                <w:szCs w:val="21"/>
              </w:rPr>
              <w:t>1.0mg/m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《大气污染物综合排放标准》（</w:t>
            </w:r>
            <w:r w:rsidRPr="0094709B">
              <w:rPr>
                <w:rFonts w:ascii="Times New Roman" w:eastAsiaTheme="minorEastAsia" w:hAnsi="Times New Roman" w:cs="Times New Roman"/>
                <w:sz w:val="21"/>
                <w:szCs w:val="21"/>
              </w:rPr>
              <w:t>GB16297-1996</w:t>
            </w:r>
            <w:r w:rsidRPr="0094709B">
              <w:rPr>
                <w:rFonts w:ascii="Times New Roman" w:eastAsiaTheme="minorEastAsia" w:hAnsi="Times New Roman" w:cs="Times New Roman"/>
                <w:sz w:val="21"/>
                <w:szCs w:val="21"/>
              </w:rPr>
              <w:t>）中表</w:t>
            </w:r>
            <w:r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新污染源大气污染物排放限值中要求</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病死猪尸体处置</w:t>
            </w:r>
          </w:p>
        </w:tc>
        <w:tc>
          <w:tcPr>
            <w:tcW w:w="2694" w:type="dxa"/>
            <w:vAlign w:val="center"/>
          </w:tcPr>
          <w:p w:rsidR="00A22943" w:rsidRPr="00CD2215" w:rsidRDefault="00A22943" w:rsidP="006E1699">
            <w:pPr>
              <w:pStyle w:val="12"/>
              <w:spacing w:line="240" w:lineRule="auto"/>
              <w:ind w:firstLineChars="0" w:firstLine="0"/>
              <w:jc w:val="center"/>
              <w:rPr>
                <w:rFonts w:ascii="Times New Roman" w:eastAsiaTheme="minorEastAsia" w:hAnsi="Times New Roman" w:cs="Times New Roman"/>
                <w:bCs/>
                <w:sz w:val="21"/>
                <w:szCs w:val="21"/>
              </w:rPr>
            </w:pPr>
            <w:r w:rsidRPr="00CD2215">
              <w:rPr>
                <w:rFonts w:ascii="Times New Roman" w:eastAsiaTheme="minorEastAsia" w:hAnsi="Times New Roman" w:cs="Times New Roman" w:hint="eastAsia"/>
                <w:bCs/>
                <w:sz w:val="21"/>
                <w:szCs w:val="21"/>
              </w:rPr>
              <w:t>高温化制</w:t>
            </w:r>
            <w:r>
              <w:rPr>
                <w:rFonts w:ascii="Times New Roman" w:eastAsiaTheme="minorEastAsia" w:hAnsi="Times New Roman" w:cs="Times New Roman" w:hint="eastAsia"/>
                <w:bCs/>
                <w:sz w:val="21"/>
                <w:szCs w:val="21"/>
              </w:rPr>
              <w:t>废气经过</w:t>
            </w:r>
            <w:r w:rsidRPr="00CD2215">
              <w:rPr>
                <w:rFonts w:ascii="Times New Roman" w:eastAsiaTheme="minorEastAsia" w:hAnsi="Times New Roman" w:cs="Times New Roman" w:hint="eastAsia"/>
                <w:bCs/>
                <w:sz w:val="21"/>
                <w:szCs w:val="21"/>
              </w:rPr>
              <w:t>集气管道</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旋风除尘</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冷凝设备</w:t>
            </w:r>
            <w:r w:rsidRPr="00CD2215">
              <w:rPr>
                <w:rFonts w:ascii="Times New Roman" w:eastAsiaTheme="minorEastAsia" w:hAnsi="Times New Roman" w:cs="Times New Roman" w:hint="eastAsia"/>
                <w:bCs/>
                <w:sz w:val="21"/>
                <w:szCs w:val="21"/>
              </w:rPr>
              <w:t>+</w:t>
            </w:r>
            <w:r w:rsidRPr="00CD2215">
              <w:rPr>
                <w:rFonts w:ascii="Times New Roman" w:eastAsiaTheme="minorEastAsia" w:hAnsi="Times New Roman" w:cs="Times New Roman" w:hint="eastAsia"/>
                <w:bCs/>
                <w:sz w:val="21"/>
                <w:szCs w:val="21"/>
              </w:rPr>
              <w:t>光解催化设施</w:t>
            </w:r>
            <w:r w:rsidRPr="00CD2215">
              <w:rPr>
                <w:rFonts w:ascii="Times New Roman" w:eastAsiaTheme="minorEastAsia" w:hAnsi="Times New Roman" w:cs="Times New Roman" w:hint="eastAsia"/>
                <w:bCs/>
                <w:sz w:val="21"/>
                <w:szCs w:val="21"/>
              </w:rPr>
              <w:t>+15m</w:t>
            </w:r>
            <w:r w:rsidRPr="00CD2215">
              <w:rPr>
                <w:rFonts w:ascii="Times New Roman" w:eastAsiaTheme="minorEastAsia" w:hAnsi="Times New Roman" w:cs="Times New Roman" w:hint="eastAsia"/>
                <w:bCs/>
                <w:sz w:val="21"/>
                <w:szCs w:val="21"/>
              </w:rPr>
              <w:t>排气筒</w:t>
            </w:r>
          </w:p>
        </w:tc>
        <w:tc>
          <w:tcPr>
            <w:tcW w:w="2693" w:type="dxa"/>
            <w:vAlign w:val="center"/>
          </w:tcPr>
          <w:p w:rsidR="00A22943" w:rsidRPr="00CD2215"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NH</w:t>
            </w:r>
            <w:r w:rsidRPr="00CD2215">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CD2215">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满足</w:t>
            </w:r>
            <w:r w:rsidRPr="00CD2215">
              <w:rPr>
                <w:rFonts w:ascii="Times New Roman" w:eastAsiaTheme="minorEastAsia" w:hAnsi="Times New Roman" w:cs="Times New Roman"/>
                <w:sz w:val="21"/>
                <w:szCs w:val="21"/>
              </w:rPr>
              <w:t>《恶臭污染物排放标准》（</w:t>
            </w:r>
            <w:r w:rsidRPr="00CD2215">
              <w:rPr>
                <w:rFonts w:ascii="Times New Roman" w:eastAsiaTheme="minorEastAsia" w:hAnsi="Times New Roman" w:cs="Times New Roman"/>
                <w:sz w:val="21"/>
                <w:szCs w:val="21"/>
              </w:rPr>
              <w:t>GB14554-93</w:t>
            </w:r>
            <w:r w:rsidRPr="00CD2215">
              <w:rPr>
                <w:rFonts w:ascii="Times New Roman" w:eastAsiaTheme="minorEastAsia" w:hAnsi="Times New Roman" w:cs="Times New Roman"/>
                <w:sz w:val="21"/>
                <w:szCs w:val="21"/>
              </w:rPr>
              <w:t>）表</w:t>
            </w:r>
            <w:r>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排放速率要求（</w:t>
            </w:r>
            <w:r>
              <w:rPr>
                <w:rFonts w:ascii="Times New Roman" w:eastAsiaTheme="minorEastAsia" w:hAnsi="Times New Roman" w:cs="Times New Roman" w:hint="eastAsia"/>
                <w:sz w:val="21"/>
                <w:szCs w:val="21"/>
              </w:rPr>
              <w:t>NH</w:t>
            </w:r>
            <w:r w:rsidRPr="00CD2215">
              <w:rPr>
                <w:rFonts w:ascii="Times New Roman" w:eastAsiaTheme="minorEastAsia" w:hAnsi="Times New Roman" w:cs="Times New Roman" w:hint="eastAsia"/>
                <w:sz w:val="21"/>
                <w:szCs w:val="21"/>
                <w:vertAlign w:val="subscript"/>
              </w:rPr>
              <w:t>3</w:t>
            </w:r>
            <w:r>
              <w:rPr>
                <w:rFonts w:ascii="Times New Roman" w:eastAsiaTheme="minorEastAsia" w:hAnsi="Times New Roman" w:cs="Times New Roman" w:hint="eastAsia"/>
                <w:sz w:val="21"/>
                <w:szCs w:val="21"/>
              </w:rPr>
              <w:t>排放速率</w:t>
            </w:r>
            <w:r>
              <w:rPr>
                <w:rFonts w:ascii="Times New Roman" w:eastAsiaTheme="minorEastAsia" w:hAnsi="Times New Roman" w:cs="Times New Roman" w:hint="eastAsia"/>
                <w:sz w:val="21"/>
                <w:szCs w:val="21"/>
              </w:rPr>
              <w:t>4.9kg/h</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H</w:t>
            </w:r>
            <w:r w:rsidRPr="00CD2215">
              <w:rPr>
                <w:rFonts w:ascii="Times New Roman" w:eastAsiaTheme="minorEastAsia" w:hAnsi="Times New Roman" w:cs="Times New Roman" w:hint="eastAsia"/>
                <w:sz w:val="21"/>
                <w:szCs w:val="21"/>
                <w:vertAlign w:val="subscript"/>
              </w:rPr>
              <w:t>2</w:t>
            </w:r>
            <w:r>
              <w:rPr>
                <w:rFonts w:ascii="Times New Roman" w:eastAsiaTheme="minorEastAsia" w:hAnsi="Times New Roman" w:cs="Times New Roman" w:hint="eastAsia"/>
                <w:sz w:val="21"/>
                <w:szCs w:val="21"/>
              </w:rPr>
              <w:t>S</w:t>
            </w:r>
            <w:r>
              <w:rPr>
                <w:rFonts w:ascii="Times New Roman" w:eastAsiaTheme="minorEastAsia" w:hAnsi="Times New Roman" w:cs="Times New Roman" w:hint="eastAsia"/>
                <w:sz w:val="21"/>
                <w:szCs w:val="21"/>
              </w:rPr>
              <w:t>排放速率</w:t>
            </w:r>
            <w:r>
              <w:rPr>
                <w:rFonts w:ascii="Times New Roman" w:eastAsiaTheme="minorEastAsia" w:hAnsi="Times New Roman" w:cs="Times New Roman" w:hint="eastAsia"/>
                <w:sz w:val="21"/>
                <w:szCs w:val="21"/>
              </w:rPr>
              <w:t>0.33kg/h</w:t>
            </w:r>
            <w:r>
              <w:rPr>
                <w:rFonts w:ascii="Times New Roman" w:eastAsiaTheme="minorEastAsia" w:hAnsi="Times New Roman" w:cs="Times New Roman" w:hint="eastAsia"/>
                <w:sz w:val="21"/>
                <w:szCs w:val="21"/>
              </w:rPr>
              <w:t>）；颗粒物，满足</w:t>
            </w:r>
            <w:r w:rsidRPr="00CD2215">
              <w:rPr>
                <w:rFonts w:ascii="Times New Roman" w:eastAsiaTheme="minorEastAsia" w:hAnsi="Times New Roman" w:cs="Times New Roman"/>
                <w:sz w:val="21"/>
                <w:szCs w:val="21"/>
              </w:rPr>
              <w:t>《大气污染物综合排放标准》（</w:t>
            </w:r>
            <w:r w:rsidRPr="00CD2215">
              <w:rPr>
                <w:rFonts w:ascii="Times New Roman" w:eastAsiaTheme="minorEastAsia" w:hAnsi="Times New Roman" w:cs="Times New Roman"/>
                <w:sz w:val="21"/>
                <w:szCs w:val="21"/>
              </w:rPr>
              <w:t>GB16297-1996</w:t>
            </w:r>
            <w:r w:rsidRPr="00CD2215">
              <w:rPr>
                <w:rFonts w:ascii="Times New Roman" w:eastAsiaTheme="minorEastAsia" w:hAnsi="Times New Roman" w:cs="Times New Roman"/>
                <w:sz w:val="21"/>
                <w:szCs w:val="21"/>
              </w:rPr>
              <w:t>）中表</w:t>
            </w:r>
            <w:r w:rsidRPr="00CD2215">
              <w:rPr>
                <w:rFonts w:ascii="Times New Roman" w:eastAsiaTheme="minorEastAsia" w:hAnsi="Times New Roman" w:cs="Times New Roman"/>
                <w:sz w:val="21"/>
                <w:szCs w:val="21"/>
              </w:rPr>
              <w:t>2</w:t>
            </w:r>
            <w:r w:rsidRPr="00CD2215">
              <w:rPr>
                <w:rFonts w:ascii="Times New Roman" w:eastAsiaTheme="minorEastAsia" w:hAnsi="Times New Roman" w:cs="Times New Roman"/>
                <w:sz w:val="21"/>
                <w:szCs w:val="21"/>
              </w:rPr>
              <w:t>新污染源大气污染物排放限值中要求（有组织颗粒物：</w:t>
            </w:r>
            <w:r w:rsidRPr="00CD2215">
              <w:rPr>
                <w:rFonts w:ascii="Times New Roman" w:eastAsiaTheme="minorEastAsia" w:hAnsi="Times New Roman" w:cs="Times New Roman"/>
                <w:sz w:val="21"/>
                <w:szCs w:val="21"/>
              </w:rPr>
              <w:t>120mg/m</w:t>
            </w:r>
            <w:r w:rsidRPr="00CD2215">
              <w:rPr>
                <w:rFonts w:ascii="Times New Roman" w:eastAsiaTheme="minorEastAsia" w:hAnsi="Times New Roman" w:cs="Times New Roman"/>
                <w:sz w:val="21"/>
                <w:szCs w:val="21"/>
                <w:vertAlign w:val="superscript"/>
              </w:rPr>
              <w:t>3</w:t>
            </w:r>
            <w:r>
              <w:rPr>
                <w:rFonts w:ascii="Times New Roman" w:eastAsiaTheme="minorEastAsia" w:hAnsi="Times New Roman" w:cs="Times New Roman" w:hint="eastAsia"/>
                <w:sz w:val="21"/>
                <w:szCs w:val="21"/>
              </w:rPr>
              <w:t>）</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CD2215">
              <w:rPr>
                <w:rFonts w:ascii="Times New Roman" w:eastAsiaTheme="minorEastAsia" w:hAnsi="Times New Roman" w:cs="Times New Roman"/>
                <w:sz w:val="21"/>
                <w:szCs w:val="21"/>
              </w:rPr>
              <w:t>《恶臭污染物排放标准》（</w:t>
            </w:r>
            <w:r w:rsidRPr="00CD2215">
              <w:rPr>
                <w:rFonts w:ascii="Times New Roman" w:eastAsiaTheme="minorEastAsia" w:hAnsi="Times New Roman" w:cs="Times New Roman"/>
                <w:sz w:val="21"/>
                <w:szCs w:val="21"/>
              </w:rPr>
              <w:t>GB14554-93</w:t>
            </w:r>
            <w:r w:rsidRPr="00CD2215">
              <w:rPr>
                <w:rFonts w:ascii="Times New Roman" w:eastAsiaTheme="minorEastAsia" w:hAnsi="Times New Roman" w:cs="Times New Roman"/>
                <w:sz w:val="21"/>
                <w:szCs w:val="21"/>
              </w:rPr>
              <w:t>）表</w:t>
            </w:r>
            <w:r w:rsidRPr="00CD2215">
              <w:rPr>
                <w:rFonts w:ascii="Times New Roman" w:eastAsiaTheme="minorEastAsia" w:hAnsi="Times New Roman" w:cs="Times New Roman" w:hint="eastAsia"/>
                <w:sz w:val="21"/>
                <w:szCs w:val="21"/>
              </w:rPr>
              <w:t>排放速率要求</w:t>
            </w:r>
            <w:r>
              <w:rPr>
                <w:rFonts w:ascii="Times New Roman" w:eastAsiaTheme="minorEastAsia" w:hAnsi="Times New Roman" w:cs="Times New Roman" w:hint="eastAsia"/>
                <w:sz w:val="21"/>
                <w:szCs w:val="21"/>
              </w:rPr>
              <w:t>；</w:t>
            </w:r>
            <w:r w:rsidRPr="00CD2215">
              <w:rPr>
                <w:rFonts w:ascii="Times New Roman" w:eastAsiaTheme="minorEastAsia" w:hAnsi="Times New Roman" w:cs="Times New Roman"/>
                <w:sz w:val="21"/>
                <w:szCs w:val="21"/>
              </w:rPr>
              <w:t>《大气污染物综合排放标准》（</w:t>
            </w:r>
            <w:r w:rsidRPr="00CD2215">
              <w:rPr>
                <w:rFonts w:ascii="Times New Roman" w:eastAsiaTheme="minorEastAsia" w:hAnsi="Times New Roman" w:cs="Times New Roman"/>
                <w:sz w:val="21"/>
                <w:szCs w:val="21"/>
              </w:rPr>
              <w:t>GB16297-1996</w:t>
            </w:r>
            <w:r w:rsidRPr="00CD2215">
              <w:rPr>
                <w:rFonts w:ascii="Times New Roman" w:eastAsiaTheme="minorEastAsia" w:hAnsi="Times New Roman" w:cs="Times New Roman"/>
                <w:sz w:val="21"/>
                <w:szCs w:val="21"/>
              </w:rPr>
              <w:t>）中表</w:t>
            </w:r>
            <w:r w:rsidRPr="00CD2215">
              <w:rPr>
                <w:rFonts w:ascii="Times New Roman" w:eastAsiaTheme="minorEastAsia" w:hAnsi="Times New Roman" w:cs="Times New Roman"/>
                <w:sz w:val="21"/>
                <w:szCs w:val="21"/>
              </w:rPr>
              <w:t>2</w:t>
            </w:r>
            <w:r w:rsidRPr="00CD2215">
              <w:rPr>
                <w:rFonts w:ascii="Times New Roman" w:eastAsiaTheme="minorEastAsia" w:hAnsi="Times New Roman" w:cs="Times New Roman"/>
                <w:sz w:val="21"/>
                <w:szCs w:val="21"/>
              </w:rPr>
              <w:t>新污染源大气污染物排放限值中要求</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有机肥生产</w:t>
            </w:r>
          </w:p>
        </w:tc>
        <w:tc>
          <w:tcPr>
            <w:tcW w:w="2694" w:type="dxa"/>
            <w:vAlign w:val="center"/>
          </w:tcPr>
          <w:p w:rsidR="00A22943" w:rsidRPr="00CD2215" w:rsidRDefault="00A22943" w:rsidP="006E1699">
            <w:pPr>
              <w:pStyle w:val="12"/>
              <w:spacing w:line="240" w:lineRule="auto"/>
              <w:ind w:firstLineChars="0" w:firstLine="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有机肥烘干废气设置</w:t>
            </w:r>
            <w:r w:rsidRPr="00A22943">
              <w:rPr>
                <w:rFonts w:ascii="Times New Roman" w:eastAsiaTheme="minorEastAsia" w:hAnsi="Times New Roman" w:cs="Times New Roman" w:hint="eastAsia"/>
                <w:bCs/>
                <w:sz w:val="21"/>
                <w:szCs w:val="21"/>
              </w:rPr>
              <w:t>5</w:t>
            </w:r>
            <w:r w:rsidRPr="00A22943">
              <w:rPr>
                <w:rFonts w:ascii="Times New Roman" w:eastAsiaTheme="minorEastAsia" w:hAnsi="Times New Roman" w:cs="Times New Roman" w:hint="eastAsia"/>
                <w:bCs/>
                <w:sz w:val="21"/>
                <w:szCs w:val="21"/>
              </w:rPr>
              <w:t>台</w:t>
            </w:r>
            <w:r w:rsidRPr="00A22943">
              <w:rPr>
                <w:rFonts w:ascii="Times New Roman" w:eastAsiaTheme="minorEastAsia" w:hAnsi="Times New Roman" w:cs="Times New Roman"/>
                <w:bCs/>
                <w:sz w:val="21"/>
                <w:szCs w:val="21"/>
              </w:rPr>
              <w:t>沙克龙除尘器</w:t>
            </w:r>
            <w:r w:rsidRPr="00A22943">
              <w:rPr>
                <w:rFonts w:ascii="Times New Roman" w:eastAsiaTheme="minorEastAsia" w:hAnsi="Times New Roman" w:cs="Times New Roman" w:hint="eastAsia"/>
                <w:bCs/>
                <w:sz w:val="21"/>
                <w:szCs w:val="21"/>
              </w:rPr>
              <w:t>+5</w:t>
            </w:r>
            <w:r w:rsidRPr="00A22943">
              <w:rPr>
                <w:rFonts w:ascii="Times New Roman" w:eastAsiaTheme="minorEastAsia" w:hAnsi="Times New Roman" w:cs="Times New Roman" w:hint="eastAsia"/>
                <w:bCs/>
                <w:sz w:val="21"/>
                <w:szCs w:val="21"/>
              </w:rPr>
              <w:t>台袋式除尘器</w:t>
            </w:r>
            <w:r w:rsidRPr="00A22943">
              <w:rPr>
                <w:rFonts w:ascii="Times New Roman" w:eastAsiaTheme="minorEastAsia" w:hAnsi="Times New Roman" w:cs="Times New Roman" w:hint="eastAsia"/>
                <w:bCs/>
                <w:sz w:val="21"/>
                <w:szCs w:val="21"/>
              </w:rPr>
              <w:t>+1</w:t>
            </w:r>
            <w:r w:rsidRPr="00A22943">
              <w:rPr>
                <w:rFonts w:ascii="Times New Roman" w:eastAsiaTheme="minorEastAsia" w:hAnsi="Times New Roman" w:cs="Times New Roman" w:hint="eastAsia"/>
                <w:bCs/>
                <w:sz w:val="21"/>
                <w:szCs w:val="21"/>
              </w:rPr>
              <w:t>台低温等离子</w:t>
            </w:r>
            <w:r w:rsidRPr="00A22943">
              <w:rPr>
                <w:rFonts w:ascii="Times New Roman" w:eastAsiaTheme="minorEastAsia" w:hAnsi="Times New Roman" w:cs="Times New Roman" w:hint="eastAsia"/>
                <w:bCs/>
                <w:sz w:val="21"/>
                <w:szCs w:val="21"/>
              </w:rPr>
              <w:t>+15m</w:t>
            </w:r>
            <w:r w:rsidRPr="00A22943">
              <w:rPr>
                <w:rFonts w:ascii="Times New Roman" w:eastAsiaTheme="minorEastAsia" w:hAnsi="Times New Roman" w:cs="Times New Roman" w:hint="eastAsia"/>
                <w:bCs/>
                <w:sz w:val="21"/>
                <w:szCs w:val="21"/>
              </w:rPr>
              <w:t>排气筒</w:t>
            </w:r>
          </w:p>
        </w:tc>
        <w:tc>
          <w:tcPr>
            <w:tcW w:w="2693" w:type="dxa"/>
            <w:vAlign w:val="center"/>
          </w:tcPr>
          <w:p w:rsidR="00A22943" w:rsidRDefault="00A22943" w:rsidP="00A22943">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t>NH</w:t>
            </w:r>
            <w:r w:rsidRPr="00A22943">
              <w:rPr>
                <w:rFonts w:ascii="Times New Roman" w:eastAsiaTheme="minorEastAsia" w:hAnsi="Times New Roman" w:cs="Times New Roman" w:hint="eastAsia"/>
                <w:sz w:val="21"/>
                <w:szCs w:val="21"/>
                <w:vertAlign w:val="subscript"/>
              </w:rPr>
              <w:t>3</w:t>
            </w:r>
            <w:r w:rsidRPr="00A22943">
              <w:rPr>
                <w:rFonts w:ascii="Times New Roman" w:eastAsiaTheme="minorEastAsia" w:hAnsi="Times New Roman" w:cs="Times New Roman" w:hint="eastAsia"/>
                <w:sz w:val="21"/>
                <w:szCs w:val="21"/>
              </w:rPr>
              <w:t>满足</w:t>
            </w:r>
            <w:r w:rsidRPr="00A22943">
              <w:rPr>
                <w:rFonts w:ascii="Times New Roman" w:eastAsiaTheme="minorEastAsia" w:hAnsi="Times New Roman" w:cs="Times New Roman"/>
                <w:sz w:val="21"/>
                <w:szCs w:val="21"/>
              </w:rPr>
              <w:t>《恶臭污染物排放标准》（</w:t>
            </w:r>
            <w:r w:rsidRPr="00A22943">
              <w:rPr>
                <w:rFonts w:ascii="Times New Roman" w:eastAsiaTheme="minorEastAsia" w:hAnsi="Times New Roman" w:cs="Times New Roman"/>
                <w:sz w:val="21"/>
                <w:szCs w:val="21"/>
              </w:rPr>
              <w:t>GB14554-93</w:t>
            </w:r>
            <w:r w:rsidRPr="00A22943">
              <w:rPr>
                <w:rFonts w:ascii="Times New Roman" w:eastAsiaTheme="minorEastAsia" w:hAnsi="Times New Roman" w:cs="Times New Roman"/>
                <w:sz w:val="21"/>
                <w:szCs w:val="21"/>
              </w:rPr>
              <w:t>）表</w:t>
            </w:r>
            <w:r w:rsidRPr="00A22943">
              <w:rPr>
                <w:rFonts w:ascii="Times New Roman" w:eastAsiaTheme="minorEastAsia" w:hAnsi="Times New Roman" w:cs="Times New Roman" w:hint="eastAsia"/>
                <w:sz w:val="21"/>
                <w:szCs w:val="21"/>
              </w:rPr>
              <w:t>2</w:t>
            </w:r>
            <w:r w:rsidRPr="00A22943">
              <w:rPr>
                <w:rFonts w:ascii="Times New Roman" w:eastAsiaTheme="minorEastAsia" w:hAnsi="Times New Roman" w:cs="Times New Roman" w:hint="eastAsia"/>
                <w:sz w:val="21"/>
                <w:szCs w:val="21"/>
              </w:rPr>
              <w:t>排放速率要求（</w:t>
            </w:r>
            <w:r w:rsidRPr="00A22943">
              <w:rPr>
                <w:rFonts w:ascii="Times New Roman" w:eastAsiaTheme="minorEastAsia" w:hAnsi="Times New Roman" w:cs="Times New Roman" w:hint="eastAsia"/>
                <w:sz w:val="21"/>
                <w:szCs w:val="21"/>
              </w:rPr>
              <w:t>NH</w:t>
            </w:r>
            <w:r w:rsidRPr="00A22943">
              <w:rPr>
                <w:rFonts w:ascii="Times New Roman" w:eastAsiaTheme="minorEastAsia" w:hAnsi="Times New Roman" w:cs="Times New Roman" w:hint="eastAsia"/>
                <w:sz w:val="21"/>
                <w:szCs w:val="21"/>
                <w:vertAlign w:val="subscript"/>
              </w:rPr>
              <w:t>3</w:t>
            </w:r>
            <w:r w:rsidRPr="00A22943">
              <w:rPr>
                <w:rFonts w:ascii="Times New Roman" w:eastAsiaTheme="minorEastAsia" w:hAnsi="Times New Roman" w:cs="Times New Roman" w:hint="eastAsia"/>
                <w:sz w:val="21"/>
                <w:szCs w:val="21"/>
              </w:rPr>
              <w:t>排放速率</w:t>
            </w:r>
            <w:r w:rsidRPr="00A22943">
              <w:rPr>
                <w:rFonts w:ascii="Times New Roman" w:eastAsiaTheme="minorEastAsia" w:hAnsi="Times New Roman" w:cs="Times New Roman" w:hint="eastAsia"/>
                <w:sz w:val="21"/>
                <w:szCs w:val="21"/>
              </w:rPr>
              <w:t>4.9kg/h</w:t>
            </w:r>
            <w:r w:rsidRPr="00A22943">
              <w:rPr>
                <w:rFonts w:ascii="Times New Roman" w:eastAsiaTheme="minorEastAsia" w:hAnsi="Times New Roman" w:cs="Times New Roman" w:hint="eastAsia"/>
                <w:sz w:val="21"/>
                <w:szCs w:val="21"/>
              </w:rPr>
              <w:t>）；颗粒物，满足</w:t>
            </w:r>
            <w:r w:rsidRPr="00A22943">
              <w:rPr>
                <w:rFonts w:ascii="Times New Roman" w:eastAsiaTheme="minorEastAsia" w:hAnsi="Times New Roman" w:cs="Times New Roman"/>
                <w:sz w:val="21"/>
                <w:szCs w:val="21"/>
              </w:rPr>
              <w:t>《大气污染物综合排放标准》（</w:t>
            </w:r>
            <w:r w:rsidRPr="00A22943">
              <w:rPr>
                <w:rFonts w:ascii="Times New Roman" w:eastAsiaTheme="minorEastAsia" w:hAnsi="Times New Roman" w:cs="Times New Roman"/>
                <w:sz w:val="21"/>
                <w:szCs w:val="21"/>
              </w:rPr>
              <w:t>GB16297-1996</w:t>
            </w:r>
            <w:r w:rsidRPr="00A22943">
              <w:rPr>
                <w:rFonts w:ascii="Times New Roman" w:eastAsiaTheme="minorEastAsia" w:hAnsi="Times New Roman" w:cs="Times New Roman"/>
                <w:sz w:val="21"/>
                <w:szCs w:val="21"/>
              </w:rPr>
              <w:t>）中表</w:t>
            </w:r>
            <w:r w:rsidRPr="00A22943">
              <w:rPr>
                <w:rFonts w:ascii="Times New Roman" w:eastAsiaTheme="minorEastAsia" w:hAnsi="Times New Roman" w:cs="Times New Roman"/>
                <w:sz w:val="21"/>
                <w:szCs w:val="21"/>
              </w:rPr>
              <w:t>2</w:t>
            </w:r>
            <w:r w:rsidRPr="00A22943">
              <w:rPr>
                <w:rFonts w:ascii="Times New Roman" w:eastAsiaTheme="minorEastAsia" w:hAnsi="Times New Roman" w:cs="Times New Roman"/>
                <w:sz w:val="21"/>
                <w:szCs w:val="21"/>
              </w:rPr>
              <w:t>新污染源大气污染物排放限值中要求（有组织颗粒物：</w:t>
            </w:r>
            <w:r w:rsidRPr="00A22943">
              <w:rPr>
                <w:rFonts w:ascii="Times New Roman" w:eastAsiaTheme="minorEastAsia" w:hAnsi="Times New Roman" w:cs="Times New Roman"/>
                <w:sz w:val="21"/>
                <w:szCs w:val="21"/>
              </w:rPr>
              <w:t>120mg/m</w:t>
            </w:r>
            <w:r w:rsidRPr="00A22943">
              <w:rPr>
                <w:rFonts w:ascii="Times New Roman" w:eastAsiaTheme="minorEastAsia" w:hAnsi="Times New Roman" w:cs="Times New Roman"/>
                <w:sz w:val="21"/>
                <w:szCs w:val="21"/>
                <w:vertAlign w:val="superscript"/>
              </w:rPr>
              <w:t>3</w:t>
            </w:r>
            <w:r w:rsidRPr="00A22943">
              <w:rPr>
                <w:rFonts w:ascii="Times New Roman" w:eastAsiaTheme="minorEastAsia" w:hAnsi="Times New Roman" w:cs="Times New Roman" w:hint="eastAsia"/>
                <w:sz w:val="21"/>
                <w:szCs w:val="21"/>
              </w:rPr>
              <w:t>）</w:t>
            </w:r>
          </w:p>
        </w:tc>
        <w:tc>
          <w:tcPr>
            <w:tcW w:w="2073" w:type="dxa"/>
            <w:vAlign w:val="center"/>
          </w:tcPr>
          <w:p w:rsidR="00A22943" w:rsidRPr="00CD2215"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sz w:val="21"/>
                <w:szCs w:val="21"/>
              </w:rPr>
              <w:t>《恶臭污染物排放标准》（</w:t>
            </w:r>
            <w:r w:rsidRPr="00A22943">
              <w:rPr>
                <w:rFonts w:ascii="Times New Roman" w:eastAsiaTheme="minorEastAsia" w:hAnsi="Times New Roman" w:cs="Times New Roman"/>
                <w:sz w:val="21"/>
                <w:szCs w:val="21"/>
              </w:rPr>
              <w:t>GB14554-93</w:t>
            </w:r>
            <w:r w:rsidRPr="00A22943">
              <w:rPr>
                <w:rFonts w:ascii="Times New Roman" w:eastAsiaTheme="minorEastAsia" w:hAnsi="Times New Roman" w:cs="Times New Roman"/>
                <w:sz w:val="21"/>
                <w:szCs w:val="21"/>
              </w:rPr>
              <w:t>）表</w:t>
            </w:r>
            <w:r w:rsidRPr="00A22943">
              <w:rPr>
                <w:rFonts w:ascii="Times New Roman" w:eastAsiaTheme="minorEastAsia" w:hAnsi="Times New Roman" w:cs="Times New Roman" w:hint="eastAsia"/>
                <w:sz w:val="21"/>
                <w:szCs w:val="21"/>
              </w:rPr>
              <w:t>排放速率要求；</w:t>
            </w:r>
            <w:r w:rsidRPr="00A22943">
              <w:rPr>
                <w:rFonts w:ascii="Times New Roman" w:eastAsiaTheme="minorEastAsia" w:hAnsi="Times New Roman" w:cs="Times New Roman"/>
                <w:sz w:val="21"/>
                <w:szCs w:val="21"/>
              </w:rPr>
              <w:t>《大气污染物综合排放标准》（</w:t>
            </w:r>
            <w:r w:rsidRPr="00A22943">
              <w:rPr>
                <w:rFonts w:ascii="Times New Roman" w:eastAsiaTheme="minorEastAsia" w:hAnsi="Times New Roman" w:cs="Times New Roman"/>
                <w:sz w:val="21"/>
                <w:szCs w:val="21"/>
              </w:rPr>
              <w:t>GB16297-1996</w:t>
            </w:r>
            <w:r w:rsidRPr="00A22943">
              <w:rPr>
                <w:rFonts w:ascii="Times New Roman" w:eastAsiaTheme="minorEastAsia" w:hAnsi="Times New Roman" w:cs="Times New Roman"/>
                <w:sz w:val="21"/>
                <w:szCs w:val="21"/>
              </w:rPr>
              <w:t>）中表</w:t>
            </w:r>
            <w:r w:rsidRPr="00A22943">
              <w:rPr>
                <w:rFonts w:ascii="Times New Roman" w:eastAsiaTheme="minorEastAsia" w:hAnsi="Times New Roman" w:cs="Times New Roman"/>
                <w:sz w:val="21"/>
                <w:szCs w:val="21"/>
              </w:rPr>
              <w:t>2</w:t>
            </w:r>
            <w:r w:rsidRPr="00A22943">
              <w:rPr>
                <w:rFonts w:ascii="Times New Roman" w:eastAsiaTheme="minorEastAsia" w:hAnsi="Times New Roman" w:cs="Times New Roman"/>
                <w:sz w:val="21"/>
                <w:szCs w:val="21"/>
              </w:rPr>
              <w:t>新污染源大气污染物排放限值中要求</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养殖区恶臭</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bCs/>
                <w:sz w:val="21"/>
                <w:szCs w:val="21"/>
              </w:rPr>
              <w:t>饲料添加</w:t>
            </w:r>
            <w:r w:rsidRPr="00A22943">
              <w:rPr>
                <w:rFonts w:ascii="Times New Roman" w:eastAsiaTheme="minorEastAsia" w:hAnsi="Times New Roman" w:cs="Times New Roman" w:hint="eastAsia"/>
                <w:bCs/>
                <w:sz w:val="21"/>
                <w:szCs w:val="21"/>
              </w:rPr>
              <w:t>EM</w:t>
            </w:r>
            <w:r w:rsidRPr="00A22943">
              <w:rPr>
                <w:rFonts w:ascii="Times New Roman" w:eastAsiaTheme="minorEastAsia" w:hAnsi="Times New Roman" w:cs="Times New Roman" w:hint="eastAsia"/>
                <w:bCs/>
                <w:sz w:val="21"/>
                <w:szCs w:val="21"/>
              </w:rPr>
              <w:t>菌剂；圈舍定期喷洒除臭剂；采用生物发酵床养殖技术；圈舍四周绿化</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厂界</w:t>
            </w: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排放浓度执行《恶臭污染物排放标准》（</w:t>
            </w:r>
            <w:r w:rsidRPr="0094709B">
              <w:rPr>
                <w:rFonts w:ascii="Times New Roman" w:eastAsiaTheme="minorEastAsia" w:hAnsi="Times New Roman" w:cs="Times New Roman"/>
                <w:sz w:val="21"/>
                <w:szCs w:val="21"/>
              </w:rPr>
              <w:t>GB14554-93</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1</w:t>
            </w:r>
            <w:r w:rsidRPr="0094709B">
              <w:rPr>
                <w:rFonts w:ascii="Times New Roman" w:eastAsiaTheme="minorEastAsia" w:hAnsi="Times New Roman" w:cs="Times New Roman"/>
                <w:sz w:val="21"/>
                <w:szCs w:val="21"/>
              </w:rPr>
              <w:t>中二级新扩改建厂界标准限值（</w:t>
            </w: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浓度为</w:t>
            </w:r>
            <w:r w:rsidRPr="0094709B">
              <w:rPr>
                <w:rFonts w:ascii="Times New Roman" w:eastAsiaTheme="minorEastAsia" w:hAnsi="Times New Roman" w:cs="Times New Roman"/>
                <w:sz w:val="21"/>
                <w:szCs w:val="21"/>
              </w:rPr>
              <w:t>1.5mg/m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浓度为</w:t>
            </w:r>
            <w:r w:rsidRPr="0094709B">
              <w:rPr>
                <w:rFonts w:ascii="Times New Roman" w:eastAsiaTheme="minorEastAsia" w:hAnsi="Times New Roman" w:cs="Times New Roman"/>
                <w:sz w:val="21"/>
                <w:szCs w:val="21"/>
              </w:rPr>
              <w:t>0.06mg/m</w:t>
            </w:r>
            <w:r w:rsidRPr="0094709B">
              <w:rPr>
                <w:rFonts w:ascii="Times New Roman" w:eastAsiaTheme="minorEastAsia" w:hAnsi="Times New Roman" w:cs="Times New Roman"/>
                <w:sz w:val="21"/>
                <w:szCs w:val="21"/>
                <w:vertAlign w:val="superscript"/>
              </w:rPr>
              <w:t>3</w:t>
            </w:r>
            <w:r w:rsidRPr="0094709B">
              <w:rPr>
                <w:rFonts w:ascii="Times New Roman" w:eastAsiaTheme="minorEastAsia" w:hAnsi="Times New Roman" w:cs="Times New Roman"/>
                <w:sz w:val="21"/>
                <w:szCs w:val="21"/>
              </w:rPr>
              <w:t>）；厂界臭气浓度执行《畜禽养殖业污染物排放标准》（</w:t>
            </w:r>
            <w:r w:rsidRPr="0094709B">
              <w:rPr>
                <w:rFonts w:ascii="Times New Roman" w:eastAsiaTheme="minorEastAsia" w:hAnsi="Times New Roman" w:cs="Times New Roman"/>
                <w:sz w:val="21"/>
                <w:szCs w:val="21"/>
              </w:rPr>
              <w:t>GB18596-2001</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7</w:t>
            </w:r>
            <w:r w:rsidRPr="0094709B">
              <w:rPr>
                <w:rFonts w:ascii="Times New Roman" w:eastAsiaTheme="minorEastAsia" w:hAnsi="Times New Roman" w:cs="Times New Roman"/>
                <w:sz w:val="21"/>
                <w:szCs w:val="21"/>
              </w:rPr>
              <w:t>中规定的标准值（</w:t>
            </w:r>
            <w:r w:rsidRPr="0094709B">
              <w:rPr>
                <w:rFonts w:ascii="Times New Roman" w:eastAsiaTheme="minorEastAsia" w:hAnsi="Times New Roman" w:cs="Times New Roman"/>
                <w:sz w:val="21"/>
                <w:szCs w:val="21"/>
              </w:rPr>
              <w:t>70</w:t>
            </w:r>
            <w:r w:rsidRPr="0094709B">
              <w:rPr>
                <w:rFonts w:ascii="Times New Roman" w:eastAsiaTheme="minorEastAsia" w:hAnsi="Times New Roman" w:cs="Times New Roman"/>
                <w:sz w:val="21"/>
                <w:szCs w:val="21"/>
              </w:rPr>
              <w:t>，无量纲）</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NH</w:t>
            </w:r>
            <w:r w:rsidRPr="0094709B">
              <w:rPr>
                <w:rFonts w:ascii="Times New Roman" w:eastAsiaTheme="minorEastAsia" w:hAnsi="Times New Roman" w:cs="Times New Roman"/>
                <w:sz w:val="21"/>
                <w:szCs w:val="21"/>
                <w:vertAlign w:val="subscript"/>
              </w:rPr>
              <w:t>3</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H</w:t>
            </w:r>
            <w:r w:rsidRPr="0094709B">
              <w:rPr>
                <w:rFonts w:ascii="Times New Roman" w:eastAsiaTheme="minorEastAsia" w:hAnsi="Times New Roman" w:cs="Times New Roman"/>
                <w:sz w:val="21"/>
                <w:szCs w:val="21"/>
                <w:vertAlign w:val="subscript"/>
              </w:rPr>
              <w:t>2</w:t>
            </w:r>
            <w:r w:rsidRPr="0094709B">
              <w:rPr>
                <w:rFonts w:ascii="Times New Roman" w:eastAsiaTheme="minorEastAsia" w:hAnsi="Times New Roman" w:cs="Times New Roman"/>
                <w:sz w:val="21"/>
                <w:szCs w:val="21"/>
              </w:rPr>
              <w:t>S</w:t>
            </w:r>
            <w:r w:rsidRPr="0094709B">
              <w:rPr>
                <w:rFonts w:ascii="Times New Roman" w:eastAsiaTheme="minorEastAsia" w:hAnsi="Times New Roman" w:cs="Times New Roman"/>
                <w:sz w:val="21"/>
                <w:szCs w:val="21"/>
              </w:rPr>
              <w:t>执行《恶臭污染物排放标准》（</w:t>
            </w:r>
            <w:r w:rsidRPr="0094709B">
              <w:rPr>
                <w:rFonts w:ascii="Times New Roman" w:eastAsiaTheme="minorEastAsia" w:hAnsi="Times New Roman" w:cs="Times New Roman"/>
                <w:sz w:val="21"/>
                <w:szCs w:val="21"/>
              </w:rPr>
              <w:t>GB14554-93</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1</w:t>
            </w:r>
            <w:r w:rsidRPr="0094709B">
              <w:rPr>
                <w:rFonts w:ascii="Times New Roman" w:eastAsiaTheme="minorEastAsia" w:hAnsi="Times New Roman" w:cs="Times New Roman"/>
                <w:sz w:val="21"/>
                <w:szCs w:val="21"/>
              </w:rPr>
              <w:t>中二级新扩改建厂界标准限值；厂界臭气浓度执行《畜禽养殖业污染物排放标准》（</w:t>
            </w:r>
            <w:r w:rsidRPr="0094709B">
              <w:rPr>
                <w:rFonts w:ascii="Times New Roman" w:eastAsiaTheme="minorEastAsia" w:hAnsi="Times New Roman" w:cs="Times New Roman"/>
                <w:sz w:val="21"/>
                <w:szCs w:val="21"/>
              </w:rPr>
              <w:t>GB18596-2001</w:t>
            </w:r>
            <w:r w:rsidRPr="0094709B">
              <w:rPr>
                <w:rFonts w:ascii="Times New Roman" w:eastAsiaTheme="minorEastAsia" w:hAnsi="Times New Roman" w:cs="Times New Roman"/>
                <w:sz w:val="21"/>
                <w:szCs w:val="21"/>
              </w:rPr>
              <w:t>）表</w:t>
            </w:r>
            <w:r w:rsidRPr="0094709B">
              <w:rPr>
                <w:rFonts w:ascii="Times New Roman" w:eastAsiaTheme="minorEastAsia" w:hAnsi="Times New Roman" w:cs="Times New Roman"/>
                <w:sz w:val="21"/>
                <w:szCs w:val="21"/>
              </w:rPr>
              <w:t>7</w:t>
            </w:r>
            <w:r w:rsidRPr="0094709B">
              <w:rPr>
                <w:rFonts w:ascii="Times New Roman" w:eastAsiaTheme="minorEastAsia" w:hAnsi="Times New Roman" w:cs="Times New Roman"/>
                <w:sz w:val="21"/>
                <w:szCs w:val="21"/>
              </w:rPr>
              <w:t>中规定的标准值</w:t>
            </w:r>
          </w:p>
        </w:tc>
      </w:tr>
      <w:tr w:rsidR="00A22943" w:rsidRPr="0094709B" w:rsidTr="006E1699">
        <w:trPr>
          <w:trHeight w:val="340"/>
          <w:jc w:val="center"/>
        </w:trPr>
        <w:tc>
          <w:tcPr>
            <w:tcW w:w="392"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废水</w:t>
            </w: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猪</w:t>
            </w:r>
            <w:r w:rsidRPr="0094709B">
              <w:rPr>
                <w:rFonts w:ascii="Times New Roman" w:eastAsiaTheme="minorEastAsia" w:hAnsi="Times New Roman" w:cs="Times New Roman"/>
                <w:sz w:val="21"/>
                <w:szCs w:val="21"/>
              </w:rPr>
              <w:t>尿液</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全部进入舍内生物发酵床发酵处置后造粒生产有机肥外售</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w:t>
            </w:r>
            <w:r>
              <w:rPr>
                <w:rFonts w:ascii="Times New Roman" w:eastAsiaTheme="minorEastAsia" w:hAnsi="Times New Roman" w:cs="Times New Roman" w:hint="eastAsia"/>
                <w:sz w:val="21"/>
                <w:szCs w:val="21"/>
              </w:rPr>
              <w:t>经发酵生产有机肥外售</w:t>
            </w:r>
            <w:r w:rsidRPr="0094709B">
              <w:rPr>
                <w:rFonts w:ascii="Times New Roman" w:eastAsiaTheme="minorEastAsia" w:hAnsi="Times New Roman" w:cs="Times New Roman"/>
                <w:sz w:val="21"/>
                <w:szCs w:val="21"/>
              </w:rPr>
              <w:t>，不乱排</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污水下</w:t>
            </w:r>
            <w:r w:rsidRPr="0094709B">
              <w:rPr>
                <w:rFonts w:ascii="Times New Roman" w:eastAsiaTheme="minorEastAsia" w:hAnsi="Times New Roman" w:cs="Times New Roman"/>
                <w:sz w:val="21"/>
                <w:szCs w:val="21"/>
              </w:rPr>
              <w:lastRenderedPageBreak/>
              <w:t>渗</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lastRenderedPageBreak/>
              <w:t>对医疗废物暂存间、圈舍、</w:t>
            </w:r>
            <w:r w:rsidRPr="00A22943">
              <w:rPr>
                <w:rFonts w:ascii="Times New Roman" w:eastAsiaTheme="minorEastAsia" w:hAnsi="Times New Roman" w:cs="Times New Roman" w:hint="eastAsia"/>
                <w:sz w:val="21"/>
                <w:szCs w:val="21"/>
              </w:rPr>
              <w:lastRenderedPageBreak/>
              <w:t>高温化制车间等</w:t>
            </w:r>
            <w:r>
              <w:rPr>
                <w:rFonts w:ascii="Times New Roman" w:eastAsiaTheme="minorEastAsia" w:hAnsi="Times New Roman" w:cs="Times New Roman" w:hint="eastAsia"/>
                <w:sz w:val="21"/>
                <w:szCs w:val="21"/>
              </w:rPr>
              <w:t>进行防渗处置</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lastRenderedPageBreak/>
              <w:t>要求采用混凝土</w:t>
            </w:r>
            <w:r w:rsidRPr="0094709B">
              <w:rPr>
                <w:rFonts w:ascii="Times New Roman" w:eastAsiaTheme="minorEastAsia" w:hAnsi="Times New Roman" w:cs="Times New Roman"/>
                <w:sz w:val="21"/>
                <w:szCs w:val="21"/>
              </w:rPr>
              <w:t>+HDPE</w:t>
            </w:r>
            <w:r w:rsidRPr="0094709B">
              <w:rPr>
                <w:rFonts w:ascii="Times New Roman" w:eastAsiaTheme="minorEastAsia" w:hAnsi="Times New Roman" w:cs="Times New Roman"/>
                <w:sz w:val="21"/>
                <w:szCs w:val="21"/>
              </w:rPr>
              <w:t>膜</w:t>
            </w:r>
            <w:r w:rsidRPr="0094709B">
              <w:rPr>
                <w:rFonts w:ascii="Times New Roman" w:eastAsiaTheme="minorEastAsia" w:hAnsi="Times New Roman" w:cs="Times New Roman"/>
                <w:sz w:val="21"/>
                <w:szCs w:val="21"/>
              </w:rPr>
              <w:lastRenderedPageBreak/>
              <w:t>进行防渗处置</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lastRenderedPageBreak/>
              <w:t>按照环评要求进行</w:t>
            </w:r>
          </w:p>
        </w:tc>
      </w:tr>
      <w:tr w:rsidR="00A22943" w:rsidRPr="0094709B" w:rsidTr="006E1699">
        <w:trPr>
          <w:trHeight w:val="340"/>
          <w:jc w:val="center"/>
        </w:trPr>
        <w:tc>
          <w:tcPr>
            <w:tcW w:w="392"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lastRenderedPageBreak/>
              <w:t>固体废物</w:t>
            </w: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猪</w:t>
            </w:r>
            <w:r w:rsidRPr="0094709B">
              <w:rPr>
                <w:rFonts w:ascii="Times New Roman" w:eastAsiaTheme="minorEastAsia" w:hAnsi="Times New Roman" w:cs="Times New Roman"/>
                <w:sz w:val="21"/>
                <w:szCs w:val="21"/>
              </w:rPr>
              <w:t>粪</w:t>
            </w:r>
          </w:p>
        </w:tc>
        <w:tc>
          <w:tcPr>
            <w:tcW w:w="2694"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项目舍内发酵床将猪粪发酵后定期更换造粒生产有机肥外售</w:t>
            </w:r>
          </w:p>
        </w:tc>
        <w:tc>
          <w:tcPr>
            <w:tcW w:w="2693"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w:t>
            </w:r>
            <w:r>
              <w:rPr>
                <w:rFonts w:ascii="Times New Roman" w:eastAsiaTheme="minorEastAsia" w:hAnsi="Times New Roman" w:cs="Times New Roman" w:hint="eastAsia"/>
                <w:sz w:val="21"/>
                <w:szCs w:val="21"/>
              </w:rPr>
              <w:t>经舍内发酵床发酵后生产有机肥</w:t>
            </w:r>
            <w:r w:rsidRPr="0094709B">
              <w:rPr>
                <w:rFonts w:ascii="Times New Roman" w:eastAsiaTheme="minorEastAsia" w:hAnsi="Times New Roman" w:cs="Times New Roman"/>
                <w:sz w:val="21"/>
                <w:szCs w:val="21"/>
              </w:rPr>
              <w:t>，不乱排</w:t>
            </w:r>
          </w:p>
        </w:tc>
        <w:tc>
          <w:tcPr>
            <w:tcW w:w="2073" w:type="dxa"/>
            <w:vMerge w:val="restart"/>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废弃生物发酵床</w:t>
            </w:r>
          </w:p>
        </w:tc>
        <w:tc>
          <w:tcPr>
            <w:tcW w:w="2694"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2693"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2073"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病死</w:t>
            </w:r>
            <w:r>
              <w:rPr>
                <w:rFonts w:ascii="Times New Roman" w:eastAsiaTheme="minorEastAsia" w:hAnsi="Times New Roman" w:cs="Times New Roman" w:hint="eastAsia"/>
                <w:sz w:val="21"/>
                <w:szCs w:val="21"/>
              </w:rPr>
              <w:t>猪尸体</w:t>
            </w:r>
          </w:p>
        </w:tc>
        <w:tc>
          <w:tcPr>
            <w:tcW w:w="2694" w:type="dxa"/>
            <w:vAlign w:val="center"/>
          </w:tcPr>
          <w:p w:rsidR="00A22943" w:rsidRPr="0094709B" w:rsidRDefault="00A22943" w:rsidP="00D816E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w:t>
            </w:r>
            <w:r w:rsidR="00D816E8">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座高温化制车间，将病死猪尸体高温化制无害化处置</w:t>
            </w:r>
          </w:p>
        </w:tc>
        <w:tc>
          <w:tcPr>
            <w:tcW w:w="2693" w:type="dxa"/>
            <w:vAlign w:val="center"/>
          </w:tcPr>
          <w:p w:rsidR="00A22943" w:rsidRPr="0094709B" w:rsidRDefault="00A22943" w:rsidP="00D816E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w:t>
            </w:r>
            <w:r w:rsidR="00D816E8">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座高温化制车间，车间内部进行防渗处置</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高温化制残渣</w:t>
            </w:r>
          </w:p>
        </w:tc>
        <w:tc>
          <w:tcPr>
            <w:tcW w:w="2694" w:type="dxa"/>
            <w:vAlign w:val="center"/>
          </w:tcPr>
          <w:p w:rsidR="00A22943" w:rsidRDefault="00A22943" w:rsidP="00D816E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高温化制产生的骨粉全部进入生物发酵床发酵后生产有机肥；油脂设置</w:t>
            </w:r>
            <w:r w:rsidR="00D816E8">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座储存罐暂存后，交由回收单位回收处置</w:t>
            </w:r>
          </w:p>
        </w:tc>
        <w:tc>
          <w:tcPr>
            <w:tcW w:w="2693" w:type="dxa"/>
            <w:vAlign w:val="center"/>
          </w:tcPr>
          <w:p w:rsidR="00A22943" w:rsidRPr="00A22943" w:rsidRDefault="00A22943" w:rsidP="00D816E8">
            <w:pPr>
              <w:pStyle w:val="12"/>
              <w:spacing w:line="240" w:lineRule="auto"/>
              <w:ind w:firstLineChars="0" w:firstLine="0"/>
              <w:jc w:val="center"/>
              <w:rPr>
                <w:rFonts w:ascii="Times New Roman" w:eastAsiaTheme="minorEastAsia" w:hAnsi="Times New Roman" w:cs="Times New Roman"/>
                <w:sz w:val="21"/>
                <w:szCs w:val="21"/>
              </w:rPr>
            </w:pPr>
            <w:r w:rsidRPr="00A22943">
              <w:rPr>
                <w:rFonts w:ascii="Times New Roman" w:eastAsiaTheme="minorEastAsia" w:hAnsi="Times New Roman" w:cs="Times New Roman" w:hint="eastAsia"/>
                <w:sz w:val="21"/>
                <w:szCs w:val="21"/>
              </w:rPr>
              <w:t>高温化制产生的骨粉全部进入生物发酵床发酵后生产有机肥；油脂设置</w:t>
            </w:r>
            <w:r w:rsidR="00D816E8">
              <w:rPr>
                <w:rFonts w:ascii="Times New Roman" w:eastAsiaTheme="minorEastAsia" w:hAnsi="Times New Roman" w:cs="Times New Roman" w:hint="eastAsia"/>
                <w:sz w:val="21"/>
                <w:szCs w:val="21"/>
              </w:rPr>
              <w:t>2</w:t>
            </w:r>
            <w:r w:rsidRPr="00A22943">
              <w:rPr>
                <w:rFonts w:ascii="Times New Roman" w:eastAsiaTheme="minorEastAsia" w:hAnsi="Times New Roman" w:cs="Times New Roman" w:hint="eastAsia"/>
                <w:sz w:val="21"/>
                <w:szCs w:val="21"/>
              </w:rPr>
              <w:t>座储存罐暂存后，交由回收单位回收处置</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废包装材料</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收集后暂存饲料库房，定期外售废物回收单位处置</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全部外售，不乱丢弃</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Merge/>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除尘器粉尘</w:t>
            </w:r>
          </w:p>
        </w:tc>
        <w:tc>
          <w:tcPr>
            <w:tcW w:w="2694" w:type="dxa"/>
            <w:vAlign w:val="center"/>
          </w:tcPr>
          <w:p w:rsidR="00A22943" w:rsidRPr="0094709B" w:rsidRDefault="00D816E8" w:rsidP="006E169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饲料加工除尘器收集粉尘</w:t>
            </w:r>
            <w:r w:rsidR="00A22943" w:rsidRPr="0094709B">
              <w:rPr>
                <w:rFonts w:ascii="Times New Roman" w:eastAsiaTheme="minorEastAsia" w:hAnsi="Times New Roman" w:cs="Times New Roman"/>
                <w:sz w:val="21"/>
                <w:szCs w:val="21"/>
              </w:rPr>
              <w:t>全部作为饲料配置饲料回收利用</w:t>
            </w:r>
            <w:r>
              <w:rPr>
                <w:rFonts w:ascii="Times New Roman" w:eastAsiaTheme="minorEastAsia" w:hAnsi="Times New Roman" w:cs="Times New Roman" w:hint="eastAsia"/>
                <w:sz w:val="21"/>
                <w:szCs w:val="21"/>
              </w:rPr>
              <w:t>；有机肥加工收集粉尘全部回至造粒生产线造粒回用</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全部回用，不乱排</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按照环评要求进行</w:t>
            </w:r>
          </w:p>
        </w:tc>
      </w:tr>
      <w:tr w:rsidR="00A22943" w:rsidRPr="0094709B" w:rsidTr="006E1699">
        <w:trPr>
          <w:trHeight w:val="340"/>
          <w:jc w:val="center"/>
        </w:trPr>
        <w:tc>
          <w:tcPr>
            <w:tcW w:w="392"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噪声</w:t>
            </w:r>
          </w:p>
        </w:tc>
        <w:tc>
          <w:tcPr>
            <w:tcW w:w="850"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生产</w:t>
            </w:r>
            <w:r w:rsidRPr="0094709B">
              <w:rPr>
                <w:rFonts w:ascii="Times New Roman" w:eastAsiaTheme="minorEastAsia" w:hAnsi="Times New Roman" w:cs="Times New Roman"/>
                <w:sz w:val="21"/>
                <w:szCs w:val="21"/>
              </w:rPr>
              <w:t xml:space="preserve"> </w:t>
            </w:r>
            <w:r w:rsidRPr="0094709B">
              <w:rPr>
                <w:rFonts w:ascii="Times New Roman" w:eastAsiaTheme="minorEastAsia" w:hAnsi="Times New Roman" w:cs="Times New Roman"/>
                <w:sz w:val="21"/>
                <w:szCs w:val="21"/>
              </w:rPr>
              <w:t>设备</w:t>
            </w:r>
          </w:p>
        </w:tc>
        <w:tc>
          <w:tcPr>
            <w:tcW w:w="2694"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采取基础减振、隔声罩、消声器等措施；生产设备尽量安装在车间内</w:t>
            </w:r>
          </w:p>
        </w:tc>
        <w:tc>
          <w:tcPr>
            <w:tcW w:w="269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厂界噪声：</w:t>
            </w:r>
          </w:p>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昼间</w:t>
            </w:r>
            <w:r w:rsidRPr="0094709B">
              <w:rPr>
                <w:rFonts w:ascii="Times New Roman" w:eastAsiaTheme="minorEastAsia" w:hAnsi="Times New Roman" w:cs="Times New Roman"/>
                <w:sz w:val="21"/>
                <w:szCs w:val="21"/>
              </w:rPr>
              <w:t>≤60dB</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A</w:t>
            </w:r>
            <w:r w:rsidRPr="0094709B">
              <w:rPr>
                <w:rFonts w:ascii="Times New Roman" w:eastAsiaTheme="minorEastAsia" w:hAnsi="Times New Roman" w:cs="Times New Roman"/>
                <w:sz w:val="21"/>
                <w:szCs w:val="21"/>
              </w:rPr>
              <w:t>）</w:t>
            </w:r>
          </w:p>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夜间</w:t>
            </w:r>
            <w:r w:rsidRPr="0094709B">
              <w:rPr>
                <w:rFonts w:ascii="Times New Roman" w:eastAsiaTheme="minorEastAsia" w:hAnsi="Times New Roman" w:cs="Times New Roman"/>
                <w:sz w:val="21"/>
                <w:szCs w:val="21"/>
              </w:rPr>
              <w:t>≤50dB</w:t>
            </w:r>
            <w:r w:rsidRPr="0094709B">
              <w:rPr>
                <w:rFonts w:ascii="Times New Roman" w:eastAsiaTheme="minorEastAsia" w:hAnsi="Times New Roman" w:cs="Times New Roman"/>
                <w:sz w:val="21"/>
                <w:szCs w:val="21"/>
              </w:rPr>
              <w:t>（</w:t>
            </w:r>
            <w:r w:rsidRPr="0094709B">
              <w:rPr>
                <w:rFonts w:ascii="Times New Roman" w:eastAsiaTheme="minorEastAsia" w:hAnsi="Times New Roman" w:cs="Times New Roman"/>
                <w:sz w:val="21"/>
                <w:szCs w:val="21"/>
              </w:rPr>
              <w:t>A</w:t>
            </w:r>
            <w:r w:rsidRPr="0094709B">
              <w:rPr>
                <w:rFonts w:ascii="Times New Roman" w:eastAsiaTheme="minorEastAsia" w:hAnsi="Times New Roman" w:cs="Times New Roman"/>
                <w:sz w:val="21"/>
                <w:szCs w:val="21"/>
              </w:rPr>
              <w:t>）</w:t>
            </w:r>
          </w:p>
        </w:tc>
        <w:tc>
          <w:tcPr>
            <w:tcW w:w="2073" w:type="dxa"/>
            <w:vAlign w:val="center"/>
          </w:tcPr>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符合《工业企业厂界环境噪声排放标准》</w:t>
            </w:r>
          </w:p>
          <w:p w:rsidR="00A22943" w:rsidRPr="0094709B" w:rsidRDefault="00A22943" w:rsidP="006E1699">
            <w:pPr>
              <w:pStyle w:val="12"/>
              <w:spacing w:line="240" w:lineRule="auto"/>
              <w:ind w:firstLineChars="0" w:firstLine="0"/>
              <w:jc w:val="center"/>
              <w:rPr>
                <w:rFonts w:ascii="Times New Roman" w:eastAsiaTheme="minorEastAsia" w:hAnsi="Times New Roman" w:cs="Times New Roman"/>
                <w:sz w:val="21"/>
                <w:szCs w:val="21"/>
              </w:rPr>
            </w:pPr>
            <w:r w:rsidRPr="0094709B">
              <w:rPr>
                <w:rFonts w:ascii="Times New Roman" w:eastAsiaTheme="minorEastAsia" w:hAnsi="Times New Roman" w:cs="Times New Roman"/>
                <w:sz w:val="21"/>
                <w:szCs w:val="21"/>
              </w:rPr>
              <w:t>(GB12348-2008)</w:t>
            </w:r>
            <w:r w:rsidRPr="0094709B">
              <w:rPr>
                <w:rFonts w:ascii="Times New Roman" w:eastAsiaTheme="minorEastAsia" w:hAnsi="Times New Roman" w:cs="Times New Roman"/>
                <w:sz w:val="21"/>
                <w:szCs w:val="21"/>
              </w:rPr>
              <w:t>中</w:t>
            </w:r>
            <w:r w:rsidRPr="0094709B">
              <w:rPr>
                <w:rFonts w:ascii="Times New Roman" w:eastAsiaTheme="minorEastAsia" w:hAnsi="Times New Roman" w:cs="Times New Roman"/>
                <w:sz w:val="21"/>
                <w:szCs w:val="21"/>
              </w:rPr>
              <w:t>2</w:t>
            </w:r>
            <w:r w:rsidRPr="0094709B">
              <w:rPr>
                <w:rFonts w:ascii="Times New Roman" w:eastAsiaTheme="minorEastAsia" w:hAnsi="Times New Roman" w:cs="Times New Roman"/>
                <w:sz w:val="21"/>
                <w:szCs w:val="21"/>
              </w:rPr>
              <w:t>类标准</w:t>
            </w:r>
          </w:p>
        </w:tc>
      </w:tr>
    </w:tbl>
    <w:p w:rsidR="00A22943" w:rsidRPr="00A22943" w:rsidRDefault="00A22943" w:rsidP="00A22943">
      <w:pPr>
        <w:spacing w:line="460" w:lineRule="exact"/>
        <w:ind w:firstLineChars="200" w:firstLine="480"/>
        <w:rPr>
          <w:sz w:val="24"/>
        </w:rPr>
      </w:pPr>
    </w:p>
    <w:p w:rsidR="00A22943" w:rsidRPr="00A22943" w:rsidRDefault="00A22943" w:rsidP="00A22943">
      <w:pPr>
        <w:spacing w:line="460" w:lineRule="exact"/>
        <w:ind w:firstLineChars="200" w:firstLine="480"/>
        <w:rPr>
          <w:sz w:val="24"/>
        </w:rPr>
      </w:pPr>
    </w:p>
    <w:p w:rsidR="00E1184C" w:rsidRPr="0064487F" w:rsidRDefault="00E1184C" w:rsidP="00E1184C">
      <w:pPr>
        <w:pStyle w:val="1"/>
        <w:spacing w:before="100" w:beforeAutospacing="1" w:after="100" w:afterAutospacing="1" w:line="360" w:lineRule="auto"/>
        <w:jc w:val="center"/>
      </w:pPr>
      <w:r w:rsidRPr="0064487F">
        <w:br w:type="column"/>
      </w:r>
      <w:bookmarkStart w:id="245" w:name="_Toc74153863"/>
      <w:r w:rsidR="00A41280">
        <w:rPr>
          <w:rFonts w:hint="eastAsia"/>
        </w:rPr>
        <w:lastRenderedPageBreak/>
        <w:t>8</w:t>
      </w:r>
      <w:r w:rsidR="008A490F">
        <w:rPr>
          <w:rFonts w:hint="eastAsia"/>
        </w:rPr>
        <w:t xml:space="preserve"> </w:t>
      </w:r>
      <w:r w:rsidRPr="0064487F">
        <w:t>环境影响评价结论</w:t>
      </w:r>
      <w:bookmarkEnd w:id="243"/>
      <w:bookmarkEnd w:id="244"/>
      <w:bookmarkEnd w:id="245"/>
    </w:p>
    <w:p w:rsidR="00E1184C" w:rsidRPr="0064487F" w:rsidRDefault="00A41280" w:rsidP="0087345D">
      <w:pPr>
        <w:pStyle w:val="2"/>
        <w:adjustRightInd w:val="0"/>
        <w:spacing w:before="120" w:after="120" w:line="460" w:lineRule="exact"/>
        <w:textAlignment w:val="baseline"/>
        <w:rPr>
          <w:rFonts w:ascii="Times New Roman" w:hAnsi="Times New Roman"/>
          <w:b w:val="0"/>
          <w:szCs w:val="28"/>
        </w:rPr>
      </w:pPr>
      <w:bookmarkStart w:id="246" w:name="_Toc74153864"/>
      <w:bookmarkStart w:id="247" w:name="_Toc309715510"/>
      <w:r>
        <w:rPr>
          <w:rFonts w:ascii="Times New Roman" w:hAnsi="Times New Roman" w:hint="eastAsia"/>
          <w:b w:val="0"/>
          <w:szCs w:val="28"/>
        </w:rPr>
        <w:t>8</w:t>
      </w:r>
      <w:r w:rsidR="00E1184C" w:rsidRPr="0064487F">
        <w:rPr>
          <w:rFonts w:ascii="Times New Roman" w:hAnsi="Times New Roman"/>
          <w:b w:val="0"/>
          <w:szCs w:val="28"/>
        </w:rPr>
        <w:t>.1</w:t>
      </w:r>
      <w:r w:rsidR="001A2D1E" w:rsidRPr="0064487F">
        <w:rPr>
          <w:rFonts w:ascii="Times New Roman" w:hAnsi="Times New Roman" w:hint="eastAsia"/>
          <w:b w:val="0"/>
          <w:szCs w:val="28"/>
        </w:rPr>
        <w:t xml:space="preserve"> </w:t>
      </w:r>
      <w:r w:rsidR="00E1184C" w:rsidRPr="0064487F">
        <w:rPr>
          <w:rFonts w:ascii="Times New Roman" w:hAnsi="Times New Roman"/>
          <w:b w:val="0"/>
          <w:szCs w:val="28"/>
        </w:rPr>
        <w:t>结论</w:t>
      </w:r>
      <w:bookmarkEnd w:id="246"/>
    </w:p>
    <w:p w:rsidR="00E1184C" w:rsidRPr="0064487F" w:rsidRDefault="00A41280"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8</w:t>
      </w:r>
      <w:r w:rsidR="00E1184C" w:rsidRPr="0064487F">
        <w:rPr>
          <w:rFonts w:ascii="Times New Roman"/>
          <w:szCs w:val="24"/>
        </w:rPr>
        <w:t xml:space="preserve">.1.1 </w:t>
      </w:r>
      <w:r w:rsidR="00E1184C" w:rsidRPr="0064487F">
        <w:rPr>
          <w:rFonts w:ascii="Times New Roman"/>
          <w:szCs w:val="24"/>
        </w:rPr>
        <w:t>项目概况</w:t>
      </w:r>
    </w:p>
    <w:p w:rsidR="00FA39A3" w:rsidRPr="0064487F" w:rsidRDefault="00D160A9" w:rsidP="00A41280">
      <w:pPr>
        <w:spacing w:line="460" w:lineRule="exact"/>
        <w:ind w:firstLineChars="200" w:firstLine="480"/>
        <w:rPr>
          <w:sz w:val="24"/>
        </w:rPr>
      </w:pPr>
      <w:r>
        <w:rPr>
          <w:rFonts w:hint="eastAsia"/>
          <w:bCs/>
          <w:sz w:val="24"/>
          <w:lang w:bidi="en-US"/>
        </w:rPr>
        <w:t>新疆国瑞牧升科技有限公司</w:t>
      </w:r>
      <w:r>
        <w:rPr>
          <w:rFonts w:hint="eastAsia"/>
          <w:bCs/>
          <w:sz w:val="24"/>
          <w:lang w:bidi="en-US"/>
        </w:rPr>
        <w:t>40</w:t>
      </w:r>
      <w:r>
        <w:rPr>
          <w:rFonts w:hint="eastAsia"/>
          <w:bCs/>
          <w:sz w:val="24"/>
          <w:lang w:bidi="en-US"/>
        </w:rPr>
        <w:t>万头生猪养殖建设项目</w:t>
      </w:r>
      <w:r w:rsidR="00213D04" w:rsidRPr="0064487F">
        <w:rPr>
          <w:rFonts w:hint="eastAsia"/>
          <w:bCs/>
          <w:sz w:val="24"/>
          <w:lang w:bidi="en-US"/>
        </w:rPr>
        <w:t>位于</w:t>
      </w:r>
      <w:r w:rsidR="00D816E8" w:rsidRPr="00D816E8">
        <w:rPr>
          <w:rFonts w:hint="eastAsia"/>
          <w:bCs/>
          <w:sz w:val="24"/>
          <w:lang w:bidi="en-US"/>
        </w:rPr>
        <w:t>新疆昌吉回族自治州奇台县小屯六队北侧</w:t>
      </w:r>
      <w:r w:rsidR="00D816E8" w:rsidRPr="00D816E8">
        <w:rPr>
          <w:rFonts w:hint="eastAsia"/>
          <w:bCs/>
          <w:sz w:val="24"/>
          <w:lang w:bidi="en-US"/>
        </w:rPr>
        <w:t>1.6km</w:t>
      </w:r>
      <w:r w:rsidR="00D816E8" w:rsidRPr="00D816E8">
        <w:rPr>
          <w:rFonts w:hint="eastAsia"/>
          <w:bCs/>
          <w:sz w:val="24"/>
          <w:lang w:bidi="en-US"/>
        </w:rPr>
        <w:t>处，中心地理坐标为东经：</w:t>
      </w:r>
      <w:r w:rsidR="00D816E8" w:rsidRPr="00D816E8">
        <w:rPr>
          <w:bCs/>
          <w:sz w:val="24"/>
          <w:lang w:bidi="en-US"/>
        </w:rPr>
        <w:t>89°27′53.371″</w:t>
      </w:r>
      <w:r w:rsidR="00D816E8" w:rsidRPr="00D816E8">
        <w:rPr>
          <w:bCs/>
          <w:sz w:val="24"/>
          <w:lang w:bidi="en-US"/>
        </w:rPr>
        <w:t>，北纬：</w:t>
      </w:r>
      <w:r w:rsidR="00D816E8" w:rsidRPr="00D816E8">
        <w:rPr>
          <w:bCs/>
          <w:sz w:val="24"/>
          <w:lang w:bidi="en-US"/>
        </w:rPr>
        <w:t>44°02′53.333″</w:t>
      </w:r>
      <w:r w:rsidR="00D816E8" w:rsidRPr="00D816E8">
        <w:rPr>
          <w:rFonts w:hint="eastAsia"/>
          <w:bCs/>
          <w:sz w:val="24"/>
          <w:lang w:bidi="en-US"/>
        </w:rPr>
        <w:t>。项目北侧、南侧为耕地，西侧、东侧紧邻空地</w:t>
      </w:r>
      <w:r w:rsidR="00A41280" w:rsidRPr="00A41280">
        <w:rPr>
          <w:rFonts w:hint="eastAsia"/>
          <w:bCs/>
          <w:sz w:val="24"/>
          <w:lang w:bidi="en-US"/>
        </w:rPr>
        <w:t>。</w:t>
      </w:r>
      <w:r w:rsidR="003E38D8">
        <w:rPr>
          <w:rFonts w:hint="eastAsia"/>
          <w:sz w:val="24"/>
        </w:rPr>
        <w:t>本次项目</w:t>
      </w:r>
      <w:r w:rsidR="00A41280">
        <w:rPr>
          <w:rFonts w:hint="eastAsia"/>
          <w:sz w:val="24"/>
        </w:rPr>
        <w:t>主要建设内容：</w:t>
      </w:r>
      <w:r w:rsidR="00D816E8" w:rsidRPr="00D816E8">
        <w:rPr>
          <w:rFonts w:hint="eastAsia"/>
          <w:bCs/>
          <w:sz w:val="24"/>
        </w:rPr>
        <w:t>项目建设仔猪舍</w:t>
      </w:r>
      <w:r w:rsidR="00D816E8" w:rsidRPr="00D816E8">
        <w:rPr>
          <w:rFonts w:hint="eastAsia"/>
          <w:bCs/>
          <w:sz w:val="24"/>
        </w:rPr>
        <w:t>5</w:t>
      </w:r>
      <w:r w:rsidR="00D816E8" w:rsidRPr="00D816E8">
        <w:rPr>
          <w:rFonts w:hint="eastAsia"/>
          <w:bCs/>
          <w:sz w:val="24"/>
        </w:rPr>
        <w:t>幢、育肥舍</w:t>
      </w:r>
      <w:r w:rsidR="00D816E8" w:rsidRPr="00D816E8">
        <w:rPr>
          <w:rFonts w:hint="eastAsia"/>
          <w:bCs/>
          <w:sz w:val="24"/>
        </w:rPr>
        <w:t>33</w:t>
      </w:r>
      <w:r w:rsidR="00D816E8" w:rsidRPr="00D816E8">
        <w:rPr>
          <w:rFonts w:hint="eastAsia"/>
          <w:bCs/>
          <w:sz w:val="24"/>
        </w:rPr>
        <w:t>幢、母猪舍</w:t>
      </w:r>
      <w:r w:rsidR="00D816E8" w:rsidRPr="00D816E8">
        <w:rPr>
          <w:rFonts w:hint="eastAsia"/>
          <w:bCs/>
          <w:sz w:val="24"/>
        </w:rPr>
        <w:t>15</w:t>
      </w:r>
      <w:r w:rsidR="00D816E8" w:rsidRPr="00D816E8">
        <w:rPr>
          <w:rFonts w:hint="eastAsia"/>
          <w:bCs/>
          <w:sz w:val="24"/>
        </w:rPr>
        <w:t>幢、公猪舍</w:t>
      </w:r>
      <w:r w:rsidR="00D816E8" w:rsidRPr="00D816E8">
        <w:rPr>
          <w:rFonts w:hint="eastAsia"/>
          <w:bCs/>
          <w:sz w:val="24"/>
        </w:rPr>
        <w:t>1</w:t>
      </w:r>
      <w:r w:rsidR="00D816E8" w:rsidRPr="00D816E8">
        <w:rPr>
          <w:rFonts w:hint="eastAsia"/>
          <w:bCs/>
          <w:sz w:val="24"/>
        </w:rPr>
        <w:t>幢、隔离舍</w:t>
      </w:r>
      <w:r w:rsidR="00D816E8" w:rsidRPr="00D816E8">
        <w:rPr>
          <w:rFonts w:hint="eastAsia"/>
          <w:bCs/>
          <w:sz w:val="24"/>
        </w:rPr>
        <w:t>4</w:t>
      </w:r>
      <w:r w:rsidR="00D816E8" w:rsidRPr="00D816E8">
        <w:rPr>
          <w:rFonts w:hint="eastAsia"/>
          <w:bCs/>
          <w:sz w:val="24"/>
        </w:rPr>
        <w:t>幢，配套建设</w:t>
      </w:r>
      <w:r w:rsidR="00D816E8" w:rsidRPr="00D816E8">
        <w:rPr>
          <w:rFonts w:hint="eastAsia"/>
          <w:bCs/>
          <w:sz w:val="24"/>
        </w:rPr>
        <w:t>2</w:t>
      </w:r>
      <w:r w:rsidR="00D816E8" w:rsidRPr="00D816E8">
        <w:rPr>
          <w:rFonts w:hint="eastAsia"/>
          <w:bCs/>
          <w:sz w:val="24"/>
        </w:rPr>
        <w:t>座宿舍、</w:t>
      </w:r>
      <w:r w:rsidR="00D816E8" w:rsidRPr="00D816E8">
        <w:rPr>
          <w:rFonts w:hint="eastAsia"/>
          <w:bCs/>
          <w:sz w:val="24"/>
        </w:rPr>
        <w:t>1</w:t>
      </w:r>
      <w:r w:rsidR="00D816E8" w:rsidRPr="00D816E8">
        <w:rPr>
          <w:rFonts w:hint="eastAsia"/>
          <w:bCs/>
          <w:sz w:val="24"/>
        </w:rPr>
        <w:t>座办公楼及</w:t>
      </w:r>
      <w:r w:rsidR="00D816E8" w:rsidRPr="00D816E8">
        <w:rPr>
          <w:rFonts w:hint="eastAsia"/>
          <w:bCs/>
          <w:sz w:val="24"/>
        </w:rPr>
        <w:t>2</w:t>
      </w:r>
      <w:r w:rsidR="00D816E8" w:rsidRPr="00D816E8">
        <w:rPr>
          <w:rFonts w:hint="eastAsia"/>
          <w:bCs/>
          <w:sz w:val="24"/>
        </w:rPr>
        <w:t>座无害化处理车间、</w:t>
      </w:r>
      <w:r w:rsidR="00D816E8" w:rsidRPr="00D816E8">
        <w:rPr>
          <w:rFonts w:hint="eastAsia"/>
          <w:bCs/>
          <w:sz w:val="24"/>
        </w:rPr>
        <w:t>2</w:t>
      </w:r>
      <w:r w:rsidR="00D816E8" w:rsidRPr="00D816E8">
        <w:rPr>
          <w:rFonts w:hint="eastAsia"/>
          <w:bCs/>
          <w:sz w:val="24"/>
        </w:rPr>
        <w:t>座粪污处理车间、</w:t>
      </w:r>
      <w:r w:rsidR="00D816E8" w:rsidRPr="00D816E8">
        <w:rPr>
          <w:rFonts w:hint="eastAsia"/>
          <w:bCs/>
          <w:sz w:val="24"/>
        </w:rPr>
        <w:t>1</w:t>
      </w:r>
      <w:r w:rsidR="00D816E8" w:rsidRPr="00D816E8">
        <w:rPr>
          <w:rFonts w:hint="eastAsia"/>
          <w:bCs/>
          <w:sz w:val="24"/>
        </w:rPr>
        <w:t>座饲料调配间及其他辅助设施</w:t>
      </w:r>
      <w:r w:rsidR="00213D04" w:rsidRPr="0064487F">
        <w:rPr>
          <w:rFonts w:hint="eastAsia"/>
          <w:sz w:val="24"/>
        </w:rPr>
        <w:t>。</w:t>
      </w:r>
      <w:r w:rsidR="00D816E8">
        <w:rPr>
          <w:rFonts w:hint="eastAsia"/>
          <w:sz w:val="24"/>
        </w:rPr>
        <w:t>项目占地面积</w:t>
      </w:r>
      <w:r w:rsidR="00D816E8" w:rsidRPr="00D816E8">
        <w:rPr>
          <w:sz w:val="24"/>
          <w:lang w:bidi="en-US"/>
        </w:rPr>
        <w:t>1761240.1</w:t>
      </w:r>
      <w:r w:rsidR="00D816E8" w:rsidRPr="00D816E8">
        <w:rPr>
          <w:rFonts w:hint="eastAsia"/>
          <w:sz w:val="24"/>
          <w:lang w:bidi="en-US"/>
        </w:rPr>
        <w:t>m</w:t>
      </w:r>
      <w:r w:rsidR="00D816E8" w:rsidRPr="00D816E8">
        <w:rPr>
          <w:rFonts w:hint="eastAsia"/>
          <w:sz w:val="24"/>
          <w:vertAlign w:val="superscript"/>
          <w:lang w:bidi="en-US"/>
        </w:rPr>
        <w:t>2</w:t>
      </w:r>
      <w:r w:rsidR="00D816E8" w:rsidRPr="00D816E8">
        <w:rPr>
          <w:rFonts w:hint="eastAsia"/>
          <w:sz w:val="24"/>
          <w:lang w:bidi="en-US"/>
        </w:rPr>
        <w:t>，</w:t>
      </w:r>
      <w:r w:rsidR="00D816E8">
        <w:rPr>
          <w:rFonts w:hint="eastAsia"/>
          <w:sz w:val="24"/>
          <w:lang w:bidi="en-US"/>
        </w:rPr>
        <w:t>全部为农业设施用地，</w:t>
      </w:r>
      <w:r w:rsidR="00D816E8">
        <w:rPr>
          <w:rFonts w:hint="eastAsia"/>
          <w:sz w:val="24"/>
        </w:rPr>
        <w:t>项目分期建设，</w:t>
      </w:r>
      <w:r w:rsidR="00A41280">
        <w:rPr>
          <w:rFonts w:hint="eastAsia"/>
          <w:sz w:val="24"/>
        </w:rPr>
        <w:t>项目</w:t>
      </w:r>
      <w:r w:rsidR="00D816E8">
        <w:rPr>
          <w:rFonts w:hint="eastAsia"/>
          <w:sz w:val="24"/>
        </w:rPr>
        <w:t>一期工程建成后年出栏生猪</w:t>
      </w:r>
      <w:r w:rsidR="00D816E8">
        <w:rPr>
          <w:rFonts w:hint="eastAsia"/>
          <w:sz w:val="24"/>
        </w:rPr>
        <w:t>145440</w:t>
      </w:r>
      <w:r w:rsidR="00D816E8">
        <w:rPr>
          <w:rFonts w:hint="eastAsia"/>
          <w:sz w:val="24"/>
        </w:rPr>
        <w:t>头，二期工程建成后年出栏生猪</w:t>
      </w:r>
      <w:r w:rsidR="00D816E8">
        <w:rPr>
          <w:rFonts w:hint="eastAsia"/>
          <w:sz w:val="24"/>
        </w:rPr>
        <w:t>40</w:t>
      </w:r>
      <w:r w:rsidR="00D816E8">
        <w:rPr>
          <w:rFonts w:hint="eastAsia"/>
          <w:sz w:val="24"/>
        </w:rPr>
        <w:t>万头</w:t>
      </w:r>
      <w:r w:rsidR="00A41280">
        <w:rPr>
          <w:rFonts w:hint="eastAsia"/>
          <w:sz w:val="24"/>
        </w:rPr>
        <w:t>。</w:t>
      </w:r>
      <w:r w:rsidR="00213D04" w:rsidRPr="0064487F">
        <w:rPr>
          <w:rFonts w:hint="eastAsia"/>
          <w:sz w:val="24"/>
        </w:rPr>
        <w:t>项目总投资</w:t>
      </w:r>
      <w:r w:rsidR="00D816E8">
        <w:rPr>
          <w:rFonts w:hint="eastAsia"/>
          <w:sz w:val="24"/>
        </w:rPr>
        <w:t>4.8</w:t>
      </w:r>
      <w:r w:rsidR="00D816E8">
        <w:rPr>
          <w:rFonts w:hint="eastAsia"/>
          <w:sz w:val="24"/>
        </w:rPr>
        <w:t>亿</w:t>
      </w:r>
      <w:r w:rsidR="00213D04" w:rsidRPr="0064487F">
        <w:rPr>
          <w:rFonts w:hint="eastAsia"/>
          <w:sz w:val="24"/>
        </w:rPr>
        <w:t>元，其中</w:t>
      </w:r>
      <w:r w:rsidR="00D816E8">
        <w:rPr>
          <w:rFonts w:hint="eastAsia"/>
          <w:sz w:val="24"/>
        </w:rPr>
        <w:t>一期工程</w:t>
      </w:r>
      <w:r w:rsidR="00213D04" w:rsidRPr="0064487F">
        <w:rPr>
          <w:rFonts w:hint="eastAsia"/>
          <w:sz w:val="24"/>
        </w:rPr>
        <w:t>环保投资</w:t>
      </w:r>
      <w:r w:rsidR="00D816E8">
        <w:rPr>
          <w:rFonts w:hint="eastAsia"/>
          <w:sz w:val="24"/>
        </w:rPr>
        <w:t>547.5</w:t>
      </w:r>
      <w:r w:rsidR="00213D04" w:rsidRPr="0064487F">
        <w:rPr>
          <w:rFonts w:hint="eastAsia"/>
          <w:sz w:val="24"/>
        </w:rPr>
        <w:t>万元，</w:t>
      </w:r>
      <w:r w:rsidR="00D816E8">
        <w:rPr>
          <w:rFonts w:hint="eastAsia"/>
          <w:sz w:val="24"/>
        </w:rPr>
        <w:t>二期工程建成后全场环保投资总额为</w:t>
      </w:r>
      <w:r w:rsidR="00D816E8">
        <w:rPr>
          <w:rFonts w:hint="eastAsia"/>
          <w:sz w:val="24"/>
        </w:rPr>
        <w:t>2037.5</w:t>
      </w:r>
      <w:r w:rsidR="00D816E8">
        <w:rPr>
          <w:rFonts w:hint="eastAsia"/>
          <w:sz w:val="24"/>
        </w:rPr>
        <w:t>万元，</w:t>
      </w:r>
      <w:r w:rsidR="00213D04" w:rsidRPr="0064487F">
        <w:rPr>
          <w:rFonts w:hint="eastAsia"/>
          <w:sz w:val="24"/>
        </w:rPr>
        <w:t>占总投资</w:t>
      </w:r>
      <w:r w:rsidR="00D816E8">
        <w:rPr>
          <w:rFonts w:hint="eastAsia"/>
          <w:sz w:val="24"/>
        </w:rPr>
        <w:t>4.24</w:t>
      </w:r>
      <w:r w:rsidR="00213D04" w:rsidRPr="0064487F">
        <w:rPr>
          <w:rFonts w:hint="eastAsia"/>
          <w:sz w:val="24"/>
        </w:rPr>
        <w:t>%</w:t>
      </w:r>
      <w:r w:rsidR="00213D04" w:rsidRPr="0064487F">
        <w:rPr>
          <w:rFonts w:hint="eastAsia"/>
          <w:sz w:val="24"/>
        </w:rPr>
        <w:t>。</w:t>
      </w:r>
    </w:p>
    <w:p w:rsidR="00E1184C" w:rsidRPr="0064487F" w:rsidRDefault="00A41280"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8</w:t>
      </w:r>
      <w:r w:rsidR="00E1184C" w:rsidRPr="0064487F">
        <w:rPr>
          <w:rFonts w:ascii="Times New Roman"/>
          <w:szCs w:val="24"/>
        </w:rPr>
        <w:t>.1.2</w:t>
      </w:r>
      <w:bookmarkStart w:id="248" w:name="_Toc309715512"/>
      <w:r w:rsidR="00E1184C" w:rsidRPr="0064487F">
        <w:rPr>
          <w:rFonts w:ascii="Times New Roman"/>
          <w:szCs w:val="24"/>
        </w:rPr>
        <w:t>环境质量现状</w:t>
      </w:r>
      <w:bookmarkEnd w:id="248"/>
    </w:p>
    <w:p w:rsidR="00E1184C" w:rsidRPr="0064487F" w:rsidRDefault="008F4C8D" w:rsidP="008F4C8D">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环境空气质量现状</w:t>
      </w:r>
    </w:p>
    <w:p w:rsidR="005E0C93" w:rsidRPr="0064487F" w:rsidRDefault="005E0C93" w:rsidP="00EC5CA4">
      <w:pPr>
        <w:spacing w:line="460" w:lineRule="exact"/>
        <w:ind w:firstLineChars="200" w:firstLine="480"/>
        <w:rPr>
          <w:sz w:val="24"/>
        </w:rPr>
      </w:pPr>
      <w:r w:rsidRPr="0064487F">
        <w:rPr>
          <w:rFonts w:hint="eastAsia"/>
          <w:sz w:val="24"/>
        </w:rPr>
        <w:t>达标区判定：</w:t>
      </w:r>
      <w:r w:rsidR="00A41280">
        <w:rPr>
          <w:rFonts w:hint="eastAsia"/>
          <w:sz w:val="24"/>
        </w:rPr>
        <w:t>根据</w:t>
      </w:r>
      <w:r w:rsidR="00D816E8">
        <w:rPr>
          <w:rFonts w:hint="eastAsia"/>
          <w:sz w:val="24"/>
        </w:rPr>
        <w:t>昌吉州</w:t>
      </w:r>
      <w:r w:rsidR="00A41280">
        <w:rPr>
          <w:rFonts w:hint="eastAsia"/>
          <w:sz w:val="24"/>
        </w:rPr>
        <w:t>2019</w:t>
      </w:r>
      <w:r w:rsidR="00A41280">
        <w:rPr>
          <w:rFonts w:hint="eastAsia"/>
          <w:sz w:val="24"/>
        </w:rPr>
        <w:t>年环境空气监测数据可知，</w:t>
      </w:r>
      <w:r w:rsidR="00D816E8" w:rsidRPr="00D816E8">
        <w:rPr>
          <w:rFonts w:hint="eastAsia"/>
          <w:bCs/>
          <w:sz w:val="24"/>
        </w:rPr>
        <w:t>项目所在区域</w:t>
      </w:r>
      <w:r w:rsidR="00D816E8" w:rsidRPr="00D816E8">
        <w:rPr>
          <w:bCs/>
          <w:sz w:val="24"/>
        </w:rPr>
        <w:t xml:space="preserve"> SO</w:t>
      </w:r>
      <w:r w:rsidR="00D816E8" w:rsidRPr="00D816E8">
        <w:rPr>
          <w:bCs/>
          <w:sz w:val="24"/>
          <w:vertAlign w:val="subscript"/>
        </w:rPr>
        <w:t>2</w:t>
      </w:r>
      <w:r w:rsidR="00D816E8" w:rsidRPr="00D816E8">
        <w:rPr>
          <w:rFonts w:hint="eastAsia"/>
          <w:bCs/>
          <w:sz w:val="24"/>
        </w:rPr>
        <w:t>、</w:t>
      </w:r>
      <w:r w:rsidR="00D816E8" w:rsidRPr="00D816E8">
        <w:rPr>
          <w:bCs/>
          <w:sz w:val="24"/>
        </w:rPr>
        <w:t>NO</w:t>
      </w:r>
      <w:r w:rsidR="00D816E8" w:rsidRPr="00D816E8">
        <w:rPr>
          <w:bCs/>
          <w:sz w:val="24"/>
          <w:vertAlign w:val="subscript"/>
        </w:rPr>
        <w:t>2</w:t>
      </w:r>
      <w:r w:rsidR="00D816E8" w:rsidRPr="00D816E8">
        <w:rPr>
          <w:rFonts w:hint="eastAsia"/>
          <w:bCs/>
          <w:sz w:val="24"/>
        </w:rPr>
        <w:t>年平均浓度均满足《环境空气质量标准》（</w:t>
      </w:r>
      <w:r w:rsidR="00D816E8" w:rsidRPr="00D816E8">
        <w:rPr>
          <w:bCs/>
          <w:sz w:val="24"/>
        </w:rPr>
        <w:t>GB3095-2012</w:t>
      </w:r>
      <w:r w:rsidR="00D816E8" w:rsidRPr="00D816E8">
        <w:rPr>
          <w:rFonts w:hint="eastAsia"/>
          <w:bCs/>
          <w:sz w:val="24"/>
        </w:rPr>
        <w:t>）的二级标准要求；</w:t>
      </w:r>
      <w:r w:rsidR="00D816E8" w:rsidRPr="00D816E8">
        <w:rPr>
          <w:bCs/>
          <w:sz w:val="24"/>
        </w:rPr>
        <w:t>O</w:t>
      </w:r>
      <w:r w:rsidR="00D816E8" w:rsidRPr="00D816E8">
        <w:rPr>
          <w:bCs/>
          <w:sz w:val="24"/>
          <w:vertAlign w:val="subscript"/>
        </w:rPr>
        <w:t>3</w:t>
      </w:r>
      <w:r w:rsidR="00D816E8" w:rsidRPr="00D816E8">
        <w:rPr>
          <w:rFonts w:hint="eastAsia"/>
          <w:bCs/>
          <w:sz w:val="24"/>
        </w:rPr>
        <w:t>最大</w:t>
      </w:r>
      <w:r w:rsidR="00D816E8" w:rsidRPr="00D816E8">
        <w:rPr>
          <w:bCs/>
          <w:sz w:val="24"/>
        </w:rPr>
        <w:t>8</w:t>
      </w:r>
      <w:r w:rsidR="00D816E8" w:rsidRPr="00D816E8">
        <w:rPr>
          <w:rFonts w:hint="eastAsia"/>
          <w:bCs/>
          <w:sz w:val="24"/>
        </w:rPr>
        <w:t>小时第</w:t>
      </w:r>
      <w:r w:rsidR="00D816E8" w:rsidRPr="00D816E8">
        <w:rPr>
          <w:bCs/>
          <w:sz w:val="24"/>
        </w:rPr>
        <w:t xml:space="preserve">90 </w:t>
      </w:r>
      <w:r w:rsidR="00D816E8" w:rsidRPr="00D816E8">
        <w:rPr>
          <w:rFonts w:hint="eastAsia"/>
          <w:bCs/>
          <w:sz w:val="24"/>
        </w:rPr>
        <w:t>百分位数日平均浓度及</w:t>
      </w:r>
      <w:r w:rsidR="00D816E8" w:rsidRPr="00D816E8">
        <w:rPr>
          <w:bCs/>
          <w:sz w:val="24"/>
        </w:rPr>
        <w:t>CO</w:t>
      </w:r>
      <w:r w:rsidR="00D816E8" w:rsidRPr="00D816E8">
        <w:rPr>
          <w:rFonts w:hint="eastAsia"/>
          <w:bCs/>
          <w:sz w:val="24"/>
        </w:rPr>
        <w:t>第</w:t>
      </w:r>
      <w:r w:rsidR="00D816E8" w:rsidRPr="00D816E8">
        <w:rPr>
          <w:bCs/>
          <w:sz w:val="24"/>
        </w:rPr>
        <w:t>95</w:t>
      </w:r>
      <w:r w:rsidR="00D816E8" w:rsidRPr="00D816E8">
        <w:rPr>
          <w:rFonts w:hint="eastAsia"/>
          <w:bCs/>
          <w:sz w:val="24"/>
        </w:rPr>
        <w:t>百分位数日平均浓度均满足《环境空气质量标准》</w:t>
      </w:r>
      <w:r w:rsidR="00D816E8" w:rsidRPr="00D816E8">
        <w:rPr>
          <w:bCs/>
          <w:sz w:val="24"/>
        </w:rPr>
        <w:t>GB3095-2012</w:t>
      </w:r>
      <w:r w:rsidR="00D816E8" w:rsidRPr="00D816E8">
        <w:rPr>
          <w:rFonts w:hint="eastAsia"/>
          <w:bCs/>
          <w:sz w:val="24"/>
        </w:rPr>
        <w:t>）的二级标准要求；</w:t>
      </w:r>
      <w:r w:rsidR="00D816E8" w:rsidRPr="00D816E8">
        <w:rPr>
          <w:bCs/>
          <w:sz w:val="24"/>
        </w:rPr>
        <w:t>PM</w:t>
      </w:r>
      <w:r w:rsidR="00D816E8" w:rsidRPr="00D816E8">
        <w:rPr>
          <w:bCs/>
          <w:sz w:val="24"/>
          <w:vertAlign w:val="subscript"/>
        </w:rPr>
        <w:t>10</w:t>
      </w:r>
      <w:r w:rsidR="00D816E8" w:rsidRPr="00D816E8">
        <w:rPr>
          <w:rFonts w:hint="eastAsia"/>
          <w:bCs/>
          <w:sz w:val="24"/>
        </w:rPr>
        <w:t>、</w:t>
      </w:r>
      <w:r w:rsidR="00D816E8" w:rsidRPr="00D816E8">
        <w:rPr>
          <w:bCs/>
          <w:sz w:val="24"/>
        </w:rPr>
        <w:t>PM</w:t>
      </w:r>
      <w:r w:rsidR="00D816E8" w:rsidRPr="00D816E8">
        <w:rPr>
          <w:bCs/>
          <w:sz w:val="24"/>
          <w:vertAlign w:val="subscript"/>
        </w:rPr>
        <w:t>2.5</w:t>
      </w:r>
      <w:r w:rsidR="00D816E8" w:rsidRPr="00D816E8">
        <w:rPr>
          <w:rFonts w:hint="eastAsia"/>
          <w:bCs/>
          <w:sz w:val="24"/>
        </w:rPr>
        <w:t>年平均浓度均不满足《环境空气质量标准》（</w:t>
      </w:r>
      <w:r w:rsidR="00D816E8" w:rsidRPr="00D816E8">
        <w:rPr>
          <w:bCs/>
          <w:sz w:val="24"/>
        </w:rPr>
        <w:t>GB3095-2012</w:t>
      </w:r>
      <w:r w:rsidR="00D816E8" w:rsidRPr="00D816E8">
        <w:rPr>
          <w:rFonts w:hint="eastAsia"/>
          <w:bCs/>
          <w:sz w:val="24"/>
        </w:rPr>
        <w:t>）的二级标准要求，故本项目所在区域为不达标区域。</w:t>
      </w:r>
    </w:p>
    <w:p w:rsidR="00E1184C" w:rsidRPr="0064487F" w:rsidRDefault="005E0C93" w:rsidP="00EC5CA4">
      <w:pPr>
        <w:spacing w:line="460" w:lineRule="exact"/>
        <w:ind w:firstLineChars="200" w:firstLine="480"/>
        <w:rPr>
          <w:sz w:val="24"/>
        </w:rPr>
      </w:pPr>
      <w:r w:rsidRPr="0064487F">
        <w:rPr>
          <w:rFonts w:hint="eastAsia"/>
          <w:sz w:val="24"/>
        </w:rPr>
        <w:t>项目区域污染物环境质量现状评价：</w:t>
      </w:r>
      <w:r w:rsidR="00D816E8" w:rsidRPr="00D816E8">
        <w:rPr>
          <w:rFonts w:hint="eastAsia"/>
          <w:sz w:val="24"/>
        </w:rPr>
        <w:t>监测期间评价区内</w:t>
      </w:r>
      <w:r w:rsidR="00D816E8" w:rsidRPr="00D816E8">
        <w:rPr>
          <w:bCs/>
          <w:sz w:val="24"/>
        </w:rPr>
        <w:t>H</w:t>
      </w:r>
      <w:r w:rsidR="00D816E8" w:rsidRPr="00D816E8">
        <w:rPr>
          <w:bCs/>
          <w:sz w:val="24"/>
          <w:vertAlign w:val="subscript"/>
        </w:rPr>
        <w:t>2</w:t>
      </w:r>
      <w:r w:rsidR="00D816E8" w:rsidRPr="00D816E8">
        <w:rPr>
          <w:bCs/>
          <w:sz w:val="24"/>
        </w:rPr>
        <w:t>S</w:t>
      </w:r>
      <w:r w:rsidR="00D816E8" w:rsidRPr="00D816E8">
        <w:rPr>
          <w:rFonts w:hint="eastAsia"/>
          <w:bCs/>
          <w:sz w:val="24"/>
        </w:rPr>
        <w:t>、</w:t>
      </w:r>
      <w:r w:rsidR="00D816E8" w:rsidRPr="00D816E8">
        <w:rPr>
          <w:bCs/>
          <w:sz w:val="24"/>
        </w:rPr>
        <w:t>NH</w:t>
      </w:r>
      <w:r w:rsidR="00D816E8" w:rsidRPr="00D816E8">
        <w:rPr>
          <w:bCs/>
          <w:sz w:val="24"/>
          <w:vertAlign w:val="subscript"/>
        </w:rPr>
        <w:t>3</w:t>
      </w:r>
      <w:r w:rsidR="00D816E8" w:rsidRPr="00D816E8">
        <w:rPr>
          <w:rFonts w:hint="eastAsia"/>
          <w:bCs/>
          <w:sz w:val="24"/>
        </w:rPr>
        <w:t>均满足《环境影响评价技术导则</w:t>
      </w:r>
      <w:r w:rsidR="00D816E8" w:rsidRPr="00D816E8">
        <w:rPr>
          <w:bCs/>
          <w:sz w:val="24"/>
        </w:rPr>
        <w:t xml:space="preserve"> </w:t>
      </w:r>
      <w:r w:rsidR="00D816E8" w:rsidRPr="00D816E8">
        <w:rPr>
          <w:rFonts w:hint="eastAsia"/>
          <w:bCs/>
          <w:sz w:val="24"/>
        </w:rPr>
        <w:t>大气环境》（</w:t>
      </w:r>
      <w:r w:rsidR="00D816E8" w:rsidRPr="00D816E8">
        <w:rPr>
          <w:bCs/>
          <w:sz w:val="24"/>
        </w:rPr>
        <w:t>HJ2.2-2018</w:t>
      </w:r>
      <w:r w:rsidR="00D816E8" w:rsidRPr="00D816E8">
        <w:rPr>
          <w:rFonts w:hint="eastAsia"/>
          <w:bCs/>
          <w:sz w:val="24"/>
        </w:rPr>
        <w:t>）附录</w:t>
      </w:r>
      <w:r w:rsidR="00D816E8" w:rsidRPr="00D816E8">
        <w:rPr>
          <w:bCs/>
          <w:sz w:val="24"/>
        </w:rPr>
        <w:t>D</w:t>
      </w:r>
      <w:r w:rsidR="00D816E8" w:rsidRPr="00D816E8">
        <w:rPr>
          <w:rFonts w:hint="eastAsia"/>
          <w:bCs/>
          <w:sz w:val="24"/>
        </w:rPr>
        <w:t>中相关标准</w:t>
      </w:r>
      <w:r w:rsidR="00D816E8" w:rsidRPr="00D816E8">
        <w:rPr>
          <w:rFonts w:hint="eastAsia"/>
          <w:sz w:val="24"/>
        </w:rPr>
        <w:t>，</w:t>
      </w:r>
      <w:r w:rsidR="00D816E8" w:rsidRPr="00D816E8">
        <w:rPr>
          <w:rFonts w:hint="eastAsia"/>
          <w:sz w:val="24"/>
        </w:rPr>
        <w:t>TSP</w:t>
      </w:r>
      <w:r w:rsidR="00D816E8" w:rsidRPr="00D816E8">
        <w:rPr>
          <w:rFonts w:hint="eastAsia"/>
          <w:sz w:val="24"/>
        </w:rPr>
        <w:t>满足</w:t>
      </w:r>
      <w:r w:rsidR="00D816E8" w:rsidRPr="00D816E8">
        <w:rPr>
          <w:rFonts w:hint="eastAsia"/>
          <w:bCs/>
          <w:sz w:val="24"/>
        </w:rPr>
        <w:t>《环境空气质量标准》</w:t>
      </w:r>
      <w:r w:rsidR="00D816E8" w:rsidRPr="00D816E8">
        <w:rPr>
          <w:bCs/>
          <w:sz w:val="24"/>
        </w:rPr>
        <w:t>GB3095-2012</w:t>
      </w:r>
      <w:r w:rsidR="00D816E8" w:rsidRPr="00D816E8">
        <w:rPr>
          <w:rFonts w:hint="eastAsia"/>
          <w:bCs/>
          <w:sz w:val="24"/>
        </w:rPr>
        <w:t>）的二级标准要求</w:t>
      </w:r>
      <w:r w:rsidR="00D816E8" w:rsidRPr="00D816E8">
        <w:rPr>
          <w:rFonts w:hint="eastAsia"/>
          <w:sz w:val="24"/>
        </w:rPr>
        <w:t>。</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地下水环境质量现状</w:t>
      </w:r>
    </w:p>
    <w:p w:rsidR="00E1184C" w:rsidRPr="0064487F" w:rsidRDefault="00A41280" w:rsidP="00A41280">
      <w:pPr>
        <w:spacing w:line="460" w:lineRule="exact"/>
        <w:ind w:firstLineChars="200" w:firstLine="480"/>
        <w:rPr>
          <w:sz w:val="24"/>
        </w:rPr>
      </w:pPr>
      <w:r w:rsidRPr="00A41280">
        <w:rPr>
          <w:bCs/>
          <w:sz w:val="24"/>
        </w:rPr>
        <w:t>由地下水现状监测及评价结果可知，</w:t>
      </w:r>
      <w:r w:rsidR="00D816E8" w:rsidRPr="00D816E8">
        <w:rPr>
          <w:bCs/>
          <w:sz w:val="24"/>
        </w:rPr>
        <w:t>项目区</w:t>
      </w:r>
      <w:r w:rsidR="00D816E8" w:rsidRPr="00D816E8">
        <w:rPr>
          <w:rFonts w:hint="eastAsia"/>
          <w:bCs/>
          <w:sz w:val="24"/>
        </w:rPr>
        <w:t>地下水监测结果中总硬度、溶解性总固体、氯化物、硫酸盐有所超标，主要原因为地质环境所致，其他各</w:t>
      </w:r>
      <w:r w:rsidR="00D816E8" w:rsidRPr="00D816E8">
        <w:rPr>
          <w:bCs/>
          <w:sz w:val="24"/>
        </w:rPr>
        <w:t>监测因子</w:t>
      </w:r>
      <w:r w:rsidR="00D816E8" w:rsidRPr="00D816E8">
        <w:rPr>
          <w:rFonts w:hint="eastAsia"/>
          <w:bCs/>
          <w:sz w:val="24"/>
        </w:rPr>
        <w:t>均</w:t>
      </w:r>
      <w:r w:rsidR="00D816E8" w:rsidRPr="00D816E8">
        <w:rPr>
          <w:bCs/>
          <w:sz w:val="24"/>
        </w:rPr>
        <w:t>满足《地下水质量标准》（</w:t>
      </w:r>
      <w:r w:rsidR="00D816E8" w:rsidRPr="00D816E8">
        <w:rPr>
          <w:bCs/>
          <w:sz w:val="24"/>
        </w:rPr>
        <w:t>GB/T14848-2017</w:t>
      </w:r>
      <w:r w:rsidR="00D816E8" w:rsidRPr="00D816E8">
        <w:rPr>
          <w:bCs/>
          <w:sz w:val="24"/>
        </w:rPr>
        <w:t>）中</w:t>
      </w:r>
      <w:r w:rsidR="00D816E8" w:rsidRPr="00D816E8">
        <w:rPr>
          <w:rFonts w:ascii="宋体" w:hAnsi="宋体" w:cs="宋体" w:hint="eastAsia"/>
          <w:bCs/>
          <w:sz w:val="24"/>
        </w:rPr>
        <w:t>Ⅲ</w:t>
      </w:r>
      <w:r w:rsidR="00D816E8" w:rsidRPr="00D816E8">
        <w:rPr>
          <w:bCs/>
          <w:sz w:val="24"/>
        </w:rPr>
        <w:t>类标准。</w:t>
      </w:r>
    </w:p>
    <w:p w:rsidR="00E1184C" w:rsidRPr="0064487F" w:rsidRDefault="00D816E8" w:rsidP="008F4C8D">
      <w:pPr>
        <w:spacing w:line="460" w:lineRule="exact"/>
        <w:ind w:firstLineChars="200" w:firstLine="480"/>
        <w:rPr>
          <w:sz w:val="24"/>
        </w:rPr>
      </w:pPr>
      <w:r>
        <w:rPr>
          <w:rFonts w:hint="eastAsia"/>
          <w:sz w:val="24"/>
        </w:rPr>
        <w:lastRenderedPageBreak/>
        <w:t>3</w:t>
      </w:r>
      <w:r w:rsidR="00DE76C7">
        <w:rPr>
          <w:rFonts w:hint="eastAsia"/>
          <w:sz w:val="24"/>
        </w:rPr>
        <w:t>、</w:t>
      </w:r>
      <w:r w:rsidR="00E1184C" w:rsidRPr="0064487F">
        <w:rPr>
          <w:sz w:val="24"/>
        </w:rPr>
        <w:t>声环境质量现状</w:t>
      </w:r>
    </w:p>
    <w:p w:rsidR="00E1184C" w:rsidRDefault="00DE76C7" w:rsidP="00DE76C7">
      <w:pPr>
        <w:spacing w:line="460" w:lineRule="exact"/>
        <w:ind w:firstLineChars="200" w:firstLine="480"/>
        <w:rPr>
          <w:sz w:val="24"/>
        </w:rPr>
      </w:pPr>
      <w:r>
        <w:rPr>
          <w:rFonts w:hint="eastAsia"/>
          <w:sz w:val="24"/>
        </w:rPr>
        <w:t>根据</w:t>
      </w:r>
      <w:r w:rsidRPr="00DE76C7">
        <w:rPr>
          <w:sz w:val="24"/>
        </w:rPr>
        <w:t>测结果可以看出，昼间及夜间噪声监测值均符合《声环境质量标准》（</w:t>
      </w:r>
      <w:r w:rsidRPr="00DE76C7">
        <w:rPr>
          <w:sz w:val="24"/>
        </w:rPr>
        <w:t>GB3096-2008</w:t>
      </w:r>
      <w:r w:rsidRPr="00DE76C7">
        <w:rPr>
          <w:sz w:val="24"/>
        </w:rPr>
        <w:t>）中的</w:t>
      </w:r>
      <w:r w:rsidRPr="00DE76C7">
        <w:rPr>
          <w:rFonts w:hint="eastAsia"/>
          <w:sz w:val="24"/>
        </w:rPr>
        <w:t>2</w:t>
      </w:r>
      <w:r w:rsidRPr="00DE76C7">
        <w:rPr>
          <w:sz w:val="24"/>
        </w:rPr>
        <w:t>类区标准限值，评价区域声环境质量较好。</w:t>
      </w:r>
    </w:p>
    <w:p w:rsidR="00DE76C7" w:rsidRPr="00DE76C7" w:rsidRDefault="00D816E8" w:rsidP="00DE76C7">
      <w:pPr>
        <w:spacing w:line="460" w:lineRule="exact"/>
        <w:ind w:firstLineChars="200" w:firstLine="480"/>
        <w:rPr>
          <w:bCs/>
          <w:sz w:val="24"/>
        </w:rPr>
      </w:pPr>
      <w:r>
        <w:rPr>
          <w:rFonts w:hint="eastAsia"/>
          <w:bCs/>
          <w:sz w:val="24"/>
        </w:rPr>
        <w:t>4</w:t>
      </w:r>
      <w:r w:rsidR="00DE76C7">
        <w:rPr>
          <w:rFonts w:hint="eastAsia"/>
          <w:bCs/>
          <w:sz w:val="24"/>
        </w:rPr>
        <w:t>、土壤环境质量现状</w:t>
      </w:r>
    </w:p>
    <w:p w:rsidR="00DE76C7" w:rsidRPr="00DE76C7" w:rsidRDefault="00813F02" w:rsidP="00813F02">
      <w:pPr>
        <w:spacing w:line="460" w:lineRule="exact"/>
        <w:ind w:firstLineChars="200" w:firstLine="480"/>
        <w:rPr>
          <w:bCs/>
          <w:sz w:val="24"/>
        </w:rPr>
      </w:pPr>
      <w:r w:rsidRPr="00813F02">
        <w:rPr>
          <w:rFonts w:hint="eastAsia"/>
          <w:bCs/>
          <w:sz w:val="24"/>
        </w:rPr>
        <w:t>本次环评期间选取的</w:t>
      </w:r>
      <w:r w:rsidRPr="00813F02">
        <w:rPr>
          <w:rFonts w:hint="eastAsia"/>
          <w:bCs/>
          <w:sz w:val="24"/>
        </w:rPr>
        <w:t>6</w:t>
      </w:r>
      <w:r w:rsidRPr="00813F02">
        <w:rPr>
          <w:rFonts w:hint="eastAsia"/>
          <w:bCs/>
          <w:sz w:val="24"/>
        </w:rPr>
        <w:t>个土壤表层样监测点，</w:t>
      </w:r>
      <w:r w:rsidRPr="00813F02">
        <w:rPr>
          <w:rFonts w:hint="eastAsia"/>
          <w:bCs/>
          <w:sz w:val="24"/>
        </w:rPr>
        <w:t>2</w:t>
      </w:r>
      <w:r w:rsidRPr="00813F02">
        <w:rPr>
          <w:rFonts w:hint="eastAsia"/>
          <w:bCs/>
          <w:sz w:val="24"/>
        </w:rPr>
        <w:t>个柱状样监测点监测结果显示，场界外各监测点监测因子均满足《土壤环境质量</w:t>
      </w:r>
      <w:r w:rsidRPr="00813F02">
        <w:rPr>
          <w:bCs/>
          <w:sz w:val="24"/>
        </w:rPr>
        <w:t xml:space="preserve"> </w:t>
      </w:r>
      <w:r w:rsidRPr="00813F02">
        <w:rPr>
          <w:rFonts w:hint="eastAsia"/>
          <w:bCs/>
          <w:sz w:val="24"/>
        </w:rPr>
        <w:t>农用地土壤污染风险管控标准（试行）》（</w:t>
      </w:r>
      <w:r w:rsidRPr="00813F02">
        <w:rPr>
          <w:bCs/>
          <w:sz w:val="24"/>
        </w:rPr>
        <w:t>GB15618-2018</w:t>
      </w:r>
      <w:r w:rsidRPr="00813F02">
        <w:rPr>
          <w:rFonts w:hint="eastAsia"/>
          <w:bCs/>
          <w:sz w:val="24"/>
        </w:rPr>
        <w:t>）标准；场界内各监测点监测因子均满足《畜禽养殖产地环境评价规范》（</w:t>
      </w:r>
      <w:r w:rsidRPr="00813F02">
        <w:rPr>
          <w:rFonts w:hint="eastAsia"/>
          <w:bCs/>
          <w:sz w:val="24"/>
        </w:rPr>
        <w:t>HJ568-2010</w:t>
      </w:r>
      <w:r w:rsidRPr="00813F02">
        <w:rPr>
          <w:rFonts w:hint="eastAsia"/>
          <w:bCs/>
          <w:sz w:val="24"/>
        </w:rPr>
        <w:t>）中表</w:t>
      </w:r>
      <w:r w:rsidRPr="00813F02">
        <w:rPr>
          <w:rFonts w:hint="eastAsia"/>
          <w:bCs/>
          <w:sz w:val="24"/>
        </w:rPr>
        <w:t>4</w:t>
      </w:r>
      <w:r w:rsidRPr="00813F02">
        <w:rPr>
          <w:rFonts w:hint="eastAsia"/>
          <w:bCs/>
          <w:sz w:val="24"/>
        </w:rPr>
        <w:t>限值要求。</w:t>
      </w:r>
    </w:p>
    <w:p w:rsidR="00E1184C" w:rsidRPr="0064487F" w:rsidRDefault="00735BA7" w:rsidP="0087345D">
      <w:pPr>
        <w:pStyle w:val="3"/>
        <w:numPr>
          <w:ilvl w:val="0"/>
          <w:numId w:val="0"/>
        </w:numPr>
        <w:adjustRightInd w:val="0"/>
        <w:spacing w:before="0" w:line="460" w:lineRule="exact"/>
        <w:ind w:left="113"/>
        <w:textAlignment w:val="baseline"/>
        <w:rPr>
          <w:rFonts w:ascii="Times New Roman"/>
          <w:szCs w:val="24"/>
        </w:rPr>
      </w:pPr>
      <w:bookmarkStart w:id="249" w:name="_Toc309715513"/>
      <w:bookmarkEnd w:id="247"/>
      <w:r>
        <w:rPr>
          <w:rFonts w:ascii="Times New Roman" w:hint="eastAsia"/>
          <w:szCs w:val="24"/>
        </w:rPr>
        <w:t>8</w:t>
      </w:r>
      <w:r w:rsidR="00E1184C" w:rsidRPr="0064487F">
        <w:rPr>
          <w:rFonts w:ascii="Times New Roman"/>
          <w:szCs w:val="24"/>
        </w:rPr>
        <w:t>.1.3</w:t>
      </w:r>
      <w:r w:rsidR="00E1184C" w:rsidRPr="0064487F">
        <w:rPr>
          <w:rFonts w:ascii="Times New Roman"/>
          <w:szCs w:val="24"/>
        </w:rPr>
        <w:t>环境影响分析结论</w:t>
      </w:r>
      <w:bookmarkEnd w:id="249"/>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F74758" w:rsidRPr="0064487F">
        <w:rPr>
          <w:sz w:val="24"/>
        </w:rPr>
        <w:t>大气</w:t>
      </w:r>
      <w:r w:rsidR="00E1184C" w:rsidRPr="0064487F">
        <w:rPr>
          <w:sz w:val="24"/>
        </w:rPr>
        <w:t>环境影响分析</w:t>
      </w:r>
      <w:r w:rsidRPr="0064487F">
        <w:rPr>
          <w:rFonts w:hint="eastAsia"/>
          <w:sz w:val="24"/>
        </w:rPr>
        <w:t>结论</w:t>
      </w:r>
    </w:p>
    <w:p w:rsidR="00773B8E" w:rsidRPr="0064487F" w:rsidRDefault="008F4C8D" w:rsidP="00754052">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）施工期大气环境影响分析结论</w:t>
      </w:r>
    </w:p>
    <w:p w:rsidR="008F4C8D" w:rsidRPr="0064487F" w:rsidRDefault="008F4C8D" w:rsidP="00754052">
      <w:pPr>
        <w:spacing w:line="460" w:lineRule="exact"/>
        <w:ind w:firstLineChars="200" w:firstLine="480"/>
        <w:rPr>
          <w:sz w:val="24"/>
        </w:rPr>
      </w:pPr>
      <w:r w:rsidRPr="0064487F">
        <w:rPr>
          <w:rFonts w:hint="eastAsia"/>
          <w:sz w:val="24"/>
        </w:rPr>
        <w:t>根据分析项目施工期通过采取遮盖、洒水可有效的抑制扬尘量，可使扬尘量减少</w:t>
      </w:r>
      <w:r w:rsidRPr="0064487F">
        <w:rPr>
          <w:rFonts w:hint="eastAsia"/>
          <w:sz w:val="24"/>
        </w:rPr>
        <w:t>90%</w:t>
      </w:r>
      <w:r w:rsidRPr="0064487F">
        <w:rPr>
          <w:rFonts w:hint="eastAsia"/>
          <w:sz w:val="24"/>
        </w:rPr>
        <w:t>。项目物料堆场均严格设置在工业场地内，并要求设置篷布覆盖，同时进行洒水抑尘，有效的减少了堆场扬尘的不良影响。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8F4C8D" w:rsidRPr="0064487F" w:rsidRDefault="008F4C8D" w:rsidP="00754052">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）运营期环境影响分析结论</w:t>
      </w:r>
    </w:p>
    <w:p w:rsidR="008F4C8D" w:rsidRPr="0064487F" w:rsidRDefault="00D816E8" w:rsidP="00754052">
      <w:pPr>
        <w:spacing w:line="460" w:lineRule="exact"/>
        <w:ind w:firstLineChars="200" w:firstLine="480"/>
        <w:rPr>
          <w:sz w:val="24"/>
        </w:rPr>
      </w:pPr>
      <w:r>
        <w:rPr>
          <w:rFonts w:hint="eastAsia"/>
          <w:sz w:val="24"/>
        </w:rPr>
        <w:t>根据环境影响分析结果，项目运营期全场各污染物</w:t>
      </w:r>
      <w:r>
        <w:rPr>
          <w:rFonts w:hint="eastAsia"/>
          <w:sz w:val="24"/>
        </w:rPr>
        <w:t>NH</w:t>
      </w:r>
      <w:r w:rsidRPr="00D816E8">
        <w:rPr>
          <w:rFonts w:hint="eastAsia"/>
          <w:sz w:val="24"/>
          <w:vertAlign w:val="subscript"/>
        </w:rPr>
        <w:t>3</w:t>
      </w:r>
      <w:r>
        <w:rPr>
          <w:rFonts w:hint="eastAsia"/>
          <w:sz w:val="24"/>
        </w:rPr>
        <w:t>、</w:t>
      </w:r>
      <w:r>
        <w:rPr>
          <w:rFonts w:hint="eastAsia"/>
          <w:sz w:val="24"/>
        </w:rPr>
        <w:t>H</w:t>
      </w:r>
      <w:r w:rsidRPr="00D816E8">
        <w:rPr>
          <w:rFonts w:hint="eastAsia"/>
          <w:sz w:val="24"/>
          <w:vertAlign w:val="subscript"/>
        </w:rPr>
        <w:t>2</w:t>
      </w:r>
      <w:r>
        <w:rPr>
          <w:rFonts w:hint="eastAsia"/>
          <w:sz w:val="24"/>
        </w:rPr>
        <w:t>S</w:t>
      </w:r>
      <w:r>
        <w:rPr>
          <w:rFonts w:hint="eastAsia"/>
          <w:sz w:val="24"/>
        </w:rPr>
        <w:t>最爱落地浓度均能满足</w:t>
      </w:r>
      <w:r w:rsidRPr="00D816E8">
        <w:rPr>
          <w:rFonts w:hint="eastAsia"/>
          <w:sz w:val="24"/>
        </w:rPr>
        <w:t>《环境影响评价技术导则</w:t>
      </w:r>
      <w:r w:rsidRPr="00D816E8">
        <w:rPr>
          <w:rFonts w:hint="eastAsia"/>
          <w:sz w:val="24"/>
        </w:rPr>
        <w:t xml:space="preserve"> </w:t>
      </w:r>
      <w:r w:rsidRPr="00D816E8">
        <w:rPr>
          <w:rFonts w:hint="eastAsia"/>
          <w:sz w:val="24"/>
        </w:rPr>
        <w:t>大气环境》（</w:t>
      </w:r>
      <w:r w:rsidRPr="00D816E8">
        <w:rPr>
          <w:rFonts w:hint="eastAsia"/>
          <w:sz w:val="24"/>
        </w:rPr>
        <w:t>0HJ2.2-2018</w:t>
      </w:r>
      <w:r w:rsidRPr="00D816E8">
        <w:rPr>
          <w:rFonts w:hint="eastAsia"/>
          <w:sz w:val="24"/>
        </w:rPr>
        <w:t>）附录</w:t>
      </w:r>
      <w:r w:rsidRPr="00D816E8">
        <w:rPr>
          <w:rFonts w:hint="eastAsia"/>
          <w:sz w:val="24"/>
        </w:rPr>
        <w:t>D</w:t>
      </w:r>
      <w:r w:rsidRPr="00D816E8">
        <w:rPr>
          <w:rFonts w:hint="eastAsia"/>
          <w:sz w:val="24"/>
        </w:rPr>
        <w:t>浓度限值要求</w:t>
      </w:r>
      <w:r>
        <w:rPr>
          <w:rFonts w:hint="eastAsia"/>
          <w:sz w:val="24"/>
        </w:rPr>
        <w:t>，</w:t>
      </w:r>
      <w:r>
        <w:rPr>
          <w:rFonts w:hint="eastAsia"/>
          <w:sz w:val="24"/>
        </w:rPr>
        <w:t>TSP</w:t>
      </w:r>
      <w:r>
        <w:rPr>
          <w:rFonts w:hint="eastAsia"/>
          <w:sz w:val="24"/>
        </w:rPr>
        <w:t>、</w:t>
      </w:r>
      <w:r>
        <w:rPr>
          <w:rFonts w:hint="eastAsia"/>
          <w:sz w:val="24"/>
        </w:rPr>
        <w:t>PM</w:t>
      </w:r>
      <w:r w:rsidRPr="00D816E8">
        <w:rPr>
          <w:rFonts w:hint="eastAsia"/>
          <w:sz w:val="24"/>
          <w:vertAlign w:val="subscript"/>
        </w:rPr>
        <w:t>10</w:t>
      </w:r>
      <w:r>
        <w:rPr>
          <w:rFonts w:hint="eastAsia"/>
          <w:sz w:val="24"/>
        </w:rPr>
        <w:t>最大落地浓度均能满足</w:t>
      </w:r>
      <w:r w:rsidRPr="00D816E8">
        <w:rPr>
          <w:rFonts w:hint="eastAsia"/>
          <w:sz w:val="24"/>
        </w:rPr>
        <w:t>《环境空气质量标准》（</w:t>
      </w:r>
      <w:r w:rsidRPr="00D816E8">
        <w:rPr>
          <w:sz w:val="24"/>
        </w:rPr>
        <w:t>GB3095-2012</w:t>
      </w:r>
      <w:r w:rsidRPr="00D816E8">
        <w:rPr>
          <w:rFonts w:hint="eastAsia"/>
          <w:sz w:val="24"/>
        </w:rPr>
        <w:t>）二级标准限值要求</w:t>
      </w:r>
      <w:r>
        <w:rPr>
          <w:rFonts w:hint="eastAsia"/>
          <w:sz w:val="24"/>
        </w:rPr>
        <w:t>，因此项目建设对项目区大气环境影响较小，均在可接受范围内。</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水环境影响分析</w:t>
      </w:r>
    </w:p>
    <w:p w:rsidR="00754052" w:rsidRPr="0064487F" w:rsidRDefault="00B91130" w:rsidP="0087345D">
      <w:pPr>
        <w:spacing w:line="460" w:lineRule="exact"/>
        <w:ind w:firstLineChars="200" w:firstLine="480"/>
        <w:jc w:val="left"/>
        <w:rPr>
          <w:sz w:val="24"/>
        </w:rPr>
      </w:pPr>
      <w:r w:rsidRPr="0064487F">
        <w:rPr>
          <w:rFonts w:hint="eastAsia"/>
          <w:sz w:val="24"/>
        </w:rPr>
        <w:t>（</w:t>
      </w:r>
      <w:r w:rsidRPr="0064487F">
        <w:rPr>
          <w:rFonts w:hint="eastAsia"/>
          <w:sz w:val="24"/>
        </w:rPr>
        <w:t>1</w:t>
      </w:r>
      <w:r w:rsidRPr="0064487F">
        <w:rPr>
          <w:rFonts w:hint="eastAsia"/>
          <w:sz w:val="24"/>
        </w:rPr>
        <w:t>）施工期水环境影响分析结论</w:t>
      </w:r>
    </w:p>
    <w:p w:rsidR="008F4C8D" w:rsidRPr="0064487F" w:rsidRDefault="00B91130" w:rsidP="00754052">
      <w:pPr>
        <w:spacing w:line="460" w:lineRule="exact"/>
        <w:ind w:firstLineChars="200" w:firstLine="480"/>
        <w:jc w:val="left"/>
        <w:rPr>
          <w:sz w:val="24"/>
        </w:rPr>
      </w:pPr>
      <w:r w:rsidRPr="0064487F">
        <w:rPr>
          <w:rFonts w:hint="eastAsia"/>
          <w:sz w:val="24"/>
        </w:rPr>
        <w:t>根据分析，</w:t>
      </w:r>
      <w:r w:rsidRPr="0064487F">
        <w:rPr>
          <w:sz w:val="24"/>
        </w:rPr>
        <w:t>项目建设期对地下水环境的影响环节及影响程度均较小，在采取合理环保措施后，这种不利影响是轻微的、短暂的，也是环境可接受的。</w:t>
      </w:r>
    </w:p>
    <w:p w:rsidR="008F4C8D" w:rsidRPr="0064487F" w:rsidRDefault="00B91130" w:rsidP="00754052">
      <w:pPr>
        <w:spacing w:line="460" w:lineRule="exact"/>
        <w:ind w:firstLineChars="200" w:firstLine="480"/>
        <w:jc w:val="left"/>
        <w:rPr>
          <w:sz w:val="24"/>
        </w:rPr>
      </w:pPr>
      <w:r w:rsidRPr="0064487F">
        <w:rPr>
          <w:rFonts w:hint="eastAsia"/>
          <w:sz w:val="24"/>
        </w:rPr>
        <w:t>（</w:t>
      </w:r>
      <w:r w:rsidRPr="0064487F">
        <w:rPr>
          <w:rFonts w:hint="eastAsia"/>
          <w:sz w:val="24"/>
        </w:rPr>
        <w:t>2</w:t>
      </w:r>
      <w:r w:rsidRPr="0064487F">
        <w:rPr>
          <w:rFonts w:hint="eastAsia"/>
          <w:sz w:val="24"/>
        </w:rPr>
        <w:t>）运营期水环境影响分析结论</w:t>
      </w:r>
    </w:p>
    <w:p w:rsidR="008F4C8D" w:rsidRPr="0064487F" w:rsidRDefault="003770BD" w:rsidP="003770BD">
      <w:pPr>
        <w:spacing w:line="460" w:lineRule="exact"/>
        <w:ind w:firstLineChars="200" w:firstLine="480"/>
        <w:jc w:val="left"/>
        <w:rPr>
          <w:sz w:val="24"/>
        </w:rPr>
      </w:pPr>
      <w:r w:rsidRPr="003770BD">
        <w:rPr>
          <w:rFonts w:hint="eastAsia"/>
          <w:sz w:val="24"/>
        </w:rPr>
        <w:t>本项目运营期废水包括生活污水、</w:t>
      </w:r>
      <w:r w:rsidR="006E1699">
        <w:rPr>
          <w:rFonts w:hint="eastAsia"/>
          <w:sz w:val="24"/>
        </w:rPr>
        <w:t>猪</w:t>
      </w:r>
      <w:r w:rsidRPr="003770BD">
        <w:rPr>
          <w:rFonts w:hint="eastAsia"/>
          <w:sz w:val="24"/>
        </w:rPr>
        <w:t>尿液以及消毒废水</w:t>
      </w:r>
      <w:r w:rsidR="006E1699">
        <w:rPr>
          <w:rFonts w:hint="eastAsia"/>
          <w:sz w:val="24"/>
        </w:rPr>
        <w:t>等</w:t>
      </w:r>
      <w:r w:rsidRPr="003770BD">
        <w:rPr>
          <w:rFonts w:hint="eastAsia"/>
          <w:sz w:val="24"/>
        </w:rPr>
        <w:t>。生活污水排入</w:t>
      </w:r>
      <w:r w:rsidRPr="003770BD">
        <w:rPr>
          <w:rFonts w:hint="eastAsia"/>
          <w:sz w:val="24"/>
        </w:rPr>
        <w:lastRenderedPageBreak/>
        <w:t>设置的一座一体化污水处理设施处置后用于项目区绿化灌溉；</w:t>
      </w:r>
      <w:r w:rsidR="006E1699">
        <w:rPr>
          <w:rFonts w:hint="eastAsia"/>
          <w:sz w:val="24"/>
        </w:rPr>
        <w:t>猪</w:t>
      </w:r>
      <w:r w:rsidRPr="003770BD">
        <w:rPr>
          <w:rFonts w:hint="eastAsia"/>
          <w:sz w:val="24"/>
        </w:rPr>
        <w:t>尿液</w:t>
      </w:r>
      <w:r w:rsidR="006E1699">
        <w:rPr>
          <w:rFonts w:hint="eastAsia"/>
          <w:sz w:val="24"/>
        </w:rPr>
        <w:t>进入舍内生物发酵床发酵后生产有机肥外售</w:t>
      </w:r>
      <w:r w:rsidRPr="003770BD">
        <w:rPr>
          <w:rFonts w:hint="eastAsia"/>
          <w:sz w:val="24"/>
        </w:rPr>
        <w:t>；消毒用水量较小，不会在厂区形成径流，随之蒸发。检疫站仅进行简单地药物及防疫工作，无医疗废水排放。项目区所产生的废水均得到有效处理，无</w:t>
      </w:r>
      <w:r>
        <w:rPr>
          <w:rFonts w:hint="eastAsia"/>
          <w:sz w:val="24"/>
        </w:rPr>
        <w:t>外排废水，</w:t>
      </w:r>
      <w:r w:rsidR="00EA3BF6" w:rsidRPr="00EA3BF6">
        <w:rPr>
          <w:rFonts w:hint="eastAsia"/>
          <w:sz w:val="24"/>
        </w:rPr>
        <w:t>各类废水均得到合理处置，采取上述措施后对项目区地下水环境的影响较小，在可接受范围内。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声环境影响分析</w:t>
      </w:r>
    </w:p>
    <w:p w:rsidR="000F1883"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）施工期噪声环境影响分析结论</w:t>
      </w:r>
    </w:p>
    <w:p w:rsidR="008F4C8D" w:rsidRPr="0064487F" w:rsidRDefault="00666578" w:rsidP="00666578">
      <w:pPr>
        <w:spacing w:line="460" w:lineRule="exact"/>
        <w:ind w:firstLineChars="200" w:firstLine="480"/>
        <w:rPr>
          <w:sz w:val="24"/>
        </w:rPr>
      </w:pPr>
      <w:r w:rsidRPr="0064487F">
        <w:rPr>
          <w:rFonts w:hint="eastAsia"/>
          <w:sz w:val="24"/>
        </w:rPr>
        <w:t>根据施工期噪声预测结果，昼间机械设备在施工场界周围</w:t>
      </w:r>
      <w:r w:rsidRPr="0064487F">
        <w:rPr>
          <w:rFonts w:hint="eastAsia"/>
          <w:sz w:val="24"/>
        </w:rPr>
        <w:t>89m</w:t>
      </w:r>
      <w:r w:rsidRPr="0064487F">
        <w:rPr>
          <w:rFonts w:hint="eastAsia"/>
          <w:sz w:val="24"/>
        </w:rPr>
        <w:t>范围外的噪声值才符合《建筑施工场界环境噪声排放标准》</w:t>
      </w:r>
      <w:r w:rsidRPr="0064487F">
        <w:rPr>
          <w:rFonts w:hint="eastAsia"/>
          <w:sz w:val="24"/>
        </w:rPr>
        <w:t>(GB12523-2011)</w:t>
      </w:r>
      <w:r w:rsidRPr="0064487F">
        <w:rPr>
          <w:rFonts w:hint="eastAsia"/>
          <w:sz w:val="24"/>
        </w:rPr>
        <w:t>要求，夜间</w:t>
      </w:r>
      <w:r w:rsidRPr="0064487F">
        <w:rPr>
          <w:rFonts w:hint="eastAsia"/>
          <w:sz w:val="24"/>
        </w:rPr>
        <w:t>200m</w:t>
      </w:r>
      <w:r w:rsidRPr="0064487F">
        <w:rPr>
          <w:rFonts w:hint="eastAsia"/>
          <w:sz w:val="24"/>
        </w:rPr>
        <w:t>还超过《建筑施工场界环境噪声排放标准》</w:t>
      </w:r>
      <w:r w:rsidRPr="0064487F">
        <w:rPr>
          <w:rFonts w:hint="eastAsia"/>
          <w:sz w:val="24"/>
        </w:rPr>
        <w:t>(GB12523-2011)</w:t>
      </w:r>
      <w:r w:rsidRPr="0064487F">
        <w:rPr>
          <w:rFonts w:hint="eastAsia"/>
          <w:sz w:val="24"/>
        </w:rPr>
        <w:t>要求。</w:t>
      </w:r>
      <w:r w:rsidRPr="0064487F">
        <w:rPr>
          <w:sz w:val="24"/>
        </w:rPr>
        <w:t>本项目周围</w:t>
      </w:r>
      <w:r w:rsidRPr="0064487F">
        <w:rPr>
          <w:sz w:val="24"/>
        </w:rPr>
        <w:t>500m</w:t>
      </w:r>
      <w:r w:rsidRPr="0064487F">
        <w:rPr>
          <w:sz w:val="24"/>
        </w:rPr>
        <w:t>范围内无办公楼及生活区，并且项目施工均为白天施工，夜间不施工，因此施工期作业噪声对周围环境影响不大。</w:t>
      </w:r>
    </w:p>
    <w:p w:rsidR="008F4C8D" w:rsidRPr="0064487F" w:rsidRDefault="00666578" w:rsidP="00D16DC8">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）运营期噪声环境影响分析结论</w:t>
      </w:r>
    </w:p>
    <w:p w:rsidR="008F4C8D" w:rsidRPr="0064487F" w:rsidRDefault="003770BD" w:rsidP="003770BD">
      <w:pPr>
        <w:spacing w:line="460" w:lineRule="exact"/>
        <w:ind w:firstLineChars="200" w:firstLine="480"/>
        <w:rPr>
          <w:sz w:val="24"/>
        </w:rPr>
      </w:pPr>
      <w:r>
        <w:rPr>
          <w:rFonts w:hint="eastAsia"/>
          <w:sz w:val="24"/>
        </w:rPr>
        <w:t>根据</w:t>
      </w:r>
      <w:r w:rsidR="006E1699">
        <w:rPr>
          <w:rFonts w:hint="eastAsia"/>
          <w:sz w:val="24"/>
        </w:rPr>
        <w:t>噪声预测结果</w:t>
      </w:r>
      <w:r w:rsidR="006E1699" w:rsidRPr="006E1699">
        <w:rPr>
          <w:sz w:val="24"/>
        </w:rPr>
        <w:t>厂界昼间和夜间噪声</w:t>
      </w:r>
      <w:r w:rsidR="006E1699" w:rsidRPr="006E1699">
        <w:rPr>
          <w:rFonts w:hint="eastAsia"/>
          <w:sz w:val="24"/>
        </w:rPr>
        <w:t>叠加背景值后</w:t>
      </w:r>
      <w:r w:rsidR="006E1699" w:rsidRPr="006E1699">
        <w:rPr>
          <w:sz w:val="24"/>
        </w:rPr>
        <w:t>均能满足《工业企业厂界环境噪声排放标准》（</w:t>
      </w:r>
      <w:r w:rsidR="006E1699" w:rsidRPr="006E1699">
        <w:rPr>
          <w:sz w:val="24"/>
        </w:rPr>
        <w:t>GB12348</w:t>
      </w:r>
      <w:r w:rsidR="006E1699" w:rsidRPr="006E1699">
        <w:rPr>
          <w:rFonts w:hint="eastAsia"/>
          <w:sz w:val="24"/>
        </w:rPr>
        <w:t>-</w:t>
      </w:r>
      <w:r w:rsidR="006E1699" w:rsidRPr="006E1699">
        <w:rPr>
          <w:sz w:val="24"/>
        </w:rPr>
        <w:t>2008</w:t>
      </w:r>
      <w:r w:rsidR="006E1699" w:rsidRPr="006E1699">
        <w:rPr>
          <w:sz w:val="24"/>
        </w:rPr>
        <w:t>）</w:t>
      </w:r>
      <w:r w:rsidR="006E1699" w:rsidRPr="006E1699">
        <w:rPr>
          <w:sz w:val="24"/>
        </w:rPr>
        <w:t>2</w:t>
      </w:r>
      <w:r w:rsidR="006E1699" w:rsidRPr="006E1699">
        <w:rPr>
          <w:sz w:val="24"/>
        </w:rPr>
        <w:t>类（昼间</w:t>
      </w:r>
      <w:r w:rsidR="006E1699" w:rsidRPr="006E1699">
        <w:rPr>
          <w:sz w:val="24"/>
        </w:rPr>
        <w:t>60dB</w:t>
      </w:r>
      <w:r w:rsidR="006E1699" w:rsidRPr="006E1699">
        <w:rPr>
          <w:sz w:val="24"/>
        </w:rPr>
        <w:t>（</w:t>
      </w:r>
      <w:r w:rsidR="006E1699" w:rsidRPr="006E1699">
        <w:rPr>
          <w:sz w:val="24"/>
        </w:rPr>
        <w:t>A</w:t>
      </w:r>
      <w:r w:rsidR="006E1699" w:rsidRPr="006E1699">
        <w:rPr>
          <w:sz w:val="24"/>
        </w:rPr>
        <w:t>）、夜间</w:t>
      </w:r>
      <w:r w:rsidR="006E1699" w:rsidRPr="006E1699">
        <w:rPr>
          <w:sz w:val="24"/>
        </w:rPr>
        <w:t>50dB</w:t>
      </w:r>
      <w:r w:rsidR="006E1699" w:rsidRPr="006E1699">
        <w:rPr>
          <w:sz w:val="24"/>
        </w:rPr>
        <w:t>（</w:t>
      </w:r>
      <w:r w:rsidR="006E1699" w:rsidRPr="006E1699">
        <w:rPr>
          <w:sz w:val="24"/>
        </w:rPr>
        <w:t>A</w:t>
      </w:r>
      <w:r w:rsidR="006E1699" w:rsidRPr="006E1699">
        <w:rPr>
          <w:sz w:val="24"/>
        </w:rPr>
        <w:t>））排放限值，经现场踏勘，本项目周边无居民区等环境敏感点，周边较为开阔，噪声经衰减后对周边环境影响较小。</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固体废弃物环境影响分析</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）施工期固体废物环境影响分析结论</w:t>
      </w:r>
    </w:p>
    <w:p w:rsidR="008F4C8D" w:rsidRPr="0064487F" w:rsidRDefault="00EA3BF6" w:rsidP="00EA3BF6">
      <w:pPr>
        <w:spacing w:line="460" w:lineRule="exact"/>
        <w:ind w:firstLineChars="200" w:firstLine="480"/>
        <w:rPr>
          <w:sz w:val="24"/>
        </w:rPr>
      </w:pPr>
      <w:r w:rsidRPr="00EA3BF6">
        <w:rPr>
          <w:rFonts w:hint="eastAsia"/>
          <w:sz w:val="24"/>
        </w:rPr>
        <w:t>根据分析，项目施工期产生建筑垃圾进行分类收集后按照当地城市环境主管部门要求进行处置</w:t>
      </w:r>
      <w:r w:rsidR="005B133B">
        <w:rPr>
          <w:rFonts w:hint="eastAsia"/>
          <w:sz w:val="24"/>
        </w:rPr>
        <w:t>；</w:t>
      </w:r>
      <w:r w:rsidRPr="00EA3BF6">
        <w:rPr>
          <w:rFonts w:hint="eastAsia"/>
          <w:sz w:val="24"/>
        </w:rPr>
        <w:t>施工期产生生活垃圾全部交由环卫部门统一处置</w:t>
      </w:r>
      <w:r w:rsidR="005B133B">
        <w:rPr>
          <w:rFonts w:hint="eastAsia"/>
          <w:sz w:val="24"/>
        </w:rPr>
        <w:t>；施工期挖填方平衡，无废弃土方外排</w:t>
      </w:r>
      <w:r w:rsidRPr="00EA3BF6">
        <w:rPr>
          <w:rFonts w:hint="eastAsia"/>
          <w:sz w:val="24"/>
        </w:rPr>
        <w:t>。施工期固废在采取相应处置措施后，对周围环境的影响较小。</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）运营期固体废物环境影响分析结论</w:t>
      </w:r>
    </w:p>
    <w:p w:rsidR="006E1699" w:rsidRDefault="006E1699" w:rsidP="00EA3BF6">
      <w:pPr>
        <w:spacing w:line="460" w:lineRule="exact"/>
        <w:ind w:firstLineChars="200" w:firstLine="480"/>
        <w:rPr>
          <w:sz w:val="24"/>
        </w:rPr>
      </w:pPr>
      <w:r>
        <w:rPr>
          <w:rFonts w:hint="eastAsia"/>
          <w:sz w:val="24"/>
        </w:rPr>
        <w:t>根据分析结果可知，本项目产生的各类固废均采取了相应治理措施，各治理措施均符合现行环保要求，项目产生的各类固废通过采取的治理措施均达到了减量化、资源化、无害化处置，不会对项目区环境造成大的影响，因此治理措施可行</w:t>
      </w:r>
      <w:r w:rsidR="00EA3BF6" w:rsidRPr="00EA3BF6">
        <w:rPr>
          <w:rFonts w:hint="eastAsia"/>
          <w:sz w:val="24"/>
        </w:rPr>
        <w:t>。</w:t>
      </w:r>
    </w:p>
    <w:p w:rsidR="006E1699" w:rsidRDefault="006E1699" w:rsidP="00EA3BF6">
      <w:pPr>
        <w:spacing w:line="460" w:lineRule="exact"/>
        <w:ind w:firstLineChars="200" w:firstLine="480"/>
        <w:rPr>
          <w:sz w:val="24"/>
        </w:rPr>
      </w:pPr>
      <w:r>
        <w:rPr>
          <w:rFonts w:hint="eastAsia"/>
          <w:sz w:val="24"/>
        </w:rPr>
        <w:t>5</w:t>
      </w:r>
      <w:r>
        <w:rPr>
          <w:rFonts w:hint="eastAsia"/>
          <w:sz w:val="24"/>
        </w:rPr>
        <w:t>、生态环境影响分析</w:t>
      </w:r>
    </w:p>
    <w:p w:rsidR="006E1699" w:rsidRDefault="006E1699" w:rsidP="006E1699">
      <w:pPr>
        <w:spacing w:line="460" w:lineRule="exact"/>
        <w:ind w:firstLineChars="200" w:firstLine="480"/>
        <w:rPr>
          <w:sz w:val="24"/>
        </w:rPr>
      </w:pPr>
      <w:r>
        <w:rPr>
          <w:rFonts w:hint="eastAsia"/>
          <w:sz w:val="24"/>
        </w:rPr>
        <w:t>根据分析</w:t>
      </w:r>
      <w:r w:rsidRPr="006E1699">
        <w:rPr>
          <w:rFonts w:hint="eastAsia"/>
          <w:sz w:val="24"/>
        </w:rPr>
        <w:t>项目实施后，区域内动植物的种类和数量基本不受影响，生物量</w:t>
      </w:r>
      <w:r w:rsidRPr="006E1699">
        <w:rPr>
          <w:rFonts w:hint="eastAsia"/>
          <w:sz w:val="24"/>
        </w:rPr>
        <w:lastRenderedPageBreak/>
        <w:t>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p w:rsidR="006E1699" w:rsidRDefault="006E1699" w:rsidP="00EA3BF6">
      <w:pPr>
        <w:spacing w:line="460" w:lineRule="exact"/>
        <w:ind w:firstLineChars="200" w:firstLine="480"/>
        <w:rPr>
          <w:sz w:val="24"/>
        </w:rPr>
      </w:pPr>
      <w:r>
        <w:rPr>
          <w:rFonts w:hint="eastAsia"/>
          <w:sz w:val="24"/>
        </w:rPr>
        <w:t>6</w:t>
      </w:r>
      <w:r>
        <w:rPr>
          <w:rFonts w:hint="eastAsia"/>
          <w:sz w:val="24"/>
        </w:rPr>
        <w:t>、土壤环境影响分析</w:t>
      </w:r>
    </w:p>
    <w:p w:rsidR="008F4C8D" w:rsidRPr="0064487F" w:rsidRDefault="006E1699" w:rsidP="00EA3BF6">
      <w:pPr>
        <w:spacing w:line="460" w:lineRule="exact"/>
        <w:ind w:firstLineChars="200" w:firstLine="480"/>
        <w:rPr>
          <w:sz w:val="24"/>
        </w:rPr>
      </w:pPr>
      <w:r w:rsidRPr="006E1699">
        <w:rPr>
          <w:rFonts w:hint="eastAsia"/>
          <w:sz w:val="24"/>
        </w:rPr>
        <w:t>根据分析，本项目各项污染物均采取了相应治理措施，主要的土壤环境污染途径为生物发酵床及猪粪生产有机肥中的重金属垂直入渗对土壤环境的污染，根据类比分析，项目对土壤环境的影响在可接受范围内</w:t>
      </w:r>
      <w:r w:rsidRPr="006E1699">
        <w:rPr>
          <w:sz w:val="24"/>
        </w:rPr>
        <w:t>。</w:t>
      </w:r>
    </w:p>
    <w:p w:rsidR="00E1184C" w:rsidRPr="0064487F" w:rsidRDefault="005B133B"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8</w:t>
      </w:r>
      <w:r w:rsidR="00E1184C" w:rsidRPr="0064487F">
        <w:rPr>
          <w:rFonts w:ascii="Times New Roman"/>
          <w:szCs w:val="24"/>
        </w:rPr>
        <w:t>.1.</w:t>
      </w:r>
      <w:r w:rsidR="009F55DE" w:rsidRPr="0064487F">
        <w:rPr>
          <w:rFonts w:ascii="Times New Roman"/>
          <w:szCs w:val="24"/>
        </w:rPr>
        <w:t>4</w:t>
      </w:r>
      <w:r w:rsidR="007C6D5D" w:rsidRPr="0064487F">
        <w:rPr>
          <w:rFonts w:ascii="Times New Roman" w:hint="eastAsia"/>
          <w:szCs w:val="24"/>
        </w:rPr>
        <w:t>运营期</w:t>
      </w:r>
      <w:r w:rsidR="00E1184C" w:rsidRPr="0064487F">
        <w:rPr>
          <w:rFonts w:ascii="Times New Roman"/>
          <w:szCs w:val="24"/>
        </w:rPr>
        <w:t>污染防治措施</w:t>
      </w:r>
      <w:r w:rsidR="007C6D5D" w:rsidRPr="0064487F">
        <w:rPr>
          <w:rFonts w:ascii="Times New Roman" w:hint="eastAsia"/>
          <w:szCs w:val="24"/>
        </w:rPr>
        <w:t>可行性</w:t>
      </w:r>
      <w:r w:rsidR="00E1184C" w:rsidRPr="0064487F">
        <w:rPr>
          <w:rFonts w:ascii="Times New Roman"/>
          <w:szCs w:val="24"/>
        </w:rPr>
        <w:t>评价结论</w:t>
      </w:r>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废气污染防治措施</w:t>
      </w:r>
      <w:r w:rsidR="007C6D5D" w:rsidRPr="0064487F">
        <w:rPr>
          <w:rFonts w:hint="eastAsia"/>
          <w:sz w:val="24"/>
        </w:rPr>
        <w:t>可行性结论</w:t>
      </w:r>
    </w:p>
    <w:p w:rsidR="007C6D5D" w:rsidRPr="0064487F" w:rsidRDefault="006E1699" w:rsidP="008F4C8D">
      <w:pPr>
        <w:spacing w:line="460" w:lineRule="exact"/>
        <w:ind w:firstLineChars="200" w:firstLine="480"/>
        <w:rPr>
          <w:sz w:val="24"/>
        </w:rPr>
      </w:pPr>
      <w:r>
        <w:rPr>
          <w:rFonts w:hint="eastAsia"/>
          <w:sz w:val="24"/>
        </w:rPr>
        <w:t>根据分析，</w:t>
      </w:r>
      <w:r w:rsidR="007F19DE">
        <w:rPr>
          <w:rFonts w:hint="eastAsia"/>
          <w:sz w:val="24"/>
        </w:rPr>
        <w:t>本项目</w:t>
      </w:r>
      <w:r w:rsidR="007F19DE" w:rsidRPr="007F19DE">
        <w:rPr>
          <w:rFonts w:hint="eastAsia"/>
          <w:sz w:val="24"/>
        </w:rPr>
        <w:t>要求对饲料加工间进行封闭，要求在搅拌机及粉碎机上方设置集气罩，产生的粉尘收集后设置一台袋式除尘器除尘后通过</w:t>
      </w:r>
      <w:r w:rsidR="007F19DE" w:rsidRPr="007F19DE">
        <w:rPr>
          <w:rFonts w:hint="eastAsia"/>
          <w:sz w:val="24"/>
        </w:rPr>
        <w:t>1</w:t>
      </w:r>
      <w:r w:rsidR="007F19DE" w:rsidRPr="007F19DE">
        <w:rPr>
          <w:rFonts w:hint="eastAsia"/>
          <w:sz w:val="24"/>
        </w:rPr>
        <w:t>根</w:t>
      </w:r>
      <w:r w:rsidR="007F19DE" w:rsidRPr="007F19DE">
        <w:rPr>
          <w:rFonts w:hint="eastAsia"/>
          <w:sz w:val="24"/>
        </w:rPr>
        <w:t>15m</w:t>
      </w:r>
      <w:r w:rsidR="007F19DE" w:rsidRPr="007F19DE">
        <w:rPr>
          <w:rFonts w:hint="eastAsia"/>
          <w:sz w:val="24"/>
        </w:rPr>
        <w:t>高排气筒外排</w:t>
      </w:r>
      <w:r w:rsidR="007F19DE">
        <w:rPr>
          <w:rFonts w:hint="eastAsia"/>
          <w:sz w:val="24"/>
        </w:rPr>
        <w:t>，根据计算，排放浓度满足</w:t>
      </w:r>
      <w:r w:rsidR="007F19DE" w:rsidRPr="007F19DE">
        <w:rPr>
          <w:sz w:val="24"/>
        </w:rPr>
        <w:t>《</w:t>
      </w:r>
      <w:r w:rsidR="007F19DE" w:rsidRPr="007F19DE">
        <w:rPr>
          <w:rFonts w:hint="eastAsia"/>
          <w:sz w:val="24"/>
        </w:rPr>
        <w:t>大气污染物综合排放标准</w:t>
      </w:r>
      <w:r w:rsidR="007F19DE" w:rsidRPr="007F19DE">
        <w:rPr>
          <w:sz w:val="24"/>
        </w:rPr>
        <w:t>》（</w:t>
      </w:r>
      <w:r w:rsidR="007F19DE" w:rsidRPr="007F19DE">
        <w:rPr>
          <w:sz w:val="24"/>
        </w:rPr>
        <w:t>GB</w:t>
      </w:r>
      <w:r w:rsidR="007F19DE" w:rsidRPr="007F19DE">
        <w:rPr>
          <w:rFonts w:hint="eastAsia"/>
          <w:sz w:val="24"/>
        </w:rPr>
        <w:t>16297</w:t>
      </w:r>
      <w:r w:rsidR="007F19DE" w:rsidRPr="007F19DE">
        <w:rPr>
          <w:sz w:val="24"/>
        </w:rPr>
        <w:t>-</w:t>
      </w:r>
      <w:r w:rsidR="007F19DE" w:rsidRPr="007F19DE">
        <w:rPr>
          <w:rFonts w:hint="eastAsia"/>
          <w:sz w:val="24"/>
        </w:rPr>
        <w:t>1996</w:t>
      </w:r>
      <w:r w:rsidR="007F19DE" w:rsidRPr="007F19DE">
        <w:rPr>
          <w:sz w:val="24"/>
        </w:rPr>
        <w:t>）中表</w:t>
      </w:r>
      <w:r w:rsidR="007F19DE" w:rsidRPr="007F19DE">
        <w:rPr>
          <w:rFonts w:hint="eastAsia"/>
          <w:sz w:val="24"/>
        </w:rPr>
        <w:t>2</w:t>
      </w:r>
      <w:r w:rsidR="007F19DE" w:rsidRPr="007F19DE">
        <w:rPr>
          <w:sz w:val="24"/>
        </w:rPr>
        <w:t>新污染源大气污染物排放限值中要求</w:t>
      </w:r>
      <w:r w:rsidR="007F19DE">
        <w:rPr>
          <w:rFonts w:hint="eastAsia"/>
          <w:sz w:val="24"/>
        </w:rPr>
        <w:t>；</w:t>
      </w:r>
      <w:r w:rsidR="007F19DE" w:rsidRPr="007F19DE">
        <w:rPr>
          <w:rFonts w:hint="eastAsia"/>
          <w:sz w:val="24"/>
        </w:rPr>
        <w:t>病死猪尸体高温化制过程由于尸体腐烂等会产生</w:t>
      </w:r>
      <w:r w:rsidR="007F19DE" w:rsidRPr="007F19DE">
        <w:rPr>
          <w:rFonts w:hint="eastAsia"/>
          <w:sz w:val="24"/>
        </w:rPr>
        <w:t>NH</w:t>
      </w:r>
      <w:r w:rsidR="007F19DE" w:rsidRPr="007F19DE">
        <w:rPr>
          <w:rFonts w:hint="eastAsia"/>
          <w:sz w:val="24"/>
          <w:vertAlign w:val="subscript"/>
        </w:rPr>
        <w:t>3</w:t>
      </w:r>
      <w:r w:rsidR="007F19DE" w:rsidRPr="007F19DE">
        <w:rPr>
          <w:rFonts w:hint="eastAsia"/>
          <w:sz w:val="24"/>
        </w:rPr>
        <w:t>及</w:t>
      </w:r>
      <w:r w:rsidR="007F19DE" w:rsidRPr="007F19DE">
        <w:rPr>
          <w:rFonts w:hint="eastAsia"/>
          <w:sz w:val="24"/>
        </w:rPr>
        <w:t>H</w:t>
      </w:r>
      <w:r w:rsidR="007F19DE" w:rsidRPr="007F19DE">
        <w:rPr>
          <w:rFonts w:hint="eastAsia"/>
          <w:sz w:val="24"/>
          <w:vertAlign w:val="subscript"/>
        </w:rPr>
        <w:t>2</w:t>
      </w:r>
      <w:r w:rsidR="007F19DE" w:rsidRPr="007F19DE">
        <w:rPr>
          <w:rFonts w:hint="eastAsia"/>
          <w:sz w:val="24"/>
        </w:rPr>
        <w:t>S</w:t>
      </w:r>
      <w:r w:rsidR="007F19DE" w:rsidRPr="007F19DE">
        <w:rPr>
          <w:rFonts w:hint="eastAsia"/>
          <w:sz w:val="24"/>
        </w:rPr>
        <w:t>，干燥过程会产生颗粒物，根据工程分析计算，</w:t>
      </w:r>
      <w:r w:rsidR="007F19DE">
        <w:rPr>
          <w:rFonts w:hint="eastAsia"/>
          <w:sz w:val="24"/>
        </w:rPr>
        <w:t>采取</w:t>
      </w:r>
      <w:r w:rsidR="007F19DE" w:rsidRPr="007F19DE">
        <w:rPr>
          <w:rFonts w:hint="eastAsia"/>
          <w:bCs/>
          <w:sz w:val="24"/>
        </w:rPr>
        <w:t>集气管道</w:t>
      </w:r>
      <w:r w:rsidR="007F19DE" w:rsidRPr="007F19DE">
        <w:rPr>
          <w:rFonts w:hint="eastAsia"/>
          <w:bCs/>
          <w:sz w:val="24"/>
        </w:rPr>
        <w:t>+</w:t>
      </w:r>
      <w:r w:rsidR="007F19DE" w:rsidRPr="007F19DE">
        <w:rPr>
          <w:rFonts w:hint="eastAsia"/>
          <w:bCs/>
          <w:sz w:val="24"/>
        </w:rPr>
        <w:t>旋风除尘</w:t>
      </w:r>
      <w:r w:rsidR="007F19DE" w:rsidRPr="007F19DE">
        <w:rPr>
          <w:rFonts w:hint="eastAsia"/>
          <w:bCs/>
          <w:sz w:val="24"/>
        </w:rPr>
        <w:t>+</w:t>
      </w:r>
      <w:r w:rsidR="007F19DE" w:rsidRPr="007F19DE">
        <w:rPr>
          <w:rFonts w:hint="eastAsia"/>
          <w:bCs/>
          <w:sz w:val="24"/>
        </w:rPr>
        <w:t>冷凝设备</w:t>
      </w:r>
      <w:r w:rsidR="007F19DE" w:rsidRPr="007F19DE">
        <w:rPr>
          <w:rFonts w:hint="eastAsia"/>
          <w:bCs/>
          <w:sz w:val="24"/>
        </w:rPr>
        <w:t>+</w:t>
      </w:r>
      <w:r w:rsidR="007F19DE" w:rsidRPr="007F19DE">
        <w:rPr>
          <w:rFonts w:hint="eastAsia"/>
          <w:bCs/>
          <w:sz w:val="24"/>
        </w:rPr>
        <w:t>光解催化设施</w:t>
      </w:r>
      <w:r w:rsidR="007F19DE" w:rsidRPr="007F19DE">
        <w:rPr>
          <w:rFonts w:hint="eastAsia"/>
          <w:bCs/>
          <w:sz w:val="24"/>
        </w:rPr>
        <w:t>+15m</w:t>
      </w:r>
      <w:r w:rsidR="007F19DE" w:rsidRPr="007F19DE">
        <w:rPr>
          <w:rFonts w:hint="eastAsia"/>
          <w:bCs/>
          <w:sz w:val="24"/>
        </w:rPr>
        <w:t>排气筒</w:t>
      </w:r>
      <w:r w:rsidR="007F19DE">
        <w:rPr>
          <w:rFonts w:hint="eastAsia"/>
          <w:bCs/>
          <w:sz w:val="24"/>
        </w:rPr>
        <w:t>治理措施后，</w:t>
      </w:r>
      <w:r w:rsidR="007F19DE" w:rsidRPr="007F19DE">
        <w:rPr>
          <w:rFonts w:hint="eastAsia"/>
          <w:sz w:val="24"/>
        </w:rPr>
        <w:t>NH</w:t>
      </w:r>
      <w:r w:rsidR="007F19DE" w:rsidRPr="007F19DE">
        <w:rPr>
          <w:rFonts w:hint="eastAsia"/>
          <w:sz w:val="24"/>
          <w:vertAlign w:val="subscript"/>
        </w:rPr>
        <w:t>3</w:t>
      </w:r>
      <w:r w:rsidR="007F19DE" w:rsidRPr="007F19DE">
        <w:rPr>
          <w:rFonts w:hint="eastAsia"/>
          <w:sz w:val="24"/>
        </w:rPr>
        <w:t>、</w:t>
      </w:r>
      <w:r w:rsidR="007F19DE" w:rsidRPr="007F19DE">
        <w:rPr>
          <w:rFonts w:hint="eastAsia"/>
          <w:sz w:val="24"/>
        </w:rPr>
        <w:t>H</w:t>
      </w:r>
      <w:r w:rsidR="007F19DE" w:rsidRPr="007F19DE">
        <w:rPr>
          <w:rFonts w:hint="eastAsia"/>
          <w:sz w:val="24"/>
          <w:vertAlign w:val="subscript"/>
        </w:rPr>
        <w:t>2</w:t>
      </w:r>
      <w:r w:rsidR="007F19DE" w:rsidRPr="007F19DE">
        <w:rPr>
          <w:rFonts w:hint="eastAsia"/>
          <w:sz w:val="24"/>
        </w:rPr>
        <w:t>S</w:t>
      </w:r>
      <w:r w:rsidR="007F19DE" w:rsidRPr="007F19DE">
        <w:rPr>
          <w:rFonts w:hint="eastAsia"/>
          <w:sz w:val="24"/>
        </w:rPr>
        <w:t>排放速率满足《恶臭污染物排放标准》（</w:t>
      </w:r>
      <w:r w:rsidR="007F19DE" w:rsidRPr="007F19DE">
        <w:rPr>
          <w:sz w:val="24"/>
        </w:rPr>
        <w:t>GB14554-93</w:t>
      </w:r>
      <w:r w:rsidR="007F19DE" w:rsidRPr="007F19DE">
        <w:rPr>
          <w:rFonts w:hint="eastAsia"/>
          <w:sz w:val="24"/>
        </w:rPr>
        <w:t>）表</w:t>
      </w:r>
      <w:r w:rsidR="007F19DE" w:rsidRPr="007F19DE">
        <w:rPr>
          <w:rFonts w:hint="eastAsia"/>
          <w:sz w:val="24"/>
        </w:rPr>
        <w:t>2</w:t>
      </w:r>
      <w:r w:rsidR="007F19DE" w:rsidRPr="007F19DE">
        <w:rPr>
          <w:rFonts w:hint="eastAsia"/>
          <w:sz w:val="24"/>
        </w:rPr>
        <w:t>恶臭污染物排放标准值，颗粒物满足《大气污染物综合排放标准》（</w:t>
      </w:r>
      <w:r w:rsidR="007F19DE" w:rsidRPr="007F19DE">
        <w:rPr>
          <w:sz w:val="24"/>
        </w:rPr>
        <w:t>GB16297-1996</w:t>
      </w:r>
      <w:r w:rsidR="007F19DE" w:rsidRPr="007F19DE">
        <w:rPr>
          <w:rFonts w:hint="eastAsia"/>
          <w:sz w:val="24"/>
        </w:rPr>
        <w:t>）表</w:t>
      </w:r>
      <w:r w:rsidR="007F19DE" w:rsidRPr="007F19DE">
        <w:rPr>
          <w:sz w:val="24"/>
        </w:rPr>
        <w:t>2</w:t>
      </w:r>
      <w:r w:rsidR="007F19DE" w:rsidRPr="007F19DE">
        <w:rPr>
          <w:rFonts w:hint="eastAsia"/>
          <w:sz w:val="24"/>
        </w:rPr>
        <w:t>相关标准要求</w:t>
      </w:r>
      <w:r w:rsidR="007F19DE">
        <w:rPr>
          <w:rFonts w:hint="eastAsia"/>
          <w:sz w:val="24"/>
        </w:rPr>
        <w:t>；</w:t>
      </w:r>
      <w:r w:rsidR="007F19DE" w:rsidRPr="007F19DE">
        <w:rPr>
          <w:rFonts w:hint="eastAsia"/>
          <w:sz w:val="24"/>
        </w:rPr>
        <w:t>有机肥造粒过程会产生</w:t>
      </w:r>
      <w:r w:rsidR="007F19DE" w:rsidRPr="007F19DE">
        <w:rPr>
          <w:rFonts w:hint="eastAsia"/>
          <w:sz w:val="24"/>
        </w:rPr>
        <w:t>NH</w:t>
      </w:r>
      <w:r w:rsidR="007F19DE" w:rsidRPr="007F19DE">
        <w:rPr>
          <w:rFonts w:hint="eastAsia"/>
          <w:sz w:val="24"/>
          <w:vertAlign w:val="subscript"/>
        </w:rPr>
        <w:t>3</w:t>
      </w:r>
      <w:r w:rsidR="007F19DE" w:rsidRPr="007F19DE">
        <w:rPr>
          <w:rFonts w:hint="eastAsia"/>
          <w:sz w:val="24"/>
        </w:rPr>
        <w:t>及颗粒物，根据工程分析，</w:t>
      </w:r>
      <w:r w:rsidR="007F19DE">
        <w:rPr>
          <w:rFonts w:hint="eastAsia"/>
          <w:sz w:val="24"/>
        </w:rPr>
        <w:t>采取设置</w:t>
      </w:r>
      <w:r w:rsidR="007F19DE" w:rsidRPr="007F19DE">
        <w:rPr>
          <w:rFonts w:hint="eastAsia"/>
          <w:bCs/>
          <w:sz w:val="24"/>
        </w:rPr>
        <w:t>5</w:t>
      </w:r>
      <w:r w:rsidR="007F19DE" w:rsidRPr="007F19DE">
        <w:rPr>
          <w:rFonts w:hint="eastAsia"/>
          <w:bCs/>
          <w:sz w:val="24"/>
        </w:rPr>
        <w:t>台</w:t>
      </w:r>
      <w:r w:rsidR="007F19DE" w:rsidRPr="007F19DE">
        <w:rPr>
          <w:bCs/>
          <w:sz w:val="24"/>
        </w:rPr>
        <w:t>沙克龙除尘器</w:t>
      </w:r>
      <w:r w:rsidR="007F19DE" w:rsidRPr="007F19DE">
        <w:rPr>
          <w:rFonts w:hint="eastAsia"/>
          <w:bCs/>
          <w:sz w:val="24"/>
        </w:rPr>
        <w:t>+5</w:t>
      </w:r>
      <w:r w:rsidR="007F19DE" w:rsidRPr="007F19DE">
        <w:rPr>
          <w:rFonts w:hint="eastAsia"/>
          <w:bCs/>
          <w:sz w:val="24"/>
        </w:rPr>
        <w:t>台袋式除尘器</w:t>
      </w:r>
      <w:r w:rsidR="007F19DE" w:rsidRPr="007F19DE">
        <w:rPr>
          <w:rFonts w:hint="eastAsia"/>
          <w:bCs/>
          <w:sz w:val="24"/>
        </w:rPr>
        <w:t>+1</w:t>
      </w:r>
      <w:r w:rsidR="007F19DE" w:rsidRPr="007F19DE">
        <w:rPr>
          <w:rFonts w:hint="eastAsia"/>
          <w:bCs/>
          <w:sz w:val="24"/>
        </w:rPr>
        <w:t>台低温等离子</w:t>
      </w:r>
      <w:r w:rsidR="007F19DE" w:rsidRPr="007F19DE">
        <w:rPr>
          <w:rFonts w:hint="eastAsia"/>
          <w:bCs/>
          <w:sz w:val="24"/>
        </w:rPr>
        <w:t>+15m</w:t>
      </w:r>
      <w:r w:rsidR="007F19DE" w:rsidRPr="007F19DE">
        <w:rPr>
          <w:rFonts w:hint="eastAsia"/>
          <w:bCs/>
          <w:sz w:val="24"/>
        </w:rPr>
        <w:t>排气筒</w:t>
      </w:r>
      <w:r w:rsidR="007F19DE">
        <w:rPr>
          <w:rFonts w:hint="eastAsia"/>
          <w:bCs/>
          <w:sz w:val="24"/>
        </w:rPr>
        <w:t>处置后，</w:t>
      </w:r>
      <w:r w:rsidR="007F19DE" w:rsidRPr="007F19DE">
        <w:rPr>
          <w:rFonts w:hint="eastAsia"/>
          <w:sz w:val="24"/>
        </w:rPr>
        <w:t>NH</w:t>
      </w:r>
      <w:r w:rsidR="007F19DE" w:rsidRPr="007F19DE">
        <w:rPr>
          <w:rFonts w:hint="eastAsia"/>
          <w:sz w:val="24"/>
          <w:vertAlign w:val="subscript"/>
        </w:rPr>
        <w:t>3</w:t>
      </w:r>
      <w:r w:rsidR="007F19DE" w:rsidRPr="007F19DE">
        <w:rPr>
          <w:rFonts w:hint="eastAsia"/>
          <w:sz w:val="24"/>
        </w:rPr>
        <w:t>排放速率满足《恶臭污染物排放标准》（</w:t>
      </w:r>
      <w:r w:rsidR="007F19DE" w:rsidRPr="007F19DE">
        <w:rPr>
          <w:sz w:val="24"/>
        </w:rPr>
        <w:t>GB14554-93</w:t>
      </w:r>
      <w:r w:rsidR="007F19DE" w:rsidRPr="007F19DE">
        <w:rPr>
          <w:rFonts w:hint="eastAsia"/>
          <w:sz w:val="24"/>
        </w:rPr>
        <w:t>）表</w:t>
      </w:r>
      <w:r w:rsidR="007F19DE" w:rsidRPr="007F19DE">
        <w:rPr>
          <w:rFonts w:hint="eastAsia"/>
          <w:sz w:val="24"/>
        </w:rPr>
        <w:t>2</w:t>
      </w:r>
      <w:r w:rsidR="007F19DE" w:rsidRPr="007F19DE">
        <w:rPr>
          <w:rFonts w:hint="eastAsia"/>
          <w:sz w:val="24"/>
        </w:rPr>
        <w:t>恶臭污染物排放标准值，颗粒物满足《大气污染物综合排放标准》（</w:t>
      </w:r>
      <w:r w:rsidR="007F19DE" w:rsidRPr="007F19DE">
        <w:rPr>
          <w:sz w:val="24"/>
        </w:rPr>
        <w:t>GB16297-1996</w:t>
      </w:r>
      <w:r w:rsidR="007F19DE" w:rsidRPr="007F19DE">
        <w:rPr>
          <w:rFonts w:hint="eastAsia"/>
          <w:sz w:val="24"/>
        </w:rPr>
        <w:t>）表</w:t>
      </w:r>
      <w:r w:rsidR="007F19DE" w:rsidRPr="007F19DE">
        <w:rPr>
          <w:sz w:val="24"/>
        </w:rPr>
        <w:t>2</w:t>
      </w:r>
      <w:r w:rsidR="007F19DE" w:rsidRPr="007F19DE">
        <w:rPr>
          <w:rFonts w:hint="eastAsia"/>
          <w:sz w:val="24"/>
        </w:rPr>
        <w:t>相关标准要求</w:t>
      </w:r>
      <w:r w:rsidR="007F19DE">
        <w:rPr>
          <w:rFonts w:hint="eastAsia"/>
          <w:sz w:val="24"/>
        </w:rPr>
        <w:t>；本项目养殖过程会产生恶臭气体，在采取</w:t>
      </w:r>
      <w:r w:rsidR="007F19DE" w:rsidRPr="007F19DE">
        <w:rPr>
          <w:rFonts w:hint="eastAsia"/>
          <w:bCs/>
          <w:sz w:val="24"/>
        </w:rPr>
        <w:t>饲料添加</w:t>
      </w:r>
      <w:r w:rsidR="007F19DE" w:rsidRPr="007F19DE">
        <w:rPr>
          <w:rFonts w:hint="eastAsia"/>
          <w:bCs/>
          <w:sz w:val="24"/>
        </w:rPr>
        <w:t>EM</w:t>
      </w:r>
      <w:r w:rsidR="007F19DE" w:rsidRPr="007F19DE">
        <w:rPr>
          <w:rFonts w:hint="eastAsia"/>
          <w:bCs/>
          <w:sz w:val="24"/>
        </w:rPr>
        <w:t>菌剂</w:t>
      </w:r>
      <w:r w:rsidR="007F19DE">
        <w:rPr>
          <w:rFonts w:hint="eastAsia"/>
          <w:bCs/>
          <w:sz w:val="24"/>
        </w:rPr>
        <w:t>、</w:t>
      </w:r>
      <w:r w:rsidR="007F19DE" w:rsidRPr="007F19DE">
        <w:rPr>
          <w:rFonts w:hint="eastAsia"/>
          <w:bCs/>
          <w:sz w:val="24"/>
        </w:rPr>
        <w:t>圈舍定期喷洒除臭剂</w:t>
      </w:r>
      <w:r w:rsidR="007F19DE">
        <w:rPr>
          <w:rFonts w:hint="eastAsia"/>
          <w:bCs/>
          <w:sz w:val="24"/>
        </w:rPr>
        <w:t>、</w:t>
      </w:r>
      <w:r w:rsidR="007F19DE" w:rsidRPr="007F19DE">
        <w:rPr>
          <w:rFonts w:hint="eastAsia"/>
          <w:bCs/>
          <w:sz w:val="24"/>
        </w:rPr>
        <w:t>采用生物发酵床养殖技术</w:t>
      </w:r>
      <w:r w:rsidR="007F19DE">
        <w:rPr>
          <w:rFonts w:hint="eastAsia"/>
          <w:bCs/>
          <w:sz w:val="24"/>
        </w:rPr>
        <w:t>、</w:t>
      </w:r>
      <w:r w:rsidR="007F19DE" w:rsidRPr="007F19DE">
        <w:rPr>
          <w:rFonts w:hint="eastAsia"/>
          <w:bCs/>
          <w:sz w:val="24"/>
        </w:rPr>
        <w:t>圈舍四周绿化</w:t>
      </w:r>
      <w:r w:rsidR="007F19DE">
        <w:rPr>
          <w:rFonts w:hint="eastAsia"/>
          <w:bCs/>
          <w:sz w:val="24"/>
        </w:rPr>
        <w:t>等源头控制、过程整治、终端处理等措施后，产生的恶臭影响极小，</w:t>
      </w:r>
      <w:r>
        <w:rPr>
          <w:rFonts w:hint="eastAsia"/>
          <w:sz w:val="24"/>
        </w:rPr>
        <w:t>本项目产生的各类废气均采取相应治理措施，经计算，各类废气经治理措施处置后排放浓度及排放速率均能满足排放标准要求，并且项目所采取环保措施均为现行符合规范要求环保措施，因此项目采取的环保措施合理可行。</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废水污染防治措施</w:t>
      </w:r>
    </w:p>
    <w:p w:rsidR="00E1184C" w:rsidRPr="0064487F" w:rsidRDefault="00AE5E85" w:rsidP="007C6D5D">
      <w:pPr>
        <w:spacing w:line="460" w:lineRule="exact"/>
        <w:ind w:firstLineChars="200" w:firstLine="480"/>
        <w:rPr>
          <w:sz w:val="24"/>
        </w:rPr>
      </w:pPr>
      <w:r w:rsidRPr="00AE5E85">
        <w:rPr>
          <w:rFonts w:hint="eastAsia"/>
          <w:sz w:val="24"/>
        </w:rPr>
        <w:lastRenderedPageBreak/>
        <w:t>本项目运营期</w:t>
      </w:r>
      <w:r w:rsidR="006E1699" w:rsidRPr="006E1699">
        <w:rPr>
          <w:rFonts w:hint="eastAsia"/>
          <w:sz w:val="24"/>
        </w:rPr>
        <w:t>生活污水及软化废水排入场区设置的一座</w:t>
      </w:r>
      <w:r w:rsidR="006E1699" w:rsidRPr="006E1699">
        <w:rPr>
          <w:rFonts w:hint="eastAsia"/>
          <w:sz w:val="24"/>
        </w:rPr>
        <w:t>50m</w:t>
      </w:r>
      <w:r w:rsidR="006E1699" w:rsidRPr="006E1699">
        <w:rPr>
          <w:rFonts w:hint="eastAsia"/>
          <w:sz w:val="24"/>
          <w:vertAlign w:val="superscript"/>
        </w:rPr>
        <w:t>3</w:t>
      </w:r>
      <w:r w:rsidR="006E1699" w:rsidRPr="006E1699">
        <w:rPr>
          <w:rFonts w:hint="eastAsia"/>
          <w:sz w:val="24"/>
        </w:rPr>
        <w:t>地埋式一体化污水处理设施处置后夏季用于项目区绿化，冬季采用吸污车拉运至奇台县污水处理系统处置；项目采用生物发酵床养殖技术，产生的猪尿液直接进入生物发酵床发酵处置，不外排。项目运营可实现养殖废水零排放。因此，项目产生的废水均得到合理处理与利用而无外排，对区域水环境不会产生显著性不良影响。</w:t>
      </w:r>
      <w:r w:rsidR="007C6D5D" w:rsidRPr="0064487F">
        <w:rPr>
          <w:rFonts w:hint="eastAsia"/>
          <w:sz w:val="24"/>
        </w:rPr>
        <w:t>废水采取以上措施处理是可行的，可使建项目废水排放控制在环保标准要求范围内。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噪声污染防治措施</w:t>
      </w:r>
    </w:p>
    <w:p w:rsidR="00476BEF" w:rsidRPr="0064487F" w:rsidRDefault="006E1699" w:rsidP="00EA3BF6">
      <w:pPr>
        <w:spacing w:line="460" w:lineRule="exact"/>
        <w:ind w:firstLineChars="200" w:firstLine="480"/>
        <w:rPr>
          <w:sz w:val="24"/>
        </w:rPr>
      </w:pPr>
      <w:r>
        <w:rPr>
          <w:rFonts w:hint="eastAsia"/>
          <w:sz w:val="24"/>
        </w:rPr>
        <w:t>根据预测估算结果显示，项目噪声在采取各治理措施后</w:t>
      </w:r>
      <w:r w:rsidR="00EA3BF6" w:rsidRPr="00EA3BF6">
        <w:rPr>
          <w:rFonts w:hint="eastAsia"/>
          <w:sz w:val="24"/>
        </w:rPr>
        <w:t>厂界噪声贡献值很低，厂界噪声</w:t>
      </w:r>
      <w:r>
        <w:rPr>
          <w:rFonts w:hint="eastAsia"/>
          <w:sz w:val="24"/>
        </w:rPr>
        <w:t>叠加背景值后均能</w:t>
      </w:r>
      <w:r w:rsidR="00EA3BF6" w:rsidRPr="00EA3BF6">
        <w:rPr>
          <w:rFonts w:hint="eastAsia"/>
          <w:sz w:val="24"/>
        </w:rPr>
        <w:t>满足《工业企业厂界环境噪声排放标准》（</w:t>
      </w:r>
      <w:r w:rsidR="00EA3BF6" w:rsidRPr="00EA3BF6">
        <w:rPr>
          <w:sz w:val="24"/>
        </w:rPr>
        <w:t>GB12348-2008</w:t>
      </w:r>
      <w:r w:rsidR="00EA3BF6" w:rsidRPr="00EA3BF6">
        <w:rPr>
          <w:rFonts w:hint="eastAsia"/>
          <w:sz w:val="24"/>
        </w:rPr>
        <w:t>）</w:t>
      </w:r>
      <w:r w:rsidR="00EA3BF6" w:rsidRPr="00EA3BF6">
        <w:rPr>
          <w:sz w:val="24"/>
        </w:rPr>
        <w:t>2</w:t>
      </w:r>
      <w:r w:rsidR="00EA3BF6" w:rsidRPr="00EA3BF6">
        <w:rPr>
          <w:rFonts w:hint="eastAsia"/>
          <w:sz w:val="24"/>
        </w:rPr>
        <w:t>类标准限值要求，因此，噪声防治措施是有效、可行的。</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固废污染防治措施</w:t>
      </w:r>
    </w:p>
    <w:p w:rsidR="00D572B1" w:rsidRPr="0064487F" w:rsidRDefault="006E1699" w:rsidP="00AE5E85">
      <w:pPr>
        <w:spacing w:line="460" w:lineRule="exact"/>
        <w:ind w:firstLineChars="200" w:firstLine="480"/>
        <w:rPr>
          <w:sz w:val="24"/>
        </w:rPr>
      </w:pPr>
      <w:r>
        <w:rPr>
          <w:rFonts w:hint="eastAsia"/>
          <w:sz w:val="24"/>
        </w:rPr>
        <w:t>根据环评报告分析，本项目运营期针对产生的各类固废均采取了相应治理措施，</w:t>
      </w:r>
      <w:r w:rsidR="007F19DE">
        <w:rPr>
          <w:rFonts w:hint="eastAsia"/>
          <w:sz w:val="24"/>
        </w:rPr>
        <w:t>废弃生物发酵床（包含猪粪）经发酵造粒生产有机肥外售；病死猪尸体采取高温化制处置措施进行无害化处置；产生的医疗废弃物设置医疗废物暂存间暂存后定期交由有资质单位处置；废包装材料集中收集后外售处置；饲料加工除尘器产生粉尘作为饲料回用，有机肥生产线产生粉尘回至造粒工段生产有机肥；生活垃圾设置垃圾收集设施集中收集后交由换位部门处置</w:t>
      </w:r>
      <w:r w:rsidR="00476BEF" w:rsidRPr="0064487F">
        <w:rPr>
          <w:rFonts w:hint="eastAsia"/>
          <w:sz w:val="24"/>
        </w:rPr>
        <w:t>。</w:t>
      </w:r>
      <w:r w:rsidR="007F19DE">
        <w:rPr>
          <w:rFonts w:hint="eastAsia"/>
          <w:sz w:val="24"/>
        </w:rPr>
        <w:t>项目产生的各类固废在采取环评所提处置措施后，均能达到减量化、资源化、无害化处置，处置措施合理可行。</w:t>
      </w:r>
    </w:p>
    <w:p w:rsidR="00601E7C" w:rsidRPr="0064487F" w:rsidRDefault="00CA5378"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8</w:t>
      </w:r>
      <w:r w:rsidR="00E1184C" w:rsidRPr="0064487F">
        <w:rPr>
          <w:rFonts w:ascii="Times New Roman"/>
          <w:szCs w:val="24"/>
        </w:rPr>
        <w:t>.1.</w:t>
      </w:r>
      <w:r w:rsidR="00102121" w:rsidRPr="0064487F">
        <w:rPr>
          <w:rFonts w:ascii="Times New Roman"/>
          <w:szCs w:val="24"/>
        </w:rPr>
        <w:t>5</w:t>
      </w:r>
      <w:r w:rsidR="00601E7C" w:rsidRPr="0064487F">
        <w:rPr>
          <w:rFonts w:ascii="Times New Roman" w:hint="eastAsia"/>
          <w:szCs w:val="24"/>
        </w:rPr>
        <w:t>总量控制指标</w:t>
      </w:r>
    </w:p>
    <w:p w:rsidR="00F708B9" w:rsidRPr="0064487F" w:rsidRDefault="00CA5378" w:rsidP="00CA5378">
      <w:pPr>
        <w:spacing w:line="460" w:lineRule="exact"/>
        <w:ind w:firstLineChars="200" w:firstLine="480"/>
        <w:rPr>
          <w:sz w:val="24"/>
        </w:rPr>
      </w:pPr>
      <w:r w:rsidRPr="00CA5378">
        <w:rPr>
          <w:rFonts w:hint="eastAsia"/>
          <w:sz w:val="24"/>
        </w:rPr>
        <w:t>本项目运营期无废水排放，生活污水经地埋式一体化污水处理设施处理后绿化灌溉，无生产废水外排；项目废气主要为养殖区恶臭，以无组织形式外排，</w:t>
      </w:r>
      <w:r w:rsidR="00133DD5">
        <w:rPr>
          <w:rFonts w:hint="eastAsia"/>
          <w:sz w:val="24"/>
        </w:rPr>
        <w:t>因此，本项目无建议总量控制指标。</w:t>
      </w:r>
    </w:p>
    <w:p w:rsidR="00E1184C" w:rsidRPr="0064487F" w:rsidRDefault="00CA5378"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t>8</w:t>
      </w:r>
      <w:r w:rsidR="00601E7C" w:rsidRPr="0064487F">
        <w:rPr>
          <w:rFonts w:ascii="Times New Roman" w:hint="eastAsia"/>
          <w:szCs w:val="24"/>
        </w:rPr>
        <w:t>.1.6</w:t>
      </w:r>
      <w:r w:rsidR="00102121" w:rsidRPr="0064487F">
        <w:rPr>
          <w:rFonts w:ascii="Times New Roman"/>
          <w:szCs w:val="24"/>
        </w:rPr>
        <w:t>风险评价</w:t>
      </w:r>
      <w:r w:rsidR="00E1184C" w:rsidRPr="0064487F">
        <w:rPr>
          <w:rFonts w:ascii="Times New Roman"/>
          <w:szCs w:val="24"/>
        </w:rPr>
        <w:t>结论</w:t>
      </w:r>
    </w:p>
    <w:p w:rsidR="006E426D" w:rsidRPr="0064487F" w:rsidRDefault="007F19DE" w:rsidP="007F19DE">
      <w:pPr>
        <w:spacing w:line="460" w:lineRule="exact"/>
        <w:ind w:firstLineChars="200" w:firstLine="480"/>
        <w:rPr>
          <w:sz w:val="24"/>
        </w:rPr>
      </w:pPr>
      <w:r w:rsidRPr="007F19DE">
        <w:rPr>
          <w:rFonts w:hint="eastAsia"/>
          <w:sz w:val="24"/>
        </w:rPr>
        <w:t>根据环境风险影响评价，本项目不涉及《</w:t>
      </w:r>
      <w:r w:rsidRPr="007F19DE">
        <w:rPr>
          <w:rFonts w:hint="eastAsia"/>
          <w:bCs/>
          <w:sz w:val="24"/>
        </w:rPr>
        <w:t>建设项目环境风险评价技术导则》（</w:t>
      </w:r>
      <w:r w:rsidRPr="007F19DE">
        <w:rPr>
          <w:bCs/>
          <w:sz w:val="24"/>
        </w:rPr>
        <w:t>HJ169-2018</w:t>
      </w:r>
      <w:r w:rsidRPr="007F19DE">
        <w:rPr>
          <w:rFonts w:hint="eastAsia"/>
          <w:bCs/>
          <w:sz w:val="24"/>
        </w:rPr>
        <w:t>）附录</w:t>
      </w:r>
      <w:r w:rsidRPr="007F19DE">
        <w:rPr>
          <w:bCs/>
          <w:sz w:val="24"/>
        </w:rPr>
        <w:t>B</w:t>
      </w:r>
      <w:r w:rsidRPr="007F19DE">
        <w:rPr>
          <w:rFonts w:hint="eastAsia"/>
          <w:bCs/>
          <w:sz w:val="24"/>
        </w:rPr>
        <w:t>中</w:t>
      </w:r>
      <w:r w:rsidRPr="007F19DE">
        <w:rPr>
          <w:rFonts w:hint="eastAsia"/>
          <w:sz w:val="24"/>
        </w:rPr>
        <w:t>危险物质，不构成重大危险源，环境风险主要为饲料及生物发酵床垫料储存期间的火灾风险事故以及病死猪尸以及猪群引发的传染疾病等风险，在采取相应的安全措施和制定事故救援应急预案，并加强安全管理后，本项目的环境风险在可接受的范围内。</w:t>
      </w:r>
    </w:p>
    <w:p w:rsidR="006E426D" w:rsidRPr="0064487F" w:rsidRDefault="00CA5378" w:rsidP="0087345D">
      <w:pPr>
        <w:pStyle w:val="3"/>
        <w:numPr>
          <w:ilvl w:val="0"/>
          <w:numId w:val="0"/>
        </w:numPr>
        <w:adjustRightInd w:val="0"/>
        <w:spacing w:before="0" w:line="460" w:lineRule="exact"/>
        <w:ind w:left="113"/>
        <w:textAlignment w:val="baseline"/>
        <w:rPr>
          <w:rFonts w:ascii="Times New Roman"/>
          <w:szCs w:val="24"/>
        </w:rPr>
      </w:pPr>
      <w:r>
        <w:rPr>
          <w:rFonts w:ascii="Times New Roman" w:hint="eastAsia"/>
          <w:szCs w:val="24"/>
        </w:rPr>
        <w:lastRenderedPageBreak/>
        <w:t>8</w:t>
      </w:r>
      <w:r w:rsidR="006E426D" w:rsidRPr="0064487F">
        <w:rPr>
          <w:rFonts w:ascii="Times New Roman"/>
          <w:szCs w:val="24"/>
        </w:rPr>
        <w:t>.1.</w:t>
      </w:r>
      <w:r w:rsidR="00601E7C" w:rsidRPr="0064487F">
        <w:rPr>
          <w:rFonts w:ascii="Times New Roman" w:hint="eastAsia"/>
          <w:szCs w:val="24"/>
        </w:rPr>
        <w:t>7</w:t>
      </w:r>
      <w:r w:rsidR="006E426D" w:rsidRPr="0064487F">
        <w:rPr>
          <w:rFonts w:ascii="Times New Roman"/>
          <w:szCs w:val="24"/>
        </w:rPr>
        <w:t>公众参与</w:t>
      </w:r>
    </w:p>
    <w:p w:rsidR="00E1184C" w:rsidRPr="0064487F" w:rsidRDefault="003E16B4" w:rsidP="00CA2C19">
      <w:pPr>
        <w:spacing w:line="460" w:lineRule="exact"/>
        <w:ind w:firstLineChars="200" w:firstLine="480"/>
        <w:rPr>
          <w:sz w:val="24"/>
        </w:rPr>
      </w:pPr>
      <w:r w:rsidRPr="0064487F">
        <w:rPr>
          <w:sz w:val="24"/>
        </w:rPr>
        <w:t>在项目环境影响评价期间，建设单位于</w:t>
      </w:r>
      <w:r w:rsidRPr="0064487F">
        <w:rPr>
          <w:sz w:val="24"/>
        </w:rPr>
        <w:t>20</w:t>
      </w:r>
      <w:r w:rsidR="00EA3BF6">
        <w:rPr>
          <w:rFonts w:hint="eastAsia"/>
          <w:sz w:val="24"/>
        </w:rPr>
        <w:t>20</w:t>
      </w:r>
      <w:r w:rsidR="00E12ECA" w:rsidRPr="0064487F">
        <w:rPr>
          <w:sz w:val="24"/>
        </w:rPr>
        <w:t>年</w:t>
      </w:r>
      <w:r w:rsidR="00CA5378">
        <w:rPr>
          <w:rFonts w:hint="eastAsia"/>
          <w:sz w:val="24"/>
        </w:rPr>
        <w:t>4</w:t>
      </w:r>
      <w:r w:rsidR="00E12ECA" w:rsidRPr="0064487F">
        <w:rPr>
          <w:sz w:val="24"/>
        </w:rPr>
        <w:t>月</w:t>
      </w:r>
      <w:r w:rsidR="00EA3BF6">
        <w:rPr>
          <w:rFonts w:hint="eastAsia"/>
          <w:sz w:val="24"/>
        </w:rPr>
        <w:t>2</w:t>
      </w:r>
      <w:r w:rsidR="007F19DE">
        <w:rPr>
          <w:rFonts w:hint="eastAsia"/>
          <w:sz w:val="24"/>
        </w:rPr>
        <w:t>5</w:t>
      </w:r>
      <w:r w:rsidR="00E12ECA" w:rsidRPr="0064487F">
        <w:rPr>
          <w:sz w:val="24"/>
        </w:rPr>
        <w:t>日</w:t>
      </w:r>
      <w:r w:rsidRPr="0064487F">
        <w:rPr>
          <w:sz w:val="24"/>
        </w:rPr>
        <w:t>在</w:t>
      </w:r>
      <w:r w:rsidR="00CA5378" w:rsidRPr="00CA5378">
        <w:rPr>
          <w:rFonts w:hint="eastAsia"/>
          <w:sz w:val="24"/>
        </w:rPr>
        <w:t>新疆维吾尔自治区生态环境保护产业协会网站（网址：</w:t>
      </w:r>
      <w:r w:rsidR="008A7B81" w:rsidRPr="008A7B81">
        <w:rPr>
          <w:sz w:val="24"/>
        </w:rPr>
        <w:t>http://www.xjhbcy.cn/blog/article/7436</w:t>
      </w:r>
      <w:r w:rsidR="00CA5378" w:rsidRPr="00CA5378">
        <w:rPr>
          <w:rFonts w:hint="eastAsia"/>
          <w:sz w:val="24"/>
        </w:rPr>
        <w:t>）</w:t>
      </w:r>
      <w:r w:rsidRPr="0064487F">
        <w:rPr>
          <w:sz w:val="24"/>
        </w:rPr>
        <w:t>上对项目环保信息进行了第一次公示，</w:t>
      </w:r>
      <w:r w:rsidR="00EB0A32" w:rsidRPr="0064487F">
        <w:rPr>
          <w:sz w:val="24"/>
        </w:rPr>
        <w:t>没有人对项目建设提出意见</w:t>
      </w:r>
      <w:r w:rsidR="00CA2C19" w:rsidRPr="0064487F">
        <w:rPr>
          <w:sz w:val="24"/>
        </w:rPr>
        <w:t>。</w:t>
      </w:r>
      <w:r w:rsidR="008A7B81">
        <w:rPr>
          <w:rFonts w:hint="eastAsia"/>
          <w:sz w:val="24"/>
        </w:rPr>
        <w:t>在《</w:t>
      </w:r>
      <w:r w:rsidR="008A7B81" w:rsidRPr="008A7B81">
        <w:rPr>
          <w:rFonts w:hint="eastAsia"/>
          <w:bCs/>
          <w:sz w:val="24"/>
        </w:rPr>
        <w:t>新疆国瑞牧升科技有限公司</w:t>
      </w:r>
      <w:r w:rsidR="008A7B81" w:rsidRPr="008A7B81">
        <w:rPr>
          <w:rFonts w:hint="eastAsia"/>
          <w:bCs/>
          <w:sz w:val="24"/>
        </w:rPr>
        <w:t>40</w:t>
      </w:r>
      <w:r w:rsidR="008A7B81" w:rsidRPr="008A7B81">
        <w:rPr>
          <w:rFonts w:hint="eastAsia"/>
          <w:bCs/>
          <w:sz w:val="24"/>
        </w:rPr>
        <w:t>万头生猪养殖建设项目环境影响报告书</w:t>
      </w:r>
      <w:r w:rsidR="008A7B81">
        <w:rPr>
          <w:rFonts w:hint="eastAsia"/>
          <w:sz w:val="24"/>
        </w:rPr>
        <w:t>》（征求意见稿）编制完成后，建设单位于</w:t>
      </w:r>
      <w:r w:rsidR="008A7B81">
        <w:rPr>
          <w:rFonts w:hint="eastAsia"/>
          <w:sz w:val="24"/>
        </w:rPr>
        <w:t>2021</w:t>
      </w:r>
      <w:r w:rsidR="008A7B81">
        <w:rPr>
          <w:rFonts w:hint="eastAsia"/>
          <w:sz w:val="24"/>
        </w:rPr>
        <w:t>年</w:t>
      </w:r>
      <w:r w:rsidR="008A7B81">
        <w:rPr>
          <w:rFonts w:hint="eastAsia"/>
          <w:sz w:val="24"/>
        </w:rPr>
        <w:t>7</w:t>
      </w:r>
      <w:r w:rsidR="008A7B81">
        <w:rPr>
          <w:rFonts w:hint="eastAsia"/>
          <w:sz w:val="24"/>
        </w:rPr>
        <w:t>月</w:t>
      </w:r>
      <w:r w:rsidR="008A7B81">
        <w:rPr>
          <w:rFonts w:hint="eastAsia"/>
          <w:sz w:val="24"/>
        </w:rPr>
        <w:t>5</w:t>
      </w:r>
      <w:r w:rsidR="008A7B81">
        <w:rPr>
          <w:rFonts w:hint="eastAsia"/>
          <w:sz w:val="24"/>
        </w:rPr>
        <w:t>日在</w:t>
      </w:r>
      <w:r w:rsidR="008A7B81" w:rsidRPr="008A7B81">
        <w:rPr>
          <w:rFonts w:hint="eastAsia"/>
          <w:sz w:val="24"/>
        </w:rPr>
        <w:t>新疆维吾尔自治区生态环境保护产业协会网站（网址：</w:t>
      </w:r>
      <w:r w:rsidR="008A7B81" w:rsidRPr="008A7B81">
        <w:rPr>
          <w:sz w:val="24"/>
        </w:rPr>
        <w:t>http://www.xjhbcy.cn/blog/article/7736</w:t>
      </w:r>
      <w:r w:rsidR="008A7B81" w:rsidRPr="008A7B81">
        <w:rPr>
          <w:rFonts w:hint="eastAsia"/>
          <w:sz w:val="24"/>
        </w:rPr>
        <w:t>）</w:t>
      </w:r>
      <w:r w:rsidR="008A7B81">
        <w:rPr>
          <w:rFonts w:hint="eastAsia"/>
          <w:sz w:val="24"/>
        </w:rPr>
        <w:t>进行了征求意见稿公示，公示期间没有收到有关本项目的反馈意见。</w:t>
      </w:r>
    </w:p>
    <w:p w:rsidR="00E1184C" w:rsidRPr="0064487F" w:rsidRDefault="00CA5378" w:rsidP="0087345D">
      <w:pPr>
        <w:pStyle w:val="2"/>
        <w:adjustRightInd w:val="0"/>
        <w:spacing w:before="120" w:after="120" w:line="460" w:lineRule="exact"/>
        <w:textAlignment w:val="baseline"/>
        <w:rPr>
          <w:rFonts w:ascii="Times New Roman" w:hAnsi="Times New Roman"/>
          <w:b w:val="0"/>
          <w:szCs w:val="28"/>
        </w:rPr>
      </w:pPr>
      <w:bookmarkStart w:id="250" w:name="_Toc454899431"/>
      <w:bookmarkStart w:id="251" w:name="_Toc74153865"/>
      <w:r>
        <w:rPr>
          <w:rFonts w:ascii="Times New Roman" w:hAnsi="Times New Roman" w:hint="eastAsia"/>
          <w:b w:val="0"/>
          <w:szCs w:val="28"/>
        </w:rPr>
        <w:t>8</w:t>
      </w:r>
      <w:r w:rsidR="00E1184C" w:rsidRPr="0064487F">
        <w:rPr>
          <w:rFonts w:ascii="Times New Roman" w:hAnsi="Times New Roman"/>
          <w:b w:val="0"/>
          <w:szCs w:val="28"/>
        </w:rPr>
        <w:t xml:space="preserve">.2 </w:t>
      </w:r>
      <w:r w:rsidR="00E1184C" w:rsidRPr="0064487F">
        <w:rPr>
          <w:rFonts w:ascii="Times New Roman" w:hAnsi="Times New Roman"/>
          <w:b w:val="0"/>
          <w:szCs w:val="28"/>
        </w:rPr>
        <w:t>综合评价结论</w:t>
      </w:r>
      <w:bookmarkEnd w:id="250"/>
      <w:bookmarkEnd w:id="251"/>
    </w:p>
    <w:p w:rsidR="00A41D08" w:rsidRPr="0064487F" w:rsidRDefault="00A41D08" w:rsidP="00A41D08">
      <w:pPr>
        <w:autoSpaceDE w:val="0"/>
        <w:autoSpaceDN w:val="0"/>
        <w:spacing w:line="460" w:lineRule="exact"/>
        <w:ind w:firstLineChars="200" w:firstLine="480"/>
        <w:rPr>
          <w:sz w:val="24"/>
        </w:rPr>
      </w:pPr>
      <w:r w:rsidRPr="0064487F">
        <w:rPr>
          <w:rFonts w:hint="eastAsia"/>
          <w:sz w:val="24"/>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E1184C" w:rsidRPr="0064487F" w:rsidRDefault="00A41D08" w:rsidP="00A41D08">
      <w:pPr>
        <w:autoSpaceDE w:val="0"/>
        <w:autoSpaceDN w:val="0"/>
        <w:spacing w:line="460" w:lineRule="exact"/>
        <w:ind w:firstLineChars="200" w:firstLine="480"/>
        <w:rPr>
          <w:sz w:val="24"/>
        </w:rPr>
      </w:pPr>
      <w:r w:rsidRPr="0064487F">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4487F">
        <w:rPr>
          <w:sz w:val="24"/>
        </w:rPr>
        <w:t>“</w:t>
      </w:r>
      <w:r w:rsidRPr="0064487F">
        <w:rPr>
          <w:rFonts w:hint="eastAsia"/>
          <w:sz w:val="24"/>
        </w:rPr>
        <w:t>三同时</w:t>
      </w:r>
      <w:r w:rsidRPr="0064487F">
        <w:rPr>
          <w:sz w:val="24"/>
        </w:rPr>
        <w:t>”</w:t>
      </w:r>
      <w:r w:rsidRPr="0064487F">
        <w:rPr>
          <w:rFonts w:hint="eastAsia"/>
          <w:sz w:val="24"/>
        </w:rPr>
        <w:t>制度，切实落实本报告书各项污染防治措施和环境管理措施，确保各类污染物稳定达标排放和污染物排放总量控制。在此基础上，本项目的建设在环境保护方面是可行的。</w:t>
      </w:r>
    </w:p>
    <w:p w:rsidR="00E1184C" w:rsidRPr="0064487F" w:rsidRDefault="00CA5378" w:rsidP="0087345D">
      <w:pPr>
        <w:pStyle w:val="2"/>
        <w:adjustRightInd w:val="0"/>
        <w:spacing w:before="120" w:after="120" w:line="460" w:lineRule="exact"/>
        <w:textAlignment w:val="baseline"/>
        <w:rPr>
          <w:rFonts w:ascii="Times New Roman" w:hAnsi="Times New Roman"/>
          <w:b w:val="0"/>
          <w:szCs w:val="28"/>
        </w:rPr>
      </w:pPr>
      <w:bookmarkStart w:id="252" w:name="_Toc414348646"/>
      <w:bookmarkStart w:id="253" w:name="_Toc394997559"/>
      <w:bookmarkStart w:id="254" w:name="_Toc419798822"/>
      <w:bookmarkStart w:id="255" w:name="_Toc454899432"/>
      <w:bookmarkStart w:id="256" w:name="_Toc74153866"/>
      <w:r>
        <w:rPr>
          <w:rFonts w:ascii="Times New Roman" w:hAnsi="Times New Roman" w:hint="eastAsia"/>
          <w:b w:val="0"/>
          <w:szCs w:val="28"/>
        </w:rPr>
        <w:t>8</w:t>
      </w:r>
      <w:r w:rsidR="00E1184C" w:rsidRPr="0064487F">
        <w:rPr>
          <w:rFonts w:ascii="Times New Roman" w:hAnsi="Times New Roman"/>
          <w:b w:val="0"/>
          <w:szCs w:val="28"/>
        </w:rPr>
        <w:t xml:space="preserve">.3 </w:t>
      </w:r>
      <w:bookmarkEnd w:id="252"/>
      <w:bookmarkEnd w:id="253"/>
      <w:bookmarkEnd w:id="254"/>
      <w:bookmarkEnd w:id="255"/>
      <w:r w:rsidR="00803785" w:rsidRPr="0064487F">
        <w:rPr>
          <w:rFonts w:ascii="Times New Roman" w:hAnsi="Times New Roman"/>
          <w:b w:val="0"/>
          <w:szCs w:val="28"/>
        </w:rPr>
        <w:t>建议</w:t>
      </w:r>
      <w:bookmarkEnd w:id="256"/>
    </w:p>
    <w:p w:rsidR="00A41D08" w:rsidRPr="0064487F" w:rsidRDefault="00A41D08" w:rsidP="00A41D08">
      <w:pPr>
        <w:spacing w:line="460" w:lineRule="exact"/>
        <w:ind w:firstLineChars="200" w:firstLine="480"/>
        <w:rPr>
          <w:sz w:val="24"/>
        </w:rPr>
      </w:pPr>
      <w:r w:rsidRPr="0064487F">
        <w:rPr>
          <w:rFonts w:hint="eastAsia"/>
          <w:sz w:val="24"/>
        </w:rPr>
        <w:t>（</w:t>
      </w:r>
      <w:r w:rsidR="00EA3BF6">
        <w:rPr>
          <w:rFonts w:hint="eastAsia"/>
          <w:sz w:val="24"/>
        </w:rPr>
        <w:t>1</w:t>
      </w:r>
      <w:r w:rsidRPr="0064487F">
        <w:rPr>
          <w:rFonts w:hint="eastAsia"/>
          <w:sz w:val="24"/>
        </w:rPr>
        <w:t>）切实抓好安全生产，杜绝安全事故的发生，减小项目的环境风险。</w:t>
      </w:r>
    </w:p>
    <w:p w:rsidR="00755755" w:rsidRPr="0064487F" w:rsidRDefault="00A41D08" w:rsidP="00A41D08">
      <w:pPr>
        <w:spacing w:line="460" w:lineRule="exact"/>
        <w:ind w:firstLineChars="200" w:firstLine="480"/>
      </w:pPr>
      <w:r w:rsidRPr="0064487F">
        <w:rPr>
          <w:rFonts w:hint="eastAsia"/>
          <w:sz w:val="24"/>
        </w:rPr>
        <w:t>（</w:t>
      </w:r>
      <w:r w:rsidR="00EA3BF6">
        <w:rPr>
          <w:rFonts w:hint="eastAsia"/>
          <w:sz w:val="24"/>
        </w:rPr>
        <w:t>2</w:t>
      </w:r>
      <w:r w:rsidRPr="0064487F">
        <w:rPr>
          <w:rFonts w:hint="eastAsia"/>
          <w:sz w:val="24"/>
        </w:rPr>
        <w:t>）加强生产设施及污染防治设施运行的管理，定期对污染防治设施进行保养检修，确保污染物达标排放，避免污染事故发生。</w:t>
      </w:r>
    </w:p>
    <w:sectPr w:rsidR="00755755" w:rsidRPr="0064487F" w:rsidSect="00700129">
      <w:pgSz w:w="11906" w:h="16838"/>
      <w:pgMar w:top="1440" w:right="1701" w:bottom="1440" w:left="1985"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1CB" w:rsidRDefault="00BA11CB" w:rsidP="00E1184C">
      <w:r>
        <w:separator/>
      </w:r>
    </w:p>
  </w:endnote>
  <w:endnote w:type="continuationSeparator" w:id="0">
    <w:p w:rsidR="00BA11CB" w:rsidRDefault="00BA11CB" w:rsidP="00E11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onospac821 BT">
    <w:panose1 w:val="020B0609020202020204"/>
    <w:charset w:val="00"/>
    <w:family w:val="modern"/>
    <w:pitch w:val="fixed"/>
    <w:sig w:usb0="00000087" w:usb1="00000000" w:usb2="00000000" w:usb3="00000000" w:csb0="0000001B"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宋体d塸焀籹焀.">
    <w:altName w:val="宋体"/>
    <w:panose1 w:val="00000000000000000000"/>
    <w:charset w:val="86"/>
    <w:family w:val="roman"/>
    <w:notTrueType/>
    <w:pitch w:val="default"/>
    <w:sig w:usb0="00000001" w:usb1="080E0000" w:usb2="00000010" w:usb3="00000000" w:csb0="00040000" w:csb1="00000000"/>
  </w:font>
  <w:font w:name="RomanS">
    <w:altName w:val="Segoe UI Semilight"/>
    <w:panose1 w:val="02000400000000000000"/>
    <w:charset w:val="00"/>
    <w:family w:val="auto"/>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8D0" w:rsidRDefault="00986ACD" w:rsidP="00D41766">
    <w:pPr>
      <w:pStyle w:val="a4"/>
      <w:jc w:val="right"/>
    </w:pPr>
    <w:r>
      <w:pict>
        <v:shapetype id="_x0000_t202" coordsize="21600,21600" o:spt="202" path="m,l,21600r21600,l21600,xe">
          <v:stroke joinstyle="miter"/>
          <v:path gradientshapeok="t" o:connecttype="rect"/>
        </v:shapetype>
        <v:shape id="文本框 8" o:spid="_x0000_s2049" type="#_x0000_t202" style="position:absolute;left:0;text-align:left;margin-left:0;margin-top:0;width:18.5pt;height:10.35pt;z-index:251656704;mso-position-horizontal:center;mso-position-horizontal-relative:margin" filled="f" stroked="f">
          <v:fill o:detectmouseclick="t"/>
          <v:textbox style="mso-next-textbox:#文本框 8;mso-fit-shape-to-text:t" inset="0,0,0,0">
            <w:txbxContent>
              <w:p w:rsidR="005C48D0" w:rsidRDefault="00986ACD">
                <w:pPr>
                  <w:pStyle w:val="a4"/>
                </w:pPr>
                <w:fldSimple w:instr=" PAGE  \* MERGEFORMAT ">
                  <w:r w:rsidR="008A7B81">
                    <w:rPr>
                      <w:noProof/>
                    </w:rPr>
                    <w:t>II</w:t>
                  </w:r>
                </w:fldSimple>
              </w:p>
            </w:txbxContent>
          </v:textbox>
          <w10:wrap anchorx="margin"/>
        </v:shape>
      </w:pict>
    </w:r>
    <w:r w:rsidR="005C48D0">
      <w:rPr>
        <w:rFonts w:hint="eastAsia"/>
      </w:rPr>
      <w:t>乌鲁木齐众智安环工程咨询有限公司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8D0" w:rsidRDefault="005C48D0" w:rsidP="002E32CD">
    <w:pPr>
      <w:pStyle w:val="a4"/>
      <w:jc w:val="right"/>
    </w:pPr>
    <w:r>
      <w:rPr>
        <w:rFonts w:hint="eastAsia"/>
      </w:rPr>
      <w:t>乌鲁木齐众智安环工程咨询有限公司</w:t>
    </w:r>
    <w:r w:rsidR="00986ACD">
      <w:pict>
        <v:shapetype id="_x0000_t202" coordsize="21600,21600" o:spt="202" path="m,l,21600r21600,l21600,xe">
          <v:stroke joinstyle="miter"/>
          <v:path gradientshapeok="t" o:connecttype="rect"/>
        </v:shapetype>
        <v:shape id="文本框 13" o:spid="_x0000_s2051" type="#_x0000_t202" style="position:absolute;left:0;text-align:left;margin-left:0;margin-top:0;width:17pt;height:10.35pt;z-index:251657728;mso-position-horizontal:center;mso-position-horizontal-relative:margin;mso-position-vertical-relative:text" filled="f" stroked="f">
          <v:fill o:detectmouseclick="t"/>
          <v:textbox style="mso-next-textbox:#文本框 13;mso-fit-shape-to-text:t" inset="0,0,0,0">
            <w:txbxContent>
              <w:p w:rsidR="005C48D0" w:rsidRDefault="00986ACD">
                <w:pPr>
                  <w:pStyle w:val="a4"/>
                </w:pPr>
                <w:fldSimple w:instr=" PAGE  \* MERGEFORMAT ">
                  <w:r w:rsidR="008A7B81">
                    <w:rPr>
                      <w:noProof/>
                    </w:rPr>
                    <w:t>177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1CB" w:rsidRDefault="00BA11CB" w:rsidP="00E1184C">
      <w:r>
        <w:separator/>
      </w:r>
    </w:p>
  </w:footnote>
  <w:footnote w:type="continuationSeparator" w:id="0">
    <w:p w:rsidR="00BA11CB" w:rsidRDefault="00BA11CB" w:rsidP="00E11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8D0" w:rsidRPr="00A35864" w:rsidRDefault="005C48D0">
    <w:pPr>
      <w:pStyle w:val="a3"/>
      <w:rPr>
        <w:b/>
        <w:bCs/>
        <w:szCs w:val="21"/>
      </w:rPr>
    </w:pPr>
    <w:r>
      <w:rPr>
        <w:rFonts w:hint="eastAsia"/>
        <w:b/>
        <w:bCs/>
        <w:szCs w:val="21"/>
      </w:rPr>
      <w:t>新疆国瑞牧升科技有限公司</w:t>
    </w:r>
    <w:r>
      <w:rPr>
        <w:rFonts w:hint="eastAsia"/>
        <w:b/>
        <w:bCs/>
        <w:szCs w:val="21"/>
      </w:rPr>
      <w:t>40</w:t>
    </w:r>
    <w:r>
      <w:rPr>
        <w:rFonts w:hint="eastAsia"/>
        <w:b/>
        <w:bCs/>
        <w:szCs w:val="21"/>
      </w:rPr>
      <w:t>万头生猪养殖建设项目</w:t>
    </w:r>
    <w:r w:rsidRPr="00A35864">
      <w:rPr>
        <w:rFonts w:hint="eastAsia"/>
        <w:b/>
        <w:bCs/>
        <w:szCs w:val="21"/>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6"/>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E632194"/>
    <w:multiLevelType w:val="multilevel"/>
    <w:tmpl w:val="3E632194"/>
    <w:lvl w:ilvl="0">
      <w:start w:val="1"/>
      <w:numFmt w:val="japaneseCounting"/>
      <w:lvlText w:val="%1、"/>
      <w:lvlJc w:val="left"/>
      <w:pPr>
        <w:tabs>
          <w:tab w:val="num" w:pos="960"/>
        </w:tabs>
        <w:ind w:left="960" w:hanging="4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3">
    <w:nsid w:val="54D87635"/>
    <w:multiLevelType w:val="singleLevel"/>
    <w:tmpl w:val="54D87635"/>
    <w:lvl w:ilvl="0">
      <w:start w:val="1"/>
      <w:numFmt w:val="decimal"/>
      <w:lvlText w:val="%1)"/>
      <w:lvlJc w:val="left"/>
      <w:pPr>
        <w:tabs>
          <w:tab w:val="num" w:pos="425"/>
        </w:tabs>
        <w:ind w:left="425" w:hanging="425"/>
      </w:pPr>
      <w:rPr>
        <w:rFonts w:hint="default"/>
      </w:rPr>
    </w:lvl>
  </w:abstractNum>
  <w:abstractNum w:abstractNumId="4">
    <w:nsid w:val="54F3D9E0"/>
    <w:multiLevelType w:val="singleLevel"/>
    <w:tmpl w:val="54F3D9E0"/>
    <w:lvl w:ilvl="0">
      <w:start w:val="1"/>
      <w:numFmt w:val="decimal"/>
      <w:suff w:val="nothing"/>
      <w:lvlText w:val="（%1）"/>
      <w:lvlJc w:val="left"/>
    </w:lvl>
  </w:abstractNum>
  <w:abstractNum w:abstractNumId="5">
    <w:nsid w:val="5649A84D"/>
    <w:multiLevelType w:val="singleLevel"/>
    <w:tmpl w:val="5649A84D"/>
    <w:lvl w:ilvl="0">
      <w:start w:val="1"/>
      <w:numFmt w:val="decimal"/>
      <w:suff w:val="nothing"/>
      <w:lvlText w:val="（%1）"/>
      <w:lvlJc w:val="left"/>
    </w:lvl>
  </w:abstractNum>
  <w:abstractNum w:abstractNumId="6">
    <w:nsid w:val="5667B08E"/>
    <w:multiLevelType w:val="singleLevel"/>
    <w:tmpl w:val="5667B08E"/>
    <w:lvl w:ilvl="0">
      <w:start w:val="1"/>
      <w:numFmt w:val="decimal"/>
      <w:suff w:val="nothing"/>
      <w:lvlText w:val="（%1）"/>
      <w:lvlJc w:val="left"/>
    </w:lvl>
  </w:abstractNum>
  <w:abstractNum w:abstractNumId="7">
    <w:nsid w:val="5770BCD6"/>
    <w:multiLevelType w:val="singleLevel"/>
    <w:tmpl w:val="5770BCD6"/>
    <w:lvl w:ilvl="0">
      <w:start w:val="1"/>
      <w:numFmt w:val="decimal"/>
      <w:suff w:val="nothing"/>
      <w:lvlText w:val="（%1）"/>
      <w:lvlJc w:val="left"/>
    </w:lvl>
  </w:abstractNum>
  <w:abstractNum w:abstractNumId="8">
    <w:nsid w:val="5771E54A"/>
    <w:multiLevelType w:val="singleLevel"/>
    <w:tmpl w:val="5771E54A"/>
    <w:lvl w:ilvl="0">
      <w:start w:val="3"/>
      <w:numFmt w:val="decimal"/>
      <w:suff w:val="nothing"/>
      <w:lvlText w:val="（%1）"/>
      <w:lvlJc w:val="left"/>
    </w:lvl>
  </w:abstractNum>
  <w:abstractNum w:abstractNumId="9">
    <w:nsid w:val="57835BC8"/>
    <w:multiLevelType w:val="singleLevel"/>
    <w:tmpl w:val="57835BC8"/>
    <w:lvl w:ilvl="0">
      <w:start w:val="1"/>
      <w:numFmt w:val="decimal"/>
      <w:suff w:val="nothing"/>
      <w:lvlText w:val="（%1）"/>
      <w:lvlJc w:val="left"/>
    </w:lvl>
  </w:abstractNum>
  <w:abstractNum w:abstractNumId="10">
    <w:nsid w:val="57836481"/>
    <w:multiLevelType w:val="singleLevel"/>
    <w:tmpl w:val="57836481"/>
    <w:lvl w:ilvl="0">
      <w:start w:val="2"/>
      <w:numFmt w:val="decimal"/>
      <w:suff w:val="nothing"/>
      <w:lvlText w:val="（%1）"/>
      <w:lvlJc w:val="left"/>
    </w:lvl>
  </w:abstractNum>
  <w:abstractNum w:abstractNumId="11">
    <w:nsid w:val="592693E0"/>
    <w:multiLevelType w:val="singleLevel"/>
    <w:tmpl w:val="592693E0"/>
    <w:lvl w:ilvl="0">
      <w:start w:val="1"/>
      <w:numFmt w:val="decimal"/>
      <w:suff w:val="nothing"/>
      <w:lvlText w:val="（%1）"/>
      <w:lvlJc w:val="left"/>
    </w:lvl>
  </w:abstractNum>
  <w:abstractNum w:abstractNumId="12">
    <w:nsid w:val="59894077"/>
    <w:multiLevelType w:val="singleLevel"/>
    <w:tmpl w:val="59894077"/>
    <w:lvl w:ilvl="0">
      <w:start w:val="1"/>
      <w:numFmt w:val="decimal"/>
      <w:suff w:val="nothing"/>
      <w:lvlText w:val="（%1）"/>
      <w:lvlJc w:val="left"/>
    </w:lvl>
  </w:abstractNum>
  <w:abstractNum w:abstractNumId="13">
    <w:nsid w:val="599EA097"/>
    <w:multiLevelType w:val="singleLevel"/>
    <w:tmpl w:val="599EA097"/>
    <w:lvl w:ilvl="0">
      <w:start w:val="1"/>
      <w:numFmt w:val="decimal"/>
      <w:suff w:val="nothing"/>
      <w:lvlText w:val="（%1）"/>
      <w:lvlJc w:val="left"/>
    </w:lvl>
  </w:abstractNum>
  <w:abstractNum w:abstractNumId="14">
    <w:nsid w:val="59A0F159"/>
    <w:multiLevelType w:val="singleLevel"/>
    <w:tmpl w:val="59A0F159"/>
    <w:lvl w:ilvl="0">
      <w:start w:val="1"/>
      <w:numFmt w:val="decimal"/>
      <w:suff w:val="nothing"/>
      <w:lvlText w:val="（%1）"/>
      <w:lvlJc w:val="left"/>
    </w:lvl>
  </w:abstractNum>
  <w:num w:numId="1">
    <w:abstractNumId w:val="1"/>
  </w:num>
  <w:num w:numId="2">
    <w:abstractNumId w:val="9"/>
  </w:num>
  <w:num w:numId="3">
    <w:abstractNumId w:val="10"/>
  </w:num>
  <w:num w:numId="4">
    <w:abstractNumId w:val="11"/>
  </w:num>
  <w:num w:numId="5">
    <w:abstractNumId w:val="13"/>
  </w:num>
  <w:num w:numId="6">
    <w:abstractNumId w:val="14"/>
  </w:num>
  <w:num w:numId="7">
    <w:abstractNumId w:val="5"/>
  </w:num>
  <w:num w:numId="8">
    <w:abstractNumId w:val="8"/>
  </w:num>
  <w:num w:numId="9">
    <w:abstractNumId w:val="7"/>
  </w:num>
  <w:num w:numId="10">
    <w:abstractNumId w:val="6"/>
  </w:num>
  <w:num w:numId="11">
    <w:abstractNumId w:val="12"/>
  </w:num>
  <w:num w:numId="12">
    <w:abstractNumId w:val="2"/>
  </w:num>
  <w:num w:numId="13">
    <w:abstractNumId w:val="0"/>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184C"/>
    <w:rsid w:val="00000672"/>
    <w:rsid w:val="00000BE3"/>
    <w:rsid w:val="00001FAC"/>
    <w:rsid w:val="00002344"/>
    <w:rsid w:val="00002C77"/>
    <w:rsid w:val="00003244"/>
    <w:rsid w:val="000034EC"/>
    <w:rsid w:val="00003A71"/>
    <w:rsid w:val="00003AB4"/>
    <w:rsid w:val="00003DC6"/>
    <w:rsid w:val="0000514A"/>
    <w:rsid w:val="0000538C"/>
    <w:rsid w:val="00005774"/>
    <w:rsid w:val="00005ED3"/>
    <w:rsid w:val="00005F37"/>
    <w:rsid w:val="00007072"/>
    <w:rsid w:val="00007784"/>
    <w:rsid w:val="000078F8"/>
    <w:rsid w:val="000079F9"/>
    <w:rsid w:val="00007CF8"/>
    <w:rsid w:val="00010158"/>
    <w:rsid w:val="00010299"/>
    <w:rsid w:val="00011121"/>
    <w:rsid w:val="00011C0A"/>
    <w:rsid w:val="000121B3"/>
    <w:rsid w:val="00012E25"/>
    <w:rsid w:val="00014768"/>
    <w:rsid w:val="00014F8E"/>
    <w:rsid w:val="00015980"/>
    <w:rsid w:val="00015C72"/>
    <w:rsid w:val="000162F2"/>
    <w:rsid w:val="0001666A"/>
    <w:rsid w:val="0001694F"/>
    <w:rsid w:val="00017088"/>
    <w:rsid w:val="00017A4F"/>
    <w:rsid w:val="00017FE2"/>
    <w:rsid w:val="00020361"/>
    <w:rsid w:val="000203ED"/>
    <w:rsid w:val="00022CC2"/>
    <w:rsid w:val="00022CE0"/>
    <w:rsid w:val="000234D5"/>
    <w:rsid w:val="000235B0"/>
    <w:rsid w:val="00024211"/>
    <w:rsid w:val="000248EA"/>
    <w:rsid w:val="00024C80"/>
    <w:rsid w:val="00024E58"/>
    <w:rsid w:val="00025228"/>
    <w:rsid w:val="0002543C"/>
    <w:rsid w:val="00026272"/>
    <w:rsid w:val="00026537"/>
    <w:rsid w:val="000272F7"/>
    <w:rsid w:val="00027AA7"/>
    <w:rsid w:val="00030141"/>
    <w:rsid w:val="000321D2"/>
    <w:rsid w:val="00032370"/>
    <w:rsid w:val="000330C3"/>
    <w:rsid w:val="000334E8"/>
    <w:rsid w:val="000336AE"/>
    <w:rsid w:val="00033B36"/>
    <w:rsid w:val="00033E1E"/>
    <w:rsid w:val="00034057"/>
    <w:rsid w:val="0003440D"/>
    <w:rsid w:val="00034F88"/>
    <w:rsid w:val="00035BB7"/>
    <w:rsid w:val="000363EA"/>
    <w:rsid w:val="000368AF"/>
    <w:rsid w:val="00036B6E"/>
    <w:rsid w:val="000370C8"/>
    <w:rsid w:val="0003722D"/>
    <w:rsid w:val="00037C83"/>
    <w:rsid w:val="0004003B"/>
    <w:rsid w:val="00040227"/>
    <w:rsid w:val="00040500"/>
    <w:rsid w:val="00040A3C"/>
    <w:rsid w:val="00041465"/>
    <w:rsid w:val="0004156A"/>
    <w:rsid w:val="00041E23"/>
    <w:rsid w:val="00041E4B"/>
    <w:rsid w:val="000420E1"/>
    <w:rsid w:val="000436EC"/>
    <w:rsid w:val="00043C39"/>
    <w:rsid w:val="00044084"/>
    <w:rsid w:val="0004409C"/>
    <w:rsid w:val="0004475D"/>
    <w:rsid w:val="00044792"/>
    <w:rsid w:val="00044847"/>
    <w:rsid w:val="00045469"/>
    <w:rsid w:val="00045AB5"/>
    <w:rsid w:val="000465C5"/>
    <w:rsid w:val="000467DD"/>
    <w:rsid w:val="000467E9"/>
    <w:rsid w:val="00046A9A"/>
    <w:rsid w:val="00046DC0"/>
    <w:rsid w:val="00046DFB"/>
    <w:rsid w:val="0005020A"/>
    <w:rsid w:val="00050526"/>
    <w:rsid w:val="00050698"/>
    <w:rsid w:val="00050981"/>
    <w:rsid w:val="00050BC7"/>
    <w:rsid w:val="00050E60"/>
    <w:rsid w:val="000517E8"/>
    <w:rsid w:val="00052490"/>
    <w:rsid w:val="000524EA"/>
    <w:rsid w:val="00052F08"/>
    <w:rsid w:val="0005379A"/>
    <w:rsid w:val="00053E6A"/>
    <w:rsid w:val="00054E4B"/>
    <w:rsid w:val="000552DA"/>
    <w:rsid w:val="00055461"/>
    <w:rsid w:val="00055D61"/>
    <w:rsid w:val="00055FD8"/>
    <w:rsid w:val="0005636D"/>
    <w:rsid w:val="000565B1"/>
    <w:rsid w:val="0005662F"/>
    <w:rsid w:val="000567C3"/>
    <w:rsid w:val="000569D3"/>
    <w:rsid w:val="00057071"/>
    <w:rsid w:val="00057526"/>
    <w:rsid w:val="000603A7"/>
    <w:rsid w:val="000611D0"/>
    <w:rsid w:val="000616BC"/>
    <w:rsid w:val="000617DC"/>
    <w:rsid w:val="000618EB"/>
    <w:rsid w:val="00061F79"/>
    <w:rsid w:val="0006363E"/>
    <w:rsid w:val="00063897"/>
    <w:rsid w:val="00063CDC"/>
    <w:rsid w:val="00064564"/>
    <w:rsid w:val="000645F5"/>
    <w:rsid w:val="00064E87"/>
    <w:rsid w:val="00064FE5"/>
    <w:rsid w:val="00065D77"/>
    <w:rsid w:val="0006635C"/>
    <w:rsid w:val="00066C26"/>
    <w:rsid w:val="0006703E"/>
    <w:rsid w:val="0006743B"/>
    <w:rsid w:val="00067735"/>
    <w:rsid w:val="000678A1"/>
    <w:rsid w:val="000678DF"/>
    <w:rsid w:val="00067C96"/>
    <w:rsid w:val="0007023D"/>
    <w:rsid w:val="00070710"/>
    <w:rsid w:val="000713FC"/>
    <w:rsid w:val="00071BD4"/>
    <w:rsid w:val="000720AD"/>
    <w:rsid w:val="000720B4"/>
    <w:rsid w:val="00072E89"/>
    <w:rsid w:val="00072F56"/>
    <w:rsid w:val="00073208"/>
    <w:rsid w:val="00073580"/>
    <w:rsid w:val="00073892"/>
    <w:rsid w:val="000739F8"/>
    <w:rsid w:val="00073CDF"/>
    <w:rsid w:val="000759A5"/>
    <w:rsid w:val="00076B0C"/>
    <w:rsid w:val="00076C53"/>
    <w:rsid w:val="00076E78"/>
    <w:rsid w:val="000773A6"/>
    <w:rsid w:val="00080112"/>
    <w:rsid w:val="00081137"/>
    <w:rsid w:val="0008123A"/>
    <w:rsid w:val="00081A65"/>
    <w:rsid w:val="00081FC5"/>
    <w:rsid w:val="000823E3"/>
    <w:rsid w:val="00082C95"/>
    <w:rsid w:val="00083229"/>
    <w:rsid w:val="00083483"/>
    <w:rsid w:val="00083865"/>
    <w:rsid w:val="0008387C"/>
    <w:rsid w:val="00083A37"/>
    <w:rsid w:val="00083E95"/>
    <w:rsid w:val="00084814"/>
    <w:rsid w:val="000851FD"/>
    <w:rsid w:val="00085409"/>
    <w:rsid w:val="00085685"/>
    <w:rsid w:val="000869FF"/>
    <w:rsid w:val="00086FF1"/>
    <w:rsid w:val="00087E8C"/>
    <w:rsid w:val="000902AB"/>
    <w:rsid w:val="000907FB"/>
    <w:rsid w:val="00090A7F"/>
    <w:rsid w:val="00090CA7"/>
    <w:rsid w:val="000910DC"/>
    <w:rsid w:val="0009111A"/>
    <w:rsid w:val="000918D0"/>
    <w:rsid w:val="00092373"/>
    <w:rsid w:val="00092666"/>
    <w:rsid w:val="00092B18"/>
    <w:rsid w:val="000931E5"/>
    <w:rsid w:val="00093939"/>
    <w:rsid w:val="00093D90"/>
    <w:rsid w:val="000943F3"/>
    <w:rsid w:val="000951DC"/>
    <w:rsid w:val="00095605"/>
    <w:rsid w:val="00095E09"/>
    <w:rsid w:val="0009604E"/>
    <w:rsid w:val="000965A5"/>
    <w:rsid w:val="000965BE"/>
    <w:rsid w:val="00096617"/>
    <w:rsid w:val="000976FE"/>
    <w:rsid w:val="000979BB"/>
    <w:rsid w:val="00097CA4"/>
    <w:rsid w:val="00097EBA"/>
    <w:rsid w:val="000A0796"/>
    <w:rsid w:val="000A0E98"/>
    <w:rsid w:val="000A154B"/>
    <w:rsid w:val="000A1F43"/>
    <w:rsid w:val="000A221F"/>
    <w:rsid w:val="000A3126"/>
    <w:rsid w:val="000A43D5"/>
    <w:rsid w:val="000A46A1"/>
    <w:rsid w:val="000A4A10"/>
    <w:rsid w:val="000A4DBB"/>
    <w:rsid w:val="000A4FB2"/>
    <w:rsid w:val="000A5A70"/>
    <w:rsid w:val="000A5B2F"/>
    <w:rsid w:val="000A6CAE"/>
    <w:rsid w:val="000A735D"/>
    <w:rsid w:val="000A7CCD"/>
    <w:rsid w:val="000B00F4"/>
    <w:rsid w:val="000B03EE"/>
    <w:rsid w:val="000B12BF"/>
    <w:rsid w:val="000B1545"/>
    <w:rsid w:val="000B1752"/>
    <w:rsid w:val="000B18CF"/>
    <w:rsid w:val="000B1D47"/>
    <w:rsid w:val="000B1FAA"/>
    <w:rsid w:val="000B2D01"/>
    <w:rsid w:val="000B2EAA"/>
    <w:rsid w:val="000B31E8"/>
    <w:rsid w:val="000B3337"/>
    <w:rsid w:val="000B3E45"/>
    <w:rsid w:val="000B47DE"/>
    <w:rsid w:val="000B4DE3"/>
    <w:rsid w:val="000B563A"/>
    <w:rsid w:val="000B6219"/>
    <w:rsid w:val="000B6247"/>
    <w:rsid w:val="000B67FE"/>
    <w:rsid w:val="000B69CD"/>
    <w:rsid w:val="000B6D74"/>
    <w:rsid w:val="000B73EF"/>
    <w:rsid w:val="000B7410"/>
    <w:rsid w:val="000B76CE"/>
    <w:rsid w:val="000C0915"/>
    <w:rsid w:val="000C09FD"/>
    <w:rsid w:val="000C0CF4"/>
    <w:rsid w:val="000C0E08"/>
    <w:rsid w:val="000C15D7"/>
    <w:rsid w:val="000C1DF0"/>
    <w:rsid w:val="000C28B0"/>
    <w:rsid w:val="000C30BE"/>
    <w:rsid w:val="000C4157"/>
    <w:rsid w:val="000C49B8"/>
    <w:rsid w:val="000C4B10"/>
    <w:rsid w:val="000C4C0E"/>
    <w:rsid w:val="000C6D7C"/>
    <w:rsid w:val="000C7257"/>
    <w:rsid w:val="000C726A"/>
    <w:rsid w:val="000C7C13"/>
    <w:rsid w:val="000D00A1"/>
    <w:rsid w:val="000D19D0"/>
    <w:rsid w:val="000D1A82"/>
    <w:rsid w:val="000D2723"/>
    <w:rsid w:val="000D2E1A"/>
    <w:rsid w:val="000D2FA3"/>
    <w:rsid w:val="000D310D"/>
    <w:rsid w:val="000D3424"/>
    <w:rsid w:val="000D38C5"/>
    <w:rsid w:val="000D5A4B"/>
    <w:rsid w:val="000D5CA6"/>
    <w:rsid w:val="000D5CDE"/>
    <w:rsid w:val="000D653D"/>
    <w:rsid w:val="000D65F7"/>
    <w:rsid w:val="000D6602"/>
    <w:rsid w:val="000D66D5"/>
    <w:rsid w:val="000D6B1E"/>
    <w:rsid w:val="000D6FFB"/>
    <w:rsid w:val="000D71BC"/>
    <w:rsid w:val="000D7537"/>
    <w:rsid w:val="000D7615"/>
    <w:rsid w:val="000D76F7"/>
    <w:rsid w:val="000D77F5"/>
    <w:rsid w:val="000D7E5B"/>
    <w:rsid w:val="000D7E97"/>
    <w:rsid w:val="000E0180"/>
    <w:rsid w:val="000E0642"/>
    <w:rsid w:val="000E0B37"/>
    <w:rsid w:val="000E0D12"/>
    <w:rsid w:val="000E14B7"/>
    <w:rsid w:val="000E183F"/>
    <w:rsid w:val="000E2061"/>
    <w:rsid w:val="000E2416"/>
    <w:rsid w:val="000E2C69"/>
    <w:rsid w:val="000E3BD1"/>
    <w:rsid w:val="000E45CA"/>
    <w:rsid w:val="000E4AAA"/>
    <w:rsid w:val="000E4AE2"/>
    <w:rsid w:val="000E4BEF"/>
    <w:rsid w:val="000E65C1"/>
    <w:rsid w:val="000E6C42"/>
    <w:rsid w:val="000E6D51"/>
    <w:rsid w:val="000E7213"/>
    <w:rsid w:val="000E7631"/>
    <w:rsid w:val="000E7B0A"/>
    <w:rsid w:val="000F0974"/>
    <w:rsid w:val="000F0F44"/>
    <w:rsid w:val="000F10D7"/>
    <w:rsid w:val="000F1432"/>
    <w:rsid w:val="000F15F2"/>
    <w:rsid w:val="000F16B8"/>
    <w:rsid w:val="000F1883"/>
    <w:rsid w:val="000F190B"/>
    <w:rsid w:val="000F1C1B"/>
    <w:rsid w:val="000F1C62"/>
    <w:rsid w:val="000F253B"/>
    <w:rsid w:val="000F2A25"/>
    <w:rsid w:val="000F3083"/>
    <w:rsid w:val="000F33EA"/>
    <w:rsid w:val="000F3451"/>
    <w:rsid w:val="000F36AA"/>
    <w:rsid w:val="000F3E37"/>
    <w:rsid w:val="000F41F3"/>
    <w:rsid w:val="000F509A"/>
    <w:rsid w:val="000F51B8"/>
    <w:rsid w:val="000F5AC8"/>
    <w:rsid w:val="000F684C"/>
    <w:rsid w:val="000F6E3C"/>
    <w:rsid w:val="000F70E0"/>
    <w:rsid w:val="000F771C"/>
    <w:rsid w:val="000F7C58"/>
    <w:rsid w:val="00100208"/>
    <w:rsid w:val="0010060F"/>
    <w:rsid w:val="00101006"/>
    <w:rsid w:val="00101BD4"/>
    <w:rsid w:val="00101D6E"/>
    <w:rsid w:val="00101D79"/>
    <w:rsid w:val="00102057"/>
    <w:rsid w:val="00102121"/>
    <w:rsid w:val="00102342"/>
    <w:rsid w:val="0010245B"/>
    <w:rsid w:val="00102AB6"/>
    <w:rsid w:val="001034A7"/>
    <w:rsid w:val="00103673"/>
    <w:rsid w:val="00103A41"/>
    <w:rsid w:val="00103B99"/>
    <w:rsid w:val="00104009"/>
    <w:rsid w:val="001046F4"/>
    <w:rsid w:val="0010550F"/>
    <w:rsid w:val="001055CF"/>
    <w:rsid w:val="0010572B"/>
    <w:rsid w:val="00105A05"/>
    <w:rsid w:val="00105D5E"/>
    <w:rsid w:val="00105D8F"/>
    <w:rsid w:val="00105E8B"/>
    <w:rsid w:val="00105FF9"/>
    <w:rsid w:val="00106811"/>
    <w:rsid w:val="00106866"/>
    <w:rsid w:val="00106ECD"/>
    <w:rsid w:val="00107B5E"/>
    <w:rsid w:val="00107DEA"/>
    <w:rsid w:val="00110383"/>
    <w:rsid w:val="0011049D"/>
    <w:rsid w:val="001107E8"/>
    <w:rsid w:val="001109EC"/>
    <w:rsid w:val="00110C0C"/>
    <w:rsid w:val="00110D02"/>
    <w:rsid w:val="00110D7F"/>
    <w:rsid w:val="001119D7"/>
    <w:rsid w:val="0011355F"/>
    <w:rsid w:val="00113B7E"/>
    <w:rsid w:val="0011450B"/>
    <w:rsid w:val="001147F2"/>
    <w:rsid w:val="001149BF"/>
    <w:rsid w:val="00115C89"/>
    <w:rsid w:val="001167FB"/>
    <w:rsid w:val="001179B5"/>
    <w:rsid w:val="00117A4A"/>
    <w:rsid w:val="00117CCB"/>
    <w:rsid w:val="00117D0E"/>
    <w:rsid w:val="00117D3C"/>
    <w:rsid w:val="00120247"/>
    <w:rsid w:val="001206E8"/>
    <w:rsid w:val="001212DB"/>
    <w:rsid w:val="00121E82"/>
    <w:rsid w:val="00122C48"/>
    <w:rsid w:val="00122CB5"/>
    <w:rsid w:val="0012385A"/>
    <w:rsid w:val="001239D2"/>
    <w:rsid w:val="0012411C"/>
    <w:rsid w:val="0012444A"/>
    <w:rsid w:val="00124584"/>
    <w:rsid w:val="00124628"/>
    <w:rsid w:val="00124958"/>
    <w:rsid w:val="00124A98"/>
    <w:rsid w:val="00124FB7"/>
    <w:rsid w:val="00125376"/>
    <w:rsid w:val="0012542A"/>
    <w:rsid w:val="0012553B"/>
    <w:rsid w:val="00125C82"/>
    <w:rsid w:val="001261E4"/>
    <w:rsid w:val="001262C9"/>
    <w:rsid w:val="00126805"/>
    <w:rsid w:val="00126B8E"/>
    <w:rsid w:val="00127206"/>
    <w:rsid w:val="00127E7B"/>
    <w:rsid w:val="00127F9C"/>
    <w:rsid w:val="00130CA7"/>
    <w:rsid w:val="00130D9E"/>
    <w:rsid w:val="00130DDA"/>
    <w:rsid w:val="00131499"/>
    <w:rsid w:val="0013208F"/>
    <w:rsid w:val="00133912"/>
    <w:rsid w:val="00133C1D"/>
    <w:rsid w:val="00133DD5"/>
    <w:rsid w:val="00133EAB"/>
    <w:rsid w:val="0013408B"/>
    <w:rsid w:val="00135436"/>
    <w:rsid w:val="0013587D"/>
    <w:rsid w:val="001359F7"/>
    <w:rsid w:val="0013620B"/>
    <w:rsid w:val="001365C1"/>
    <w:rsid w:val="001369A1"/>
    <w:rsid w:val="00137C9C"/>
    <w:rsid w:val="001400B5"/>
    <w:rsid w:val="00141F4E"/>
    <w:rsid w:val="00142D28"/>
    <w:rsid w:val="00142E9A"/>
    <w:rsid w:val="00142FAE"/>
    <w:rsid w:val="001447A4"/>
    <w:rsid w:val="001447B4"/>
    <w:rsid w:val="00144DDD"/>
    <w:rsid w:val="0014505D"/>
    <w:rsid w:val="001463DD"/>
    <w:rsid w:val="00146402"/>
    <w:rsid w:val="0014684B"/>
    <w:rsid w:val="00146C69"/>
    <w:rsid w:val="0014765E"/>
    <w:rsid w:val="00147689"/>
    <w:rsid w:val="00147B4D"/>
    <w:rsid w:val="00147B6F"/>
    <w:rsid w:val="00147F64"/>
    <w:rsid w:val="00150381"/>
    <w:rsid w:val="00150993"/>
    <w:rsid w:val="00151BBC"/>
    <w:rsid w:val="00151E80"/>
    <w:rsid w:val="001524AE"/>
    <w:rsid w:val="00152ED4"/>
    <w:rsid w:val="001532B2"/>
    <w:rsid w:val="00153396"/>
    <w:rsid w:val="001539CE"/>
    <w:rsid w:val="001542D6"/>
    <w:rsid w:val="00154B8F"/>
    <w:rsid w:val="00154FD1"/>
    <w:rsid w:val="00155293"/>
    <w:rsid w:val="001552DA"/>
    <w:rsid w:val="0015544B"/>
    <w:rsid w:val="001554B9"/>
    <w:rsid w:val="001558F1"/>
    <w:rsid w:val="00155FDF"/>
    <w:rsid w:val="00156A6A"/>
    <w:rsid w:val="00156F52"/>
    <w:rsid w:val="001570D2"/>
    <w:rsid w:val="001573E6"/>
    <w:rsid w:val="001574AB"/>
    <w:rsid w:val="001574DD"/>
    <w:rsid w:val="00157F33"/>
    <w:rsid w:val="00160A38"/>
    <w:rsid w:val="001613DC"/>
    <w:rsid w:val="001613DE"/>
    <w:rsid w:val="00161944"/>
    <w:rsid w:val="00161C8F"/>
    <w:rsid w:val="001625EC"/>
    <w:rsid w:val="00162E39"/>
    <w:rsid w:val="0016320C"/>
    <w:rsid w:val="001635B7"/>
    <w:rsid w:val="001636D6"/>
    <w:rsid w:val="0016378C"/>
    <w:rsid w:val="001641F0"/>
    <w:rsid w:val="00164A2C"/>
    <w:rsid w:val="00164BEA"/>
    <w:rsid w:val="00164EC6"/>
    <w:rsid w:val="00164FC4"/>
    <w:rsid w:val="00165289"/>
    <w:rsid w:val="00165784"/>
    <w:rsid w:val="001674FC"/>
    <w:rsid w:val="001678BD"/>
    <w:rsid w:val="001679B3"/>
    <w:rsid w:val="00170563"/>
    <w:rsid w:val="00170A28"/>
    <w:rsid w:val="001712BD"/>
    <w:rsid w:val="00171AA9"/>
    <w:rsid w:val="0017270B"/>
    <w:rsid w:val="00172D80"/>
    <w:rsid w:val="00173346"/>
    <w:rsid w:val="001737E1"/>
    <w:rsid w:val="0017393A"/>
    <w:rsid w:val="00174151"/>
    <w:rsid w:val="00174196"/>
    <w:rsid w:val="001744D8"/>
    <w:rsid w:val="001745B0"/>
    <w:rsid w:val="00174F26"/>
    <w:rsid w:val="00175355"/>
    <w:rsid w:val="0017541A"/>
    <w:rsid w:val="0017589D"/>
    <w:rsid w:val="001763D0"/>
    <w:rsid w:val="001768AA"/>
    <w:rsid w:val="0017712D"/>
    <w:rsid w:val="001777BE"/>
    <w:rsid w:val="001778B9"/>
    <w:rsid w:val="00180142"/>
    <w:rsid w:val="001802D5"/>
    <w:rsid w:val="00180314"/>
    <w:rsid w:val="00181562"/>
    <w:rsid w:val="00181C9E"/>
    <w:rsid w:val="00181F18"/>
    <w:rsid w:val="0018235F"/>
    <w:rsid w:val="0018248F"/>
    <w:rsid w:val="001829BC"/>
    <w:rsid w:val="00182EF9"/>
    <w:rsid w:val="00183CAF"/>
    <w:rsid w:val="0018443C"/>
    <w:rsid w:val="00184739"/>
    <w:rsid w:val="00184761"/>
    <w:rsid w:val="00184A16"/>
    <w:rsid w:val="00184A40"/>
    <w:rsid w:val="00184AD7"/>
    <w:rsid w:val="00184DA1"/>
    <w:rsid w:val="0018528A"/>
    <w:rsid w:val="00185D58"/>
    <w:rsid w:val="00185D83"/>
    <w:rsid w:val="0018607C"/>
    <w:rsid w:val="001866E0"/>
    <w:rsid w:val="00186AC7"/>
    <w:rsid w:val="00186FF2"/>
    <w:rsid w:val="00187490"/>
    <w:rsid w:val="00187D65"/>
    <w:rsid w:val="00187E47"/>
    <w:rsid w:val="0019008A"/>
    <w:rsid w:val="00190A9E"/>
    <w:rsid w:val="00191B08"/>
    <w:rsid w:val="0019217F"/>
    <w:rsid w:val="00192BF1"/>
    <w:rsid w:val="0019301F"/>
    <w:rsid w:val="001932F2"/>
    <w:rsid w:val="001934EB"/>
    <w:rsid w:val="001936E9"/>
    <w:rsid w:val="00193CEA"/>
    <w:rsid w:val="001943DE"/>
    <w:rsid w:val="0019446A"/>
    <w:rsid w:val="001948A4"/>
    <w:rsid w:val="0019491A"/>
    <w:rsid w:val="00194F7E"/>
    <w:rsid w:val="00195146"/>
    <w:rsid w:val="00195666"/>
    <w:rsid w:val="00196427"/>
    <w:rsid w:val="001966E2"/>
    <w:rsid w:val="0019764B"/>
    <w:rsid w:val="00197A8E"/>
    <w:rsid w:val="001A0410"/>
    <w:rsid w:val="001A07F8"/>
    <w:rsid w:val="001A14C1"/>
    <w:rsid w:val="001A1A40"/>
    <w:rsid w:val="001A1ADC"/>
    <w:rsid w:val="001A1AE6"/>
    <w:rsid w:val="001A1F25"/>
    <w:rsid w:val="001A2442"/>
    <w:rsid w:val="001A2509"/>
    <w:rsid w:val="001A2D1E"/>
    <w:rsid w:val="001A3234"/>
    <w:rsid w:val="001A36C9"/>
    <w:rsid w:val="001A39EB"/>
    <w:rsid w:val="001A3B71"/>
    <w:rsid w:val="001A4E5A"/>
    <w:rsid w:val="001A4EF1"/>
    <w:rsid w:val="001A4FA7"/>
    <w:rsid w:val="001A55FB"/>
    <w:rsid w:val="001A56DD"/>
    <w:rsid w:val="001A5A78"/>
    <w:rsid w:val="001A5B2B"/>
    <w:rsid w:val="001A6CCC"/>
    <w:rsid w:val="001A74EB"/>
    <w:rsid w:val="001A7566"/>
    <w:rsid w:val="001A765B"/>
    <w:rsid w:val="001A7D77"/>
    <w:rsid w:val="001A7DA6"/>
    <w:rsid w:val="001B0007"/>
    <w:rsid w:val="001B1C33"/>
    <w:rsid w:val="001B1F9E"/>
    <w:rsid w:val="001B2183"/>
    <w:rsid w:val="001B3C2E"/>
    <w:rsid w:val="001B4650"/>
    <w:rsid w:val="001B49C9"/>
    <w:rsid w:val="001B50F5"/>
    <w:rsid w:val="001B512E"/>
    <w:rsid w:val="001B51FF"/>
    <w:rsid w:val="001B5B0D"/>
    <w:rsid w:val="001B6133"/>
    <w:rsid w:val="001B6610"/>
    <w:rsid w:val="001B67BB"/>
    <w:rsid w:val="001B76A3"/>
    <w:rsid w:val="001B7718"/>
    <w:rsid w:val="001B7894"/>
    <w:rsid w:val="001B7FB0"/>
    <w:rsid w:val="001C026D"/>
    <w:rsid w:val="001C02CE"/>
    <w:rsid w:val="001C04B4"/>
    <w:rsid w:val="001C1056"/>
    <w:rsid w:val="001C1976"/>
    <w:rsid w:val="001C1A1E"/>
    <w:rsid w:val="001C1F31"/>
    <w:rsid w:val="001C20F9"/>
    <w:rsid w:val="001C2523"/>
    <w:rsid w:val="001C2EDF"/>
    <w:rsid w:val="001C315E"/>
    <w:rsid w:val="001C3545"/>
    <w:rsid w:val="001C35D3"/>
    <w:rsid w:val="001C3B7E"/>
    <w:rsid w:val="001C4065"/>
    <w:rsid w:val="001C521C"/>
    <w:rsid w:val="001C5A70"/>
    <w:rsid w:val="001C6442"/>
    <w:rsid w:val="001C66C1"/>
    <w:rsid w:val="001C7966"/>
    <w:rsid w:val="001C7D41"/>
    <w:rsid w:val="001D124D"/>
    <w:rsid w:val="001D1350"/>
    <w:rsid w:val="001D167F"/>
    <w:rsid w:val="001D16A1"/>
    <w:rsid w:val="001D1BAB"/>
    <w:rsid w:val="001D236A"/>
    <w:rsid w:val="001D280A"/>
    <w:rsid w:val="001D2B42"/>
    <w:rsid w:val="001D3022"/>
    <w:rsid w:val="001D3BBB"/>
    <w:rsid w:val="001D422A"/>
    <w:rsid w:val="001D4261"/>
    <w:rsid w:val="001D4794"/>
    <w:rsid w:val="001D48EE"/>
    <w:rsid w:val="001D49E2"/>
    <w:rsid w:val="001D68C3"/>
    <w:rsid w:val="001D7AB1"/>
    <w:rsid w:val="001D7C03"/>
    <w:rsid w:val="001D7F0A"/>
    <w:rsid w:val="001E14FD"/>
    <w:rsid w:val="001E1B88"/>
    <w:rsid w:val="001E2345"/>
    <w:rsid w:val="001E24D6"/>
    <w:rsid w:val="001E26A8"/>
    <w:rsid w:val="001E2BBA"/>
    <w:rsid w:val="001E3880"/>
    <w:rsid w:val="001E418E"/>
    <w:rsid w:val="001E45A8"/>
    <w:rsid w:val="001E6162"/>
    <w:rsid w:val="001E644B"/>
    <w:rsid w:val="001E6810"/>
    <w:rsid w:val="001E68B4"/>
    <w:rsid w:val="001E69C4"/>
    <w:rsid w:val="001E6A33"/>
    <w:rsid w:val="001E78BE"/>
    <w:rsid w:val="001E7919"/>
    <w:rsid w:val="001E7BD4"/>
    <w:rsid w:val="001E7C2D"/>
    <w:rsid w:val="001F0574"/>
    <w:rsid w:val="001F071E"/>
    <w:rsid w:val="001F0E13"/>
    <w:rsid w:val="001F2162"/>
    <w:rsid w:val="001F26A2"/>
    <w:rsid w:val="001F3522"/>
    <w:rsid w:val="001F3577"/>
    <w:rsid w:val="001F38A5"/>
    <w:rsid w:val="001F3C90"/>
    <w:rsid w:val="001F3F34"/>
    <w:rsid w:val="001F4364"/>
    <w:rsid w:val="001F457B"/>
    <w:rsid w:val="001F4DE0"/>
    <w:rsid w:val="001F5170"/>
    <w:rsid w:val="001F57D4"/>
    <w:rsid w:val="001F5974"/>
    <w:rsid w:val="001F597B"/>
    <w:rsid w:val="001F5E68"/>
    <w:rsid w:val="001F723A"/>
    <w:rsid w:val="001F776B"/>
    <w:rsid w:val="001F7F01"/>
    <w:rsid w:val="002001EF"/>
    <w:rsid w:val="002002F9"/>
    <w:rsid w:val="002009C7"/>
    <w:rsid w:val="00200F5C"/>
    <w:rsid w:val="0020106B"/>
    <w:rsid w:val="00201E95"/>
    <w:rsid w:val="00202021"/>
    <w:rsid w:val="00202374"/>
    <w:rsid w:val="0020250F"/>
    <w:rsid w:val="00202852"/>
    <w:rsid w:val="002032E8"/>
    <w:rsid w:val="002033BB"/>
    <w:rsid w:val="002041D2"/>
    <w:rsid w:val="00204A9B"/>
    <w:rsid w:val="00204CEB"/>
    <w:rsid w:val="002066D2"/>
    <w:rsid w:val="00206C25"/>
    <w:rsid w:val="00206F3E"/>
    <w:rsid w:val="00206F68"/>
    <w:rsid w:val="002070A2"/>
    <w:rsid w:val="0020741A"/>
    <w:rsid w:val="00207E64"/>
    <w:rsid w:val="0021009C"/>
    <w:rsid w:val="002100F0"/>
    <w:rsid w:val="0021015C"/>
    <w:rsid w:val="00210C16"/>
    <w:rsid w:val="00211AC4"/>
    <w:rsid w:val="00212218"/>
    <w:rsid w:val="00212524"/>
    <w:rsid w:val="00212597"/>
    <w:rsid w:val="00212E8E"/>
    <w:rsid w:val="002132F2"/>
    <w:rsid w:val="00213715"/>
    <w:rsid w:val="00213D04"/>
    <w:rsid w:val="00214054"/>
    <w:rsid w:val="00214280"/>
    <w:rsid w:val="002145B9"/>
    <w:rsid w:val="0021477C"/>
    <w:rsid w:val="00214CC4"/>
    <w:rsid w:val="002158C0"/>
    <w:rsid w:val="002164E0"/>
    <w:rsid w:val="002169AF"/>
    <w:rsid w:val="00216F75"/>
    <w:rsid w:val="00217F8D"/>
    <w:rsid w:val="002204F8"/>
    <w:rsid w:val="002205E7"/>
    <w:rsid w:val="002205ED"/>
    <w:rsid w:val="00220E9C"/>
    <w:rsid w:val="00221742"/>
    <w:rsid w:val="00222250"/>
    <w:rsid w:val="002222D7"/>
    <w:rsid w:val="002223E4"/>
    <w:rsid w:val="00223322"/>
    <w:rsid w:val="002237E5"/>
    <w:rsid w:val="0022483E"/>
    <w:rsid w:val="00225049"/>
    <w:rsid w:val="00225489"/>
    <w:rsid w:val="002259EF"/>
    <w:rsid w:val="00225AE1"/>
    <w:rsid w:val="00225D33"/>
    <w:rsid w:val="00226104"/>
    <w:rsid w:val="0022686C"/>
    <w:rsid w:val="00226A17"/>
    <w:rsid w:val="00226BBD"/>
    <w:rsid w:val="002276AC"/>
    <w:rsid w:val="00227789"/>
    <w:rsid w:val="00227A5E"/>
    <w:rsid w:val="00227B91"/>
    <w:rsid w:val="00227FC9"/>
    <w:rsid w:val="002302FA"/>
    <w:rsid w:val="0023053E"/>
    <w:rsid w:val="00230829"/>
    <w:rsid w:val="00230EAF"/>
    <w:rsid w:val="00231AAC"/>
    <w:rsid w:val="002321FF"/>
    <w:rsid w:val="00232315"/>
    <w:rsid w:val="002324B1"/>
    <w:rsid w:val="00232683"/>
    <w:rsid w:val="002333B0"/>
    <w:rsid w:val="00233DA6"/>
    <w:rsid w:val="00234806"/>
    <w:rsid w:val="00234F31"/>
    <w:rsid w:val="00235030"/>
    <w:rsid w:val="00235145"/>
    <w:rsid w:val="00235395"/>
    <w:rsid w:val="002353B3"/>
    <w:rsid w:val="0023570D"/>
    <w:rsid w:val="00235BA8"/>
    <w:rsid w:val="00235FA2"/>
    <w:rsid w:val="002360C8"/>
    <w:rsid w:val="002368A7"/>
    <w:rsid w:val="002368B6"/>
    <w:rsid w:val="00236AEE"/>
    <w:rsid w:val="00236F1E"/>
    <w:rsid w:val="00240FC5"/>
    <w:rsid w:val="0024124D"/>
    <w:rsid w:val="00241B74"/>
    <w:rsid w:val="00241E1F"/>
    <w:rsid w:val="00242270"/>
    <w:rsid w:val="00242329"/>
    <w:rsid w:val="0024291F"/>
    <w:rsid w:val="00242CF8"/>
    <w:rsid w:val="00243050"/>
    <w:rsid w:val="00243546"/>
    <w:rsid w:val="002441FD"/>
    <w:rsid w:val="00245177"/>
    <w:rsid w:val="00245889"/>
    <w:rsid w:val="00245E5C"/>
    <w:rsid w:val="00246513"/>
    <w:rsid w:val="0024672D"/>
    <w:rsid w:val="0024687A"/>
    <w:rsid w:val="002473B3"/>
    <w:rsid w:val="002474B7"/>
    <w:rsid w:val="00247A70"/>
    <w:rsid w:val="00250B62"/>
    <w:rsid w:val="00250BBE"/>
    <w:rsid w:val="002518C0"/>
    <w:rsid w:val="00251A78"/>
    <w:rsid w:val="00251CB3"/>
    <w:rsid w:val="00251D1B"/>
    <w:rsid w:val="0025217F"/>
    <w:rsid w:val="002522FE"/>
    <w:rsid w:val="002523BC"/>
    <w:rsid w:val="00253240"/>
    <w:rsid w:val="00253510"/>
    <w:rsid w:val="00253586"/>
    <w:rsid w:val="0025429D"/>
    <w:rsid w:val="0025483F"/>
    <w:rsid w:val="002559DF"/>
    <w:rsid w:val="00256E43"/>
    <w:rsid w:val="00257FB0"/>
    <w:rsid w:val="002601AE"/>
    <w:rsid w:val="00260556"/>
    <w:rsid w:val="002610C0"/>
    <w:rsid w:val="00261A08"/>
    <w:rsid w:val="0026208F"/>
    <w:rsid w:val="002621EA"/>
    <w:rsid w:val="00262209"/>
    <w:rsid w:val="002628BC"/>
    <w:rsid w:val="00262C61"/>
    <w:rsid w:val="00262DD5"/>
    <w:rsid w:val="00263244"/>
    <w:rsid w:val="00264060"/>
    <w:rsid w:val="002643C6"/>
    <w:rsid w:val="00264DE8"/>
    <w:rsid w:val="00265982"/>
    <w:rsid w:val="00265D81"/>
    <w:rsid w:val="00265E73"/>
    <w:rsid w:val="00265FB0"/>
    <w:rsid w:val="00266057"/>
    <w:rsid w:val="00266746"/>
    <w:rsid w:val="00266E35"/>
    <w:rsid w:val="00267137"/>
    <w:rsid w:val="00267336"/>
    <w:rsid w:val="00267470"/>
    <w:rsid w:val="00267DB1"/>
    <w:rsid w:val="00267E40"/>
    <w:rsid w:val="00267F10"/>
    <w:rsid w:val="002701E4"/>
    <w:rsid w:val="0027029D"/>
    <w:rsid w:val="00270CC1"/>
    <w:rsid w:val="0027119C"/>
    <w:rsid w:val="0027184B"/>
    <w:rsid w:val="002719BC"/>
    <w:rsid w:val="00271E3E"/>
    <w:rsid w:val="00272116"/>
    <w:rsid w:val="00272EC7"/>
    <w:rsid w:val="00273B2E"/>
    <w:rsid w:val="00273E2A"/>
    <w:rsid w:val="00273E58"/>
    <w:rsid w:val="00274363"/>
    <w:rsid w:val="00275CFC"/>
    <w:rsid w:val="00276646"/>
    <w:rsid w:val="002767AB"/>
    <w:rsid w:val="00276CCC"/>
    <w:rsid w:val="00277C79"/>
    <w:rsid w:val="00277F28"/>
    <w:rsid w:val="0028092F"/>
    <w:rsid w:val="00281347"/>
    <w:rsid w:val="002816A3"/>
    <w:rsid w:val="002823F6"/>
    <w:rsid w:val="0028283E"/>
    <w:rsid w:val="00282A70"/>
    <w:rsid w:val="0028331D"/>
    <w:rsid w:val="00283D98"/>
    <w:rsid w:val="00284615"/>
    <w:rsid w:val="002849D7"/>
    <w:rsid w:val="00285186"/>
    <w:rsid w:val="00285579"/>
    <w:rsid w:val="00285987"/>
    <w:rsid w:val="002867D6"/>
    <w:rsid w:val="002869CB"/>
    <w:rsid w:val="00286A45"/>
    <w:rsid w:val="00287924"/>
    <w:rsid w:val="002904E5"/>
    <w:rsid w:val="002908A7"/>
    <w:rsid w:val="002909CA"/>
    <w:rsid w:val="002914E4"/>
    <w:rsid w:val="002922BC"/>
    <w:rsid w:val="00292429"/>
    <w:rsid w:val="00292B4B"/>
    <w:rsid w:val="00292F30"/>
    <w:rsid w:val="00294150"/>
    <w:rsid w:val="0029415E"/>
    <w:rsid w:val="002946B9"/>
    <w:rsid w:val="00295114"/>
    <w:rsid w:val="00295A7A"/>
    <w:rsid w:val="00296B44"/>
    <w:rsid w:val="00296FE4"/>
    <w:rsid w:val="00297476"/>
    <w:rsid w:val="00297892"/>
    <w:rsid w:val="00297D97"/>
    <w:rsid w:val="002A1105"/>
    <w:rsid w:val="002A1C32"/>
    <w:rsid w:val="002A1DA0"/>
    <w:rsid w:val="002A1EA3"/>
    <w:rsid w:val="002A20FF"/>
    <w:rsid w:val="002A256E"/>
    <w:rsid w:val="002A2AB6"/>
    <w:rsid w:val="002A32E0"/>
    <w:rsid w:val="002A3640"/>
    <w:rsid w:val="002A36F8"/>
    <w:rsid w:val="002A405F"/>
    <w:rsid w:val="002A4557"/>
    <w:rsid w:val="002A496C"/>
    <w:rsid w:val="002A4AB0"/>
    <w:rsid w:val="002A4CD5"/>
    <w:rsid w:val="002A4FCD"/>
    <w:rsid w:val="002A53C0"/>
    <w:rsid w:val="002A6996"/>
    <w:rsid w:val="002A746D"/>
    <w:rsid w:val="002A789A"/>
    <w:rsid w:val="002A7D2B"/>
    <w:rsid w:val="002B0580"/>
    <w:rsid w:val="002B05AF"/>
    <w:rsid w:val="002B0747"/>
    <w:rsid w:val="002B149D"/>
    <w:rsid w:val="002B1ECF"/>
    <w:rsid w:val="002B1FF7"/>
    <w:rsid w:val="002B22D7"/>
    <w:rsid w:val="002B25C5"/>
    <w:rsid w:val="002B2B3F"/>
    <w:rsid w:val="002B3134"/>
    <w:rsid w:val="002B3B0F"/>
    <w:rsid w:val="002B3F28"/>
    <w:rsid w:val="002B485B"/>
    <w:rsid w:val="002B493D"/>
    <w:rsid w:val="002B49E6"/>
    <w:rsid w:val="002B4D27"/>
    <w:rsid w:val="002B5010"/>
    <w:rsid w:val="002B5846"/>
    <w:rsid w:val="002B5853"/>
    <w:rsid w:val="002B5FA4"/>
    <w:rsid w:val="002B6935"/>
    <w:rsid w:val="002B6CE1"/>
    <w:rsid w:val="002B7B33"/>
    <w:rsid w:val="002B7E9F"/>
    <w:rsid w:val="002B7F54"/>
    <w:rsid w:val="002C044A"/>
    <w:rsid w:val="002C10AB"/>
    <w:rsid w:val="002C12F1"/>
    <w:rsid w:val="002C1325"/>
    <w:rsid w:val="002C13CD"/>
    <w:rsid w:val="002C1CBD"/>
    <w:rsid w:val="002C2A49"/>
    <w:rsid w:val="002C4289"/>
    <w:rsid w:val="002C473F"/>
    <w:rsid w:val="002C4A48"/>
    <w:rsid w:val="002C4EE4"/>
    <w:rsid w:val="002C50A0"/>
    <w:rsid w:val="002C5301"/>
    <w:rsid w:val="002C56D2"/>
    <w:rsid w:val="002C6355"/>
    <w:rsid w:val="002C63BE"/>
    <w:rsid w:val="002C64C0"/>
    <w:rsid w:val="002C6EEC"/>
    <w:rsid w:val="002C6F96"/>
    <w:rsid w:val="002C744B"/>
    <w:rsid w:val="002C76AB"/>
    <w:rsid w:val="002D0BC4"/>
    <w:rsid w:val="002D0CE4"/>
    <w:rsid w:val="002D0DE8"/>
    <w:rsid w:val="002D2A81"/>
    <w:rsid w:val="002D2D2F"/>
    <w:rsid w:val="002D2E2F"/>
    <w:rsid w:val="002D31A5"/>
    <w:rsid w:val="002D4259"/>
    <w:rsid w:val="002D4705"/>
    <w:rsid w:val="002D495A"/>
    <w:rsid w:val="002D4BAB"/>
    <w:rsid w:val="002D4C4C"/>
    <w:rsid w:val="002D5680"/>
    <w:rsid w:val="002D5C52"/>
    <w:rsid w:val="002D5E1E"/>
    <w:rsid w:val="002D6246"/>
    <w:rsid w:val="002D7381"/>
    <w:rsid w:val="002D782B"/>
    <w:rsid w:val="002D7CE1"/>
    <w:rsid w:val="002E131F"/>
    <w:rsid w:val="002E166D"/>
    <w:rsid w:val="002E18FC"/>
    <w:rsid w:val="002E1C97"/>
    <w:rsid w:val="002E1D52"/>
    <w:rsid w:val="002E216B"/>
    <w:rsid w:val="002E25FE"/>
    <w:rsid w:val="002E2D56"/>
    <w:rsid w:val="002E2EC6"/>
    <w:rsid w:val="002E3138"/>
    <w:rsid w:val="002E3182"/>
    <w:rsid w:val="002E32CD"/>
    <w:rsid w:val="002E3715"/>
    <w:rsid w:val="002E379F"/>
    <w:rsid w:val="002E3A4B"/>
    <w:rsid w:val="002E3D6D"/>
    <w:rsid w:val="002E4288"/>
    <w:rsid w:val="002E4815"/>
    <w:rsid w:val="002E4B54"/>
    <w:rsid w:val="002E4C5F"/>
    <w:rsid w:val="002E5348"/>
    <w:rsid w:val="002E6720"/>
    <w:rsid w:val="002E67A4"/>
    <w:rsid w:val="002E6D8D"/>
    <w:rsid w:val="002E71ED"/>
    <w:rsid w:val="002E71FE"/>
    <w:rsid w:val="002E73ED"/>
    <w:rsid w:val="002E758D"/>
    <w:rsid w:val="002E7657"/>
    <w:rsid w:val="002E7FF7"/>
    <w:rsid w:val="002F014A"/>
    <w:rsid w:val="002F0177"/>
    <w:rsid w:val="002F041E"/>
    <w:rsid w:val="002F05D9"/>
    <w:rsid w:val="002F0650"/>
    <w:rsid w:val="002F0674"/>
    <w:rsid w:val="002F0CCE"/>
    <w:rsid w:val="002F1289"/>
    <w:rsid w:val="002F175A"/>
    <w:rsid w:val="002F1AC0"/>
    <w:rsid w:val="002F1C08"/>
    <w:rsid w:val="002F238A"/>
    <w:rsid w:val="002F2775"/>
    <w:rsid w:val="002F27DF"/>
    <w:rsid w:val="002F3094"/>
    <w:rsid w:val="002F3388"/>
    <w:rsid w:val="002F3449"/>
    <w:rsid w:val="002F34AF"/>
    <w:rsid w:val="002F3595"/>
    <w:rsid w:val="002F3693"/>
    <w:rsid w:val="002F48CD"/>
    <w:rsid w:val="002F56FD"/>
    <w:rsid w:val="002F58C2"/>
    <w:rsid w:val="002F5CDD"/>
    <w:rsid w:val="002F6463"/>
    <w:rsid w:val="002F67A9"/>
    <w:rsid w:val="002F6DD2"/>
    <w:rsid w:val="002F73E9"/>
    <w:rsid w:val="002F7B85"/>
    <w:rsid w:val="00300083"/>
    <w:rsid w:val="003005FF"/>
    <w:rsid w:val="0030089B"/>
    <w:rsid w:val="003008FD"/>
    <w:rsid w:val="003024A9"/>
    <w:rsid w:val="00302BB7"/>
    <w:rsid w:val="00302F9A"/>
    <w:rsid w:val="00303814"/>
    <w:rsid w:val="00304471"/>
    <w:rsid w:val="003044DD"/>
    <w:rsid w:val="00304CE4"/>
    <w:rsid w:val="00305329"/>
    <w:rsid w:val="00306401"/>
    <w:rsid w:val="0030667C"/>
    <w:rsid w:val="0030703D"/>
    <w:rsid w:val="00307279"/>
    <w:rsid w:val="0030766B"/>
    <w:rsid w:val="0030792E"/>
    <w:rsid w:val="00307C57"/>
    <w:rsid w:val="00307EC6"/>
    <w:rsid w:val="0031021C"/>
    <w:rsid w:val="00310799"/>
    <w:rsid w:val="00310C63"/>
    <w:rsid w:val="00310F22"/>
    <w:rsid w:val="0031162E"/>
    <w:rsid w:val="00311E2F"/>
    <w:rsid w:val="00311E89"/>
    <w:rsid w:val="00312A97"/>
    <w:rsid w:val="00313629"/>
    <w:rsid w:val="00313888"/>
    <w:rsid w:val="00315011"/>
    <w:rsid w:val="00315507"/>
    <w:rsid w:val="00315588"/>
    <w:rsid w:val="00315B40"/>
    <w:rsid w:val="00315B5A"/>
    <w:rsid w:val="003161E2"/>
    <w:rsid w:val="00316354"/>
    <w:rsid w:val="0031643F"/>
    <w:rsid w:val="00316C83"/>
    <w:rsid w:val="0031729D"/>
    <w:rsid w:val="00317601"/>
    <w:rsid w:val="003207EF"/>
    <w:rsid w:val="00320E37"/>
    <w:rsid w:val="00321820"/>
    <w:rsid w:val="003236DD"/>
    <w:rsid w:val="00324476"/>
    <w:rsid w:val="0032491D"/>
    <w:rsid w:val="00324D58"/>
    <w:rsid w:val="00325EDC"/>
    <w:rsid w:val="003262CD"/>
    <w:rsid w:val="00326332"/>
    <w:rsid w:val="003267D2"/>
    <w:rsid w:val="0032727B"/>
    <w:rsid w:val="00327749"/>
    <w:rsid w:val="003302A9"/>
    <w:rsid w:val="00330504"/>
    <w:rsid w:val="00330776"/>
    <w:rsid w:val="00331D02"/>
    <w:rsid w:val="003320EE"/>
    <w:rsid w:val="0033251A"/>
    <w:rsid w:val="00332624"/>
    <w:rsid w:val="0033358F"/>
    <w:rsid w:val="0033385F"/>
    <w:rsid w:val="003339FB"/>
    <w:rsid w:val="00334572"/>
    <w:rsid w:val="00334611"/>
    <w:rsid w:val="00334A4A"/>
    <w:rsid w:val="00334C3A"/>
    <w:rsid w:val="00335D09"/>
    <w:rsid w:val="00335EF9"/>
    <w:rsid w:val="003363F3"/>
    <w:rsid w:val="00336B22"/>
    <w:rsid w:val="00337C1A"/>
    <w:rsid w:val="0034059D"/>
    <w:rsid w:val="00340A49"/>
    <w:rsid w:val="00340AD3"/>
    <w:rsid w:val="00340CDC"/>
    <w:rsid w:val="003419B3"/>
    <w:rsid w:val="00341BB2"/>
    <w:rsid w:val="003420BE"/>
    <w:rsid w:val="00342C5F"/>
    <w:rsid w:val="00342D4A"/>
    <w:rsid w:val="00342E24"/>
    <w:rsid w:val="0034398A"/>
    <w:rsid w:val="00343EAE"/>
    <w:rsid w:val="00344DBA"/>
    <w:rsid w:val="00345B2D"/>
    <w:rsid w:val="00345DF5"/>
    <w:rsid w:val="00346232"/>
    <w:rsid w:val="00347AC2"/>
    <w:rsid w:val="00347D7F"/>
    <w:rsid w:val="00347E99"/>
    <w:rsid w:val="0035089C"/>
    <w:rsid w:val="00350E06"/>
    <w:rsid w:val="003517E0"/>
    <w:rsid w:val="00351D64"/>
    <w:rsid w:val="00351F43"/>
    <w:rsid w:val="00352166"/>
    <w:rsid w:val="00352293"/>
    <w:rsid w:val="003525BC"/>
    <w:rsid w:val="003525E3"/>
    <w:rsid w:val="00352977"/>
    <w:rsid w:val="003529AB"/>
    <w:rsid w:val="00352A3F"/>
    <w:rsid w:val="00352B48"/>
    <w:rsid w:val="003530C2"/>
    <w:rsid w:val="0035335B"/>
    <w:rsid w:val="00353E73"/>
    <w:rsid w:val="0035400D"/>
    <w:rsid w:val="003540CB"/>
    <w:rsid w:val="00354228"/>
    <w:rsid w:val="00354388"/>
    <w:rsid w:val="00354A79"/>
    <w:rsid w:val="00354E67"/>
    <w:rsid w:val="003553E5"/>
    <w:rsid w:val="0035551B"/>
    <w:rsid w:val="00355A9D"/>
    <w:rsid w:val="00355E3A"/>
    <w:rsid w:val="00356376"/>
    <w:rsid w:val="00356581"/>
    <w:rsid w:val="003569FF"/>
    <w:rsid w:val="00356F25"/>
    <w:rsid w:val="003579A4"/>
    <w:rsid w:val="003604FF"/>
    <w:rsid w:val="00360D4C"/>
    <w:rsid w:val="00361AE9"/>
    <w:rsid w:val="0036218B"/>
    <w:rsid w:val="00362216"/>
    <w:rsid w:val="003627FE"/>
    <w:rsid w:val="00362B53"/>
    <w:rsid w:val="0036347F"/>
    <w:rsid w:val="003635F4"/>
    <w:rsid w:val="00363C32"/>
    <w:rsid w:val="00363D9D"/>
    <w:rsid w:val="00364113"/>
    <w:rsid w:val="0036613E"/>
    <w:rsid w:val="0036668F"/>
    <w:rsid w:val="00367031"/>
    <w:rsid w:val="003670B6"/>
    <w:rsid w:val="00367552"/>
    <w:rsid w:val="003700D8"/>
    <w:rsid w:val="003705B1"/>
    <w:rsid w:val="0037100A"/>
    <w:rsid w:val="00371536"/>
    <w:rsid w:val="00372044"/>
    <w:rsid w:val="003728CC"/>
    <w:rsid w:val="00372AAD"/>
    <w:rsid w:val="00372C60"/>
    <w:rsid w:val="003733BE"/>
    <w:rsid w:val="00373964"/>
    <w:rsid w:val="00373B03"/>
    <w:rsid w:val="00373C18"/>
    <w:rsid w:val="00373F21"/>
    <w:rsid w:val="003741C8"/>
    <w:rsid w:val="0037494F"/>
    <w:rsid w:val="00374D34"/>
    <w:rsid w:val="00374E70"/>
    <w:rsid w:val="00374EB8"/>
    <w:rsid w:val="003755DE"/>
    <w:rsid w:val="003757E3"/>
    <w:rsid w:val="003770BD"/>
    <w:rsid w:val="0037755C"/>
    <w:rsid w:val="00377648"/>
    <w:rsid w:val="003776C7"/>
    <w:rsid w:val="00377D25"/>
    <w:rsid w:val="00380295"/>
    <w:rsid w:val="00380E10"/>
    <w:rsid w:val="00380EF7"/>
    <w:rsid w:val="0038165B"/>
    <w:rsid w:val="00381D00"/>
    <w:rsid w:val="0038263D"/>
    <w:rsid w:val="00382AB2"/>
    <w:rsid w:val="00382B84"/>
    <w:rsid w:val="00383462"/>
    <w:rsid w:val="00383CE9"/>
    <w:rsid w:val="00383D5A"/>
    <w:rsid w:val="003848EB"/>
    <w:rsid w:val="00384D01"/>
    <w:rsid w:val="00384FB0"/>
    <w:rsid w:val="0038535C"/>
    <w:rsid w:val="00386B77"/>
    <w:rsid w:val="00386F3C"/>
    <w:rsid w:val="00387816"/>
    <w:rsid w:val="00387B7C"/>
    <w:rsid w:val="00387FB6"/>
    <w:rsid w:val="00390962"/>
    <w:rsid w:val="00390EBD"/>
    <w:rsid w:val="00391415"/>
    <w:rsid w:val="0039178D"/>
    <w:rsid w:val="003919F0"/>
    <w:rsid w:val="00391A1C"/>
    <w:rsid w:val="00391D65"/>
    <w:rsid w:val="0039354A"/>
    <w:rsid w:val="00394024"/>
    <w:rsid w:val="00394214"/>
    <w:rsid w:val="0039423A"/>
    <w:rsid w:val="00394860"/>
    <w:rsid w:val="003949E2"/>
    <w:rsid w:val="00394D6E"/>
    <w:rsid w:val="00395000"/>
    <w:rsid w:val="003950C4"/>
    <w:rsid w:val="0039515A"/>
    <w:rsid w:val="00395335"/>
    <w:rsid w:val="00395EDB"/>
    <w:rsid w:val="00395F91"/>
    <w:rsid w:val="0039660F"/>
    <w:rsid w:val="003968FF"/>
    <w:rsid w:val="003974D6"/>
    <w:rsid w:val="0039762F"/>
    <w:rsid w:val="003A0D86"/>
    <w:rsid w:val="003A0F47"/>
    <w:rsid w:val="003A11FD"/>
    <w:rsid w:val="003A137C"/>
    <w:rsid w:val="003A1585"/>
    <w:rsid w:val="003A16EC"/>
    <w:rsid w:val="003A1B1B"/>
    <w:rsid w:val="003A1C0A"/>
    <w:rsid w:val="003A1DF7"/>
    <w:rsid w:val="003A276F"/>
    <w:rsid w:val="003A2E2E"/>
    <w:rsid w:val="003A3452"/>
    <w:rsid w:val="003A38AC"/>
    <w:rsid w:val="003A4354"/>
    <w:rsid w:val="003A4E20"/>
    <w:rsid w:val="003A50FE"/>
    <w:rsid w:val="003A5769"/>
    <w:rsid w:val="003A5D2F"/>
    <w:rsid w:val="003A5E4A"/>
    <w:rsid w:val="003A5EA8"/>
    <w:rsid w:val="003A64F5"/>
    <w:rsid w:val="003A6668"/>
    <w:rsid w:val="003A694D"/>
    <w:rsid w:val="003A6F7B"/>
    <w:rsid w:val="003A78BD"/>
    <w:rsid w:val="003A7B65"/>
    <w:rsid w:val="003B1397"/>
    <w:rsid w:val="003B188B"/>
    <w:rsid w:val="003B2249"/>
    <w:rsid w:val="003B2943"/>
    <w:rsid w:val="003B3128"/>
    <w:rsid w:val="003B3881"/>
    <w:rsid w:val="003B3DCF"/>
    <w:rsid w:val="003B57FB"/>
    <w:rsid w:val="003B6423"/>
    <w:rsid w:val="003B700E"/>
    <w:rsid w:val="003B71ED"/>
    <w:rsid w:val="003B787A"/>
    <w:rsid w:val="003C0C76"/>
    <w:rsid w:val="003C1B79"/>
    <w:rsid w:val="003C20C6"/>
    <w:rsid w:val="003C2354"/>
    <w:rsid w:val="003C253A"/>
    <w:rsid w:val="003C2A78"/>
    <w:rsid w:val="003C3E23"/>
    <w:rsid w:val="003C3E4B"/>
    <w:rsid w:val="003C4D9B"/>
    <w:rsid w:val="003C4FC7"/>
    <w:rsid w:val="003C521D"/>
    <w:rsid w:val="003C5334"/>
    <w:rsid w:val="003C55C6"/>
    <w:rsid w:val="003C588F"/>
    <w:rsid w:val="003C5F3D"/>
    <w:rsid w:val="003C66CC"/>
    <w:rsid w:val="003C6923"/>
    <w:rsid w:val="003C6F4F"/>
    <w:rsid w:val="003C760D"/>
    <w:rsid w:val="003C7DF0"/>
    <w:rsid w:val="003D041C"/>
    <w:rsid w:val="003D1622"/>
    <w:rsid w:val="003D18D7"/>
    <w:rsid w:val="003D193F"/>
    <w:rsid w:val="003D1DA7"/>
    <w:rsid w:val="003D2855"/>
    <w:rsid w:val="003D3114"/>
    <w:rsid w:val="003D4457"/>
    <w:rsid w:val="003D44D9"/>
    <w:rsid w:val="003D4CBD"/>
    <w:rsid w:val="003D4ED1"/>
    <w:rsid w:val="003D51E5"/>
    <w:rsid w:val="003D599D"/>
    <w:rsid w:val="003D6492"/>
    <w:rsid w:val="003D6C9E"/>
    <w:rsid w:val="003D6F54"/>
    <w:rsid w:val="003D6F6C"/>
    <w:rsid w:val="003D70AB"/>
    <w:rsid w:val="003D7FBC"/>
    <w:rsid w:val="003E04C3"/>
    <w:rsid w:val="003E16B4"/>
    <w:rsid w:val="003E1968"/>
    <w:rsid w:val="003E1A4D"/>
    <w:rsid w:val="003E268E"/>
    <w:rsid w:val="003E318F"/>
    <w:rsid w:val="003E349E"/>
    <w:rsid w:val="003E38D8"/>
    <w:rsid w:val="003E3C96"/>
    <w:rsid w:val="003E3FAC"/>
    <w:rsid w:val="003E43AD"/>
    <w:rsid w:val="003E45D4"/>
    <w:rsid w:val="003E466A"/>
    <w:rsid w:val="003E4F5C"/>
    <w:rsid w:val="003E520B"/>
    <w:rsid w:val="003E5288"/>
    <w:rsid w:val="003E5569"/>
    <w:rsid w:val="003E5EB1"/>
    <w:rsid w:val="003E6349"/>
    <w:rsid w:val="003E6DF7"/>
    <w:rsid w:val="003E70F0"/>
    <w:rsid w:val="003E7117"/>
    <w:rsid w:val="003E7969"/>
    <w:rsid w:val="003E7B8C"/>
    <w:rsid w:val="003F0915"/>
    <w:rsid w:val="003F0B0C"/>
    <w:rsid w:val="003F0DEB"/>
    <w:rsid w:val="003F1A92"/>
    <w:rsid w:val="003F2174"/>
    <w:rsid w:val="003F2C81"/>
    <w:rsid w:val="003F2CD2"/>
    <w:rsid w:val="003F31A4"/>
    <w:rsid w:val="003F3459"/>
    <w:rsid w:val="003F54E8"/>
    <w:rsid w:val="003F6AE4"/>
    <w:rsid w:val="003F6F5B"/>
    <w:rsid w:val="00400604"/>
    <w:rsid w:val="0040086D"/>
    <w:rsid w:val="004008D5"/>
    <w:rsid w:val="00401413"/>
    <w:rsid w:val="004017CF"/>
    <w:rsid w:val="00402480"/>
    <w:rsid w:val="00402684"/>
    <w:rsid w:val="00402C7C"/>
    <w:rsid w:val="00402DFF"/>
    <w:rsid w:val="00402EEA"/>
    <w:rsid w:val="0040307E"/>
    <w:rsid w:val="004032EE"/>
    <w:rsid w:val="0040340B"/>
    <w:rsid w:val="00403606"/>
    <w:rsid w:val="00403999"/>
    <w:rsid w:val="00403A37"/>
    <w:rsid w:val="00403A54"/>
    <w:rsid w:val="00404640"/>
    <w:rsid w:val="00404A72"/>
    <w:rsid w:val="00404F8A"/>
    <w:rsid w:val="00406CEA"/>
    <w:rsid w:val="00407273"/>
    <w:rsid w:val="0040738D"/>
    <w:rsid w:val="00407D63"/>
    <w:rsid w:val="00407EF5"/>
    <w:rsid w:val="00410953"/>
    <w:rsid w:val="00410BDD"/>
    <w:rsid w:val="004111B3"/>
    <w:rsid w:val="004113B7"/>
    <w:rsid w:val="00411504"/>
    <w:rsid w:val="004125CD"/>
    <w:rsid w:val="00412D3F"/>
    <w:rsid w:val="00413731"/>
    <w:rsid w:val="0041406F"/>
    <w:rsid w:val="0041454A"/>
    <w:rsid w:val="004147AD"/>
    <w:rsid w:val="004153C3"/>
    <w:rsid w:val="00415986"/>
    <w:rsid w:val="00416836"/>
    <w:rsid w:val="00417475"/>
    <w:rsid w:val="00420015"/>
    <w:rsid w:val="00420494"/>
    <w:rsid w:val="004215E2"/>
    <w:rsid w:val="00421A5D"/>
    <w:rsid w:val="00421AEE"/>
    <w:rsid w:val="004222C5"/>
    <w:rsid w:val="00422949"/>
    <w:rsid w:val="00422C20"/>
    <w:rsid w:val="00423151"/>
    <w:rsid w:val="00423296"/>
    <w:rsid w:val="004236BC"/>
    <w:rsid w:val="00423A84"/>
    <w:rsid w:val="00423D3A"/>
    <w:rsid w:val="00424432"/>
    <w:rsid w:val="00424999"/>
    <w:rsid w:val="00424B92"/>
    <w:rsid w:val="00424BA2"/>
    <w:rsid w:val="00424CCE"/>
    <w:rsid w:val="004255C1"/>
    <w:rsid w:val="0042689E"/>
    <w:rsid w:val="00426DD6"/>
    <w:rsid w:val="00427DBD"/>
    <w:rsid w:val="004302C0"/>
    <w:rsid w:val="00431728"/>
    <w:rsid w:val="00432EC7"/>
    <w:rsid w:val="0043323D"/>
    <w:rsid w:val="004332D7"/>
    <w:rsid w:val="0043365F"/>
    <w:rsid w:val="0043392C"/>
    <w:rsid w:val="00433B63"/>
    <w:rsid w:val="0043407D"/>
    <w:rsid w:val="00435048"/>
    <w:rsid w:val="0043537F"/>
    <w:rsid w:val="00435905"/>
    <w:rsid w:val="00435AA0"/>
    <w:rsid w:val="00435AD2"/>
    <w:rsid w:val="00435EC8"/>
    <w:rsid w:val="00436119"/>
    <w:rsid w:val="004364F4"/>
    <w:rsid w:val="004368B6"/>
    <w:rsid w:val="00436C6C"/>
    <w:rsid w:val="004377B7"/>
    <w:rsid w:val="00437877"/>
    <w:rsid w:val="0044022D"/>
    <w:rsid w:val="004403C2"/>
    <w:rsid w:val="00440C72"/>
    <w:rsid w:val="00441351"/>
    <w:rsid w:val="00442223"/>
    <w:rsid w:val="00442D45"/>
    <w:rsid w:val="004437C3"/>
    <w:rsid w:val="00443B3F"/>
    <w:rsid w:val="00443DD5"/>
    <w:rsid w:val="00443EC9"/>
    <w:rsid w:val="00444339"/>
    <w:rsid w:val="00444A89"/>
    <w:rsid w:val="0044510E"/>
    <w:rsid w:val="00445F57"/>
    <w:rsid w:val="00445FDB"/>
    <w:rsid w:val="00446829"/>
    <w:rsid w:val="004468A1"/>
    <w:rsid w:val="00446B13"/>
    <w:rsid w:val="00446FC4"/>
    <w:rsid w:val="004470BF"/>
    <w:rsid w:val="0044767F"/>
    <w:rsid w:val="004479E9"/>
    <w:rsid w:val="004505E4"/>
    <w:rsid w:val="004506CC"/>
    <w:rsid w:val="00450E20"/>
    <w:rsid w:val="00452D63"/>
    <w:rsid w:val="00453FB3"/>
    <w:rsid w:val="00454153"/>
    <w:rsid w:val="00454855"/>
    <w:rsid w:val="004548ED"/>
    <w:rsid w:val="004555DC"/>
    <w:rsid w:val="00455662"/>
    <w:rsid w:val="00455DC2"/>
    <w:rsid w:val="00455E5E"/>
    <w:rsid w:val="00456226"/>
    <w:rsid w:val="004564C5"/>
    <w:rsid w:val="0045672A"/>
    <w:rsid w:val="00456A57"/>
    <w:rsid w:val="00456D94"/>
    <w:rsid w:val="0045712B"/>
    <w:rsid w:val="0045737F"/>
    <w:rsid w:val="00460824"/>
    <w:rsid w:val="004608E4"/>
    <w:rsid w:val="004619CD"/>
    <w:rsid w:val="00461FB9"/>
    <w:rsid w:val="00461FCA"/>
    <w:rsid w:val="00462273"/>
    <w:rsid w:val="004627F3"/>
    <w:rsid w:val="00462A30"/>
    <w:rsid w:val="00462A9F"/>
    <w:rsid w:val="00462DB3"/>
    <w:rsid w:val="00462E93"/>
    <w:rsid w:val="004631D2"/>
    <w:rsid w:val="00463244"/>
    <w:rsid w:val="0046505F"/>
    <w:rsid w:val="0046613C"/>
    <w:rsid w:val="00466A16"/>
    <w:rsid w:val="00466C61"/>
    <w:rsid w:val="00466E98"/>
    <w:rsid w:val="00467604"/>
    <w:rsid w:val="004678F3"/>
    <w:rsid w:val="00467C73"/>
    <w:rsid w:val="004700E9"/>
    <w:rsid w:val="004710F1"/>
    <w:rsid w:val="00471112"/>
    <w:rsid w:val="004711DC"/>
    <w:rsid w:val="00471284"/>
    <w:rsid w:val="00471647"/>
    <w:rsid w:val="00472214"/>
    <w:rsid w:val="004724BD"/>
    <w:rsid w:val="004729E7"/>
    <w:rsid w:val="00472B74"/>
    <w:rsid w:val="00473573"/>
    <w:rsid w:val="0047362D"/>
    <w:rsid w:val="00474476"/>
    <w:rsid w:val="004748BF"/>
    <w:rsid w:val="00476222"/>
    <w:rsid w:val="00476BEF"/>
    <w:rsid w:val="0047753E"/>
    <w:rsid w:val="004776D1"/>
    <w:rsid w:val="00477B26"/>
    <w:rsid w:val="004802AF"/>
    <w:rsid w:val="004803D6"/>
    <w:rsid w:val="00480402"/>
    <w:rsid w:val="004819C1"/>
    <w:rsid w:val="00481FD4"/>
    <w:rsid w:val="0048287B"/>
    <w:rsid w:val="004829FE"/>
    <w:rsid w:val="00483294"/>
    <w:rsid w:val="0048358B"/>
    <w:rsid w:val="0048384A"/>
    <w:rsid w:val="00483C82"/>
    <w:rsid w:val="00483EBD"/>
    <w:rsid w:val="0048416F"/>
    <w:rsid w:val="00484967"/>
    <w:rsid w:val="004849FC"/>
    <w:rsid w:val="00484DEE"/>
    <w:rsid w:val="00484F10"/>
    <w:rsid w:val="004863B9"/>
    <w:rsid w:val="00486EBA"/>
    <w:rsid w:val="0048715D"/>
    <w:rsid w:val="0048720E"/>
    <w:rsid w:val="00487650"/>
    <w:rsid w:val="00487A20"/>
    <w:rsid w:val="00487B6C"/>
    <w:rsid w:val="00491AD2"/>
    <w:rsid w:val="00491AEC"/>
    <w:rsid w:val="004928A9"/>
    <w:rsid w:val="00492B54"/>
    <w:rsid w:val="00492E45"/>
    <w:rsid w:val="00493871"/>
    <w:rsid w:val="0049488C"/>
    <w:rsid w:val="00494D36"/>
    <w:rsid w:val="004950D6"/>
    <w:rsid w:val="004954C8"/>
    <w:rsid w:val="004958BB"/>
    <w:rsid w:val="00495B4C"/>
    <w:rsid w:val="004964DB"/>
    <w:rsid w:val="00496885"/>
    <w:rsid w:val="00496971"/>
    <w:rsid w:val="00496A66"/>
    <w:rsid w:val="00496AFB"/>
    <w:rsid w:val="00496B54"/>
    <w:rsid w:val="00496DA6"/>
    <w:rsid w:val="00496DB7"/>
    <w:rsid w:val="00497431"/>
    <w:rsid w:val="004979BC"/>
    <w:rsid w:val="00497BDE"/>
    <w:rsid w:val="00497CFE"/>
    <w:rsid w:val="004A0C1F"/>
    <w:rsid w:val="004A10EC"/>
    <w:rsid w:val="004A1421"/>
    <w:rsid w:val="004A189B"/>
    <w:rsid w:val="004A2363"/>
    <w:rsid w:val="004A2926"/>
    <w:rsid w:val="004A34A2"/>
    <w:rsid w:val="004A354C"/>
    <w:rsid w:val="004A3894"/>
    <w:rsid w:val="004A46BC"/>
    <w:rsid w:val="004A4700"/>
    <w:rsid w:val="004A4E19"/>
    <w:rsid w:val="004A51BA"/>
    <w:rsid w:val="004A5590"/>
    <w:rsid w:val="004A5C53"/>
    <w:rsid w:val="004A6140"/>
    <w:rsid w:val="004A615C"/>
    <w:rsid w:val="004A6624"/>
    <w:rsid w:val="004A6C79"/>
    <w:rsid w:val="004A6EDE"/>
    <w:rsid w:val="004B068D"/>
    <w:rsid w:val="004B0D18"/>
    <w:rsid w:val="004B172B"/>
    <w:rsid w:val="004B1B63"/>
    <w:rsid w:val="004B1D70"/>
    <w:rsid w:val="004B236F"/>
    <w:rsid w:val="004B2760"/>
    <w:rsid w:val="004B28C1"/>
    <w:rsid w:val="004B301F"/>
    <w:rsid w:val="004B3D75"/>
    <w:rsid w:val="004B404D"/>
    <w:rsid w:val="004B4092"/>
    <w:rsid w:val="004B4D83"/>
    <w:rsid w:val="004B4E51"/>
    <w:rsid w:val="004B5298"/>
    <w:rsid w:val="004B627A"/>
    <w:rsid w:val="004B6967"/>
    <w:rsid w:val="004B69E9"/>
    <w:rsid w:val="004B6AD7"/>
    <w:rsid w:val="004B6C45"/>
    <w:rsid w:val="004B6DC8"/>
    <w:rsid w:val="004B6E07"/>
    <w:rsid w:val="004B6EE9"/>
    <w:rsid w:val="004B711E"/>
    <w:rsid w:val="004B729E"/>
    <w:rsid w:val="004B7439"/>
    <w:rsid w:val="004C03AA"/>
    <w:rsid w:val="004C0A13"/>
    <w:rsid w:val="004C0F0F"/>
    <w:rsid w:val="004C1DC9"/>
    <w:rsid w:val="004C1EEF"/>
    <w:rsid w:val="004C29E7"/>
    <w:rsid w:val="004C3687"/>
    <w:rsid w:val="004C391F"/>
    <w:rsid w:val="004C4266"/>
    <w:rsid w:val="004C4609"/>
    <w:rsid w:val="004C4F1F"/>
    <w:rsid w:val="004C51E1"/>
    <w:rsid w:val="004C5758"/>
    <w:rsid w:val="004C6392"/>
    <w:rsid w:val="004C6B6C"/>
    <w:rsid w:val="004C6D17"/>
    <w:rsid w:val="004C7334"/>
    <w:rsid w:val="004C753A"/>
    <w:rsid w:val="004C77EA"/>
    <w:rsid w:val="004D05AF"/>
    <w:rsid w:val="004D0F98"/>
    <w:rsid w:val="004D1778"/>
    <w:rsid w:val="004D1CA3"/>
    <w:rsid w:val="004D2169"/>
    <w:rsid w:val="004D22AD"/>
    <w:rsid w:val="004D301E"/>
    <w:rsid w:val="004D3C30"/>
    <w:rsid w:val="004D3E9E"/>
    <w:rsid w:val="004D405F"/>
    <w:rsid w:val="004D4849"/>
    <w:rsid w:val="004D5114"/>
    <w:rsid w:val="004D5187"/>
    <w:rsid w:val="004D5423"/>
    <w:rsid w:val="004D59F6"/>
    <w:rsid w:val="004D5CBD"/>
    <w:rsid w:val="004D6165"/>
    <w:rsid w:val="004D63EF"/>
    <w:rsid w:val="004D64C4"/>
    <w:rsid w:val="004D6709"/>
    <w:rsid w:val="004D7A56"/>
    <w:rsid w:val="004D7DC5"/>
    <w:rsid w:val="004E00E3"/>
    <w:rsid w:val="004E0E86"/>
    <w:rsid w:val="004E16E7"/>
    <w:rsid w:val="004E20D7"/>
    <w:rsid w:val="004E2130"/>
    <w:rsid w:val="004E2360"/>
    <w:rsid w:val="004E2390"/>
    <w:rsid w:val="004E2FFA"/>
    <w:rsid w:val="004E3815"/>
    <w:rsid w:val="004E3905"/>
    <w:rsid w:val="004E3AF9"/>
    <w:rsid w:val="004E3C11"/>
    <w:rsid w:val="004E4041"/>
    <w:rsid w:val="004E40A2"/>
    <w:rsid w:val="004E6A0C"/>
    <w:rsid w:val="004E6B8E"/>
    <w:rsid w:val="004E6C07"/>
    <w:rsid w:val="004E7184"/>
    <w:rsid w:val="004E76A2"/>
    <w:rsid w:val="004E7C31"/>
    <w:rsid w:val="004F08A9"/>
    <w:rsid w:val="004F0DB0"/>
    <w:rsid w:val="004F1615"/>
    <w:rsid w:val="004F1641"/>
    <w:rsid w:val="004F17DE"/>
    <w:rsid w:val="004F252B"/>
    <w:rsid w:val="004F46F8"/>
    <w:rsid w:val="004F4AEC"/>
    <w:rsid w:val="004F4FF5"/>
    <w:rsid w:val="004F59CB"/>
    <w:rsid w:val="004F6459"/>
    <w:rsid w:val="004F6597"/>
    <w:rsid w:val="004F6AD7"/>
    <w:rsid w:val="004F6C42"/>
    <w:rsid w:val="004F7A0B"/>
    <w:rsid w:val="004F7E9B"/>
    <w:rsid w:val="004F7FEF"/>
    <w:rsid w:val="005010B7"/>
    <w:rsid w:val="00501A71"/>
    <w:rsid w:val="00501EFC"/>
    <w:rsid w:val="00502942"/>
    <w:rsid w:val="00502BB7"/>
    <w:rsid w:val="00502EE9"/>
    <w:rsid w:val="00503038"/>
    <w:rsid w:val="00503E81"/>
    <w:rsid w:val="005045A7"/>
    <w:rsid w:val="005049DB"/>
    <w:rsid w:val="00504AB9"/>
    <w:rsid w:val="005052ED"/>
    <w:rsid w:val="00505F83"/>
    <w:rsid w:val="0050634C"/>
    <w:rsid w:val="0050692A"/>
    <w:rsid w:val="00506991"/>
    <w:rsid w:val="005070FD"/>
    <w:rsid w:val="00507E61"/>
    <w:rsid w:val="00510158"/>
    <w:rsid w:val="00511C70"/>
    <w:rsid w:val="00511E67"/>
    <w:rsid w:val="00512168"/>
    <w:rsid w:val="00512179"/>
    <w:rsid w:val="005125E9"/>
    <w:rsid w:val="00512E13"/>
    <w:rsid w:val="0051343F"/>
    <w:rsid w:val="005135D6"/>
    <w:rsid w:val="0051397B"/>
    <w:rsid w:val="00513D1E"/>
    <w:rsid w:val="00513E17"/>
    <w:rsid w:val="005140D9"/>
    <w:rsid w:val="005145F5"/>
    <w:rsid w:val="005174FF"/>
    <w:rsid w:val="0051783C"/>
    <w:rsid w:val="00517BE1"/>
    <w:rsid w:val="00520504"/>
    <w:rsid w:val="00521092"/>
    <w:rsid w:val="00521DE3"/>
    <w:rsid w:val="00521E79"/>
    <w:rsid w:val="00521F39"/>
    <w:rsid w:val="005220C5"/>
    <w:rsid w:val="00522A43"/>
    <w:rsid w:val="00522BB5"/>
    <w:rsid w:val="00523033"/>
    <w:rsid w:val="00523149"/>
    <w:rsid w:val="005233B3"/>
    <w:rsid w:val="005241D5"/>
    <w:rsid w:val="005246B5"/>
    <w:rsid w:val="00524735"/>
    <w:rsid w:val="005252C3"/>
    <w:rsid w:val="0052533C"/>
    <w:rsid w:val="00525FB2"/>
    <w:rsid w:val="005260B1"/>
    <w:rsid w:val="0052617E"/>
    <w:rsid w:val="0052670A"/>
    <w:rsid w:val="00526BA9"/>
    <w:rsid w:val="005271BD"/>
    <w:rsid w:val="00527B03"/>
    <w:rsid w:val="005302E3"/>
    <w:rsid w:val="00531EAA"/>
    <w:rsid w:val="005326C0"/>
    <w:rsid w:val="00532850"/>
    <w:rsid w:val="0053287B"/>
    <w:rsid w:val="0053316B"/>
    <w:rsid w:val="00533206"/>
    <w:rsid w:val="005333E2"/>
    <w:rsid w:val="005338FC"/>
    <w:rsid w:val="00533D8A"/>
    <w:rsid w:val="005341B7"/>
    <w:rsid w:val="00534319"/>
    <w:rsid w:val="0053439B"/>
    <w:rsid w:val="005350CB"/>
    <w:rsid w:val="005352C0"/>
    <w:rsid w:val="00536DCC"/>
    <w:rsid w:val="005373C7"/>
    <w:rsid w:val="005418C6"/>
    <w:rsid w:val="005418FF"/>
    <w:rsid w:val="00541B82"/>
    <w:rsid w:val="00541C3B"/>
    <w:rsid w:val="00541C57"/>
    <w:rsid w:val="00541DC4"/>
    <w:rsid w:val="00541E4F"/>
    <w:rsid w:val="005427A5"/>
    <w:rsid w:val="00543E4F"/>
    <w:rsid w:val="0054407E"/>
    <w:rsid w:val="0054442F"/>
    <w:rsid w:val="00544522"/>
    <w:rsid w:val="00544E1B"/>
    <w:rsid w:val="00544E50"/>
    <w:rsid w:val="00544F2F"/>
    <w:rsid w:val="00545B3B"/>
    <w:rsid w:val="00545C9B"/>
    <w:rsid w:val="005465B7"/>
    <w:rsid w:val="00546E83"/>
    <w:rsid w:val="00547A59"/>
    <w:rsid w:val="0055001D"/>
    <w:rsid w:val="005508F6"/>
    <w:rsid w:val="005515E3"/>
    <w:rsid w:val="00551921"/>
    <w:rsid w:val="00553881"/>
    <w:rsid w:val="0055441E"/>
    <w:rsid w:val="00554AC3"/>
    <w:rsid w:val="00554D1E"/>
    <w:rsid w:val="00555397"/>
    <w:rsid w:val="00555611"/>
    <w:rsid w:val="00555A84"/>
    <w:rsid w:val="00555BB1"/>
    <w:rsid w:val="00557A55"/>
    <w:rsid w:val="00557A65"/>
    <w:rsid w:val="00557B65"/>
    <w:rsid w:val="00561184"/>
    <w:rsid w:val="005612FD"/>
    <w:rsid w:val="00561B34"/>
    <w:rsid w:val="0056229D"/>
    <w:rsid w:val="005628B0"/>
    <w:rsid w:val="00562A32"/>
    <w:rsid w:val="00563E24"/>
    <w:rsid w:val="00564089"/>
    <w:rsid w:val="005641C4"/>
    <w:rsid w:val="0056461F"/>
    <w:rsid w:val="0056494F"/>
    <w:rsid w:val="005649D7"/>
    <w:rsid w:val="00564E7F"/>
    <w:rsid w:val="005656DD"/>
    <w:rsid w:val="00566169"/>
    <w:rsid w:val="0056656B"/>
    <w:rsid w:val="0056665E"/>
    <w:rsid w:val="005669CC"/>
    <w:rsid w:val="00566C09"/>
    <w:rsid w:val="00567BF4"/>
    <w:rsid w:val="0057053F"/>
    <w:rsid w:val="00570687"/>
    <w:rsid w:val="00570BCF"/>
    <w:rsid w:val="005713C0"/>
    <w:rsid w:val="00571454"/>
    <w:rsid w:val="00571505"/>
    <w:rsid w:val="00571AC6"/>
    <w:rsid w:val="005720A9"/>
    <w:rsid w:val="005728F8"/>
    <w:rsid w:val="0057292A"/>
    <w:rsid w:val="00573142"/>
    <w:rsid w:val="0057343F"/>
    <w:rsid w:val="005735A8"/>
    <w:rsid w:val="005735C0"/>
    <w:rsid w:val="00573DCD"/>
    <w:rsid w:val="00574304"/>
    <w:rsid w:val="0057437E"/>
    <w:rsid w:val="005745F3"/>
    <w:rsid w:val="005748F8"/>
    <w:rsid w:val="00574D1F"/>
    <w:rsid w:val="005750B1"/>
    <w:rsid w:val="00575640"/>
    <w:rsid w:val="005759B6"/>
    <w:rsid w:val="00575A9A"/>
    <w:rsid w:val="005762A0"/>
    <w:rsid w:val="005777CE"/>
    <w:rsid w:val="00577DDF"/>
    <w:rsid w:val="00577E69"/>
    <w:rsid w:val="0058000B"/>
    <w:rsid w:val="005805EF"/>
    <w:rsid w:val="0058060E"/>
    <w:rsid w:val="005819A7"/>
    <w:rsid w:val="00584A51"/>
    <w:rsid w:val="0058534A"/>
    <w:rsid w:val="00585436"/>
    <w:rsid w:val="0058551F"/>
    <w:rsid w:val="00585EED"/>
    <w:rsid w:val="00586B0B"/>
    <w:rsid w:val="00587666"/>
    <w:rsid w:val="0058772C"/>
    <w:rsid w:val="0059037F"/>
    <w:rsid w:val="00590422"/>
    <w:rsid w:val="005908ED"/>
    <w:rsid w:val="005909A6"/>
    <w:rsid w:val="00590EB8"/>
    <w:rsid w:val="005914FE"/>
    <w:rsid w:val="005925ED"/>
    <w:rsid w:val="00592A2F"/>
    <w:rsid w:val="005931DE"/>
    <w:rsid w:val="00593C65"/>
    <w:rsid w:val="0059411F"/>
    <w:rsid w:val="0059440D"/>
    <w:rsid w:val="005957FF"/>
    <w:rsid w:val="0059580A"/>
    <w:rsid w:val="00595813"/>
    <w:rsid w:val="00596076"/>
    <w:rsid w:val="00596D59"/>
    <w:rsid w:val="00596E0F"/>
    <w:rsid w:val="00596E7B"/>
    <w:rsid w:val="00597AB5"/>
    <w:rsid w:val="00597B73"/>
    <w:rsid w:val="00597C19"/>
    <w:rsid w:val="00597E70"/>
    <w:rsid w:val="005A0A24"/>
    <w:rsid w:val="005A0AA0"/>
    <w:rsid w:val="005A0D0C"/>
    <w:rsid w:val="005A13F0"/>
    <w:rsid w:val="005A1AAF"/>
    <w:rsid w:val="005A1B32"/>
    <w:rsid w:val="005A1C9E"/>
    <w:rsid w:val="005A23FC"/>
    <w:rsid w:val="005A26BA"/>
    <w:rsid w:val="005A2BC6"/>
    <w:rsid w:val="005A2C33"/>
    <w:rsid w:val="005A2E49"/>
    <w:rsid w:val="005A2EF6"/>
    <w:rsid w:val="005A2EF8"/>
    <w:rsid w:val="005A31E5"/>
    <w:rsid w:val="005A52C7"/>
    <w:rsid w:val="005A549E"/>
    <w:rsid w:val="005A5D53"/>
    <w:rsid w:val="005A709B"/>
    <w:rsid w:val="005A7A52"/>
    <w:rsid w:val="005A7A97"/>
    <w:rsid w:val="005B00B0"/>
    <w:rsid w:val="005B03A8"/>
    <w:rsid w:val="005B06CE"/>
    <w:rsid w:val="005B0759"/>
    <w:rsid w:val="005B11EA"/>
    <w:rsid w:val="005B133B"/>
    <w:rsid w:val="005B1B3E"/>
    <w:rsid w:val="005B22F1"/>
    <w:rsid w:val="005B2B65"/>
    <w:rsid w:val="005B346F"/>
    <w:rsid w:val="005B3E3A"/>
    <w:rsid w:val="005B4E3E"/>
    <w:rsid w:val="005B58F0"/>
    <w:rsid w:val="005B5EF8"/>
    <w:rsid w:val="005B60D4"/>
    <w:rsid w:val="005B770B"/>
    <w:rsid w:val="005B7ABB"/>
    <w:rsid w:val="005C0C55"/>
    <w:rsid w:val="005C0D8B"/>
    <w:rsid w:val="005C1963"/>
    <w:rsid w:val="005C20E1"/>
    <w:rsid w:val="005C312B"/>
    <w:rsid w:val="005C38FE"/>
    <w:rsid w:val="005C3F75"/>
    <w:rsid w:val="005C4063"/>
    <w:rsid w:val="005C415F"/>
    <w:rsid w:val="005C48D0"/>
    <w:rsid w:val="005C5502"/>
    <w:rsid w:val="005C563D"/>
    <w:rsid w:val="005C59C1"/>
    <w:rsid w:val="005C5A54"/>
    <w:rsid w:val="005C5D45"/>
    <w:rsid w:val="005C63C7"/>
    <w:rsid w:val="005C6728"/>
    <w:rsid w:val="005C6773"/>
    <w:rsid w:val="005C7CE2"/>
    <w:rsid w:val="005D0D1F"/>
    <w:rsid w:val="005D119A"/>
    <w:rsid w:val="005D163B"/>
    <w:rsid w:val="005D17C6"/>
    <w:rsid w:val="005D242B"/>
    <w:rsid w:val="005D243C"/>
    <w:rsid w:val="005D2B4E"/>
    <w:rsid w:val="005D3347"/>
    <w:rsid w:val="005D4485"/>
    <w:rsid w:val="005D4AE5"/>
    <w:rsid w:val="005D4D6A"/>
    <w:rsid w:val="005D5B87"/>
    <w:rsid w:val="005D67B9"/>
    <w:rsid w:val="005D6D6C"/>
    <w:rsid w:val="005D74B2"/>
    <w:rsid w:val="005E000E"/>
    <w:rsid w:val="005E0049"/>
    <w:rsid w:val="005E03E1"/>
    <w:rsid w:val="005E0C93"/>
    <w:rsid w:val="005E10F5"/>
    <w:rsid w:val="005E1233"/>
    <w:rsid w:val="005E267F"/>
    <w:rsid w:val="005E2C77"/>
    <w:rsid w:val="005E50CC"/>
    <w:rsid w:val="005E520F"/>
    <w:rsid w:val="005E5724"/>
    <w:rsid w:val="005E578F"/>
    <w:rsid w:val="005E5C86"/>
    <w:rsid w:val="005E7ABD"/>
    <w:rsid w:val="005E7FAE"/>
    <w:rsid w:val="005F0395"/>
    <w:rsid w:val="005F07F1"/>
    <w:rsid w:val="005F0883"/>
    <w:rsid w:val="005F0AB8"/>
    <w:rsid w:val="005F0ACA"/>
    <w:rsid w:val="005F1001"/>
    <w:rsid w:val="005F10D3"/>
    <w:rsid w:val="005F22B1"/>
    <w:rsid w:val="005F22EA"/>
    <w:rsid w:val="005F33C7"/>
    <w:rsid w:val="005F3443"/>
    <w:rsid w:val="005F3A3C"/>
    <w:rsid w:val="005F3BCA"/>
    <w:rsid w:val="005F3BDB"/>
    <w:rsid w:val="005F538F"/>
    <w:rsid w:val="005F5E00"/>
    <w:rsid w:val="005F64AE"/>
    <w:rsid w:val="005F6756"/>
    <w:rsid w:val="005F7513"/>
    <w:rsid w:val="005F77C3"/>
    <w:rsid w:val="005F7889"/>
    <w:rsid w:val="005F7A9D"/>
    <w:rsid w:val="005F7F4D"/>
    <w:rsid w:val="0060033D"/>
    <w:rsid w:val="0060117E"/>
    <w:rsid w:val="0060125B"/>
    <w:rsid w:val="00601E7C"/>
    <w:rsid w:val="00601F6B"/>
    <w:rsid w:val="00602AC6"/>
    <w:rsid w:val="0060369B"/>
    <w:rsid w:val="00603EC6"/>
    <w:rsid w:val="00603ECE"/>
    <w:rsid w:val="00604486"/>
    <w:rsid w:val="00604C2F"/>
    <w:rsid w:val="00605096"/>
    <w:rsid w:val="00605117"/>
    <w:rsid w:val="006054C1"/>
    <w:rsid w:val="0060656D"/>
    <w:rsid w:val="0060694D"/>
    <w:rsid w:val="00606A83"/>
    <w:rsid w:val="0060738D"/>
    <w:rsid w:val="00610602"/>
    <w:rsid w:val="00610A2A"/>
    <w:rsid w:val="00610D3A"/>
    <w:rsid w:val="00610E6B"/>
    <w:rsid w:val="006111C3"/>
    <w:rsid w:val="006113DA"/>
    <w:rsid w:val="00611AB5"/>
    <w:rsid w:val="00611DBA"/>
    <w:rsid w:val="00611FB9"/>
    <w:rsid w:val="00612061"/>
    <w:rsid w:val="00612238"/>
    <w:rsid w:val="006127CD"/>
    <w:rsid w:val="0061286B"/>
    <w:rsid w:val="00612F69"/>
    <w:rsid w:val="00613077"/>
    <w:rsid w:val="0061357A"/>
    <w:rsid w:val="00613A74"/>
    <w:rsid w:val="006147E0"/>
    <w:rsid w:val="00614E42"/>
    <w:rsid w:val="00615B8D"/>
    <w:rsid w:val="00616292"/>
    <w:rsid w:val="00616368"/>
    <w:rsid w:val="00617161"/>
    <w:rsid w:val="0062035D"/>
    <w:rsid w:val="006208D7"/>
    <w:rsid w:val="00621A3D"/>
    <w:rsid w:val="006224CA"/>
    <w:rsid w:val="00622E69"/>
    <w:rsid w:val="00623409"/>
    <w:rsid w:val="00623562"/>
    <w:rsid w:val="00624219"/>
    <w:rsid w:val="00624262"/>
    <w:rsid w:val="00625301"/>
    <w:rsid w:val="00625EDC"/>
    <w:rsid w:val="00627292"/>
    <w:rsid w:val="00627555"/>
    <w:rsid w:val="00627917"/>
    <w:rsid w:val="006304B1"/>
    <w:rsid w:val="0063061B"/>
    <w:rsid w:val="00630EA8"/>
    <w:rsid w:val="00631510"/>
    <w:rsid w:val="00631E92"/>
    <w:rsid w:val="00631F8A"/>
    <w:rsid w:val="00633496"/>
    <w:rsid w:val="00633F88"/>
    <w:rsid w:val="006342F9"/>
    <w:rsid w:val="0063536D"/>
    <w:rsid w:val="00635B83"/>
    <w:rsid w:val="00636B15"/>
    <w:rsid w:val="006370A6"/>
    <w:rsid w:val="00637397"/>
    <w:rsid w:val="00637DDB"/>
    <w:rsid w:val="00637EB1"/>
    <w:rsid w:val="00640221"/>
    <w:rsid w:val="0064033C"/>
    <w:rsid w:val="00640B47"/>
    <w:rsid w:val="0064131F"/>
    <w:rsid w:val="00641423"/>
    <w:rsid w:val="006415CB"/>
    <w:rsid w:val="006417D6"/>
    <w:rsid w:val="00641EE5"/>
    <w:rsid w:val="006422D5"/>
    <w:rsid w:val="0064244B"/>
    <w:rsid w:val="0064457A"/>
    <w:rsid w:val="0064487F"/>
    <w:rsid w:val="00644F52"/>
    <w:rsid w:val="0064501E"/>
    <w:rsid w:val="006456FC"/>
    <w:rsid w:val="00645B40"/>
    <w:rsid w:val="00645CBE"/>
    <w:rsid w:val="00645DE8"/>
    <w:rsid w:val="00645F38"/>
    <w:rsid w:val="0064632B"/>
    <w:rsid w:val="00646554"/>
    <w:rsid w:val="006466B9"/>
    <w:rsid w:val="00646AA8"/>
    <w:rsid w:val="00646CF5"/>
    <w:rsid w:val="00646FC7"/>
    <w:rsid w:val="006470E7"/>
    <w:rsid w:val="0064740D"/>
    <w:rsid w:val="006476AE"/>
    <w:rsid w:val="00650D7C"/>
    <w:rsid w:val="00650F79"/>
    <w:rsid w:val="00651CD3"/>
    <w:rsid w:val="00651F98"/>
    <w:rsid w:val="00652D24"/>
    <w:rsid w:val="00653268"/>
    <w:rsid w:val="00653A00"/>
    <w:rsid w:val="0065461E"/>
    <w:rsid w:val="00655301"/>
    <w:rsid w:val="00655750"/>
    <w:rsid w:val="006559B9"/>
    <w:rsid w:val="00655A6E"/>
    <w:rsid w:val="00656E57"/>
    <w:rsid w:val="006574C0"/>
    <w:rsid w:val="00657644"/>
    <w:rsid w:val="00657C9E"/>
    <w:rsid w:val="0066007A"/>
    <w:rsid w:val="006606AF"/>
    <w:rsid w:val="006612DC"/>
    <w:rsid w:val="00661522"/>
    <w:rsid w:val="00661E39"/>
    <w:rsid w:val="00661F71"/>
    <w:rsid w:val="006624D9"/>
    <w:rsid w:val="006624E8"/>
    <w:rsid w:val="00662A98"/>
    <w:rsid w:val="0066381F"/>
    <w:rsid w:val="00663BB6"/>
    <w:rsid w:val="00663E16"/>
    <w:rsid w:val="0066445B"/>
    <w:rsid w:val="006646F2"/>
    <w:rsid w:val="006650F2"/>
    <w:rsid w:val="0066538E"/>
    <w:rsid w:val="006655FF"/>
    <w:rsid w:val="00665B3F"/>
    <w:rsid w:val="00665BE3"/>
    <w:rsid w:val="00665C4C"/>
    <w:rsid w:val="00666137"/>
    <w:rsid w:val="00666578"/>
    <w:rsid w:val="0066685A"/>
    <w:rsid w:val="006670A8"/>
    <w:rsid w:val="0066792B"/>
    <w:rsid w:val="00667950"/>
    <w:rsid w:val="00667CAB"/>
    <w:rsid w:val="00670227"/>
    <w:rsid w:val="00670329"/>
    <w:rsid w:val="00670397"/>
    <w:rsid w:val="00670737"/>
    <w:rsid w:val="006708AE"/>
    <w:rsid w:val="006708CA"/>
    <w:rsid w:val="00670A06"/>
    <w:rsid w:val="00670A0C"/>
    <w:rsid w:val="00670FDB"/>
    <w:rsid w:val="00671507"/>
    <w:rsid w:val="00671A8B"/>
    <w:rsid w:val="00672AD3"/>
    <w:rsid w:val="00673355"/>
    <w:rsid w:val="00673F53"/>
    <w:rsid w:val="00674C7A"/>
    <w:rsid w:val="00674F4F"/>
    <w:rsid w:val="006757F2"/>
    <w:rsid w:val="00675849"/>
    <w:rsid w:val="00675FDE"/>
    <w:rsid w:val="006764B4"/>
    <w:rsid w:val="00680054"/>
    <w:rsid w:val="00680B87"/>
    <w:rsid w:val="00680FDF"/>
    <w:rsid w:val="00681024"/>
    <w:rsid w:val="00681C60"/>
    <w:rsid w:val="006823B7"/>
    <w:rsid w:val="006829CC"/>
    <w:rsid w:val="00682D64"/>
    <w:rsid w:val="00683B10"/>
    <w:rsid w:val="00683DA3"/>
    <w:rsid w:val="006846A6"/>
    <w:rsid w:val="006850A5"/>
    <w:rsid w:val="006851DF"/>
    <w:rsid w:val="00685578"/>
    <w:rsid w:val="006865A6"/>
    <w:rsid w:val="00686845"/>
    <w:rsid w:val="00686915"/>
    <w:rsid w:val="00686F05"/>
    <w:rsid w:val="006877C1"/>
    <w:rsid w:val="00690912"/>
    <w:rsid w:val="00690B26"/>
    <w:rsid w:val="00690E8B"/>
    <w:rsid w:val="00691DB0"/>
    <w:rsid w:val="006921E8"/>
    <w:rsid w:val="00692212"/>
    <w:rsid w:val="00692675"/>
    <w:rsid w:val="0069296F"/>
    <w:rsid w:val="00692A9F"/>
    <w:rsid w:val="00693579"/>
    <w:rsid w:val="006935EE"/>
    <w:rsid w:val="006936E8"/>
    <w:rsid w:val="00693855"/>
    <w:rsid w:val="00693BEB"/>
    <w:rsid w:val="00693CDC"/>
    <w:rsid w:val="00693F45"/>
    <w:rsid w:val="00694639"/>
    <w:rsid w:val="0069478F"/>
    <w:rsid w:val="00694A38"/>
    <w:rsid w:val="00695CDD"/>
    <w:rsid w:val="00695EED"/>
    <w:rsid w:val="00695F50"/>
    <w:rsid w:val="006963F1"/>
    <w:rsid w:val="00696BA7"/>
    <w:rsid w:val="006976B7"/>
    <w:rsid w:val="00697B1D"/>
    <w:rsid w:val="00697D2B"/>
    <w:rsid w:val="006A0466"/>
    <w:rsid w:val="006A04E8"/>
    <w:rsid w:val="006A0AEC"/>
    <w:rsid w:val="006A1076"/>
    <w:rsid w:val="006A168B"/>
    <w:rsid w:val="006A1F9F"/>
    <w:rsid w:val="006A2559"/>
    <w:rsid w:val="006A2CDC"/>
    <w:rsid w:val="006A37FA"/>
    <w:rsid w:val="006A4340"/>
    <w:rsid w:val="006A5107"/>
    <w:rsid w:val="006A5D9B"/>
    <w:rsid w:val="006A5DFA"/>
    <w:rsid w:val="006A64BA"/>
    <w:rsid w:val="006A6560"/>
    <w:rsid w:val="006A6634"/>
    <w:rsid w:val="006A6AD5"/>
    <w:rsid w:val="006A6B2D"/>
    <w:rsid w:val="006A6D91"/>
    <w:rsid w:val="006A712D"/>
    <w:rsid w:val="006A74B1"/>
    <w:rsid w:val="006A7CF5"/>
    <w:rsid w:val="006B0212"/>
    <w:rsid w:val="006B0C13"/>
    <w:rsid w:val="006B0F7B"/>
    <w:rsid w:val="006B115A"/>
    <w:rsid w:val="006B176B"/>
    <w:rsid w:val="006B1D41"/>
    <w:rsid w:val="006B1FD6"/>
    <w:rsid w:val="006B2789"/>
    <w:rsid w:val="006B3008"/>
    <w:rsid w:val="006B32EB"/>
    <w:rsid w:val="006B3694"/>
    <w:rsid w:val="006B4300"/>
    <w:rsid w:val="006B45B4"/>
    <w:rsid w:val="006B46C2"/>
    <w:rsid w:val="006B491A"/>
    <w:rsid w:val="006B4C27"/>
    <w:rsid w:val="006B525F"/>
    <w:rsid w:val="006B5308"/>
    <w:rsid w:val="006B574E"/>
    <w:rsid w:val="006B5F08"/>
    <w:rsid w:val="006B5FB2"/>
    <w:rsid w:val="006B6015"/>
    <w:rsid w:val="006B626C"/>
    <w:rsid w:val="006B6D44"/>
    <w:rsid w:val="006B7981"/>
    <w:rsid w:val="006B7F65"/>
    <w:rsid w:val="006C0429"/>
    <w:rsid w:val="006C0863"/>
    <w:rsid w:val="006C1116"/>
    <w:rsid w:val="006C1160"/>
    <w:rsid w:val="006C18F4"/>
    <w:rsid w:val="006C1B31"/>
    <w:rsid w:val="006C21CA"/>
    <w:rsid w:val="006C22F5"/>
    <w:rsid w:val="006C302E"/>
    <w:rsid w:val="006C32AD"/>
    <w:rsid w:val="006C3662"/>
    <w:rsid w:val="006C3C6C"/>
    <w:rsid w:val="006C3FC1"/>
    <w:rsid w:val="006C491A"/>
    <w:rsid w:val="006C526E"/>
    <w:rsid w:val="006C56F0"/>
    <w:rsid w:val="006C59C8"/>
    <w:rsid w:val="006C6839"/>
    <w:rsid w:val="006C6D73"/>
    <w:rsid w:val="006C71DA"/>
    <w:rsid w:val="006C7BCE"/>
    <w:rsid w:val="006C7DA7"/>
    <w:rsid w:val="006D0001"/>
    <w:rsid w:val="006D0B13"/>
    <w:rsid w:val="006D1D5F"/>
    <w:rsid w:val="006D34C7"/>
    <w:rsid w:val="006D49B2"/>
    <w:rsid w:val="006D4C91"/>
    <w:rsid w:val="006D56C0"/>
    <w:rsid w:val="006D5745"/>
    <w:rsid w:val="006D5C8B"/>
    <w:rsid w:val="006D5CE8"/>
    <w:rsid w:val="006D6745"/>
    <w:rsid w:val="006D69E6"/>
    <w:rsid w:val="006D6DDA"/>
    <w:rsid w:val="006D707B"/>
    <w:rsid w:val="006E0A11"/>
    <w:rsid w:val="006E109B"/>
    <w:rsid w:val="006E1699"/>
    <w:rsid w:val="006E1763"/>
    <w:rsid w:val="006E1D58"/>
    <w:rsid w:val="006E1E3E"/>
    <w:rsid w:val="006E3474"/>
    <w:rsid w:val="006E3E37"/>
    <w:rsid w:val="006E416C"/>
    <w:rsid w:val="006E426D"/>
    <w:rsid w:val="006E48C2"/>
    <w:rsid w:val="006E4948"/>
    <w:rsid w:val="006E4989"/>
    <w:rsid w:val="006E4C64"/>
    <w:rsid w:val="006E527E"/>
    <w:rsid w:val="006E59D9"/>
    <w:rsid w:val="006E5E0C"/>
    <w:rsid w:val="006E6E66"/>
    <w:rsid w:val="006E7FFB"/>
    <w:rsid w:val="006F0271"/>
    <w:rsid w:val="006F046E"/>
    <w:rsid w:val="006F1E5F"/>
    <w:rsid w:val="006F2097"/>
    <w:rsid w:val="006F2536"/>
    <w:rsid w:val="006F2758"/>
    <w:rsid w:val="006F31A1"/>
    <w:rsid w:val="006F339B"/>
    <w:rsid w:val="006F4B0D"/>
    <w:rsid w:val="006F5AF1"/>
    <w:rsid w:val="006F5BE2"/>
    <w:rsid w:val="006F5D27"/>
    <w:rsid w:val="006F6AA3"/>
    <w:rsid w:val="006F70D1"/>
    <w:rsid w:val="006F7177"/>
    <w:rsid w:val="006F7A4C"/>
    <w:rsid w:val="006F7CB9"/>
    <w:rsid w:val="006F7EB5"/>
    <w:rsid w:val="00700129"/>
    <w:rsid w:val="00700639"/>
    <w:rsid w:val="00700AA7"/>
    <w:rsid w:val="00700FCC"/>
    <w:rsid w:val="00702286"/>
    <w:rsid w:val="00703492"/>
    <w:rsid w:val="0070355C"/>
    <w:rsid w:val="0070391E"/>
    <w:rsid w:val="00703D53"/>
    <w:rsid w:val="00704064"/>
    <w:rsid w:val="00704639"/>
    <w:rsid w:val="00704751"/>
    <w:rsid w:val="007051C4"/>
    <w:rsid w:val="00705E35"/>
    <w:rsid w:val="00706351"/>
    <w:rsid w:val="00706447"/>
    <w:rsid w:val="007064EF"/>
    <w:rsid w:val="007071A4"/>
    <w:rsid w:val="0070753A"/>
    <w:rsid w:val="0070754E"/>
    <w:rsid w:val="00707760"/>
    <w:rsid w:val="007100CF"/>
    <w:rsid w:val="007102AC"/>
    <w:rsid w:val="0071039E"/>
    <w:rsid w:val="00710723"/>
    <w:rsid w:val="00710B76"/>
    <w:rsid w:val="007110D0"/>
    <w:rsid w:val="00711D0B"/>
    <w:rsid w:val="00711F8E"/>
    <w:rsid w:val="00712ABA"/>
    <w:rsid w:val="007136F2"/>
    <w:rsid w:val="00713B08"/>
    <w:rsid w:val="00713BF6"/>
    <w:rsid w:val="00714164"/>
    <w:rsid w:val="0071423F"/>
    <w:rsid w:val="00714F55"/>
    <w:rsid w:val="00715C6D"/>
    <w:rsid w:val="00715E34"/>
    <w:rsid w:val="007165F0"/>
    <w:rsid w:val="00717316"/>
    <w:rsid w:val="0071757A"/>
    <w:rsid w:val="007175A9"/>
    <w:rsid w:val="007179C4"/>
    <w:rsid w:val="00717F50"/>
    <w:rsid w:val="007200AD"/>
    <w:rsid w:val="0072138C"/>
    <w:rsid w:val="0072181C"/>
    <w:rsid w:val="007231F9"/>
    <w:rsid w:val="00723282"/>
    <w:rsid w:val="00723810"/>
    <w:rsid w:val="00723E7F"/>
    <w:rsid w:val="00724A53"/>
    <w:rsid w:val="00724DBD"/>
    <w:rsid w:val="00724E38"/>
    <w:rsid w:val="0072545B"/>
    <w:rsid w:val="00725604"/>
    <w:rsid w:val="00725751"/>
    <w:rsid w:val="00725BBD"/>
    <w:rsid w:val="00727641"/>
    <w:rsid w:val="007302E4"/>
    <w:rsid w:val="00730307"/>
    <w:rsid w:val="00730449"/>
    <w:rsid w:val="007304A8"/>
    <w:rsid w:val="007305BF"/>
    <w:rsid w:val="007308D0"/>
    <w:rsid w:val="00730DC3"/>
    <w:rsid w:val="007319E2"/>
    <w:rsid w:val="00732A8B"/>
    <w:rsid w:val="007339F1"/>
    <w:rsid w:val="00734738"/>
    <w:rsid w:val="00734A88"/>
    <w:rsid w:val="00734C59"/>
    <w:rsid w:val="00734D07"/>
    <w:rsid w:val="00735959"/>
    <w:rsid w:val="00735BA7"/>
    <w:rsid w:val="00735BCE"/>
    <w:rsid w:val="00735BEC"/>
    <w:rsid w:val="00735ECC"/>
    <w:rsid w:val="00736578"/>
    <w:rsid w:val="0073664B"/>
    <w:rsid w:val="007370EA"/>
    <w:rsid w:val="00737232"/>
    <w:rsid w:val="00737243"/>
    <w:rsid w:val="007372A3"/>
    <w:rsid w:val="007373A8"/>
    <w:rsid w:val="00737BF3"/>
    <w:rsid w:val="0074078D"/>
    <w:rsid w:val="007408EB"/>
    <w:rsid w:val="007409D2"/>
    <w:rsid w:val="007413DF"/>
    <w:rsid w:val="00741818"/>
    <w:rsid w:val="00741C97"/>
    <w:rsid w:val="007425DD"/>
    <w:rsid w:val="00742868"/>
    <w:rsid w:val="00742A02"/>
    <w:rsid w:val="00742C5F"/>
    <w:rsid w:val="00743151"/>
    <w:rsid w:val="007431CD"/>
    <w:rsid w:val="00743A73"/>
    <w:rsid w:val="007443F3"/>
    <w:rsid w:val="007446C6"/>
    <w:rsid w:val="00744FDE"/>
    <w:rsid w:val="0074504A"/>
    <w:rsid w:val="00746067"/>
    <w:rsid w:val="00746616"/>
    <w:rsid w:val="007466D5"/>
    <w:rsid w:val="00746A0F"/>
    <w:rsid w:val="00747121"/>
    <w:rsid w:val="00747492"/>
    <w:rsid w:val="00747FBE"/>
    <w:rsid w:val="007504E9"/>
    <w:rsid w:val="00750C2C"/>
    <w:rsid w:val="007515E9"/>
    <w:rsid w:val="007528CA"/>
    <w:rsid w:val="00752E74"/>
    <w:rsid w:val="00753DEB"/>
    <w:rsid w:val="00754052"/>
    <w:rsid w:val="007545B2"/>
    <w:rsid w:val="00755755"/>
    <w:rsid w:val="00755EA8"/>
    <w:rsid w:val="00755F28"/>
    <w:rsid w:val="00756047"/>
    <w:rsid w:val="00756444"/>
    <w:rsid w:val="00756BBC"/>
    <w:rsid w:val="00756CD0"/>
    <w:rsid w:val="00756DAB"/>
    <w:rsid w:val="00757034"/>
    <w:rsid w:val="007573EA"/>
    <w:rsid w:val="00757C1B"/>
    <w:rsid w:val="00757F57"/>
    <w:rsid w:val="00760422"/>
    <w:rsid w:val="00760A5A"/>
    <w:rsid w:val="00760C34"/>
    <w:rsid w:val="00760EA8"/>
    <w:rsid w:val="00760F57"/>
    <w:rsid w:val="00761C36"/>
    <w:rsid w:val="0076243A"/>
    <w:rsid w:val="007625D6"/>
    <w:rsid w:val="007638AC"/>
    <w:rsid w:val="00763FDD"/>
    <w:rsid w:val="0076461F"/>
    <w:rsid w:val="00764C5C"/>
    <w:rsid w:val="00764CDA"/>
    <w:rsid w:val="00764DD3"/>
    <w:rsid w:val="0076690A"/>
    <w:rsid w:val="0076795D"/>
    <w:rsid w:val="00770CBF"/>
    <w:rsid w:val="0077131A"/>
    <w:rsid w:val="007714B7"/>
    <w:rsid w:val="00771A8B"/>
    <w:rsid w:val="00771AD5"/>
    <w:rsid w:val="00771DD7"/>
    <w:rsid w:val="00771F6E"/>
    <w:rsid w:val="007733EE"/>
    <w:rsid w:val="00773B8E"/>
    <w:rsid w:val="00774641"/>
    <w:rsid w:val="00774652"/>
    <w:rsid w:val="00774DC0"/>
    <w:rsid w:val="007750E4"/>
    <w:rsid w:val="007752CB"/>
    <w:rsid w:val="00775662"/>
    <w:rsid w:val="007757DA"/>
    <w:rsid w:val="007758FF"/>
    <w:rsid w:val="00775C1C"/>
    <w:rsid w:val="00775E26"/>
    <w:rsid w:val="00776435"/>
    <w:rsid w:val="007767C9"/>
    <w:rsid w:val="00776A28"/>
    <w:rsid w:val="0077737C"/>
    <w:rsid w:val="00777ACB"/>
    <w:rsid w:val="00781633"/>
    <w:rsid w:val="00781826"/>
    <w:rsid w:val="00781AB4"/>
    <w:rsid w:val="0078248B"/>
    <w:rsid w:val="007836A0"/>
    <w:rsid w:val="00783D94"/>
    <w:rsid w:val="00784375"/>
    <w:rsid w:val="007843FA"/>
    <w:rsid w:val="00784E94"/>
    <w:rsid w:val="00785EF8"/>
    <w:rsid w:val="00786B0F"/>
    <w:rsid w:val="00786B6A"/>
    <w:rsid w:val="007902AA"/>
    <w:rsid w:val="00790A4A"/>
    <w:rsid w:val="007913A4"/>
    <w:rsid w:val="0079160C"/>
    <w:rsid w:val="007919A5"/>
    <w:rsid w:val="0079207E"/>
    <w:rsid w:val="00792807"/>
    <w:rsid w:val="0079307E"/>
    <w:rsid w:val="00793C96"/>
    <w:rsid w:val="00793FB4"/>
    <w:rsid w:val="00794380"/>
    <w:rsid w:val="007948EE"/>
    <w:rsid w:val="007955E0"/>
    <w:rsid w:val="00795C48"/>
    <w:rsid w:val="00795C8D"/>
    <w:rsid w:val="00795F8A"/>
    <w:rsid w:val="0079623F"/>
    <w:rsid w:val="00796450"/>
    <w:rsid w:val="0079698F"/>
    <w:rsid w:val="00796B78"/>
    <w:rsid w:val="00797AA4"/>
    <w:rsid w:val="007A02AA"/>
    <w:rsid w:val="007A0559"/>
    <w:rsid w:val="007A0D32"/>
    <w:rsid w:val="007A1551"/>
    <w:rsid w:val="007A21FF"/>
    <w:rsid w:val="007A246F"/>
    <w:rsid w:val="007A255F"/>
    <w:rsid w:val="007A2795"/>
    <w:rsid w:val="007A4839"/>
    <w:rsid w:val="007A4B13"/>
    <w:rsid w:val="007A4D62"/>
    <w:rsid w:val="007A50E9"/>
    <w:rsid w:val="007A590B"/>
    <w:rsid w:val="007A5BE3"/>
    <w:rsid w:val="007A5E61"/>
    <w:rsid w:val="007A61D3"/>
    <w:rsid w:val="007A659B"/>
    <w:rsid w:val="007A66E3"/>
    <w:rsid w:val="007A6AA7"/>
    <w:rsid w:val="007A6ECC"/>
    <w:rsid w:val="007A7108"/>
    <w:rsid w:val="007A7B6A"/>
    <w:rsid w:val="007B0623"/>
    <w:rsid w:val="007B0EF9"/>
    <w:rsid w:val="007B19FC"/>
    <w:rsid w:val="007B1D78"/>
    <w:rsid w:val="007B1F33"/>
    <w:rsid w:val="007B24C1"/>
    <w:rsid w:val="007B27AE"/>
    <w:rsid w:val="007B3A46"/>
    <w:rsid w:val="007B4BA1"/>
    <w:rsid w:val="007B4D87"/>
    <w:rsid w:val="007B5264"/>
    <w:rsid w:val="007B5871"/>
    <w:rsid w:val="007B58BB"/>
    <w:rsid w:val="007B5F39"/>
    <w:rsid w:val="007B6685"/>
    <w:rsid w:val="007B6F82"/>
    <w:rsid w:val="007B7D0A"/>
    <w:rsid w:val="007C0D01"/>
    <w:rsid w:val="007C184E"/>
    <w:rsid w:val="007C18E9"/>
    <w:rsid w:val="007C2796"/>
    <w:rsid w:val="007C27C9"/>
    <w:rsid w:val="007C2B93"/>
    <w:rsid w:val="007C326B"/>
    <w:rsid w:val="007C3498"/>
    <w:rsid w:val="007C4883"/>
    <w:rsid w:val="007C4C6A"/>
    <w:rsid w:val="007C4DAC"/>
    <w:rsid w:val="007C4DC0"/>
    <w:rsid w:val="007C514F"/>
    <w:rsid w:val="007C5B91"/>
    <w:rsid w:val="007C6849"/>
    <w:rsid w:val="007C6D5D"/>
    <w:rsid w:val="007C7815"/>
    <w:rsid w:val="007D0350"/>
    <w:rsid w:val="007D091B"/>
    <w:rsid w:val="007D2A6F"/>
    <w:rsid w:val="007D2B3A"/>
    <w:rsid w:val="007D2EE2"/>
    <w:rsid w:val="007D3036"/>
    <w:rsid w:val="007D3199"/>
    <w:rsid w:val="007D3249"/>
    <w:rsid w:val="007D3735"/>
    <w:rsid w:val="007D3806"/>
    <w:rsid w:val="007D3F01"/>
    <w:rsid w:val="007D465F"/>
    <w:rsid w:val="007D47C0"/>
    <w:rsid w:val="007D4A0B"/>
    <w:rsid w:val="007D5284"/>
    <w:rsid w:val="007D54E8"/>
    <w:rsid w:val="007D63F2"/>
    <w:rsid w:val="007D7089"/>
    <w:rsid w:val="007D778D"/>
    <w:rsid w:val="007D77AD"/>
    <w:rsid w:val="007D7B9E"/>
    <w:rsid w:val="007D7D6D"/>
    <w:rsid w:val="007E0BC6"/>
    <w:rsid w:val="007E1344"/>
    <w:rsid w:val="007E37EB"/>
    <w:rsid w:val="007E3AB0"/>
    <w:rsid w:val="007E4323"/>
    <w:rsid w:val="007E5BC8"/>
    <w:rsid w:val="007E622B"/>
    <w:rsid w:val="007E6566"/>
    <w:rsid w:val="007E677D"/>
    <w:rsid w:val="007E6FC3"/>
    <w:rsid w:val="007E79EB"/>
    <w:rsid w:val="007E7EAA"/>
    <w:rsid w:val="007F0029"/>
    <w:rsid w:val="007F022D"/>
    <w:rsid w:val="007F02A2"/>
    <w:rsid w:val="007F12D8"/>
    <w:rsid w:val="007F19DE"/>
    <w:rsid w:val="007F1C13"/>
    <w:rsid w:val="007F284F"/>
    <w:rsid w:val="007F3215"/>
    <w:rsid w:val="007F3BF2"/>
    <w:rsid w:val="007F3F8D"/>
    <w:rsid w:val="007F41A4"/>
    <w:rsid w:val="007F41F2"/>
    <w:rsid w:val="007F4392"/>
    <w:rsid w:val="007F494E"/>
    <w:rsid w:val="007F4A2B"/>
    <w:rsid w:val="007F644D"/>
    <w:rsid w:val="007F67B5"/>
    <w:rsid w:val="007F687B"/>
    <w:rsid w:val="007F7671"/>
    <w:rsid w:val="007F7DA5"/>
    <w:rsid w:val="007F7F0D"/>
    <w:rsid w:val="0080051B"/>
    <w:rsid w:val="0080055D"/>
    <w:rsid w:val="00801035"/>
    <w:rsid w:val="00801224"/>
    <w:rsid w:val="008016E1"/>
    <w:rsid w:val="008027A4"/>
    <w:rsid w:val="0080288A"/>
    <w:rsid w:val="008036BC"/>
    <w:rsid w:val="00803785"/>
    <w:rsid w:val="0080386B"/>
    <w:rsid w:val="00803D37"/>
    <w:rsid w:val="00804CE5"/>
    <w:rsid w:val="00804CF5"/>
    <w:rsid w:val="00805C21"/>
    <w:rsid w:val="00805DA6"/>
    <w:rsid w:val="00806255"/>
    <w:rsid w:val="00806499"/>
    <w:rsid w:val="00806572"/>
    <w:rsid w:val="00806AC0"/>
    <w:rsid w:val="00806AF2"/>
    <w:rsid w:val="00806BC9"/>
    <w:rsid w:val="008071CC"/>
    <w:rsid w:val="00807ECC"/>
    <w:rsid w:val="00810758"/>
    <w:rsid w:val="00810C9A"/>
    <w:rsid w:val="00812075"/>
    <w:rsid w:val="00812939"/>
    <w:rsid w:val="00812A2F"/>
    <w:rsid w:val="00812B6D"/>
    <w:rsid w:val="008130EA"/>
    <w:rsid w:val="00813691"/>
    <w:rsid w:val="00813AB0"/>
    <w:rsid w:val="00813B5A"/>
    <w:rsid w:val="00813DC6"/>
    <w:rsid w:val="00813F02"/>
    <w:rsid w:val="008141E6"/>
    <w:rsid w:val="0081463B"/>
    <w:rsid w:val="008147C0"/>
    <w:rsid w:val="00814C22"/>
    <w:rsid w:val="00814CE5"/>
    <w:rsid w:val="00814F10"/>
    <w:rsid w:val="00815060"/>
    <w:rsid w:val="008150CB"/>
    <w:rsid w:val="0081584B"/>
    <w:rsid w:val="00815882"/>
    <w:rsid w:val="00815E19"/>
    <w:rsid w:val="00815E82"/>
    <w:rsid w:val="00815F73"/>
    <w:rsid w:val="00815FED"/>
    <w:rsid w:val="008164A4"/>
    <w:rsid w:val="00816711"/>
    <w:rsid w:val="00817624"/>
    <w:rsid w:val="00817E6A"/>
    <w:rsid w:val="008205BD"/>
    <w:rsid w:val="0082072F"/>
    <w:rsid w:val="0082080C"/>
    <w:rsid w:val="00820A7C"/>
    <w:rsid w:val="008217CD"/>
    <w:rsid w:val="008224D5"/>
    <w:rsid w:val="00822A6F"/>
    <w:rsid w:val="00822AC9"/>
    <w:rsid w:val="00822B80"/>
    <w:rsid w:val="008233D4"/>
    <w:rsid w:val="008249FE"/>
    <w:rsid w:val="00824BC8"/>
    <w:rsid w:val="00825508"/>
    <w:rsid w:val="0082574F"/>
    <w:rsid w:val="0082597F"/>
    <w:rsid w:val="00825BF1"/>
    <w:rsid w:val="00826554"/>
    <w:rsid w:val="0082706D"/>
    <w:rsid w:val="00830A09"/>
    <w:rsid w:val="00830BCF"/>
    <w:rsid w:val="00831110"/>
    <w:rsid w:val="00831E06"/>
    <w:rsid w:val="008320B4"/>
    <w:rsid w:val="008329FE"/>
    <w:rsid w:val="00832A0A"/>
    <w:rsid w:val="008341E9"/>
    <w:rsid w:val="00835301"/>
    <w:rsid w:val="00835727"/>
    <w:rsid w:val="00835820"/>
    <w:rsid w:val="0083683A"/>
    <w:rsid w:val="00836949"/>
    <w:rsid w:val="00836E18"/>
    <w:rsid w:val="00837325"/>
    <w:rsid w:val="00837653"/>
    <w:rsid w:val="008378C6"/>
    <w:rsid w:val="00837F64"/>
    <w:rsid w:val="0084035E"/>
    <w:rsid w:val="00840D1C"/>
    <w:rsid w:val="00841847"/>
    <w:rsid w:val="008419FC"/>
    <w:rsid w:val="00841F99"/>
    <w:rsid w:val="00842196"/>
    <w:rsid w:val="008425E6"/>
    <w:rsid w:val="008432CA"/>
    <w:rsid w:val="00843BBC"/>
    <w:rsid w:val="00843DCA"/>
    <w:rsid w:val="0084413C"/>
    <w:rsid w:val="0084447C"/>
    <w:rsid w:val="00844608"/>
    <w:rsid w:val="008449D2"/>
    <w:rsid w:val="00844A40"/>
    <w:rsid w:val="008450C4"/>
    <w:rsid w:val="008453F5"/>
    <w:rsid w:val="00846234"/>
    <w:rsid w:val="008463CA"/>
    <w:rsid w:val="00846D29"/>
    <w:rsid w:val="00847567"/>
    <w:rsid w:val="00847BF6"/>
    <w:rsid w:val="00847ED6"/>
    <w:rsid w:val="008504FA"/>
    <w:rsid w:val="00850A84"/>
    <w:rsid w:val="008520A7"/>
    <w:rsid w:val="00852237"/>
    <w:rsid w:val="008525E1"/>
    <w:rsid w:val="00852806"/>
    <w:rsid w:val="00853D26"/>
    <w:rsid w:val="0085430A"/>
    <w:rsid w:val="00854315"/>
    <w:rsid w:val="00854516"/>
    <w:rsid w:val="00854950"/>
    <w:rsid w:val="008555AC"/>
    <w:rsid w:val="00855BFC"/>
    <w:rsid w:val="00855FF6"/>
    <w:rsid w:val="00856453"/>
    <w:rsid w:val="00856A4F"/>
    <w:rsid w:val="00856F5A"/>
    <w:rsid w:val="008570AD"/>
    <w:rsid w:val="00857A6C"/>
    <w:rsid w:val="00857A78"/>
    <w:rsid w:val="008600B0"/>
    <w:rsid w:val="00860115"/>
    <w:rsid w:val="0086110D"/>
    <w:rsid w:val="008611B4"/>
    <w:rsid w:val="00861DDF"/>
    <w:rsid w:val="0086215D"/>
    <w:rsid w:val="008623F6"/>
    <w:rsid w:val="00862729"/>
    <w:rsid w:val="00863130"/>
    <w:rsid w:val="00863E18"/>
    <w:rsid w:val="00863FBF"/>
    <w:rsid w:val="008641E0"/>
    <w:rsid w:val="00864258"/>
    <w:rsid w:val="00864785"/>
    <w:rsid w:val="00864800"/>
    <w:rsid w:val="00864B40"/>
    <w:rsid w:val="00865111"/>
    <w:rsid w:val="0086583D"/>
    <w:rsid w:val="00865DD0"/>
    <w:rsid w:val="008670B3"/>
    <w:rsid w:val="008674DC"/>
    <w:rsid w:val="008676FC"/>
    <w:rsid w:val="008677B6"/>
    <w:rsid w:val="00867874"/>
    <w:rsid w:val="00867E2D"/>
    <w:rsid w:val="008704DA"/>
    <w:rsid w:val="0087065C"/>
    <w:rsid w:val="008713FD"/>
    <w:rsid w:val="00872B2F"/>
    <w:rsid w:val="00872D2F"/>
    <w:rsid w:val="00872FE1"/>
    <w:rsid w:val="00873387"/>
    <w:rsid w:val="0087345D"/>
    <w:rsid w:val="00873708"/>
    <w:rsid w:val="00874A36"/>
    <w:rsid w:val="00874D6E"/>
    <w:rsid w:val="00874F11"/>
    <w:rsid w:val="00875E98"/>
    <w:rsid w:val="008760F2"/>
    <w:rsid w:val="0087627B"/>
    <w:rsid w:val="00877009"/>
    <w:rsid w:val="00877424"/>
    <w:rsid w:val="008774BD"/>
    <w:rsid w:val="00877AFD"/>
    <w:rsid w:val="00880216"/>
    <w:rsid w:val="00880330"/>
    <w:rsid w:val="00880763"/>
    <w:rsid w:val="008807C1"/>
    <w:rsid w:val="00880C7F"/>
    <w:rsid w:val="00881737"/>
    <w:rsid w:val="008819C6"/>
    <w:rsid w:val="00881A36"/>
    <w:rsid w:val="00881AC5"/>
    <w:rsid w:val="00882212"/>
    <w:rsid w:val="0088257A"/>
    <w:rsid w:val="00882E7B"/>
    <w:rsid w:val="0088301B"/>
    <w:rsid w:val="00883592"/>
    <w:rsid w:val="00883704"/>
    <w:rsid w:val="00883752"/>
    <w:rsid w:val="00884623"/>
    <w:rsid w:val="00885278"/>
    <w:rsid w:val="00885327"/>
    <w:rsid w:val="00885ED6"/>
    <w:rsid w:val="00886507"/>
    <w:rsid w:val="00886786"/>
    <w:rsid w:val="0088686A"/>
    <w:rsid w:val="00886895"/>
    <w:rsid w:val="00887362"/>
    <w:rsid w:val="00887986"/>
    <w:rsid w:val="00887CEF"/>
    <w:rsid w:val="00887D4E"/>
    <w:rsid w:val="00887E08"/>
    <w:rsid w:val="00887EE7"/>
    <w:rsid w:val="00890268"/>
    <w:rsid w:val="008906A4"/>
    <w:rsid w:val="00890873"/>
    <w:rsid w:val="00890981"/>
    <w:rsid w:val="00890B3A"/>
    <w:rsid w:val="00890F1F"/>
    <w:rsid w:val="0089136B"/>
    <w:rsid w:val="00892442"/>
    <w:rsid w:val="008924C2"/>
    <w:rsid w:val="008925E1"/>
    <w:rsid w:val="00892996"/>
    <w:rsid w:val="00892E71"/>
    <w:rsid w:val="00893509"/>
    <w:rsid w:val="008941B4"/>
    <w:rsid w:val="00894918"/>
    <w:rsid w:val="00895255"/>
    <w:rsid w:val="008957AE"/>
    <w:rsid w:val="00895802"/>
    <w:rsid w:val="00896050"/>
    <w:rsid w:val="00896FF4"/>
    <w:rsid w:val="00897011"/>
    <w:rsid w:val="0089709C"/>
    <w:rsid w:val="00897B34"/>
    <w:rsid w:val="00897C73"/>
    <w:rsid w:val="008A00FD"/>
    <w:rsid w:val="008A0168"/>
    <w:rsid w:val="008A031C"/>
    <w:rsid w:val="008A0571"/>
    <w:rsid w:val="008A0CBF"/>
    <w:rsid w:val="008A1390"/>
    <w:rsid w:val="008A1E74"/>
    <w:rsid w:val="008A23CD"/>
    <w:rsid w:val="008A2521"/>
    <w:rsid w:val="008A34AF"/>
    <w:rsid w:val="008A490F"/>
    <w:rsid w:val="008A5109"/>
    <w:rsid w:val="008A61B5"/>
    <w:rsid w:val="008A6375"/>
    <w:rsid w:val="008A63D6"/>
    <w:rsid w:val="008A6A7D"/>
    <w:rsid w:val="008A6D6F"/>
    <w:rsid w:val="008A749C"/>
    <w:rsid w:val="008A7981"/>
    <w:rsid w:val="008A7B81"/>
    <w:rsid w:val="008B04A9"/>
    <w:rsid w:val="008B14AF"/>
    <w:rsid w:val="008B1C75"/>
    <w:rsid w:val="008B2251"/>
    <w:rsid w:val="008B235A"/>
    <w:rsid w:val="008B2841"/>
    <w:rsid w:val="008B29C4"/>
    <w:rsid w:val="008B2BB5"/>
    <w:rsid w:val="008B30D2"/>
    <w:rsid w:val="008B34B4"/>
    <w:rsid w:val="008B3CC5"/>
    <w:rsid w:val="008B403A"/>
    <w:rsid w:val="008B46F8"/>
    <w:rsid w:val="008B4760"/>
    <w:rsid w:val="008B4824"/>
    <w:rsid w:val="008B4EA3"/>
    <w:rsid w:val="008B4EEF"/>
    <w:rsid w:val="008B578C"/>
    <w:rsid w:val="008B6196"/>
    <w:rsid w:val="008B68A7"/>
    <w:rsid w:val="008B6CC0"/>
    <w:rsid w:val="008B6EB1"/>
    <w:rsid w:val="008B75B3"/>
    <w:rsid w:val="008B77A8"/>
    <w:rsid w:val="008B7D18"/>
    <w:rsid w:val="008B7F93"/>
    <w:rsid w:val="008C059E"/>
    <w:rsid w:val="008C0E32"/>
    <w:rsid w:val="008C104A"/>
    <w:rsid w:val="008C20DB"/>
    <w:rsid w:val="008C25D3"/>
    <w:rsid w:val="008C2A5B"/>
    <w:rsid w:val="008C3D41"/>
    <w:rsid w:val="008C4010"/>
    <w:rsid w:val="008C49E5"/>
    <w:rsid w:val="008C4C3D"/>
    <w:rsid w:val="008C4F1F"/>
    <w:rsid w:val="008C5544"/>
    <w:rsid w:val="008C56DF"/>
    <w:rsid w:val="008C5D48"/>
    <w:rsid w:val="008C5DB4"/>
    <w:rsid w:val="008C62FD"/>
    <w:rsid w:val="008C67ED"/>
    <w:rsid w:val="008C6AA1"/>
    <w:rsid w:val="008C73A2"/>
    <w:rsid w:val="008C7F85"/>
    <w:rsid w:val="008D03FA"/>
    <w:rsid w:val="008D0495"/>
    <w:rsid w:val="008D0E21"/>
    <w:rsid w:val="008D1A43"/>
    <w:rsid w:val="008D1BB2"/>
    <w:rsid w:val="008D1D32"/>
    <w:rsid w:val="008D2045"/>
    <w:rsid w:val="008D26F3"/>
    <w:rsid w:val="008D29DD"/>
    <w:rsid w:val="008D3837"/>
    <w:rsid w:val="008D3A2B"/>
    <w:rsid w:val="008D4D6D"/>
    <w:rsid w:val="008D5592"/>
    <w:rsid w:val="008D5827"/>
    <w:rsid w:val="008D5E18"/>
    <w:rsid w:val="008D6601"/>
    <w:rsid w:val="008D7517"/>
    <w:rsid w:val="008E0237"/>
    <w:rsid w:val="008E0DD6"/>
    <w:rsid w:val="008E0F40"/>
    <w:rsid w:val="008E16D3"/>
    <w:rsid w:val="008E18C5"/>
    <w:rsid w:val="008E1D4C"/>
    <w:rsid w:val="008E27B9"/>
    <w:rsid w:val="008E2A2E"/>
    <w:rsid w:val="008E3716"/>
    <w:rsid w:val="008E3875"/>
    <w:rsid w:val="008E3A54"/>
    <w:rsid w:val="008E3BAE"/>
    <w:rsid w:val="008E3E31"/>
    <w:rsid w:val="008E3E56"/>
    <w:rsid w:val="008E426F"/>
    <w:rsid w:val="008E4290"/>
    <w:rsid w:val="008E490F"/>
    <w:rsid w:val="008E5E1A"/>
    <w:rsid w:val="008E6ADB"/>
    <w:rsid w:val="008E79C8"/>
    <w:rsid w:val="008F0DB9"/>
    <w:rsid w:val="008F102B"/>
    <w:rsid w:val="008F120C"/>
    <w:rsid w:val="008F2B70"/>
    <w:rsid w:val="008F2BFA"/>
    <w:rsid w:val="008F2E10"/>
    <w:rsid w:val="008F2F28"/>
    <w:rsid w:val="008F3134"/>
    <w:rsid w:val="008F3415"/>
    <w:rsid w:val="008F403B"/>
    <w:rsid w:val="008F4422"/>
    <w:rsid w:val="008F4C8D"/>
    <w:rsid w:val="008F4CB6"/>
    <w:rsid w:val="008F5564"/>
    <w:rsid w:val="008F5E37"/>
    <w:rsid w:val="008F7423"/>
    <w:rsid w:val="008F7A79"/>
    <w:rsid w:val="008F7B9C"/>
    <w:rsid w:val="009001DC"/>
    <w:rsid w:val="00900979"/>
    <w:rsid w:val="00900CD0"/>
    <w:rsid w:val="0090105F"/>
    <w:rsid w:val="009012B5"/>
    <w:rsid w:val="00901F13"/>
    <w:rsid w:val="00902389"/>
    <w:rsid w:val="00902425"/>
    <w:rsid w:val="00902485"/>
    <w:rsid w:val="009025CF"/>
    <w:rsid w:val="0090268A"/>
    <w:rsid w:val="00902C46"/>
    <w:rsid w:val="00902DA9"/>
    <w:rsid w:val="00902DE5"/>
    <w:rsid w:val="009031ED"/>
    <w:rsid w:val="00903220"/>
    <w:rsid w:val="00903668"/>
    <w:rsid w:val="009038F9"/>
    <w:rsid w:val="00903F05"/>
    <w:rsid w:val="00904D72"/>
    <w:rsid w:val="00905285"/>
    <w:rsid w:val="0090528D"/>
    <w:rsid w:val="009052F7"/>
    <w:rsid w:val="00905D64"/>
    <w:rsid w:val="00906ADC"/>
    <w:rsid w:val="00906E24"/>
    <w:rsid w:val="00906F03"/>
    <w:rsid w:val="0091093E"/>
    <w:rsid w:val="0091114A"/>
    <w:rsid w:val="0091117F"/>
    <w:rsid w:val="00911366"/>
    <w:rsid w:val="0091252B"/>
    <w:rsid w:val="0091288C"/>
    <w:rsid w:val="00912F94"/>
    <w:rsid w:val="0091309F"/>
    <w:rsid w:val="00913474"/>
    <w:rsid w:val="00913638"/>
    <w:rsid w:val="009137EE"/>
    <w:rsid w:val="0091412F"/>
    <w:rsid w:val="0091462D"/>
    <w:rsid w:val="00914B15"/>
    <w:rsid w:val="00915347"/>
    <w:rsid w:val="00915458"/>
    <w:rsid w:val="00915542"/>
    <w:rsid w:val="00915C04"/>
    <w:rsid w:val="009164A4"/>
    <w:rsid w:val="0091655C"/>
    <w:rsid w:val="009168BB"/>
    <w:rsid w:val="0091701C"/>
    <w:rsid w:val="009171F6"/>
    <w:rsid w:val="009177A9"/>
    <w:rsid w:val="00920AB6"/>
    <w:rsid w:val="00920F44"/>
    <w:rsid w:val="00921659"/>
    <w:rsid w:val="00922230"/>
    <w:rsid w:val="00922300"/>
    <w:rsid w:val="00923101"/>
    <w:rsid w:val="009231D8"/>
    <w:rsid w:val="00923225"/>
    <w:rsid w:val="00924A20"/>
    <w:rsid w:val="00924B50"/>
    <w:rsid w:val="00925282"/>
    <w:rsid w:val="009259E6"/>
    <w:rsid w:val="00926DF6"/>
    <w:rsid w:val="00927C99"/>
    <w:rsid w:val="009300D9"/>
    <w:rsid w:val="00931571"/>
    <w:rsid w:val="00931739"/>
    <w:rsid w:val="00931A05"/>
    <w:rsid w:val="00931AE8"/>
    <w:rsid w:val="0093218A"/>
    <w:rsid w:val="0093248A"/>
    <w:rsid w:val="00932958"/>
    <w:rsid w:val="0093356F"/>
    <w:rsid w:val="00933AF9"/>
    <w:rsid w:val="009340BB"/>
    <w:rsid w:val="0093412F"/>
    <w:rsid w:val="00936090"/>
    <w:rsid w:val="009363A7"/>
    <w:rsid w:val="00936496"/>
    <w:rsid w:val="00936999"/>
    <w:rsid w:val="00936C7E"/>
    <w:rsid w:val="0093736E"/>
    <w:rsid w:val="0093768B"/>
    <w:rsid w:val="00940558"/>
    <w:rsid w:val="009406AD"/>
    <w:rsid w:val="0094160C"/>
    <w:rsid w:val="0094162E"/>
    <w:rsid w:val="00941940"/>
    <w:rsid w:val="00941DE4"/>
    <w:rsid w:val="0094216E"/>
    <w:rsid w:val="0094219F"/>
    <w:rsid w:val="009421B5"/>
    <w:rsid w:val="009421C0"/>
    <w:rsid w:val="009433F6"/>
    <w:rsid w:val="00944404"/>
    <w:rsid w:val="009445A8"/>
    <w:rsid w:val="0094500D"/>
    <w:rsid w:val="0094526D"/>
    <w:rsid w:val="009456FC"/>
    <w:rsid w:val="00946214"/>
    <w:rsid w:val="00946525"/>
    <w:rsid w:val="0094684F"/>
    <w:rsid w:val="009469D9"/>
    <w:rsid w:val="00946ABC"/>
    <w:rsid w:val="00946D31"/>
    <w:rsid w:val="0094709B"/>
    <w:rsid w:val="0094715D"/>
    <w:rsid w:val="009479E1"/>
    <w:rsid w:val="009504A6"/>
    <w:rsid w:val="00950990"/>
    <w:rsid w:val="009510A5"/>
    <w:rsid w:val="009512B1"/>
    <w:rsid w:val="00951513"/>
    <w:rsid w:val="00951594"/>
    <w:rsid w:val="0095197A"/>
    <w:rsid w:val="0095266C"/>
    <w:rsid w:val="00953D48"/>
    <w:rsid w:val="00953FA4"/>
    <w:rsid w:val="0095440E"/>
    <w:rsid w:val="00954815"/>
    <w:rsid w:val="00954C91"/>
    <w:rsid w:val="00954DD2"/>
    <w:rsid w:val="0095513B"/>
    <w:rsid w:val="009565D7"/>
    <w:rsid w:val="00956B03"/>
    <w:rsid w:val="00956CE1"/>
    <w:rsid w:val="00956D22"/>
    <w:rsid w:val="00956F30"/>
    <w:rsid w:val="0095784C"/>
    <w:rsid w:val="00957EF0"/>
    <w:rsid w:val="009607F5"/>
    <w:rsid w:val="00960BCE"/>
    <w:rsid w:val="009611F2"/>
    <w:rsid w:val="00961540"/>
    <w:rsid w:val="00961727"/>
    <w:rsid w:val="009626B0"/>
    <w:rsid w:val="00962D43"/>
    <w:rsid w:val="009641BB"/>
    <w:rsid w:val="009648C1"/>
    <w:rsid w:val="00964CB9"/>
    <w:rsid w:val="00964D79"/>
    <w:rsid w:val="00964F9D"/>
    <w:rsid w:val="0096511C"/>
    <w:rsid w:val="009654D2"/>
    <w:rsid w:val="00965577"/>
    <w:rsid w:val="009666E9"/>
    <w:rsid w:val="009669E2"/>
    <w:rsid w:val="00967630"/>
    <w:rsid w:val="009702CD"/>
    <w:rsid w:val="00970F03"/>
    <w:rsid w:val="009714B4"/>
    <w:rsid w:val="0097211E"/>
    <w:rsid w:val="00972560"/>
    <w:rsid w:val="00972A10"/>
    <w:rsid w:val="00972B56"/>
    <w:rsid w:val="00972C1A"/>
    <w:rsid w:val="00972C48"/>
    <w:rsid w:val="00972C64"/>
    <w:rsid w:val="0097355D"/>
    <w:rsid w:val="00973FEE"/>
    <w:rsid w:val="009747D4"/>
    <w:rsid w:val="00974960"/>
    <w:rsid w:val="009751AC"/>
    <w:rsid w:val="0097606A"/>
    <w:rsid w:val="0097610C"/>
    <w:rsid w:val="00976CB9"/>
    <w:rsid w:val="00976CCD"/>
    <w:rsid w:val="009779D4"/>
    <w:rsid w:val="00977E41"/>
    <w:rsid w:val="009809A0"/>
    <w:rsid w:val="0098211F"/>
    <w:rsid w:val="00982244"/>
    <w:rsid w:val="00982A2E"/>
    <w:rsid w:val="0098317E"/>
    <w:rsid w:val="00983481"/>
    <w:rsid w:val="0098486F"/>
    <w:rsid w:val="00984CB6"/>
    <w:rsid w:val="0098570C"/>
    <w:rsid w:val="00985E8D"/>
    <w:rsid w:val="00986405"/>
    <w:rsid w:val="00986ACD"/>
    <w:rsid w:val="0098722A"/>
    <w:rsid w:val="00987482"/>
    <w:rsid w:val="00987A80"/>
    <w:rsid w:val="00987BD9"/>
    <w:rsid w:val="009914CE"/>
    <w:rsid w:val="00992120"/>
    <w:rsid w:val="00992CBA"/>
    <w:rsid w:val="00992EC2"/>
    <w:rsid w:val="00993078"/>
    <w:rsid w:val="009931D5"/>
    <w:rsid w:val="009936DF"/>
    <w:rsid w:val="00993B44"/>
    <w:rsid w:val="009941A0"/>
    <w:rsid w:val="009946AB"/>
    <w:rsid w:val="00994741"/>
    <w:rsid w:val="00994B37"/>
    <w:rsid w:val="00994CE5"/>
    <w:rsid w:val="009959A3"/>
    <w:rsid w:val="00995C54"/>
    <w:rsid w:val="00995DAA"/>
    <w:rsid w:val="00995E19"/>
    <w:rsid w:val="00995E4F"/>
    <w:rsid w:val="00996D55"/>
    <w:rsid w:val="00996FC2"/>
    <w:rsid w:val="00997158"/>
    <w:rsid w:val="0099749D"/>
    <w:rsid w:val="009A08C4"/>
    <w:rsid w:val="009A0C3B"/>
    <w:rsid w:val="009A0D85"/>
    <w:rsid w:val="009A151B"/>
    <w:rsid w:val="009A15CA"/>
    <w:rsid w:val="009A18DF"/>
    <w:rsid w:val="009A2949"/>
    <w:rsid w:val="009A3015"/>
    <w:rsid w:val="009A3B7E"/>
    <w:rsid w:val="009A3C60"/>
    <w:rsid w:val="009A4F55"/>
    <w:rsid w:val="009A5019"/>
    <w:rsid w:val="009A551A"/>
    <w:rsid w:val="009A5999"/>
    <w:rsid w:val="009A5F25"/>
    <w:rsid w:val="009A69C7"/>
    <w:rsid w:val="009A7374"/>
    <w:rsid w:val="009A7611"/>
    <w:rsid w:val="009A7954"/>
    <w:rsid w:val="009B0B90"/>
    <w:rsid w:val="009B1341"/>
    <w:rsid w:val="009B1CAC"/>
    <w:rsid w:val="009B1EE9"/>
    <w:rsid w:val="009B2FB0"/>
    <w:rsid w:val="009B319C"/>
    <w:rsid w:val="009B353E"/>
    <w:rsid w:val="009B3D40"/>
    <w:rsid w:val="009B3E79"/>
    <w:rsid w:val="009B4011"/>
    <w:rsid w:val="009B45F8"/>
    <w:rsid w:val="009B4779"/>
    <w:rsid w:val="009B56F9"/>
    <w:rsid w:val="009B5966"/>
    <w:rsid w:val="009B5A45"/>
    <w:rsid w:val="009B5ED4"/>
    <w:rsid w:val="009B6224"/>
    <w:rsid w:val="009B6324"/>
    <w:rsid w:val="009B64BC"/>
    <w:rsid w:val="009B65D1"/>
    <w:rsid w:val="009B69E4"/>
    <w:rsid w:val="009B6E2A"/>
    <w:rsid w:val="009B70E9"/>
    <w:rsid w:val="009B7A88"/>
    <w:rsid w:val="009C00BD"/>
    <w:rsid w:val="009C0AAB"/>
    <w:rsid w:val="009C1EAC"/>
    <w:rsid w:val="009C1F95"/>
    <w:rsid w:val="009C2230"/>
    <w:rsid w:val="009C28F8"/>
    <w:rsid w:val="009C35F1"/>
    <w:rsid w:val="009C39E0"/>
    <w:rsid w:val="009C3AE5"/>
    <w:rsid w:val="009C44A4"/>
    <w:rsid w:val="009C4C90"/>
    <w:rsid w:val="009C4EB1"/>
    <w:rsid w:val="009C531A"/>
    <w:rsid w:val="009C57F7"/>
    <w:rsid w:val="009C5845"/>
    <w:rsid w:val="009C5C9D"/>
    <w:rsid w:val="009C6CE1"/>
    <w:rsid w:val="009C7152"/>
    <w:rsid w:val="009C733F"/>
    <w:rsid w:val="009C7EC9"/>
    <w:rsid w:val="009C7F6E"/>
    <w:rsid w:val="009D16D9"/>
    <w:rsid w:val="009D1F99"/>
    <w:rsid w:val="009D1FA0"/>
    <w:rsid w:val="009D2427"/>
    <w:rsid w:val="009D274F"/>
    <w:rsid w:val="009D28BF"/>
    <w:rsid w:val="009D28CB"/>
    <w:rsid w:val="009D2BAB"/>
    <w:rsid w:val="009D362C"/>
    <w:rsid w:val="009D41BB"/>
    <w:rsid w:val="009D4670"/>
    <w:rsid w:val="009D4F11"/>
    <w:rsid w:val="009D578B"/>
    <w:rsid w:val="009D6229"/>
    <w:rsid w:val="009D6954"/>
    <w:rsid w:val="009D7117"/>
    <w:rsid w:val="009D724D"/>
    <w:rsid w:val="009D7A69"/>
    <w:rsid w:val="009E0343"/>
    <w:rsid w:val="009E0A0B"/>
    <w:rsid w:val="009E0DA7"/>
    <w:rsid w:val="009E1309"/>
    <w:rsid w:val="009E1647"/>
    <w:rsid w:val="009E3363"/>
    <w:rsid w:val="009E3415"/>
    <w:rsid w:val="009E3623"/>
    <w:rsid w:val="009E459F"/>
    <w:rsid w:val="009E46DB"/>
    <w:rsid w:val="009E4EBA"/>
    <w:rsid w:val="009E5C67"/>
    <w:rsid w:val="009E6220"/>
    <w:rsid w:val="009E6315"/>
    <w:rsid w:val="009E6D16"/>
    <w:rsid w:val="009E6EC5"/>
    <w:rsid w:val="009E71E0"/>
    <w:rsid w:val="009E7783"/>
    <w:rsid w:val="009E77F4"/>
    <w:rsid w:val="009E7A65"/>
    <w:rsid w:val="009E7A66"/>
    <w:rsid w:val="009E7EC1"/>
    <w:rsid w:val="009F028F"/>
    <w:rsid w:val="009F045B"/>
    <w:rsid w:val="009F0F79"/>
    <w:rsid w:val="009F1078"/>
    <w:rsid w:val="009F18B8"/>
    <w:rsid w:val="009F1A74"/>
    <w:rsid w:val="009F1C4B"/>
    <w:rsid w:val="009F1D24"/>
    <w:rsid w:val="009F3237"/>
    <w:rsid w:val="009F3383"/>
    <w:rsid w:val="009F3460"/>
    <w:rsid w:val="009F37C7"/>
    <w:rsid w:val="009F397A"/>
    <w:rsid w:val="009F4B0C"/>
    <w:rsid w:val="009F55DE"/>
    <w:rsid w:val="009F5703"/>
    <w:rsid w:val="009F712C"/>
    <w:rsid w:val="009F761D"/>
    <w:rsid w:val="009F7C96"/>
    <w:rsid w:val="00A0014A"/>
    <w:rsid w:val="00A0094B"/>
    <w:rsid w:val="00A00E62"/>
    <w:rsid w:val="00A00EA0"/>
    <w:rsid w:val="00A01015"/>
    <w:rsid w:val="00A01658"/>
    <w:rsid w:val="00A01988"/>
    <w:rsid w:val="00A02372"/>
    <w:rsid w:val="00A0279F"/>
    <w:rsid w:val="00A0283E"/>
    <w:rsid w:val="00A03611"/>
    <w:rsid w:val="00A03A8C"/>
    <w:rsid w:val="00A04B59"/>
    <w:rsid w:val="00A05104"/>
    <w:rsid w:val="00A05399"/>
    <w:rsid w:val="00A05A30"/>
    <w:rsid w:val="00A071F6"/>
    <w:rsid w:val="00A07423"/>
    <w:rsid w:val="00A07450"/>
    <w:rsid w:val="00A07622"/>
    <w:rsid w:val="00A07F62"/>
    <w:rsid w:val="00A10430"/>
    <w:rsid w:val="00A10893"/>
    <w:rsid w:val="00A10DD8"/>
    <w:rsid w:val="00A10E97"/>
    <w:rsid w:val="00A10EB7"/>
    <w:rsid w:val="00A11260"/>
    <w:rsid w:val="00A115C8"/>
    <w:rsid w:val="00A11FB6"/>
    <w:rsid w:val="00A11FEB"/>
    <w:rsid w:val="00A11FF7"/>
    <w:rsid w:val="00A12026"/>
    <w:rsid w:val="00A126E1"/>
    <w:rsid w:val="00A13AA6"/>
    <w:rsid w:val="00A140AD"/>
    <w:rsid w:val="00A14BD1"/>
    <w:rsid w:val="00A14F5A"/>
    <w:rsid w:val="00A152BB"/>
    <w:rsid w:val="00A15A7B"/>
    <w:rsid w:val="00A17749"/>
    <w:rsid w:val="00A17FBB"/>
    <w:rsid w:val="00A17FE3"/>
    <w:rsid w:val="00A20312"/>
    <w:rsid w:val="00A206DA"/>
    <w:rsid w:val="00A21485"/>
    <w:rsid w:val="00A21A91"/>
    <w:rsid w:val="00A21ADF"/>
    <w:rsid w:val="00A22901"/>
    <w:rsid w:val="00A22943"/>
    <w:rsid w:val="00A22E51"/>
    <w:rsid w:val="00A236F2"/>
    <w:rsid w:val="00A240FF"/>
    <w:rsid w:val="00A2493E"/>
    <w:rsid w:val="00A2557B"/>
    <w:rsid w:val="00A26D82"/>
    <w:rsid w:val="00A27112"/>
    <w:rsid w:val="00A27548"/>
    <w:rsid w:val="00A27C27"/>
    <w:rsid w:val="00A30851"/>
    <w:rsid w:val="00A317DD"/>
    <w:rsid w:val="00A31ABB"/>
    <w:rsid w:val="00A321FE"/>
    <w:rsid w:val="00A322F2"/>
    <w:rsid w:val="00A32498"/>
    <w:rsid w:val="00A32954"/>
    <w:rsid w:val="00A33584"/>
    <w:rsid w:val="00A33812"/>
    <w:rsid w:val="00A33CC3"/>
    <w:rsid w:val="00A341C3"/>
    <w:rsid w:val="00A34397"/>
    <w:rsid w:val="00A34464"/>
    <w:rsid w:val="00A34799"/>
    <w:rsid w:val="00A34824"/>
    <w:rsid w:val="00A34AA5"/>
    <w:rsid w:val="00A34D30"/>
    <w:rsid w:val="00A3530F"/>
    <w:rsid w:val="00A35864"/>
    <w:rsid w:val="00A3699E"/>
    <w:rsid w:val="00A369D2"/>
    <w:rsid w:val="00A36CE1"/>
    <w:rsid w:val="00A370D8"/>
    <w:rsid w:val="00A37779"/>
    <w:rsid w:val="00A37B63"/>
    <w:rsid w:val="00A37C7F"/>
    <w:rsid w:val="00A37DBB"/>
    <w:rsid w:val="00A37F9D"/>
    <w:rsid w:val="00A4037A"/>
    <w:rsid w:val="00A4057C"/>
    <w:rsid w:val="00A40BA2"/>
    <w:rsid w:val="00A40FF0"/>
    <w:rsid w:val="00A410FA"/>
    <w:rsid w:val="00A41280"/>
    <w:rsid w:val="00A4195A"/>
    <w:rsid w:val="00A41D08"/>
    <w:rsid w:val="00A41D21"/>
    <w:rsid w:val="00A41EA0"/>
    <w:rsid w:val="00A4210D"/>
    <w:rsid w:val="00A42571"/>
    <w:rsid w:val="00A425E6"/>
    <w:rsid w:val="00A429B6"/>
    <w:rsid w:val="00A43030"/>
    <w:rsid w:val="00A43807"/>
    <w:rsid w:val="00A438B7"/>
    <w:rsid w:val="00A43F1B"/>
    <w:rsid w:val="00A441D8"/>
    <w:rsid w:val="00A447C5"/>
    <w:rsid w:val="00A44D19"/>
    <w:rsid w:val="00A44D6A"/>
    <w:rsid w:val="00A450B8"/>
    <w:rsid w:val="00A452EE"/>
    <w:rsid w:val="00A454F4"/>
    <w:rsid w:val="00A45687"/>
    <w:rsid w:val="00A4582E"/>
    <w:rsid w:val="00A45D7A"/>
    <w:rsid w:val="00A45FC6"/>
    <w:rsid w:val="00A46085"/>
    <w:rsid w:val="00A46C64"/>
    <w:rsid w:val="00A475DA"/>
    <w:rsid w:val="00A478A8"/>
    <w:rsid w:val="00A47E57"/>
    <w:rsid w:val="00A50119"/>
    <w:rsid w:val="00A502A9"/>
    <w:rsid w:val="00A50416"/>
    <w:rsid w:val="00A5054B"/>
    <w:rsid w:val="00A506A7"/>
    <w:rsid w:val="00A51380"/>
    <w:rsid w:val="00A515BD"/>
    <w:rsid w:val="00A5179D"/>
    <w:rsid w:val="00A51B18"/>
    <w:rsid w:val="00A51E72"/>
    <w:rsid w:val="00A51E78"/>
    <w:rsid w:val="00A52B9D"/>
    <w:rsid w:val="00A52D91"/>
    <w:rsid w:val="00A52F30"/>
    <w:rsid w:val="00A53184"/>
    <w:rsid w:val="00A5397E"/>
    <w:rsid w:val="00A53F6F"/>
    <w:rsid w:val="00A544B1"/>
    <w:rsid w:val="00A55299"/>
    <w:rsid w:val="00A55673"/>
    <w:rsid w:val="00A558C0"/>
    <w:rsid w:val="00A56B73"/>
    <w:rsid w:val="00A574C2"/>
    <w:rsid w:val="00A575A9"/>
    <w:rsid w:val="00A57D3D"/>
    <w:rsid w:val="00A600AE"/>
    <w:rsid w:val="00A6072B"/>
    <w:rsid w:val="00A60949"/>
    <w:rsid w:val="00A60D50"/>
    <w:rsid w:val="00A60EFC"/>
    <w:rsid w:val="00A61222"/>
    <w:rsid w:val="00A6158D"/>
    <w:rsid w:val="00A6180D"/>
    <w:rsid w:val="00A61FA3"/>
    <w:rsid w:val="00A62208"/>
    <w:rsid w:val="00A622BD"/>
    <w:rsid w:val="00A62600"/>
    <w:rsid w:val="00A62716"/>
    <w:rsid w:val="00A62EB6"/>
    <w:rsid w:val="00A62F22"/>
    <w:rsid w:val="00A63D19"/>
    <w:rsid w:val="00A64379"/>
    <w:rsid w:val="00A64845"/>
    <w:rsid w:val="00A65042"/>
    <w:rsid w:val="00A66DC4"/>
    <w:rsid w:val="00A673AB"/>
    <w:rsid w:val="00A67411"/>
    <w:rsid w:val="00A67A52"/>
    <w:rsid w:val="00A67A7B"/>
    <w:rsid w:val="00A67CE8"/>
    <w:rsid w:val="00A70A9D"/>
    <w:rsid w:val="00A70C69"/>
    <w:rsid w:val="00A71040"/>
    <w:rsid w:val="00A713E2"/>
    <w:rsid w:val="00A7242F"/>
    <w:rsid w:val="00A7299C"/>
    <w:rsid w:val="00A729E4"/>
    <w:rsid w:val="00A72AC0"/>
    <w:rsid w:val="00A72ACB"/>
    <w:rsid w:val="00A72DAD"/>
    <w:rsid w:val="00A74076"/>
    <w:rsid w:val="00A7431D"/>
    <w:rsid w:val="00A74415"/>
    <w:rsid w:val="00A745D1"/>
    <w:rsid w:val="00A746C6"/>
    <w:rsid w:val="00A74996"/>
    <w:rsid w:val="00A74CBE"/>
    <w:rsid w:val="00A74D08"/>
    <w:rsid w:val="00A757A6"/>
    <w:rsid w:val="00A75A60"/>
    <w:rsid w:val="00A75A7F"/>
    <w:rsid w:val="00A75D31"/>
    <w:rsid w:val="00A76930"/>
    <w:rsid w:val="00A769BA"/>
    <w:rsid w:val="00A775E2"/>
    <w:rsid w:val="00A80C53"/>
    <w:rsid w:val="00A8106F"/>
    <w:rsid w:val="00A811FB"/>
    <w:rsid w:val="00A81B84"/>
    <w:rsid w:val="00A823BD"/>
    <w:rsid w:val="00A82A73"/>
    <w:rsid w:val="00A82AC1"/>
    <w:rsid w:val="00A82AE5"/>
    <w:rsid w:val="00A82B57"/>
    <w:rsid w:val="00A8320D"/>
    <w:rsid w:val="00A83BA5"/>
    <w:rsid w:val="00A83C0E"/>
    <w:rsid w:val="00A840F0"/>
    <w:rsid w:val="00A8471B"/>
    <w:rsid w:val="00A84A94"/>
    <w:rsid w:val="00A84DA0"/>
    <w:rsid w:val="00A84DF4"/>
    <w:rsid w:val="00A854A2"/>
    <w:rsid w:val="00A85814"/>
    <w:rsid w:val="00A85FCC"/>
    <w:rsid w:val="00A8712B"/>
    <w:rsid w:val="00A87232"/>
    <w:rsid w:val="00A87A54"/>
    <w:rsid w:val="00A87E12"/>
    <w:rsid w:val="00A90055"/>
    <w:rsid w:val="00A91355"/>
    <w:rsid w:val="00A914EB"/>
    <w:rsid w:val="00A91A89"/>
    <w:rsid w:val="00A91DB9"/>
    <w:rsid w:val="00A91FE7"/>
    <w:rsid w:val="00A921CB"/>
    <w:rsid w:val="00A922AD"/>
    <w:rsid w:val="00A93429"/>
    <w:rsid w:val="00A936F5"/>
    <w:rsid w:val="00A93790"/>
    <w:rsid w:val="00A93F8F"/>
    <w:rsid w:val="00A94A19"/>
    <w:rsid w:val="00A94C96"/>
    <w:rsid w:val="00A94F4E"/>
    <w:rsid w:val="00A9604B"/>
    <w:rsid w:val="00A963BA"/>
    <w:rsid w:val="00A96467"/>
    <w:rsid w:val="00A9671F"/>
    <w:rsid w:val="00A96A20"/>
    <w:rsid w:val="00A96A43"/>
    <w:rsid w:val="00A9793B"/>
    <w:rsid w:val="00A97CC9"/>
    <w:rsid w:val="00AA034A"/>
    <w:rsid w:val="00AA0517"/>
    <w:rsid w:val="00AA0B3B"/>
    <w:rsid w:val="00AA170B"/>
    <w:rsid w:val="00AA1754"/>
    <w:rsid w:val="00AA1CF3"/>
    <w:rsid w:val="00AA1FC7"/>
    <w:rsid w:val="00AA2C92"/>
    <w:rsid w:val="00AA2DAA"/>
    <w:rsid w:val="00AA2FB8"/>
    <w:rsid w:val="00AA4416"/>
    <w:rsid w:val="00AA5622"/>
    <w:rsid w:val="00AA5992"/>
    <w:rsid w:val="00AA5E55"/>
    <w:rsid w:val="00AA6685"/>
    <w:rsid w:val="00AA6AD9"/>
    <w:rsid w:val="00AA7D69"/>
    <w:rsid w:val="00AB004E"/>
    <w:rsid w:val="00AB008F"/>
    <w:rsid w:val="00AB03C0"/>
    <w:rsid w:val="00AB0980"/>
    <w:rsid w:val="00AB12AE"/>
    <w:rsid w:val="00AB15EB"/>
    <w:rsid w:val="00AB1A44"/>
    <w:rsid w:val="00AB1FA4"/>
    <w:rsid w:val="00AB2F29"/>
    <w:rsid w:val="00AB2F5F"/>
    <w:rsid w:val="00AB4147"/>
    <w:rsid w:val="00AB478F"/>
    <w:rsid w:val="00AB494E"/>
    <w:rsid w:val="00AB49E5"/>
    <w:rsid w:val="00AB4AB0"/>
    <w:rsid w:val="00AB5368"/>
    <w:rsid w:val="00AB53B0"/>
    <w:rsid w:val="00AB5D92"/>
    <w:rsid w:val="00AB6497"/>
    <w:rsid w:val="00AB7876"/>
    <w:rsid w:val="00AB795D"/>
    <w:rsid w:val="00AB7D7C"/>
    <w:rsid w:val="00AB7EBE"/>
    <w:rsid w:val="00AC0328"/>
    <w:rsid w:val="00AC058B"/>
    <w:rsid w:val="00AC09A9"/>
    <w:rsid w:val="00AC100E"/>
    <w:rsid w:val="00AC2B12"/>
    <w:rsid w:val="00AC2B4C"/>
    <w:rsid w:val="00AC2E55"/>
    <w:rsid w:val="00AC2FC1"/>
    <w:rsid w:val="00AC3524"/>
    <w:rsid w:val="00AC39C4"/>
    <w:rsid w:val="00AC4EF9"/>
    <w:rsid w:val="00AC5A40"/>
    <w:rsid w:val="00AC67DC"/>
    <w:rsid w:val="00AC6B2E"/>
    <w:rsid w:val="00AC6F97"/>
    <w:rsid w:val="00AC7AC1"/>
    <w:rsid w:val="00AD0045"/>
    <w:rsid w:val="00AD01C3"/>
    <w:rsid w:val="00AD13CF"/>
    <w:rsid w:val="00AD19E2"/>
    <w:rsid w:val="00AD214C"/>
    <w:rsid w:val="00AD2151"/>
    <w:rsid w:val="00AD25E1"/>
    <w:rsid w:val="00AD27BF"/>
    <w:rsid w:val="00AD2BF1"/>
    <w:rsid w:val="00AD2D29"/>
    <w:rsid w:val="00AD2E32"/>
    <w:rsid w:val="00AD2E9B"/>
    <w:rsid w:val="00AD320A"/>
    <w:rsid w:val="00AD3A87"/>
    <w:rsid w:val="00AD3B48"/>
    <w:rsid w:val="00AD3CB6"/>
    <w:rsid w:val="00AD40BD"/>
    <w:rsid w:val="00AD41ED"/>
    <w:rsid w:val="00AD45E7"/>
    <w:rsid w:val="00AD47AA"/>
    <w:rsid w:val="00AD47D2"/>
    <w:rsid w:val="00AD485B"/>
    <w:rsid w:val="00AD5CEA"/>
    <w:rsid w:val="00AD5D02"/>
    <w:rsid w:val="00AD64DE"/>
    <w:rsid w:val="00AD7F13"/>
    <w:rsid w:val="00AE034E"/>
    <w:rsid w:val="00AE0A33"/>
    <w:rsid w:val="00AE12E9"/>
    <w:rsid w:val="00AE1397"/>
    <w:rsid w:val="00AE1875"/>
    <w:rsid w:val="00AE1AB8"/>
    <w:rsid w:val="00AE1C80"/>
    <w:rsid w:val="00AE205D"/>
    <w:rsid w:val="00AE22F9"/>
    <w:rsid w:val="00AE2461"/>
    <w:rsid w:val="00AE2527"/>
    <w:rsid w:val="00AE3A45"/>
    <w:rsid w:val="00AE4E1C"/>
    <w:rsid w:val="00AE56BD"/>
    <w:rsid w:val="00AE5857"/>
    <w:rsid w:val="00AE5E85"/>
    <w:rsid w:val="00AE5EC0"/>
    <w:rsid w:val="00AE6024"/>
    <w:rsid w:val="00AE64C2"/>
    <w:rsid w:val="00AE6A9B"/>
    <w:rsid w:val="00AE73D0"/>
    <w:rsid w:val="00AE73E1"/>
    <w:rsid w:val="00AE77CA"/>
    <w:rsid w:val="00AE7F80"/>
    <w:rsid w:val="00AF0229"/>
    <w:rsid w:val="00AF291C"/>
    <w:rsid w:val="00AF36BE"/>
    <w:rsid w:val="00AF4918"/>
    <w:rsid w:val="00AF496C"/>
    <w:rsid w:val="00AF4C3D"/>
    <w:rsid w:val="00AF54D9"/>
    <w:rsid w:val="00AF580C"/>
    <w:rsid w:val="00AF5857"/>
    <w:rsid w:val="00AF6629"/>
    <w:rsid w:val="00AF6EA7"/>
    <w:rsid w:val="00AF74DD"/>
    <w:rsid w:val="00AF7AA4"/>
    <w:rsid w:val="00B00205"/>
    <w:rsid w:val="00B00443"/>
    <w:rsid w:val="00B00D42"/>
    <w:rsid w:val="00B0103C"/>
    <w:rsid w:val="00B02239"/>
    <w:rsid w:val="00B0245D"/>
    <w:rsid w:val="00B02A3B"/>
    <w:rsid w:val="00B02F0C"/>
    <w:rsid w:val="00B02FF2"/>
    <w:rsid w:val="00B030AA"/>
    <w:rsid w:val="00B03569"/>
    <w:rsid w:val="00B03C00"/>
    <w:rsid w:val="00B047FD"/>
    <w:rsid w:val="00B04E92"/>
    <w:rsid w:val="00B05007"/>
    <w:rsid w:val="00B0535A"/>
    <w:rsid w:val="00B0555B"/>
    <w:rsid w:val="00B05841"/>
    <w:rsid w:val="00B05B0D"/>
    <w:rsid w:val="00B06144"/>
    <w:rsid w:val="00B066D0"/>
    <w:rsid w:val="00B067EB"/>
    <w:rsid w:val="00B07BFC"/>
    <w:rsid w:val="00B07DDB"/>
    <w:rsid w:val="00B10F25"/>
    <w:rsid w:val="00B12544"/>
    <w:rsid w:val="00B129AE"/>
    <w:rsid w:val="00B12CA6"/>
    <w:rsid w:val="00B131DE"/>
    <w:rsid w:val="00B15257"/>
    <w:rsid w:val="00B15271"/>
    <w:rsid w:val="00B152C9"/>
    <w:rsid w:val="00B153ED"/>
    <w:rsid w:val="00B158A8"/>
    <w:rsid w:val="00B15B00"/>
    <w:rsid w:val="00B15B19"/>
    <w:rsid w:val="00B15EAA"/>
    <w:rsid w:val="00B16AC5"/>
    <w:rsid w:val="00B1731F"/>
    <w:rsid w:val="00B17A1C"/>
    <w:rsid w:val="00B17BF9"/>
    <w:rsid w:val="00B2009F"/>
    <w:rsid w:val="00B20885"/>
    <w:rsid w:val="00B20942"/>
    <w:rsid w:val="00B209EB"/>
    <w:rsid w:val="00B20AD7"/>
    <w:rsid w:val="00B20B6F"/>
    <w:rsid w:val="00B20F07"/>
    <w:rsid w:val="00B211FA"/>
    <w:rsid w:val="00B21A27"/>
    <w:rsid w:val="00B21C33"/>
    <w:rsid w:val="00B22865"/>
    <w:rsid w:val="00B22B4C"/>
    <w:rsid w:val="00B22D1B"/>
    <w:rsid w:val="00B231C5"/>
    <w:rsid w:val="00B23628"/>
    <w:rsid w:val="00B23EBF"/>
    <w:rsid w:val="00B24DAF"/>
    <w:rsid w:val="00B24EC8"/>
    <w:rsid w:val="00B250BC"/>
    <w:rsid w:val="00B25279"/>
    <w:rsid w:val="00B253BF"/>
    <w:rsid w:val="00B25499"/>
    <w:rsid w:val="00B26F1E"/>
    <w:rsid w:val="00B27410"/>
    <w:rsid w:val="00B27DF2"/>
    <w:rsid w:val="00B306DD"/>
    <w:rsid w:val="00B30A1E"/>
    <w:rsid w:val="00B30A69"/>
    <w:rsid w:val="00B30EE9"/>
    <w:rsid w:val="00B3113C"/>
    <w:rsid w:val="00B317E1"/>
    <w:rsid w:val="00B31B51"/>
    <w:rsid w:val="00B32C13"/>
    <w:rsid w:val="00B33282"/>
    <w:rsid w:val="00B33F2E"/>
    <w:rsid w:val="00B340BA"/>
    <w:rsid w:val="00B341FC"/>
    <w:rsid w:val="00B344B4"/>
    <w:rsid w:val="00B355A2"/>
    <w:rsid w:val="00B35A0D"/>
    <w:rsid w:val="00B35BC7"/>
    <w:rsid w:val="00B35F3C"/>
    <w:rsid w:val="00B364A8"/>
    <w:rsid w:val="00B36581"/>
    <w:rsid w:val="00B36674"/>
    <w:rsid w:val="00B37868"/>
    <w:rsid w:val="00B4045F"/>
    <w:rsid w:val="00B40B08"/>
    <w:rsid w:val="00B40C2D"/>
    <w:rsid w:val="00B4103F"/>
    <w:rsid w:val="00B417A9"/>
    <w:rsid w:val="00B4201C"/>
    <w:rsid w:val="00B426E1"/>
    <w:rsid w:val="00B42852"/>
    <w:rsid w:val="00B429BA"/>
    <w:rsid w:val="00B42D36"/>
    <w:rsid w:val="00B43616"/>
    <w:rsid w:val="00B43F2F"/>
    <w:rsid w:val="00B44230"/>
    <w:rsid w:val="00B44481"/>
    <w:rsid w:val="00B44BE1"/>
    <w:rsid w:val="00B44BEA"/>
    <w:rsid w:val="00B44E1C"/>
    <w:rsid w:val="00B4524B"/>
    <w:rsid w:val="00B45D19"/>
    <w:rsid w:val="00B462D9"/>
    <w:rsid w:val="00B467BD"/>
    <w:rsid w:val="00B46A04"/>
    <w:rsid w:val="00B46B15"/>
    <w:rsid w:val="00B46C5A"/>
    <w:rsid w:val="00B506F3"/>
    <w:rsid w:val="00B51ADF"/>
    <w:rsid w:val="00B521D9"/>
    <w:rsid w:val="00B52676"/>
    <w:rsid w:val="00B532FD"/>
    <w:rsid w:val="00B53551"/>
    <w:rsid w:val="00B547A0"/>
    <w:rsid w:val="00B553BE"/>
    <w:rsid w:val="00B559D1"/>
    <w:rsid w:val="00B559EA"/>
    <w:rsid w:val="00B55BEA"/>
    <w:rsid w:val="00B564C6"/>
    <w:rsid w:val="00B56830"/>
    <w:rsid w:val="00B5697A"/>
    <w:rsid w:val="00B574DF"/>
    <w:rsid w:val="00B57A3D"/>
    <w:rsid w:val="00B57E4C"/>
    <w:rsid w:val="00B57FDE"/>
    <w:rsid w:val="00B600C4"/>
    <w:rsid w:val="00B60327"/>
    <w:rsid w:val="00B604DC"/>
    <w:rsid w:val="00B609FA"/>
    <w:rsid w:val="00B61301"/>
    <w:rsid w:val="00B614F5"/>
    <w:rsid w:val="00B62509"/>
    <w:rsid w:val="00B628FB"/>
    <w:rsid w:val="00B632BD"/>
    <w:rsid w:val="00B637F2"/>
    <w:rsid w:val="00B63F64"/>
    <w:rsid w:val="00B6462A"/>
    <w:rsid w:val="00B64A40"/>
    <w:rsid w:val="00B654D9"/>
    <w:rsid w:val="00B6592F"/>
    <w:rsid w:val="00B659A0"/>
    <w:rsid w:val="00B65C96"/>
    <w:rsid w:val="00B65CC6"/>
    <w:rsid w:val="00B66295"/>
    <w:rsid w:val="00B6706A"/>
    <w:rsid w:val="00B670BA"/>
    <w:rsid w:val="00B670D7"/>
    <w:rsid w:val="00B67415"/>
    <w:rsid w:val="00B6792A"/>
    <w:rsid w:val="00B679C1"/>
    <w:rsid w:val="00B67DB1"/>
    <w:rsid w:val="00B70765"/>
    <w:rsid w:val="00B70D4E"/>
    <w:rsid w:val="00B70D7D"/>
    <w:rsid w:val="00B715A1"/>
    <w:rsid w:val="00B71872"/>
    <w:rsid w:val="00B719D6"/>
    <w:rsid w:val="00B7280F"/>
    <w:rsid w:val="00B72D0F"/>
    <w:rsid w:val="00B73473"/>
    <w:rsid w:val="00B736A3"/>
    <w:rsid w:val="00B73738"/>
    <w:rsid w:val="00B73AFB"/>
    <w:rsid w:val="00B742A8"/>
    <w:rsid w:val="00B746E7"/>
    <w:rsid w:val="00B74792"/>
    <w:rsid w:val="00B7498F"/>
    <w:rsid w:val="00B754C1"/>
    <w:rsid w:val="00B75856"/>
    <w:rsid w:val="00B75E72"/>
    <w:rsid w:val="00B76158"/>
    <w:rsid w:val="00B770CE"/>
    <w:rsid w:val="00B7710E"/>
    <w:rsid w:val="00B7772D"/>
    <w:rsid w:val="00B8017A"/>
    <w:rsid w:val="00B80424"/>
    <w:rsid w:val="00B8089C"/>
    <w:rsid w:val="00B808B0"/>
    <w:rsid w:val="00B80BB5"/>
    <w:rsid w:val="00B8108E"/>
    <w:rsid w:val="00B81287"/>
    <w:rsid w:val="00B8172E"/>
    <w:rsid w:val="00B82015"/>
    <w:rsid w:val="00B8278D"/>
    <w:rsid w:val="00B83230"/>
    <w:rsid w:val="00B83600"/>
    <w:rsid w:val="00B83CBF"/>
    <w:rsid w:val="00B8452F"/>
    <w:rsid w:val="00B8483F"/>
    <w:rsid w:val="00B84D43"/>
    <w:rsid w:val="00B85418"/>
    <w:rsid w:val="00B854E1"/>
    <w:rsid w:val="00B855FA"/>
    <w:rsid w:val="00B85835"/>
    <w:rsid w:val="00B8590F"/>
    <w:rsid w:val="00B859A7"/>
    <w:rsid w:val="00B85ACA"/>
    <w:rsid w:val="00B85C4F"/>
    <w:rsid w:val="00B8624F"/>
    <w:rsid w:val="00B865E8"/>
    <w:rsid w:val="00B867F7"/>
    <w:rsid w:val="00B90164"/>
    <w:rsid w:val="00B902CA"/>
    <w:rsid w:val="00B9034B"/>
    <w:rsid w:val="00B907CE"/>
    <w:rsid w:val="00B909A7"/>
    <w:rsid w:val="00B90B2B"/>
    <w:rsid w:val="00B9104B"/>
    <w:rsid w:val="00B91130"/>
    <w:rsid w:val="00B911B3"/>
    <w:rsid w:val="00B91244"/>
    <w:rsid w:val="00B91A57"/>
    <w:rsid w:val="00B922D9"/>
    <w:rsid w:val="00B9252A"/>
    <w:rsid w:val="00B92540"/>
    <w:rsid w:val="00B92824"/>
    <w:rsid w:val="00B92EC0"/>
    <w:rsid w:val="00B931C9"/>
    <w:rsid w:val="00B9337B"/>
    <w:rsid w:val="00B933F5"/>
    <w:rsid w:val="00B93E89"/>
    <w:rsid w:val="00B9457F"/>
    <w:rsid w:val="00B94A59"/>
    <w:rsid w:val="00B94B02"/>
    <w:rsid w:val="00B95711"/>
    <w:rsid w:val="00B960C2"/>
    <w:rsid w:val="00B966CA"/>
    <w:rsid w:val="00B96CF7"/>
    <w:rsid w:val="00B970A8"/>
    <w:rsid w:val="00B970AA"/>
    <w:rsid w:val="00B97678"/>
    <w:rsid w:val="00B97732"/>
    <w:rsid w:val="00B9777A"/>
    <w:rsid w:val="00B979E8"/>
    <w:rsid w:val="00B97FD7"/>
    <w:rsid w:val="00BA04C1"/>
    <w:rsid w:val="00BA07FB"/>
    <w:rsid w:val="00BA1016"/>
    <w:rsid w:val="00BA11CB"/>
    <w:rsid w:val="00BA124D"/>
    <w:rsid w:val="00BA131A"/>
    <w:rsid w:val="00BA1B3A"/>
    <w:rsid w:val="00BA2743"/>
    <w:rsid w:val="00BA349B"/>
    <w:rsid w:val="00BA395C"/>
    <w:rsid w:val="00BA4744"/>
    <w:rsid w:val="00BA4D8D"/>
    <w:rsid w:val="00BA54C9"/>
    <w:rsid w:val="00BA5D76"/>
    <w:rsid w:val="00BA6120"/>
    <w:rsid w:val="00BA628C"/>
    <w:rsid w:val="00BA68C7"/>
    <w:rsid w:val="00BA691F"/>
    <w:rsid w:val="00BA698C"/>
    <w:rsid w:val="00BA6FB3"/>
    <w:rsid w:val="00BA7167"/>
    <w:rsid w:val="00BA75EB"/>
    <w:rsid w:val="00BA78EB"/>
    <w:rsid w:val="00BA797D"/>
    <w:rsid w:val="00BB0ED0"/>
    <w:rsid w:val="00BB1474"/>
    <w:rsid w:val="00BB2094"/>
    <w:rsid w:val="00BB2357"/>
    <w:rsid w:val="00BB2B60"/>
    <w:rsid w:val="00BB2E64"/>
    <w:rsid w:val="00BB30FE"/>
    <w:rsid w:val="00BB362D"/>
    <w:rsid w:val="00BB3CA7"/>
    <w:rsid w:val="00BB4410"/>
    <w:rsid w:val="00BB499E"/>
    <w:rsid w:val="00BB4C5C"/>
    <w:rsid w:val="00BB57CB"/>
    <w:rsid w:val="00BB6002"/>
    <w:rsid w:val="00BB69DF"/>
    <w:rsid w:val="00BB750C"/>
    <w:rsid w:val="00BB7EB9"/>
    <w:rsid w:val="00BC00E9"/>
    <w:rsid w:val="00BC0415"/>
    <w:rsid w:val="00BC04B9"/>
    <w:rsid w:val="00BC08C2"/>
    <w:rsid w:val="00BC0A31"/>
    <w:rsid w:val="00BC0CFE"/>
    <w:rsid w:val="00BC150C"/>
    <w:rsid w:val="00BC1E7E"/>
    <w:rsid w:val="00BC21E1"/>
    <w:rsid w:val="00BC23F6"/>
    <w:rsid w:val="00BC24F6"/>
    <w:rsid w:val="00BC25E2"/>
    <w:rsid w:val="00BC36AE"/>
    <w:rsid w:val="00BC36B9"/>
    <w:rsid w:val="00BC388D"/>
    <w:rsid w:val="00BC39A4"/>
    <w:rsid w:val="00BC427A"/>
    <w:rsid w:val="00BC4328"/>
    <w:rsid w:val="00BC4B1E"/>
    <w:rsid w:val="00BC4F44"/>
    <w:rsid w:val="00BC52F7"/>
    <w:rsid w:val="00BC5B00"/>
    <w:rsid w:val="00BC5CC1"/>
    <w:rsid w:val="00BC64D9"/>
    <w:rsid w:val="00BC6FE4"/>
    <w:rsid w:val="00BC731B"/>
    <w:rsid w:val="00BC7551"/>
    <w:rsid w:val="00BD0A02"/>
    <w:rsid w:val="00BD27EB"/>
    <w:rsid w:val="00BD2EAF"/>
    <w:rsid w:val="00BD3075"/>
    <w:rsid w:val="00BD3E7E"/>
    <w:rsid w:val="00BD46A9"/>
    <w:rsid w:val="00BD5092"/>
    <w:rsid w:val="00BD62A7"/>
    <w:rsid w:val="00BE022C"/>
    <w:rsid w:val="00BE02AE"/>
    <w:rsid w:val="00BE11BF"/>
    <w:rsid w:val="00BE13E2"/>
    <w:rsid w:val="00BE14E8"/>
    <w:rsid w:val="00BE16A0"/>
    <w:rsid w:val="00BE1961"/>
    <w:rsid w:val="00BE1FF9"/>
    <w:rsid w:val="00BE24D5"/>
    <w:rsid w:val="00BE33CE"/>
    <w:rsid w:val="00BE33D0"/>
    <w:rsid w:val="00BE3509"/>
    <w:rsid w:val="00BE37B3"/>
    <w:rsid w:val="00BE3EBF"/>
    <w:rsid w:val="00BE41FA"/>
    <w:rsid w:val="00BE4442"/>
    <w:rsid w:val="00BE4655"/>
    <w:rsid w:val="00BE510F"/>
    <w:rsid w:val="00BE51BF"/>
    <w:rsid w:val="00BE526C"/>
    <w:rsid w:val="00BE5FC2"/>
    <w:rsid w:val="00BE6AF2"/>
    <w:rsid w:val="00BE72D9"/>
    <w:rsid w:val="00BE74A0"/>
    <w:rsid w:val="00BE7A7D"/>
    <w:rsid w:val="00BF0ABB"/>
    <w:rsid w:val="00BF0FE5"/>
    <w:rsid w:val="00BF16BC"/>
    <w:rsid w:val="00BF1B29"/>
    <w:rsid w:val="00BF2175"/>
    <w:rsid w:val="00BF25E5"/>
    <w:rsid w:val="00BF271E"/>
    <w:rsid w:val="00BF27CE"/>
    <w:rsid w:val="00BF2F8F"/>
    <w:rsid w:val="00BF3A15"/>
    <w:rsid w:val="00BF462D"/>
    <w:rsid w:val="00BF5090"/>
    <w:rsid w:val="00BF5215"/>
    <w:rsid w:val="00BF5905"/>
    <w:rsid w:val="00BF5B79"/>
    <w:rsid w:val="00BF667C"/>
    <w:rsid w:val="00BF74D5"/>
    <w:rsid w:val="00BF77DF"/>
    <w:rsid w:val="00BF7D43"/>
    <w:rsid w:val="00C0034D"/>
    <w:rsid w:val="00C0036C"/>
    <w:rsid w:val="00C0049A"/>
    <w:rsid w:val="00C0059B"/>
    <w:rsid w:val="00C00B98"/>
    <w:rsid w:val="00C01106"/>
    <w:rsid w:val="00C021FB"/>
    <w:rsid w:val="00C02824"/>
    <w:rsid w:val="00C033FE"/>
    <w:rsid w:val="00C034B5"/>
    <w:rsid w:val="00C03686"/>
    <w:rsid w:val="00C038D1"/>
    <w:rsid w:val="00C03B01"/>
    <w:rsid w:val="00C0407F"/>
    <w:rsid w:val="00C044A1"/>
    <w:rsid w:val="00C045C8"/>
    <w:rsid w:val="00C0505A"/>
    <w:rsid w:val="00C05B75"/>
    <w:rsid w:val="00C06071"/>
    <w:rsid w:val="00C060C9"/>
    <w:rsid w:val="00C0618B"/>
    <w:rsid w:val="00C065FC"/>
    <w:rsid w:val="00C06ED0"/>
    <w:rsid w:val="00C073E1"/>
    <w:rsid w:val="00C077AD"/>
    <w:rsid w:val="00C07F54"/>
    <w:rsid w:val="00C109A9"/>
    <w:rsid w:val="00C10B89"/>
    <w:rsid w:val="00C116DB"/>
    <w:rsid w:val="00C11B04"/>
    <w:rsid w:val="00C11F4C"/>
    <w:rsid w:val="00C122D7"/>
    <w:rsid w:val="00C1237A"/>
    <w:rsid w:val="00C130B4"/>
    <w:rsid w:val="00C139C8"/>
    <w:rsid w:val="00C1474C"/>
    <w:rsid w:val="00C14E00"/>
    <w:rsid w:val="00C157CB"/>
    <w:rsid w:val="00C166F2"/>
    <w:rsid w:val="00C16750"/>
    <w:rsid w:val="00C16CF5"/>
    <w:rsid w:val="00C17239"/>
    <w:rsid w:val="00C17EA0"/>
    <w:rsid w:val="00C2080E"/>
    <w:rsid w:val="00C208DD"/>
    <w:rsid w:val="00C20975"/>
    <w:rsid w:val="00C2099D"/>
    <w:rsid w:val="00C20B11"/>
    <w:rsid w:val="00C20E3B"/>
    <w:rsid w:val="00C21491"/>
    <w:rsid w:val="00C21B6A"/>
    <w:rsid w:val="00C221D8"/>
    <w:rsid w:val="00C227A5"/>
    <w:rsid w:val="00C22A49"/>
    <w:rsid w:val="00C2333C"/>
    <w:rsid w:val="00C23A8A"/>
    <w:rsid w:val="00C23CA6"/>
    <w:rsid w:val="00C23E57"/>
    <w:rsid w:val="00C24969"/>
    <w:rsid w:val="00C24A77"/>
    <w:rsid w:val="00C2503B"/>
    <w:rsid w:val="00C25A75"/>
    <w:rsid w:val="00C25B59"/>
    <w:rsid w:val="00C26644"/>
    <w:rsid w:val="00C26F8C"/>
    <w:rsid w:val="00C276D6"/>
    <w:rsid w:val="00C27C1A"/>
    <w:rsid w:val="00C30206"/>
    <w:rsid w:val="00C30779"/>
    <w:rsid w:val="00C30798"/>
    <w:rsid w:val="00C308F2"/>
    <w:rsid w:val="00C30C22"/>
    <w:rsid w:val="00C310F1"/>
    <w:rsid w:val="00C3231C"/>
    <w:rsid w:val="00C32F3F"/>
    <w:rsid w:val="00C3313B"/>
    <w:rsid w:val="00C33359"/>
    <w:rsid w:val="00C335C2"/>
    <w:rsid w:val="00C3390F"/>
    <w:rsid w:val="00C33EC9"/>
    <w:rsid w:val="00C3424E"/>
    <w:rsid w:val="00C3550B"/>
    <w:rsid w:val="00C36160"/>
    <w:rsid w:val="00C3672F"/>
    <w:rsid w:val="00C367C5"/>
    <w:rsid w:val="00C36A6D"/>
    <w:rsid w:val="00C36C02"/>
    <w:rsid w:val="00C3761D"/>
    <w:rsid w:val="00C37C30"/>
    <w:rsid w:val="00C37D88"/>
    <w:rsid w:val="00C4026F"/>
    <w:rsid w:val="00C41038"/>
    <w:rsid w:val="00C41BCA"/>
    <w:rsid w:val="00C41DB4"/>
    <w:rsid w:val="00C42949"/>
    <w:rsid w:val="00C42E5E"/>
    <w:rsid w:val="00C43ABD"/>
    <w:rsid w:val="00C43C32"/>
    <w:rsid w:val="00C4433F"/>
    <w:rsid w:val="00C4480C"/>
    <w:rsid w:val="00C45278"/>
    <w:rsid w:val="00C472E0"/>
    <w:rsid w:val="00C47801"/>
    <w:rsid w:val="00C50656"/>
    <w:rsid w:val="00C50D08"/>
    <w:rsid w:val="00C5106B"/>
    <w:rsid w:val="00C515F9"/>
    <w:rsid w:val="00C52D20"/>
    <w:rsid w:val="00C5345D"/>
    <w:rsid w:val="00C53C18"/>
    <w:rsid w:val="00C53EBF"/>
    <w:rsid w:val="00C53F43"/>
    <w:rsid w:val="00C53FBA"/>
    <w:rsid w:val="00C540C6"/>
    <w:rsid w:val="00C546AD"/>
    <w:rsid w:val="00C5540F"/>
    <w:rsid w:val="00C5543F"/>
    <w:rsid w:val="00C56260"/>
    <w:rsid w:val="00C56395"/>
    <w:rsid w:val="00C563D0"/>
    <w:rsid w:val="00C568C1"/>
    <w:rsid w:val="00C56BE5"/>
    <w:rsid w:val="00C56DE6"/>
    <w:rsid w:val="00C57B02"/>
    <w:rsid w:val="00C61540"/>
    <w:rsid w:val="00C6181C"/>
    <w:rsid w:val="00C61F43"/>
    <w:rsid w:val="00C625C9"/>
    <w:rsid w:val="00C628E8"/>
    <w:rsid w:val="00C62C0D"/>
    <w:rsid w:val="00C62CD8"/>
    <w:rsid w:val="00C637F3"/>
    <w:rsid w:val="00C63DF0"/>
    <w:rsid w:val="00C64613"/>
    <w:rsid w:val="00C64682"/>
    <w:rsid w:val="00C647EE"/>
    <w:rsid w:val="00C64F46"/>
    <w:rsid w:val="00C653BA"/>
    <w:rsid w:val="00C6564B"/>
    <w:rsid w:val="00C6605E"/>
    <w:rsid w:val="00C6665C"/>
    <w:rsid w:val="00C66A2E"/>
    <w:rsid w:val="00C7045E"/>
    <w:rsid w:val="00C7075A"/>
    <w:rsid w:val="00C7083B"/>
    <w:rsid w:val="00C71D61"/>
    <w:rsid w:val="00C720C5"/>
    <w:rsid w:val="00C73162"/>
    <w:rsid w:val="00C73CDA"/>
    <w:rsid w:val="00C740C6"/>
    <w:rsid w:val="00C7434A"/>
    <w:rsid w:val="00C74D01"/>
    <w:rsid w:val="00C74D72"/>
    <w:rsid w:val="00C75047"/>
    <w:rsid w:val="00C75CB5"/>
    <w:rsid w:val="00C76577"/>
    <w:rsid w:val="00C76D38"/>
    <w:rsid w:val="00C77DD1"/>
    <w:rsid w:val="00C77FDA"/>
    <w:rsid w:val="00C80C51"/>
    <w:rsid w:val="00C80CF4"/>
    <w:rsid w:val="00C8173B"/>
    <w:rsid w:val="00C82436"/>
    <w:rsid w:val="00C82BCC"/>
    <w:rsid w:val="00C82D13"/>
    <w:rsid w:val="00C834EF"/>
    <w:rsid w:val="00C83976"/>
    <w:rsid w:val="00C839FB"/>
    <w:rsid w:val="00C84A8D"/>
    <w:rsid w:val="00C854EC"/>
    <w:rsid w:val="00C8561B"/>
    <w:rsid w:val="00C85741"/>
    <w:rsid w:val="00C8590F"/>
    <w:rsid w:val="00C86567"/>
    <w:rsid w:val="00C86D2B"/>
    <w:rsid w:val="00C878ED"/>
    <w:rsid w:val="00C87C6A"/>
    <w:rsid w:val="00C90B96"/>
    <w:rsid w:val="00C90D4F"/>
    <w:rsid w:val="00C910F1"/>
    <w:rsid w:val="00C9145B"/>
    <w:rsid w:val="00C91741"/>
    <w:rsid w:val="00C93746"/>
    <w:rsid w:val="00C93FB3"/>
    <w:rsid w:val="00C940B7"/>
    <w:rsid w:val="00C94358"/>
    <w:rsid w:val="00C94A80"/>
    <w:rsid w:val="00C94E57"/>
    <w:rsid w:val="00C958E3"/>
    <w:rsid w:val="00C95AF3"/>
    <w:rsid w:val="00C95BB5"/>
    <w:rsid w:val="00C95F3E"/>
    <w:rsid w:val="00C95F79"/>
    <w:rsid w:val="00C966F0"/>
    <w:rsid w:val="00C967CC"/>
    <w:rsid w:val="00C96D6D"/>
    <w:rsid w:val="00C96DE4"/>
    <w:rsid w:val="00C978E5"/>
    <w:rsid w:val="00CA0165"/>
    <w:rsid w:val="00CA031F"/>
    <w:rsid w:val="00CA09C3"/>
    <w:rsid w:val="00CA1039"/>
    <w:rsid w:val="00CA165C"/>
    <w:rsid w:val="00CA1680"/>
    <w:rsid w:val="00CA2C19"/>
    <w:rsid w:val="00CA3775"/>
    <w:rsid w:val="00CA3969"/>
    <w:rsid w:val="00CA3996"/>
    <w:rsid w:val="00CA4517"/>
    <w:rsid w:val="00CA4922"/>
    <w:rsid w:val="00CA4A2E"/>
    <w:rsid w:val="00CA4C4F"/>
    <w:rsid w:val="00CA5378"/>
    <w:rsid w:val="00CA5A3B"/>
    <w:rsid w:val="00CA5BBA"/>
    <w:rsid w:val="00CA61AF"/>
    <w:rsid w:val="00CA69E8"/>
    <w:rsid w:val="00CA6BDD"/>
    <w:rsid w:val="00CA6BF2"/>
    <w:rsid w:val="00CA7003"/>
    <w:rsid w:val="00CA719A"/>
    <w:rsid w:val="00CA71FD"/>
    <w:rsid w:val="00CA7897"/>
    <w:rsid w:val="00CB00DD"/>
    <w:rsid w:val="00CB1A41"/>
    <w:rsid w:val="00CB24DD"/>
    <w:rsid w:val="00CB3066"/>
    <w:rsid w:val="00CB3879"/>
    <w:rsid w:val="00CB4DFE"/>
    <w:rsid w:val="00CB4F3C"/>
    <w:rsid w:val="00CB5466"/>
    <w:rsid w:val="00CB6300"/>
    <w:rsid w:val="00CB6540"/>
    <w:rsid w:val="00CB6560"/>
    <w:rsid w:val="00CB6D29"/>
    <w:rsid w:val="00CB71E2"/>
    <w:rsid w:val="00CB7A62"/>
    <w:rsid w:val="00CC03B7"/>
    <w:rsid w:val="00CC215C"/>
    <w:rsid w:val="00CC245E"/>
    <w:rsid w:val="00CC27D2"/>
    <w:rsid w:val="00CC28DE"/>
    <w:rsid w:val="00CC29BB"/>
    <w:rsid w:val="00CC2A89"/>
    <w:rsid w:val="00CC30B8"/>
    <w:rsid w:val="00CC3EDE"/>
    <w:rsid w:val="00CC4975"/>
    <w:rsid w:val="00CC4B08"/>
    <w:rsid w:val="00CC4C0C"/>
    <w:rsid w:val="00CC50B1"/>
    <w:rsid w:val="00CC53A7"/>
    <w:rsid w:val="00CC558E"/>
    <w:rsid w:val="00CC58EB"/>
    <w:rsid w:val="00CC5D66"/>
    <w:rsid w:val="00CC66F2"/>
    <w:rsid w:val="00CC67A4"/>
    <w:rsid w:val="00CC7466"/>
    <w:rsid w:val="00CC7ECB"/>
    <w:rsid w:val="00CC7F21"/>
    <w:rsid w:val="00CD0AAE"/>
    <w:rsid w:val="00CD0FB0"/>
    <w:rsid w:val="00CD106B"/>
    <w:rsid w:val="00CD17F7"/>
    <w:rsid w:val="00CD18C8"/>
    <w:rsid w:val="00CD2215"/>
    <w:rsid w:val="00CD25F9"/>
    <w:rsid w:val="00CD307B"/>
    <w:rsid w:val="00CD308E"/>
    <w:rsid w:val="00CD30C7"/>
    <w:rsid w:val="00CD323F"/>
    <w:rsid w:val="00CD354C"/>
    <w:rsid w:val="00CD35D6"/>
    <w:rsid w:val="00CD376F"/>
    <w:rsid w:val="00CD380B"/>
    <w:rsid w:val="00CD4261"/>
    <w:rsid w:val="00CD46B5"/>
    <w:rsid w:val="00CD542D"/>
    <w:rsid w:val="00CD622B"/>
    <w:rsid w:val="00CD6382"/>
    <w:rsid w:val="00CD65E3"/>
    <w:rsid w:val="00CD67C4"/>
    <w:rsid w:val="00CD6A57"/>
    <w:rsid w:val="00CD6ACA"/>
    <w:rsid w:val="00CD7524"/>
    <w:rsid w:val="00CD7DCC"/>
    <w:rsid w:val="00CE0190"/>
    <w:rsid w:val="00CE0A19"/>
    <w:rsid w:val="00CE0ACA"/>
    <w:rsid w:val="00CE1BEF"/>
    <w:rsid w:val="00CE1C44"/>
    <w:rsid w:val="00CE1D15"/>
    <w:rsid w:val="00CE1F48"/>
    <w:rsid w:val="00CE218D"/>
    <w:rsid w:val="00CE22CB"/>
    <w:rsid w:val="00CE2EA1"/>
    <w:rsid w:val="00CE2FA0"/>
    <w:rsid w:val="00CE30C5"/>
    <w:rsid w:val="00CE3300"/>
    <w:rsid w:val="00CE3601"/>
    <w:rsid w:val="00CE3674"/>
    <w:rsid w:val="00CE39BF"/>
    <w:rsid w:val="00CE5E9D"/>
    <w:rsid w:val="00CE6101"/>
    <w:rsid w:val="00CE612C"/>
    <w:rsid w:val="00CE66A8"/>
    <w:rsid w:val="00CE699B"/>
    <w:rsid w:val="00CE6C21"/>
    <w:rsid w:val="00CE754B"/>
    <w:rsid w:val="00CF042B"/>
    <w:rsid w:val="00CF05CA"/>
    <w:rsid w:val="00CF07AA"/>
    <w:rsid w:val="00CF0A36"/>
    <w:rsid w:val="00CF12A6"/>
    <w:rsid w:val="00CF16EF"/>
    <w:rsid w:val="00CF2015"/>
    <w:rsid w:val="00CF214E"/>
    <w:rsid w:val="00CF23F9"/>
    <w:rsid w:val="00CF2A6F"/>
    <w:rsid w:val="00CF2DF3"/>
    <w:rsid w:val="00CF30BB"/>
    <w:rsid w:val="00CF329F"/>
    <w:rsid w:val="00CF3416"/>
    <w:rsid w:val="00CF3725"/>
    <w:rsid w:val="00CF476D"/>
    <w:rsid w:val="00CF4865"/>
    <w:rsid w:val="00CF4AFA"/>
    <w:rsid w:val="00CF519C"/>
    <w:rsid w:val="00CF531A"/>
    <w:rsid w:val="00CF5AA4"/>
    <w:rsid w:val="00CF5B01"/>
    <w:rsid w:val="00D00A7A"/>
    <w:rsid w:val="00D01949"/>
    <w:rsid w:val="00D02001"/>
    <w:rsid w:val="00D02259"/>
    <w:rsid w:val="00D02543"/>
    <w:rsid w:val="00D02ABC"/>
    <w:rsid w:val="00D03166"/>
    <w:rsid w:val="00D03213"/>
    <w:rsid w:val="00D03988"/>
    <w:rsid w:val="00D03CEA"/>
    <w:rsid w:val="00D04407"/>
    <w:rsid w:val="00D04CFE"/>
    <w:rsid w:val="00D0530C"/>
    <w:rsid w:val="00D0675B"/>
    <w:rsid w:val="00D06A2A"/>
    <w:rsid w:val="00D06C44"/>
    <w:rsid w:val="00D0706E"/>
    <w:rsid w:val="00D07509"/>
    <w:rsid w:val="00D0758D"/>
    <w:rsid w:val="00D10104"/>
    <w:rsid w:val="00D1021A"/>
    <w:rsid w:val="00D10FD4"/>
    <w:rsid w:val="00D1162A"/>
    <w:rsid w:val="00D126E2"/>
    <w:rsid w:val="00D12A89"/>
    <w:rsid w:val="00D1310A"/>
    <w:rsid w:val="00D135F5"/>
    <w:rsid w:val="00D13AF0"/>
    <w:rsid w:val="00D14053"/>
    <w:rsid w:val="00D1425A"/>
    <w:rsid w:val="00D1461B"/>
    <w:rsid w:val="00D14665"/>
    <w:rsid w:val="00D14749"/>
    <w:rsid w:val="00D1498C"/>
    <w:rsid w:val="00D14A74"/>
    <w:rsid w:val="00D14E3C"/>
    <w:rsid w:val="00D15B8F"/>
    <w:rsid w:val="00D15F75"/>
    <w:rsid w:val="00D160A9"/>
    <w:rsid w:val="00D169A0"/>
    <w:rsid w:val="00D16DC8"/>
    <w:rsid w:val="00D16E7D"/>
    <w:rsid w:val="00D16F95"/>
    <w:rsid w:val="00D1786B"/>
    <w:rsid w:val="00D20FDF"/>
    <w:rsid w:val="00D2164F"/>
    <w:rsid w:val="00D2172E"/>
    <w:rsid w:val="00D21F8E"/>
    <w:rsid w:val="00D229A9"/>
    <w:rsid w:val="00D22AF6"/>
    <w:rsid w:val="00D22C32"/>
    <w:rsid w:val="00D23AD0"/>
    <w:rsid w:val="00D2430D"/>
    <w:rsid w:val="00D245E0"/>
    <w:rsid w:val="00D26961"/>
    <w:rsid w:val="00D271AA"/>
    <w:rsid w:val="00D27227"/>
    <w:rsid w:val="00D27FFA"/>
    <w:rsid w:val="00D30247"/>
    <w:rsid w:val="00D30353"/>
    <w:rsid w:val="00D30967"/>
    <w:rsid w:val="00D30D98"/>
    <w:rsid w:val="00D3114A"/>
    <w:rsid w:val="00D31972"/>
    <w:rsid w:val="00D319CE"/>
    <w:rsid w:val="00D31EEA"/>
    <w:rsid w:val="00D32542"/>
    <w:rsid w:val="00D32553"/>
    <w:rsid w:val="00D330BC"/>
    <w:rsid w:val="00D3402C"/>
    <w:rsid w:val="00D34824"/>
    <w:rsid w:val="00D34FD3"/>
    <w:rsid w:val="00D357D6"/>
    <w:rsid w:val="00D35B03"/>
    <w:rsid w:val="00D35B1E"/>
    <w:rsid w:val="00D35D33"/>
    <w:rsid w:val="00D365D4"/>
    <w:rsid w:val="00D36D0F"/>
    <w:rsid w:val="00D36DDF"/>
    <w:rsid w:val="00D3705A"/>
    <w:rsid w:val="00D37156"/>
    <w:rsid w:val="00D37752"/>
    <w:rsid w:val="00D409C8"/>
    <w:rsid w:val="00D40A9C"/>
    <w:rsid w:val="00D40E40"/>
    <w:rsid w:val="00D4157C"/>
    <w:rsid w:val="00D41665"/>
    <w:rsid w:val="00D41766"/>
    <w:rsid w:val="00D41C8D"/>
    <w:rsid w:val="00D41FE8"/>
    <w:rsid w:val="00D422C4"/>
    <w:rsid w:val="00D42C42"/>
    <w:rsid w:val="00D42E2E"/>
    <w:rsid w:val="00D433E1"/>
    <w:rsid w:val="00D44607"/>
    <w:rsid w:val="00D448E0"/>
    <w:rsid w:val="00D45870"/>
    <w:rsid w:val="00D458CB"/>
    <w:rsid w:val="00D4597D"/>
    <w:rsid w:val="00D460A7"/>
    <w:rsid w:val="00D460AD"/>
    <w:rsid w:val="00D465DA"/>
    <w:rsid w:val="00D46709"/>
    <w:rsid w:val="00D46D02"/>
    <w:rsid w:val="00D500BA"/>
    <w:rsid w:val="00D51251"/>
    <w:rsid w:val="00D516B2"/>
    <w:rsid w:val="00D51CE1"/>
    <w:rsid w:val="00D51D4C"/>
    <w:rsid w:val="00D520CD"/>
    <w:rsid w:val="00D520D8"/>
    <w:rsid w:val="00D521AD"/>
    <w:rsid w:val="00D52EA8"/>
    <w:rsid w:val="00D5351A"/>
    <w:rsid w:val="00D535AB"/>
    <w:rsid w:val="00D539FE"/>
    <w:rsid w:val="00D54864"/>
    <w:rsid w:val="00D54E08"/>
    <w:rsid w:val="00D553B3"/>
    <w:rsid w:val="00D5564F"/>
    <w:rsid w:val="00D55D13"/>
    <w:rsid w:val="00D55E6A"/>
    <w:rsid w:val="00D5639D"/>
    <w:rsid w:val="00D5649F"/>
    <w:rsid w:val="00D570B8"/>
    <w:rsid w:val="00D572B1"/>
    <w:rsid w:val="00D573E6"/>
    <w:rsid w:val="00D57447"/>
    <w:rsid w:val="00D57B0C"/>
    <w:rsid w:val="00D60BFA"/>
    <w:rsid w:val="00D62A3C"/>
    <w:rsid w:val="00D6362C"/>
    <w:rsid w:val="00D648F3"/>
    <w:rsid w:val="00D64A1B"/>
    <w:rsid w:val="00D64C28"/>
    <w:rsid w:val="00D65DCE"/>
    <w:rsid w:val="00D65DD7"/>
    <w:rsid w:val="00D65E31"/>
    <w:rsid w:val="00D66DEC"/>
    <w:rsid w:val="00D66E02"/>
    <w:rsid w:val="00D6725A"/>
    <w:rsid w:val="00D67D99"/>
    <w:rsid w:val="00D67EA4"/>
    <w:rsid w:val="00D67FD4"/>
    <w:rsid w:val="00D7033E"/>
    <w:rsid w:val="00D703E4"/>
    <w:rsid w:val="00D71633"/>
    <w:rsid w:val="00D719D8"/>
    <w:rsid w:val="00D71B93"/>
    <w:rsid w:val="00D72504"/>
    <w:rsid w:val="00D72A8F"/>
    <w:rsid w:val="00D72D2A"/>
    <w:rsid w:val="00D72E16"/>
    <w:rsid w:val="00D72E30"/>
    <w:rsid w:val="00D731E0"/>
    <w:rsid w:val="00D736B2"/>
    <w:rsid w:val="00D738D9"/>
    <w:rsid w:val="00D74070"/>
    <w:rsid w:val="00D744CB"/>
    <w:rsid w:val="00D75473"/>
    <w:rsid w:val="00D75C21"/>
    <w:rsid w:val="00D75C8B"/>
    <w:rsid w:val="00D774A9"/>
    <w:rsid w:val="00D77B4B"/>
    <w:rsid w:val="00D80347"/>
    <w:rsid w:val="00D80C4B"/>
    <w:rsid w:val="00D816E8"/>
    <w:rsid w:val="00D81F8C"/>
    <w:rsid w:val="00D8222A"/>
    <w:rsid w:val="00D83957"/>
    <w:rsid w:val="00D839B9"/>
    <w:rsid w:val="00D8437A"/>
    <w:rsid w:val="00D84781"/>
    <w:rsid w:val="00D84CAC"/>
    <w:rsid w:val="00D8542A"/>
    <w:rsid w:val="00D85712"/>
    <w:rsid w:val="00D864C8"/>
    <w:rsid w:val="00D86EA1"/>
    <w:rsid w:val="00D8776B"/>
    <w:rsid w:val="00D90D8D"/>
    <w:rsid w:val="00D91E28"/>
    <w:rsid w:val="00D92A98"/>
    <w:rsid w:val="00D930C4"/>
    <w:rsid w:val="00D9454A"/>
    <w:rsid w:val="00D95D74"/>
    <w:rsid w:val="00D96882"/>
    <w:rsid w:val="00D96D0E"/>
    <w:rsid w:val="00D9702F"/>
    <w:rsid w:val="00D97482"/>
    <w:rsid w:val="00D979BE"/>
    <w:rsid w:val="00D97F88"/>
    <w:rsid w:val="00DA0C40"/>
    <w:rsid w:val="00DA11EE"/>
    <w:rsid w:val="00DA1259"/>
    <w:rsid w:val="00DA13BF"/>
    <w:rsid w:val="00DA1623"/>
    <w:rsid w:val="00DA178E"/>
    <w:rsid w:val="00DA1871"/>
    <w:rsid w:val="00DA1A3C"/>
    <w:rsid w:val="00DA1E51"/>
    <w:rsid w:val="00DA4486"/>
    <w:rsid w:val="00DA593A"/>
    <w:rsid w:val="00DA5D42"/>
    <w:rsid w:val="00DA6190"/>
    <w:rsid w:val="00DA66A9"/>
    <w:rsid w:val="00DA6AE6"/>
    <w:rsid w:val="00DA739B"/>
    <w:rsid w:val="00DA77ED"/>
    <w:rsid w:val="00DA7BD6"/>
    <w:rsid w:val="00DB02AB"/>
    <w:rsid w:val="00DB128F"/>
    <w:rsid w:val="00DB13F8"/>
    <w:rsid w:val="00DB16A8"/>
    <w:rsid w:val="00DB1CC7"/>
    <w:rsid w:val="00DB2B26"/>
    <w:rsid w:val="00DB404A"/>
    <w:rsid w:val="00DB4245"/>
    <w:rsid w:val="00DB4E86"/>
    <w:rsid w:val="00DB4ED1"/>
    <w:rsid w:val="00DB5958"/>
    <w:rsid w:val="00DB5BDA"/>
    <w:rsid w:val="00DB6237"/>
    <w:rsid w:val="00DB6E53"/>
    <w:rsid w:val="00DB706D"/>
    <w:rsid w:val="00DB7605"/>
    <w:rsid w:val="00DB77A3"/>
    <w:rsid w:val="00DB7F06"/>
    <w:rsid w:val="00DC0B07"/>
    <w:rsid w:val="00DC0E49"/>
    <w:rsid w:val="00DC0F8D"/>
    <w:rsid w:val="00DC1266"/>
    <w:rsid w:val="00DC296F"/>
    <w:rsid w:val="00DC2EB3"/>
    <w:rsid w:val="00DC3081"/>
    <w:rsid w:val="00DC38CA"/>
    <w:rsid w:val="00DC3B31"/>
    <w:rsid w:val="00DC4E6A"/>
    <w:rsid w:val="00DC5632"/>
    <w:rsid w:val="00DC5DBF"/>
    <w:rsid w:val="00DC6290"/>
    <w:rsid w:val="00DC636B"/>
    <w:rsid w:val="00DC6833"/>
    <w:rsid w:val="00DC74F2"/>
    <w:rsid w:val="00DC7B0E"/>
    <w:rsid w:val="00DC7E8C"/>
    <w:rsid w:val="00DD05DC"/>
    <w:rsid w:val="00DD097F"/>
    <w:rsid w:val="00DD0D4A"/>
    <w:rsid w:val="00DD1FB0"/>
    <w:rsid w:val="00DD2071"/>
    <w:rsid w:val="00DD29DB"/>
    <w:rsid w:val="00DD4117"/>
    <w:rsid w:val="00DD4536"/>
    <w:rsid w:val="00DD4932"/>
    <w:rsid w:val="00DD4D25"/>
    <w:rsid w:val="00DD533A"/>
    <w:rsid w:val="00DD5A61"/>
    <w:rsid w:val="00DD6134"/>
    <w:rsid w:val="00DD654E"/>
    <w:rsid w:val="00DD66B8"/>
    <w:rsid w:val="00DD71C7"/>
    <w:rsid w:val="00DD7A54"/>
    <w:rsid w:val="00DD7F2A"/>
    <w:rsid w:val="00DE03FE"/>
    <w:rsid w:val="00DE071E"/>
    <w:rsid w:val="00DE0903"/>
    <w:rsid w:val="00DE1562"/>
    <w:rsid w:val="00DE329F"/>
    <w:rsid w:val="00DE32CF"/>
    <w:rsid w:val="00DE37FA"/>
    <w:rsid w:val="00DE41A0"/>
    <w:rsid w:val="00DE4C70"/>
    <w:rsid w:val="00DE52F6"/>
    <w:rsid w:val="00DE62BA"/>
    <w:rsid w:val="00DE66D9"/>
    <w:rsid w:val="00DE6CD4"/>
    <w:rsid w:val="00DE7068"/>
    <w:rsid w:val="00DE73E3"/>
    <w:rsid w:val="00DE747F"/>
    <w:rsid w:val="00DE76C7"/>
    <w:rsid w:val="00DE79C2"/>
    <w:rsid w:val="00DF0584"/>
    <w:rsid w:val="00DF094D"/>
    <w:rsid w:val="00DF0AAA"/>
    <w:rsid w:val="00DF1105"/>
    <w:rsid w:val="00DF1252"/>
    <w:rsid w:val="00DF132E"/>
    <w:rsid w:val="00DF145E"/>
    <w:rsid w:val="00DF156D"/>
    <w:rsid w:val="00DF16B6"/>
    <w:rsid w:val="00DF1907"/>
    <w:rsid w:val="00DF258E"/>
    <w:rsid w:val="00DF2DEF"/>
    <w:rsid w:val="00DF2EB2"/>
    <w:rsid w:val="00DF30FA"/>
    <w:rsid w:val="00DF3425"/>
    <w:rsid w:val="00DF3B4B"/>
    <w:rsid w:val="00DF4CB2"/>
    <w:rsid w:val="00DF511E"/>
    <w:rsid w:val="00DF5C8C"/>
    <w:rsid w:val="00DF6270"/>
    <w:rsid w:val="00DF6434"/>
    <w:rsid w:val="00DF64B9"/>
    <w:rsid w:val="00DF653D"/>
    <w:rsid w:val="00DF6F27"/>
    <w:rsid w:val="00DF7228"/>
    <w:rsid w:val="00DF77D1"/>
    <w:rsid w:val="00E00122"/>
    <w:rsid w:val="00E007B9"/>
    <w:rsid w:val="00E00905"/>
    <w:rsid w:val="00E00C72"/>
    <w:rsid w:val="00E00F36"/>
    <w:rsid w:val="00E0105D"/>
    <w:rsid w:val="00E01E74"/>
    <w:rsid w:val="00E027D5"/>
    <w:rsid w:val="00E02E00"/>
    <w:rsid w:val="00E03580"/>
    <w:rsid w:val="00E03F44"/>
    <w:rsid w:val="00E043E5"/>
    <w:rsid w:val="00E04993"/>
    <w:rsid w:val="00E049F6"/>
    <w:rsid w:val="00E0529F"/>
    <w:rsid w:val="00E056D3"/>
    <w:rsid w:val="00E056F5"/>
    <w:rsid w:val="00E05F16"/>
    <w:rsid w:val="00E062BB"/>
    <w:rsid w:val="00E064A0"/>
    <w:rsid w:val="00E06665"/>
    <w:rsid w:val="00E06685"/>
    <w:rsid w:val="00E07530"/>
    <w:rsid w:val="00E0755B"/>
    <w:rsid w:val="00E075A7"/>
    <w:rsid w:val="00E1097F"/>
    <w:rsid w:val="00E1184C"/>
    <w:rsid w:val="00E11EAD"/>
    <w:rsid w:val="00E12278"/>
    <w:rsid w:val="00E12454"/>
    <w:rsid w:val="00E128AE"/>
    <w:rsid w:val="00E12CEB"/>
    <w:rsid w:val="00E12ECA"/>
    <w:rsid w:val="00E12EF9"/>
    <w:rsid w:val="00E145B8"/>
    <w:rsid w:val="00E14669"/>
    <w:rsid w:val="00E14705"/>
    <w:rsid w:val="00E148C5"/>
    <w:rsid w:val="00E14A9B"/>
    <w:rsid w:val="00E14B18"/>
    <w:rsid w:val="00E1515C"/>
    <w:rsid w:val="00E15541"/>
    <w:rsid w:val="00E15DDA"/>
    <w:rsid w:val="00E1628B"/>
    <w:rsid w:val="00E16574"/>
    <w:rsid w:val="00E16840"/>
    <w:rsid w:val="00E16F03"/>
    <w:rsid w:val="00E16F19"/>
    <w:rsid w:val="00E172FB"/>
    <w:rsid w:val="00E17A35"/>
    <w:rsid w:val="00E208D6"/>
    <w:rsid w:val="00E20DA3"/>
    <w:rsid w:val="00E21388"/>
    <w:rsid w:val="00E21A2C"/>
    <w:rsid w:val="00E224B7"/>
    <w:rsid w:val="00E226E4"/>
    <w:rsid w:val="00E22719"/>
    <w:rsid w:val="00E2294F"/>
    <w:rsid w:val="00E22C54"/>
    <w:rsid w:val="00E22CE3"/>
    <w:rsid w:val="00E236CC"/>
    <w:rsid w:val="00E23D33"/>
    <w:rsid w:val="00E23D47"/>
    <w:rsid w:val="00E24538"/>
    <w:rsid w:val="00E247B3"/>
    <w:rsid w:val="00E25096"/>
    <w:rsid w:val="00E2519F"/>
    <w:rsid w:val="00E25387"/>
    <w:rsid w:val="00E25B06"/>
    <w:rsid w:val="00E26B70"/>
    <w:rsid w:val="00E273EA"/>
    <w:rsid w:val="00E27AED"/>
    <w:rsid w:val="00E3080B"/>
    <w:rsid w:val="00E314BC"/>
    <w:rsid w:val="00E31B97"/>
    <w:rsid w:val="00E31ED7"/>
    <w:rsid w:val="00E322D8"/>
    <w:rsid w:val="00E32B66"/>
    <w:rsid w:val="00E32F9B"/>
    <w:rsid w:val="00E339D4"/>
    <w:rsid w:val="00E33D6F"/>
    <w:rsid w:val="00E343F0"/>
    <w:rsid w:val="00E34655"/>
    <w:rsid w:val="00E36278"/>
    <w:rsid w:val="00E36377"/>
    <w:rsid w:val="00E36439"/>
    <w:rsid w:val="00E36550"/>
    <w:rsid w:val="00E36813"/>
    <w:rsid w:val="00E376E6"/>
    <w:rsid w:val="00E40FBE"/>
    <w:rsid w:val="00E41066"/>
    <w:rsid w:val="00E4159D"/>
    <w:rsid w:val="00E417DF"/>
    <w:rsid w:val="00E41875"/>
    <w:rsid w:val="00E41CE2"/>
    <w:rsid w:val="00E42422"/>
    <w:rsid w:val="00E43076"/>
    <w:rsid w:val="00E43A20"/>
    <w:rsid w:val="00E43BA5"/>
    <w:rsid w:val="00E44793"/>
    <w:rsid w:val="00E448C3"/>
    <w:rsid w:val="00E4514F"/>
    <w:rsid w:val="00E45E55"/>
    <w:rsid w:val="00E45FFD"/>
    <w:rsid w:val="00E46829"/>
    <w:rsid w:val="00E46F24"/>
    <w:rsid w:val="00E47733"/>
    <w:rsid w:val="00E50457"/>
    <w:rsid w:val="00E50520"/>
    <w:rsid w:val="00E511F4"/>
    <w:rsid w:val="00E51263"/>
    <w:rsid w:val="00E51763"/>
    <w:rsid w:val="00E51B4E"/>
    <w:rsid w:val="00E529A7"/>
    <w:rsid w:val="00E529E5"/>
    <w:rsid w:val="00E5381B"/>
    <w:rsid w:val="00E53B75"/>
    <w:rsid w:val="00E53F6B"/>
    <w:rsid w:val="00E54090"/>
    <w:rsid w:val="00E54620"/>
    <w:rsid w:val="00E546AF"/>
    <w:rsid w:val="00E550DF"/>
    <w:rsid w:val="00E557E4"/>
    <w:rsid w:val="00E56E93"/>
    <w:rsid w:val="00E571CB"/>
    <w:rsid w:val="00E61006"/>
    <w:rsid w:val="00E61BCC"/>
    <w:rsid w:val="00E61C35"/>
    <w:rsid w:val="00E61CAF"/>
    <w:rsid w:val="00E62038"/>
    <w:rsid w:val="00E6215A"/>
    <w:rsid w:val="00E63804"/>
    <w:rsid w:val="00E6381D"/>
    <w:rsid w:val="00E639AC"/>
    <w:rsid w:val="00E64613"/>
    <w:rsid w:val="00E647AD"/>
    <w:rsid w:val="00E64977"/>
    <w:rsid w:val="00E64BA0"/>
    <w:rsid w:val="00E64D42"/>
    <w:rsid w:val="00E65A69"/>
    <w:rsid w:val="00E65C78"/>
    <w:rsid w:val="00E674E8"/>
    <w:rsid w:val="00E67542"/>
    <w:rsid w:val="00E6760F"/>
    <w:rsid w:val="00E70078"/>
    <w:rsid w:val="00E70260"/>
    <w:rsid w:val="00E7060C"/>
    <w:rsid w:val="00E70BBE"/>
    <w:rsid w:val="00E71915"/>
    <w:rsid w:val="00E742D5"/>
    <w:rsid w:val="00E76999"/>
    <w:rsid w:val="00E76C59"/>
    <w:rsid w:val="00E77401"/>
    <w:rsid w:val="00E77E64"/>
    <w:rsid w:val="00E77EF5"/>
    <w:rsid w:val="00E800DD"/>
    <w:rsid w:val="00E80116"/>
    <w:rsid w:val="00E802C2"/>
    <w:rsid w:val="00E8143C"/>
    <w:rsid w:val="00E814F2"/>
    <w:rsid w:val="00E8152F"/>
    <w:rsid w:val="00E8181E"/>
    <w:rsid w:val="00E81A3B"/>
    <w:rsid w:val="00E81D1C"/>
    <w:rsid w:val="00E82169"/>
    <w:rsid w:val="00E8218A"/>
    <w:rsid w:val="00E82427"/>
    <w:rsid w:val="00E826F2"/>
    <w:rsid w:val="00E828C4"/>
    <w:rsid w:val="00E82D69"/>
    <w:rsid w:val="00E83A75"/>
    <w:rsid w:val="00E83AF3"/>
    <w:rsid w:val="00E83B0E"/>
    <w:rsid w:val="00E83B4B"/>
    <w:rsid w:val="00E83E7D"/>
    <w:rsid w:val="00E84404"/>
    <w:rsid w:val="00E84688"/>
    <w:rsid w:val="00E84ED0"/>
    <w:rsid w:val="00E854C6"/>
    <w:rsid w:val="00E8579D"/>
    <w:rsid w:val="00E85E7B"/>
    <w:rsid w:val="00E864E7"/>
    <w:rsid w:val="00E867B0"/>
    <w:rsid w:val="00E8762B"/>
    <w:rsid w:val="00E87BC0"/>
    <w:rsid w:val="00E9025F"/>
    <w:rsid w:val="00E90609"/>
    <w:rsid w:val="00E9091E"/>
    <w:rsid w:val="00E918FA"/>
    <w:rsid w:val="00E927C2"/>
    <w:rsid w:val="00E92F73"/>
    <w:rsid w:val="00E939B4"/>
    <w:rsid w:val="00E93C73"/>
    <w:rsid w:val="00E9486B"/>
    <w:rsid w:val="00E95359"/>
    <w:rsid w:val="00E96426"/>
    <w:rsid w:val="00E971A4"/>
    <w:rsid w:val="00E979E5"/>
    <w:rsid w:val="00EA00B4"/>
    <w:rsid w:val="00EA06D6"/>
    <w:rsid w:val="00EA076D"/>
    <w:rsid w:val="00EA0AD5"/>
    <w:rsid w:val="00EA0D33"/>
    <w:rsid w:val="00EA102B"/>
    <w:rsid w:val="00EA172F"/>
    <w:rsid w:val="00EA18F6"/>
    <w:rsid w:val="00EA1ADA"/>
    <w:rsid w:val="00EA22DD"/>
    <w:rsid w:val="00EA3373"/>
    <w:rsid w:val="00EA3955"/>
    <w:rsid w:val="00EA3BF6"/>
    <w:rsid w:val="00EA3D2D"/>
    <w:rsid w:val="00EA4267"/>
    <w:rsid w:val="00EA4CD7"/>
    <w:rsid w:val="00EA4E6D"/>
    <w:rsid w:val="00EA55BD"/>
    <w:rsid w:val="00EA5EA6"/>
    <w:rsid w:val="00EA608F"/>
    <w:rsid w:val="00EA620B"/>
    <w:rsid w:val="00EA65A2"/>
    <w:rsid w:val="00EA6794"/>
    <w:rsid w:val="00EA6DF3"/>
    <w:rsid w:val="00EA6E87"/>
    <w:rsid w:val="00EA73A8"/>
    <w:rsid w:val="00EA7562"/>
    <w:rsid w:val="00EA783C"/>
    <w:rsid w:val="00EA7C75"/>
    <w:rsid w:val="00EB064F"/>
    <w:rsid w:val="00EB0A32"/>
    <w:rsid w:val="00EB1DD2"/>
    <w:rsid w:val="00EB1FA6"/>
    <w:rsid w:val="00EB2075"/>
    <w:rsid w:val="00EB2451"/>
    <w:rsid w:val="00EB2EF9"/>
    <w:rsid w:val="00EB2FE3"/>
    <w:rsid w:val="00EB3CA9"/>
    <w:rsid w:val="00EB4135"/>
    <w:rsid w:val="00EB42F0"/>
    <w:rsid w:val="00EB4E12"/>
    <w:rsid w:val="00EB5082"/>
    <w:rsid w:val="00EB525D"/>
    <w:rsid w:val="00EB5503"/>
    <w:rsid w:val="00EB5682"/>
    <w:rsid w:val="00EB5733"/>
    <w:rsid w:val="00EB5957"/>
    <w:rsid w:val="00EB75DF"/>
    <w:rsid w:val="00EC0496"/>
    <w:rsid w:val="00EC08E8"/>
    <w:rsid w:val="00EC0CCF"/>
    <w:rsid w:val="00EC0DD4"/>
    <w:rsid w:val="00EC1281"/>
    <w:rsid w:val="00EC3120"/>
    <w:rsid w:val="00EC349E"/>
    <w:rsid w:val="00EC367C"/>
    <w:rsid w:val="00EC458D"/>
    <w:rsid w:val="00EC4DFE"/>
    <w:rsid w:val="00EC525C"/>
    <w:rsid w:val="00EC554F"/>
    <w:rsid w:val="00EC5A64"/>
    <w:rsid w:val="00EC5CA4"/>
    <w:rsid w:val="00EC5F8E"/>
    <w:rsid w:val="00EC6355"/>
    <w:rsid w:val="00EC665E"/>
    <w:rsid w:val="00EC6D81"/>
    <w:rsid w:val="00EC6E33"/>
    <w:rsid w:val="00EC7B00"/>
    <w:rsid w:val="00EC7C1C"/>
    <w:rsid w:val="00ED0E5A"/>
    <w:rsid w:val="00ED2691"/>
    <w:rsid w:val="00ED361A"/>
    <w:rsid w:val="00ED39E8"/>
    <w:rsid w:val="00ED3D16"/>
    <w:rsid w:val="00ED3EDF"/>
    <w:rsid w:val="00ED4958"/>
    <w:rsid w:val="00ED4A78"/>
    <w:rsid w:val="00EE0D60"/>
    <w:rsid w:val="00EE158A"/>
    <w:rsid w:val="00EE1683"/>
    <w:rsid w:val="00EE2045"/>
    <w:rsid w:val="00EE2235"/>
    <w:rsid w:val="00EE2A59"/>
    <w:rsid w:val="00EE2C9D"/>
    <w:rsid w:val="00EE2D84"/>
    <w:rsid w:val="00EE2EBE"/>
    <w:rsid w:val="00EE3390"/>
    <w:rsid w:val="00EE53A7"/>
    <w:rsid w:val="00EE54F8"/>
    <w:rsid w:val="00EE6E2F"/>
    <w:rsid w:val="00EE7809"/>
    <w:rsid w:val="00EE7A2A"/>
    <w:rsid w:val="00EE7C70"/>
    <w:rsid w:val="00EF07B3"/>
    <w:rsid w:val="00EF086D"/>
    <w:rsid w:val="00EF0DB6"/>
    <w:rsid w:val="00EF1A7C"/>
    <w:rsid w:val="00EF1B73"/>
    <w:rsid w:val="00EF2629"/>
    <w:rsid w:val="00EF2779"/>
    <w:rsid w:val="00EF286E"/>
    <w:rsid w:val="00EF2BEA"/>
    <w:rsid w:val="00EF3145"/>
    <w:rsid w:val="00EF3B13"/>
    <w:rsid w:val="00EF3C6B"/>
    <w:rsid w:val="00EF3E6A"/>
    <w:rsid w:val="00EF4272"/>
    <w:rsid w:val="00EF4579"/>
    <w:rsid w:val="00EF48B3"/>
    <w:rsid w:val="00EF4B87"/>
    <w:rsid w:val="00EF4CF9"/>
    <w:rsid w:val="00EF4DE3"/>
    <w:rsid w:val="00EF5961"/>
    <w:rsid w:val="00EF6A2F"/>
    <w:rsid w:val="00EF7ADC"/>
    <w:rsid w:val="00F01545"/>
    <w:rsid w:val="00F01725"/>
    <w:rsid w:val="00F01E71"/>
    <w:rsid w:val="00F02577"/>
    <w:rsid w:val="00F029EF"/>
    <w:rsid w:val="00F02EC7"/>
    <w:rsid w:val="00F03243"/>
    <w:rsid w:val="00F0345B"/>
    <w:rsid w:val="00F03EC9"/>
    <w:rsid w:val="00F040CC"/>
    <w:rsid w:val="00F05052"/>
    <w:rsid w:val="00F05778"/>
    <w:rsid w:val="00F05D69"/>
    <w:rsid w:val="00F05FE5"/>
    <w:rsid w:val="00F062E0"/>
    <w:rsid w:val="00F06DAB"/>
    <w:rsid w:val="00F06EBE"/>
    <w:rsid w:val="00F07222"/>
    <w:rsid w:val="00F075F7"/>
    <w:rsid w:val="00F07CF6"/>
    <w:rsid w:val="00F07F20"/>
    <w:rsid w:val="00F112A7"/>
    <w:rsid w:val="00F11C87"/>
    <w:rsid w:val="00F12176"/>
    <w:rsid w:val="00F124FB"/>
    <w:rsid w:val="00F12C81"/>
    <w:rsid w:val="00F12E67"/>
    <w:rsid w:val="00F131C2"/>
    <w:rsid w:val="00F1337F"/>
    <w:rsid w:val="00F138B5"/>
    <w:rsid w:val="00F1451D"/>
    <w:rsid w:val="00F14C1E"/>
    <w:rsid w:val="00F15794"/>
    <w:rsid w:val="00F15FE6"/>
    <w:rsid w:val="00F16D00"/>
    <w:rsid w:val="00F17082"/>
    <w:rsid w:val="00F17639"/>
    <w:rsid w:val="00F17D40"/>
    <w:rsid w:val="00F17FD3"/>
    <w:rsid w:val="00F20870"/>
    <w:rsid w:val="00F20B8C"/>
    <w:rsid w:val="00F20BB7"/>
    <w:rsid w:val="00F21756"/>
    <w:rsid w:val="00F218EC"/>
    <w:rsid w:val="00F2206A"/>
    <w:rsid w:val="00F224B2"/>
    <w:rsid w:val="00F22765"/>
    <w:rsid w:val="00F22BEF"/>
    <w:rsid w:val="00F23653"/>
    <w:rsid w:val="00F2378E"/>
    <w:rsid w:val="00F2390E"/>
    <w:rsid w:val="00F23BD5"/>
    <w:rsid w:val="00F24D8C"/>
    <w:rsid w:val="00F25420"/>
    <w:rsid w:val="00F2591F"/>
    <w:rsid w:val="00F26059"/>
    <w:rsid w:val="00F265BF"/>
    <w:rsid w:val="00F26865"/>
    <w:rsid w:val="00F26DC4"/>
    <w:rsid w:val="00F26FE2"/>
    <w:rsid w:val="00F2796F"/>
    <w:rsid w:val="00F30753"/>
    <w:rsid w:val="00F30B4D"/>
    <w:rsid w:val="00F30E8B"/>
    <w:rsid w:val="00F316D5"/>
    <w:rsid w:val="00F31806"/>
    <w:rsid w:val="00F320A8"/>
    <w:rsid w:val="00F324BC"/>
    <w:rsid w:val="00F32959"/>
    <w:rsid w:val="00F32BBC"/>
    <w:rsid w:val="00F341A7"/>
    <w:rsid w:val="00F3443D"/>
    <w:rsid w:val="00F34655"/>
    <w:rsid w:val="00F34E73"/>
    <w:rsid w:val="00F35243"/>
    <w:rsid w:val="00F353B2"/>
    <w:rsid w:val="00F35919"/>
    <w:rsid w:val="00F36224"/>
    <w:rsid w:val="00F363CE"/>
    <w:rsid w:val="00F3644A"/>
    <w:rsid w:val="00F3697A"/>
    <w:rsid w:val="00F37121"/>
    <w:rsid w:val="00F373A9"/>
    <w:rsid w:val="00F37546"/>
    <w:rsid w:val="00F37A50"/>
    <w:rsid w:val="00F40009"/>
    <w:rsid w:val="00F40259"/>
    <w:rsid w:val="00F402E0"/>
    <w:rsid w:val="00F405D0"/>
    <w:rsid w:val="00F40B2D"/>
    <w:rsid w:val="00F41496"/>
    <w:rsid w:val="00F416C4"/>
    <w:rsid w:val="00F4218F"/>
    <w:rsid w:val="00F42721"/>
    <w:rsid w:val="00F43E06"/>
    <w:rsid w:val="00F442D9"/>
    <w:rsid w:val="00F447BF"/>
    <w:rsid w:val="00F44959"/>
    <w:rsid w:val="00F44AB1"/>
    <w:rsid w:val="00F44B44"/>
    <w:rsid w:val="00F44DDD"/>
    <w:rsid w:val="00F44EE2"/>
    <w:rsid w:val="00F45173"/>
    <w:rsid w:val="00F45AF2"/>
    <w:rsid w:val="00F45E33"/>
    <w:rsid w:val="00F46452"/>
    <w:rsid w:val="00F469D3"/>
    <w:rsid w:val="00F46CEF"/>
    <w:rsid w:val="00F46EA4"/>
    <w:rsid w:val="00F47209"/>
    <w:rsid w:val="00F477AC"/>
    <w:rsid w:val="00F478BE"/>
    <w:rsid w:val="00F47E75"/>
    <w:rsid w:val="00F47FA7"/>
    <w:rsid w:val="00F5008A"/>
    <w:rsid w:val="00F518EC"/>
    <w:rsid w:val="00F51F74"/>
    <w:rsid w:val="00F52138"/>
    <w:rsid w:val="00F5356C"/>
    <w:rsid w:val="00F53BF7"/>
    <w:rsid w:val="00F54A30"/>
    <w:rsid w:val="00F54E9E"/>
    <w:rsid w:val="00F55DA7"/>
    <w:rsid w:val="00F566DA"/>
    <w:rsid w:val="00F56876"/>
    <w:rsid w:val="00F56999"/>
    <w:rsid w:val="00F570F5"/>
    <w:rsid w:val="00F6021C"/>
    <w:rsid w:val="00F60769"/>
    <w:rsid w:val="00F609F1"/>
    <w:rsid w:val="00F60A40"/>
    <w:rsid w:val="00F60BE6"/>
    <w:rsid w:val="00F60F48"/>
    <w:rsid w:val="00F60F59"/>
    <w:rsid w:val="00F623E2"/>
    <w:rsid w:val="00F63349"/>
    <w:rsid w:val="00F63925"/>
    <w:rsid w:val="00F63A69"/>
    <w:rsid w:val="00F63E59"/>
    <w:rsid w:val="00F65BD8"/>
    <w:rsid w:val="00F65C6A"/>
    <w:rsid w:val="00F66062"/>
    <w:rsid w:val="00F664E0"/>
    <w:rsid w:val="00F6671A"/>
    <w:rsid w:val="00F66FCD"/>
    <w:rsid w:val="00F671C4"/>
    <w:rsid w:val="00F677F3"/>
    <w:rsid w:val="00F67FCA"/>
    <w:rsid w:val="00F70325"/>
    <w:rsid w:val="00F708B9"/>
    <w:rsid w:val="00F70BC9"/>
    <w:rsid w:val="00F712EB"/>
    <w:rsid w:val="00F7176D"/>
    <w:rsid w:val="00F71C25"/>
    <w:rsid w:val="00F722C1"/>
    <w:rsid w:val="00F72810"/>
    <w:rsid w:val="00F72DC8"/>
    <w:rsid w:val="00F73190"/>
    <w:rsid w:val="00F73519"/>
    <w:rsid w:val="00F7361B"/>
    <w:rsid w:val="00F737BD"/>
    <w:rsid w:val="00F73932"/>
    <w:rsid w:val="00F74075"/>
    <w:rsid w:val="00F74362"/>
    <w:rsid w:val="00F746AA"/>
    <w:rsid w:val="00F74758"/>
    <w:rsid w:val="00F74F31"/>
    <w:rsid w:val="00F756D9"/>
    <w:rsid w:val="00F75E29"/>
    <w:rsid w:val="00F7654B"/>
    <w:rsid w:val="00F765A5"/>
    <w:rsid w:val="00F76608"/>
    <w:rsid w:val="00F76A46"/>
    <w:rsid w:val="00F76C34"/>
    <w:rsid w:val="00F76D41"/>
    <w:rsid w:val="00F77803"/>
    <w:rsid w:val="00F8006B"/>
    <w:rsid w:val="00F8070C"/>
    <w:rsid w:val="00F80D60"/>
    <w:rsid w:val="00F812CB"/>
    <w:rsid w:val="00F81C73"/>
    <w:rsid w:val="00F82A21"/>
    <w:rsid w:val="00F82AF5"/>
    <w:rsid w:val="00F82DFC"/>
    <w:rsid w:val="00F82F7A"/>
    <w:rsid w:val="00F83C72"/>
    <w:rsid w:val="00F84006"/>
    <w:rsid w:val="00F854C0"/>
    <w:rsid w:val="00F85A4E"/>
    <w:rsid w:val="00F85C88"/>
    <w:rsid w:val="00F86BA7"/>
    <w:rsid w:val="00F86E04"/>
    <w:rsid w:val="00F86F4F"/>
    <w:rsid w:val="00F87DC5"/>
    <w:rsid w:val="00F90A44"/>
    <w:rsid w:val="00F90D79"/>
    <w:rsid w:val="00F90D7B"/>
    <w:rsid w:val="00F90E97"/>
    <w:rsid w:val="00F90F95"/>
    <w:rsid w:val="00F90FC9"/>
    <w:rsid w:val="00F91252"/>
    <w:rsid w:val="00F914D9"/>
    <w:rsid w:val="00F92813"/>
    <w:rsid w:val="00F9301E"/>
    <w:rsid w:val="00F939EA"/>
    <w:rsid w:val="00F94396"/>
    <w:rsid w:val="00F94D30"/>
    <w:rsid w:val="00F94E12"/>
    <w:rsid w:val="00F95197"/>
    <w:rsid w:val="00F9572F"/>
    <w:rsid w:val="00F95B6B"/>
    <w:rsid w:val="00F96338"/>
    <w:rsid w:val="00F96C90"/>
    <w:rsid w:val="00F96FEB"/>
    <w:rsid w:val="00F970CF"/>
    <w:rsid w:val="00F97150"/>
    <w:rsid w:val="00F97168"/>
    <w:rsid w:val="00F97847"/>
    <w:rsid w:val="00F979E1"/>
    <w:rsid w:val="00F97A07"/>
    <w:rsid w:val="00FA0302"/>
    <w:rsid w:val="00FA0561"/>
    <w:rsid w:val="00FA0DD6"/>
    <w:rsid w:val="00FA0E29"/>
    <w:rsid w:val="00FA0E87"/>
    <w:rsid w:val="00FA0F38"/>
    <w:rsid w:val="00FA130D"/>
    <w:rsid w:val="00FA1695"/>
    <w:rsid w:val="00FA2ABE"/>
    <w:rsid w:val="00FA39A3"/>
    <w:rsid w:val="00FA3A1B"/>
    <w:rsid w:val="00FA3B3E"/>
    <w:rsid w:val="00FA4320"/>
    <w:rsid w:val="00FA44DB"/>
    <w:rsid w:val="00FA4960"/>
    <w:rsid w:val="00FA4D9F"/>
    <w:rsid w:val="00FA5C2F"/>
    <w:rsid w:val="00FA615F"/>
    <w:rsid w:val="00FA6553"/>
    <w:rsid w:val="00FA6A7B"/>
    <w:rsid w:val="00FA6B48"/>
    <w:rsid w:val="00FA6C1E"/>
    <w:rsid w:val="00FA718B"/>
    <w:rsid w:val="00FA77FB"/>
    <w:rsid w:val="00FA7809"/>
    <w:rsid w:val="00FA7C90"/>
    <w:rsid w:val="00FA7F1F"/>
    <w:rsid w:val="00FB079B"/>
    <w:rsid w:val="00FB241D"/>
    <w:rsid w:val="00FB29D8"/>
    <w:rsid w:val="00FB2E3E"/>
    <w:rsid w:val="00FB36D1"/>
    <w:rsid w:val="00FB370F"/>
    <w:rsid w:val="00FB3837"/>
    <w:rsid w:val="00FB388A"/>
    <w:rsid w:val="00FB3AEE"/>
    <w:rsid w:val="00FB3D53"/>
    <w:rsid w:val="00FB3D96"/>
    <w:rsid w:val="00FB4645"/>
    <w:rsid w:val="00FB488F"/>
    <w:rsid w:val="00FB53F8"/>
    <w:rsid w:val="00FB5540"/>
    <w:rsid w:val="00FB580E"/>
    <w:rsid w:val="00FB5A2B"/>
    <w:rsid w:val="00FB653E"/>
    <w:rsid w:val="00FB6732"/>
    <w:rsid w:val="00FB69F1"/>
    <w:rsid w:val="00FB71CE"/>
    <w:rsid w:val="00FB7274"/>
    <w:rsid w:val="00FB7A6F"/>
    <w:rsid w:val="00FB7F81"/>
    <w:rsid w:val="00FC0045"/>
    <w:rsid w:val="00FC0982"/>
    <w:rsid w:val="00FC14C3"/>
    <w:rsid w:val="00FC1D77"/>
    <w:rsid w:val="00FC2836"/>
    <w:rsid w:val="00FC2997"/>
    <w:rsid w:val="00FC31F0"/>
    <w:rsid w:val="00FC337F"/>
    <w:rsid w:val="00FC3FCE"/>
    <w:rsid w:val="00FC4A90"/>
    <w:rsid w:val="00FC4E50"/>
    <w:rsid w:val="00FC522A"/>
    <w:rsid w:val="00FC538B"/>
    <w:rsid w:val="00FC5845"/>
    <w:rsid w:val="00FC5982"/>
    <w:rsid w:val="00FC661B"/>
    <w:rsid w:val="00FC6712"/>
    <w:rsid w:val="00FC6754"/>
    <w:rsid w:val="00FC6981"/>
    <w:rsid w:val="00FC710D"/>
    <w:rsid w:val="00FC7F44"/>
    <w:rsid w:val="00FD0517"/>
    <w:rsid w:val="00FD0817"/>
    <w:rsid w:val="00FD09B0"/>
    <w:rsid w:val="00FD1B72"/>
    <w:rsid w:val="00FD224C"/>
    <w:rsid w:val="00FD25B7"/>
    <w:rsid w:val="00FD27CB"/>
    <w:rsid w:val="00FD2C49"/>
    <w:rsid w:val="00FD3018"/>
    <w:rsid w:val="00FD39C3"/>
    <w:rsid w:val="00FD3FB1"/>
    <w:rsid w:val="00FD412E"/>
    <w:rsid w:val="00FD4958"/>
    <w:rsid w:val="00FD4EAB"/>
    <w:rsid w:val="00FD586A"/>
    <w:rsid w:val="00FD667D"/>
    <w:rsid w:val="00FD689C"/>
    <w:rsid w:val="00FD6E58"/>
    <w:rsid w:val="00FD73EF"/>
    <w:rsid w:val="00FD7B33"/>
    <w:rsid w:val="00FD7D92"/>
    <w:rsid w:val="00FE089C"/>
    <w:rsid w:val="00FE090B"/>
    <w:rsid w:val="00FE10C4"/>
    <w:rsid w:val="00FE132C"/>
    <w:rsid w:val="00FE247D"/>
    <w:rsid w:val="00FE2E1F"/>
    <w:rsid w:val="00FE2E20"/>
    <w:rsid w:val="00FE4761"/>
    <w:rsid w:val="00FE5B88"/>
    <w:rsid w:val="00FE5BD1"/>
    <w:rsid w:val="00FE5C5C"/>
    <w:rsid w:val="00FE610A"/>
    <w:rsid w:val="00FE6128"/>
    <w:rsid w:val="00FE642B"/>
    <w:rsid w:val="00FE6719"/>
    <w:rsid w:val="00FE7AA6"/>
    <w:rsid w:val="00FF05E2"/>
    <w:rsid w:val="00FF1014"/>
    <w:rsid w:val="00FF10C5"/>
    <w:rsid w:val="00FF188D"/>
    <w:rsid w:val="00FF22D5"/>
    <w:rsid w:val="00FF24F6"/>
    <w:rsid w:val="00FF258B"/>
    <w:rsid w:val="00FF2626"/>
    <w:rsid w:val="00FF2A4B"/>
    <w:rsid w:val="00FF36AB"/>
    <w:rsid w:val="00FF38B5"/>
    <w:rsid w:val="00FF3925"/>
    <w:rsid w:val="00FF3C3E"/>
    <w:rsid w:val="00FF489B"/>
    <w:rsid w:val="00FF4AB4"/>
    <w:rsid w:val="00FF4C07"/>
    <w:rsid w:val="00FF56ED"/>
    <w:rsid w:val="00FF5909"/>
    <w:rsid w:val="00FF63B0"/>
    <w:rsid w:val="00FF63D1"/>
    <w:rsid w:val="00FF6B93"/>
    <w:rsid w:val="00FF7432"/>
    <w:rsid w:val="00FF7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uiPriority="0"/>
    <w:lsdException w:name="caption" w:uiPriority="0" w:qFormat="1"/>
    <w:lsdException w:name="table of figures" w:uiPriority="0"/>
    <w:lsdException w:name="line number" w:uiPriority="0"/>
    <w:lsdException w:name="page number" w:uiPriority="0"/>
    <w:lsdException w:name="endnote text" w:uiPriority="0"/>
    <w:lsdException w:name="List" w:uiPriority="0"/>
    <w:lsdException w:name="List 2"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Salutation"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Plain Text" w:qFormat="1"/>
    <w:lsdException w:name="E-mail Signature" w:uiPriority="0"/>
    <w:lsdException w:name="Normal (Web)" w:uiPriority="0"/>
    <w:lsdException w:name="HTML Address" w:uiPriority="0"/>
    <w:lsdException w:name="HTML Preformatted"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rsid w:val="00E1184C"/>
    <w:pPr>
      <w:widowControl w:val="0"/>
      <w:jc w:val="both"/>
    </w:pPr>
    <w:rPr>
      <w:rFonts w:ascii="Times New Roman" w:eastAsia="宋体" w:hAnsi="Times New Roman" w:cs="Times New Roman"/>
      <w:szCs w:val="24"/>
    </w:rPr>
  </w:style>
  <w:style w:type="paragraph" w:styleId="1">
    <w:name w:val="heading 1"/>
    <w:basedOn w:val="a"/>
    <w:next w:val="a"/>
    <w:link w:val="1Char1"/>
    <w:uiPriority w:val="9"/>
    <w:qFormat/>
    <w:rsid w:val="00E1184C"/>
    <w:pPr>
      <w:keepNext/>
      <w:outlineLvl w:val="0"/>
    </w:pPr>
    <w:rPr>
      <w:sz w:val="44"/>
    </w:rPr>
  </w:style>
  <w:style w:type="paragraph" w:styleId="2">
    <w:name w:val="heading 2"/>
    <w:basedOn w:val="a"/>
    <w:next w:val="a"/>
    <w:link w:val="2Char"/>
    <w:uiPriority w:val="9"/>
    <w:qFormat/>
    <w:rsid w:val="00273E58"/>
    <w:pPr>
      <w:keepNext/>
      <w:keepLines/>
      <w:spacing w:before="260" w:after="260" w:line="413" w:lineRule="auto"/>
      <w:outlineLvl w:val="1"/>
    </w:pPr>
    <w:rPr>
      <w:rFonts w:ascii="Arial" w:eastAsia="黑体" w:hAnsi="Arial"/>
      <w:b/>
      <w:bCs/>
      <w:sz w:val="28"/>
      <w:szCs w:val="32"/>
    </w:rPr>
  </w:style>
  <w:style w:type="paragraph" w:styleId="3">
    <w:name w:val="heading 3"/>
    <w:basedOn w:val="a"/>
    <w:next w:val="a"/>
    <w:link w:val="3Char"/>
    <w:uiPriority w:val="9"/>
    <w:qFormat/>
    <w:rsid w:val="00273E58"/>
    <w:pPr>
      <w:keepNext/>
      <w:keepLines/>
      <w:numPr>
        <w:ilvl w:val="2"/>
      </w:numPr>
      <w:spacing w:before="120"/>
      <w:ind w:left="720" w:hanging="720"/>
      <w:outlineLvl w:val="2"/>
    </w:pPr>
    <w:rPr>
      <w:rFonts w:ascii="黑体" w:eastAsia="黑体"/>
      <w:spacing w:val="6"/>
      <w:sz w:val="24"/>
      <w:szCs w:val="30"/>
    </w:rPr>
  </w:style>
  <w:style w:type="paragraph" w:styleId="4">
    <w:name w:val="heading 4"/>
    <w:basedOn w:val="a"/>
    <w:next w:val="a"/>
    <w:link w:val="4Char"/>
    <w:uiPriority w:val="9"/>
    <w:qFormat/>
    <w:rsid w:val="00E1184C"/>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
    <w:next w:val="a"/>
    <w:link w:val="5Char"/>
    <w:rsid w:val="00E1184C"/>
    <w:pPr>
      <w:keepNext/>
      <w:keepLines/>
      <w:spacing w:before="280" w:after="290" w:line="376" w:lineRule="auto"/>
      <w:outlineLvl w:val="4"/>
    </w:pPr>
    <w:rPr>
      <w:b/>
      <w:bCs/>
      <w:sz w:val="28"/>
      <w:szCs w:val="28"/>
    </w:rPr>
  </w:style>
  <w:style w:type="paragraph" w:styleId="6">
    <w:name w:val="heading 6"/>
    <w:basedOn w:val="a"/>
    <w:next w:val="a"/>
    <w:link w:val="6Char"/>
    <w:qFormat/>
    <w:rsid w:val="00E1184C"/>
    <w:pPr>
      <w:keepNext/>
      <w:keepLines/>
      <w:adjustRightInd w:val="0"/>
      <w:snapToGrid w:val="0"/>
      <w:spacing w:before="240" w:after="64" w:line="320" w:lineRule="auto"/>
      <w:textAlignment w:val="baseline"/>
      <w:outlineLvl w:val="5"/>
    </w:pPr>
    <w:rPr>
      <w:rFonts w:ascii="Arial" w:eastAsia="黑体" w:hAnsi="Arial"/>
      <w:b/>
      <w:bCs/>
      <w:spacing w:val="4"/>
      <w:kern w:val="0"/>
      <w:sz w:val="24"/>
    </w:rPr>
  </w:style>
  <w:style w:type="paragraph" w:styleId="7">
    <w:name w:val="heading 7"/>
    <w:basedOn w:val="a"/>
    <w:next w:val="a"/>
    <w:link w:val="7Char"/>
    <w:qFormat/>
    <w:rsid w:val="00E1184C"/>
    <w:pPr>
      <w:keepNext/>
      <w:keepLines/>
      <w:spacing w:before="240" w:after="64" w:line="320" w:lineRule="auto"/>
      <w:outlineLvl w:val="6"/>
    </w:pPr>
    <w:rPr>
      <w:b/>
      <w:bCs/>
      <w:sz w:val="24"/>
    </w:rPr>
  </w:style>
  <w:style w:type="paragraph" w:styleId="8">
    <w:name w:val="heading 8"/>
    <w:basedOn w:val="a"/>
    <w:next w:val="a"/>
    <w:link w:val="8Char"/>
    <w:rsid w:val="00E1184C"/>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sz w:val="24"/>
    </w:rPr>
  </w:style>
  <w:style w:type="paragraph" w:styleId="9">
    <w:name w:val="heading 9"/>
    <w:basedOn w:val="a"/>
    <w:next w:val="a"/>
    <w:link w:val="9Char"/>
    <w:rsid w:val="00E1184C"/>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E1184C"/>
    <w:rPr>
      <w:rFonts w:ascii="Times New Roman" w:eastAsia="楷体_GB2312" w:hAnsi="Times New Roman" w:cs="Times New Roman"/>
      <w:bCs/>
      <w:color w:val="000000"/>
      <w:sz w:val="28"/>
      <w:szCs w:val="28"/>
    </w:rPr>
  </w:style>
  <w:style w:type="character" w:customStyle="1" w:styleId="1Char1">
    <w:name w:val="标题 1 Char1"/>
    <w:link w:val="1"/>
    <w:rsid w:val="00E1184C"/>
    <w:rPr>
      <w:rFonts w:ascii="Times New Roman" w:eastAsia="宋体" w:hAnsi="Times New Roman" w:cs="Times New Roman"/>
      <w:sz w:val="44"/>
      <w:szCs w:val="24"/>
    </w:rPr>
  </w:style>
  <w:style w:type="character" w:customStyle="1" w:styleId="2Char">
    <w:name w:val="标题 2 Char"/>
    <w:basedOn w:val="a0"/>
    <w:link w:val="2"/>
    <w:uiPriority w:val="9"/>
    <w:rsid w:val="00273E58"/>
    <w:rPr>
      <w:rFonts w:ascii="Arial" w:eastAsia="黑体" w:hAnsi="Arial" w:cs="Times New Roman"/>
      <w:b/>
      <w:bCs/>
      <w:sz w:val="28"/>
      <w:szCs w:val="32"/>
    </w:rPr>
  </w:style>
  <w:style w:type="character" w:customStyle="1" w:styleId="3Char">
    <w:name w:val="标题 3 Char"/>
    <w:basedOn w:val="a0"/>
    <w:link w:val="3"/>
    <w:uiPriority w:val="9"/>
    <w:rsid w:val="00273E58"/>
    <w:rPr>
      <w:rFonts w:ascii="黑体" w:eastAsia="黑体" w:hAnsi="Times New Roman" w:cs="Times New Roman"/>
      <w:spacing w:val="6"/>
      <w:sz w:val="24"/>
      <w:szCs w:val="30"/>
    </w:rPr>
  </w:style>
  <w:style w:type="character" w:customStyle="1" w:styleId="5Char">
    <w:name w:val="标题 5 Char"/>
    <w:basedOn w:val="a0"/>
    <w:link w:val="5"/>
    <w:rsid w:val="00E1184C"/>
    <w:rPr>
      <w:rFonts w:ascii="Times New Roman" w:eastAsia="宋体" w:hAnsi="Times New Roman" w:cs="Times New Roman"/>
      <w:b/>
      <w:bCs/>
      <w:sz w:val="28"/>
      <w:szCs w:val="28"/>
    </w:rPr>
  </w:style>
  <w:style w:type="character" w:customStyle="1" w:styleId="6Char">
    <w:name w:val="标题 6 Char"/>
    <w:basedOn w:val="a0"/>
    <w:link w:val="6"/>
    <w:rsid w:val="00E1184C"/>
    <w:rPr>
      <w:rFonts w:ascii="Arial" w:eastAsia="黑体" w:hAnsi="Arial" w:cs="Times New Roman"/>
      <w:b/>
      <w:bCs/>
      <w:spacing w:val="4"/>
      <w:kern w:val="0"/>
      <w:sz w:val="24"/>
      <w:szCs w:val="24"/>
    </w:rPr>
  </w:style>
  <w:style w:type="character" w:customStyle="1" w:styleId="7Char">
    <w:name w:val="标题 7 Char"/>
    <w:basedOn w:val="a0"/>
    <w:link w:val="7"/>
    <w:rsid w:val="00E1184C"/>
    <w:rPr>
      <w:rFonts w:ascii="Times New Roman" w:eastAsia="宋体" w:hAnsi="Times New Roman" w:cs="Times New Roman"/>
      <w:b/>
      <w:bCs/>
      <w:sz w:val="24"/>
      <w:szCs w:val="24"/>
    </w:rPr>
  </w:style>
  <w:style w:type="character" w:customStyle="1" w:styleId="8Char">
    <w:name w:val="标题 8 Char"/>
    <w:basedOn w:val="a0"/>
    <w:link w:val="8"/>
    <w:rsid w:val="00E1184C"/>
    <w:rPr>
      <w:rFonts w:ascii="Arial" w:eastAsia="黑体" w:hAnsi="Arial" w:cs="Arial"/>
      <w:kern w:val="22"/>
      <w:sz w:val="24"/>
      <w:szCs w:val="24"/>
    </w:rPr>
  </w:style>
  <w:style w:type="character" w:customStyle="1" w:styleId="9Char">
    <w:name w:val="标题 9 Char"/>
    <w:basedOn w:val="a0"/>
    <w:link w:val="9"/>
    <w:rsid w:val="00E1184C"/>
    <w:rPr>
      <w:rFonts w:ascii="Arial" w:eastAsia="黑体" w:hAnsi="Arial" w:cs="Arial"/>
      <w:kern w:val="22"/>
      <w:sz w:val="24"/>
      <w:szCs w:val="24"/>
    </w:rPr>
  </w:style>
  <w:style w:type="paragraph" w:styleId="a3">
    <w:name w:val="header"/>
    <w:basedOn w:val="a"/>
    <w:link w:val="Char"/>
    <w:unhideWhenUsed/>
    <w:rsid w:val="00E118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184C"/>
    <w:rPr>
      <w:sz w:val="18"/>
      <w:szCs w:val="18"/>
    </w:rPr>
  </w:style>
  <w:style w:type="paragraph" w:styleId="a4">
    <w:name w:val="footer"/>
    <w:basedOn w:val="a"/>
    <w:link w:val="Char0"/>
    <w:uiPriority w:val="99"/>
    <w:unhideWhenUsed/>
    <w:rsid w:val="00E1184C"/>
    <w:pPr>
      <w:tabs>
        <w:tab w:val="center" w:pos="4153"/>
        <w:tab w:val="right" w:pos="8306"/>
      </w:tabs>
      <w:snapToGrid w:val="0"/>
      <w:jc w:val="left"/>
    </w:pPr>
    <w:rPr>
      <w:sz w:val="18"/>
      <w:szCs w:val="18"/>
    </w:rPr>
  </w:style>
  <w:style w:type="character" w:customStyle="1" w:styleId="Char0">
    <w:name w:val="页脚 Char"/>
    <w:basedOn w:val="a0"/>
    <w:link w:val="a4"/>
    <w:uiPriority w:val="99"/>
    <w:rsid w:val="00E1184C"/>
    <w:rPr>
      <w:sz w:val="18"/>
      <w:szCs w:val="18"/>
    </w:rPr>
  </w:style>
  <w:style w:type="character" w:customStyle="1" w:styleId="1Char">
    <w:name w:val="标题 1 Char"/>
    <w:aliases w:val="标题1 Char1,H1 Char1,PIM 1 Char,h1 Char1,标题 1(章) Char,一、 Char1,封面大标题 Char1,W1 Char Char,W1 Char1,标题 1 Char Char Char Char,标题 1 Char Char Char2,章节 Char1,Head 1wsa Char Char Char,标题 11 Char,一级标题(章) Char,一级标题 Char,Ch Char,标题 1 Char1 Char Char Char"/>
    <w:basedOn w:val="a0"/>
    <w:uiPriority w:val="9"/>
    <w:rsid w:val="00E1184C"/>
    <w:rPr>
      <w:rFonts w:ascii="Times New Roman" w:eastAsia="宋体" w:hAnsi="Times New Roman" w:cs="Times New Roman"/>
      <w:b/>
      <w:bCs/>
      <w:kern w:val="44"/>
      <w:sz w:val="44"/>
      <w:szCs w:val="44"/>
    </w:rPr>
  </w:style>
  <w:style w:type="character" w:customStyle="1" w:styleId="HTMLChar">
    <w:name w:val="HTML 预设格式 Char"/>
    <w:basedOn w:val="a0"/>
    <w:link w:val="HTML"/>
    <w:rsid w:val="00E1184C"/>
    <w:rPr>
      <w:rFonts w:ascii="宋体" w:hAnsi="宋体" w:cs="宋体"/>
      <w:color w:val="000000"/>
      <w:szCs w:val="21"/>
    </w:rPr>
  </w:style>
  <w:style w:type="paragraph" w:styleId="HTML">
    <w:name w:val="HTML Preformatted"/>
    <w:basedOn w:val="a"/>
    <w:link w:val="HTMLChar"/>
    <w:rsid w:val="00E11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character" w:customStyle="1" w:styleId="Char1">
    <w:name w:val="正文格式 Char"/>
    <w:basedOn w:val="a0"/>
    <w:link w:val="a5"/>
    <w:rsid w:val="00E1184C"/>
    <w:rPr>
      <w:rFonts w:ascii="宋体" w:hAnsi="宋体" w:cs="宋体"/>
      <w:sz w:val="24"/>
      <w:szCs w:val="24"/>
    </w:rPr>
  </w:style>
  <w:style w:type="paragraph" w:customStyle="1" w:styleId="a5">
    <w:name w:val="正文格式"/>
    <w:basedOn w:val="a6"/>
    <w:link w:val="Char1"/>
    <w:rsid w:val="00E1184C"/>
    <w:pPr>
      <w:spacing w:after="0" w:line="360" w:lineRule="auto"/>
      <w:ind w:firstLineChars="200" w:firstLine="200"/>
    </w:pPr>
    <w:rPr>
      <w:rFonts w:eastAsiaTheme="minorEastAsia"/>
      <w:sz w:val="24"/>
    </w:rPr>
  </w:style>
  <w:style w:type="paragraph" w:styleId="a6">
    <w:name w:val="Body Text First Indent"/>
    <w:basedOn w:val="a7"/>
    <w:link w:val="Char2"/>
    <w:uiPriority w:val="99"/>
    <w:rsid w:val="00E1184C"/>
    <w:pPr>
      <w:ind w:firstLineChars="100" w:firstLine="420"/>
    </w:pPr>
    <w:rPr>
      <w:rFonts w:ascii="宋体" w:hAnsi="宋体" w:cs="宋体"/>
    </w:rPr>
  </w:style>
  <w:style w:type="paragraph" w:styleId="a7">
    <w:name w:val="Body Text"/>
    <w:basedOn w:val="a"/>
    <w:link w:val="Char10"/>
    <w:uiPriority w:val="1"/>
    <w:unhideWhenUsed/>
    <w:qFormat/>
    <w:rsid w:val="00E1184C"/>
    <w:pPr>
      <w:spacing w:after="120"/>
    </w:pPr>
  </w:style>
  <w:style w:type="character" w:customStyle="1" w:styleId="Char10">
    <w:name w:val="正文文本 Char1"/>
    <w:basedOn w:val="a0"/>
    <w:link w:val="a7"/>
    <w:uiPriority w:val="1"/>
    <w:semiHidden/>
    <w:rsid w:val="00E1184C"/>
    <w:rPr>
      <w:rFonts w:ascii="Times New Roman" w:eastAsia="宋体" w:hAnsi="Times New Roman" w:cs="Times New Roman"/>
      <w:szCs w:val="24"/>
    </w:rPr>
  </w:style>
  <w:style w:type="character" w:customStyle="1" w:styleId="Char2">
    <w:name w:val="正文首行缩进 Char"/>
    <w:basedOn w:val="a0"/>
    <w:link w:val="a6"/>
    <w:uiPriority w:val="99"/>
    <w:rsid w:val="00E1184C"/>
    <w:rPr>
      <w:rFonts w:ascii="宋体" w:eastAsia="宋体" w:hAnsi="宋体" w:cs="宋体"/>
      <w:szCs w:val="24"/>
    </w:rPr>
  </w:style>
  <w:style w:type="character" w:customStyle="1" w:styleId="Char3">
    <w:name w:val="报告正文 Char"/>
    <w:link w:val="a8"/>
    <w:rsid w:val="00E1184C"/>
    <w:rPr>
      <w:rFonts w:eastAsia="宋体"/>
      <w:sz w:val="24"/>
      <w:szCs w:val="21"/>
    </w:rPr>
  </w:style>
  <w:style w:type="paragraph" w:customStyle="1" w:styleId="a8">
    <w:name w:val="报告正文"/>
    <w:basedOn w:val="a"/>
    <w:link w:val="Char3"/>
    <w:rsid w:val="00E1184C"/>
    <w:pPr>
      <w:adjustRightInd w:val="0"/>
      <w:snapToGrid w:val="0"/>
      <w:spacing w:line="360" w:lineRule="auto"/>
      <w:ind w:firstLineChars="200" w:firstLine="200"/>
      <w:jc w:val="left"/>
    </w:pPr>
    <w:rPr>
      <w:rFonts w:asciiTheme="minorHAnsi" w:hAnsiTheme="minorHAnsi" w:cstheme="minorBidi"/>
      <w:sz w:val="24"/>
      <w:szCs w:val="21"/>
    </w:rPr>
  </w:style>
  <w:style w:type="character" w:customStyle="1" w:styleId="52Char">
    <w:name w:val="样式 5 + 首行缩进:  2 字符 Char"/>
    <w:basedOn w:val="a0"/>
    <w:link w:val="52"/>
    <w:rsid w:val="00E1184C"/>
    <w:rPr>
      <w:rFonts w:ascii="楷体_GB2312" w:eastAsia="楷体_GB2312" w:hAnsi="宋体" w:cs="宋体"/>
      <w:color w:val="000000"/>
      <w:spacing w:val="-2"/>
      <w:sz w:val="30"/>
      <w:szCs w:val="30"/>
    </w:rPr>
  </w:style>
  <w:style w:type="paragraph" w:customStyle="1" w:styleId="52">
    <w:name w:val="样式 5 + 首行缩进:  2 字符"/>
    <w:basedOn w:val="a"/>
    <w:link w:val="52Char"/>
    <w:rsid w:val="00E1184C"/>
    <w:pPr>
      <w:ind w:firstLineChars="200" w:firstLine="592"/>
    </w:pPr>
    <w:rPr>
      <w:rFonts w:ascii="楷体_GB2312" w:eastAsia="楷体_GB2312" w:hAnsi="宋体" w:cs="宋体"/>
      <w:color w:val="000000"/>
      <w:spacing w:val="-2"/>
      <w:sz w:val="30"/>
      <w:szCs w:val="30"/>
    </w:rPr>
  </w:style>
  <w:style w:type="character" w:customStyle="1" w:styleId="cucd-0Char1">
    <w:name w:val="cucd-0 Char1"/>
    <w:basedOn w:val="a0"/>
    <w:link w:val="cucd-0"/>
    <w:rsid w:val="00E1184C"/>
    <w:rPr>
      <w:rFonts w:ascii="宋体" w:eastAsia="Times New Roman" w:hAnsi="宋体" w:cs="宋体"/>
      <w:sz w:val="24"/>
      <w:szCs w:val="24"/>
      <w:lang w:eastAsia="en-US" w:bidi="en-US"/>
    </w:rPr>
  </w:style>
  <w:style w:type="paragraph" w:customStyle="1" w:styleId="cucd-0">
    <w:name w:val="cucd-0"/>
    <w:link w:val="cucd-0Char1"/>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220Char">
    <w:name w:val="标题 2 + 行距: 标题2+首行缩进 0倍 Char"/>
    <w:basedOn w:val="a0"/>
    <w:link w:val="220"/>
    <w:rsid w:val="00E1184C"/>
    <w:rPr>
      <w:rFonts w:ascii="黑体" w:eastAsia="黑体" w:hAnsi="宋体" w:cs="宋体"/>
      <w:sz w:val="30"/>
      <w:szCs w:val="26"/>
    </w:rPr>
  </w:style>
  <w:style w:type="paragraph" w:customStyle="1" w:styleId="220">
    <w:name w:val="标题 2 + 行距: 标题2+首行缩进 0倍"/>
    <w:basedOn w:val="2"/>
    <w:link w:val="220Char"/>
    <w:rsid w:val="00E1184C"/>
    <w:pPr>
      <w:tabs>
        <w:tab w:val="left" w:pos="8140"/>
      </w:tabs>
      <w:spacing w:before="0" w:after="0" w:line="360" w:lineRule="auto"/>
    </w:pPr>
    <w:rPr>
      <w:rFonts w:ascii="黑体" w:hAnsi="宋体" w:cs="宋体"/>
      <w:b w:val="0"/>
      <w:bCs w:val="0"/>
      <w:sz w:val="30"/>
      <w:szCs w:val="26"/>
    </w:rPr>
  </w:style>
  <w:style w:type="character" w:customStyle="1" w:styleId="2Char0">
    <w:name w:val="样式 正文文本 + 首行缩进:  2 字符 Char"/>
    <w:link w:val="20"/>
    <w:rsid w:val="00E1184C"/>
    <w:rPr>
      <w:color w:val="FF0000"/>
      <w:sz w:val="24"/>
      <w:szCs w:val="24"/>
    </w:rPr>
  </w:style>
  <w:style w:type="paragraph" w:customStyle="1" w:styleId="20">
    <w:name w:val="样式 正文文本 + 首行缩进:  2 字符"/>
    <w:basedOn w:val="a7"/>
    <w:link w:val="2Char0"/>
    <w:rsid w:val="00E1184C"/>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sz w:val="24"/>
    </w:rPr>
  </w:style>
  <w:style w:type="character" w:customStyle="1" w:styleId="Char4">
    <w:name w:val="标题二!!!!!!!!!!!!!!!! Char"/>
    <w:basedOn w:val="Char5"/>
    <w:link w:val="a9"/>
    <w:rsid w:val="00E1184C"/>
    <w:rPr>
      <w:rFonts w:ascii="楷体_GB2312" w:eastAsia="楷体_GB2312" w:hAnsi="楷体_GB2312" w:cs="楷体_GB2312"/>
      <w:b/>
      <w:bCs/>
      <w:sz w:val="30"/>
      <w:szCs w:val="30"/>
    </w:rPr>
  </w:style>
  <w:style w:type="character" w:customStyle="1" w:styleId="Char5">
    <w:name w:val="标题二！！！！！ Char"/>
    <w:basedOn w:val="a0"/>
    <w:link w:val="aa"/>
    <w:rsid w:val="00E1184C"/>
    <w:rPr>
      <w:rFonts w:ascii="楷体_GB2312" w:eastAsia="楷体_GB2312" w:hAnsi="楷体_GB2312" w:cs="楷体_GB2312"/>
      <w:b/>
      <w:bCs/>
      <w:sz w:val="30"/>
      <w:szCs w:val="30"/>
    </w:rPr>
  </w:style>
  <w:style w:type="paragraph" w:customStyle="1" w:styleId="aa">
    <w:name w:val="标题二！！！！！"/>
    <w:basedOn w:val="2"/>
    <w:link w:val="Char5"/>
    <w:rsid w:val="00E1184C"/>
    <w:pPr>
      <w:keepNext w:val="0"/>
      <w:keepLines w:val="0"/>
      <w:spacing w:before="120" w:after="120" w:line="500" w:lineRule="exact"/>
    </w:pPr>
    <w:rPr>
      <w:rFonts w:ascii="楷体_GB2312" w:eastAsia="楷体_GB2312" w:hAnsi="楷体_GB2312" w:cs="楷体_GB2312"/>
      <w:sz w:val="30"/>
      <w:szCs w:val="30"/>
    </w:rPr>
  </w:style>
  <w:style w:type="paragraph" w:customStyle="1" w:styleId="a9">
    <w:name w:val="标题二!!!!!!!!!!!!!!!!"/>
    <w:basedOn w:val="aa"/>
    <w:link w:val="Char4"/>
    <w:rsid w:val="00E1184C"/>
  </w:style>
  <w:style w:type="character" w:styleId="ab">
    <w:name w:val="Strong"/>
    <w:qFormat/>
    <w:rsid w:val="00E1184C"/>
    <w:rPr>
      <w:b/>
      <w:bCs/>
    </w:rPr>
  </w:style>
  <w:style w:type="character" w:styleId="ac">
    <w:name w:val="Hyperlink"/>
    <w:basedOn w:val="a0"/>
    <w:uiPriority w:val="99"/>
    <w:rsid w:val="00E1184C"/>
    <w:rPr>
      <w:rFonts w:ascii="宋体" w:hAnsi="宋体" w:cs="宋体"/>
      <w:color w:val="000000"/>
      <w:sz w:val="24"/>
      <w:szCs w:val="26"/>
      <w:u w:val="none"/>
    </w:rPr>
  </w:style>
  <w:style w:type="character" w:styleId="ad">
    <w:name w:val="page number"/>
    <w:basedOn w:val="a0"/>
    <w:rsid w:val="00E1184C"/>
    <w:rPr>
      <w:rFonts w:ascii="宋体" w:hAnsi="宋体" w:cs="宋体"/>
      <w:sz w:val="24"/>
      <w:szCs w:val="26"/>
    </w:rPr>
  </w:style>
  <w:style w:type="character" w:styleId="ae">
    <w:name w:val="FollowedHyperlink"/>
    <w:basedOn w:val="a0"/>
    <w:rsid w:val="00E1184C"/>
    <w:rPr>
      <w:rFonts w:ascii="微软雅黑" w:eastAsia="微软雅黑" w:hAnsi="微软雅黑" w:cs="微软雅黑"/>
      <w:color w:val="800080"/>
      <w:sz w:val="24"/>
      <w:szCs w:val="26"/>
      <w:u w:val="none"/>
    </w:rPr>
  </w:style>
  <w:style w:type="character" w:styleId="af">
    <w:name w:val="annotation reference"/>
    <w:uiPriority w:val="99"/>
    <w:rsid w:val="00E1184C"/>
    <w:rPr>
      <w:sz w:val="21"/>
      <w:szCs w:val="21"/>
    </w:rPr>
  </w:style>
  <w:style w:type="character" w:styleId="af0">
    <w:name w:val="Emphasis"/>
    <w:basedOn w:val="a0"/>
    <w:qFormat/>
    <w:rsid w:val="00E1184C"/>
    <w:rPr>
      <w:rFonts w:ascii="宋体" w:hAnsi="宋体" w:cs="宋体"/>
      <w:i/>
      <w:iCs/>
      <w:sz w:val="24"/>
      <w:szCs w:val="26"/>
    </w:rPr>
  </w:style>
  <w:style w:type="character" w:styleId="af1">
    <w:name w:val="line number"/>
    <w:basedOn w:val="a0"/>
    <w:rsid w:val="00E1184C"/>
    <w:rPr>
      <w:rFonts w:ascii="宋体" w:hAnsi="宋体" w:cs="宋体"/>
      <w:sz w:val="24"/>
      <w:szCs w:val="26"/>
    </w:rPr>
  </w:style>
  <w:style w:type="character" w:customStyle="1" w:styleId="Char6">
    <w:name w:val="样式 题注 + 黑体 小四 加粗 Char"/>
    <w:basedOn w:val="a0"/>
    <w:link w:val="af2"/>
    <w:rsid w:val="00E1184C"/>
    <w:rPr>
      <w:rFonts w:ascii="黑体" w:eastAsia="黑体" w:hAnsi="黑体" w:cs="宋体"/>
      <w:b/>
      <w:bCs/>
      <w:sz w:val="24"/>
      <w:szCs w:val="26"/>
    </w:rPr>
  </w:style>
  <w:style w:type="paragraph" w:customStyle="1" w:styleId="af2">
    <w:name w:val="样式 题注 + 黑体 小四 加粗"/>
    <w:basedOn w:val="af3"/>
    <w:link w:val="Char6"/>
    <w:rsid w:val="00E1184C"/>
    <w:pPr>
      <w:spacing w:line="240" w:lineRule="auto"/>
      <w:ind w:firstLineChars="0" w:firstLine="0"/>
      <w:jc w:val="center"/>
    </w:pPr>
    <w:rPr>
      <w:rFonts w:ascii="黑体" w:hAnsi="黑体" w:cs="宋体"/>
      <w:b/>
      <w:bCs/>
    </w:rPr>
  </w:style>
  <w:style w:type="paragraph" w:styleId="af3">
    <w:name w:val="caption"/>
    <w:basedOn w:val="a"/>
    <w:next w:val="a"/>
    <w:link w:val="Char7"/>
    <w:qFormat/>
    <w:rsid w:val="00E1184C"/>
    <w:pPr>
      <w:spacing w:line="520" w:lineRule="exact"/>
      <w:ind w:firstLineChars="200" w:firstLine="200"/>
    </w:pPr>
    <w:rPr>
      <w:rFonts w:ascii="Arial" w:eastAsia="黑体" w:hAnsi="Arial" w:cs="Arial"/>
      <w:sz w:val="24"/>
      <w:szCs w:val="26"/>
    </w:rPr>
  </w:style>
  <w:style w:type="character" w:customStyle="1" w:styleId="Char7">
    <w:name w:val="题注 Char"/>
    <w:basedOn w:val="a0"/>
    <w:link w:val="af3"/>
    <w:rsid w:val="00E1184C"/>
    <w:rPr>
      <w:rFonts w:ascii="Arial" w:eastAsia="黑体" w:hAnsi="Arial" w:cs="Arial"/>
      <w:sz w:val="24"/>
      <w:szCs w:val="26"/>
    </w:rPr>
  </w:style>
  <w:style w:type="character" w:customStyle="1" w:styleId="2CharChar">
    <w:name w:val="样式 正文首行缩进 2 + (符号) 宋体 + (符号) 宋体 Char Char"/>
    <w:basedOn w:val="2Char1"/>
    <w:link w:val="21"/>
    <w:rsid w:val="00E1184C"/>
    <w:rPr>
      <w:rFonts w:ascii="宋体" w:hAnsi="宋体" w:cs="宋体"/>
      <w:sz w:val="24"/>
      <w:szCs w:val="24"/>
    </w:rPr>
  </w:style>
  <w:style w:type="character" w:customStyle="1" w:styleId="2Char1">
    <w:name w:val="样式 正文首行缩进 2 + (符号) 宋体 Char"/>
    <w:basedOn w:val="a0"/>
    <w:link w:val="22"/>
    <w:rsid w:val="00E1184C"/>
    <w:rPr>
      <w:rFonts w:ascii="宋体" w:hAnsi="宋体" w:cs="宋体"/>
      <w:sz w:val="24"/>
      <w:szCs w:val="24"/>
    </w:rPr>
  </w:style>
  <w:style w:type="paragraph" w:customStyle="1" w:styleId="22">
    <w:name w:val="样式 正文首行缩进 2 + (符号) 宋体"/>
    <w:basedOn w:val="23"/>
    <w:link w:val="2Char1"/>
    <w:rsid w:val="00E1184C"/>
    <w:pPr>
      <w:spacing w:after="0" w:line="360" w:lineRule="auto"/>
      <w:ind w:leftChars="0" w:left="0" w:firstLine="200"/>
    </w:pPr>
    <w:rPr>
      <w:sz w:val="24"/>
      <w:szCs w:val="24"/>
    </w:rPr>
  </w:style>
  <w:style w:type="paragraph" w:styleId="23">
    <w:name w:val="Body Text First Indent 2"/>
    <w:aliases w:val="正文首行缩进 2 Char Char Char Char Char Char"/>
    <w:basedOn w:val="af4"/>
    <w:link w:val="2Char2"/>
    <w:rsid w:val="00E1184C"/>
    <w:pPr>
      <w:autoSpaceDE/>
      <w:autoSpaceDN/>
      <w:adjustRightInd/>
      <w:spacing w:after="120" w:line="240" w:lineRule="auto"/>
      <w:ind w:leftChars="200" w:left="420" w:firstLineChars="200" w:firstLine="420"/>
    </w:pPr>
    <w:rPr>
      <w:rFonts w:hint="default"/>
      <w:color w:val="auto"/>
      <w:kern w:val="2"/>
      <w:sz w:val="21"/>
    </w:rPr>
  </w:style>
  <w:style w:type="paragraph" w:styleId="af4">
    <w:name w:val="Body Text Indent"/>
    <w:basedOn w:val="a"/>
    <w:link w:val="Char8"/>
    <w:rsid w:val="00E1184C"/>
    <w:pPr>
      <w:autoSpaceDE w:val="0"/>
      <w:autoSpaceDN w:val="0"/>
      <w:adjustRightInd w:val="0"/>
      <w:spacing w:line="460" w:lineRule="atLeast"/>
      <w:ind w:firstLine="549"/>
    </w:pPr>
    <w:rPr>
      <w:rFonts w:ascii="宋体" w:eastAsiaTheme="minorEastAsia" w:hAnsi="宋体" w:cs="宋体" w:hint="eastAsia"/>
      <w:color w:val="000000"/>
      <w:kern w:val="0"/>
      <w:sz w:val="24"/>
      <w:szCs w:val="26"/>
    </w:rPr>
  </w:style>
  <w:style w:type="character" w:customStyle="1" w:styleId="Char8">
    <w:name w:val="正文文本缩进 Char"/>
    <w:basedOn w:val="a0"/>
    <w:link w:val="af4"/>
    <w:qFormat/>
    <w:rsid w:val="00E1184C"/>
    <w:rPr>
      <w:rFonts w:ascii="宋体" w:hAnsi="宋体" w:cs="宋体"/>
      <w:color w:val="000000"/>
      <w:kern w:val="0"/>
      <w:sz w:val="24"/>
      <w:szCs w:val="26"/>
    </w:rPr>
  </w:style>
  <w:style w:type="character" w:customStyle="1" w:styleId="2Char2">
    <w:name w:val="正文首行缩进 2 Char"/>
    <w:aliases w:val="正文首行缩进 2 Char Char Char Char Char Char Char"/>
    <w:basedOn w:val="a0"/>
    <w:link w:val="23"/>
    <w:rsid w:val="00E1184C"/>
    <w:rPr>
      <w:rFonts w:ascii="宋体" w:hAnsi="宋体" w:cs="宋体"/>
      <w:szCs w:val="26"/>
    </w:rPr>
  </w:style>
  <w:style w:type="paragraph" w:customStyle="1" w:styleId="21">
    <w:name w:val="样式 正文首行缩进 2 + (符号) 宋体 + (符号) 宋体"/>
    <w:basedOn w:val="22"/>
    <w:link w:val="2CharChar"/>
    <w:rsid w:val="00E1184C"/>
  </w:style>
  <w:style w:type="character" w:customStyle="1" w:styleId="CharChar">
    <w:name w:val="正文(首行缩进)宋旭峰 Char Char"/>
    <w:basedOn w:val="a0"/>
    <w:link w:val="af5"/>
    <w:rsid w:val="00E1184C"/>
    <w:rPr>
      <w:rFonts w:ascii="宋体" w:hAnsi="宋体" w:cs="宋体"/>
      <w:snapToGrid w:val="0"/>
      <w:sz w:val="24"/>
      <w:szCs w:val="24"/>
    </w:rPr>
  </w:style>
  <w:style w:type="paragraph" w:customStyle="1" w:styleId="af5">
    <w:name w:val="正文(首行缩进)宋旭峰"/>
    <w:basedOn w:val="af6"/>
    <w:link w:val="CharChar"/>
    <w:rsid w:val="00E1184C"/>
    <w:pPr>
      <w:spacing w:line="560" w:lineRule="exact"/>
      <w:ind w:firstLineChars="200" w:firstLine="480"/>
      <w:contextualSpacing/>
    </w:pPr>
    <w:rPr>
      <w:rFonts w:ascii="宋体" w:eastAsiaTheme="minorEastAsia" w:hAnsi="宋体" w:cs="宋体"/>
      <w:snapToGrid w:val="0"/>
      <w:sz w:val="24"/>
    </w:rPr>
  </w:style>
  <w:style w:type="paragraph" w:styleId="af6">
    <w:name w:val="Normal Indent"/>
    <w:basedOn w:val="a"/>
    <w:link w:val="Char11"/>
    <w:qFormat/>
    <w:rsid w:val="00E1184C"/>
    <w:pPr>
      <w:ind w:firstLine="420"/>
    </w:pPr>
    <w:rPr>
      <w:rFonts w:asciiTheme="minorHAnsi" w:hAnsiTheme="minorHAnsi" w:cstheme="minorBidi"/>
    </w:rPr>
  </w:style>
  <w:style w:type="character" w:customStyle="1" w:styleId="Char11">
    <w:name w:val="正文缩进 Char1"/>
    <w:link w:val="af6"/>
    <w:rsid w:val="00E1184C"/>
    <w:rPr>
      <w:rFonts w:eastAsia="宋体"/>
      <w:szCs w:val="24"/>
    </w:rPr>
  </w:style>
  <w:style w:type="character" w:customStyle="1" w:styleId="2GB2312Char">
    <w:name w:val="样式 样式 标题 2 + 楷体_GB2312 + 字距调整三号 Char"/>
    <w:basedOn w:val="2GB2312Char0"/>
    <w:link w:val="2GB2312"/>
    <w:rsid w:val="00E1184C"/>
    <w:rPr>
      <w:rFonts w:ascii="楷体_GB2312" w:eastAsia="楷体_GB2312" w:hAnsi="楷体_GB2312" w:cs="宋体"/>
      <w:b/>
      <w:bCs/>
      <w:kern w:val="32"/>
      <w:sz w:val="30"/>
      <w:szCs w:val="30"/>
    </w:rPr>
  </w:style>
  <w:style w:type="character" w:customStyle="1" w:styleId="2GB2312Char0">
    <w:name w:val="样式 标题 2 + 楷体_GB2312 Char"/>
    <w:basedOn w:val="a0"/>
    <w:link w:val="2GB23120"/>
    <w:rsid w:val="00E1184C"/>
    <w:rPr>
      <w:rFonts w:ascii="楷体_GB2312" w:eastAsia="楷体_GB2312" w:hAnsi="楷体_GB2312" w:cs="宋体"/>
      <w:b/>
      <w:bCs/>
      <w:sz w:val="30"/>
      <w:szCs w:val="32"/>
    </w:rPr>
  </w:style>
  <w:style w:type="paragraph" w:customStyle="1" w:styleId="2GB23120">
    <w:name w:val="样式 标题 2 + 楷体_GB2312"/>
    <w:basedOn w:val="2"/>
    <w:link w:val="2GB2312Char0"/>
    <w:rsid w:val="00E1184C"/>
    <w:pPr>
      <w:keepNext w:val="0"/>
      <w:keepLines w:val="0"/>
      <w:spacing w:before="120" w:after="120" w:line="500" w:lineRule="exact"/>
    </w:pPr>
    <w:rPr>
      <w:rFonts w:ascii="楷体_GB2312" w:eastAsia="楷体_GB2312" w:hAnsi="楷体_GB2312" w:cs="宋体"/>
      <w:sz w:val="30"/>
    </w:rPr>
  </w:style>
  <w:style w:type="paragraph" w:customStyle="1" w:styleId="2GB2312">
    <w:name w:val="样式 样式 标题 2 + 楷体_GB2312 + 字距调整三号"/>
    <w:basedOn w:val="2GB23120"/>
    <w:link w:val="2GB2312Char"/>
    <w:rsid w:val="00E1184C"/>
    <w:rPr>
      <w:kern w:val="32"/>
      <w:szCs w:val="30"/>
    </w:rPr>
  </w:style>
  <w:style w:type="character" w:customStyle="1" w:styleId="222Char">
    <w:name w:val="222 Char"/>
    <w:basedOn w:val="a0"/>
    <w:link w:val="222"/>
    <w:rsid w:val="00E1184C"/>
    <w:rPr>
      <w:rFonts w:ascii="Arial" w:eastAsia="楷体_GB2312" w:hAnsi="Arial" w:cs="宋体"/>
      <w:b/>
      <w:bCs/>
      <w:sz w:val="24"/>
      <w:szCs w:val="28"/>
    </w:rPr>
  </w:style>
  <w:style w:type="paragraph" w:customStyle="1" w:styleId="222">
    <w:name w:val="222"/>
    <w:basedOn w:val="2"/>
    <w:link w:val="222Char"/>
    <w:rsid w:val="00E1184C"/>
    <w:pPr>
      <w:keepLines w:val="0"/>
      <w:spacing w:before="0" w:after="0" w:line="360" w:lineRule="auto"/>
    </w:pPr>
    <w:rPr>
      <w:rFonts w:eastAsia="楷体_GB2312" w:cs="宋体"/>
      <w:sz w:val="24"/>
      <w:szCs w:val="28"/>
    </w:rPr>
  </w:style>
  <w:style w:type="character" w:customStyle="1" w:styleId="Char12">
    <w:name w:val="文档结构图 Char1"/>
    <w:basedOn w:val="a0"/>
    <w:link w:val="10"/>
    <w:rsid w:val="00E1184C"/>
    <w:rPr>
      <w:rFonts w:ascii="宋体" w:hAnsi="宋体" w:cs="宋体"/>
      <w:sz w:val="18"/>
      <w:szCs w:val="18"/>
    </w:rPr>
  </w:style>
  <w:style w:type="paragraph" w:customStyle="1" w:styleId="10">
    <w:name w:val="文档结构图1"/>
    <w:basedOn w:val="a"/>
    <w:link w:val="Char12"/>
    <w:rsid w:val="00E1184C"/>
    <w:rPr>
      <w:rFonts w:ascii="宋体" w:eastAsiaTheme="minorEastAsia" w:hAnsi="宋体" w:cs="宋体"/>
      <w:sz w:val="18"/>
      <w:szCs w:val="18"/>
    </w:rPr>
  </w:style>
  <w:style w:type="character" w:customStyle="1" w:styleId="Char9">
    <w:name w:val="+正文 Char"/>
    <w:basedOn w:val="a0"/>
    <w:link w:val="af7"/>
    <w:rsid w:val="00E1184C"/>
    <w:rPr>
      <w:rFonts w:ascii="宋体" w:hAnsi="宋体" w:cs="宋体"/>
      <w:sz w:val="24"/>
      <w:szCs w:val="28"/>
    </w:rPr>
  </w:style>
  <w:style w:type="paragraph" w:customStyle="1" w:styleId="af7">
    <w:name w:val="+正文"/>
    <w:basedOn w:val="a"/>
    <w:link w:val="Char9"/>
    <w:rsid w:val="00E1184C"/>
    <w:pPr>
      <w:spacing w:line="360" w:lineRule="auto"/>
      <w:ind w:firstLineChars="200" w:firstLine="200"/>
    </w:pPr>
    <w:rPr>
      <w:rFonts w:ascii="宋体" w:eastAsiaTheme="minorEastAsia" w:hAnsi="宋体" w:cs="宋体"/>
      <w:sz w:val="24"/>
      <w:szCs w:val="28"/>
    </w:rPr>
  </w:style>
  <w:style w:type="character" w:customStyle="1" w:styleId="001Char">
    <w:name w:val="正文001 Char"/>
    <w:basedOn w:val="a0"/>
    <w:link w:val="001"/>
    <w:rsid w:val="00E1184C"/>
    <w:rPr>
      <w:rFonts w:ascii="Arial" w:hAnsi="Arial" w:cs="宋体"/>
      <w:sz w:val="24"/>
      <w:szCs w:val="26"/>
    </w:rPr>
  </w:style>
  <w:style w:type="paragraph" w:customStyle="1" w:styleId="001">
    <w:name w:val="正文001"/>
    <w:basedOn w:val="a"/>
    <w:link w:val="001Char"/>
    <w:rsid w:val="00E1184C"/>
    <w:pPr>
      <w:spacing w:before="60" w:line="360" w:lineRule="auto"/>
      <w:ind w:firstLineChars="200" w:firstLine="200"/>
    </w:pPr>
    <w:rPr>
      <w:rFonts w:ascii="Arial" w:eastAsiaTheme="minorEastAsia" w:hAnsi="Arial" w:cs="宋体"/>
      <w:sz w:val="24"/>
      <w:szCs w:val="26"/>
    </w:rPr>
  </w:style>
  <w:style w:type="character" w:customStyle="1" w:styleId="3CharChar">
    <w:name w:val="标题3 Char Char"/>
    <w:link w:val="30"/>
    <w:rsid w:val="00E1184C"/>
    <w:rPr>
      <w:rFonts w:ascii="黑体" w:eastAsia="宋体"/>
      <w:b/>
      <w:bCs/>
      <w:color w:val="0000FF"/>
      <w:spacing w:val="6"/>
      <w:sz w:val="28"/>
      <w:szCs w:val="32"/>
    </w:rPr>
  </w:style>
  <w:style w:type="paragraph" w:customStyle="1" w:styleId="30">
    <w:name w:val="标题3"/>
    <w:basedOn w:val="3"/>
    <w:link w:val="3CharChar"/>
    <w:rsid w:val="00E1184C"/>
    <w:pPr>
      <w:widowControl/>
      <w:numPr>
        <w:ilvl w:val="0"/>
      </w:numPr>
      <w:tabs>
        <w:tab w:val="left" w:pos="720"/>
      </w:tabs>
      <w:spacing w:before="156" w:line="360" w:lineRule="auto"/>
      <w:ind w:left="720" w:hanging="720"/>
    </w:pPr>
    <w:rPr>
      <w:rFonts w:eastAsia="宋体" w:hAnsiTheme="minorHAnsi" w:cstheme="minorBidi"/>
      <w:b/>
      <w:bCs/>
      <w:color w:val="0000FF"/>
      <w:sz w:val="28"/>
      <w:szCs w:val="32"/>
    </w:rPr>
  </w:style>
  <w:style w:type="character" w:customStyle="1" w:styleId="9Char0">
    <w:name w:val="样式9 Char"/>
    <w:basedOn w:val="a0"/>
    <w:link w:val="90"/>
    <w:rsid w:val="00E1184C"/>
    <w:rPr>
      <w:rFonts w:ascii="宋体" w:hAnsi="宋体" w:cs="宋体"/>
      <w:sz w:val="24"/>
      <w:szCs w:val="26"/>
    </w:rPr>
  </w:style>
  <w:style w:type="paragraph" w:customStyle="1" w:styleId="90">
    <w:name w:val="样式9"/>
    <w:basedOn w:val="a"/>
    <w:link w:val="9Char0"/>
    <w:rsid w:val="00E1184C"/>
    <w:pPr>
      <w:spacing w:line="360" w:lineRule="auto"/>
      <w:ind w:firstLineChars="200" w:firstLine="480"/>
    </w:pPr>
    <w:rPr>
      <w:rFonts w:ascii="宋体" w:eastAsiaTheme="minorEastAsia" w:hAnsi="宋体" w:cs="宋体"/>
      <w:sz w:val="24"/>
      <w:szCs w:val="26"/>
    </w:rPr>
  </w:style>
  <w:style w:type="character" w:customStyle="1" w:styleId="-CharChar">
    <w:name w:val="表格文字-居中 Char Char"/>
    <w:link w:val="-"/>
    <w:rsid w:val="00E1184C"/>
    <w:rPr>
      <w:rFonts w:eastAsia="宋体"/>
      <w:szCs w:val="21"/>
    </w:rPr>
  </w:style>
  <w:style w:type="paragraph" w:customStyle="1" w:styleId="-">
    <w:name w:val="表格文字-居中"/>
    <w:basedOn w:val="a"/>
    <w:link w:val="-CharChar"/>
    <w:rsid w:val="00E1184C"/>
    <w:pPr>
      <w:widowControl/>
      <w:adjustRightInd w:val="0"/>
      <w:spacing w:line="400" w:lineRule="exact"/>
      <w:jc w:val="center"/>
      <w:textAlignment w:val="center"/>
    </w:pPr>
    <w:rPr>
      <w:rFonts w:asciiTheme="minorHAnsi" w:hAnsiTheme="minorHAnsi" w:cstheme="minorBidi"/>
      <w:szCs w:val="21"/>
    </w:rPr>
  </w:style>
  <w:style w:type="character" w:customStyle="1" w:styleId="Chara">
    <w:name w:val="特点标题 Char"/>
    <w:aliases w:val="表内左齐 Char,正文文字 21 Char,正文文字( 首段缩进两字） Char Char,正文文字( 首段缩进两字） Char,Body Text 2 Char,Body Text1 Char Char,特点标题 Char Char,正文文字缩进 Char1,特点标题 Char1,正文文本缩进 Char Char Char Char Char Char Char1,正文文本缩进 Char Char Char Char Char1 Char1"/>
    <w:basedOn w:val="a0"/>
    <w:rsid w:val="00E1184C"/>
    <w:rPr>
      <w:rFonts w:ascii="宋体" w:eastAsia="宋体" w:hAnsi="宋体" w:cs="宋体"/>
      <w:kern w:val="2"/>
      <w:sz w:val="24"/>
      <w:szCs w:val="24"/>
      <w:lang w:val="en-US" w:eastAsia="zh-CN" w:bidi="ar-SA"/>
    </w:rPr>
  </w:style>
  <w:style w:type="character" w:customStyle="1" w:styleId="CharChar0">
    <w:name w:val="文本框小五 Char Char"/>
    <w:basedOn w:val="a0"/>
    <w:link w:val="af8"/>
    <w:rsid w:val="00E1184C"/>
    <w:rPr>
      <w:rFonts w:ascii="宋体" w:eastAsia="仿宋_GB2312" w:hAnsi="宋体" w:cs="宋体"/>
      <w:sz w:val="18"/>
      <w:szCs w:val="21"/>
    </w:rPr>
  </w:style>
  <w:style w:type="paragraph" w:customStyle="1" w:styleId="af8">
    <w:name w:val="文本框小五"/>
    <w:basedOn w:val="a"/>
    <w:link w:val="CharChar0"/>
    <w:rsid w:val="00E1184C"/>
    <w:pPr>
      <w:jc w:val="center"/>
    </w:pPr>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E1184C"/>
    <w:rPr>
      <w:rFonts w:ascii="宋体" w:eastAsia="黑体" w:hAnsi="宋体" w:cs="宋体"/>
      <w:bCs/>
      <w:color w:val="000000"/>
      <w:sz w:val="24"/>
      <w:szCs w:val="28"/>
    </w:rPr>
  </w:style>
  <w:style w:type="character" w:customStyle="1" w:styleId="2H211lxb211h2CharCharChar0">
    <w:name w:val="样式 标题 2节H2节标题 1.1二级标题标题 lxb21.1h2第一层条二级标题 Char表标题单位名... Char Char"/>
    <w:basedOn w:val="a0"/>
    <w:link w:val="2H211lxb211h2CharChar0"/>
    <w:rsid w:val="00E1184C"/>
    <w:rPr>
      <w:rFonts w:ascii="黑体" w:eastAsia="黑体" w:hAnsi="宋体" w:cs="宋体"/>
      <w:bCs/>
      <w:color w:val="000000"/>
      <w:sz w:val="28"/>
      <w:szCs w:val="28"/>
    </w:rPr>
  </w:style>
  <w:style w:type="paragraph" w:customStyle="1" w:styleId="2H211lxb211h2CharChar0">
    <w:name w:val="样式 标题 2节H2节标题 1.1二级标题标题 lxb21.1h2第一层条二级标题 Char表标题单位名... Char"/>
    <w:basedOn w:val="2"/>
    <w:link w:val="2H211lxb211h2CharCharChar0"/>
    <w:rsid w:val="00E1184C"/>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E1184C"/>
    <w:pPr>
      <w:ind w:left="0"/>
    </w:pPr>
    <w:rPr>
      <w:rFonts w:ascii="宋体"/>
      <w:sz w:val="24"/>
    </w:rPr>
  </w:style>
  <w:style w:type="character" w:customStyle="1" w:styleId="Charb">
    <w:name w:val="文档结构图 Char"/>
    <w:basedOn w:val="a0"/>
    <w:link w:val="af9"/>
    <w:uiPriority w:val="99"/>
    <w:rsid w:val="00E1184C"/>
    <w:rPr>
      <w:rFonts w:ascii="宋体" w:eastAsia="宋体" w:hAnsi="宋体" w:cs="宋体"/>
      <w:szCs w:val="24"/>
      <w:shd w:val="clear" w:color="auto" w:fill="000080"/>
    </w:rPr>
  </w:style>
  <w:style w:type="paragraph" w:styleId="af9">
    <w:name w:val="Document Map"/>
    <w:basedOn w:val="a"/>
    <w:link w:val="Charb"/>
    <w:uiPriority w:val="99"/>
    <w:rsid w:val="00E1184C"/>
    <w:pPr>
      <w:shd w:val="clear" w:color="auto" w:fill="000080"/>
    </w:pPr>
    <w:rPr>
      <w:rFonts w:ascii="宋体" w:hAnsi="宋体" w:cs="宋体"/>
    </w:rPr>
  </w:style>
  <w:style w:type="character" w:customStyle="1" w:styleId="Charc">
    <w:name w:val="纯文本 Char"/>
    <w:rsid w:val="00E1184C"/>
    <w:rPr>
      <w:rFonts w:ascii="宋体" w:eastAsia="宋体" w:hAnsi="Courier New"/>
      <w:kern w:val="2"/>
      <w:sz w:val="28"/>
      <w:lang w:val="en-US" w:eastAsia="zh-CN" w:bidi="ar-SA"/>
    </w:rPr>
  </w:style>
  <w:style w:type="character" w:customStyle="1" w:styleId="Chard">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孙普文字 Char Char"/>
    <w:basedOn w:val="a0"/>
    <w:link w:val="afa"/>
    <w:rsid w:val="00E1184C"/>
    <w:rPr>
      <w:rFonts w:ascii="宋体" w:eastAsia="宋体" w:hAnsi="宋体" w:cs="宋体"/>
      <w:szCs w:val="21"/>
    </w:rPr>
  </w:style>
  <w:style w:type="paragraph" w:customStyle="1" w:styleId="afa">
    <w:name w:val="表格文字"/>
    <w:basedOn w:val="a"/>
    <w:link w:val="Chard"/>
    <w:qFormat/>
    <w:rsid w:val="00E1184C"/>
    <w:pPr>
      <w:adjustRightInd w:val="0"/>
      <w:spacing w:line="400" w:lineRule="exact"/>
      <w:jc w:val="center"/>
      <w:textAlignment w:val="baseline"/>
    </w:pPr>
    <w:rPr>
      <w:rFonts w:ascii="宋体" w:hAnsi="宋体" w:cs="宋体"/>
      <w:szCs w:val="21"/>
    </w:rPr>
  </w:style>
  <w:style w:type="character" w:customStyle="1" w:styleId="1Char0">
    <w:name w:val="正文样式1 Char"/>
    <w:basedOn w:val="a0"/>
    <w:link w:val="11"/>
    <w:rsid w:val="00E1184C"/>
    <w:rPr>
      <w:rFonts w:ascii="宋体" w:eastAsia="宋体" w:hAnsi="宋体" w:cs="Calibri"/>
      <w:sz w:val="28"/>
      <w:szCs w:val="26"/>
    </w:rPr>
  </w:style>
  <w:style w:type="paragraph" w:customStyle="1" w:styleId="11">
    <w:name w:val="正文样式1"/>
    <w:basedOn w:val="a"/>
    <w:link w:val="1Char0"/>
    <w:rsid w:val="00E1184C"/>
    <w:pPr>
      <w:adjustRightInd w:val="0"/>
      <w:spacing w:line="480" w:lineRule="atLeast"/>
      <w:ind w:firstLine="567"/>
      <w:jc w:val="left"/>
      <w:textAlignment w:val="baseline"/>
    </w:pPr>
    <w:rPr>
      <w:rFonts w:ascii="宋体" w:hAnsi="宋体" w:cs="Calibri"/>
      <w:sz w:val="28"/>
      <w:szCs w:val="26"/>
    </w:rPr>
  </w:style>
  <w:style w:type="character" w:customStyle="1" w:styleId="Chare">
    <w:name w:val="报告 Char"/>
    <w:basedOn w:val="a0"/>
    <w:link w:val="afb"/>
    <w:rsid w:val="00E1184C"/>
    <w:rPr>
      <w:rFonts w:ascii="宋体" w:hAnsi="宋体" w:cs="宋体"/>
      <w:sz w:val="24"/>
      <w:szCs w:val="26"/>
    </w:rPr>
  </w:style>
  <w:style w:type="paragraph" w:customStyle="1" w:styleId="afb">
    <w:name w:val="报告"/>
    <w:basedOn w:val="a"/>
    <w:link w:val="Chare"/>
    <w:rsid w:val="00E1184C"/>
    <w:pPr>
      <w:adjustRightInd w:val="0"/>
      <w:spacing w:line="360" w:lineRule="auto"/>
      <w:ind w:firstLine="505"/>
      <w:textAlignment w:val="center"/>
    </w:pPr>
    <w:rPr>
      <w:rFonts w:ascii="宋体" w:eastAsiaTheme="minorEastAsia" w:hAnsi="宋体" w:cs="宋体"/>
      <w:sz w:val="24"/>
      <w:szCs w:val="26"/>
    </w:rPr>
  </w:style>
  <w:style w:type="character" w:customStyle="1" w:styleId="CharChar4">
    <w:name w:val="Char Char4"/>
    <w:basedOn w:val="a0"/>
    <w:rsid w:val="00E1184C"/>
    <w:rPr>
      <w:rFonts w:ascii="宋体" w:eastAsia="宋体" w:hAnsi="宋体" w:cs="宋体"/>
      <w:b/>
      <w:bCs/>
      <w:spacing w:val="4"/>
      <w:kern w:val="44"/>
      <w:sz w:val="44"/>
      <w:szCs w:val="44"/>
      <w:lang w:val="en-US" w:eastAsia="zh-CN" w:bidi="ar-SA"/>
    </w:rPr>
  </w:style>
  <w:style w:type="character" w:customStyle="1" w:styleId="AChar">
    <w:name w:val="标题三A Char"/>
    <w:basedOn w:val="a0"/>
    <w:link w:val="Afc"/>
    <w:rsid w:val="00E1184C"/>
    <w:rPr>
      <w:rFonts w:ascii="华文仿宋" w:eastAsia="华文仿宋" w:hAnsi="华文仿宋" w:cs="宋体"/>
      <w:b/>
      <w:bCs/>
      <w:sz w:val="28"/>
      <w:szCs w:val="28"/>
    </w:rPr>
  </w:style>
  <w:style w:type="paragraph" w:customStyle="1" w:styleId="Afc">
    <w:name w:val="标题三A"/>
    <w:basedOn w:val="3"/>
    <w:link w:val="AChar"/>
    <w:rsid w:val="00E1184C"/>
    <w:pPr>
      <w:keepNext w:val="0"/>
      <w:keepLines w:val="0"/>
      <w:numPr>
        <w:ilvl w:val="0"/>
      </w:numPr>
      <w:spacing w:before="0" w:line="500" w:lineRule="exact"/>
      <w:ind w:left="720" w:hanging="720"/>
    </w:pPr>
    <w:rPr>
      <w:rFonts w:ascii="华文仿宋" w:eastAsia="华文仿宋" w:hAnsi="华文仿宋" w:cs="宋体"/>
      <w:b/>
      <w:bCs/>
      <w:spacing w:val="0"/>
      <w:sz w:val="28"/>
      <w:szCs w:val="28"/>
    </w:rPr>
  </w:style>
  <w:style w:type="character" w:customStyle="1" w:styleId="Char13">
    <w:name w:val="报告正文 Char1"/>
    <w:basedOn w:val="a0"/>
    <w:rsid w:val="00E1184C"/>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0"/>
    <w:link w:val="GB2312"/>
    <w:rsid w:val="00E1184C"/>
    <w:rPr>
      <w:rFonts w:ascii="宋体" w:eastAsia="楷体_GB2312" w:hAnsi="宋体" w:cs="宋体"/>
      <w:sz w:val="24"/>
      <w:szCs w:val="24"/>
    </w:rPr>
  </w:style>
  <w:style w:type="paragraph" w:customStyle="1" w:styleId="GB2312">
    <w:name w:val="样式 楷体_GB2312 小四 居中 行距: 单倍行距"/>
    <w:basedOn w:val="a"/>
    <w:link w:val="GB2312Char"/>
    <w:rsid w:val="00E1184C"/>
    <w:pPr>
      <w:jc w:val="center"/>
    </w:pPr>
    <w:rPr>
      <w:rFonts w:ascii="宋体" w:eastAsia="楷体_GB2312" w:hAnsi="宋体" w:cs="宋体"/>
      <w:sz w:val="24"/>
    </w:rPr>
  </w:style>
  <w:style w:type="character" w:customStyle="1" w:styleId="Charf">
    <w:name w:val="正文(首行缩进) Char"/>
    <w:basedOn w:val="a0"/>
    <w:link w:val="afd"/>
    <w:rsid w:val="00E1184C"/>
    <w:rPr>
      <w:rFonts w:ascii="宋体" w:eastAsia="宋体" w:hAnsi="宋体" w:cs="宋体"/>
      <w:snapToGrid w:val="0"/>
      <w:color w:val="000000"/>
      <w:sz w:val="24"/>
      <w:szCs w:val="26"/>
    </w:rPr>
  </w:style>
  <w:style w:type="paragraph" w:customStyle="1" w:styleId="afd">
    <w:name w:val="正文(首行缩进)"/>
    <w:basedOn w:val="a"/>
    <w:next w:val="a"/>
    <w:link w:val="Charf"/>
    <w:qFormat/>
    <w:rsid w:val="00E1184C"/>
    <w:pPr>
      <w:spacing w:line="360" w:lineRule="auto"/>
      <w:ind w:firstLineChars="225" w:firstLine="540"/>
    </w:pPr>
    <w:rPr>
      <w:rFonts w:ascii="宋体" w:hAnsi="宋体" w:cs="宋体"/>
      <w:snapToGrid w:val="0"/>
      <w:color w:val="000000"/>
      <w:sz w:val="24"/>
      <w:szCs w:val="26"/>
    </w:rPr>
  </w:style>
  <w:style w:type="character" w:customStyle="1" w:styleId="afe">
    <w:name w:val="上标"/>
    <w:basedOn w:val="a0"/>
    <w:rsid w:val="00E1184C"/>
    <w:rPr>
      <w:rFonts w:ascii="宋体" w:hAnsi="宋体" w:cs="宋体"/>
      <w:sz w:val="24"/>
      <w:szCs w:val="26"/>
      <w:vertAlign w:val="superscript"/>
    </w:rPr>
  </w:style>
  <w:style w:type="character" w:customStyle="1" w:styleId="Charf0">
    <w:name w:val="注释标题 Char"/>
    <w:basedOn w:val="a0"/>
    <w:link w:val="aff"/>
    <w:rsid w:val="00E1184C"/>
    <w:rPr>
      <w:rFonts w:ascii="宋体" w:eastAsia="黑体" w:hAnsi="宋体" w:cs="宋体"/>
      <w:sz w:val="24"/>
      <w:szCs w:val="24"/>
    </w:rPr>
  </w:style>
  <w:style w:type="paragraph" w:styleId="aff">
    <w:name w:val="Note Heading"/>
    <w:basedOn w:val="a"/>
    <w:next w:val="a"/>
    <w:link w:val="Charf0"/>
    <w:rsid w:val="00E1184C"/>
    <w:pPr>
      <w:spacing w:beforeLines="50" w:afterLines="50"/>
      <w:jc w:val="center"/>
    </w:pPr>
    <w:rPr>
      <w:rFonts w:ascii="宋体" w:eastAsia="黑体" w:hAnsi="宋体" w:cs="宋体"/>
      <w:sz w:val="24"/>
    </w:rPr>
  </w:style>
  <w:style w:type="character" w:customStyle="1" w:styleId="AChar0">
    <w:name w:val="正文A Char"/>
    <w:basedOn w:val="Charf1"/>
    <w:link w:val="Aff0"/>
    <w:rsid w:val="00E1184C"/>
    <w:rPr>
      <w:rFonts w:ascii="华文仿宋" w:eastAsia="华文仿宋" w:hAnsi="华文仿宋" w:cs="宋体"/>
      <w:sz w:val="24"/>
      <w:szCs w:val="24"/>
    </w:rPr>
  </w:style>
  <w:style w:type="character" w:customStyle="1" w:styleId="Charf1">
    <w:name w:val="正文!!!!!!!!!!! Char"/>
    <w:basedOn w:val="CharChar1"/>
    <w:link w:val="aff1"/>
    <w:rsid w:val="00E1184C"/>
    <w:rPr>
      <w:rFonts w:ascii="华文仿宋" w:eastAsia="华文仿宋" w:hAnsi="华文仿宋" w:cs="宋体"/>
      <w:sz w:val="24"/>
      <w:szCs w:val="24"/>
    </w:rPr>
  </w:style>
  <w:style w:type="character" w:customStyle="1" w:styleId="CharChar1">
    <w:name w:val="正文 楷体 Char Char"/>
    <w:basedOn w:val="a0"/>
    <w:link w:val="aff2"/>
    <w:rsid w:val="00E1184C"/>
    <w:rPr>
      <w:rFonts w:ascii="华文仿宋" w:eastAsia="华文仿宋" w:hAnsi="华文仿宋" w:cs="宋体"/>
      <w:sz w:val="24"/>
      <w:szCs w:val="24"/>
    </w:rPr>
  </w:style>
  <w:style w:type="paragraph" w:customStyle="1" w:styleId="aff2">
    <w:name w:val="正文 楷体"/>
    <w:basedOn w:val="a"/>
    <w:link w:val="CharChar1"/>
    <w:qFormat/>
    <w:rsid w:val="00E1184C"/>
    <w:pPr>
      <w:spacing w:line="500" w:lineRule="exact"/>
      <w:ind w:firstLineChars="200" w:firstLine="200"/>
      <w:jc w:val="left"/>
    </w:pPr>
    <w:rPr>
      <w:rFonts w:ascii="华文仿宋" w:eastAsia="华文仿宋" w:hAnsi="华文仿宋" w:cs="宋体"/>
      <w:sz w:val="24"/>
    </w:rPr>
  </w:style>
  <w:style w:type="paragraph" w:customStyle="1" w:styleId="aff1">
    <w:name w:val="正文!!!!!!!!!!!"/>
    <w:basedOn w:val="aff2"/>
    <w:link w:val="Charf1"/>
    <w:qFormat/>
    <w:rsid w:val="00E1184C"/>
    <w:pPr>
      <w:ind w:firstLine="480"/>
      <w:jc w:val="both"/>
    </w:pPr>
  </w:style>
  <w:style w:type="paragraph" w:customStyle="1" w:styleId="Aff0">
    <w:name w:val="正文A"/>
    <w:basedOn w:val="aff1"/>
    <w:link w:val="AChar0"/>
    <w:qFormat/>
    <w:rsid w:val="00E1184C"/>
  </w:style>
  <w:style w:type="character" w:customStyle="1" w:styleId="Charf2">
    <w:name w:val="可研正文 Char"/>
    <w:basedOn w:val="Charf3"/>
    <w:link w:val="aff3"/>
    <w:rsid w:val="00E1184C"/>
    <w:rPr>
      <w:rFonts w:ascii="宋体" w:eastAsia="楷体_GB2312" w:hAnsi="Arial" w:cs="宋体"/>
      <w:sz w:val="24"/>
      <w:szCs w:val="24"/>
    </w:rPr>
  </w:style>
  <w:style w:type="character" w:customStyle="1" w:styleId="Charf3">
    <w:name w:val="正文样式 Char"/>
    <w:basedOn w:val="a0"/>
    <w:link w:val="aff4"/>
    <w:rsid w:val="00E1184C"/>
    <w:rPr>
      <w:rFonts w:ascii="楷体_GB2312" w:eastAsia="楷体_GB2312" w:hAnsi="宋体" w:cs="宋体"/>
      <w:sz w:val="24"/>
      <w:szCs w:val="24"/>
    </w:rPr>
  </w:style>
  <w:style w:type="paragraph" w:customStyle="1" w:styleId="aff4">
    <w:name w:val="正文样式"/>
    <w:basedOn w:val="a"/>
    <w:link w:val="Charf3"/>
    <w:rsid w:val="00E1184C"/>
    <w:pPr>
      <w:adjustRightInd w:val="0"/>
      <w:spacing w:line="360" w:lineRule="auto"/>
      <w:ind w:firstLineChars="200" w:firstLine="480"/>
    </w:pPr>
    <w:rPr>
      <w:rFonts w:ascii="楷体_GB2312" w:eastAsia="楷体_GB2312" w:hAnsi="宋体" w:cs="宋体"/>
      <w:sz w:val="24"/>
    </w:rPr>
  </w:style>
  <w:style w:type="paragraph" w:customStyle="1" w:styleId="aff3">
    <w:name w:val="可研正文"/>
    <w:basedOn w:val="aff4"/>
    <w:link w:val="Charf2"/>
    <w:rsid w:val="00E1184C"/>
    <w:pPr>
      <w:snapToGrid w:val="0"/>
      <w:spacing w:line="440" w:lineRule="exact"/>
      <w:ind w:firstLine="200"/>
    </w:pPr>
    <w:rPr>
      <w:rFonts w:ascii="宋体" w:hAnsi="Arial"/>
    </w:rPr>
  </w:style>
  <w:style w:type="character" w:customStyle="1" w:styleId="GB2312Char0">
    <w:name w:val="样式 样式 楷体_GB2312 小四 居中 行距: 单倍行距 + 宋体 Char"/>
    <w:basedOn w:val="GB2312Char"/>
    <w:link w:val="GB23120"/>
    <w:rsid w:val="00E1184C"/>
    <w:rPr>
      <w:rFonts w:ascii="宋体" w:eastAsia="楷体_GB2312" w:hAnsi="宋体" w:cs="宋体"/>
      <w:sz w:val="24"/>
      <w:szCs w:val="24"/>
    </w:rPr>
  </w:style>
  <w:style w:type="paragraph" w:customStyle="1" w:styleId="GB23120">
    <w:name w:val="样式 样式 楷体_GB2312 小四 居中 行距: 单倍行距 + 宋体"/>
    <w:basedOn w:val="GB2312"/>
    <w:link w:val="GB2312Char0"/>
    <w:rsid w:val="00E1184C"/>
  </w:style>
  <w:style w:type="character" w:customStyle="1" w:styleId="3Char0">
    <w:name w:val="样式 标题 3 Char"/>
    <w:basedOn w:val="a0"/>
    <w:link w:val="31"/>
    <w:rsid w:val="00E1184C"/>
    <w:rPr>
      <w:rFonts w:ascii="黑体" w:eastAsia="黑体" w:hAnsi="宋体" w:cs="宋体"/>
      <w:b/>
      <w:bCs/>
      <w:color w:val="FF0000"/>
      <w:sz w:val="24"/>
      <w:szCs w:val="32"/>
    </w:rPr>
  </w:style>
  <w:style w:type="paragraph" w:customStyle="1" w:styleId="31">
    <w:name w:val="样式 标题 3"/>
    <w:basedOn w:val="3"/>
    <w:link w:val="3Char0"/>
    <w:rsid w:val="00E1184C"/>
    <w:pPr>
      <w:numPr>
        <w:ilvl w:val="0"/>
      </w:numPr>
      <w:spacing w:before="0" w:line="360" w:lineRule="auto"/>
      <w:ind w:left="720" w:hanging="720"/>
    </w:pPr>
    <w:rPr>
      <w:rFonts w:hAnsi="宋体" w:cs="宋体"/>
      <w:b/>
      <w:bCs/>
      <w:color w:val="FF0000"/>
      <w:spacing w:val="0"/>
      <w:szCs w:val="32"/>
    </w:rPr>
  </w:style>
  <w:style w:type="character" w:customStyle="1" w:styleId="CharCharCharCharCharCharCharChar">
    <w:name w:val="Char Char Char Char Char Char Char Char"/>
    <w:link w:val="Char30"/>
    <w:rsid w:val="00E1184C"/>
    <w:rPr>
      <w:rFonts w:ascii="宋体" w:hAnsi="宋体"/>
      <w:b/>
      <w:szCs w:val="24"/>
    </w:rPr>
  </w:style>
  <w:style w:type="paragraph" w:customStyle="1" w:styleId="Char30">
    <w:name w:val="Char3"/>
    <w:basedOn w:val="a"/>
    <w:link w:val="CharCharCharCharCharCharCharChar"/>
    <w:rsid w:val="00E1184C"/>
    <w:pPr>
      <w:widowControl/>
      <w:snapToGrid w:val="0"/>
      <w:spacing w:line="360" w:lineRule="auto"/>
      <w:ind w:firstLineChars="200" w:firstLine="529"/>
      <w:jc w:val="left"/>
    </w:pPr>
    <w:rPr>
      <w:rFonts w:ascii="宋体" w:eastAsiaTheme="minorEastAsia" w:hAnsi="宋体" w:cstheme="minorBidi"/>
      <w:b/>
    </w:rPr>
  </w:style>
  <w:style w:type="character" w:customStyle="1" w:styleId="JWJChar">
    <w:name w:val="正文JWJ Char"/>
    <w:basedOn w:val="a0"/>
    <w:link w:val="JWJ"/>
    <w:semiHidden/>
    <w:rsid w:val="00E1184C"/>
    <w:rPr>
      <w:rFonts w:ascii="宋体" w:hAnsi="宋体" w:cs="宋体"/>
      <w:sz w:val="24"/>
      <w:szCs w:val="24"/>
    </w:rPr>
  </w:style>
  <w:style w:type="paragraph" w:customStyle="1" w:styleId="JWJ">
    <w:name w:val="正文JWJ"/>
    <w:basedOn w:val="a"/>
    <w:link w:val="JWJChar"/>
    <w:semiHidden/>
    <w:rsid w:val="00E1184C"/>
    <w:pPr>
      <w:spacing w:line="360" w:lineRule="auto"/>
      <w:ind w:firstLineChars="200" w:firstLine="480"/>
    </w:pPr>
    <w:rPr>
      <w:rFonts w:ascii="宋体" w:eastAsiaTheme="minorEastAsia" w:hAnsi="宋体" w:cs="宋体"/>
      <w:sz w:val="24"/>
    </w:rPr>
  </w:style>
  <w:style w:type="character" w:customStyle="1" w:styleId="tzinput">
    <w:name w:val="tz_input"/>
    <w:basedOn w:val="a0"/>
    <w:rsid w:val="00E1184C"/>
    <w:rPr>
      <w:rFonts w:ascii="宋体" w:hAnsi="宋体" w:cs="宋体"/>
      <w:color w:val="A01211"/>
      <w:sz w:val="24"/>
      <w:szCs w:val="24"/>
    </w:rPr>
  </w:style>
  <w:style w:type="character" w:customStyle="1" w:styleId="5CharChar1">
    <w:name w:val="标题5 Char Char1"/>
    <w:basedOn w:val="a0"/>
    <w:link w:val="50"/>
    <w:rsid w:val="00E1184C"/>
    <w:rPr>
      <w:rFonts w:ascii="宋体" w:hAnsi="宋体" w:cs="宋体"/>
      <w:b/>
      <w:spacing w:val="10"/>
      <w:sz w:val="28"/>
      <w:szCs w:val="26"/>
    </w:rPr>
  </w:style>
  <w:style w:type="paragraph" w:customStyle="1" w:styleId="50">
    <w:name w:val="标题5"/>
    <w:basedOn w:val="af6"/>
    <w:link w:val="5CharChar1"/>
    <w:rsid w:val="00E1184C"/>
    <w:pPr>
      <w:tabs>
        <w:tab w:val="left" w:pos="900"/>
      </w:tabs>
      <w:ind w:left="900" w:hanging="900"/>
    </w:pPr>
    <w:rPr>
      <w:rFonts w:ascii="宋体" w:eastAsiaTheme="minorEastAsia" w:hAnsi="宋体" w:cs="宋体"/>
      <w:b/>
      <w:spacing w:val="10"/>
      <w:sz w:val="28"/>
      <w:szCs w:val="26"/>
    </w:rPr>
  </w:style>
  <w:style w:type="character" w:customStyle="1" w:styleId="2Char3">
    <w:name w:val="正文文本 2 Char"/>
    <w:basedOn w:val="a0"/>
    <w:link w:val="24"/>
    <w:rsid w:val="00E1184C"/>
    <w:rPr>
      <w:rFonts w:ascii="宋体" w:eastAsia="宋体" w:hAnsi="宋体" w:cs="宋体"/>
      <w:szCs w:val="24"/>
    </w:rPr>
  </w:style>
  <w:style w:type="paragraph" w:styleId="24">
    <w:name w:val="Body Text 2"/>
    <w:basedOn w:val="a"/>
    <w:link w:val="2Char3"/>
    <w:rsid w:val="00E1184C"/>
    <w:pPr>
      <w:spacing w:after="120" w:line="480" w:lineRule="auto"/>
    </w:pPr>
    <w:rPr>
      <w:rFonts w:ascii="宋体" w:hAnsi="宋体" w:cs="宋体"/>
    </w:rPr>
  </w:style>
  <w:style w:type="character" w:customStyle="1" w:styleId="Charf4">
    <w:name w:val="报告书正文 Char"/>
    <w:basedOn w:val="a0"/>
    <w:link w:val="aff5"/>
    <w:rsid w:val="00E1184C"/>
    <w:rPr>
      <w:rFonts w:ascii="宋体" w:eastAsia="宋体" w:hAnsi="宋体" w:cs="宋体"/>
      <w:sz w:val="28"/>
      <w:szCs w:val="28"/>
    </w:rPr>
  </w:style>
  <w:style w:type="paragraph" w:customStyle="1" w:styleId="aff5">
    <w:name w:val="报告书正文"/>
    <w:basedOn w:val="a"/>
    <w:link w:val="Charf4"/>
    <w:qFormat/>
    <w:rsid w:val="00E1184C"/>
    <w:pPr>
      <w:autoSpaceDE w:val="0"/>
      <w:autoSpaceDN w:val="0"/>
      <w:spacing w:line="520" w:lineRule="exact"/>
      <w:ind w:firstLineChars="200" w:firstLine="200"/>
    </w:pPr>
    <w:rPr>
      <w:rFonts w:ascii="宋体" w:hAnsi="宋体" w:cs="宋体"/>
      <w:sz w:val="28"/>
      <w:szCs w:val="28"/>
    </w:rPr>
  </w:style>
  <w:style w:type="character" w:customStyle="1" w:styleId="Char14">
    <w:name w:val="项目正文内容 Char1"/>
    <w:basedOn w:val="a0"/>
    <w:link w:val="aff6"/>
    <w:rsid w:val="00E1184C"/>
    <w:rPr>
      <w:rFonts w:ascii="宋体" w:hAnsi="Courier New" w:cs="宋体"/>
      <w:sz w:val="24"/>
      <w:szCs w:val="21"/>
    </w:rPr>
  </w:style>
  <w:style w:type="paragraph" w:customStyle="1" w:styleId="aff6">
    <w:name w:val="项目正文内容"/>
    <w:basedOn w:val="a"/>
    <w:link w:val="Char14"/>
    <w:rsid w:val="00E1184C"/>
    <w:pPr>
      <w:adjustRightInd w:val="0"/>
      <w:snapToGrid w:val="0"/>
      <w:spacing w:line="360" w:lineRule="auto"/>
      <w:ind w:firstLineChars="200" w:firstLine="200"/>
    </w:pPr>
    <w:rPr>
      <w:rFonts w:ascii="宋体" w:eastAsiaTheme="minorEastAsia" w:hAnsi="Courier New" w:cs="宋体"/>
      <w:sz w:val="24"/>
      <w:szCs w:val="21"/>
    </w:rPr>
  </w:style>
  <w:style w:type="character" w:customStyle="1" w:styleId="86Char">
    <w:name w:val="正文86 Char"/>
    <w:basedOn w:val="88Char"/>
    <w:link w:val="86"/>
    <w:rsid w:val="00E1184C"/>
    <w:rPr>
      <w:rFonts w:ascii="楷体_GB2312" w:eastAsia="楷体_GB2312" w:hAnsi="宋体" w:cs="宋体"/>
      <w:sz w:val="24"/>
      <w:szCs w:val="24"/>
    </w:rPr>
  </w:style>
  <w:style w:type="character" w:customStyle="1" w:styleId="88Char">
    <w:name w:val="正文88 Char"/>
    <w:basedOn w:val="a0"/>
    <w:link w:val="88"/>
    <w:rsid w:val="00E1184C"/>
    <w:rPr>
      <w:rFonts w:ascii="楷体_GB2312" w:eastAsia="楷体_GB2312" w:hAnsi="宋体" w:cs="宋体"/>
      <w:sz w:val="24"/>
      <w:szCs w:val="24"/>
    </w:rPr>
  </w:style>
  <w:style w:type="paragraph" w:customStyle="1" w:styleId="88">
    <w:name w:val="正文88"/>
    <w:basedOn w:val="a"/>
    <w:link w:val="88Char"/>
    <w:rsid w:val="00E1184C"/>
    <w:pPr>
      <w:tabs>
        <w:tab w:val="left" w:pos="567"/>
      </w:tabs>
      <w:adjustRightInd w:val="0"/>
      <w:spacing w:line="500" w:lineRule="exact"/>
      <w:ind w:firstLineChars="200" w:firstLine="480"/>
    </w:pPr>
    <w:rPr>
      <w:rFonts w:ascii="楷体_GB2312" w:eastAsia="楷体_GB2312" w:hAnsi="宋体" w:cs="宋体"/>
      <w:sz w:val="24"/>
    </w:rPr>
  </w:style>
  <w:style w:type="paragraph" w:customStyle="1" w:styleId="86">
    <w:name w:val="正文86"/>
    <w:basedOn w:val="88"/>
    <w:link w:val="86Char"/>
    <w:rsid w:val="00E1184C"/>
  </w:style>
  <w:style w:type="character" w:customStyle="1" w:styleId="CharChar2">
    <w:name w:val="表格后空行 Char Char"/>
    <w:basedOn w:val="a0"/>
    <w:link w:val="aff7"/>
    <w:locked/>
    <w:rsid w:val="00E1184C"/>
    <w:rPr>
      <w:rFonts w:ascii="宋体" w:hAnsi="宋体" w:cs="宋体"/>
      <w:color w:val="000000"/>
      <w:szCs w:val="26"/>
      <w:u w:color="000000"/>
    </w:rPr>
  </w:style>
  <w:style w:type="paragraph" w:customStyle="1" w:styleId="aff7">
    <w:name w:val="表格后空行"/>
    <w:basedOn w:val="a"/>
    <w:link w:val="CharChar2"/>
    <w:rsid w:val="00E1184C"/>
    <w:pPr>
      <w:widowControl/>
      <w:spacing w:line="240" w:lineRule="exact"/>
      <w:textAlignment w:val="baseline"/>
    </w:pPr>
    <w:rPr>
      <w:rFonts w:ascii="宋体" w:eastAsiaTheme="minorEastAsia" w:hAnsi="宋体" w:cs="宋体"/>
      <w:color w:val="000000"/>
      <w:szCs w:val="26"/>
      <w:u w:color="000000"/>
    </w:rPr>
  </w:style>
  <w:style w:type="character" w:customStyle="1" w:styleId="Charf5">
    <w:name w:val="标题四！！！！！！！！！！！！！！！！！！ Char"/>
    <w:basedOn w:val="a0"/>
    <w:link w:val="aff8"/>
    <w:rsid w:val="00E1184C"/>
    <w:rPr>
      <w:rFonts w:ascii="楷体_GB2312" w:eastAsia="楷体_GB2312" w:hAnsi="宋体" w:cs="宋体"/>
      <w:b/>
      <w:sz w:val="24"/>
      <w:szCs w:val="21"/>
    </w:rPr>
  </w:style>
  <w:style w:type="paragraph" w:customStyle="1" w:styleId="aff8">
    <w:name w:val="标题四！！！！！！！！！！！！！！！！！！"/>
    <w:basedOn w:val="a"/>
    <w:link w:val="Charf5"/>
    <w:rsid w:val="00E1184C"/>
    <w:pPr>
      <w:spacing w:line="500" w:lineRule="exact"/>
    </w:pPr>
    <w:rPr>
      <w:rFonts w:ascii="楷体_GB2312" w:eastAsia="楷体_GB2312" w:hAnsi="宋体" w:cs="宋体"/>
      <w:b/>
      <w:sz w:val="24"/>
      <w:szCs w:val="21"/>
    </w:rPr>
  </w:style>
  <w:style w:type="character" w:customStyle="1" w:styleId="3H3BHead3Char1113h33rdlevel1CharChar">
    <w:name w:val="样式 标题 3H3B Head标题 3 Char条标题1.1.1三级标题标题3h33rd level第二层条...1 Char Char"/>
    <w:basedOn w:val="a0"/>
    <w:link w:val="3H3BHead3Char1113h33rdlevel1Char"/>
    <w:rsid w:val="00E1184C"/>
    <w:rPr>
      <w:rFonts w:ascii="黑体" w:eastAsia="黑体" w:hAnsi="宋体" w:cs="宋体"/>
      <w:b/>
      <w:bCs/>
      <w:snapToGrid w:val="0"/>
      <w:color w:val="FF0000"/>
      <w:sz w:val="24"/>
      <w:szCs w:val="24"/>
    </w:rPr>
  </w:style>
  <w:style w:type="paragraph" w:customStyle="1" w:styleId="3H3BHead3Char1113h33rdlevel1Char">
    <w:name w:val="样式 标题 3H3B Head标题 3 Char条标题1.1.1三级标题标题3h33rd level第二层条...1 Char"/>
    <w:basedOn w:val="3"/>
    <w:link w:val="3H3BHead3Char1113h33rdlevel1CharChar"/>
    <w:rsid w:val="00E1184C"/>
    <w:pPr>
      <w:keepNext w:val="0"/>
      <w:keepLines w:val="0"/>
      <w:numPr>
        <w:ilvl w:val="0"/>
      </w:numPr>
      <w:overflowPunct w:val="0"/>
      <w:autoSpaceDE w:val="0"/>
      <w:autoSpaceDN w:val="0"/>
      <w:adjustRightInd w:val="0"/>
      <w:snapToGrid w:val="0"/>
      <w:spacing w:before="31" w:after="31" w:line="360" w:lineRule="auto"/>
      <w:ind w:left="720" w:hanging="720"/>
      <w:textAlignment w:val="baseline"/>
    </w:pPr>
    <w:rPr>
      <w:rFonts w:hAnsi="宋体" w:cs="宋体"/>
      <w:b/>
      <w:bCs/>
      <w:snapToGrid w:val="0"/>
      <w:color w:val="FF0000"/>
      <w:spacing w:val="0"/>
      <w:szCs w:val="24"/>
    </w:rPr>
  </w:style>
  <w:style w:type="character" w:customStyle="1" w:styleId="Charf6">
    <w:name w:val="尾注文本 Char"/>
    <w:basedOn w:val="a0"/>
    <w:link w:val="aff9"/>
    <w:rsid w:val="00E1184C"/>
    <w:rPr>
      <w:rFonts w:ascii="楷体_GB2312" w:eastAsia="楷体_GB2312" w:hAnsi="楷体_GB2312" w:cs="宋体"/>
      <w:sz w:val="24"/>
      <w:szCs w:val="24"/>
    </w:rPr>
  </w:style>
  <w:style w:type="paragraph" w:styleId="aff9">
    <w:name w:val="endnote text"/>
    <w:basedOn w:val="a"/>
    <w:link w:val="Charf6"/>
    <w:unhideWhenUsed/>
    <w:rsid w:val="00E1184C"/>
    <w:pPr>
      <w:snapToGrid w:val="0"/>
      <w:spacing w:line="500" w:lineRule="exact"/>
      <w:jc w:val="left"/>
    </w:pPr>
    <w:rPr>
      <w:rFonts w:ascii="楷体_GB2312" w:eastAsia="楷体_GB2312" w:hAnsi="楷体_GB2312" w:cs="宋体"/>
      <w:sz w:val="24"/>
    </w:rPr>
  </w:style>
  <w:style w:type="character" w:customStyle="1" w:styleId="Charf7">
    <w:name w:val="正文表格 Char"/>
    <w:basedOn w:val="a0"/>
    <w:link w:val="affa"/>
    <w:rsid w:val="00E1184C"/>
    <w:rPr>
      <w:rFonts w:ascii="宋体" w:hAnsi="宋体" w:cs="宋体"/>
      <w:szCs w:val="24"/>
    </w:rPr>
  </w:style>
  <w:style w:type="paragraph" w:customStyle="1" w:styleId="affa">
    <w:name w:val="正文表格"/>
    <w:basedOn w:val="a"/>
    <w:link w:val="Charf7"/>
    <w:rsid w:val="00E1184C"/>
    <w:pPr>
      <w:keepNext/>
      <w:keepLines/>
      <w:spacing w:before="80"/>
      <w:jc w:val="center"/>
      <w:textAlignment w:val="bottom"/>
    </w:pPr>
    <w:rPr>
      <w:rFonts w:ascii="宋体" w:eastAsiaTheme="minorEastAsia" w:hAnsi="宋体" w:cs="宋体"/>
    </w:rPr>
  </w:style>
  <w:style w:type="character" w:customStyle="1" w:styleId="2Char4">
    <w:name w:val="样式 标题 2 + 黑色 Char"/>
    <w:basedOn w:val="a0"/>
    <w:link w:val="25"/>
    <w:rsid w:val="00E1184C"/>
    <w:rPr>
      <w:rFonts w:ascii="黑体" w:eastAsia="黑体" w:hAnsi="Arial" w:cs="宋体"/>
      <w:b/>
      <w:bCs/>
      <w:color w:val="000000"/>
      <w:kern w:val="18"/>
      <w:sz w:val="30"/>
      <w:szCs w:val="30"/>
    </w:rPr>
  </w:style>
  <w:style w:type="paragraph" w:customStyle="1" w:styleId="25">
    <w:name w:val="样式 标题 2 + 黑色"/>
    <w:basedOn w:val="2"/>
    <w:next w:val="23"/>
    <w:link w:val="2Char4"/>
    <w:rsid w:val="00E1184C"/>
    <w:pPr>
      <w:snapToGrid w:val="0"/>
      <w:spacing w:before="100" w:beforeAutospacing="1" w:after="0" w:line="360" w:lineRule="auto"/>
    </w:pPr>
    <w:rPr>
      <w:rFonts w:ascii="黑体" w:cs="宋体"/>
      <w:color w:val="000000"/>
      <w:kern w:val="18"/>
      <w:sz w:val="30"/>
      <w:szCs w:val="30"/>
    </w:rPr>
  </w:style>
  <w:style w:type="character" w:customStyle="1" w:styleId="Charf8">
    <w:name w:val="四级 Char"/>
    <w:basedOn w:val="Charf9"/>
    <w:link w:val="affb"/>
    <w:rsid w:val="00E1184C"/>
    <w:rPr>
      <w:rFonts w:ascii="宋体" w:eastAsia="Times New Roman" w:hAnsi="宋体" w:cs="Arial"/>
      <w:b/>
      <w:bCs/>
      <w:sz w:val="32"/>
      <w:szCs w:val="32"/>
    </w:rPr>
  </w:style>
  <w:style w:type="character" w:customStyle="1" w:styleId="Charf9">
    <w:name w:val="三级 Char"/>
    <w:basedOn w:val="Charfa"/>
    <w:link w:val="affc"/>
    <w:rsid w:val="00E1184C"/>
    <w:rPr>
      <w:rFonts w:ascii="宋体" w:eastAsia="Times New Roman" w:hAnsi="宋体" w:cs="Arial"/>
      <w:b/>
      <w:bCs/>
      <w:sz w:val="32"/>
      <w:szCs w:val="32"/>
    </w:rPr>
  </w:style>
  <w:style w:type="character" w:customStyle="1" w:styleId="Charfa">
    <w:name w:val="二级 Char"/>
    <w:basedOn w:val="a0"/>
    <w:link w:val="affd"/>
    <w:rsid w:val="00E1184C"/>
    <w:rPr>
      <w:rFonts w:ascii="宋体" w:eastAsia="Times New Roman" w:hAnsi="宋体" w:cs="Arial"/>
      <w:b/>
      <w:bCs/>
      <w:sz w:val="32"/>
      <w:szCs w:val="32"/>
    </w:rPr>
  </w:style>
  <w:style w:type="paragraph" w:customStyle="1" w:styleId="affd">
    <w:name w:val="二级"/>
    <w:link w:val="Charfa"/>
    <w:rsid w:val="00E1184C"/>
    <w:pPr>
      <w:spacing w:beforeLines="50" w:afterLines="50"/>
      <w:outlineLvl w:val="1"/>
    </w:pPr>
    <w:rPr>
      <w:rFonts w:ascii="宋体" w:eastAsia="Times New Roman" w:hAnsi="宋体" w:cs="Arial"/>
      <w:b/>
      <w:bCs/>
      <w:sz w:val="32"/>
      <w:szCs w:val="32"/>
    </w:rPr>
  </w:style>
  <w:style w:type="paragraph" w:customStyle="1" w:styleId="affc">
    <w:name w:val="三级"/>
    <w:basedOn w:val="affe"/>
    <w:link w:val="Charf9"/>
    <w:rsid w:val="00E1184C"/>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styleId="affe">
    <w:name w:val="Title"/>
    <w:basedOn w:val="a"/>
    <w:next w:val="a"/>
    <w:link w:val="Charfb"/>
    <w:qFormat/>
    <w:rsid w:val="00E1184C"/>
    <w:pPr>
      <w:spacing w:before="240" w:after="60" w:line="360" w:lineRule="auto"/>
      <w:ind w:firstLineChars="200" w:firstLine="200"/>
      <w:jc w:val="center"/>
      <w:outlineLvl w:val="0"/>
    </w:pPr>
    <w:rPr>
      <w:rFonts w:ascii="Cambria" w:hAnsi="Cambria" w:cs="宋体"/>
      <w:b/>
      <w:bCs/>
      <w:sz w:val="32"/>
      <w:szCs w:val="32"/>
    </w:rPr>
  </w:style>
  <w:style w:type="character" w:customStyle="1" w:styleId="Charfb">
    <w:name w:val="标题 Char"/>
    <w:basedOn w:val="a0"/>
    <w:link w:val="affe"/>
    <w:rsid w:val="00E1184C"/>
    <w:rPr>
      <w:rFonts w:ascii="Cambria" w:eastAsia="宋体" w:hAnsi="Cambria" w:cs="宋体"/>
      <w:b/>
      <w:bCs/>
      <w:sz w:val="32"/>
      <w:szCs w:val="32"/>
    </w:rPr>
  </w:style>
  <w:style w:type="paragraph" w:customStyle="1" w:styleId="affb">
    <w:name w:val="四级"/>
    <w:link w:val="Charf8"/>
    <w:rsid w:val="00E1184C"/>
    <w:pPr>
      <w:outlineLvl w:val="3"/>
    </w:pPr>
    <w:rPr>
      <w:rFonts w:ascii="宋体" w:eastAsia="Times New Roman" w:hAnsi="宋体" w:cs="Arial"/>
      <w:b/>
      <w:bCs/>
      <w:sz w:val="32"/>
      <w:szCs w:val="32"/>
    </w:rPr>
  </w:style>
  <w:style w:type="character" w:customStyle="1" w:styleId="3CharChar0">
    <w:name w:val="正文3 Char Char"/>
    <w:link w:val="32"/>
    <w:rsid w:val="00E1184C"/>
    <w:rPr>
      <w:rFonts w:ascii="宋体" w:eastAsia="宋体" w:hAnsi="宋体" w:cs="宋体"/>
      <w:sz w:val="24"/>
      <w:szCs w:val="24"/>
    </w:rPr>
  </w:style>
  <w:style w:type="paragraph" w:customStyle="1" w:styleId="32">
    <w:name w:val="正文3"/>
    <w:basedOn w:val="a"/>
    <w:next w:val="a"/>
    <w:link w:val="3CharChar0"/>
    <w:rsid w:val="00E1184C"/>
    <w:pPr>
      <w:spacing w:line="529" w:lineRule="exact"/>
      <w:ind w:firstLineChars="200" w:firstLine="200"/>
    </w:pPr>
    <w:rPr>
      <w:rFonts w:ascii="宋体" w:hAnsi="宋体" w:cs="宋体"/>
      <w:sz w:val="24"/>
    </w:rPr>
  </w:style>
  <w:style w:type="character" w:customStyle="1" w:styleId="Charfc">
    <w:name w:val="二级标题 Char"/>
    <w:link w:val="afff"/>
    <w:rsid w:val="00E1184C"/>
    <w:rPr>
      <w:b/>
      <w:bCs/>
      <w:sz w:val="30"/>
      <w:szCs w:val="32"/>
    </w:rPr>
  </w:style>
  <w:style w:type="paragraph" w:customStyle="1" w:styleId="afff">
    <w:name w:val="二级标题"/>
    <w:basedOn w:val="2"/>
    <w:link w:val="Charfc"/>
    <w:qFormat/>
    <w:rsid w:val="00E1184C"/>
    <w:pPr>
      <w:spacing w:beforeLines="50" w:after="0" w:line="420" w:lineRule="exact"/>
      <w:jc w:val="left"/>
    </w:pPr>
    <w:rPr>
      <w:rFonts w:asciiTheme="minorHAnsi" w:eastAsiaTheme="minorEastAsia" w:hAnsiTheme="minorHAnsi" w:cstheme="minorBidi"/>
      <w:sz w:val="30"/>
    </w:rPr>
  </w:style>
  <w:style w:type="character" w:customStyle="1" w:styleId="123Char">
    <w:name w:val="123 Char"/>
    <w:aliases w:val="普通文字 Char Char"/>
    <w:basedOn w:val="a0"/>
    <w:rsid w:val="00E1184C"/>
    <w:rPr>
      <w:rFonts w:ascii="宋体" w:eastAsia="宋体" w:hAnsi="Courier New" w:cs="Courier New"/>
      <w:spacing w:val="4"/>
      <w:sz w:val="24"/>
      <w:szCs w:val="21"/>
      <w:lang w:val="en-US" w:eastAsia="zh-CN" w:bidi="ar-SA"/>
    </w:rPr>
  </w:style>
  <w:style w:type="character" w:customStyle="1" w:styleId="15Char">
    <w:name w:val="样式15 Char"/>
    <w:basedOn w:val="a0"/>
    <w:link w:val="15"/>
    <w:rsid w:val="00E1184C"/>
    <w:rPr>
      <w:rFonts w:ascii="宋体" w:hAnsi="宋体" w:cs="宋体"/>
      <w:b/>
      <w:sz w:val="28"/>
      <w:szCs w:val="26"/>
    </w:rPr>
  </w:style>
  <w:style w:type="paragraph" w:customStyle="1" w:styleId="15">
    <w:name w:val="样式15"/>
    <w:basedOn w:val="111"/>
    <w:link w:val="15Char"/>
    <w:rsid w:val="00E1184C"/>
  </w:style>
  <w:style w:type="paragraph" w:customStyle="1" w:styleId="111">
    <w:name w:val="样式1.1.1三级标题"/>
    <w:basedOn w:val="a"/>
    <w:next w:val="a"/>
    <w:link w:val="111Char"/>
    <w:rsid w:val="00E1184C"/>
    <w:pPr>
      <w:spacing w:line="360" w:lineRule="auto"/>
      <w:outlineLvl w:val="2"/>
    </w:pPr>
    <w:rPr>
      <w:rFonts w:ascii="宋体" w:eastAsiaTheme="minorEastAsia" w:hAnsi="宋体" w:cs="宋体"/>
      <w:b/>
      <w:sz w:val="28"/>
      <w:szCs w:val="26"/>
    </w:rPr>
  </w:style>
  <w:style w:type="character" w:customStyle="1" w:styleId="111Char">
    <w:name w:val="样式1.1.1三级标题 Char"/>
    <w:basedOn w:val="a0"/>
    <w:link w:val="111"/>
    <w:rsid w:val="00E1184C"/>
    <w:rPr>
      <w:rFonts w:ascii="宋体" w:hAnsi="宋体" w:cs="宋体"/>
      <w:b/>
      <w:sz w:val="28"/>
      <w:szCs w:val="26"/>
    </w:rPr>
  </w:style>
  <w:style w:type="character" w:customStyle="1" w:styleId="Charfd">
    <w:name w:val="普通(网站) Char"/>
    <w:basedOn w:val="a0"/>
    <w:link w:val="afff0"/>
    <w:locked/>
    <w:rsid w:val="00E1184C"/>
    <w:rPr>
      <w:rFonts w:ascii="宋体" w:eastAsia="宋体" w:hAnsi="宋体" w:cs="宋体"/>
      <w:sz w:val="24"/>
      <w:szCs w:val="24"/>
    </w:rPr>
  </w:style>
  <w:style w:type="paragraph" w:styleId="afff0">
    <w:name w:val="Normal (Web)"/>
    <w:basedOn w:val="a"/>
    <w:link w:val="Charfd"/>
    <w:rsid w:val="00E1184C"/>
    <w:pPr>
      <w:widowControl/>
      <w:spacing w:before="100" w:beforeAutospacing="1" w:after="100" w:afterAutospacing="1"/>
      <w:jc w:val="left"/>
    </w:pPr>
    <w:rPr>
      <w:rFonts w:ascii="宋体" w:hAnsi="宋体" w:cs="宋体"/>
      <w:sz w:val="24"/>
    </w:rPr>
  </w:style>
  <w:style w:type="character" w:customStyle="1" w:styleId="GB23121">
    <w:name w:val="样式 仿宋_GB2312 四号"/>
    <w:basedOn w:val="a0"/>
    <w:rsid w:val="00E1184C"/>
    <w:rPr>
      <w:rFonts w:ascii="仿宋_GB2312" w:eastAsia="仿宋_GB2312" w:hAnsi="宋体" w:cs="宋体"/>
      <w:sz w:val="28"/>
      <w:szCs w:val="28"/>
    </w:rPr>
  </w:style>
  <w:style w:type="character" w:customStyle="1" w:styleId="CharCharCharChar">
    <w:name w:val="正文(首行缩进) Char Char Char Char"/>
    <w:basedOn w:val="a0"/>
    <w:link w:val="CharCharChar"/>
    <w:rsid w:val="00E1184C"/>
    <w:rPr>
      <w:rFonts w:ascii="宋体" w:hAnsi="宋体" w:cs="宋体"/>
      <w:snapToGrid w:val="0"/>
      <w:sz w:val="24"/>
      <w:szCs w:val="24"/>
    </w:rPr>
  </w:style>
  <w:style w:type="paragraph" w:customStyle="1" w:styleId="CharCharChar">
    <w:name w:val="正文(首行缩进) Char Char Char"/>
    <w:basedOn w:val="a"/>
    <w:link w:val="CharCharCharChar"/>
    <w:rsid w:val="00E1184C"/>
    <w:pPr>
      <w:spacing w:line="360" w:lineRule="auto"/>
      <w:ind w:firstLineChars="200" w:firstLine="480"/>
    </w:pPr>
    <w:rPr>
      <w:rFonts w:ascii="宋体" w:eastAsiaTheme="minorEastAsia" w:hAnsi="宋体" w:cs="宋体"/>
      <w:snapToGrid w:val="0"/>
      <w:sz w:val="24"/>
    </w:rPr>
  </w:style>
  <w:style w:type="character" w:customStyle="1" w:styleId="2Char5">
    <w:name w:val="样式 首行缩进:  2 字符 Char"/>
    <w:link w:val="26"/>
    <w:rsid w:val="00E1184C"/>
    <w:rPr>
      <w:rFonts w:ascii="宋体" w:eastAsia="宋体" w:hAnsi="宋体"/>
      <w:sz w:val="24"/>
      <w:szCs w:val="18"/>
    </w:rPr>
  </w:style>
  <w:style w:type="paragraph" w:customStyle="1" w:styleId="26">
    <w:name w:val="样式 首行缩进:  2 字符"/>
    <w:basedOn w:val="a"/>
    <w:link w:val="2Char5"/>
    <w:rsid w:val="00E1184C"/>
    <w:pPr>
      <w:spacing w:line="360" w:lineRule="auto"/>
      <w:ind w:firstLineChars="200" w:firstLine="480"/>
    </w:pPr>
    <w:rPr>
      <w:rFonts w:ascii="宋体" w:hAnsi="宋体" w:cstheme="minorBidi"/>
      <w:sz w:val="24"/>
      <w:szCs w:val="18"/>
    </w:rPr>
  </w:style>
  <w:style w:type="character" w:customStyle="1" w:styleId="CharCharCharCharCharCha3Char">
    <w:name w:val="样式 纯文本表格内容纯文本 Char普通文字加粗正文普通文字 Char Char普通文字 Char Char Cha...3 Char"/>
    <w:basedOn w:val="a0"/>
    <w:link w:val="CharCharCharCharCharCha3"/>
    <w:rsid w:val="00E1184C"/>
    <w:rPr>
      <w:rFonts w:ascii="楷体_GB2312" w:eastAsia="楷体_GB2312" w:hAnsi="楷体_GB2312" w:cs="宋体"/>
      <w:sz w:val="24"/>
      <w:szCs w:val="24"/>
    </w:rPr>
  </w:style>
  <w:style w:type="paragraph" w:customStyle="1" w:styleId="CharCharCharCharCharCha3">
    <w:name w:val="样式 纯文本表格内容纯文本 Char普通文字加粗正文普通文字 Char Char普通文字 Char Char Cha...3"/>
    <w:basedOn w:val="afff1"/>
    <w:link w:val="CharCharCharCharCharCha3Char"/>
    <w:rsid w:val="00E1184C"/>
    <w:pPr>
      <w:ind w:firstLineChars="200" w:firstLine="200"/>
    </w:pPr>
    <w:rPr>
      <w:rFonts w:ascii="楷体_GB2312" w:eastAsia="楷体_GB2312" w:hAnsi="楷体_GB2312" w:cs="宋体"/>
      <w:sz w:val="24"/>
      <w:szCs w:val="24"/>
    </w:rPr>
  </w:style>
  <w:style w:type="paragraph" w:styleId="afff1">
    <w:name w:val="Plain Text"/>
    <w:aliases w:val="普通文字 Char,普通文字 Char Char Char Char,普通文字 Char Char Char Char Char Char Char Char Char Char Char Char Char Char Char,普通文字 Char Char Char Char Char Char Char Char,加粗正文,普通文字,纯文,普,表格小4号字,普通文字 Char Char Char Char Char Char Char,正,文字缩进,表内文字,孙普"/>
    <w:basedOn w:val="a"/>
    <w:link w:val="Char15"/>
    <w:uiPriority w:val="99"/>
    <w:qFormat/>
    <w:rsid w:val="00E1184C"/>
    <w:pPr>
      <w:spacing w:line="500" w:lineRule="exact"/>
    </w:pPr>
    <w:rPr>
      <w:rFonts w:ascii="宋体" w:hAnsi="Courier New" w:cstheme="minorBidi"/>
      <w:sz w:val="28"/>
      <w:szCs w:val="21"/>
    </w:rPr>
  </w:style>
  <w:style w:type="character" w:customStyle="1" w:styleId="Char15">
    <w:name w:val="纯文本 Char1"/>
    <w:aliases w:val="普通文字 Char Char2,普通文字 Char Char Char Char Char,普通文字 Char Char Char Char Char Char Char Char Char Char Char Char Char Char Char Char,普通文字 Char Char Char Char Char Char Char Char Char,加粗正文 Char,普通文字 Char2,纯文 Char,普 Char,表格小4号字 Char,正 Char,孙普 Char"/>
    <w:link w:val="afff1"/>
    <w:uiPriority w:val="99"/>
    <w:rsid w:val="00E1184C"/>
    <w:rPr>
      <w:rFonts w:ascii="宋体" w:eastAsia="宋体" w:hAnsi="Courier New"/>
      <w:sz w:val="28"/>
      <w:szCs w:val="21"/>
    </w:rPr>
  </w:style>
  <w:style w:type="character" w:customStyle="1" w:styleId="5Char0">
    <w:name w:val="样式5 Char"/>
    <w:basedOn w:val="a0"/>
    <w:link w:val="51"/>
    <w:rsid w:val="00E1184C"/>
    <w:rPr>
      <w:rFonts w:ascii="宋体" w:eastAsia="仿宋_GB2312" w:hAnsi="宋体" w:cs="宋体"/>
      <w:sz w:val="24"/>
      <w:szCs w:val="24"/>
    </w:rPr>
  </w:style>
  <w:style w:type="paragraph" w:customStyle="1" w:styleId="51">
    <w:name w:val="样式5"/>
    <w:basedOn w:val="a"/>
    <w:link w:val="5Char0"/>
    <w:rsid w:val="00E1184C"/>
    <w:pPr>
      <w:spacing w:line="360" w:lineRule="auto"/>
      <w:ind w:firstLineChars="200" w:firstLine="480"/>
    </w:pPr>
    <w:rPr>
      <w:rFonts w:ascii="宋体" w:eastAsia="仿宋_GB2312" w:hAnsi="宋体" w:cs="宋体"/>
      <w:sz w:val="24"/>
    </w:rPr>
  </w:style>
  <w:style w:type="character" w:customStyle="1" w:styleId="2Char6">
    <w:name w:val="2级标题 Char"/>
    <w:link w:val="27"/>
    <w:rsid w:val="00E1184C"/>
    <w:rPr>
      <w:rFonts w:ascii="Arial" w:hAnsi="Arial"/>
      <w:b/>
      <w:sz w:val="28"/>
      <w:szCs w:val="28"/>
    </w:rPr>
  </w:style>
  <w:style w:type="paragraph" w:customStyle="1" w:styleId="27">
    <w:name w:val="2级标题"/>
    <w:basedOn w:val="a"/>
    <w:link w:val="2Char6"/>
    <w:qFormat/>
    <w:rsid w:val="00E1184C"/>
    <w:pPr>
      <w:keepNext/>
      <w:keepLines/>
      <w:spacing w:line="240" w:lineRule="atLeast"/>
      <w:outlineLvl w:val="1"/>
    </w:pPr>
    <w:rPr>
      <w:rFonts w:ascii="Arial" w:eastAsiaTheme="minorEastAsia" w:hAnsi="Arial" w:cstheme="minorBidi"/>
      <w:b/>
      <w:sz w:val="28"/>
      <w:szCs w:val="28"/>
    </w:rPr>
  </w:style>
  <w:style w:type="character" w:customStyle="1" w:styleId="Char16">
    <w:name w:val="表蕊 Char1"/>
    <w:basedOn w:val="a0"/>
    <w:link w:val="afff2"/>
    <w:rsid w:val="00E1184C"/>
    <w:rPr>
      <w:rFonts w:ascii="宋体" w:eastAsia="楷体_GB2312" w:hAnsi="宋体" w:cs="宋体"/>
      <w:spacing w:val="-10"/>
      <w:szCs w:val="26"/>
    </w:rPr>
  </w:style>
  <w:style w:type="paragraph" w:customStyle="1" w:styleId="afff2">
    <w:name w:val="表蕊"/>
    <w:basedOn w:val="a"/>
    <w:link w:val="Char16"/>
    <w:rsid w:val="00E1184C"/>
    <w:pPr>
      <w:adjustRightInd w:val="0"/>
      <w:spacing w:line="320" w:lineRule="atLeast"/>
      <w:jc w:val="left"/>
      <w:textAlignment w:val="baseline"/>
    </w:pPr>
    <w:rPr>
      <w:rFonts w:ascii="宋体" w:eastAsia="楷体_GB2312" w:hAnsi="宋体" w:cs="宋体"/>
      <w:spacing w:val="-10"/>
      <w:szCs w:val="26"/>
    </w:rPr>
  </w:style>
  <w:style w:type="character" w:customStyle="1" w:styleId="Charfe">
    <w:name w:val="信息标题 Char"/>
    <w:basedOn w:val="a0"/>
    <w:link w:val="afff3"/>
    <w:rsid w:val="00E1184C"/>
    <w:rPr>
      <w:rFonts w:ascii="Arial" w:hAnsi="Arial" w:cs="宋体"/>
      <w:sz w:val="24"/>
      <w:szCs w:val="24"/>
      <w:shd w:val="pct20" w:color="auto" w:fill="auto"/>
    </w:rPr>
  </w:style>
  <w:style w:type="paragraph" w:styleId="afff3">
    <w:name w:val="Message Header"/>
    <w:basedOn w:val="a"/>
    <w:link w:val="Charfe"/>
    <w:rsid w:val="00E1184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z w:val="24"/>
      <w:shd w:val="pct20" w:color="auto" w:fill="auto"/>
    </w:rPr>
  </w:style>
  <w:style w:type="character" w:customStyle="1" w:styleId="CharCharChar1">
    <w:name w:val="Char Char Char1"/>
    <w:basedOn w:val="a0"/>
    <w:rsid w:val="00E1184C"/>
    <w:rPr>
      <w:rFonts w:ascii="宋体" w:eastAsia="宋体" w:hAnsi="Courier New" w:cs="Courier New"/>
      <w:kern w:val="2"/>
      <w:sz w:val="21"/>
      <w:szCs w:val="21"/>
      <w:lang w:val="en-US" w:eastAsia="zh-CN" w:bidi="ar-SA"/>
    </w:rPr>
  </w:style>
  <w:style w:type="character" w:customStyle="1" w:styleId="CharChar12">
    <w:name w:val="Char Char12"/>
    <w:basedOn w:val="a0"/>
    <w:rsid w:val="00E1184C"/>
    <w:rPr>
      <w:rFonts w:ascii="宋体" w:eastAsia="宋体" w:hAnsi="宋体" w:cs="宋体"/>
      <w:kern w:val="2"/>
      <w:sz w:val="18"/>
      <w:szCs w:val="18"/>
      <w:lang w:val="en-US" w:eastAsia="zh-CN" w:bidi="ar-SA"/>
    </w:rPr>
  </w:style>
  <w:style w:type="character" w:customStyle="1" w:styleId="Charff">
    <w:name w:val="环保专篇 Char"/>
    <w:basedOn w:val="a0"/>
    <w:link w:val="afff4"/>
    <w:rsid w:val="00E1184C"/>
    <w:rPr>
      <w:rFonts w:ascii="宋体" w:eastAsia="Times New Roman" w:hAnsi="宋体" w:cs="宋体"/>
      <w:sz w:val="24"/>
      <w:szCs w:val="24"/>
    </w:rPr>
  </w:style>
  <w:style w:type="paragraph" w:customStyle="1" w:styleId="afff4">
    <w:name w:val="环保专篇"/>
    <w:link w:val="Charff"/>
    <w:rsid w:val="00E1184C"/>
    <w:pPr>
      <w:spacing w:line="360" w:lineRule="auto"/>
      <w:ind w:firstLineChars="200" w:firstLine="200"/>
      <w:jc w:val="both"/>
    </w:pPr>
    <w:rPr>
      <w:rFonts w:ascii="宋体" w:eastAsia="Times New Roman" w:hAnsi="宋体" w:cs="宋体"/>
      <w:sz w:val="24"/>
      <w:szCs w:val="24"/>
    </w:rPr>
  </w:style>
  <w:style w:type="character" w:customStyle="1" w:styleId="1Char2">
    <w:name w:val="1正文段落 Char"/>
    <w:link w:val="12"/>
    <w:qFormat/>
    <w:rsid w:val="00E1184C"/>
    <w:rPr>
      <w:rFonts w:eastAsia="宋体"/>
      <w:snapToGrid w:val="0"/>
      <w:sz w:val="24"/>
      <w:szCs w:val="24"/>
    </w:rPr>
  </w:style>
  <w:style w:type="paragraph" w:customStyle="1" w:styleId="12">
    <w:name w:val="1正文段落"/>
    <w:basedOn w:val="a"/>
    <w:link w:val="1Char2"/>
    <w:qFormat/>
    <w:rsid w:val="00E1184C"/>
    <w:pPr>
      <w:spacing w:line="360" w:lineRule="auto"/>
      <w:ind w:firstLineChars="200" w:firstLine="480"/>
      <w:jc w:val="left"/>
    </w:pPr>
    <w:rPr>
      <w:rFonts w:asciiTheme="minorHAnsi" w:hAnsiTheme="minorHAnsi" w:cstheme="minorBidi"/>
      <w:snapToGrid w:val="0"/>
      <w:sz w:val="24"/>
    </w:rPr>
  </w:style>
  <w:style w:type="character" w:customStyle="1" w:styleId="2Char7">
    <w:name w:val="标2 Char"/>
    <w:basedOn w:val="a0"/>
    <w:link w:val="28"/>
    <w:rsid w:val="00E1184C"/>
    <w:rPr>
      <w:rFonts w:ascii="宋体" w:hAnsi="宋体" w:cs="宋体"/>
      <w:b/>
      <w:color w:val="FF0000"/>
      <w:sz w:val="30"/>
      <w:szCs w:val="30"/>
    </w:rPr>
  </w:style>
  <w:style w:type="paragraph" w:customStyle="1" w:styleId="28">
    <w:name w:val="标2"/>
    <w:basedOn w:val="2"/>
    <w:next w:val="afff1"/>
    <w:link w:val="2Char7"/>
    <w:rsid w:val="00E1184C"/>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character" w:customStyle="1" w:styleId="1Char3">
    <w:name w:val="（1）标题 Char"/>
    <w:basedOn w:val="a0"/>
    <w:link w:val="13"/>
    <w:rsid w:val="00E1184C"/>
    <w:rPr>
      <w:rFonts w:ascii="宋体" w:hAnsi="宋体" w:cs="宋体"/>
      <w:sz w:val="28"/>
      <w:szCs w:val="26"/>
    </w:rPr>
  </w:style>
  <w:style w:type="paragraph" w:customStyle="1" w:styleId="13">
    <w:name w:val="（1）标题"/>
    <w:basedOn w:val="a"/>
    <w:link w:val="1Char3"/>
    <w:rsid w:val="00E1184C"/>
    <w:pPr>
      <w:widowControl/>
      <w:ind w:firstLineChars="200" w:firstLine="560"/>
      <w:jc w:val="left"/>
    </w:pPr>
    <w:rPr>
      <w:rFonts w:ascii="宋体" w:eastAsiaTheme="minorEastAsia" w:hAnsi="宋体" w:cs="宋体"/>
      <w:sz w:val="28"/>
      <w:szCs w:val="26"/>
    </w:rPr>
  </w:style>
  <w:style w:type="character" w:customStyle="1" w:styleId="text2">
    <w:name w:val="text2"/>
    <w:basedOn w:val="a0"/>
    <w:rsid w:val="00E1184C"/>
    <w:rPr>
      <w:rFonts w:ascii="宋体" w:hAnsi="宋体" w:cs="宋体"/>
      <w:sz w:val="24"/>
      <w:szCs w:val="26"/>
    </w:rPr>
  </w:style>
  <w:style w:type="character" w:customStyle="1" w:styleId="Charff0">
    <w:name w:val="我的表格文字 Char"/>
    <w:basedOn w:val="a0"/>
    <w:link w:val="afff5"/>
    <w:rsid w:val="00E1184C"/>
    <w:rPr>
      <w:rFonts w:ascii="宋体" w:hAnsi="宋体" w:cs="宋体"/>
      <w:szCs w:val="21"/>
    </w:rPr>
  </w:style>
  <w:style w:type="paragraph" w:customStyle="1" w:styleId="afff5">
    <w:name w:val="我的表格文字"/>
    <w:basedOn w:val="a"/>
    <w:link w:val="Charff0"/>
    <w:rsid w:val="00E1184C"/>
    <w:pPr>
      <w:adjustRightInd w:val="0"/>
      <w:spacing w:line="320" w:lineRule="exact"/>
      <w:jc w:val="center"/>
      <w:textAlignment w:val="center"/>
    </w:pPr>
    <w:rPr>
      <w:rFonts w:ascii="宋体" w:eastAsiaTheme="minorEastAsia" w:hAnsi="宋体" w:cs="宋体"/>
      <w:szCs w:val="21"/>
    </w:rPr>
  </w:style>
  <w:style w:type="character" w:customStyle="1" w:styleId="1858D7CFB-ED40-4347-BF05-701D383B685F">
    <w:name w:val="标题 1[858D7CFB-ED40-4347-BF05-701D383B685F]"/>
    <w:rsid w:val="00E1184C"/>
    <w:rPr>
      <w:sz w:val="44"/>
    </w:rPr>
  </w:style>
  <w:style w:type="character" w:customStyle="1" w:styleId="Charff1">
    <w:name w:val="四级标题 Char"/>
    <w:link w:val="afff6"/>
    <w:rsid w:val="00E1184C"/>
    <w:rPr>
      <w:b/>
      <w:bCs/>
      <w:sz w:val="28"/>
      <w:szCs w:val="28"/>
    </w:rPr>
  </w:style>
  <w:style w:type="paragraph" w:customStyle="1" w:styleId="afff6">
    <w:name w:val="四级标题"/>
    <w:basedOn w:val="4"/>
    <w:link w:val="Charff1"/>
    <w:qFormat/>
    <w:rsid w:val="00E1184C"/>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character" w:customStyle="1" w:styleId="L4CharCharCharChar2">
    <w:name w:val="L4 Char Char Char Char2"/>
    <w:aliases w:val="h4 Char2,4 Char2,1.1.1.1 Char3,标题 4.1.1.1.1 Char2,款 Char2,标4 Char2,1.1.1.1 Char Char2,四级标题，黑粗，小四，序号 Char2,H4 Char2,h4 sub sub heading Char2,1.1.1.1 Char Char Char Char2,§1.1.1.1. Char2,款标题1.1.1.1 Char2,四级标题 Char2"/>
    <w:basedOn w:val="a0"/>
    <w:rsid w:val="00E1184C"/>
    <w:rPr>
      <w:rFonts w:ascii="Arial" w:eastAsia="黑体" w:hAnsi="Arial" w:cs="宋体"/>
      <w:b/>
      <w:bCs/>
      <w:kern w:val="2"/>
      <w:sz w:val="28"/>
      <w:szCs w:val="28"/>
      <w:lang w:val="en-US" w:eastAsia="zh-CN" w:bidi="ar-SA"/>
    </w:rPr>
  </w:style>
  <w:style w:type="character" w:customStyle="1" w:styleId="1CharChar">
    <w:name w:val="说明书1 Char Char"/>
    <w:basedOn w:val="a0"/>
    <w:link w:val="14"/>
    <w:rsid w:val="00E1184C"/>
    <w:rPr>
      <w:rFonts w:ascii="宋体" w:hAnsi="宋体" w:cs="宋体"/>
      <w:sz w:val="28"/>
      <w:szCs w:val="26"/>
    </w:rPr>
  </w:style>
  <w:style w:type="paragraph" w:customStyle="1" w:styleId="14">
    <w:name w:val="说明书1"/>
    <w:basedOn w:val="a"/>
    <w:link w:val="1CharChar"/>
    <w:rsid w:val="00E1184C"/>
    <w:pPr>
      <w:spacing w:line="520" w:lineRule="exact"/>
      <w:ind w:firstLine="567"/>
    </w:pPr>
    <w:rPr>
      <w:rFonts w:ascii="宋体" w:eastAsiaTheme="minorEastAsia" w:hAnsi="宋体" w:cs="宋体"/>
      <w:sz w:val="28"/>
      <w:szCs w:val="26"/>
    </w:rPr>
  </w:style>
  <w:style w:type="character" w:customStyle="1" w:styleId="CharChar3">
    <w:name w:val="表格名称 Char Char"/>
    <w:basedOn w:val="a0"/>
    <w:link w:val="afff7"/>
    <w:locked/>
    <w:rsid w:val="00E1184C"/>
    <w:rPr>
      <w:rFonts w:ascii="宋体" w:hAnsi="宋体" w:cs="宋体"/>
      <w:sz w:val="28"/>
      <w:szCs w:val="28"/>
    </w:rPr>
  </w:style>
  <w:style w:type="paragraph" w:customStyle="1" w:styleId="afff7">
    <w:name w:val="表格名称"/>
    <w:basedOn w:val="a"/>
    <w:next w:val="afff8"/>
    <w:link w:val="CharChar3"/>
    <w:rsid w:val="00E1184C"/>
    <w:pPr>
      <w:spacing w:line="480" w:lineRule="exact"/>
    </w:pPr>
    <w:rPr>
      <w:rFonts w:ascii="宋体" w:eastAsiaTheme="minorEastAsia" w:hAnsi="宋体" w:cs="宋体"/>
      <w:sz w:val="28"/>
      <w:szCs w:val="28"/>
    </w:rPr>
  </w:style>
  <w:style w:type="paragraph" w:customStyle="1" w:styleId="afff8">
    <w:name w:val="表格"/>
    <w:next w:val="a"/>
    <w:link w:val="Charff2"/>
    <w:qFormat/>
    <w:rsid w:val="00E1184C"/>
    <w:pPr>
      <w:spacing w:line="360" w:lineRule="exact"/>
      <w:jc w:val="center"/>
    </w:pPr>
    <w:rPr>
      <w:szCs w:val="21"/>
    </w:rPr>
  </w:style>
  <w:style w:type="character" w:customStyle="1" w:styleId="Charff2">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
    <w:link w:val="afff8"/>
    <w:qFormat/>
    <w:rsid w:val="00E1184C"/>
    <w:rPr>
      <w:szCs w:val="21"/>
    </w:rPr>
  </w:style>
  <w:style w:type="character" w:customStyle="1" w:styleId="Charff3">
    <w:name w:val="表格标题自定 Char"/>
    <w:basedOn w:val="7Char0"/>
    <w:link w:val="afff9"/>
    <w:rsid w:val="00E1184C"/>
    <w:rPr>
      <w:rFonts w:ascii="宋体" w:eastAsia="华文仿宋" w:hAnsi="宋体" w:cs="宋体"/>
      <w:b/>
      <w:color w:val="000000"/>
      <w:sz w:val="24"/>
      <w:szCs w:val="24"/>
    </w:rPr>
  </w:style>
  <w:style w:type="character" w:customStyle="1" w:styleId="7Char0">
    <w:name w:val="样式7 Char"/>
    <w:basedOn w:val="Charf1"/>
    <w:link w:val="70"/>
    <w:rsid w:val="00E1184C"/>
    <w:rPr>
      <w:rFonts w:ascii="宋体" w:eastAsia="华文仿宋" w:hAnsi="华文仿宋" w:cs="宋体"/>
      <w:b/>
      <w:sz w:val="24"/>
      <w:szCs w:val="24"/>
    </w:rPr>
  </w:style>
  <w:style w:type="paragraph" w:customStyle="1" w:styleId="70">
    <w:name w:val="样式7"/>
    <w:basedOn w:val="7"/>
    <w:link w:val="7Char0"/>
    <w:rsid w:val="00E1184C"/>
    <w:pPr>
      <w:spacing w:before="0" w:after="0" w:line="360" w:lineRule="auto"/>
    </w:pPr>
    <w:rPr>
      <w:rFonts w:ascii="宋体" w:eastAsia="华文仿宋" w:hAnsi="华文仿宋" w:cs="宋体"/>
      <w:bCs w:val="0"/>
    </w:rPr>
  </w:style>
  <w:style w:type="paragraph" w:customStyle="1" w:styleId="afff9">
    <w:name w:val="表格标题自定"/>
    <w:basedOn w:val="70"/>
    <w:link w:val="Charff3"/>
    <w:rsid w:val="00E1184C"/>
    <w:pPr>
      <w:keepNext w:val="0"/>
      <w:keepLines w:val="0"/>
      <w:jc w:val="center"/>
      <w:outlineLvl w:val="9"/>
    </w:pPr>
    <w:rPr>
      <w:rFonts w:hAnsi="宋体"/>
      <w:color w:val="000000"/>
    </w:rPr>
  </w:style>
  <w:style w:type="character" w:customStyle="1" w:styleId="Charff4">
    <w:name w:val="五级 Char"/>
    <w:basedOn w:val="Charf8"/>
    <w:link w:val="afffa"/>
    <w:rsid w:val="00E1184C"/>
    <w:rPr>
      <w:rFonts w:ascii="宋体" w:eastAsia="Times New Roman" w:hAnsi="宋体" w:cs="Arial"/>
      <w:b/>
      <w:bCs/>
      <w:sz w:val="32"/>
      <w:szCs w:val="32"/>
    </w:rPr>
  </w:style>
  <w:style w:type="paragraph" w:customStyle="1" w:styleId="afffa">
    <w:name w:val="五级"/>
    <w:basedOn w:val="affb"/>
    <w:link w:val="Charff4"/>
    <w:rsid w:val="00E1184C"/>
    <w:pPr>
      <w:outlineLvl w:val="4"/>
    </w:pPr>
  </w:style>
  <w:style w:type="character" w:customStyle="1" w:styleId="777777777Char">
    <w:name w:val="777777777 Char"/>
    <w:basedOn w:val="a0"/>
    <w:link w:val="777777777"/>
    <w:rsid w:val="00E1184C"/>
    <w:rPr>
      <w:rFonts w:ascii="宋体" w:hAnsi="宋体" w:cs="宋体"/>
      <w:sz w:val="28"/>
      <w:szCs w:val="26"/>
    </w:rPr>
  </w:style>
  <w:style w:type="paragraph" w:customStyle="1" w:styleId="777777777">
    <w:name w:val="777777777"/>
    <w:basedOn w:val="a"/>
    <w:link w:val="777777777Char"/>
    <w:rsid w:val="00E1184C"/>
    <w:pPr>
      <w:widowControl/>
      <w:spacing w:line="400" w:lineRule="exact"/>
      <w:ind w:firstLineChars="200" w:firstLine="560"/>
      <w:jc w:val="left"/>
    </w:pPr>
    <w:rPr>
      <w:rFonts w:ascii="宋体" w:eastAsiaTheme="minorEastAsia" w:hAnsi="宋体" w:cs="宋体"/>
      <w:sz w:val="28"/>
      <w:szCs w:val="26"/>
    </w:rPr>
  </w:style>
  <w:style w:type="character" w:customStyle="1" w:styleId="CharChar15">
    <w:name w:val="Char Char15"/>
    <w:locked/>
    <w:rsid w:val="00E1184C"/>
    <w:rPr>
      <w:kern w:val="2"/>
      <w:sz w:val="21"/>
      <w:szCs w:val="24"/>
    </w:rPr>
  </w:style>
  <w:style w:type="character" w:customStyle="1" w:styleId="zxjChar">
    <w:name w:val="文本_zxj Char"/>
    <w:link w:val="zxj"/>
    <w:rsid w:val="00E1184C"/>
    <w:rPr>
      <w:sz w:val="28"/>
    </w:rPr>
  </w:style>
  <w:style w:type="paragraph" w:customStyle="1" w:styleId="zxj">
    <w:name w:val="文本_zxj"/>
    <w:basedOn w:val="a"/>
    <w:link w:val="zxjChar"/>
    <w:rsid w:val="00E1184C"/>
    <w:pPr>
      <w:spacing w:line="360" w:lineRule="auto"/>
      <w:ind w:firstLine="560"/>
    </w:pPr>
    <w:rPr>
      <w:rFonts w:asciiTheme="minorHAnsi" w:eastAsiaTheme="minorEastAsia" w:hAnsiTheme="minorHAnsi" w:cstheme="minorBidi"/>
      <w:sz w:val="28"/>
      <w:szCs w:val="22"/>
    </w:rPr>
  </w:style>
  <w:style w:type="character" w:customStyle="1" w:styleId="Charff5">
    <w:name w:val="表底说明 Char"/>
    <w:basedOn w:val="a0"/>
    <w:link w:val="afffb"/>
    <w:rsid w:val="00E1184C"/>
    <w:rPr>
      <w:rFonts w:ascii="宋体" w:hAnsi="宋体" w:cs="宋体"/>
      <w:sz w:val="18"/>
      <w:szCs w:val="24"/>
    </w:rPr>
  </w:style>
  <w:style w:type="paragraph" w:customStyle="1" w:styleId="afffb">
    <w:name w:val="表底说明"/>
    <w:basedOn w:val="a"/>
    <w:link w:val="Charff5"/>
    <w:rsid w:val="00E1184C"/>
    <w:rPr>
      <w:rFonts w:ascii="宋体" w:eastAsiaTheme="minorEastAsia" w:hAnsi="宋体" w:cs="宋体"/>
      <w:sz w:val="18"/>
    </w:rPr>
  </w:style>
  <w:style w:type="character" w:customStyle="1" w:styleId="CharChar5">
    <w:name w:val="纯文本 Char Char"/>
    <w:rsid w:val="00E1184C"/>
    <w:rPr>
      <w:rFonts w:ascii="宋体" w:eastAsia="宋体" w:hAnsi="Courier New"/>
      <w:kern w:val="2"/>
      <w:sz w:val="28"/>
      <w:lang w:val="en-US" w:eastAsia="zh-CN" w:bidi="ar-SA"/>
    </w:rPr>
  </w:style>
  <w:style w:type="character" w:customStyle="1" w:styleId="666666-Char">
    <w:name w:val="666666-正文文本 Char"/>
    <w:basedOn w:val="a0"/>
    <w:link w:val="666666-"/>
    <w:semiHidden/>
    <w:locked/>
    <w:rsid w:val="00E1184C"/>
    <w:rPr>
      <w:rFonts w:ascii="宋体" w:eastAsia="Times New Roman" w:hAnsi="宋体" w:cs="宋体"/>
      <w:sz w:val="24"/>
      <w:szCs w:val="24"/>
    </w:rPr>
  </w:style>
  <w:style w:type="paragraph" w:customStyle="1" w:styleId="666666-">
    <w:name w:val="666666-正文文本"/>
    <w:link w:val="666666-Char"/>
    <w:semiHidden/>
    <w:rsid w:val="00E1184C"/>
    <w:pPr>
      <w:autoSpaceDE w:val="0"/>
      <w:autoSpaceDN w:val="0"/>
      <w:adjustRightInd w:val="0"/>
      <w:spacing w:line="360" w:lineRule="auto"/>
      <w:ind w:firstLineChars="200" w:firstLine="200"/>
      <w:jc w:val="both"/>
    </w:pPr>
    <w:rPr>
      <w:rFonts w:ascii="宋体" w:eastAsia="Times New Roman" w:hAnsi="宋体" w:cs="宋体"/>
      <w:sz w:val="24"/>
      <w:szCs w:val="24"/>
    </w:rPr>
  </w:style>
  <w:style w:type="character" w:customStyle="1" w:styleId="Charff6">
    <w:name w:val="自定表格 Char"/>
    <w:basedOn w:val="Charff0"/>
    <w:link w:val="afffc"/>
    <w:rsid w:val="00E1184C"/>
    <w:rPr>
      <w:rFonts w:ascii="宋体" w:hAnsi="宋体" w:cs="宋体"/>
      <w:szCs w:val="21"/>
    </w:rPr>
  </w:style>
  <w:style w:type="paragraph" w:customStyle="1" w:styleId="afffc">
    <w:name w:val="自定表格"/>
    <w:basedOn w:val="afff5"/>
    <w:link w:val="Charff6"/>
    <w:rsid w:val="00E1184C"/>
  </w:style>
  <w:style w:type="character" w:customStyle="1" w:styleId="4Char0">
    <w:name w:val="标题4！！！！！ Char"/>
    <w:basedOn w:val="Charff7"/>
    <w:link w:val="40"/>
    <w:rsid w:val="00E1184C"/>
    <w:rPr>
      <w:rFonts w:ascii="楷体_GB2312" w:eastAsia="楷体_GB2312" w:hAnsi="楷体_GB2312" w:cs="宋体"/>
      <w:b/>
      <w:kern w:val="2"/>
      <w:sz w:val="24"/>
      <w:szCs w:val="24"/>
    </w:rPr>
  </w:style>
  <w:style w:type="character" w:customStyle="1" w:styleId="Charff7">
    <w:name w:val="正文 楷体 Char"/>
    <w:basedOn w:val="a0"/>
    <w:rsid w:val="00E1184C"/>
    <w:rPr>
      <w:rFonts w:ascii="楷体_GB2312" w:eastAsia="楷体_GB2312" w:hAnsi="楷体_GB2312" w:cs="宋体"/>
      <w:kern w:val="2"/>
      <w:sz w:val="24"/>
      <w:szCs w:val="24"/>
    </w:rPr>
  </w:style>
  <w:style w:type="paragraph" w:customStyle="1" w:styleId="40">
    <w:name w:val="标题4！！！！！"/>
    <w:basedOn w:val="aff2"/>
    <w:link w:val="4Char0"/>
    <w:rsid w:val="00E1184C"/>
    <w:pPr>
      <w:ind w:firstLineChars="0" w:firstLine="0"/>
    </w:pPr>
    <w:rPr>
      <w:rFonts w:ascii="楷体_GB2312" w:eastAsia="楷体_GB2312" w:hAnsi="楷体_GB2312"/>
      <w:b/>
    </w:rPr>
  </w:style>
  <w:style w:type="character" w:customStyle="1" w:styleId="003Char">
    <w:name w:val="标题003 Char"/>
    <w:basedOn w:val="a0"/>
    <w:link w:val="003"/>
    <w:rsid w:val="00E1184C"/>
    <w:rPr>
      <w:rFonts w:ascii="宋体" w:eastAsia="楷体_GB2312" w:hAnsi="Monospac821 BT" w:cs="宋体"/>
      <w:b/>
      <w:bCs/>
      <w:color w:val="000000"/>
      <w:sz w:val="28"/>
      <w:szCs w:val="24"/>
    </w:rPr>
  </w:style>
  <w:style w:type="paragraph" w:customStyle="1" w:styleId="003">
    <w:name w:val="标题003"/>
    <w:basedOn w:val="3"/>
    <w:link w:val="003Char"/>
    <w:rsid w:val="00E1184C"/>
    <w:pPr>
      <w:numPr>
        <w:ilvl w:val="0"/>
      </w:numPr>
      <w:adjustRightInd w:val="0"/>
      <w:snapToGrid w:val="0"/>
      <w:spacing w:before="0" w:line="360" w:lineRule="auto"/>
      <w:ind w:left="720" w:firstLineChars="200" w:firstLine="562"/>
    </w:pPr>
    <w:rPr>
      <w:rFonts w:ascii="宋体" w:eastAsia="楷体_GB2312" w:hAnsi="Monospac821 BT" w:cs="宋体"/>
      <w:b/>
      <w:bCs/>
      <w:color w:val="000000"/>
      <w:spacing w:val="0"/>
      <w:sz w:val="28"/>
      <w:szCs w:val="24"/>
    </w:rPr>
  </w:style>
  <w:style w:type="character" w:customStyle="1" w:styleId="Charff8">
    <w:name w:val="日期 Char"/>
    <w:link w:val="afffd"/>
    <w:uiPriority w:val="99"/>
    <w:rsid w:val="00E1184C"/>
    <w:rPr>
      <w:szCs w:val="24"/>
    </w:rPr>
  </w:style>
  <w:style w:type="paragraph" w:styleId="afffd">
    <w:name w:val="Date"/>
    <w:basedOn w:val="a"/>
    <w:next w:val="a"/>
    <w:link w:val="Charff8"/>
    <w:uiPriority w:val="99"/>
    <w:rsid w:val="00E1184C"/>
    <w:pPr>
      <w:ind w:leftChars="2500" w:left="100"/>
    </w:pPr>
    <w:rPr>
      <w:rFonts w:asciiTheme="minorHAnsi" w:eastAsiaTheme="minorEastAsia" w:hAnsiTheme="minorHAnsi" w:cstheme="minorBidi"/>
    </w:rPr>
  </w:style>
  <w:style w:type="character" w:customStyle="1" w:styleId="Charff9">
    <w:name w:val="中文报告书样式 Char"/>
    <w:basedOn w:val="a0"/>
    <w:link w:val="afffe"/>
    <w:rsid w:val="00E1184C"/>
    <w:rPr>
      <w:rFonts w:ascii="宋体" w:hAnsi="宋体" w:cs="宋体"/>
      <w:kern w:val="24"/>
      <w:sz w:val="24"/>
      <w:szCs w:val="26"/>
    </w:rPr>
  </w:style>
  <w:style w:type="paragraph" w:customStyle="1" w:styleId="afffe">
    <w:name w:val="中文报告书样式"/>
    <w:basedOn w:val="a"/>
    <w:link w:val="Charff9"/>
    <w:rsid w:val="00E1184C"/>
    <w:pPr>
      <w:adjustRightInd w:val="0"/>
      <w:spacing w:line="480" w:lineRule="atLeast"/>
      <w:ind w:firstLine="482"/>
      <w:textAlignment w:val="baseline"/>
    </w:pPr>
    <w:rPr>
      <w:rFonts w:ascii="宋体" w:eastAsiaTheme="minorEastAsia" w:hAnsi="宋体" w:cs="宋体"/>
      <w:kern w:val="24"/>
      <w:sz w:val="24"/>
      <w:szCs w:val="26"/>
    </w:rPr>
  </w:style>
  <w:style w:type="character" w:customStyle="1" w:styleId="QuoteChar">
    <w:name w:val="Quote Char"/>
    <w:basedOn w:val="a0"/>
    <w:link w:val="16"/>
    <w:semiHidden/>
    <w:locked/>
    <w:rsid w:val="00E1184C"/>
    <w:rPr>
      <w:rFonts w:ascii="宋体" w:hAnsi="宋体" w:cs="宋体"/>
      <w:i/>
      <w:iCs/>
      <w:color w:val="000000"/>
      <w:sz w:val="22"/>
      <w:lang w:eastAsia="en-US"/>
    </w:rPr>
  </w:style>
  <w:style w:type="paragraph" w:customStyle="1" w:styleId="16">
    <w:name w:val="引用1"/>
    <w:basedOn w:val="a"/>
    <w:next w:val="a"/>
    <w:link w:val="QuoteChar"/>
    <w:semiHidden/>
    <w:rsid w:val="00E1184C"/>
    <w:pPr>
      <w:widowControl/>
      <w:spacing w:after="200" w:line="276" w:lineRule="auto"/>
      <w:jc w:val="left"/>
    </w:pPr>
    <w:rPr>
      <w:rFonts w:ascii="宋体" w:eastAsiaTheme="minorEastAsia" w:hAnsi="宋体" w:cs="宋体"/>
      <w:i/>
      <w:iCs/>
      <w:color w:val="000000"/>
      <w:sz w:val="22"/>
      <w:szCs w:val="22"/>
      <w:lang w:eastAsia="en-US"/>
    </w:rPr>
  </w:style>
  <w:style w:type="character" w:customStyle="1" w:styleId="aChar1">
    <w:name w:val="a) Char"/>
    <w:basedOn w:val="a0"/>
    <w:link w:val="affff"/>
    <w:rsid w:val="00E1184C"/>
    <w:rPr>
      <w:rFonts w:ascii="宋体" w:hAnsi="宋体" w:cs="宋体"/>
      <w:sz w:val="28"/>
      <w:szCs w:val="26"/>
    </w:rPr>
  </w:style>
  <w:style w:type="paragraph" w:customStyle="1" w:styleId="affff">
    <w:name w:val="a)"/>
    <w:basedOn w:val="a"/>
    <w:link w:val="aChar1"/>
    <w:rsid w:val="00E1184C"/>
    <w:pPr>
      <w:widowControl/>
      <w:adjustRightInd w:val="0"/>
      <w:spacing w:line="360" w:lineRule="auto"/>
      <w:ind w:firstLine="567"/>
      <w:jc w:val="left"/>
      <w:textAlignment w:val="baseline"/>
    </w:pPr>
    <w:rPr>
      <w:rFonts w:ascii="宋体" w:eastAsiaTheme="minorEastAsia" w:hAnsi="宋体" w:cs="宋体"/>
      <w:sz w:val="28"/>
      <w:szCs w:val="26"/>
    </w:rPr>
  </w:style>
  <w:style w:type="character" w:customStyle="1" w:styleId="3H3Char">
    <w:name w:val="样式 标题 3H3 + 黑色 Char"/>
    <w:link w:val="3H3"/>
    <w:rsid w:val="00E1184C"/>
    <w:rPr>
      <w:b/>
      <w:snapToGrid w:val="0"/>
      <w:color w:val="000000"/>
      <w:sz w:val="24"/>
      <w:szCs w:val="24"/>
    </w:rPr>
  </w:style>
  <w:style w:type="paragraph" w:customStyle="1" w:styleId="3H3">
    <w:name w:val="样式 标题 3H3 + 黑色"/>
    <w:basedOn w:val="3"/>
    <w:link w:val="3H3Char"/>
    <w:rsid w:val="00E1184C"/>
    <w:pPr>
      <w:keepNext w:val="0"/>
      <w:keepLines w:val="0"/>
      <w:numPr>
        <w:ilvl w:val="0"/>
      </w:numPr>
      <w:adjustRightInd w:val="0"/>
      <w:snapToGrid w:val="0"/>
      <w:spacing w:before="0" w:line="460" w:lineRule="exact"/>
      <w:ind w:left="720" w:hanging="720"/>
    </w:pPr>
    <w:rPr>
      <w:rFonts w:asciiTheme="minorHAnsi" w:eastAsiaTheme="minorEastAsia" w:hAnsiTheme="minorHAnsi" w:cstheme="minorBidi"/>
      <w:b/>
      <w:snapToGrid w:val="0"/>
      <w:color w:val="000000"/>
      <w:spacing w:val="0"/>
      <w:szCs w:val="24"/>
    </w:rPr>
  </w:style>
  <w:style w:type="character" w:customStyle="1" w:styleId="1Char4">
    <w:name w:val="表头1 Char"/>
    <w:link w:val="17"/>
    <w:rsid w:val="00E1184C"/>
    <w:rPr>
      <w:rFonts w:eastAsia="黑体"/>
      <w:szCs w:val="28"/>
    </w:rPr>
  </w:style>
  <w:style w:type="paragraph" w:customStyle="1" w:styleId="17">
    <w:name w:val="表头1"/>
    <w:basedOn w:val="a"/>
    <w:next w:val="a"/>
    <w:link w:val="1Char4"/>
    <w:rsid w:val="00E1184C"/>
    <w:pPr>
      <w:tabs>
        <w:tab w:val="left" w:pos="605"/>
      </w:tabs>
      <w:adjustRightInd w:val="0"/>
      <w:snapToGrid w:val="0"/>
      <w:jc w:val="center"/>
    </w:pPr>
    <w:rPr>
      <w:rFonts w:asciiTheme="minorHAnsi" w:eastAsia="黑体" w:hAnsiTheme="minorHAnsi" w:cstheme="minorBidi"/>
      <w:szCs w:val="28"/>
    </w:rPr>
  </w:style>
  <w:style w:type="character" w:customStyle="1" w:styleId="CharChar6">
    <w:name w:val="Char Char"/>
    <w:basedOn w:val="a0"/>
    <w:link w:val="Char17"/>
    <w:rsid w:val="00E1184C"/>
    <w:rPr>
      <w:rFonts w:ascii="仿宋_GB2312" w:eastAsia="仿宋_GB2312" w:hAnsi="宋体" w:cs="宋体"/>
      <w:b/>
      <w:sz w:val="32"/>
      <w:szCs w:val="32"/>
    </w:rPr>
  </w:style>
  <w:style w:type="paragraph" w:customStyle="1" w:styleId="Char17">
    <w:name w:val="Char1"/>
    <w:basedOn w:val="a"/>
    <w:link w:val="CharChar6"/>
    <w:rsid w:val="00E1184C"/>
    <w:rPr>
      <w:rFonts w:ascii="仿宋_GB2312" w:eastAsia="仿宋_GB2312" w:hAnsi="宋体" w:cs="宋体"/>
      <w:b/>
      <w:sz w:val="32"/>
      <w:szCs w:val="32"/>
    </w:rPr>
  </w:style>
  <w:style w:type="character" w:customStyle="1" w:styleId="Charffa">
    <w:name w:val="表头标题格式 Char"/>
    <w:basedOn w:val="a0"/>
    <w:link w:val="affff0"/>
    <w:rsid w:val="00E1184C"/>
    <w:rPr>
      <w:rFonts w:ascii="黑体" w:eastAsia="黑体" w:hAnsi="宋体" w:cs="宋体"/>
      <w:b/>
      <w:bCs/>
      <w:sz w:val="24"/>
      <w:szCs w:val="26"/>
    </w:rPr>
  </w:style>
  <w:style w:type="paragraph" w:customStyle="1" w:styleId="affff0">
    <w:name w:val="表头标题格式"/>
    <w:basedOn w:val="a"/>
    <w:link w:val="Charffa"/>
    <w:rsid w:val="00E1184C"/>
    <w:pPr>
      <w:tabs>
        <w:tab w:val="left" w:pos="360"/>
        <w:tab w:val="left" w:pos="1620"/>
      </w:tabs>
      <w:spacing w:line="360" w:lineRule="auto"/>
      <w:jc w:val="center"/>
    </w:pPr>
    <w:rPr>
      <w:rFonts w:ascii="黑体" w:eastAsia="黑体" w:hAnsi="宋体" w:cs="宋体"/>
      <w:b/>
      <w:bCs/>
      <w:sz w:val="24"/>
      <w:szCs w:val="26"/>
    </w:rPr>
  </w:style>
  <w:style w:type="character" w:customStyle="1" w:styleId="AChar2">
    <w:name w:val="标题二A Char"/>
    <w:basedOn w:val="Char4"/>
    <w:link w:val="Affff1"/>
    <w:rsid w:val="00E1184C"/>
    <w:rPr>
      <w:rFonts w:ascii="华文仿宋" w:eastAsia="华文仿宋" w:hAnsi="华文仿宋" w:cs="楷体_GB2312"/>
      <w:b/>
      <w:bCs/>
      <w:sz w:val="30"/>
      <w:szCs w:val="30"/>
    </w:rPr>
  </w:style>
  <w:style w:type="paragraph" w:customStyle="1" w:styleId="Affff1">
    <w:name w:val="标题二A"/>
    <w:basedOn w:val="a9"/>
    <w:link w:val="AChar2"/>
    <w:rsid w:val="00E1184C"/>
    <w:rPr>
      <w:rFonts w:ascii="华文仿宋" w:eastAsia="华文仿宋" w:hAnsi="华文仿宋"/>
    </w:rPr>
  </w:style>
  <w:style w:type="character" w:customStyle="1" w:styleId="Charffb">
    <w:name w:val="无间隔 Char"/>
    <w:basedOn w:val="a0"/>
    <w:link w:val="affff2"/>
    <w:rsid w:val="00E1184C"/>
    <w:rPr>
      <w:rFonts w:ascii="宋体" w:eastAsia="Times New Roman" w:hAnsi="宋体" w:cs="宋体"/>
      <w:sz w:val="22"/>
      <w:lang w:eastAsia="en-US" w:bidi="en-US"/>
    </w:rPr>
  </w:style>
  <w:style w:type="paragraph" w:styleId="affff2">
    <w:name w:val="No Spacing"/>
    <w:link w:val="Charffb"/>
    <w:qFormat/>
    <w:rsid w:val="00E1184C"/>
    <w:rPr>
      <w:rFonts w:ascii="宋体" w:eastAsia="Times New Roman" w:hAnsi="宋体" w:cs="宋体"/>
      <w:sz w:val="22"/>
      <w:lang w:eastAsia="en-US" w:bidi="en-US"/>
    </w:rPr>
  </w:style>
  <w:style w:type="character" w:customStyle="1" w:styleId="Charffc">
    <w:name w:val="表名 Char"/>
    <w:aliases w:val="alt+M Char Char"/>
    <w:basedOn w:val="a0"/>
    <w:link w:val="affff3"/>
    <w:rsid w:val="00E1184C"/>
    <w:rPr>
      <w:rFonts w:ascii="宋体" w:eastAsia="宋体" w:hAnsi="宋体" w:cs="宋体"/>
      <w:b/>
      <w:szCs w:val="24"/>
    </w:rPr>
  </w:style>
  <w:style w:type="paragraph" w:customStyle="1" w:styleId="affff3">
    <w:name w:val="表名"/>
    <w:basedOn w:val="a"/>
    <w:next w:val="altD"/>
    <w:link w:val="Charffc"/>
    <w:rsid w:val="00E1184C"/>
    <w:pPr>
      <w:keepNext/>
      <w:spacing w:before="120"/>
      <w:jc w:val="center"/>
    </w:pPr>
    <w:rPr>
      <w:rFonts w:ascii="宋体" w:hAnsi="宋体" w:cs="宋体"/>
      <w:b/>
    </w:rPr>
  </w:style>
  <w:style w:type="paragraph" w:customStyle="1" w:styleId="altD">
    <w:name w:val="表头，alt+D"/>
    <w:basedOn w:val="a"/>
    <w:qFormat/>
    <w:rsid w:val="00E1184C"/>
    <w:pPr>
      <w:spacing w:before="60" w:after="60" w:line="240" w:lineRule="atLeast"/>
      <w:ind w:left="-113" w:right="-113"/>
      <w:jc w:val="center"/>
      <w:textAlignment w:val="center"/>
    </w:pPr>
    <w:rPr>
      <w:color w:val="808000"/>
      <w:sz w:val="24"/>
    </w:rPr>
  </w:style>
  <w:style w:type="character" w:customStyle="1" w:styleId="Charffd">
    <w:name w:val="报告正文小四 Char"/>
    <w:basedOn w:val="a0"/>
    <w:link w:val="affff4"/>
    <w:rsid w:val="00E1184C"/>
    <w:rPr>
      <w:rFonts w:ascii="宋体" w:eastAsia="宋体" w:hAnsi="宋体" w:cs="宋体"/>
      <w:sz w:val="24"/>
      <w:szCs w:val="24"/>
    </w:rPr>
  </w:style>
  <w:style w:type="paragraph" w:customStyle="1" w:styleId="affff4">
    <w:name w:val="报告正文小四"/>
    <w:basedOn w:val="a"/>
    <w:link w:val="Charffd"/>
    <w:rsid w:val="00E1184C"/>
    <w:pPr>
      <w:adjustRightInd w:val="0"/>
      <w:snapToGrid w:val="0"/>
      <w:spacing w:before="120" w:line="360" w:lineRule="atLeast"/>
      <w:ind w:firstLine="750"/>
    </w:pPr>
    <w:rPr>
      <w:rFonts w:ascii="宋体" w:hAnsi="宋体" w:cs="宋体"/>
      <w:sz w:val="24"/>
    </w:rPr>
  </w:style>
  <w:style w:type="character" w:customStyle="1" w:styleId="Charffe">
    <w:name w:val="批注文字 Char"/>
    <w:basedOn w:val="a0"/>
    <w:link w:val="affff5"/>
    <w:rsid w:val="00E1184C"/>
    <w:rPr>
      <w:rFonts w:ascii="宋体" w:eastAsia="宋体" w:hAnsi="宋体" w:cs="宋体"/>
      <w:szCs w:val="24"/>
    </w:rPr>
  </w:style>
  <w:style w:type="paragraph" w:styleId="affff5">
    <w:name w:val="annotation text"/>
    <w:basedOn w:val="a"/>
    <w:link w:val="Charffe"/>
    <w:rsid w:val="00E1184C"/>
    <w:pPr>
      <w:jc w:val="left"/>
    </w:pPr>
    <w:rPr>
      <w:rFonts w:ascii="宋体" w:hAnsi="宋体" w:cs="宋体"/>
    </w:rPr>
  </w:style>
  <w:style w:type="character" w:customStyle="1" w:styleId="000Char">
    <w:name w:val="000 Char"/>
    <w:basedOn w:val="a0"/>
    <w:link w:val="000"/>
    <w:rsid w:val="00E1184C"/>
    <w:rPr>
      <w:rFonts w:ascii="Arial" w:eastAsia="楷体_GB2312" w:hAnsi="Arial" w:cs="宋体"/>
      <w:color w:val="000000"/>
      <w:sz w:val="24"/>
      <w:szCs w:val="26"/>
    </w:rPr>
  </w:style>
  <w:style w:type="paragraph" w:customStyle="1" w:styleId="000">
    <w:name w:val="000"/>
    <w:basedOn w:val="a"/>
    <w:link w:val="000Char"/>
    <w:rsid w:val="00E1184C"/>
    <w:pPr>
      <w:ind w:firstLineChars="2" w:firstLine="2"/>
      <w:jc w:val="center"/>
    </w:pPr>
    <w:rPr>
      <w:rFonts w:ascii="Arial" w:eastAsia="楷体_GB2312" w:hAnsi="Arial" w:cs="宋体"/>
      <w:color w:val="000000"/>
      <w:sz w:val="24"/>
      <w:szCs w:val="26"/>
    </w:rPr>
  </w:style>
  <w:style w:type="character" w:customStyle="1" w:styleId="0Char">
    <w:name w:val="样式 居中 首行缩进:  0 字符 Char"/>
    <w:basedOn w:val="a0"/>
    <w:link w:val="0"/>
    <w:locked/>
    <w:rsid w:val="00E1184C"/>
    <w:rPr>
      <w:rFonts w:ascii="宋体" w:eastAsia="仿宋_GB2312" w:hAnsi="宋体" w:cs="宋体"/>
      <w:szCs w:val="26"/>
    </w:rPr>
  </w:style>
  <w:style w:type="paragraph" w:customStyle="1" w:styleId="0">
    <w:name w:val="样式 居中 首行缩进:  0 字符"/>
    <w:basedOn w:val="a"/>
    <w:next w:val="a"/>
    <w:link w:val="0Char"/>
    <w:rsid w:val="00E1184C"/>
    <w:pPr>
      <w:tabs>
        <w:tab w:val="left" w:pos="9128"/>
      </w:tabs>
      <w:spacing w:line="500" w:lineRule="exact"/>
      <w:jc w:val="center"/>
    </w:pPr>
    <w:rPr>
      <w:rFonts w:ascii="宋体" w:eastAsia="仿宋_GB2312" w:hAnsi="宋体" w:cs="宋体"/>
      <w:szCs w:val="26"/>
    </w:rPr>
  </w:style>
  <w:style w:type="character" w:customStyle="1" w:styleId="16Char">
    <w:name w:val="样式16 Char"/>
    <w:basedOn w:val="a0"/>
    <w:link w:val="160"/>
    <w:rsid w:val="00E1184C"/>
    <w:rPr>
      <w:rFonts w:ascii="宋体" w:eastAsia="黑体" w:hAnsi="宋体" w:cs="宋体"/>
      <w:b/>
      <w:sz w:val="30"/>
      <w:szCs w:val="26"/>
    </w:rPr>
  </w:style>
  <w:style w:type="paragraph" w:customStyle="1" w:styleId="160">
    <w:name w:val="样式16"/>
    <w:basedOn w:val="110"/>
    <w:link w:val="16Char"/>
    <w:rsid w:val="00E1184C"/>
    <w:pPr>
      <w:spacing w:before="163"/>
    </w:pPr>
  </w:style>
  <w:style w:type="paragraph" w:customStyle="1" w:styleId="110">
    <w:name w:val="1.1二级标题"/>
    <w:basedOn w:val="a"/>
    <w:link w:val="11Char"/>
    <w:rsid w:val="00E1184C"/>
    <w:pPr>
      <w:spacing w:beforeLines="50" w:line="360" w:lineRule="auto"/>
      <w:outlineLvl w:val="1"/>
    </w:pPr>
    <w:rPr>
      <w:rFonts w:ascii="宋体" w:eastAsia="黑体" w:hAnsi="宋体" w:cs="宋体"/>
      <w:b/>
      <w:sz w:val="30"/>
      <w:szCs w:val="26"/>
    </w:rPr>
  </w:style>
  <w:style w:type="character" w:customStyle="1" w:styleId="11Char">
    <w:name w:val="1.1二级标题 Char"/>
    <w:basedOn w:val="a0"/>
    <w:link w:val="110"/>
    <w:rsid w:val="00E1184C"/>
    <w:rPr>
      <w:rFonts w:ascii="宋体" w:eastAsia="黑体" w:hAnsi="宋体" w:cs="宋体"/>
      <w:b/>
      <w:sz w:val="30"/>
      <w:szCs w:val="26"/>
    </w:rPr>
  </w:style>
  <w:style w:type="character" w:customStyle="1" w:styleId="41111Char">
    <w:name w:val="样式 标题4 1.1.1.1 Char"/>
    <w:basedOn w:val="a0"/>
    <w:link w:val="41111"/>
    <w:locked/>
    <w:rsid w:val="00E1184C"/>
    <w:rPr>
      <w:rFonts w:ascii="宋体" w:hAnsi="宋体" w:cs="宋体"/>
      <w:bCs/>
      <w:color w:val="000000"/>
      <w:sz w:val="24"/>
      <w:szCs w:val="26"/>
    </w:rPr>
  </w:style>
  <w:style w:type="paragraph" w:customStyle="1" w:styleId="41111">
    <w:name w:val="样式 标题4 1.1.1.1"/>
    <w:basedOn w:val="4"/>
    <w:next w:val="a5"/>
    <w:link w:val="41111Char"/>
    <w:rsid w:val="00E1184C"/>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character" w:customStyle="1" w:styleId="CharChar30">
    <w:name w:val="Char Char3"/>
    <w:link w:val="Char20"/>
    <w:rsid w:val="00E1184C"/>
    <w:rPr>
      <w:szCs w:val="24"/>
    </w:rPr>
  </w:style>
  <w:style w:type="paragraph" w:customStyle="1" w:styleId="Char20">
    <w:name w:val="Char2"/>
    <w:basedOn w:val="a"/>
    <w:link w:val="CharChar30"/>
    <w:rsid w:val="00E1184C"/>
    <w:rPr>
      <w:rFonts w:asciiTheme="minorHAnsi" w:eastAsiaTheme="minorEastAsia" w:hAnsiTheme="minorHAnsi" w:cstheme="minorBidi"/>
    </w:rPr>
  </w:style>
  <w:style w:type="character" w:customStyle="1" w:styleId="11Char0">
    <w:name w:val="样式 1.1二级标题 Char"/>
    <w:basedOn w:val="a0"/>
    <w:link w:val="112"/>
    <w:locked/>
    <w:rsid w:val="00E1184C"/>
    <w:rPr>
      <w:rFonts w:ascii="黑体" w:eastAsia="黑体" w:hAnsi="宋体" w:cs="宋体"/>
      <w:b/>
      <w:sz w:val="30"/>
      <w:szCs w:val="30"/>
    </w:rPr>
  </w:style>
  <w:style w:type="paragraph" w:customStyle="1" w:styleId="112">
    <w:name w:val="样式 1.1二级标题"/>
    <w:basedOn w:val="110"/>
    <w:link w:val="11Char0"/>
    <w:rsid w:val="00E1184C"/>
    <w:pPr>
      <w:spacing w:before="120"/>
    </w:pPr>
    <w:rPr>
      <w:rFonts w:ascii="黑体"/>
      <w:szCs w:val="30"/>
    </w:rPr>
  </w:style>
  <w:style w:type="character" w:customStyle="1" w:styleId="Charfff">
    <w:name w:val="表格内部样式 Char"/>
    <w:basedOn w:val="a0"/>
    <w:link w:val="affff6"/>
    <w:rsid w:val="00E1184C"/>
    <w:rPr>
      <w:rFonts w:ascii="楷体_GB2312" w:eastAsia="楷体_GB2312" w:hAnsi="宋体" w:cs="宋体"/>
      <w:color w:val="000000"/>
      <w:sz w:val="18"/>
      <w:szCs w:val="18"/>
    </w:rPr>
  </w:style>
  <w:style w:type="paragraph" w:customStyle="1" w:styleId="affff6">
    <w:name w:val="表格内部样式"/>
    <w:basedOn w:val="a"/>
    <w:link w:val="Charfff"/>
    <w:rsid w:val="00E1184C"/>
    <w:pPr>
      <w:widowControl/>
      <w:spacing w:line="280" w:lineRule="exact"/>
      <w:jc w:val="center"/>
    </w:pPr>
    <w:rPr>
      <w:rFonts w:ascii="楷体_GB2312" w:eastAsia="楷体_GB2312" w:hAnsi="宋体" w:cs="宋体"/>
      <w:color w:val="000000"/>
      <w:sz w:val="18"/>
      <w:szCs w:val="18"/>
    </w:rPr>
  </w:style>
  <w:style w:type="character" w:customStyle="1" w:styleId="Charfff0">
    <w:name w:val="自定正文 Char"/>
    <w:basedOn w:val="7Char0"/>
    <w:link w:val="affff7"/>
    <w:rsid w:val="00E1184C"/>
    <w:rPr>
      <w:rFonts w:ascii="宋体" w:eastAsia="华文仿宋" w:hAnsi="宋体" w:cs="宋体"/>
      <w:b/>
      <w:color w:val="000000"/>
      <w:sz w:val="24"/>
      <w:szCs w:val="24"/>
    </w:rPr>
  </w:style>
  <w:style w:type="paragraph" w:customStyle="1" w:styleId="affff7">
    <w:name w:val="自定正文"/>
    <w:basedOn w:val="70"/>
    <w:link w:val="Charfff0"/>
    <w:rsid w:val="00E1184C"/>
    <w:pPr>
      <w:keepNext w:val="0"/>
      <w:keepLines w:val="0"/>
      <w:ind w:firstLineChars="200" w:firstLine="480"/>
      <w:outlineLvl w:val="9"/>
    </w:pPr>
    <w:rPr>
      <w:rFonts w:hAnsi="宋体"/>
      <w:color w:val="000000"/>
    </w:rPr>
  </w:style>
  <w:style w:type="character" w:customStyle="1" w:styleId="Charfff1">
    <w:name w:val="引用 Char"/>
    <w:basedOn w:val="a0"/>
    <w:link w:val="affff8"/>
    <w:rsid w:val="00E1184C"/>
    <w:rPr>
      <w:rFonts w:ascii="Calibri" w:eastAsia="宋体" w:hAnsi="Calibri" w:cs="宋体"/>
      <w:i/>
      <w:iCs/>
      <w:color w:val="000000"/>
      <w:sz w:val="22"/>
      <w:szCs w:val="26"/>
      <w:lang w:eastAsia="en-US" w:bidi="en-US"/>
    </w:rPr>
  </w:style>
  <w:style w:type="paragraph" w:styleId="affff8">
    <w:name w:val="Quote"/>
    <w:basedOn w:val="a"/>
    <w:next w:val="a"/>
    <w:link w:val="Charfff1"/>
    <w:qFormat/>
    <w:rsid w:val="00E1184C"/>
    <w:pPr>
      <w:widowControl/>
      <w:spacing w:after="200" w:line="276" w:lineRule="auto"/>
      <w:jc w:val="left"/>
    </w:pPr>
    <w:rPr>
      <w:rFonts w:ascii="Calibri" w:hAnsi="Calibri" w:cs="宋体"/>
      <w:i/>
      <w:iCs/>
      <w:color w:val="000000"/>
      <w:sz w:val="22"/>
      <w:szCs w:val="26"/>
      <w:lang w:eastAsia="en-US" w:bidi="en-US"/>
    </w:rPr>
  </w:style>
  <w:style w:type="character" w:customStyle="1" w:styleId="22Char">
    <w:name w:val="样式 题注 + 首行缩进:  2 字符2 Char"/>
    <w:link w:val="221"/>
    <w:rsid w:val="00E1184C"/>
    <w:rPr>
      <w:rFonts w:ascii="黑体" w:eastAsia="黑体" w:hAnsi="宋体"/>
      <w:color w:val="000000"/>
      <w:sz w:val="24"/>
      <w:szCs w:val="28"/>
    </w:rPr>
  </w:style>
  <w:style w:type="paragraph" w:customStyle="1" w:styleId="221">
    <w:name w:val="样式 题注 + 首行缩进:  2 字符2"/>
    <w:basedOn w:val="af3"/>
    <w:link w:val="22Char"/>
    <w:rsid w:val="00E1184C"/>
    <w:pPr>
      <w:keepNext/>
      <w:adjustRightInd w:val="0"/>
      <w:snapToGrid w:val="0"/>
      <w:spacing w:line="240" w:lineRule="auto"/>
      <w:ind w:firstLineChars="0" w:firstLine="0"/>
      <w:jc w:val="center"/>
    </w:pPr>
    <w:rPr>
      <w:rFonts w:ascii="黑体" w:hAnsi="宋体" w:cstheme="minorBidi"/>
      <w:color w:val="000000"/>
      <w:szCs w:val="28"/>
    </w:rPr>
  </w:style>
  <w:style w:type="character" w:customStyle="1" w:styleId="Char1CharCharCharCharCharCharChar">
    <w:name w:val="段落 Char1 Char Char Char Char Char Char Char"/>
    <w:link w:val="Char1CharCharCharCharCharChar"/>
    <w:rsid w:val="00E1184C"/>
    <w:rPr>
      <w:color w:val="000000"/>
      <w:kern w:val="24"/>
      <w:sz w:val="24"/>
      <w:szCs w:val="24"/>
    </w:rPr>
  </w:style>
  <w:style w:type="paragraph" w:customStyle="1" w:styleId="Char1CharCharCharCharCharChar">
    <w:name w:val="段落 Char1 Char Char Char Char Char Char"/>
    <w:basedOn w:val="a"/>
    <w:link w:val="Char1CharCharCharCharCharCharChar"/>
    <w:rsid w:val="00E1184C"/>
    <w:pPr>
      <w:tabs>
        <w:tab w:val="left" w:pos="1021"/>
      </w:tabs>
      <w:spacing w:line="326" w:lineRule="auto"/>
      <w:ind w:firstLineChars="200" w:firstLine="480"/>
    </w:pPr>
    <w:rPr>
      <w:rFonts w:asciiTheme="minorHAnsi" w:eastAsiaTheme="minorEastAsia" w:hAnsiTheme="minorHAnsi" w:cstheme="minorBidi"/>
      <w:color w:val="000000"/>
      <w:kern w:val="24"/>
      <w:sz w:val="24"/>
    </w:rPr>
  </w:style>
  <w:style w:type="character" w:customStyle="1" w:styleId="Charfff2">
    <w:name w:val="正文缩进 Char"/>
    <w:qFormat/>
    <w:rsid w:val="00E1184C"/>
    <w:rPr>
      <w:rFonts w:eastAsia="宋体"/>
      <w:kern w:val="2"/>
      <w:sz w:val="21"/>
      <w:szCs w:val="24"/>
      <w:lang w:val="en-US" w:eastAsia="zh-CN" w:bidi="ar-SA"/>
    </w:rPr>
  </w:style>
  <w:style w:type="character" w:customStyle="1" w:styleId="01CharChar">
    <w:name w:val="正文01 Char Char"/>
    <w:basedOn w:val="a0"/>
    <w:link w:val="01"/>
    <w:locked/>
    <w:rsid w:val="00E1184C"/>
    <w:rPr>
      <w:rFonts w:ascii="Arial" w:hAnsi="Arial" w:cs="宋体"/>
      <w:sz w:val="24"/>
      <w:szCs w:val="26"/>
    </w:rPr>
  </w:style>
  <w:style w:type="paragraph" w:customStyle="1" w:styleId="01">
    <w:name w:val="正文01"/>
    <w:basedOn w:val="a"/>
    <w:link w:val="01CharChar"/>
    <w:rsid w:val="00E1184C"/>
    <w:pPr>
      <w:spacing w:before="60" w:line="460" w:lineRule="exact"/>
      <w:ind w:firstLineChars="200" w:firstLine="200"/>
    </w:pPr>
    <w:rPr>
      <w:rFonts w:ascii="Arial" w:eastAsiaTheme="minorEastAsia" w:hAnsi="Arial" w:cs="宋体"/>
      <w:sz w:val="24"/>
      <w:szCs w:val="26"/>
    </w:rPr>
  </w:style>
  <w:style w:type="character" w:customStyle="1" w:styleId="Charfff3">
    <w:name w:val="正文四号 Char"/>
    <w:link w:val="affff9"/>
    <w:rsid w:val="00E1184C"/>
    <w:rPr>
      <w:sz w:val="24"/>
      <w:szCs w:val="24"/>
    </w:rPr>
  </w:style>
  <w:style w:type="paragraph" w:customStyle="1" w:styleId="affff9">
    <w:name w:val="正文四号"/>
    <w:basedOn w:val="a"/>
    <w:link w:val="Charfff3"/>
    <w:rsid w:val="00E1184C"/>
    <w:pPr>
      <w:spacing w:line="360" w:lineRule="auto"/>
      <w:ind w:firstLineChars="200" w:firstLine="200"/>
    </w:pPr>
    <w:rPr>
      <w:rFonts w:asciiTheme="minorHAnsi" w:eastAsiaTheme="minorEastAsia" w:hAnsiTheme="minorHAnsi" w:cstheme="minorBidi"/>
      <w:sz w:val="24"/>
    </w:rPr>
  </w:style>
  <w:style w:type="character" w:customStyle="1" w:styleId="1021CharChar">
    <w:name w:val="样式 列表1 + 左侧:  0 厘米 悬挂缩进: 2 字符1 Char Char"/>
    <w:basedOn w:val="a0"/>
    <w:link w:val="1021"/>
    <w:semiHidden/>
    <w:locked/>
    <w:rsid w:val="00E1184C"/>
    <w:rPr>
      <w:rFonts w:ascii="仿宋_GB2312" w:eastAsia="仿宋_GB2312" w:hAnsi="宋体" w:cs="宋体"/>
      <w:sz w:val="28"/>
      <w:szCs w:val="26"/>
    </w:rPr>
  </w:style>
  <w:style w:type="paragraph" w:customStyle="1" w:styleId="1021">
    <w:name w:val="样式 列表1 + 左侧:  0 厘米 悬挂缩进: 2 字符1"/>
    <w:basedOn w:val="a"/>
    <w:link w:val="1021CharChar"/>
    <w:semiHidden/>
    <w:rsid w:val="00E1184C"/>
    <w:rPr>
      <w:rFonts w:ascii="仿宋_GB2312" w:eastAsia="仿宋_GB2312" w:hAnsi="宋体" w:cs="宋体"/>
      <w:sz w:val="28"/>
      <w:szCs w:val="26"/>
    </w:rPr>
  </w:style>
  <w:style w:type="character" w:customStyle="1" w:styleId="Charfff4">
    <w:name w:val="单晶硅表头 Char"/>
    <w:basedOn w:val="a0"/>
    <w:link w:val="affffa"/>
    <w:rsid w:val="00E1184C"/>
    <w:rPr>
      <w:rFonts w:ascii="黑体" w:eastAsia="黑体" w:hAnsi="宋体" w:cs="宋体"/>
      <w:shadow/>
      <w:sz w:val="24"/>
      <w:szCs w:val="24"/>
    </w:rPr>
  </w:style>
  <w:style w:type="paragraph" w:customStyle="1" w:styleId="affffa">
    <w:name w:val="单晶硅表头"/>
    <w:basedOn w:val="a"/>
    <w:link w:val="Charfff4"/>
    <w:rsid w:val="00E1184C"/>
    <w:pPr>
      <w:spacing w:line="560" w:lineRule="exact"/>
      <w:jc w:val="center"/>
    </w:pPr>
    <w:rPr>
      <w:rFonts w:ascii="黑体" w:eastAsia="黑体" w:hAnsi="宋体" w:cs="宋体"/>
      <w:shadow/>
      <w:sz w:val="24"/>
    </w:rPr>
  </w:style>
  <w:style w:type="character" w:customStyle="1" w:styleId="Charfff5">
    <w:name w:val="表体 Char"/>
    <w:aliases w:val="alt+T Char Char"/>
    <w:basedOn w:val="a0"/>
    <w:link w:val="affffb"/>
    <w:qFormat/>
    <w:rsid w:val="00E1184C"/>
    <w:rPr>
      <w:rFonts w:ascii="宋体" w:hAnsi="宋体" w:cs="宋体"/>
      <w:color w:val="000080"/>
      <w:sz w:val="24"/>
      <w:szCs w:val="24"/>
    </w:rPr>
  </w:style>
  <w:style w:type="paragraph" w:customStyle="1" w:styleId="affffb">
    <w:name w:val="表体"/>
    <w:link w:val="Charfff5"/>
    <w:qFormat/>
    <w:rsid w:val="00E1184C"/>
    <w:pPr>
      <w:spacing w:before="40" w:after="40"/>
      <w:jc w:val="center"/>
    </w:pPr>
    <w:rPr>
      <w:rFonts w:ascii="宋体" w:hAnsi="宋体" w:cs="宋体"/>
      <w:color w:val="000080"/>
      <w:sz w:val="24"/>
      <w:szCs w:val="24"/>
    </w:rPr>
  </w:style>
  <w:style w:type="character" w:customStyle="1" w:styleId="3Char1">
    <w:name w:val="预案3号 Char"/>
    <w:basedOn w:val="a0"/>
    <w:link w:val="33"/>
    <w:rsid w:val="00E1184C"/>
    <w:rPr>
      <w:rFonts w:ascii="宋体" w:eastAsia="宋体" w:hAnsi="宋体" w:cs="楷体_GB2312"/>
      <w:b/>
      <w:color w:val="000000"/>
      <w:sz w:val="28"/>
      <w:szCs w:val="28"/>
    </w:rPr>
  </w:style>
  <w:style w:type="paragraph" w:customStyle="1" w:styleId="33">
    <w:name w:val="预案3号"/>
    <w:basedOn w:val="affffc"/>
    <w:link w:val="3Char1"/>
    <w:rsid w:val="00E1184C"/>
    <w:pPr>
      <w:keepNext w:val="0"/>
      <w:keepLines w:val="0"/>
      <w:widowControl w:val="0"/>
      <w:spacing w:before="0" w:after="0" w:line="360" w:lineRule="auto"/>
      <w:jc w:val="both"/>
    </w:pPr>
    <w:rPr>
      <w:rFonts w:ascii="宋体" w:eastAsia="宋体" w:hAnsi="宋体"/>
      <w:b/>
      <w:color w:val="000000"/>
      <w:kern w:val="2"/>
    </w:rPr>
  </w:style>
  <w:style w:type="paragraph" w:customStyle="1" w:styleId="affffc">
    <w:name w:val="标题三！！！！！！！"/>
    <w:basedOn w:val="3"/>
    <w:rsid w:val="00E1184C"/>
    <w:pPr>
      <w:widowControl/>
      <w:numPr>
        <w:ilvl w:val="0"/>
      </w:numPr>
      <w:spacing w:before="260" w:after="260" w:line="500" w:lineRule="exact"/>
      <w:ind w:left="720" w:hanging="720"/>
      <w:jc w:val="left"/>
    </w:pPr>
    <w:rPr>
      <w:rFonts w:ascii="楷体_GB2312" w:eastAsia="楷体_GB2312" w:hAnsi="楷体_GB2312" w:cs="楷体_GB2312"/>
      <w:spacing w:val="0"/>
      <w:kern w:val="0"/>
      <w:sz w:val="28"/>
      <w:szCs w:val="28"/>
    </w:rPr>
  </w:style>
  <w:style w:type="character" w:customStyle="1" w:styleId="JChar">
    <w:name w:val="J【表头】 Char"/>
    <w:basedOn w:val="a0"/>
    <w:link w:val="J"/>
    <w:rsid w:val="00E1184C"/>
    <w:rPr>
      <w:rFonts w:ascii="宋体" w:hAnsi="宋体" w:cs="宋体"/>
      <w:b/>
      <w:sz w:val="24"/>
      <w:szCs w:val="24"/>
    </w:rPr>
  </w:style>
  <w:style w:type="paragraph" w:customStyle="1" w:styleId="J">
    <w:name w:val="J【表头】"/>
    <w:basedOn w:val="a"/>
    <w:link w:val="JChar"/>
    <w:qFormat/>
    <w:rsid w:val="00E1184C"/>
    <w:pPr>
      <w:spacing w:line="360" w:lineRule="auto"/>
      <w:jc w:val="center"/>
    </w:pPr>
    <w:rPr>
      <w:rFonts w:ascii="宋体" w:eastAsiaTheme="minorEastAsia" w:hAnsi="宋体" w:cs="宋体"/>
      <w:b/>
      <w:sz w:val="24"/>
    </w:rPr>
  </w:style>
  <w:style w:type="character" w:customStyle="1" w:styleId="22Char0">
    <w:name w:val="样式 样式 正文文本 + 首行缩进:  2 字符 + 宋体 首行缩进:  2 字符 Char"/>
    <w:link w:val="223"/>
    <w:rsid w:val="00E1184C"/>
    <w:rPr>
      <w:color w:val="FF0000"/>
      <w:sz w:val="24"/>
      <w:szCs w:val="24"/>
    </w:rPr>
  </w:style>
  <w:style w:type="paragraph" w:customStyle="1" w:styleId="223">
    <w:name w:val="样式 样式 正文文本 + 首行缩进:  2 字符 + 宋体 首行缩进:  2 字符"/>
    <w:basedOn w:val="20"/>
    <w:link w:val="22Char0"/>
    <w:rsid w:val="00E1184C"/>
    <w:pPr>
      <w:ind w:firstLine="480"/>
    </w:pPr>
  </w:style>
  <w:style w:type="character" w:customStyle="1" w:styleId="Charfff6">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basedOn w:val="a0"/>
    <w:rsid w:val="00E1184C"/>
    <w:rPr>
      <w:rFonts w:ascii="宋体" w:eastAsia="宋体" w:hAnsi="宋体" w:cs="宋体"/>
      <w:kern w:val="2"/>
      <w:sz w:val="28"/>
      <w:szCs w:val="26"/>
      <w:lang w:val="en-US" w:eastAsia="zh-CN" w:bidi="ar-SA"/>
    </w:rPr>
  </w:style>
  <w:style w:type="character" w:customStyle="1" w:styleId="Charfff7">
    <w:name w:val="文本框五号 Char"/>
    <w:basedOn w:val="a0"/>
    <w:link w:val="affffd"/>
    <w:rsid w:val="00E1184C"/>
    <w:rPr>
      <w:rFonts w:ascii="宋体" w:eastAsia="仿宋_GB2312" w:hAnsi="宋体" w:cs="宋体"/>
      <w:szCs w:val="21"/>
    </w:rPr>
  </w:style>
  <w:style w:type="paragraph" w:customStyle="1" w:styleId="affffd">
    <w:name w:val="文本框五号"/>
    <w:basedOn w:val="a"/>
    <w:link w:val="Charfff7"/>
    <w:rsid w:val="00E1184C"/>
    <w:pPr>
      <w:jc w:val="center"/>
    </w:pPr>
    <w:rPr>
      <w:rFonts w:ascii="宋体" w:eastAsia="仿宋_GB2312" w:hAnsi="宋体" w:cs="宋体"/>
      <w:szCs w:val="21"/>
    </w:rPr>
  </w:style>
  <w:style w:type="character" w:customStyle="1" w:styleId="3H31Char">
    <w:name w:val="样式 标题 3H3 + 黑色1 Char"/>
    <w:link w:val="3H31"/>
    <w:rsid w:val="00E1184C"/>
    <w:rPr>
      <w:b/>
      <w:snapToGrid w:val="0"/>
      <w:color w:val="000000"/>
      <w:sz w:val="24"/>
      <w:szCs w:val="24"/>
    </w:rPr>
  </w:style>
  <w:style w:type="paragraph" w:customStyle="1" w:styleId="3H31">
    <w:name w:val="样式 标题 3H3 + 黑色1"/>
    <w:basedOn w:val="3"/>
    <w:link w:val="3H31Char"/>
    <w:rsid w:val="00E1184C"/>
    <w:pPr>
      <w:keepNext w:val="0"/>
      <w:keepLines w:val="0"/>
      <w:numPr>
        <w:ilvl w:val="0"/>
      </w:numPr>
      <w:adjustRightInd w:val="0"/>
      <w:snapToGrid w:val="0"/>
      <w:spacing w:before="0" w:line="460" w:lineRule="exact"/>
      <w:ind w:left="720" w:hanging="720"/>
      <w:jc w:val="left"/>
    </w:pPr>
    <w:rPr>
      <w:rFonts w:asciiTheme="minorHAnsi" w:eastAsiaTheme="minorEastAsia" w:hAnsiTheme="minorHAnsi" w:cstheme="minorBidi"/>
      <w:b/>
      <w:snapToGrid w:val="0"/>
      <w:color w:val="000000"/>
      <w:spacing w:val="0"/>
      <w:szCs w:val="24"/>
    </w:rPr>
  </w:style>
  <w:style w:type="character" w:customStyle="1" w:styleId="26CharCharChar">
    <w:name w:val="样式 (符号) 宋体 小四 行距: 固定值 26 磅 Char Char Char"/>
    <w:basedOn w:val="a0"/>
    <w:link w:val="26CharChar"/>
    <w:rsid w:val="00E1184C"/>
    <w:rPr>
      <w:rFonts w:ascii="宋体" w:hAnsi="宋体" w:cs="宋体"/>
      <w:color w:val="000000"/>
      <w:sz w:val="28"/>
      <w:szCs w:val="28"/>
    </w:rPr>
  </w:style>
  <w:style w:type="paragraph" w:customStyle="1" w:styleId="26CharChar">
    <w:name w:val="样式 (符号) 宋体 小四 行距: 固定值 26 磅 Char Char"/>
    <w:basedOn w:val="a"/>
    <w:link w:val="26CharCharChar"/>
    <w:rsid w:val="00E1184C"/>
    <w:pPr>
      <w:spacing w:line="360" w:lineRule="auto"/>
      <w:ind w:firstLineChars="200" w:firstLine="480"/>
    </w:pPr>
    <w:rPr>
      <w:rFonts w:ascii="宋体" w:eastAsiaTheme="minorEastAsia" w:hAnsi="宋体" w:cs="宋体"/>
      <w:color w:val="000000"/>
      <w:sz w:val="28"/>
      <w:szCs w:val="28"/>
    </w:rPr>
  </w:style>
  <w:style w:type="character" w:customStyle="1" w:styleId="CharChar7">
    <w:name w:val="表文字 Char Char"/>
    <w:basedOn w:val="a0"/>
    <w:link w:val="Charfff8"/>
    <w:rsid w:val="00E1184C"/>
    <w:rPr>
      <w:rFonts w:ascii="仿宋_GB2312" w:eastAsia="仿宋_GB2312" w:hAnsi="宋体" w:cs="宋体"/>
      <w:b/>
      <w:bCs/>
      <w:sz w:val="18"/>
      <w:szCs w:val="18"/>
    </w:rPr>
  </w:style>
  <w:style w:type="paragraph" w:customStyle="1" w:styleId="Charfff8">
    <w:name w:val="表文字 Char"/>
    <w:basedOn w:val="a"/>
    <w:link w:val="CharChar7"/>
    <w:rsid w:val="00E1184C"/>
    <w:pPr>
      <w:keepNext/>
      <w:widowControl/>
      <w:spacing w:line="240" w:lineRule="exact"/>
    </w:pPr>
    <w:rPr>
      <w:rFonts w:ascii="仿宋_GB2312" w:eastAsia="仿宋_GB2312" w:hAnsi="宋体" w:cs="宋体"/>
      <w:b/>
      <w:bCs/>
      <w:sz w:val="18"/>
      <w:szCs w:val="18"/>
    </w:rPr>
  </w:style>
  <w:style w:type="character" w:customStyle="1" w:styleId="Charfff9">
    <w:name w:val="图框 Char"/>
    <w:link w:val="affffe"/>
    <w:rsid w:val="00E1184C"/>
    <w:rPr>
      <w:rFonts w:eastAsia="宋体"/>
      <w:szCs w:val="21"/>
      <w:lang w:val="zh-CN"/>
    </w:rPr>
  </w:style>
  <w:style w:type="paragraph" w:customStyle="1" w:styleId="affffe">
    <w:name w:val="图框"/>
    <w:basedOn w:val="a"/>
    <w:link w:val="Charfff9"/>
    <w:rsid w:val="00E1184C"/>
    <w:pPr>
      <w:jc w:val="center"/>
    </w:pPr>
    <w:rPr>
      <w:rFonts w:asciiTheme="minorHAnsi" w:hAnsiTheme="minorHAnsi" w:cstheme="minorBidi"/>
      <w:szCs w:val="21"/>
      <w:lang w:val="zh-CN"/>
    </w:rPr>
  </w:style>
  <w:style w:type="character" w:customStyle="1" w:styleId="2Char8">
    <w:name w:val="预案2号 Char"/>
    <w:basedOn w:val="a0"/>
    <w:link w:val="29"/>
    <w:rsid w:val="00E1184C"/>
    <w:rPr>
      <w:rFonts w:ascii="宋体" w:eastAsia="宋体" w:hAnsi="宋体" w:cs="楷体_GB2312"/>
      <w:b/>
      <w:bCs/>
      <w:sz w:val="30"/>
      <w:szCs w:val="30"/>
    </w:rPr>
  </w:style>
  <w:style w:type="paragraph" w:customStyle="1" w:styleId="29">
    <w:name w:val="预案2号"/>
    <w:basedOn w:val="aa"/>
    <w:link w:val="2Char8"/>
    <w:rsid w:val="00E1184C"/>
    <w:rPr>
      <w:rFonts w:ascii="宋体" w:eastAsia="宋体" w:hAnsi="宋体"/>
    </w:rPr>
  </w:style>
  <w:style w:type="character" w:customStyle="1" w:styleId="Charfffa">
    <w:name w:val="表格后 Char"/>
    <w:basedOn w:val="a0"/>
    <w:link w:val="afffff"/>
    <w:rsid w:val="00E1184C"/>
    <w:rPr>
      <w:rFonts w:ascii="宋体" w:eastAsia="宋体" w:hAnsi="宋体" w:cs="宋体"/>
      <w:sz w:val="24"/>
      <w:szCs w:val="24"/>
    </w:rPr>
  </w:style>
  <w:style w:type="paragraph" w:customStyle="1" w:styleId="afffff">
    <w:name w:val="表格后"/>
    <w:basedOn w:val="a"/>
    <w:next w:val="a"/>
    <w:link w:val="Charfffa"/>
    <w:rsid w:val="00E1184C"/>
    <w:pPr>
      <w:spacing w:beforeLines="50" w:line="360" w:lineRule="auto"/>
      <w:ind w:firstLineChars="200" w:firstLine="200"/>
    </w:pPr>
    <w:rPr>
      <w:rFonts w:ascii="宋体" w:hAnsi="宋体" w:cs="宋体"/>
      <w:sz w:val="24"/>
    </w:rPr>
  </w:style>
  <w:style w:type="character" w:customStyle="1" w:styleId="5Char1">
    <w:name w:val="5 Char"/>
    <w:basedOn w:val="a0"/>
    <w:link w:val="53"/>
    <w:rsid w:val="00E1184C"/>
    <w:rPr>
      <w:rFonts w:ascii="宋体" w:hAnsi="宋体" w:cs="宋体"/>
      <w:sz w:val="24"/>
      <w:szCs w:val="26"/>
    </w:rPr>
  </w:style>
  <w:style w:type="paragraph" w:customStyle="1" w:styleId="53">
    <w:name w:val="5"/>
    <w:basedOn w:val="a"/>
    <w:next w:val="af6"/>
    <w:link w:val="5Char1"/>
    <w:rsid w:val="00E1184C"/>
    <w:pPr>
      <w:snapToGrid w:val="0"/>
      <w:spacing w:before="120" w:line="360" w:lineRule="auto"/>
      <w:ind w:firstLine="510"/>
    </w:pPr>
    <w:rPr>
      <w:rFonts w:ascii="宋体" w:eastAsiaTheme="minorEastAsia" w:hAnsi="宋体" w:cs="宋体"/>
      <w:sz w:val="24"/>
      <w:szCs w:val="26"/>
    </w:rPr>
  </w:style>
  <w:style w:type="character" w:customStyle="1" w:styleId="3Char2">
    <w:name w:val="正文文本 3 Char"/>
    <w:basedOn w:val="a0"/>
    <w:link w:val="34"/>
    <w:rsid w:val="00E1184C"/>
    <w:rPr>
      <w:rFonts w:ascii="宋体" w:eastAsia="宋体" w:hAnsi="宋体" w:cs="宋体"/>
      <w:sz w:val="16"/>
      <w:szCs w:val="16"/>
    </w:rPr>
  </w:style>
  <w:style w:type="paragraph" w:styleId="34">
    <w:name w:val="Body Text 3"/>
    <w:basedOn w:val="a"/>
    <w:link w:val="3Char2"/>
    <w:rsid w:val="00E1184C"/>
    <w:pPr>
      <w:spacing w:after="120"/>
    </w:pPr>
    <w:rPr>
      <w:rFonts w:ascii="宋体" w:hAnsi="宋体" w:cs="宋体"/>
      <w:sz w:val="16"/>
      <w:szCs w:val="16"/>
    </w:rPr>
  </w:style>
  <w:style w:type="character" w:customStyle="1" w:styleId="CharChar8">
    <w:name w:val="正文首行不缩进 Char Char"/>
    <w:basedOn w:val="2Char3"/>
    <w:link w:val="afffff0"/>
    <w:semiHidden/>
    <w:locked/>
    <w:rsid w:val="00E1184C"/>
    <w:rPr>
      <w:rFonts w:ascii="宋体" w:eastAsia="宋体" w:hAnsi="宋体" w:cs="宋体"/>
      <w:sz w:val="24"/>
      <w:szCs w:val="28"/>
      <w:lang w:eastAsia="en-US" w:bidi="en-US"/>
    </w:rPr>
  </w:style>
  <w:style w:type="paragraph" w:customStyle="1" w:styleId="afffff0">
    <w:name w:val="正文首行不缩进"/>
    <w:basedOn w:val="a"/>
    <w:link w:val="CharChar8"/>
    <w:semiHidden/>
    <w:rsid w:val="00E1184C"/>
    <w:pPr>
      <w:widowControl/>
      <w:spacing w:line="360" w:lineRule="auto"/>
    </w:pPr>
    <w:rPr>
      <w:rFonts w:ascii="宋体" w:hAnsi="宋体" w:cs="宋体"/>
      <w:sz w:val="24"/>
      <w:szCs w:val="28"/>
      <w:lang w:eastAsia="en-US" w:bidi="en-US"/>
    </w:rPr>
  </w:style>
  <w:style w:type="character" w:customStyle="1" w:styleId="Charfffb">
    <w:name w:val="标题四 Char"/>
    <w:basedOn w:val="Charff7"/>
    <w:link w:val="afffff1"/>
    <w:rsid w:val="00E1184C"/>
    <w:rPr>
      <w:rFonts w:ascii="楷体_GB2312" w:eastAsia="楷体_GB2312" w:hAnsi="楷体_GB2312" w:cs="宋体"/>
      <w:b/>
      <w:kern w:val="2"/>
      <w:sz w:val="24"/>
      <w:szCs w:val="24"/>
    </w:rPr>
  </w:style>
  <w:style w:type="paragraph" w:customStyle="1" w:styleId="afffff1">
    <w:name w:val="标题四"/>
    <w:basedOn w:val="aff2"/>
    <w:link w:val="Charfffb"/>
    <w:rsid w:val="00E1184C"/>
    <w:pPr>
      <w:ind w:firstLineChars="0" w:firstLine="0"/>
    </w:pPr>
    <w:rPr>
      <w:rFonts w:ascii="楷体_GB2312" w:eastAsia="楷体_GB2312" w:hAnsi="楷体_GB2312"/>
      <w:b/>
    </w:rPr>
  </w:style>
  <w:style w:type="character" w:customStyle="1" w:styleId="4Char1">
    <w:name w:val="4 Char"/>
    <w:basedOn w:val="a0"/>
    <w:link w:val="41"/>
    <w:rsid w:val="00E1184C"/>
    <w:rPr>
      <w:rFonts w:ascii="宋体" w:eastAsia="汉鼎简书宋" w:hAnsi="宋体" w:cs="宋体"/>
      <w:szCs w:val="21"/>
    </w:rPr>
  </w:style>
  <w:style w:type="paragraph" w:customStyle="1" w:styleId="41">
    <w:name w:val="4"/>
    <w:basedOn w:val="a"/>
    <w:next w:val="af6"/>
    <w:link w:val="4Char1"/>
    <w:rsid w:val="00E1184C"/>
    <w:pPr>
      <w:ind w:firstLineChars="200" w:firstLine="482"/>
    </w:pPr>
    <w:rPr>
      <w:rFonts w:ascii="宋体" w:eastAsia="汉鼎简书宋" w:hAnsi="宋体" w:cs="宋体"/>
      <w:szCs w:val="21"/>
    </w:rPr>
  </w:style>
  <w:style w:type="character" w:customStyle="1" w:styleId="AChar3">
    <w:name w:val="标题四A Char"/>
    <w:basedOn w:val="a0"/>
    <w:link w:val="Afffff2"/>
    <w:rsid w:val="00E1184C"/>
    <w:rPr>
      <w:rFonts w:ascii="华文仿宋" w:eastAsia="华文仿宋" w:hAnsi="华文仿宋" w:cs="宋体"/>
      <w:b/>
      <w:sz w:val="24"/>
      <w:szCs w:val="24"/>
    </w:rPr>
  </w:style>
  <w:style w:type="paragraph" w:customStyle="1" w:styleId="Afffff2">
    <w:name w:val="标题四A"/>
    <w:basedOn w:val="a"/>
    <w:link w:val="AChar3"/>
    <w:rsid w:val="00E1184C"/>
    <w:pPr>
      <w:spacing w:line="500" w:lineRule="exact"/>
      <w:outlineLvl w:val="3"/>
    </w:pPr>
    <w:rPr>
      <w:rFonts w:ascii="华文仿宋" w:eastAsia="华文仿宋" w:hAnsi="华文仿宋" w:cs="宋体"/>
      <w:b/>
      <w:sz w:val="24"/>
    </w:rPr>
  </w:style>
  <w:style w:type="character" w:customStyle="1" w:styleId="CharChar40">
    <w:name w:val="Char Char4"/>
    <w:basedOn w:val="a0"/>
    <w:link w:val="Char40"/>
    <w:rsid w:val="00E1184C"/>
    <w:rPr>
      <w:rFonts w:ascii="宋体" w:eastAsia="宋体" w:hAnsi="宋体" w:cs="宋体"/>
      <w:b/>
      <w:bCs/>
      <w:kern w:val="44"/>
      <w:sz w:val="28"/>
      <w:szCs w:val="28"/>
    </w:rPr>
  </w:style>
  <w:style w:type="paragraph" w:customStyle="1" w:styleId="Char40">
    <w:name w:val="Char4"/>
    <w:basedOn w:val="a"/>
    <w:link w:val="CharChar40"/>
    <w:rsid w:val="00E1184C"/>
    <w:pPr>
      <w:widowControl/>
      <w:snapToGrid w:val="0"/>
      <w:spacing w:line="360" w:lineRule="auto"/>
      <w:ind w:firstLineChars="200" w:firstLine="529"/>
      <w:jc w:val="left"/>
    </w:pPr>
    <w:rPr>
      <w:rFonts w:ascii="宋体" w:hAnsi="宋体" w:cs="宋体"/>
      <w:b/>
      <w:bCs/>
      <w:kern w:val="44"/>
      <w:sz w:val="28"/>
      <w:szCs w:val="28"/>
    </w:rPr>
  </w:style>
  <w:style w:type="character" w:customStyle="1" w:styleId="Charfffc">
    <w:name w:val="表格注 Char"/>
    <w:basedOn w:val="a0"/>
    <w:link w:val="afffff3"/>
    <w:rsid w:val="00E1184C"/>
    <w:rPr>
      <w:rFonts w:ascii="宋体" w:eastAsia="宋体" w:hAnsi="宋体" w:cs="宋体"/>
      <w:sz w:val="18"/>
      <w:szCs w:val="24"/>
    </w:rPr>
  </w:style>
  <w:style w:type="paragraph" w:customStyle="1" w:styleId="afffff3">
    <w:name w:val="表格注"/>
    <w:basedOn w:val="a"/>
    <w:next w:val="a"/>
    <w:link w:val="Charfffc"/>
    <w:rsid w:val="00E1184C"/>
    <w:pPr>
      <w:spacing w:line="240" w:lineRule="exact"/>
      <w:jc w:val="left"/>
    </w:pPr>
    <w:rPr>
      <w:rFonts w:ascii="宋体" w:hAnsi="宋体" w:cs="宋体"/>
      <w:sz w:val="18"/>
    </w:rPr>
  </w:style>
  <w:style w:type="character" w:customStyle="1" w:styleId="Charfffd">
    <w:name w:val="标题一!!!! Char"/>
    <w:basedOn w:val="a0"/>
    <w:link w:val="afffff4"/>
    <w:rsid w:val="00E1184C"/>
    <w:rPr>
      <w:rFonts w:ascii="华文仿宋" w:eastAsia="华文仿宋" w:hAnsi="华文仿宋" w:cs="宋体"/>
      <w:b/>
      <w:bCs/>
      <w:color w:val="000000"/>
      <w:spacing w:val="5"/>
      <w:kern w:val="44"/>
      <w:sz w:val="32"/>
      <w:szCs w:val="32"/>
      <w:lang w:val="zh-CN"/>
    </w:rPr>
  </w:style>
  <w:style w:type="paragraph" w:customStyle="1" w:styleId="afffff4">
    <w:name w:val="标题一!!!!"/>
    <w:basedOn w:val="1"/>
    <w:link w:val="Charfffd"/>
    <w:rsid w:val="00E1184C"/>
    <w:pPr>
      <w:keepNext w:val="0"/>
      <w:tabs>
        <w:tab w:val="left" w:pos="2100"/>
        <w:tab w:val="center" w:pos="4170"/>
      </w:tabs>
      <w:adjustRightInd w:val="0"/>
      <w:snapToGrid w:val="0"/>
      <w:spacing w:beforeLines="200" w:afterLines="100"/>
      <w:jc w:val="center"/>
    </w:pPr>
    <w:rPr>
      <w:rFonts w:ascii="华文仿宋" w:eastAsia="华文仿宋" w:hAnsi="华文仿宋" w:cs="宋体"/>
      <w:b/>
      <w:bCs/>
      <w:color w:val="000000"/>
      <w:spacing w:val="5"/>
      <w:kern w:val="44"/>
      <w:sz w:val="32"/>
      <w:szCs w:val="32"/>
      <w:lang w:val="zh-CN"/>
    </w:rPr>
  </w:style>
  <w:style w:type="character" w:customStyle="1" w:styleId="CharChar9">
    <w:name w:val="表格头 Char Char"/>
    <w:link w:val="afffff5"/>
    <w:rsid w:val="00E1184C"/>
    <w:rPr>
      <w:rFonts w:ascii="宋体" w:eastAsia="宋体" w:hAnsi="宋体"/>
      <w:sz w:val="24"/>
      <w:szCs w:val="24"/>
    </w:rPr>
  </w:style>
  <w:style w:type="paragraph" w:customStyle="1" w:styleId="afffff5">
    <w:name w:val="表格头"/>
    <w:basedOn w:val="a"/>
    <w:link w:val="CharChar9"/>
    <w:rsid w:val="00E1184C"/>
    <w:pPr>
      <w:spacing w:line="360" w:lineRule="auto"/>
      <w:jc w:val="left"/>
    </w:pPr>
    <w:rPr>
      <w:rFonts w:ascii="宋体" w:hAnsi="宋体" w:cstheme="minorBidi"/>
      <w:sz w:val="24"/>
    </w:rPr>
  </w:style>
  <w:style w:type="character" w:customStyle="1" w:styleId="Charfffe">
    <w:name w:val="签名 Char"/>
    <w:basedOn w:val="a0"/>
    <w:link w:val="afffff6"/>
    <w:rsid w:val="00E1184C"/>
    <w:rPr>
      <w:rFonts w:ascii="宋体" w:hAnsi="宋体" w:cs="宋体"/>
      <w:szCs w:val="24"/>
    </w:rPr>
  </w:style>
  <w:style w:type="paragraph" w:styleId="afffff6">
    <w:name w:val="Signature"/>
    <w:basedOn w:val="a"/>
    <w:link w:val="Charfffe"/>
    <w:rsid w:val="00E1184C"/>
    <w:pPr>
      <w:ind w:leftChars="2100" w:left="100"/>
    </w:pPr>
    <w:rPr>
      <w:rFonts w:ascii="宋体" w:eastAsiaTheme="minorEastAsia" w:hAnsi="宋体" w:cs="宋体"/>
    </w:rPr>
  </w:style>
  <w:style w:type="character" w:customStyle="1" w:styleId="dlChar">
    <w:name w:val="dl正文 Char"/>
    <w:link w:val="dl"/>
    <w:rsid w:val="00E1184C"/>
    <w:rPr>
      <w:rFonts w:eastAsia="宋体"/>
      <w:color w:val="000000"/>
      <w:kern w:val="10"/>
      <w:sz w:val="28"/>
      <w:szCs w:val="28"/>
    </w:rPr>
  </w:style>
  <w:style w:type="paragraph" w:customStyle="1" w:styleId="dl">
    <w:name w:val="dl正文"/>
    <w:basedOn w:val="a"/>
    <w:link w:val="dlChar"/>
    <w:rsid w:val="00E1184C"/>
    <w:pPr>
      <w:ind w:firstLineChars="253" w:firstLine="708"/>
    </w:pPr>
    <w:rPr>
      <w:rFonts w:asciiTheme="minorHAnsi" w:hAnsiTheme="minorHAnsi" w:cstheme="minorBidi"/>
      <w:color w:val="000000"/>
      <w:kern w:val="10"/>
      <w:sz w:val="28"/>
      <w:szCs w:val="28"/>
    </w:rPr>
  </w:style>
  <w:style w:type="character" w:customStyle="1" w:styleId="Char21">
    <w:name w:val="表头 Char2"/>
    <w:basedOn w:val="a0"/>
    <w:qFormat/>
    <w:rsid w:val="00E1184C"/>
    <w:rPr>
      <w:rFonts w:ascii="宋体" w:eastAsia="仿宋_GB2312" w:hAnsi="宋体" w:cs="宋体"/>
      <w:bCs/>
      <w:color w:val="000000"/>
      <w:sz w:val="28"/>
      <w:szCs w:val="24"/>
    </w:rPr>
  </w:style>
  <w:style w:type="character" w:customStyle="1" w:styleId="1Char5">
    <w:name w:val="标题1 Char"/>
    <w:aliases w:val="章节 Char,H1 Char,h1 Char,1 Char,heading Char,Header 1st Page Char,h1 chapter heading Char,一、 Char,Head 1wsa Char1,1.标题 1 Char,章标题 1 Char,MB1 Char,章节标题 Char,文章标题 Char,-*+ Char,标题 1 Char Char1,b1 Char,heading 1 Char,Heading 1 (NN) Char,l1 Char"/>
    <w:basedOn w:val="a0"/>
    <w:rsid w:val="00E1184C"/>
    <w:rPr>
      <w:rFonts w:ascii="Arial" w:eastAsia="黑体" w:hAnsi="Arial" w:cs="宋体"/>
      <w:b/>
      <w:bCs/>
      <w:kern w:val="44"/>
      <w:sz w:val="44"/>
      <w:szCs w:val="44"/>
      <w:lang w:val="en-US" w:eastAsia="zh-CN" w:bidi="ar-SA"/>
    </w:rPr>
  </w:style>
  <w:style w:type="character" w:customStyle="1" w:styleId="CharChara">
    <w:name w:val="_正文格式 Char Char"/>
    <w:link w:val="afffff7"/>
    <w:rsid w:val="00E1184C"/>
    <w:rPr>
      <w:rFonts w:eastAsia="宋体"/>
      <w:sz w:val="24"/>
      <w:szCs w:val="24"/>
    </w:rPr>
  </w:style>
  <w:style w:type="paragraph" w:customStyle="1" w:styleId="afffff7">
    <w:name w:val="_正文格式"/>
    <w:basedOn w:val="a"/>
    <w:link w:val="CharChara"/>
    <w:rsid w:val="00E1184C"/>
    <w:pPr>
      <w:spacing w:line="500" w:lineRule="exact"/>
      <w:ind w:firstLine="567"/>
      <w:jc w:val="left"/>
    </w:pPr>
    <w:rPr>
      <w:rFonts w:asciiTheme="minorHAnsi" w:hAnsiTheme="minorHAnsi" w:cstheme="minorBidi"/>
      <w:sz w:val="24"/>
    </w:rPr>
  </w:style>
  <w:style w:type="character" w:customStyle="1" w:styleId="Charffff">
    <w:name w:val="自定图标题 Char"/>
    <w:basedOn w:val="a0"/>
    <w:link w:val="afffff8"/>
    <w:rsid w:val="00E1184C"/>
    <w:rPr>
      <w:rFonts w:ascii="宋体" w:hAnsi="宋体" w:cs="宋体"/>
      <w:b/>
      <w:sz w:val="24"/>
      <w:szCs w:val="24"/>
    </w:rPr>
  </w:style>
  <w:style w:type="paragraph" w:customStyle="1" w:styleId="afffff8">
    <w:name w:val="自定图标题"/>
    <w:basedOn w:val="a"/>
    <w:link w:val="Charffff"/>
    <w:rsid w:val="00E1184C"/>
    <w:pPr>
      <w:widowControl/>
      <w:jc w:val="center"/>
    </w:pPr>
    <w:rPr>
      <w:rFonts w:ascii="宋体" w:eastAsiaTheme="minorEastAsia" w:hAnsi="宋体" w:cs="宋体"/>
      <w:b/>
      <w:sz w:val="24"/>
    </w:rPr>
  </w:style>
  <w:style w:type="character" w:customStyle="1" w:styleId="0012Char">
    <w:name w:val="样式 正文001 + 首行缩进:  2 字符 Char"/>
    <w:link w:val="0012"/>
    <w:rsid w:val="00E1184C"/>
    <w:rPr>
      <w:sz w:val="24"/>
    </w:rPr>
  </w:style>
  <w:style w:type="paragraph" w:customStyle="1" w:styleId="0012">
    <w:name w:val="样式 正文001 + 首行缩进:  2 字符"/>
    <w:basedOn w:val="a"/>
    <w:link w:val="0012Char"/>
    <w:rsid w:val="00E1184C"/>
    <w:pPr>
      <w:spacing w:before="60" w:line="460" w:lineRule="atLeast"/>
      <w:ind w:firstLineChars="200" w:firstLine="480"/>
    </w:pPr>
    <w:rPr>
      <w:rFonts w:asciiTheme="minorHAnsi" w:eastAsiaTheme="minorEastAsia" w:hAnsiTheme="minorHAnsi" w:cstheme="minorBidi"/>
      <w:sz w:val="24"/>
      <w:szCs w:val="22"/>
    </w:rPr>
  </w:style>
  <w:style w:type="character" w:customStyle="1" w:styleId="2Char9">
    <w:name w:val="★正文缩进2字符 Char"/>
    <w:basedOn w:val="a0"/>
    <w:link w:val="2a"/>
    <w:rsid w:val="00E1184C"/>
    <w:rPr>
      <w:rFonts w:ascii="宋体" w:eastAsia="宋体" w:hAnsi="宋体" w:cs="宋体"/>
      <w:color w:val="000000"/>
      <w:sz w:val="22"/>
      <w:szCs w:val="26"/>
      <w:lang w:val="en-GB" w:eastAsia="en-US" w:bidi="en-US"/>
    </w:rPr>
  </w:style>
  <w:style w:type="paragraph" w:customStyle="1" w:styleId="2a">
    <w:name w:val="★正文缩进2字符"/>
    <w:basedOn w:val="a"/>
    <w:link w:val="2Char9"/>
    <w:rsid w:val="00E1184C"/>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Charffff0">
    <w:name w:val="脚注文本 Char"/>
    <w:basedOn w:val="a0"/>
    <w:link w:val="afffff9"/>
    <w:rsid w:val="00E1184C"/>
    <w:rPr>
      <w:rFonts w:ascii="Arial" w:eastAsia="宋体" w:hAnsi="Arial" w:cs="宋体"/>
      <w:sz w:val="18"/>
      <w:szCs w:val="18"/>
    </w:rPr>
  </w:style>
  <w:style w:type="paragraph" w:styleId="afffff9">
    <w:name w:val="footnote text"/>
    <w:basedOn w:val="a"/>
    <w:link w:val="Charffff0"/>
    <w:rsid w:val="00E1184C"/>
    <w:pPr>
      <w:snapToGrid w:val="0"/>
      <w:spacing w:line="360" w:lineRule="auto"/>
      <w:ind w:firstLineChars="200" w:firstLine="200"/>
      <w:jc w:val="left"/>
    </w:pPr>
    <w:rPr>
      <w:rFonts w:ascii="Arial" w:hAnsi="Arial" w:cs="宋体"/>
      <w:sz w:val="18"/>
      <w:szCs w:val="18"/>
    </w:rPr>
  </w:style>
  <w:style w:type="character" w:customStyle="1" w:styleId="Charffff1">
    <w:name w:val="表头标题 Char"/>
    <w:basedOn w:val="a0"/>
    <w:link w:val="afffffa"/>
    <w:rsid w:val="00E1184C"/>
    <w:rPr>
      <w:rFonts w:ascii="黑体" w:eastAsia="黑体" w:hAnsi="微软雅黑" w:cs="宋体"/>
      <w:bCs/>
      <w:sz w:val="24"/>
      <w:szCs w:val="24"/>
      <w:lang w:val="zh-CN"/>
    </w:rPr>
  </w:style>
  <w:style w:type="paragraph" w:customStyle="1" w:styleId="afffffa">
    <w:name w:val="表头标题"/>
    <w:basedOn w:val="a"/>
    <w:link w:val="Charffff1"/>
    <w:rsid w:val="00E1184C"/>
    <w:pPr>
      <w:tabs>
        <w:tab w:val="left" w:pos="905"/>
      </w:tabs>
      <w:snapToGrid w:val="0"/>
      <w:jc w:val="center"/>
    </w:pPr>
    <w:rPr>
      <w:rFonts w:ascii="黑体" w:eastAsia="黑体" w:hAnsi="微软雅黑" w:cs="宋体"/>
      <w:bCs/>
      <w:sz w:val="24"/>
      <w:lang w:val="zh-CN"/>
    </w:rPr>
  </w:style>
  <w:style w:type="character" w:customStyle="1" w:styleId="Charffff2">
    <w:name w:val="结束语 Char"/>
    <w:basedOn w:val="a0"/>
    <w:link w:val="afffffb"/>
    <w:rsid w:val="00E1184C"/>
    <w:rPr>
      <w:rFonts w:ascii="宋体" w:hAnsi="宋体" w:cs="宋体"/>
      <w:szCs w:val="24"/>
    </w:rPr>
  </w:style>
  <w:style w:type="paragraph" w:styleId="afffffb">
    <w:name w:val="Closing"/>
    <w:basedOn w:val="a"/>
    <w:link w:val="Charffff2"/>
    <w:rsid w:val="00E1184C"/>
    <w:pPr>
      <w:ind w:leftChars="2100" w:left="100"/>
    </w:pPr>
    <w:rPr>
      <w:rFonts w:ascii="宋体" w:eastAsiaTheme="minorEastAsia" w:hAnsi="宋体" w:cs="宋体"/>
    </w:rPr>
  </w:style>
  <w:style w:type="character" w:customStyle="1" w:styleId="12Char">
    <w:name w:val="样式12 Char"/>
    <w:basedOn w:val="Charfff0"/>
    <w:link w:val="120"/>
    <w:rsid w:val="00E1184C"/>
    <w:rPr>
      <w:rFonts w:ascii="宋体" w:eastAsia="华文仿宋" w:hAnsi="宋体" w:cs="宋体"/>
      <w:b/>
      <w:snapToGrid w:val="0"/>
      <w:color w:val="000000"/>
      <w:sz w:val="24"/>
      <w:szCs w:val="24"/>
    </w:rPr>
  </w:style>
  <w:style w:type="paragraph" w:customStyle="1" w:styleId="120">
    <w:name w:val="样式12"/>
    <w:basedOn w:val="affff7"/>
    <w:link w:val="12Char"/>
    <w:rsid w:val="00E1184C"/>
    <w:pPr>
      <w:ind w:firstLineChars="0" w:firstLine="0"/>
    </w:pPr>
    <w:rPr>
      <w:snapToGrid w:val="0"/>
    </w:rPr>
  </w:style>
  <w:style w:type="character" w:customStyle="1" w:styleId="CEEChar">
    <w:name w:val="CEE正文 Char"/>
    <w:link w:val="CEE"/>
    <w:rsid w:val="00E1184C"/>
    <w:rPr>
      <w:sz w:val="24"/>
      <w:szCs w:val="24"/>
    </w:rPr>
  </w:style>
  <w:style w:type="paragraph" w:customStyle="1" w:styleId="CEE">
    <w:name w:val="CEE正文"/>
    <w:basedOn w:val="a"/>
    <w:link w:val="CEEChar"/>
    <w:rsid w:val="00E1184C"/>
    <w:pPr>
      <w:spacing w:line="312" w:lineRule="auto"/>
      <w:ind w:firstLineChars="200" w:firstLine="200"/>
    </w:pPr>
    <w:rPr>
      <w:rFonts w:asciiTheme="minorHAnsi" w:eastAsiaTheme="minorEastAsia" w:hAnsiTheme="minorHAnsi" w:cstheme="minorBidi"/>
      <w:sz w:val="24"/>
    </w:rPr>
  </w:style>
  <w:style w:type="character" w:customStyle="1" w:styleId="CharCharb">
    <w:name w:val="一标题 Char Char"/>
    <w:basedOn w:val="a0"/>
    <w:link w:val="Charffff3"/>
    <w:rsid w:val="00E1184C"/>
    <w:rPr>
      <w:rFonts w:ascii="宋体" w:hAnsi="宋体" w:cs="宋体"/>
      <w:sz w:val="28"/>
      <w:szCs w:val="26"/>
    </w:rPr>
  </w:style>
  <w:style w:type="paragraph" w:customStyle="1" w:styleId="Charffff3">
    <w:name w:val="一标题 Char"/>
    <w:basedOn w:val="a"/>
    <w:link w:val="CharCharb"/>
    <w:rsid w:val="00E1184C"/>
    <w:pPr>
      <w:widowControl/>
      <w:ind w:firstLineChars="192" w:firstLine="538"/>
      <w:jc w:val="left"/>
    </w:pPr>
    <w:rPr>
      <w:rFonts w:ascii="宋体" w:eastAsiaTheme="minorEastAsia" w:hAnsi="宋体" w:cs="宋体"/>
      <w:sz w:val="28"/>
      <w:szCs w:val="26"/>
    </w:rPr>
  </w:style>
  <w:style w:type="character" w:customStyle="1" w:styleId="NormalChar">
    <w:name w:val="Normal Char"/>
    <w:link w:val="18"/>
    <w:rsid w:val="00E1184C"/>
    <w:rPr>
      <w:rFonts w:ascii="宋体" w:eastAsia="Times New Roman"/>
      <w:sz w:val="24"/>
    </w:rPr>
  </w:style>
  <w:style w:type="paragraph" w:customStyle="1" w:styleId="18">
    <w:name w:val="正文1"/>
    <w:link w:val="NormalChar"/>
    <w:rsid w:val="00E1184C"/>
    <w:pPr>
      <w:widowControl w:val="0"/>
      <w:adjustRightInd w:val="0"/>
      <w:spacing w:line="315" w:lineRule="atLeast"/>
      <w:textAlignment w:val="baseline"/>
    </w:pPr>
    <w:rPr>
      <w:rFonts w:ascii="宋体" w:eastAsia="Times New Roman"/>
      <w:sz w:val="24"/>
    </w:rPr>
  </w:style>
  <w:style w:type="character" w:customStyle="1" w:styleId="Charffff4">
    <w:name w:val="正文样板 Char"/>
    <w:basedOn w:val="a0"/>
    <w:link w:val="afffffc"/>
    <w:rsid w:val="00E1184C"/>
    <w:rPr>
      <w:rFonts w:ascii="宋体" w:hAnsi="宋体" w:cs="宋体"/>
      <w:snapToGrid w:val="0"/>
      <w:spacing w:val="6"/>
      <w:sz w:val="24"/>
      <w:szCs w:val="26"/>
    </w:rPr>
  </w:style>
  <w:style w:type="paragraph" w:customStyle="1" w:styleId="afffffc">
    <w:name w:val="正文样板"/>
    <w:basedOn w:val="a"/>
    <w:link w:val="Charffff4"/>
    <w:rsid w:val="00E1184C"/>
    <w:pPr>
      <w:adjustRightInd w:val="0"/>
      <w:snapToGrid w:val="0"/>
      <w:spacing w:line="360" w:lineRule="auto"/>
      <w:ind w:firstLineChars="200" w:firstLine="504"/>
    </w:pPr>
    <w:rPr>
      <w:rFonts w:ascii="宋体" w:eastAsiaTheme="minorEastAsia" w:hAnsi="宋体" w:cs="宋体"/>
      <w:snapToGrid w:val="0"/>
      <w:spacing w:val="6"/>
      <w:sz w:val="24"/>
      <w:szCs w:val="26"/>
    </w:rPr>
  </w:style>
  <w:style w:type="character" w:customStyle="1" w:styleId="Charffff5">
    <w:name w:val="单晶硅图中文字格式 Char"/>
    <w:basedOn w:val="Char21"/>
    <w:link w:val="afffffd"/>
    <w:rsid w:val="00E1184C"/>
    <w:rPr>
      <w:rFonts w:ascii="楷体_GB2312" w:eastAsia="楷体_GB2312" w:hAnsi="宋体" w:cs="楷体_GB2312"/>
      <w:b/>
      <w:bCs/>
      <w:color w:val="000000"/>
      <w:sz w:val="28"/>
      <w:szCs w:val="21"/>
    </w:rPr>
  </w:style>
  <w:style w:type="paragraph" w:customStyle="1" w:styleId="afffffd">
    <w:name w:val="单晶硅图中文字格式"/>
    <w:basedOn w:val="afffffe"/>
    <w:link w:val="Charffff5"/>
    <w:rsid w:val="00E1184C"/>
    <w:pPr>
      <w:widowControl/>
      <w:tabs>
        <w:tab w:val="clear" w:pos="6840"/>
        <w:tab w:val="left" w:pos="360"/>
        <w:tab w:val="left" w:pos="1620"/>
      </w:tabs>
      <w:topLinePunct w:val="0"/>
      <w:snapToGrid/>
      <w:spacing w:line="320" w:lineRule="exact"/>
    </w:pPr>
    <w:rPr>
      <w:rFonts w:ascii="楷体_GB2312" w:eastAsia="楷体_GB2312" w:cs="楷体_GB2312"/>
      <w:color w:val="000000"/>
      <w:kern w:val="2"/>
      <w:sz w:val="21"/>
      <w:szCs w:val="21"/>
    </w:rPr>
  </w:style>
  <w:style w:type="paragraph" w:customStyle="1" w:styleId="afffffe">
    <w:name w:val="表头"/>
    <w:basedOn w:val="a"/>
    <w:next w:val="a"/>
    <w:link w:val="Charffff6"/>
    <w:qFormat/>
    <w:rsid w:val="00E1184C"/>
    <w:pPr>
      <w:tabs>
        <w:tab w:val="left" w:pos="6840"/>
      </w:tabs>
      <w:topLinePunct/>
      <w:snapToGrid w:val="0"/>
      <w:spacing w:line="529" w:lineRule="exact"/>
      <w:jc w:val="center"/>
    </w:pPr>
    <w:rPr>
      <w:rFonts w:ascii="宋体" w:eastAsiaTheme="minorEastAsia" w:hAnsi="宋体" w:cstheme="minorBidi"/>
      <w:b/>
      <w:bCs/>
      <w:kern w:val="24"/>
      <w:sz w:val="24"/>
      <w:szCs w:val="28"/>
    </w:rPr>
  </w:style>
  <w:style w:type="character" w:customStyle="1" w:styleId="Charffff6">
    <w:name w:val="表头 Char"/>
    <w:aliases w:val="列表 Char"/>
    <w:link w:val="afffffe"/>
    <w:qFormat/>
    <w:rsid w:val="00E1184C"/>
    <w:rPr>
      <w:rFonts w:ascii="宋体" w:hAnsi="宋体"/>
      <w:b/>
      <w:bCs/>
      <w:kern w:val="24"/>
      <w:sz w:val="24"/>
      <w:szCs w:val="28"/>
    </w:rPr>
  </w:style>
  <w:style w:type="character" w:customStyle="1" w:styleId="Charffff7">
    <w:name w:val="自定三级标题 Char"/>
    <w:basedOn w:val="a0"/>
    <w:link w:val="affffff"/>
    <w:rsid w:val="00E1184C"/>
    <w:rPr>
      <w:rFonts w:ascii="宋体" w:hAnsi="宋体" w:cs="宋体"/>
      <w:b/>
      <w:sz w:val="28"/>
      <w:szCs w:val="28"/>
    </w:rPr>
  </w:style>
  <w:style w:type="paragraph" w:customStyle="1" w:styleId="affffff">
    <w:name w:val="自定三级标题"/>
    <w:basedOn w:val="a"/>
    <w:link w:val="Charffff7"/>
    <w:rsid w:val="00E1184C"/>
    <w:pPr>
      <w:widowControl/>
      <w:spacing w:line="360" w:lineRule="auto"/>
      <w:jc w:val="left"/>
    </w:pPr>
    <w:rPr>
      <w:rFonts w:ascii="宋体" w:eastAsiaTheme="minorEastAsia" w:hAnsi="宋体" w:cs="宋体"/>
      <w:b/>
      <w:sz w:val="28"/>
      <w:szCs w:val="28"/>
    </w:rPr>
  </w:style>
  <w:style w:type="character" w:customStyle="1" w:styleId="3sChar">
    <w:name w:val="样式 标题 3s Char"/>
    <w:basedOn w:val="a0"/>
    <w:link w:val="3s"/>
    <w:rsid w:val="00E1184C"/>
    <w:rPr>
      <w:rFonts w:ascii="黑体" w:eastAsia="黑体" w:hAnsi="黑体" w:cs="宋体"/>
      <w:b/>
      <w:bCs/>
      <w:sz w:val="24"/>
      <w:szCs w:val="32"/>
    </w:rPr>
  </w:style>
  <w:style w:type="paragraph" w:customStyle="1" w:styleId="3s">
    <w:name w:val="样式 标题 3s"/>
    <w:basedOn w:val="3"/>
    <w:link w:val="3sChar"/>
    <w:rsid w:val="00E1184C"/>
    <w:pPr>
      <w:numPr>
        <w:ilvl w:val="0"/>
      </w:numPr>
      <w:spacing w:beforeLines="50" w:afterLines="50" w:line="360" w:lineRule="auto"/>
      <w:ind w:left="720" w:hanging="720"/>
    </w:pPr>
    <w:rPr>
      <w:rFonts w:hAnsi="黑体" w:cs="宋体"/>
      <w:b/>
      <w:bCs/>
      <w:spacing w:val="0"/>
      <w:szCs w:val="32"/>
    </w:rPr>
  </w:style>
  <w:style w:type="character" w:customStyle="1" w:styleId="0CharCharChar">
    <w:name w:val="样式 居中 首行缩进:  0 字符 Char Char Char"/>
    <w:basedOn w:val="a0"/>
    <w:link w:val="0CharChar"/>
    <w:rsid w:val="00E1184C"/>
    <w:rPr>
      <w:rFonts w:ascii="宋体" w:hAnsi="宋体" w:cs="宋体"/>
      <w:color w:val="000000"/>
      <w:sz w:val="18"/>
      <w:szCs w:val="18"/>
    </w:rPr>
  </w:style>
  <w:style w:type="paragraph" w:customStyle="1" w:styleId="0CharChar">
    <w:name w:val="样式 居中 首行缩进:  0 字符 Char Char"/>
    <w:basedOn w:val="a"/>
    <w:next w:val="a"/>
    <w:link w:val="0CharCharChar"/>
    <w:rsid w:val="00E1184C"/>
    <w:pPr>
      <w:tabs>
        <w:tab w:val="left" w:pos="9128"/>
      </w:tabs>
      <w:snapToGrid w:val="0"/>
      <w:jc w:val="center"/>
    </w:pPr>
    <w:rPr>
      <w:rFonts w:ascii="宋体" w:eastAsiaTheme="minorEastAsia" w:hAnsi="宋体" w:cs="宋体"/>
      <w:color w:val="000000"/>
      <w:sz w:val="18"/>
      <w:szCs w:val="18"/>
    </w:rPr>
  </w:style>
  <w:style w:type="character" w:customStyle="1" w:styleId="08505Char1">
    <w:name w:val="样式 样式 首行缩进:  0.85 厘米 + 段前: 0.5 行 Char1"/>
    <w:basedOn w:val="a0"/>
    <w:link w:val="08505"/>
    <w:rsid w:val="00E1184C"/>
    <w:rPr>
      <w:rFonts w:ascii="宋体" w:hAnsi="宋体" w:cs="宋体"/>
      <w:sz w:val="24"/>
      <w:szCs w:val="26"/>
    </w:rPr>
  </w:style>
  <w:style w:type="paragraph" w:customStyle="1" w:styleId="08505">
    <w:name w:val="样式 样式 首行缩进:  0.85 厘米 + 段前: 0.5 行"/>
    <w:basedOn w:val="a"/>
    <w:link w:val="08505Char1"/>
    <w:rsid w:val="00E1184C"/>
    <w:pPr>
      <w:spacing w:before="50" w:line="360" w:lineRule="auto"/>
      <w:ind w:firstLine="482"/>
    </w:pPr>
    <w:rPr>
      <w:rFonts w:ascii="宋体" w:eastAsiaTheme="minorEastAsia" w:hAnsi="宋体" w:cs="宋体"/>
      <w:sz w:val="24"/>
      <w:szCs w:val="26"/>
    </w:rPr>
  </w:style>
  <w:style w:type="character" w:customStyle="1" w:styleId="Char18">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basedOn w:val="a0"/>
    <w:link w:val="affffff0"/>
    <w:rsid w:val="00E1184C"/>
    <w:rPr>
      <w:rFonts w:ascii="宋体" w:eastAsia="宋体" w:hAnsi="宋体" w:cs="宋体"/>
      <w:b/>
      <w:bCs/>
      <w:sz w:val="28"/>
      <w:szCs w:val="32"/>
    </w:rPr>
  </w:style>
  <w:style w:type="paragraph" w:customStyle="1" w:styleId="affffff0">
    <w:name w:val="三级标题"/>
    <w:basedOn w:val="3"/>
    <w:link w:val="Char18"/>
    <w:qFormat/>
    <w:rsid w:val="00E1184C"/>
    <w:pPr>
      <w:numPr>
        <w:ilvl w:val="0"/>
      </w:numPr>
      <w:spacing w:beforeLines="50" w:line="420" w:lineRule="exact"/>
      <w:ind w:left="720" w:hanging="720"/>
      <w:jc w:val="left"/>
    </w:pPr>
    <w:rPr>
      <w:rFonts w:ascii="宋体" w:eastAsia="宋体" w:hAnsi="宋体" w:cs="宋体"/>
      <w:b/>
      <w:bCs/>
      <w:spacing w:val="0"/>
      <w:sz w:val="28"/>
      <w:szCs w:val="32"/>
    </w:rPr>
  </w:style>
  <w:style w:type="character" w:customStyle="1" w:styleId="-lsChar">
    <w:name w:val="正文-ls Char"/>
    <w:basedOn w:val="a0"/>
    <w:link w:val="-ls"/>
    <w:rsid w:val="00E1184C"/>
    <w:rPr>
      <w:rFonts w:ascii="宋体" w:hAnsi="宋体" w:cs="宋体"/>
      <w:sz w:val="24"/>
      <w:szCs w:val="26"/>
    </w:rPr>
  </w:style>
  <w:style w:type="paragraph" w:customStyle="1" w:styleId="-ls">
    <w:name w:val="正文-ls"/>
    <w:basedOn w:val="a"/>
    <w:link w:val="-lsChar"/>
    <w:rsid w:val="00E1184C"/>
    <w:pPr>
      <w:spacing w:line="360" w:lineRule="auto"/>
      <w:ind w:firstLineChars="200" w:firstLine="200"/>
    </w:pPr>
    <w:rPr>
      <w:rFonts w:ascii="宋体" w:eastAsiaTheme="minorEastAsia" w:hAnsi="宋体" w:cs="宋体"/>
      <w:sz w:val="24"/>
      <w:szCs w:val="26"/>
    </w:rPr>
  </w:style>
  <w:style w:type="character" w:customStyle="1" w:styleId="affffff1">
    <w:name w:val="Подзаголовок главы Знак"/>
    <w:link w:val="affffff2"/>
    <w:locked/>
    <w:rsid w:val="00E1184C"/>
    <w:rPr>
      <w:rFonts w:ascii="Arial Narrow" w:hAnsi="Arial Narrow"/>
      <w:b/>
      <w:sz w:val="24"/>
      <w:lang w:eastAsia="ru-RU"/>
    </w:rPr>
  </w:style>
  <w:style w:type="paragraph" w:customStyle="1" w:styleId="affffff2">
    <w:name w:val="Подзаголовок главы"/>
    <w:basedOn w:val="a"/>
    <w:link w:val="affffff1"/>
    <w:rsid w:val="00E1184C"/>
    <w:pPr>
      <w:widowControl/>
      <w:ind w:firstLine="720"/>
    </w:pPr>
    <w:rPr>
      <w:rFonts w:ascii="Arial Narrow" w:eastAsiaTheme="minorEastAsia" w:hAnsi="Arial Narrow" w:cstheme="minorBidi"/>
      <w:b/>
      <w:sz w:val="24"/>
      <w:szCs w:val="22"/>
      <w:lang w:eastAsia="ru-RU"/>
    </w:rPr>
  </w:style>
  <w:style w:type="character" w:customStyle="1" w:styleId="Charffff8">
    <w:name w:val="节标题 Char"/>
    <w:aliases w:val="节标题 1.1 Char,1.1标题2 Char,例如：1.1 内容 Char,1.1 Char,1.1标题 2 Char,Se Char,Head wsa2 Char,Major Heading Char,L2 Char,ËÑÇ¢ˆmÍ 2 Char,RSKH2 Char,hseHeading 2 Char,top heading 2 Char,ËÑÇ¢éÍ 2 Char,sect 1.2 Char,H2 Char,H21 Char,R2 Char,h2 Char,标题 2 Cha"/>
    <w:basedOn w:val="a0"/>
    <w:rsid w:val="00E1184C"/>
    <w:rPr>
      <w:rFonts w:ascii="Arial" w:eastAsia="黑体" w:hAnsi="Arial" w:cs="宋体"/>
      <w:b/>
      <w:bCs/>
      <w:kern w:val="2"/>
      <w:sz w:val="32"/>
      <w:szCs w:val="32"/>
      <w:lang w:val="en-US" w:eastAsia="zh-CN" w:bidi="ar-SA"/>
    </w:rPr>
  </w:style>
  <w:style w:type="character" w:customStyle="1" w:styleId="13Char">
    <w:name w:val="正文小四首缩1.3行距 Char"/>
    <w:basedOn w:val="a0"/>
    <w:link w:val="130"/>
    <w:rsid w:val="00E1184C"/>
    <w:rPr>
      <w:rFonts w:ascii="宋体" w:hAnsi="宋体" w:cs="宋体"/>
      <w:sz w:val="24"/>
      <w:szCs w:val="24"/>
    </w:rPr>
  </w:style>
  <w:style w:type="paragraph" w:customStyle="1" w:styleId="130">
    <w:name w:val="正文小四首缩1.3行距"/>
    <w:basedOn w:val="a"/>
    <w:link w:val="13Char"/>
    <w:qFormat/>
    <w:rsid w:val="00E1184C"/>
    <w:pPr>
      <w:spacing w:line="312" w:lineRule="auto"/>
      <w:ind w:firstLineChars="200" w:firstLine="420"/>
    </w:pPr>
    <w:rPr>
      <w:rFonts w:ascii="宋体" w:eastAsiaTheme="minorEastAsia" w:hAnsi="宋体" w:cs="宋体"/>
      <w:sz w:val="24"/>
    </w:rPr>
  </w:style>
  <w:style w:type="character" w:customStyle="1" w:styleId="AChar4">
    <w:name w:val="表头A Char"/>
    <w:basedOn w:val="Char21"/>
    <w:link w:val="Affffff3"/>
    <w:rsid w:val="00E1184C"/>
    <w:rPr>
      <w:rFonts w:ascii="华文仿宋" w:eastAsia="华文仿宋" w:hAnsi="华文仿宋" w:cs="楷体_GB2312"/>
      <w:b/>
      <w:bCs/>
      <w:color w:val="000000"/>
      <w:sz w:val="24"/>
      <w:szCs w:val="24"/>
    </w:rPr>
  </w:style>
  <w:style w:type="paragraph" w:customStyle="1" w:styleId="Affffff3">
    <w:name w:val="表头A"/>
    <w:basedOn w:val="afffffe"/>
    <w:link w:val="AChar4"/>
    <w:qFormat/>
    <w:rsid w:val="00E1184C"/>
    <w:pPr>
      <w:tabs>
        <w:tab w:val="clear" w:pos="6840"/>
      </w:tabs>
      <w:topLinePunct w:val="0"/>
      <w:snapToGrid/>
      <w:spacing w:line="400" w:lineRule="exact"/>
    </w:pPr>
    <w:rPr>
      <w:rFonts w:ascii="华文仿宋" w:eastAsia="华文仿宋" w:hAnsi="华文仿宋" w:cs="楷体_GB2312"/>
      <w:color w:val="000000"/>
      <w:kern w:val="2"/>
      <w:szCs w:val="24"/>
    </w:rPr>
  </w:style>
  <w:style w:type="character" w:customStyle="1" w:styleId="333Char">
    <w:name w:val="333 Char"/>
    <w:basedOn w:val="444Char"/>
    <w:link w:val="333"/>
    <w:rsid w:val="00E1184C"/>
    <w:rPr>
      <w:rFonts w:ascii="Arial" w:eastAsia="楷体_GB2312" w:hAnsi="Arial" w:cs="宋体"/>
      <w:b/>
      <w:bCs/>
      <w:sz w:val="28"/>
      <w:szCs w:val="26"/>
      <w:lang w:eastAsia="en-US" w:bidi="en-US"/>
    </w:rPr>
  </w:style>
  <w:style w:type="character" w:customStyle="1" w:styleId="444Char">
    <w:name w:val="444 Char"/>
    <w:basedOn w:val="a0"/>
    <w:link w:val="444"/>
    <w:rsid w:val="00E1184C"/>
    <w:rPr>
      <w:rFonts w:ascii="Arial" w:eastAsia="楷体_GB2312" w:hAnsi="Arial" w:cs="宋体"/>
      <w:b/>
      <w:bCs/>
      <w:sz w:val="28"/>
      <w:szCs w:val="26"/>
      <w:lang w:eastAsia="en-US" w:bidi="en-US"/>
    </w:rPr>
  </w:style>
  <w:style w:type="paragraph" w:customStyle="1" w:styleId="444">
    <w:name w:val="444"/>
    <w:basedOn w:val="afff1"/>
    <w:link w:val="444Char"/>
    <w:rsid w:val="00E1184C"/>
    <w:pPr>
      <w:spacing w:line="360" w:lineRule="auto"/>
    </w:pPr>
    <w:rPr>
      <w:rFonts w:ascii="Arial" w:eastAsia="楷体_GB2312" w:hAnsi="Arial" w:cs="宋体"/>
      <w:b/>
      <w:bCs/>
      <w:szCs w:val="26"/>
      <w:lang w:eastAsia="en-US" w:bidi="en-US"/>
    </w:rPr>
  </w:style>
  <w:style w:type="paragraph" w:customStyle="1" w:styleId="333">
    <w:name w:val="333"/>
    <w:basedOn w:val="444"/>
    <w:link w:val="333Char"/>
    <w:rsid w:val="00E1184C"/>
    <w:pPr>
      <w:ind w:firstLineChars="50" w:firstLine="132"/>
    </w:pPr>
  </w:style>
  <w:style w:type="character" w:customStyle="1" w:styleId="Charffff9">
    <w:name w:val="明显引用 Char"/>
    <w:basedOn w:val="a0"/>
    <w:link w:val="affffff4"/>
    <w:rsid w:val="00E1184C"/>
    <w:rPr>
      <w:rFonts w:ascii="Calibri" w:eastAsia="宋体" w:hAnsi="Calibri" w:cs="宋体"/>
      <w:b/>
      <w:bCs/>
      <w:i/>
      <w:iCs/>
      <w:color w:val="4F81BD"/>
      <w:sz w:val="22"/>
      <w:szCs w:val="26"/>
      <w:lang w:eastAsia="en-US" w:bidi="en-US"/>
    </w:rPr>
  </w:style>
  <w:style w:type="paragraph" w:styleId="affffff4">
    <w:name w:val="Intense Quote"/>
    <w:basedOn w:val="a"/>
    <w:next w:val="a"/>
    <w:link w:val="Charffff9"/>
    <w:qFormat/>
    <w:rsid w:val="00E1184C"/>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1Char10">
    <w:name w:val="段落1 Char1"/>
    <w:basedOn w:val="a0"/>
    <w:link w:val="19"/>
    <w:rsid w:val="00E1184C"/>
    <w:rPr>
      <w:rFonts w:ascii="宋体" w:eastAsia="宋体" w:hAnsi="宋体" w:cs="宋体"/>
      <w:iCs/>
      <w:color w:val="000000"/>
      <w:spacing w:val="6"/>
      <w:sz w:val="24"/>
      <w:szCs w:val="24"/>
    </w:rPr>
  </w:style>
  <w:style w:type="paragraph" w:customStyle="1" w:styleId="19">
    <w:name w:val="段落1"/>
    <w:basedOn w:val="a"/>
    <w:link w:val="1Char10"/>
    <w:rsid w:val="00E1184C"/>
    <w:pPr>
      <w:adjustRightInd w:val="0"/>
      <w:spacing w:line="360" w:lineRule="auto"/>
      <w:jc w:val="left"/>
    </w:pPr>
    <w:rPr>
      <w:rFonts w:ascii="宋体" w:hAnsi="宋体" w:cs="宋体"/>
      <w:iCs/>
      <w:color w:val="000000"/>
      <w:spacing w:val="6"/>
      <w:sz w:val="24"/>
    </w:rPr>
  </w:style>
  <w:style w:type="character" w:customStyle="1" w:styleId="Charffffa">
    <w:name w:val="正文样式自定 Char"/>
    <w:basedOn w:val="7Char0"/>
    <w:link w:val="affffff5"/>
    <w:rsid w:val="00E1184C"/>
    <w:rPr>
      <w:rFonts w:ascii="宋体" w:eastAsia="华文仿宋" w:hAnsi="宋体" w:cs="宋体"/>
      <w:b/>
      <w:color w:val="000000"/>
      <w:sz w:val="24"/>
      <w:szCs w:val="24"/>
    </w:rPr>
  </w:style>
  <w:style w:type="paragraph" w:customStyle="1" w:styleId="affffff5">
    <w:name w:val="正文样式自定"/>
    <w:basedOn w:val="70"/>
    <w:link w:val="Charffffa"/>
    <w:rsid w:val="00E1184C"/>
    <w:pPr>
      <w:keepNext w:val="0"/>
      <w:keepLines w:val="0"/>
      <w:ind w:firstLineChars="200" w:firstLine="480"/>
      <w:outlineLvl w:val="9"/>
    </w:pPr>
    <w:rPr>
      <w:rFonts w:hAnsi="宋体"/>
      <w:color w:val="000000"/>
    </w:rPr>
  </w:style>
  <w:style w:type="character" w:customStyle="1" w:styleId="1Char6">
    <w:name w:val="1级标题 Char"/>
    <w:basedOn w:val="a0"/>
    <w:link w:val="1a"/>
    <w:rsid w:val="00E1184C"/>
    <w:rPr>
      <w:rFonts w:ascii="Arial" w:eastAsia="宋体" w:hAnsi="Arial" w:cs="宋体"/>
      <w:b/>
      <w:bCs/>
      <w:kern w:val="44"/>
      <w:sz w:val="28"/>
      <w:szCs w:val="28"/>
    </w:rPr>
  </w:style>
  <w:style w:type="paragraph" w:customStyle="1" w:styleId="1a">
    <w:name w:val="1级标题"/>
    <w:basedOn w:val="a"/>
    <w:link w:val="1Char6"/>
    <w:rsid w:val="00E1184C"/>
    <w:pPr>
      <w:keepNext/>
      <w:keepLines/>
      <w:spacing w:line="240" w:lineRule="atLeast"/>
      <w:outlineLvl w:val="0"/>
    </w:pPr>
    <w:rPr>
      <w:rFonts w:ascii="Arial" w:hAnsi="Arial" w:cs="宋体"/>
      <w:b/>
      <w:bCs/>
      <w:kern w:val="44"/>
      <w:sz w:val="28"/>
      <w:szCs w:val="28"/>
    </w:rPr>
  </w:style>
  <w:style w:type="character" w:customStyle="1" w:styleId="004Char">
    <w:name w:val="表格标题004 Char"/>
    <w:basedOn w:val="a0"/>
    <w:link w:val="004"/>
    <w:rsid w:val="00E1184C"/>
    <w:rPr>
      <w:rFonts w:ascii="Arial" w:eastAsia="楷体_GB2312" w:hAnsi="Arial" w:cs="宋体"/>
      <w:b/>
      <w:color w:val="000000"/>
      <w:spacing w:val="20"/>
      <w:sz w:val="28"/>
      <w:szCs w:val="28"/>
    </w:rPr>
  </w:style>
  <w:style w:type="paragraph" w:customStyle="1" w:styleId="004">
    <w:name w:val="表格标题004"/>
    <w:basedOn w:val="a"/>
    <w:link w:val="004Char"/>
    <w:rsid w:val="00E1184C"/>
    <w:pPr>
      <w:adjustRightInd w:val="0"/>
      <w:snapToGrid w:val="0"/>
      <w:spacing w:line="360" w:lineRule="auto"/>
      <w:jc w:val="center"/>
    </w:pPr>
    <w:rPr>
      <w:rFonts w:ascii="Arial" w:eastAsia="楷体_GB2312" w:hAnsi="Arial" w:cs="宋体"/>
      <w:b/>
      <w:color w:val="000000"/>
      <w:spacing w:val="20"/>
      <w:sz w:val="28"/>
      <w:szCs w:val="28"/>
    </w:rPr>
  </w:style>
  <w:style w:type="character" w:customStyle="1" w:styleId="Charffffb">
    <w:name w:val="表题重复 Char"/>
    <w:basedOn w:val="Charff0"/>
    <w:link w:val="affffff6"/>
    <w:rsid w:val="00E1184C"/>
    <w:rPr>
      <w:rFonts w:ascii="宋体" w:hAnsi="宋体" w:cs="宋体"/>
      <w:szCs w:val="21"/>
    </w:rPr>
  </w:style>
  <w:style w:type="paragraph" w:customStyle="1" w:styleId="affffff6">
    <w:name w:val="表题重复"/>
    <w:basedOn w:val="afff5"/>
    <w:link w:val="Charffffb"/>
    <w:rsid w:val="00E1184C"/>
  </w:style>
  <w:style w:type="character" w:customStyle="1" w:styleId="Charffffc">
    <w:name w:val="图表目录 Char"/>
    <w:basedOn w:val="a0"/>
    <w:link w:val="affffff7"/>
    <w:rsid w:val="00E1184C"/>
    <w:rPr>
      <w:rFonts w:ascii="宋体" w:eastAsia="楷体_GB2312" w:hAnsi="宋体" w:cs="宋体"/>
      <w:color w:val="000000"/>
      <w:szCs w:val="24"/>
    </w:rPr>
  </w:style>
  <w:style w:type="paragraph" w:styleId="affffff7">
    <w:name w:val="table of figures"/>
    <w:basedOn w:val="a"/>
    <w:next w:val="a"/>
    <w:link w:val="Charffffc"/>
    <w:rsid w:val="00E1184C"/>
    <w:pPr>
      <w:ind w:leftChars="-41" w:left="-115" w:rightChars="-38" w:right="-106" w:firstLineChars="3" w:firstLine="6"/>
      <w:jc w:val="center"/>
    </w:pPr>
    <w:rPr>
      <w:rFonts w:ascii="宋体" w:eastAsia="楷体_GB2312" w:hAnsi="宋体" w:cs="宋体"/>
      <w:color w:val="000000"/>
    </w:rPr>
  </w:style>
  <w:style w:type="character" w:customStyle="1" w:styleId="IntenseQuoteChar">
    <w:name w:val="Intense Quote Char"/>
    <w:basedOn w:val="a0"/>
    <w:link w:val="1b"/>
    <w:semiHidden/>
    <w:locked/>
    <w:rsid w:val="00E1184C"/>
    <w:rPr>
      <w:rFonts w:ascii="宋体" w:hAnsi="宋体" w:cs="宋体"/>
      <w:b/>
      <w:bCs/>
      <w:i/>
      <w:iCs/>
      <w:color w:val="4F81BD"/>
      <w:sz w:val="22"/>
      <w:lang w:eastAsia="en-US"/>
    </w:rPr>
  </w:style>
  <w:style w:type="paragraph" w:customStyle="1" w:styleId="1b">
    <w:name w:val="明显引用1"/>
    <w:basedOn w:val="a"/>
    <w:next w:val="a"/>
    <w:link w:val="IntenseQuoteChar"/>
    <w:semiHidden/>
    <w:rsid w:val="00E1184C"/>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character" w:customStyle="1" w:styleId="Charffffd">
    <w:name w:val="正文文本 Char"/>
    <w:basedOn w:val="a0"/>
    <w:uiPriority w:val="1"/>
    <w:rsid w:val="00E1184C"/>
    <w:rPr>
      <w:rFonts w:ascii="宋体" w:hAnsi="宋体" w:cs="宋体"/>
      <w:sz w:val="24"/>
      <w:szCs w:val="26"/>
    </w:rPr>
  </w:style>
  <w:style w:type="character" w:customStyle="1" w:styleId="cauc-0Char">
    <w:name w:val="cauc-0 Char"/>
    <w:basedOn w:val="a0"/>
    <w:link w:val="cauc-0"/>
    <w:locked/>
    <w:rsid w:val="00E1184C"/>
    <w:rPr>
      <w:rFonts w:ascii="宋体" w:eastAsia="Times New Roman" w:hAnsi="宋体" w:cs="宋体"/>
      <w:sz w:val="24"/>
      <w:szCs w:val="24"/>
      <w:lang w:eastAsia="en-US" w:bidi="en-US"/>
    </w:rPr>
  </w:style>
  <w:style w:type="paragraph" w:customStyle="1" w:styleId="cauc-0">
    <w:name w:val="cauc-0"/>
    <w:link w:val="cauc-0Char"/>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3Char3">
    <w:name w:val="正文文本缩进 3 Char"/>
    <w:basedOn w:val="a0"/>
    <w:link w:val="35"/>
    <w:rsid w:val="00E1184C"/>
    <w:rPr>
      <w:rFonts w:ascii="宋体" w:eastAsia="宋体" w:hAnsi="宋体" w:cs="宋体"/>
      <w:sz w:val="24"/>
      <w:szCs w:val="24"/>
    </w:rPr>
  </w:style>
  <w:style w:type="paragraph" w:styleId="35">
    <w:name w:val="Body Text Indent 3"/>
    <w:basedOn w:val="a"/>
    <w:link w:val="3Char3"/>
    <w:rsid w:val="00E1184C"/>
    <w:pPr>
      <w:autoSpaceDE w:val="0"/>
      <w:autoSpaceDN w:val="0"/>
      <w:adjustRightInd w:val="0"/>
      <w:snapToGrid w:val="0"/>
      <w:spacing w:line="460" w:lineRule="exact"/>
      <w:ind w:firstLine="490"/>
    </w:pPr>
    <w:rPr>
      <w:rFonts w:ascii="宋体" w:hAnsi="宋体" w:cs="宋体"/>
      <w:sz w:val="24"/>
    </w:rPr>
  </w:style>
  <w:style w:type="character" w:customStyle="1" w:styleId="2Chara">
    <w:name w:val="正文（首行式样2） Char"/>
    <w:link w:val="2b"/>
    <w:rsid w:val="00E1184C"/>
    <w:rPr>
      <w:rFonts w:ascii="宋体" w:hAnsi="宋体"/>
      <w:color w:val="000000"/>
      <w:sz w:val="24"/>
      <w:szCs w:val="24"/>
    </w:rPr>
  </w:style>
  <w:style w:type="paragraph" w:customStyle="1" w:styleId="2b">
    <w:name w:val="正文（首行式样2）"/>
    <w:basedOn w:val="af6"/>
    <w:link w:val="2Chara"/>
    <w:rsid w:val="00E1184C"/>
    <w:pPr>
      <w:snapToGrid w:val="0"/>
      <w:spacing w:line="360" w:lineRule="auto"/>
      <w:ind w:rightChars="-6" w:right="-13" w:firstLineChars="219" w:firstLine="526"/>
    </w:pPr>
    <w:rPr>
      <w:rFonts w:ascii="宋体" w:eastAsiaTheme="minorEastAsia" w:hAnsi="宋体"/>
      <w:color w:val="000000"/>
      <w:sz w:val="24"/>
    </w:rPr>
  </w:style>
  <w:style w:type="character" w:customStyle="1" w:styleId="Charffffe">
    <w:name w:val="电子邮件签名 Char"/>
    <w:basedOn w:val="a0"/>
    <w:link w:val="affffff8"/>
    <w:rsid w:val="00E1184C"/>
    <w:rPr>
      <w:rFonts w:ascii="宋体" w:hAnsi="宋体" w:cs="宋体"/>
      <w:szCs w:val="24"/>
    </w:rPr>
  </w:style>
  <w:style w:type="paragraph" w:styleId="affffff8">
    <w:name w:val="E-mail Signature"/>
    <w:basedOn w:val="a"/>
    <w:link w:val="Charffffe"/>
    <w:rsid w:val="00E1184C"/>
    <w:rPr>
      <w:rFonts w:ascii="宋体" w:eastAsiaTheme="minorEastAsia" w:hAnsi="宋体" w:cs="宋体"/>
    </w:rPr>
  </w:style>
  <w:style w:type="character" w:customStyle="1" w:styleId="12Char3">
    <w:name w:val="样式 正文1 + 首行缩进:  2 字符 Char3"/>
    <w:link w:val="121"/>
    <w:rsid w:val="00E1184C"/>
    <w:rPr>
      <w:rFonts w:ascii="宋体" w:eastAsia="宋体"/>
      <w:sz w:val="24"/>
    </w:rPr>
  </w:style>
  <w:style w:type="paragraph" w:customStyle="1" w:styleId="121">
    <w:name w:val="样式 正文1 + 首行缩进:  2 字符"/>
    <w:basedOn w:val="a"/>
    <w:link w:val="12Char3"/>
    <w:rsid w:val="00E1184C"/>
    <w:pPr>
      <w:spacing w:line="360" w:lineRule="auto"/>
      <w:ind w:firstLineChars="200" w:firstLine="200"/>
    </w:pPr>
    <w:rPr>
      <w:rFonts w:ascii="宋体" w:hAnsiTheme="minorHAnsi" w:cstheme="minorBidi"/>
      <w:sz w:val="24"/>
      <w:szCs w:val="22"/>
    </w:rPr>
  </w:style>
  <w:style w:type="character" w:customStyle="1" w:styleId="Charfffff">
    <w:name w:val="副标题 Char"/>
    <w:basedOn w:val="a0"/>
    <w:link w:val="affffff9"/>
    <w:rsid w:val="00E1184C"/>
    <w:rPr>
      <w:rFonts w:ascii="Cambria" w:eastAsia="宋体" w:hAnsi="Cambria" w:cs="宋体"/>
      <w:i/>
      <w:iCs/>
      <w:color w:val="4F81BD"/>
      <w:spacing w:val="15"/>
      <w:sz w:val="24"/>
      <w:szCs w:val="24"/>
      <w:lang w:eastAsia="en-US" w:bidi="en-US"/>
    </w:rPr>
  </w:style>
  <w:style w:type="paragraph" w:styleId="affffff9">
    <w:name w:val="Subtitle"/>
    <w:basedOn w:val="a"/>
    <w:next w:val="a"/>
    <w:link w:val="Charfffff"/>
    <w:qFormat/>
    <w:rsid w:val="00E1184C"/>
    <w:pPr>
      <w:widowControl/>
      <w:spacing w:after="200" w:line="276" w:lineRule="auto"/>
      <w:ind w:firstLineChars="200" w:firstLine="200"/>
      <w:jc w:val="left"/>
    </w:pPr>
    <w:rPr>
      <w:rFonts w:ascii="Cambria" w:hAnsi="Cambria" w:cs="宋体"/>
      <w:i/>
      <w:iCs/>
      <w:color w:val="4F81BD"/>
      <w:spacing w:val="15"/>
      <w:sz w:val="24"/>
      <w:lang w:eastAsia="en-US" w:bidi="en-US"/>
    </w:rPr>
  </w:style>
  <w:style w:type="character" w:customStyle="1" w:styleId="CharCharc">
    <w:name w:val="表号 Char Char"/>
    <w:link w:val="affffffa"/>
    <w:rsid w:val="00E1184C"/>
    <w:rPr>
      <w:rFonts w:eastAsia="Times New Roman"/>
      <w:sz w:val="24"/>
      <w:szCs w:val="24"/>
    </w:rPr>
  </w:style>
  <w:style w:type="paragraph" w:customStyle="1" w:styleId="affffffa">
    <w:name w:val="表号"/>
    <w:link w:val="CharCharc"/>
    <w:rsid w:val="00E1184C"/>
    <w:pPr>
      <w:adjustRightInd w:val="0"/>
      <w:snapToGrid w:val="0"/>
      <w:spacing w:line="240" w:lineRule="atLeast"/>
      <w:jc w:val="both"/>
      <w:outlineLvl w:val="4"/>
    </w:pPr>
    <w:rPr>
      <w:rFonts w:eastAsia="Times New Roman"/>
      <w:sz w:val="24"/>
      <w:szCs w:val="24"/>
    </w:rPr>
  </w:style>
  <w:style w:type="character" w:customStyle="1" w:styleId="affffffb">
    <w:name w:val="下标"/>
    <w:basedOn w:val="a0"/>
    <w:rsid w:val="00E1184C"/>
    <w:rPr>
      <w:rFonts w:ascii="宋体" w:hAnsi="宋体" w:cs="宋体"/>
      <w:sz w:val="24"/>
      <w:szCs w:val="26"/>
      <w:vertAlign w:val="subscript"/>
    </w:rPr>
  </w:style>
  <w:style w:type="character" w:customStyle="1" w:styleId="1Char7">
    <w:name w:val="1标题 Char"/>
    <w:basedOn w:val="a0"/>
    <w:link w:val="1c"/>
    <w:rsid w:val="00E1184C"/>
    <w:rPr>
      <w:rFonts w:ascii="宋体" w:hAnsi="宋体" w:cs="宋体"/>
      <w:sz w:val="28"/>
      <w:szCs w:val="26"/>
    </w:rPr>
  </w:style>
  <w:style w:type="paragraph" w:customStyle="1" w:styleId="1c">
    <w:name w:val="1标题"/>
    <w:basedOn w:val="a"/>
    <w:link w:val="1Char7"/>
    <w:rsid w:val="00E1184C"/>
    <w:pPr>
      <w:widowControl/>
      <w:ind w:firstLineChars="200" w:firstLine="560"/>
      <w:jc w:val="left"/>
    </w:pPr>
    <w:rPr>
      <w:rFonts w:ascii="宋体" w:eastAsiaTheme="minorEastAsia" w:hAnsi="宋体" w:cs="宋体"/>
      <w:sz w:val="28"/>
      <w:szCs w:val="26"/>
    </w:rPr>
  </w:style>
  <w:style w:type="character" w:customStyle="1" w:styleId="CharChard">
    <w:name w:val="正文的样式 Char Char"/>
    <w:basedOn w:val="a0"/>
    <w:link w:val="Charfffff0"/>
    <w:rsid w:val="00E1184C"/>
    <w:rPr>
      <w:rFonts w:ascii="宋体" w:hAnsi="Symbol" w:cs="宋体"/>
      <w:bCs/>
      <w:sz w:val="24"/>
      <w:szCs w:val="24"/>
    </w:rPr>
  </w:style>
  <w:style w:type="paragraph" w:customStyle="1" w:styleId="Charfffff0">
    <w:name w:val="正文的样式 Char"/>
    <w:basedOn w:val="a"/>
    <w:link w:val="CharChard"/>
    <w:rsid w:val="00E1184C"/>
    <w:pPr>
      <w:adjustRightInd w:val="0"/>
      <w:snapToGrid w:val="0"/>
      <w:spacing w:line="360" w:lineRule="auto"/>
      <w:ind w:firstLineChars="200" w:firstLine="480"/>
    </w:pPr>
    <w:rPr>
      <w:rFonts w:ascii="宋体" w:eastAsiaTheme="minorEastAsia" w:hAnsi="Symbol" w:cs="宋体"/>
      <w:bCs/>
      <w:sz w:val="24"/>
    </w:rPr>
  </w:style>
  <w:style w:type="character" w:customStyle="1" w:styleId="Charfffff1">
    <w:name w:val="预案正文 Char"/>
    <w:basedOn w:val="a0"/>
    <w:link w:val="affffffc"/>
    <w:rsid w:val="00E1184C"/>
    <w:rPr>
      <w:rFonts w:ascii="宋体" w:eastAsia="宋体" w:hAnsi="宋体" w:cs="宋体"/>
      <w:color w:val="000000"/>
      <w:sz w:val="28"/>
      <w:szCs w:val="28"/>
    </w:rPr>
  </w:style>
  <w:style w:type="paragraph" w:customStyle="1" w:styleId="affffffc">
    <w:name w:val="预案正文"/>
    <w:basedOn w:val="a"/>
    <w:link w:val="Charfffff1"/>
    <w:rsid w:val="00E1184C"/>
    <w:pPr>
      <w:snapToGrid w:val="0"/>
      <w:spacing w:line="500" w:lineRule="exact"/>
      <w:ind w:firstLineChars="200" w:firstLine="560"/>
      <w:contextualSpacing/>
    </w:pPr>
    <w:rPr>
      <w:rFonts w:ascii="宋体" w:hAnsi="宋体" w:cs="宋体"/>
      <w:color w:val="000000"/>
      <w:sz w:val="28"/>
      <w:szCs w:val="28"/>
    </w:rPr>
  </w:style>
  <w:style w:type="character" w:customStyle="1" w:styleId="Charfffff2">
    <w:name w:val="表头！！！！！！！！！！ Char"/>
    <w:basedOn w:val="a0"/>
    <w:link w:val="affffffd"/>
    <w:rsid w:val="00E1184C"/>
    <w:rPr>
      <w:rFonts w:ascii="楷体_GB2312" w:eastAsia="楷体_GB2312" w:hAnsi="宋体" w:cs="宋体"/>
      <w:b/>
      <w:snapToGrid w:val="0"/>
      <w:sz w:val="24"/>
      <w:szCs w:val="24"/>
    </w:rPr>
  </w:style>
  <w:style w:type="paragraph" w:customStyle="1" w:styleId="affffffd">
    <w:name w:val="表头！！！！！！！！！！"/>
    <w:basedOn w:val="af6"/>
    <w:link w:val="Charfffff2"/>
    <w:qFormat/>
    <w:rsid w:val="00E1184C"/>
    <w:pPr>
      <w:autoSpaceDE w:val="0"/>
      <w:autoSpaceDN w:val="0"/>
      <w:adjustRightInd w:val="0"/>
      <w:spacing w:line="500" w:lineRule="exact"/>
      <w:ind w:firstLine="0"/>
      <w:jc w:val="center"/>
      <w:textAlignment w:val="baseline"/>
    </w:pPr>
    <w:rPr>
      <w:rFonts w:ascii="楷体_GB2312" w:eastAsia="楷体_GB2312" w:hAnsi="宋体" w:cs="宋体"/>
      <w:b/>
      <w:snapToGrid w:val="0"/>
      <w:sz w:val="24"/>
    </w:rPr>
  </w:style>
  <w:style w:type="character" w:customStyle="1" w:styleId="1Char8">
    <w:name w:val="表格1 Char"/>
    <w:basedOn w:val="a0"/>
    <w:link w:val="1d"/>
    <w:rsid w:val="00E1184C"/>
    <w:rPr>
      <w:rFonts w:ascii="宋体" w:eastAsia="宋体" w:hAnsi="宋体" w:cs="宋体"/>
      <w:sz w:val="24"/>
      <w:szCs w:val="26"/>
    </w:rPr>
  </w:style>
  <w:style w:type="paragraph" w:customStyle="1" w:styleId="1d">
    <w:name w:val="表格1"/>
    <w:basedOn w:val="a"/>
    <w:link w:val="1Char8"/>
    <w:rsid w:val="00E1184C"/>
    <w:pPr>
      <w:adjustRightInd w:val="0"/>
      <w:spacing w:line="400" w:lineRule="atLeast"/>
      <w:jc w:val="center"/>
      <w:textAlignment w:val="baseline"/>
    </w:pPr>
    <w:rPr>
      <w:rFonts w:ascii="宋体" w:hAnsi="宋体" w:cs="宋体"/>
      <w:sz w:val="24"/>
      <w:szCs w:val="26"/>
    </w:rPr>
  </w:style>
  <w:style w:type="character" w:customStyle="1" w:styleId="HTMLChar0">
    <w:name w:val="HTML 地址 Char"/>
    <w:basedOn w:val="a0"/>
    <w:link w:val="HTML0"/>
    <w:rsid w:val="00E1184C"/>
    <w:rPr>
      <w:rFonts w:ascii="宋体" w:hAnsi="宋体" w:cs="宋体"/>
      <w:i/>
      <w:iCs/>
      <w:szCs w:val="24"/>
    </w:rPr>
  </w:style>
  <w:style w:type="paragraph" w:styleId="HTML0">
    <w:name w:val="HTML Address"/>
    <w:basedOn w:val="a"/>
    <w:link w:val="HTMLChar0"/>
    <w:rsid w:val="00E1184C"/>
    <w:rPr>
      <w:rFonts w:ascii="宋体" w:eastAsiaTheme="minorEastAsia" w:hAnsi="宋体" w:cs="宋体"/>
      <w:i/>
      <w:iCs/>
    </w:rPr>
  </w:style>
  <w:style w:type="character" w:customStyle="1" w:styleId="affffffe">
    <w:name w:val="样式 (符号) 宋体 小四 加粗"/>
    <w:rsid w:val="00E1184C"/>
    <w:rPr>
      <w:b/>
      <w:bCs/>
      <w:sz w:val="24"/>
    </w:rPr>
  </w:style>
  <w:style w:type="character" w:customStyle="1" w:styleId="1Char9">
    <w:name w:val="分目录1 Char"/>
    <w:basedOn w:val="a0"/>
    <w:link w:val="1e"/>
    <w:rsid w:val="00E1184C"/>
    <w:rPr>
      <w:rFonts w:ascii="宋体" w:hAnsi="宋体" w:cs="宋体"/>
      <w:snapToGrid w:val="0"/>
      <w:sz w:val="28"/>
      <w:szCs w:val="26"/>
    </w:rPr>
  </w:style>
  <w:style w:type="paragraph" w:customStyle="1" w:styleId="1e">
    <w:name w:val="分目录1"/>
    <w:basedOn w:val="a"/>
    <w:link w:val="1Char9"/>
    <w:rsid w:val="00E1184C"/>
    <w:pPr>
      <w:tabs>
        <w:tab w:val="right" w:leader="dot" w:pos="8304"/>
      </w:tabs>
      <w:adjustRightInd w:val="0"/>
      <w:snapToGrid w:val="0"/>
      <w:spacing w:line="360" w:lineRule="auto"/>
    </w:pPr>
    <w:rPr>
      <w:rFonts w:ascii="宋体" w:eastAsiaTheme="minorEastAsia" w:hAnsi="宋体" w:cs="宋体"/>
      <w:snapToGrid w:val="0"/>
      <w:sz w:val="28"/>
      <w:szCs w:val="26"/>
    </w:rPr>
  </w:style>
  <w:style w:type="character" w:customStyle="1" w:styleId="wangChar">
    <w:name w:val="正文wang Char"/>
    <w:basedOn w:val="a0"/>
    <w:link w:val="wang"/>
    <w:rsid w:val="00E1184C"/>
    <w:rPr>
      <w:rFonts w:ascii="宋体" w:hAnsi="宋体" w:cs="宋体"/>
      <w:szCs w:val="21"/>
    </w:rPr>
  </w:style>
  <w:style w:type="paragraph" w:customStyle="1" w:styleId="wang">
    <w:name w:val="正文wang"/>
    <w:basedOn w:val="a"/>
    <w:link w:val="wangChar"/>
    <w:rsid w:val="00E1184C"/>
    <w:pPr>
      <w:adjustRightInd w:val="0"/>
      <w:spacing w:beforeLines="25"/>
      <w:ind w:firstLine="420"/>
    </w:pPr>
    <w:rPr>
      <w:rFonts w:ascii="宋体" w:eastAsiaTheme="minorEastAsia" w:hAnsi="宋体" w:cs="宋体"/>
      <w:szCs w:val="21"/>
    </w:rPr>
  </w:style>
  <w:style w:type="character" w:customStyle="1" w:styleId="Charfffff3">
    <w:name w:val="样式 样式 表格 + (符号) 宋体 五号 居中 + 小五 Char"/>
    <w:basedOn w:val="a0"/>
    <w:link w:val="afffffff"/>
    <w:rsid w:val="00E1184C"/>
    <w:rPr>
      <w:rFonts w:ascii="宋体" w:hAnsi="宋体" w:cs="宋体"/>
      <w:snapToGrid w:val="0"/>
      <w:sz w:val="18"/>
      <w:szCs w:val="21"/>
    </w:rPr>
  </w:style>
  <w:style w:type="paragraph" w:customStyle="1" w:styleId="afffffff">
    <w:name w:val="样式 样式 表格 + (符号) 宋体 五号 居中 + 小五"/>
    <w:basedOn w:val="a"/>
    <w:link w:val="Charfffff3"/>
    <w:rsid w:val="00E1184C"/>
    <w:pPr>
      <w:kinsoku w:val="0"/>
      <w:overflowPunct w:val="0"/>
      <w:adjustRightInd w:val="0"/>
      <w:snapToGrid w:val="0"/>
      <w:jc w:val="center"/>
    </w:pPr>
    <w:rPr>
      <w:rFonts w:ascii="宋体" w:eastAsiaTheme="minorEastAsia" w:hAnsi="宋体" w:cs="宋体"/>
      <w:snapToGrid w:val="0"/>
      <w:sz w:val="18"/>
      <w:szCs w:val="21"/>
    </w:rPr>
  </w:style>
  <w:style w:type="character" w:customStyle="1" w:styleId="Charfffff4">
    <w:name w:val="表、图名 Char"/>
    <w:basedOn w:val="a0"/>
    <w:link w:val="afffffff0"/>
    <w:rsid w:val="00E1184C"/>
    <w:rPr>
      <w:rFonts w:ascii="宋体" w:eastAsia="宋体" w:hAnsi="宋体" w:cs="宋体"/>
      <w:b/>
      <w:bCs/>
      <w:color w:val="000000"/>
      <w:szCs w:val="21"/>
    </w:rPr>
  </w:style>
  <w:style w:type="paragraph" w:customStyle="1" w:styleId="afffffff0">
    <w:name w:val="表、图名"/>
    <w:basedOn w:val="a"/>
    <w:link w:val="Charfffff4"/>
    <w:rsid w:val="00E1184C"/>
    <w:pPr>
      <w:ind w:firstLine="482"/>
      <w:textAlignment w:val="baseline"/>
    </w:pPr>
    <w:rPr>
      <w:rFonts w:ascii="宋体" w:hAnsi="宋体" w:cs="宋体"/>
      <w:b/>
      <w:bCs/>
      <w:color w:val="000000"/>
      <w:szCs w:val="21"/>
    </w:rPr>
  </w:style>
  <w:style w:type="character" w:customStyle="1" w:styleId="Charfffff5">
    <w:name w:val="报告书表格 Char"/>
    <w:basedOn w:val="a0"/>
    <w:link w:val="afffffff1"/>
    <w:rsid w:val="00E1184C"/>
    <w:rPr>
      <w:rFonts w:ascii="宋体" w:hAnsi="宋体" w:cs="宋体"/>
      <w:sz w:val="24"/>
      <w:szCs w:val="26"/>
    </w:rPr>
  </w:style>
  <w:style w:type="paragraph" w:customStyle="1" w:styleId="afffffff1">
    <w:name w:val="报告书表格"/>
    <w:basedOn w:val="a"/>
    <w:link w:val="Charfffff5"/>
    <w:rsid w:val="00E1184C"/>
    <w:pPr>
      <w:adjustRightInd w:val="0"/>
      <w:spacing w:before="60" w:after="60" w:line="240" w:lineRule="atLeast"/>
      <w:jc w:val="center"/>
      <w:textAlignment w:val="baseline"/>
    </w:pPr>
    <w:rPr>
      <w:rFonts w:ascii="宋体" w:eastAsiaTheme="minorEastAsia" w:hAnsi="宋体" w:cs="宋体"/>
      <w:sz w:val="24"/>
      <w:szCs w:val="26"/>
    </w:rPr>
  </w:style>
  <w:style w:type="character" w:customStyle="1" w:styleId="4Char2">
    <w:name w:val="表小4 Char"/>
    <w:basedOn w:val="a0"/>
    <w:link w:val="42"/>
    <w:locked/>
    <w:rsid w:val="00E1184C"/>
    <w:rPr>
      <w:rFonts w:ascii="宋体" w:hAnsi="宋体" w:cs="宋体"/>
      <w:sz w:val="28"/>
      <w:szCs w:val="26"/>
    </w:rPr>
  </w:style>
  <w:style w:type="paragraph" w:customStyle="1" w:styleId="42">
    <w:name w:val="表小4"/>
    <w:basedOn w:val="a"/>
    <w:link w:val="4Char2"/>
    <w:rsid w:val="00E1184C"/>
    <w:pPr>
      <w:tabs>
        <w:tab w:val="left" w:pos="0"/>
        <w:tab w:val="left" w:pos="2619"/>
      </w:tabs>
      <w:adjustRightInd w:val="0"/>
      <w:spacing w:line="0" w:lineRule="atLeast"/>
      <w:jc w:val="center"/>
    </w:pPr>
    <w:rPr>
      <w:rFonts w:ascii="宋体" w:eastAsiaTheme="minorEastAsia" w:hAnsi="宋体" w:cs="宋体"/>
      <w:sz w:val="28"/>
      <w:szCs w:val="26"/>
    </w:rPr>
  </w:style>
  <w:style w:type="character" w:customStyle="1" w:styleId="Charfffff6">
    <w:name w:val="环评正文 Char"/>
    <w:link w:val="afffffff2"/>
    <w:rsid w:val="00E1184C"/>
    <w:rPr>
      <w:sz w:val="24"/>
      <w:szCs w:val="24"/>
    </w:rPr>
  </w:style>
  <w:style w:type="paragraph" w:customStyle="1" w:styleId="afffffff2">
    <w:name w:val="环评正文"/>
    <w:basedOn w:val="a"/>
    <w:link w:val="Charfffff6"/>
    <w:rsid w:val="00E1184C"/>
    <w:pPr>
      <w:spacing w:line="360" w:lineRule="auto"/>
      <w:ind w:firstLineChars="200" w:firstLine="200"/>
    </w:pPr>
    <w:rPr>
      <w:rFonts w:asciiTheme="minorHAnsi" w:eastAsiaTheme="minorEastAsia" w:hAnsiTheme="minorHAnsi" w:cstheme="minorBidi"/>
      <w:sz w:val="24"/>
    </w:rPr>
  </w:style>
  <w:style w:type="character" w:customStyle="1" w:styleId="2TimesNewRomanChar">
    <w:name w:val="样式 标题 2 + (西文) Times New Roman (中文) 黑体 三号 自动设置 Char"/>
    <w:basedOn w:val="a0"/>
    <w:link w:val="2TimesNewRoman"/>
    <w:semiHidden/>
    <w:rsid w:val="00E1184C"/>
    <w:rPr>
      <w:rFonts w:ascii="楷体_GB2312" w:eastAsia="黑体" w:hAnsi="宋体" w:cs="宋体"/>
      <w:b/>
      <w:spacing w:val="10"/>
      <w:sz w:val="30"/>
      <w:szCs w:val="30"/>
    </w:rPr>
  </w:style>
  <w:style w:type="paragraph" w:customStyle="1" w:styleId="2TimesNewRoman">
    <w:name w:val="样式 标题 2 + (西文) Times New Roman (中文) 黑体 三号 自动设置"/>
    <w:basedOn w:val="2"/>
    <w:link w:val="2TimesNewRomanChar"/>
    <w:semiHidden/>
    <w:rsid w:val="00E1184C"/>
    <w:pPr>
      <w:snapToGrid w:val="0"/>
      <w:spacing w:before="120" w:after="0" w:line="360" w:lineRule="auto"/>
      <w:ind w:left="723" w:hangingChars="240" w:hanging="723"/>
    </w:pPr>
    <w:rPr>
      <w:rFonts w:ascii="楷体_GB2312" w:hAnsi="宋体" w:cs="宋体"/>
      <w:bCs w:val="0"/>
      <w:spacing w:val="10"/>
      <w:sz w:val="30"/>
      <w:szCs w:val="30"/>
    </w:rPr>
  </w:style>
  <w:style w:type="character" w:customStyle="1" w:styleId="Charfffff7">
    <w:name w:val="正文内容 Char"/>
    <w:basedOn w:val="a0"/>
    <w:link w:val="afffffff3"/>
    <w:rsid w:val="00E1184C"/>
    <w:rPr>
      <w:rFonts w:ascii="宋体" w:hAnsi="宋体" w:cs="宋体"/>
      <w:color w:val="1C1C1C"/>
      <w:spacing w:val="8"/>
      <w:sz w:val="24"/>
      <w:szCs w:val="26"/>
    </w:rPr>
  </w:style>
  <w:style w:type="paragraph" w:customStyle="1" w:styleId="afffffff3">
    <w:name w:val="正文内容"/>
    <w:basedOn w:val="24"/>
    <w:link w:val="Charfffff7"/>
    <w:rsid w:val="00E1184C"/>
    <w:pPr>
      <w:spacing w:before="60" w:after="0" w:line="360" w:lineRule="auto"/>
      <w:ind w:firstLineChars="200" w:firstLine="200"/>
    </w:pPr>
    <w:rPr>
      <w:rFonts w:eastAsiaTheme="minorEastAsia"/>
      <w:color w:val="1C1C1C"/>
      <w:spacing w:val="8"/>
      <w:sz w:val="24"/>
      <w:szCs w:val="26"/>
    </w:rPr>
  </w:style>
  <w:style w:type="character" w:customStyle="1" w:styleId="1Chara">
    <w:name w:val="目录 1 Char"/>
    <w:link w:val="1f"/>
    <w:rsid w:val="00E1184C"/>
    <w:rPr>
      <w:rFonts w:ascii="楷体_GB2312" w:eastAsia="楷体_GB2312"/>
      <w:color w:val="000000"/>
      <w:szCs w:val="21"/>
    </w:rPr>
  </w:style>
  <w:style w:type="paragraph" w:styleId="1f">
    <w:name w:val="toc 1"/>
    <w:basedOn w:val="a"/>
    <w:next w:val="a"/>
    <w:link w:val="1Chara"/>
    <w:uiPriority w:val="39"/>
    <w:rsid w:val="00E1184C"/>
    <w:pPr>
      <w:ind w:firstLineChars="200" w:firstLine="420"/>
    </w:pPr>
    <w:rPr>
      <w:rFonts w:ascii="楷体_GB2312" w:eastAsia="楷体_GB2312" w:hAnsiTheme="minorHAnsi" w:cstheme="minorBidi"/>
      <w:color w:val="000000"/>
      <w:szCs w:val="21"/>
    </w:rPr>
  </w:style>
  <w:style w:type="character" w:customStyle="1" w:styleId="Footer-EvenChar2">
    <w:name w:val="Footer-Even Char2"/>
    <w:aliases w:val="fo Char2,footer odd Char2,odd Char2,footer Final Char,123YJ Char,Footer1 Char1,页脚1 Char1,Footer Line1 Char1,F1 Char Char1,页脚 Char1,123YJ Char1"/>
    <w:uiPriority w:val="99"/>
    <w:rsid w:val="00E1184C"/>
    <w:rPr>
      <w:rFonts w:ascii="Calibri" w:eastAsia="宋体" w:hAnsi="Calibri" w:cs="Times New Roman"/>
      <w:sz w:val="18"/>
      <w:szCs w:val="18"/>
    </w:rPr>
  </w:style>
  <w:style w:type="character" w:customStyle="1" w:styleId="555Char">
    <w:name w:val="555 Char"/>
    <w:basedOn w:val="a0"/>
    <w:link w:val="555"/>
    <w:rsid w:val="00E1184C"/>
    <w:rPr>
      <w:rFonts w:ascii="Arial" w:eastAsia="楷体_GB2312" w:hAnsi="Arial" w:cs="宋体"/>
      <w:sz w:val="28"/>
      <w:szCs w:val="26"/>
    </w:rPr>
  </w:style>
  <w:style w:type="paragraph" w:customStyle="1" w:styleId="555">
    <w:name w:val="555"/>
    <w:basedOn w:val="a"/>
    <w:link w:val="555Char"/>
    <w:rsid w:val="00E1184C"/>
    <w:pPr>
      <w:spacing w:line="360" w:lineRule="auto"/>
      <w:ind w:firstLineChars="200" w:firstLine="527"/>
    </w:pPr>
    <w:rPr>
      <w:rFonts w:ascii="Arial" w:eastAsia="楷体_GB2312" w:hAnsi="Arial" w:cs="宋体"/>
      <w:sz w:val="28"/>
      <w:szCs w:val="26"/>
    </w:rPr>
  </w:style>
  <w:style w:type="character" w:customStyle="1" w:styleId="1CharChar0">
    <w:name w:val="正文1 Char Char"/>
    <w:basedOn w:val="a0"/>
    <w:link w:val="1f0"/>
    <w:locked/>
    <w:rsid w:val="00E1184C"/>
    <w:rPr>
      <w:rFonts w:ascii="宋体" w:hAnsi="宋体" w:cs="宋体"/>
      <w:sz w:val="24"/>
      <w:szCs w:val="24"/>
    </w:rPr>
  </w:style>
  <w:style w:type="paragraph" w:customStyle="1" w:styleId="1f0">
    <w:name w:val="正文1"/>
    <w:basedOn w:val="a"/>
    <w:link w:val="1CharChar0"/>
    <w:qFormat/>
    <w:rsid w:val="00E1184C"/>
    <w:pPr>
      <w:spacing w:line="480" w:lineRule="exact"/>
      <w:ind w:firstLineChars="200" w:firstLine="200"/>
    </w:pPr>
    <w:rPr>
      <w:rFonts w:ascii="宋体" w:eastAsiaTheme="minorEastAsia" w:hAnsi="宋体" w:cs="宋体"/>
      <w:sz w:val="24"/>
    </w:rPr>
  </w:style>
  <w:style w:type="character" w:customStyle="1" w:styleId="Charfffff8">
    <w:name w:val="缩进 Char"/>
    <w:aliases w:val="段1 Char,四号 Char,ALT+Z Char,文本条款 Char,±êÌâ2 Char,正文 + 宋体 Char,行距: 1.5 倍行距 Char,左  2.57 字符 Char,首行缩进:  0 字符 Char,正文（首行缩进两字） Char Char,小四宋体常规，1.5倍行距 Char,正文，首行缩进两字，小四宋体常规，1.5倍行距 Char,鋘drad Char,标题4 Char,特点 Char,表正文 Char,正文非缩进 Char,正文缩进1 Char,图表 Cha"/>
    <w:basedOn w:val="a0"/>
    <w:link w:val="afffffff4"/>
    <w:rsid w:val="00E1184C"/>
    <w:rPr>
      <w:rFonts w:ascii="宋体" w:eastAsia="宋体" w:hAnsi="宋体" w:cs="宋体"/>
      <w:sz w:val="24"/>
      <w:szCs w:val="26"/>
    </w:rPr>
  </w:style>
  <w:style w:type="paragraph" w:customStyle="1" w:styleId="afffffff4">
    <w:name w:val="缩进"/>
    <w:basedOn w:val="a"/>
    <w:link w:val="Charfffff8"/>
    <w:rsid w:val="00E1184C"/>
    <w:pPr>
      <w:autoSpaceDE w:val="0"/>
      <w:autoSpaceDN w:val="0"/>
      <w:adjustRightInd w:val="0"/>
      <w:spacing w:line="400" w:lineRule="atLeast"/>
      <w:ind w:firstLineChars="200" w:firstLine="200"/>
      <w:textAlignment w:val="baseline"/>
    </w:pPr>
    <w:rPr>
      <w:rFonts w:ascii="宋体" w:hAnsi="宋体" w:cs="宋体"/>
      <w:sz w:val="24"/>
      <w:szCs w:val="26"/>
    </w:rPr>
  </w:style>
  <w:style w:type="character" w:customStyle="1" w:styleId="Charfffff9">
    <w:name w:val="表后空格 Char"/>
    <w:basedOn w:val="Charff7"/>
    <w:link w:val="afffffff5"/>
    <w:rsid w:val="00E1184C"/>
    <w:rPr>
      <w:rFonts w:ascii="楷体_GB2312" w:eastAsia="楷体_GB2312" w:hAnsi="楷体_GB2312" w:cs="宋体"/>
      <w:kern w:val="2"/>
      <w:sz w:val="24"/>
      <w:szCs w:val="24"/>
    </w:rPr>
  </w:style>
  <w:style w:type="paragraph" w:customStyle="1" w:styleId="afffffff5">
    <w:name w:val="表后空格"/>
    <w:basedOn w:val="aff2"/>
    <w:link w:val="Charfffff9"/>
    <w:rsid w:val="00E1184C"/>
    <w:pPr>
      <w:spacing w:line="240" w:lineRule="exact"/>
      <w:ind w:firstLine="480"/>
      <w:jc w:val="both"/>
    </w:pPr>
    <w:rPr>
      <w:rFonts w:ascii="楷体_GB2312" w:eastAsia="楷体_GB2312" w:hAnsi="楷体_GB2312"/>
    </w:rPr>
  </w:style>
  <w:style w:type="character" w:customStyle="1" w:styleId="Charfffffa">
    <w:name w:val="！正文 Char"/>
    <w:link w:val="afffffff6"/>
    <w:rsid w:val="00E1184C"/>
    <w:rPr>
      <w:sz w:val="24"/>
      <w:szCs w:val="24"/>
    </w:rPr>
  </w:style>
  <w:style w:type="paragraph" w:customStyle="1" w:styleId="afffffff6">
    <w:name w:val="！正文"/>
    <w:basedOn w:val="a"/>
    <w:link w:val="Charfffffa"/>
    <w:qFormat/>
    <w:rsid w:val="00E1184C"/>
    <w:pPr>
      <w:spacing w:line="500" w:lineRule="exact"/>
      <w:ind w:firstLineChars="200" w:firstLine="200"/>
    </w:pPr>
    <w:rPr>
      <w:rFonts w:asciiTheme="minorHAnsi" w:eastAsiaTheme="minorEastAsia" w:hAnsiTheme="minorHAnsi" w:cstheme="minorBidi"/>
      <w:sz w:val="24"/>
    </w:rPr>
  </w:style>
  <w:style w:type="character" w:customStyle="1" w:styleId="Charfffffb">
    <w:name w:val="单晶硅项目正文 Char"/>
    <w:basedOn w:val="a0"/>
    <w:link w:val="afffffff7"/>
    <w:rsid w:val="00E1184C"/>
    <w:rPr>
      <w:rFonts w:ascii="宋体" w:hAnsi="宋体" w:cs="宋体"/>
      <w:color w:val="000000"/>
      <w:sz w:val="24"/>
      <w:szCs w:val="24"/>
    </w:rPr>
  </w:style>
  <w:style w:type="paragraph" w:customStyle="1" w:styleId="afffffff7">
    <w:name w:val="单晶硅项目正文"/>
    <w:basedOn w:val="a"/>
    <w:link w:val="Charfffffb"/>
    <w:rsid w:val="00E1184C"/>
    <w:pPr>
      <w:spacing w:line="560" w:lineRule="exact"/>
      <w:ind w:firstLineChars="200" w:firstLine="480"/>
    </w:pPr>
    <w:rPr>
      <w:rFonts w:ascii="宋体" w:eastAsiaTheme="minorEastAsia" w:hAnsi="宋体" w:cs="宋体"/>
      <w:color w:val="000000"/>
      <w:sz w:val="24"/>
    </w:rPr>
  </w:style>
  <w:style w:type="character" w:customStyle="1" w:styleId="CharChar25">
    <w:name w:val="Char Char25"/>
    <w:basedOn w:val="a0"/>
    <w:link w:val="CharChar25Para"/>
    <w:rsid w:val="00E1184C"/>
    <w:rPr>
      <w:rFonts w:ascii="宋体" w:hAnsi="宋体" w:cs="宋体"/>
      <w:b/>
      <w:bCs/>
      <w:kern w:val="44"/>
      <w:sz w:val="44"/>
      <w:szCs w:val="44"/>
    </w:rPr>
  </w:style>
  <w:style w:type="paragraph" w:customStyle="1" w:styleId="CharChar25Para">
    <w:name w:val="Char Char25 Para"/>
    <w:basedOn w:val="a"/>
    <w:link w:val="CharChar25"/>
    <w:rsid w:val="00E1184C"/>
    <w:pPr>
      <w:widowControl/>
      <w:jc w:val="left"/>
    </w:pPr>
    <w:rPr>
      <w:rFonts w:ascii="宋体" w:eastAsiaTheme="minorEastAsia" w:hAnsi="宋体" w:cs="宋体"/>
      <w:b/>
      <w:bCs/>
      <w:kern w:val="44"/>
      <w:sz w:val="44"/>
      <w:szCs w:val="44"/>
    </w:rPr>
  </w:style>
  <w:style w:type="character" w:customStyle="1" w:styleId="5Char2">
    <w:name w:val="5级正文 Char"/>
    <w:basedOn w:val="a0"/>
    <w:link w:val="54"/>
    <w:rsid w:val="00E1184C"/>
    <w:rPr>
      <w:rFonts w:ascii="宋体" w:eastAsia="宋体" w:hAnsi="宋体" w:cs="宋体"/>
      <w:b/>
      <w:sz w:val="24"/>
      <w:szCs w:val="24"/>
    </w:rPr>
  </w:style>
  <w:style w:type="paragraph" w:customStyle="1" w:styleId="54">
    <w:name w:val="5级正文"/>
    <w:basedOn w:val="a"/>
    <w:next w:val="afffffff4"/>
    <w:link w:val="5Char2"/>
    <w:rsid w:val="00E1184C"/>
    <w:pPr>
      <w:tabs>
        <w:tab w:val="left" w:pos="420"/>
        <w:tab w:val="left" w:pos="432"/>
      </w:tabs>
      <w:spacing w:line="360" w:lineRule="auto"/>
      <w:ind w:left="432" w:hanging="432"/>
      <w:outlineLvl w:val="4"/>
    </w:pPr>
    <w:rPr>
      <w:rFonts w:ascii="宋体" w:hAnsi="宋体" w:cs="宋体"/>
      <w:b/>
      <w:sz w:val="24"/>
    </w:rPr>
  </w:style>
  <w:style w:type="character" w:customStyle="1" w:styleId="CharChare">
    <w:name w:val="无间隔 Char Char"/>
    <w:basedOn w:val="a0"/>
    <w:link w:val="1f1"/>
    <w:rsid w:val="00E1184C"/>
    <w:rPr>
      <w:rFonts w:ascii="宋体" w:eastAsia="Times New Roman" w:hAnsi="宋体" w:cs="宋体"/>
      <w:sz w:val="22"/>
      <w:szCs w:val="26"/>
    </w:rPr>
  </w:style>
  <w:style w:type="paragraph" w:customStyle="1" w:styleId="1f1">
    <w:name w:val="无间隔1"/>
    <w:link w:val="CharChare"/>
    <w:rsid w:val="00E1184C"/>
    <w:rPr>
      <w:rFonts w:ascii="宋体" w:eastAsia="Times New Roman" w:hAnsi="宋体" w:cs="宋体"/>
      <w:sz w:val="22"/>
      <w:szCs w:val="26"/>
    </w:rPr>
  </w:style>
  <w:style w:type="character" w:customStyle="1" w:styleId="2Charb">
    <w:name w:val="样式 标题 2 Char"/>
    <w:basedOn w:val="a0"/>
    <w:link w:val="2c"/>
    <w:rsid w:val="00E1184C"/>
    <w:rPr>
      <w:rFonts w:ascii="黑体" w:eastAsia="黑体" w:hAnsi="黑体" w:cs="宋体"/>
      <w:color w:val="000000"/>
      <w:sz w:val="28"/>
      <w:szCs w:val="32"/>
    </w:rPr>
  </w:style>
  <w:style w:type="paragraph" w:customStyle="1" w:styleId="2c">
    <w:name w:val="样式 标题 2"/>
    <w:basedOn w:val="2"/>
    <w:link w:val="2Charb"/>
    <w:rsid w:val="00E1184C"/>
    <w:pPr>
      <w:spacing w:after="0" w:line="360" w:lineRule="auto"/>
    </w:pPr>
    <w:rPr>
      <w:rFonts w:ascii="黑体" w:hAnsi="黑体" w:cs="宋体"/>
      <w:b w:val="0"/>
      <w:bCs w:val="0"/>
      <w:color w:val="000000"/>
    </w:rPr>
  </w:style>
  <w:style w:type="character" w:customStyle="1" w:styleId="3CharCharChar">
    <w:name w:val="样式 标题 3 + 宋体 Char Char Char"/>
    <w:basedOn w:val="a0"/>
    <w:link w:val="3CharChar1"/>
    <w:rsid w:val="00E1184C"/>
    <w:rPr>
      <w:rFonts w:ascii="宋体" w:hAnsi="宋体" w:cs="宋体"/>
      <w:b/>
      <w:bCs/>
      <w:sz w:val="32"/>
      <w:szCs w:val="32"/>
    </w:rPr>
  </w:style>
  <w:style w:type="paragraph" w:customStyle="1" w:styleId="3CharChar1">
    <w:name w:val="样式 标题 3 + 宋体 Char Char"/>
    <w:basedOn w:val="3"/>
    <w:link w:val="3CharCharChar"/>
    <w:rsid w:val="00E1184C"/>
    <w:pPr>
      <w:numPr>
        <w:ilvl w:val="0"/>
      </w:numPr>
      <w:spacing w:before="200" w:line="420" w:lineRule="auto"/>
      <w:ind w:left="720" w:hanging="720"/>
    </w:pPr>
    <w:rPr>
      <w:rFonts w:ascii="宋体" w:eastAsiaTheme="minorEastAsia" w:hAnsi="宋体" w:cs="宋体"/>
      <w:b/>
      <w:bCs/>
      <w:spacing w:val="0"/>
      <w:sz w:val="32"/>
      <w:szCs w:val="32"/>
    </w:rPr>
  </w:style>
  <w:style w:type="character" w:customStyle="1" w:styleId="Charfffffc">
    <w:name w:val="表格后缀 Char"/>
    <w:basedOn w:val="Charff7"/>
    <w:link w:val="afffffff8"/>
    <w:rsid w:val="00E1184C"/>
    <w:rPr>
      <w:rFonts w:ascii="楷体_GB2312" w:eastAsia="楷体_GB2312" w:hAnsi="楷体_GB2312" w:cs="宋体"/>
      <w:kern w:val="2"/>
      <w:sz w:val="24"/>
      <w:szCs w:val="24"/>
    </w:rPr>
  </w:style>
  <w:style w:type="paragraph" w:customStyle="1" w:styleId="afffffff8">
    <w:name w:val="表格后缀"/>
    <w:basedOn w:val="aff2"/>
    <w:link w:val="Charfffffc"/>
    <w:rsid w:val="00E1184C"/>
    <w:pPr>
      <w:spacing w:line="240" w:lineRule="exact"/>
      <w:ind w:firstLine="480"/>
    </w:pPr>
    <w:rPr>
      <w:rFonts w:ascii="楷体_GB2312" w:eastAsia="楷体_GB2312" w:hAnsi="楷体_GB2312"/>
    </w:rPr>
  </w:style>
  <w:style w:type="character" w:customStyle="1" w:styleId="Charfffffd">
    <w:name w:val="表头应急预案 Char"/>
    <w:basedOn w:val="a0"/>
    <w:link w:val="afffffff9"/>
    <w:rsid w:val="00E1184C"/>
    <w:rPr>
      <w:rFonts w:ascii="宋体" w:eastAsia="宋体" w:hAnsi="宋体" w:cs="宋体"/>
      <w:b/>
      <w:color w:val="000000"/>
      <w:sz w:val="24"/>
      <w:szCs w:val="24"/>
    </w:rPr>
  </w:style>
  <w:style w:type="paragraph" w:customStyle="1" w:styleId="afffffff9">
    <w:name w:val="表头应急预案"/>
    <w:basedOn w:val="a"/>
    <w:link w:val="Charfffffd"/>
    <w:rsid w:val="00E1184C"/>
    <w:pPr>
      <w:snapToGrid w:val="0"/>
      <w:spacing w:line="500" w:lineRule="exact"/>
      <w:contextualSpacing/>
      <w:jc w:val="center"/>
    </w:pPr>
    <w:rPr>
      <w:rFonts w:ascii="宋体" w:hAnsi="宋体" w:cs="宋体"/>
      <w:b/>
      <w:color w:val="000000"/>
      <w:sz w:val="24"/>
    </w:rPr>
  </w:style>
  <w:style w:type="character" w:customStyle="1" w:styleId="CharCharf">
    <w:name w:val="文本框小四 Char Char"/>
    <w:basedOn w:val="a0"/>
    <w:link w:val="afffffffa"/>
    <w:rsid w:val="00E1184C"/>
    <w:rPr>
      <w:rFonts w:ascii="宋体" w:eastAsia="仿宋_GB2312" w:hAnsi="宋体" w:cs="宋体"/>
      <w:sz w:val="24"/>
      <w:szCs w:val="24"/>
    </w:rPr>
  </w:style>
  <w:style w:type="paragraph" w:customStyle="1" w:styleId="afffffffa">
    <w:name w:val="文本框小四"/>
    <w:basedOn w:val="a"/>
    <w:link w:val="CharCharf"/>
    <w:rsid w:val="00E1184C"/>
    <w:pPr>
      <w:spacing w:line="360" w:lineRule="auto"/>
      <w:jc w:val="center"/>
    </w:pPr>
    <w:rPr>
      <w:rFonts w:ascii="宋体" w:eastAsia="仿宋_GB2312" w:hAnsi="宋体" w:cs="宋体"/>
      <w:sz w:val="24"/>
    </w:rPr>
  </w:style>
  <w:style w:type="character" w:customStyle="1" w:styleId="1Charb">
    <w:name w:val="样式1 Char"/>
    <w:basedOn w:val="a0"/>
    <w:link w:val="1f2"/>
    <w:rsid w:val="00E1184C"/>
    <w:rPr>
      <w:rFonts w:ascii="仿宋_GB2312" w:eastAsia="仿宋_GB2312" w:hAnsi="宋体" w:cs="宋体"/>
      <w:sz w:val="28"/>
      <w:szCs w:val="24"/>
    </w:rPr>
  </w:style>
  <w:style w:type="paragraph" w:customStyle="1" w:styleId="1f2">
    <w:name w:val="样式1"/>
    <w:basedOn w:val="a"/>
    <w:link w:val="1Charb"/>
    <w:rsid w:val="00E1184C"/>
    <w:pPr>
      <w:spacing w:line="500" w:lineRule="exact"/>
    </w:pPr>
    <w:rPr>
      <w:rFonts w:ascii="仿宋_GB2312" w:eastAsia="仿宋_GB2312" w:hAnsi="宋体" w:cs="宋体"/>
      <w:sz w:val="28"/>
    </w:rPr>
  </w:style>
  <w:style w:type="character" w:customStyle="1" w:styleId="Charfffffe">
    <w:name w:val="称呼 Char"/>
    <w:basedOn w:val="a0"/>
    <w:link w:val="afffffffb"/>
    <w:rsid w:val="00E1184C"/>
    <w:rPr>
      <w:rFonts w:ascii="宋体" w:hAnsi="宋体" w:cs="宋体"/>
      <w:szCs w:val="24"/>
    </w:rPr>
  </w:style>
  <w:style w:type="paragraph" w:styleId="afffffffb">
    <w:name w:val="Salutation"/>
    <w:basedOn w:val="a"/>
    <w:next w:val="a"/>
    <w:link w:val="Charfffffe"/>
    <w:rsid w:val="00E1184C"/>
    <w:rPr>
      <w:rFonts w:ascii="宋体" w:eastAsiaTheme="minorEastAsia" w:hAnsi="宋体" w:cs="宋体"/>
    </w:rPr>
  </w:style>
  <w:style w:type="character" w:customStyle="1" w:styleId="Charffffff">
    <w:name w:val="文字 Char"/>
    <w:basedOn w:val="a0"/>
    <w:link w:val="afffffffc"/>
    <w:rsid w:val="00E1184C"/>
    <w:rPr>
      <w:rFonts w:ascii="宋体" w:hAnsi="宋体" w:cs="宋体"/>
      <w:sz w:val="24"/>
      <w:szCs w:val="24"/>
    </w:rPr>
  </w:style>
  <w:style w:type="paragraph" w:customStyle="1" w:styleId="afffffffc">
    <w:name w:val="文字"/>
    <w:basedOn w:val="a"/>
    <w:link w:val="Charffffff"/>
    <w:rsid w:val="00E1184C"/>
    <w:pPr>
      <w:widowControl/>
      <w:spacing w:afterLines="50" w:line="360" w:lineRule="auto"/>
      <w:ind w:firstLine="420"/>
    </w:pPr>
    <w:rPr>
      <w:rFonts w:ascii="宋体" w:eastAsiaTheme="minorEastAsia" w:hAnsi="宋体" w:cs="宋体"/>
      <w:sz w:val="24"/>
    </w:rPr>
  </w:style>
  <w:style w:type="character" w:customStyle="1" w:styleId="8CharChar">
    <w:name w:val="样式8 Char Char"/>
    <w:basedOn w:val="a0"/>
    <w:link w:val="80"/>
    <w:rsid w:val="00E1184C"/>
    <w:rPr>
      <w:rFonts w:ascii="宋体" w:hAnsi="宋体" w:cs="宋体"/>
      <w:sz w:val="24"/>
      <w:szCs w:val="26"/>
    </w:rPr>
  </w:style>
  <w:style w:type="paragraph" w:customStyle="1" w:styleId="80">
    <w:name w:val="样式8"/>
    <w:basedOn w:val="a"/>
    <w:link w:val="8CharChar"/>
    <w:rsid w:val="00E1184C"/>
    <w:pPr>
      <w:ind w:firstLine="499"/>
    </w:pPr>
    <w:rPr>
      <w:rFonts w:ascii="宋体" w:eastAsiaTheme="minorEastAsia" w:hAnsi="宋体" w:cs="宋体"/>
      <w:sz w:val="24"/>
      <w:szCs w:val="26"/>
    </w:rPr>
  </w:style>
  <w:style w:type="character" w:customStyle="1" w:styleId="Charffffff0">
    <w:name w:val="批注框文本 Char"/>
    <w:link w:val="afffffffd"/>
    <w:uiPriority w:val="99"/>
    <w:rsid w:val="00E1184C"/>
    <w:rPr>
      <w:sz w:val="18"/>
      <w:szCs w:val="18"/>
    </w:rPr>
  </w:style>
  <w:style w:type="paragraph" w:styleId="afffffffd">
    <w:name w:val="Balloon Text"/>
    <w:basedOn w:val="a"/>
    <w:link w:val="Charffffff0"/>
    <w:uiPriority w:val="99"/>
    <w:rsid w:val="00E1184C"/>
    <w:rPr>
      <w:rFonts w:asciiTheme="minorHAnsi" w:eastAsiaTheme="minorEastAsia" w:hAnsiTheme="minorHAnsi" w:cstheme="minorBidi"/>
      <w:sz w:val="18"/>
      <w:szCs w:val="18"/>
    </w:rPr>
  </w:style>
  <w:style w:type="character" w:customStyle="1" w:styleId="2Heading2HEAD2HEAD21HEAD22HEAD211HEAD23HEADChar">
    <w:name w:val="样式 标题 2_Heading 2HEAD_2HEAD_21HEAD_22HEAD_211HEAD_23HEAD_... Char"/>
    <w:link w:val="2Heading2HEAD2HEAD21HEAD22HEAD211HEAD23HEAD"/>
    <w:rsid w:val="00E1184C"/>
    <w:rPr>
      <w:rFonts w:hAnsi="宋体"/>
      <w:b/>
      <w:snapToGrid w:val="0"/>
      <w:color w:val="000000"/>
      <w:sz w:val="24"/>
      <w:szCs w:val="24"/>
    </w:rPr>
  </w:style>
  <w:style w:type="paragraph" w:customStyle="1" w:styleId="2Heading2HEAD2HEAD21HEAD22HEAD211HEAD23HEAD">
    <w:name w:val="样式 标题 2_Heading 2HEAD_2HEAD_21HEAD_22HEAD_211HEAD_23HEAD_..."/>
    <w:basedOn w:val="2"/>
    <w:link w:val="2Heading2HEAD2HEAD21HEAD22HEAD211HEAD23HEADChar"/>
    <w:rsid w:val="00E1184C"/>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E1184C"/>
    <w:rPr>
      <w:rFonts w:ascii="宋体" w:hAnsi="宋体"/>
      <w:bCs/>
      <w:color w:val="FF0000"/>
      <w:sz w:val="24"/>
      <w:szCs w:val="24"/>
    </w:rPr>
  </w:style>
  <w:style w:type="paragraph" w:customStyle="1" w:styleId="22CharChar2Char112Char2CharCh">
    <w:name w:val="样式 标题 2标题 2 Char Char节标题标题 2 Char1节1标题 2 Char标题 2 Char Ch..."/>
    <w:basedOn w:val="2"/>
    <w:link w:val="22CharChar2Char112Char2CharChChar"/>
    <w:rsid w:val="00E1184C"/>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character" w:customStyle="1" w:styleId="1Charc">
    <w:name w:val="样式 样式1 + Char"/>
    <w:link w:val="1f3"/>
    <w:rsid w:val="00E1184C"/>
    <w:rPr>
      <w:sz w:val="24"/>
      <w:szCs w:val="24"/>
    </w:rPr>
  </w:style>
  <w:style w:type="paragraph" w:customStyle="1" w:styleId="1f3">
    <w:name w:val="样式 样式1 +"/>
    <w:basedOn w:val="1f2"/>
    <w:link w:val="1Charc"/>
    <w:rsid w:val="00E1184C"/>
    <w:pPr>
      <w:spacing w:line="480" w:lineRule="exact"/>
      <w:ind w:firstLineChars="200" w:firstLine="200"/>
    </w:pPr>
    <w:rPr>
      <w:rFonts w:asciiTheme="minorHAnsi" w:eastAsiaTheme="minorEastAsia" w:hAnsiTheme="minorHAnsi" w:cstheme="minorBidi"/>
      <w:sz w:val="24"/>
    </w:rPr>
  </w:style>
  <w:style w:type="character" w:customStyle="1" w:styleId="1Chard">
    <w:name w:val="1) Char"/>
    <w:basedOn w:val="aChar1"/>
    <w:link w:val="1f4"/>
    <w:rsid w:val="00E1184C"/>
    <w:rPr>
      <w:rFonts w:ascii="宋体" w:hAnsi="宋体" w:cs="宋体"/>
      <w:sz w:val="28"/>
      <w:szCs w:val="26"/>
    </w:rPr>
  </w:style>
  <w:style w:type="paragraph" w:customStyle="1" w:styleId="1f4">
    <w:name w:val="1)"/>
    <w:basedOn w:val="affff"/>
    <w:link w:val="1Chard"/>
    <w:rsid w:val="00E1184C"/>
    <w:pPr>
      <w:ind w:firstLine="845"/>
    </w:pPr>
  </w:style>
  <w:style w:type="character" w:customStyle="1" w:styleId="Charffffff1">
    <w:name w:val="设计四号 Char"/>
    <w:basedOn w:val="a0"/>
    <w:link w:val="afffffffe"/>
    <w:rsid w:val="00E1184C"/>
    <w:rPr>
      <w:rFonts w:ascii="仿宋_GB2312" w:eastAsia="仿宋_GB2312" w:hAnsi="仿宋_GB2312" w:cs="宋体"/>
      <w:bCs/>
      <w:sz w:val="28"/>
      <w:szCs w:val="26"/>
    </w:rPr>
  </w:style>
  <w:style w:type="paragraph" w:customStyle="1" w:styleId="afffffffe">
    <w:name w:val="设计四号"/>
    <w:basedOn w:val="a"/>
    <w:link w:val="Charffffff1"/>
    <w:rsid w:val="00E1184C"/>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character" w:customStyle="1" w:styleId="2Charc">
    <w:name w:val="分目录2 Char"/>
    <w:basedOn w:val="1Char9"/>
    <w:link w:val="2d"/>
    <w:rsid w:val="00E1184C"/>
    <w:rPr>
      <w:rFonts w:ascii="宋体" w:hAnsi="宋体" w:cs="宋体"/>
      <w:snapToGrid w:val="0"/>
      <w:sz w:val="24"/>
      <w:szCs w:val="26"/>
    </w:rPr>
  </w:style>
  <w:style w:type="paragraph" w:customStyle="1" w:styleId="2d">
    <w:name w:val="分目录2"/>
    <w:basedOn w:val="1e"/>
    <w:link w:val="2Charc"/>
    <w:rsid w:val="00E1184C"/>
    <w:pPr>
      <w:ind w:firstLineChars="200" w:firstLine="480"/>
    </w:pPr>
    <w:rPr>
      <w:sz w:val="24"/>
    </w:rPr>
  </w:style>
  <w:style w:type="character" w:customStyle="1" w:styleId="415Char">
    <w:name w:val="4号宋体左齐行距1.5倍 Char"/>
    <w:aliases w:val="四号宋体左齐行距1.5倍 Char,小标题 Char,三级标题 Char,标题3 Char,H3 Char,h3 Char,3rd level Char,第二层条 Char,Re Char,Head 3 WSA Char,标题03 Char,三级标题 3 Char,3 Char,heading 3- body Char,h3b Char,h3a Char,h3 sub heading Char,条 Char,3 bullet Char,head:3# Char"/>
    <w:basedOn w:val="a0"/>
    <w:rsid w:val="00E1184C"/>
    <w:rPr>
      <w:rFonts w:ascii="黑体" w:eastAsia="黑体" w:hAnsi="宋体" w:cs="宋体"/>
      <w:spacing w:val="6"/>
      <w:kern w:val="2"/>
      <w:sz w:val="30"/>
      <w:szCs w:val="30"/>
      <w:lang w:val="en-US" w:eastAsia="zh-CN" w:bidi="ar-SA"/>
    </w:rPr>
  </w:style>
  <w:style w:type="character" w:customStyle="1" w:styleId="CharCharChar10">
    <w:name w:val="普通文字 Char Char Char1"/>
    <w:aliases w:val="普通文字 Char Char Char Char Char Char Char1,普通文字 Char Char Char Char Char C Char Char Char,普通文字 Char Char Char Char Char Char Char Char1,普通文字 Char Char Char Char Char Char Char2,普通文字 Char Char Char Char1,普通文字 Char Char1,普通文字 Char1"/>
    <w:basedOn w:val="a0"/>
    <w:rsid w:val="00E1184C"/>
    <w:rPr>
      <w:rFonts w:ascii="宋体" w:eastAsia="宋体" w:hAnsi="Courier New" w:cs="Courier New"/>
      <w:kern w:val="2"/>
      <w:sz w:val="21"/>
      <w:szCs w:val="21"/>
      <w:lang w:val="en-US" w:eastAsia="zh-CN" w:bidi="ar-SA"/>
    </w:rPr>
  </w:style>
  <w:style w:type="character" w:customStyle="1" w:styleId="Charffffff2">
    <w:name w:val="正文！！！！！ Char"/>
    <w:basedOn w:val="a0"/>
    <w:link w:val="affffffff"/>
    <w:rsid w:val="00E1184C"/>
    <w:rPr>
      <w:rFonts w:ascii="宋体" w:hAnsi="宋体" w:cs="宋体"/>
      <w:snapToGrid w:val="0"/>
      <w:sz w:val="24"/>
      <w:szCs w:val="24"/>
    </w:rPr>
  </w:style>
  <w:style w:type="paragraph" w:customStyle="1" w:styleId="affffffff">
    <w:name w:val="正文！！！！！"/>
    <w:basedOn w:val="aff2"/>
    <w:link w:val="Charffffff2"/>
    <w:rsid w:val="00E1184C"/>
    <w:pPr>
      <w:adjustRightInd w:val="0"/>
      <w:snapToGrid w:val="0"/>
      <w:spacing w:line="360" w:lineRule="auto"/>
    </w:pPr>
    <w:rPr>
      <w:rFonts w:ascii="宋体" w:eastAsiaTheme="minorEastAsia" w:hAnsi="宋体"/>
      <w:snapToGrid w:val="0"/>
    </w:rPr>
  </w:style>
  <w:style w:type="character" w:customStyle="1" w:styleId="085Char1">
    <w:name w:val="样式 首行缩进:  0.85 厘米 Char1"/>
    <w:basedOn w:val="a0"/>
    <w:link w:val="085"/>
    <w:rsid w:val="00E1184C"/>
    <w:rPr>
      <w:rFonts w:ascii="楷体_GB2312" w:eastAsia="楷体_GB2312" w:hAnsi="楷体_GB2312" w:cs="宋体"/>
      <w:sz w:val="24"/>
      <w:szCs w:val="24"/>
    </w:rPr>
  </w:style>
  <w:style w:type="paragraph" w:customStyle="1" w:styleId="085">
    <w:name w:val="样式 首行缩进:  0.85 厘米"/>
    <w:basedOn w:val="a"/>
    <w:link w:val="085Char1"/>
    <w:rsid w:val="00E1184C"/>
    <w:pPr>
      <w:spacing w:line="500" w:lineRule="exact"/>
      <w:ind w:firstLineChars="200" w:firstLine="200"/>
    </w:pPr>
    <w:rPr>
      <w:rFonts w:ascii="楷体_GB2312" w:eastAsia="楷体_GB2312" w:hAnsi="楷体_GB2312" w:cs="宋体"/>
      <w:sz w:val="24"/>
    </w:rPr>
  </w:style>
  <w:style w:type="character" w:customStyle="1" w:styleId="hb4Char">
    <w:name w:val="hb4 Char"/>
    <w:basedOn w:val="a0"/>
    <w:link w:val="hb4"/>
    <w:rsid w:val="00E1184C"/>
    <w:rPr>
      <w:rFonts w:ascii="宋体" w:eastAsia="宋体" w:hAnsi="宋体" w:cs="宋体"/>
      <w:b/>
      <w:sz w:val="24"/>
      <w:szCs w:val="24"/>
    </w:rPr>
  </w:style>
  <w:style w:type="paragraph" w:customStyle="1" w:styleId="hb4">
    <w:name w:val="hb4"/>
    <w:basedOn w:val="4"/>
    <w:link w:val="hb4Char"/>
    <w:rsid w:val="00E1184C"/>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Default">
    <w:name w:val="Default"/>
    <w:link w:val="DefaultChar"/>
    <w:qFormat/>
    <w:rsid w:val="00E1184C"/>
    <w:pPr>
      <w:widowControl w:val="0"/>
      <w:autoSpaceDE w:val="0"/>
      <w:autoSpaceDN w:val="0"/>
      <w:adjustRightInd w:val="0"/>
    </w:pPr>
    <w:rPr>
      <w:rFonts w:ascii="宋体" w:eastAsia="宋体" w:hAnsi="Times New Roman" w:cs="宋体"/>
      <w:color w:val="000000"/>
      <w:kern w:val="0"/>
      <w:sz w:val="24"/>
      <w:szCs w:val="24"/>
    </w:rPr>
  </w:style>
  <w:style w:type="character" w:customStyle="1" w:styleId="DefaultChar">
    <w:name w:val="Default Char"/>
    <w:link w:val="Default"/>
    <w:qFormat/>
    <w:locked/>
    <w:rsid w:val="00DD66B8"/>
    <w:rPr>
      <w:rFonts w:ascii="宋体" w:eastAsia="宋体" w:hAnsi="Times New Roman" w:cs="宋体"/>
      <w:color w:val="000000"/>
      <w:kern w:val="0"/>
      <w:sz w:val="24"/>
      <w:szCs w:val="24"/>
    </w:rPr>
  </w:style>
  <w:style w:type="paragraph" w:styleId="2e">
    <w:name w:val="List 2"/>
    <w:basedOn w:val="a"/>
    <w:rsid w:val="00E1184C"/>
    <w:pPr>
      <w:ind w:leftChars="200" w:left="100" w:hangingChars="200" w:hanging="200"/>
    </w:pPr>
  </w:style>
  <w:style w:type="character" w:customStyle="1" w:styleId="Char19">
    <w:name w:val="称呼 Char1"/>
    <w:basedOn w:val="a0"/>
    <w:uiPriority w:val="99"/>
    <w:semiHidden/>
    <w:rsid w:val="00E1184C"/>
    <w:rPr>
      <w:rFonts w:ascii="Times New Roman" w:eastAsia="宋体" w:hAnsi="Times New Roman" w:cs="Times New Roman"/>
      <w:szCs w:val="24"/>
    </w:rPr>
  </w:style>
  <w:style w:type="character" w:customStyle="1" w:styleId="Char22">
    <w:name w:val="文档结构图 Char2"/>
    <w:basedOn w:val="a0"/>
    <w:uiPriority w:val="99"/>
    <w:semiHidden/>
    <w:rsid w:val="00E1184C"/>
    <w:rPr>
      <w:rFonts w:ascii="宋体" w:eastAsia="宋体" w:hAnsi="Times New Roman" w:cs="Times New Roman"/>
      <w:sz w:val="18"/>
      <w:szCs w:val="18"/>
    </w:rPr>
  </w:style>
  <w:style w:type="character" w:customStyle="1" w:styleId="Char1a">
    <w:name w:val="注释标题 Char1"/>
    <w:basedOn w:val="a0"/>
    <w:uiPriority w:val="99"/>
    <w:semiHidden/>
    <w:rsid w:val="00E1184C"/>
    <w:rPr>
      <w:rFonts w:ascii="Times New Roman" w:eastAsia="宋体" w:hAnsi="Times New Roman" w:cs="Times New Roman"/>
      <w:szCs w:val="24"/>
    </w:rPr>
  </w:style>
  <w:style w:type="character" w:customStyle="1" w:styleId="Char1b">
    <w:name w:val="正文首行缩进 Char1"/>
    <w:basedOn w:val="Char10"/>
    <w:uiPriority w:val="99"/>
    <w:semiHidden/>
    <w:rsid w:val="00E1184C"/>
    <w:rPr>
      <w:rFonts w:ascii="Times New Roman" w:eastAsia="宋体" w:hAnsi="Times New Roman" w:cs="Times New Roman"/>
      <w:szCs w:val="24"/>
    </w:rPr>
  </w:style>
  <w:style w:type="paragraph" w:styleId="affffffff0">
    <w:name w:val="Block Text"/>
    <w:basedOn w:val="a"/>
    <w:qFormat/>
    <w:rsid w:val="00E1184C"/>
    <w:pPr>
      <w:ind w:left="525" w:right="651"/>
      <w:jc w:val="left"/>
    </w:pPr>
    <w:rPr>
      <w:rFonts w:eastAsia="仿宋_GB2312"/>
      <w:sz w:val="32"/>
      <w:szCs w:val="20"/>
    </w:rPr>
  </w:style>
  <w:style w:type="character" w:customStyle="1" w:styleId="Char1c">
    <w:name w:val="正文文本缩进 Char1"/>
    <w:basedOn w:val="a0"/>
    <w:semiHidden/>
    <w:rsid w:val="00E1184C"/>
    <w:rPr>
      <w:rFonts w:ascii="Times New Roman" w:eastAsia="宋体" w:hAnsi="Times New Roman" w:cs="Times New Roman"/>
      <w:szCs w:val="24"/>
    </w:rPr>
  </w:style>
  <w:style w:type="character" w:customStyle="1" w:styleId="Char1d">
    <w:name w:val="结束语 Char1"/>
    <w:basedOn w:val="a0"/>
    <w:uiPriority w:val="99"/>
    <w:semiHidden/>
    <w:rsid w:val="00E1184C"/>
    <w:rPr>
      <w:rFonts w:ascii="Times New Roman" w:eastAsia="宋体" w:hAnsi="Times New Roman" w:cs="Times New Roman"/>
      <w:szCs w:val="24"/>
    </w:rPr>
  </w:style>
  <w:style w:type="character" w:customStyle="1" w:styleId="Char1e">
    <w:name w:val="批注文字 Char1"/>
    <w:basedOn w:val="a0"/>
    <w:semiHidden/>
    <w:rsid w:val="00E1184C"/>
    <w:rPr>
      <w:rFonts w:ascii="Times New Roman" w:eastAsia="宋体" w:hAnsi="Times New Roman" w:cs="Times New Roman"/>
      <w:szCs w:val="24"/>
    </w:rPr>
  </w:style>
  <w:style w:type="paragraph" w:styleId="affffffff1">
    <w:name w:val="annotation subject"/>
    <w:basedOn w:val="affff5"/>
    <w:next w:val="affff5"/>
    <w:link w:val="Charffffff3"/>
    <w:uiPriority w:val="99"/>
    <w:rsid w:val="00E1184C"/>
    <w:rPr>
      <w:b/>
      <w:bCs/>
    </w:rPr>
  </w:style>
  <w:style w:type="character" w:customStyle="1" w:styleId="Charffffff3">
    <w:name w:val="批注主题 Char"/>
    <w:basedOn w:val="Char1e"/>
    <w:link w:val="affffffff1"/>
    <w:uiPriority w:val="99"/>
    <w:rsid w:val="00E1184C"/>
    <w:rPr>
      <w:rFonts w:ascii="宋体" w:eastAsia="宋体" w:hAnsi="宋体" w:cs="宋体"/>
      <w:b/>
      <w:bCs/>
      <w:szCs w:val="24"/>
    </w:rPr>
  </w:style>
  <w:style w:type="paragraph" w:styleId="71">
    <w:name w:val="toc 7"/>
    <w:basedOn w:val="a"/>
    <w:next w:val="a"/>
    <w:uiPriority w:val="39"/>
    <w:rsid w:val="00E1184C"/>
    <w:pPr>
      <w:ind w:leftChars="1200" w:left="2520"/>
    </w:pPr>
  </w:style>
  <w:style w:type="character" w:customStyle="1" w:styleId="HTMLChar1">
    <w:name w:val="HTML 地址 Char1"/>
    <w:basedOn w:val="a0"/>
    <w:uiPriority w:val="99"/>
    <w:semiHidden/>
    <w:rsid w:val="00E1184C"/>
    <w:rPr>
      <w:rFonts w:ascii="Times New Roman" w:eastAsia="宋体" w:hAnsi="Times New Roman" w:cs="Times New Roman"/>
      <w:i/>
      <w:iCs/>
      <w:szCs w:val="24"/>
    </w:rPr>
  </w:style>
  <w:style w:type="paragraph" w:customStyle="1" w:styleId="CharCharCharCharChar2CharCharCharChar">
    <w:name w:val="Char Char Char Char Char2 Char Char Char Char"/>
    <w:basedOn w:val="a"/>
    <w:semiHidden/>
    <w:rsid w:val="00E1184C"/>
    <w:pPr>
      <w:adjustRightInd w:val="0"/>
      <w:snapToGrid w:val="0"/>
      <w:spacing w:line="360" w:lineRule="auto"/>
      <w:ind w:firstLineChars="200" w:firstLine="200"/>
    </w:pPr>
    <w:rPr>
      <w:rFonts w:ascii="宋体" w:hAnsi="宋体" w:cs="宋体"/>
      <w:sz w:val="24"/>
      <w:szCs w:val="26"/>
    </w:rPr>
  </w:style>
  <w:style w:type="character" w:customStyle="1" w:styleId="3Char10">
    <w:name w:val="正文文本 3 Char1"/>
    <w:basedOn w:val="a0"/>
    <w:uiPriority w:val="99"/>
    <w:semiHidden/>
    <w:rsid w:val="00E1184C"/>
    <w:rPr>
      <w:rFonts w:ascii="Times New Roman" w:eastAsia="宋体" w:hAnsi="Times New Roman" w:cs="Times New Roman"/>
      <w:sz w:val="16"/>
      <w:szCs w:val="16"/>
    </w:rPr>
  </w:style>
  <w:style w:type="character" w:customStyle="1" w:styleId="Char1f">
    <w:name w:val="电子邮件签名 Char1"/>
    <w:basedOn w:val="a0"/>
    <w:uiPriority w:val="99"/>
    <w:semiHidden/>
    <w:rsid w:val="00E1184C"/>
    <w:rPr>
      <w:rFonts w:ascii="Times New Roman" w:eastAsia="宋体" w:hAnsi="Times New Roman" w:cs="Times New Roman"/>
      <w:szCs w:val="24"/>
    </w:rPr>
  </w:style>
  <w:style w:type="paragraph" w:styleId="60">
    <w:name w:val="toc 6"/>
    <w:basedOn w:val="a"/>
    <w:next w:val="a"/>
    <w:uiPriority w:val="39"/>
    <w:rsid w:val="00E1184C"/>
    <w:pPr>
      <w:ind w:leftChars="1000" w:left="2100"/>
    </w:pPr>
  </w:style>
  <w:style w:type="character" w:customStyle="1" w:styleId="Char1f0">
    <w:name w:val="日期 Char1"/>
    <w:basedOn w:val="a0"/>
    <w:uiPriority w:val="99"/>
    <w:semiHidden/>
    <w:rsid w:val="00E1184C"/>
    <w:rPr>
      <w:rFonts w:ascii="Times New Roman" w:eastAsia="宋体" w:hAnsi="Times New Roman" w:cs="Times New Roman"/>
      <w:szCs w:val="24"/>
    </w:rPr>
  </w:style>
  <w:style w:type="character" w:customStyle="1" w:styleId="Char1f1">
    <w:name w:val="副标题 Char1"/>
    <w:basedOn w:val="a0"/>
    <w:uiPriority w:val="11"/>
    <w:rsid w:val="00E1184C"/>
    <w:rPr>
      <w:rFonts w:asciiTheme="majorHAnsi" w:eastAsia="宋体" w:hAnsiTheme="majorHAnsi" w:cstheme="majorBidi"/>
      <w:b/>
      <w:bCs/>
      <w:kern w:val="28"/>
      <w:sz w:val="32"/>
      <w:szCs w:val="32"/>
    </w:rPr>
  </w:style>
  <w:style w:type="paragraph" w:styleId="55">
    <w:name w:val="toc 5"/>
    <w:basedOn w:val="a"/>
    <w:next w:val="a"/>
    <w:uiPriority w:val="39"/>
    <w:rsid w:val="00E1184C"/>
    <w:pPr>
      <w:ind w:leftChars="800" w:left="1680"/>
    </w:pPr>
  </w:style>
  <w:style w:type="paragraph" w:styleId="2f">
    <w:name w:val="Body Text Indent 2"/>
    <w:basedOn w:val="a"/>
    <w:link w:val="2Chard"/>
    <w:rsid w:val="00E1184C"/>
    <w:pPr>
      <w:adjustRightInd w:val="0"/>
      <w:snapToGrid w:val="0"/>
      <w:spacing w:line="360" w:lineRule="auto"/>
      <w:ind w:firstLine="527"/>
    </w:pPr>
    <w:rPr>
      <w:rFonts w:ascii="宋体" w:hAnsi="宋体"/>
      <w:sz w:val="24"/>
    </w:rPr>
  </w:style>
  <w:style w:type="character" w:customStyle="1" w:styleId="2Chard">
    <w:name w:val="正文文本缩进 2 Char"/>
    <w:basedOn w:val="a0"/>
    <w:link w:val="2f"/>
    <w:rsid w:val="00E1184C"/>
    <w:rPr>
      <w:rFonts w:ascii="宋体" w:eastAsia="宋体" w:hAnsi="宋体" w:cs="Times New Roman"/>
      <w:sz w:val="24"/>
      <w:szCs w:val="24"/>
    </w:rPr>
  </w:style>
  <w:style w:type="character" w:customStyle="1" w:styleId="HTMLChar10">
    <w:name w:val="HTML 预设格式 Char1"/>
    <w:basedOn w:val="a0"/>
    <w:uiPriority w:val="99"/>
    <w:semiHidden/>
    <w:rsid w:val="00E1184C"/>
    <w:rPr>
      <w:rFonts w:ascii="Courier New" w:eastAsia="宋体" w:hAnsi="Courier New" w:cs="Courier New"/>
      <w:sz w:val="20"/>
      <w:szCs w:val="20"/>
    </w:rPr>
  </w:style>
  <w:style w:type="character" w:customStyle="1" w:styleId="2Char10">
    <w:name w:val="正文文本 2 Char1"/>
    <w:basedOn w:val="a0"/>
    <w:uiPriority w:val="99"/>
    <w:semiHidden/>
    <w:rsid w:val="00E1184C"/>
    <w:rPr>
      <w:rFonts w:ascii="Times New Roman" w:eastAsia="宋体" w:hAnsi="Times New Roman" w:cs="Times New Roman"/>
      <w:szCs w:val="24"/>
    </w:rPr>
  </w:style>
  <w:style w:type="character" w:customStyle="1" w:styleId="Char1f2">
    <w:name w:val="脚注文本 Char1"/>
    <w:basedOn w:val="a0"/>
    <w:uiPriority w:val="99"/>
    <w:semiHidden/>
    <w:rsid w:val="00E1184C"/>
    <w:rPr>
      <w:rFonts w:ascii="Times New Roman" w:eastAsia="宋体" w:hAnsi="Times New Roman" w:cs="Times New Roman"/>
      <w:sz w:val="18"/>
      <w:szCs w:val="18"/>
    </w:rPr>
  </w:style>
  <w:style w:type="character" w:customStyle="1" w:styleId="Char1f3">
    <w:name w:val="批注框文本 Char1"/>
    <w:basedOn w:val="a0"/>
    <w:uiPriority w:val="99"/>
    <w:semiHidden/>
    <w:rsid w:val="00E1184C"/>
    <w:rPr>
      <w:rFonts w:ascii="Times New Roman" w:eastAsia="宋体" w:hAnsi="Times New Roman" w:cs="Times New Roman"/>
      <w:sz w:val="18"/>
      <w:szCs w:val="18"/>
    </w:rPr>
  </w:style>
  <w:style w:type="character" w:customStyle="1" w:styleId="Char1f4">
    <w:name w:val="签名 Char1"/>
    <w:basedOn w:val="a0"/>
    <w:uiPriority w:val="99"/>
    <w:semiHidden/>
    <w:rsid w:val="00E1184C"/>
    <w:rPr>
      <w:rFonts w:ascii="Times New Roman" w:eastAsia="宋体" w:hAnsi="Times New Roman" w:cs="Times New Roman"/>
      <w:szCs w:val="24"/>
    </w:rPr>
  </w:style>
  <w:style w:type="paragraph" w:styleId="36">
    <w:name w:val="toc 3"/>
    <w:basedOn w:val="a"/>
    <w:next w:val="a"/>
    <w:uiPriority w:val="39"/>
    <w:rsid w:val="00E1184C"/>
    <w:pPr>
      <w:ind w:leftChars="400" w:left="840"/>
    </w:pPr>
  </w:style>
  <w:style w:type="character" w:customStyle="1" w:styleId="Char1f5">
    <w:name w:val="信息标题 Char1"/>
    <w:basedOn w:val="a0"/>
    <w:uiPriority w:val="99"/>
    <w:semiHidden/>
    <w:rsid w:val="00E1184C"/>
    <w:rPr>
      <w:rFonts w:asciiTheme="majorHAnsi" w:eastAsiaTheme="majorEastAsia" w:hAnsiTheme="majorHAnsi" w:cstheme="majorBidi"/>
      <w:sz w:val="24"/>
      <w:szCs w:val="24"/>
      <w:shd w:val="pct20" w:color="auto" w:fill="auto"/>
    </w:rPr>
  </w:style>
  <w:style w:type="paragraph" w:styleId="91">
    <w:name w:val="toc 9"/>
    <w:basedOn w:val="a"/>
    <w:next w:val="a"/>
    <w:uiPriority w:val="39"/>
    <w:rsid w:val="00E1184C"/>
    <w:pPr>
      <w:ind w:leftChars="1600" w:left="3360"/>
    </w:pPr>
  </w:style>
  <w:style w:type="character" w:customStyle="1" w:styleId="3Char11">
    <w:name w:val="正文文本缩进 3 Char1"/>
    <w:basedOn w:val="a0"/>
    <w:semiHidden/>
    <w:rsid w:val="00E1184C"/>
    <w:rPr>
      <w:rFonts w:ascii="Times New Roman" w:eastAsia="宋体" w:hAnsi="Times New Roman" w:cs="Times New Roman"/>
      <w:sz w:val="16"/>
      <w:szCs w:val="16"/>
    </w:rPr>
  </w:style>
  <w:style w:type="paragraph" w:styleId="81">
    <w:name w:val="toc 8"/>
    <w:basedOn w:val="a"/>
    <w:next w:val="a"/>
    <w:uiPriority w:val="39"/>
    <w:rsid w:val="00E1184C"/>
    <w:pPr>
      <w:ind w:leftChars="1400" w:left="2940"/>
    </w:pPr>
  </w:style>
  <w:style w:type="paragraph" w:styleId="affffffff2">
    <w:name w:val="List"/>
    <w:basedOn w:val="a"/>
    <w:rsid w:val="00E1184C"/>
    <w:pPr>
      <w:ind w:left="200" w:hangingChars="200" w:hanging="200"/>
    </w:pPr>
  </w:style>
  <w:style w:type="paragraph" w:styleId="43">
    <w:name w:val="toc 4"/>
    <w:basedOn w:val="a"/>
    <w:next w:val="a"/>
    <w:uiPriority w:val="39"/>
    <w:rsid w:val="00E1184C"/>
    <w:pPr>
      <w:ind w:leftChars="600" w:left="1260"/>
    </w:pPr>
  </w:style>
  <w:style w:type="character" w:customStyle="1" w:styleId="2Char11">
    <w:name w:val="正文首行缩进 2 Char1"/>
    <w:basedOn w:val="Char1c"/>
    <w:uiPriority w:val="99"/>
    <w:semiHidden/>
    <w:rsid w:val="00E1184C"/>
    <w:rPr>
      <w:rFonts w:ascii="Times New Roman" w:eastAsia="宋体" w:hAnsi="Times New Roman" w:cs="Times New Roman"/>
      <w:szCs w:val="24"/>
    </w:rPr>
  </w:style>
  <w:style w:type="character" w:customStyle="1" w:styleId="Char23">
    <w:name w:val="纯文本 Char2"/>
    <w:basedOn w:val="a0"/>
    <w:uiPriority w:val="99"/>
    <w:semiHidden/>
    <w:rsid w:val="00E1184C"/>
    <w:rPr>
      <w:rFonts w:ascii="宋体" w:eastAsia="宋体" w:hAnsi="Courier New" w:cs="Courier New"/>
      <w:szCs w:val="21"/>
    </w:rPr>
  </w:style>
  <w:style w:type="paragraph" w:styleId="2f0">
    <w:name w:val="toc 2"/>
    <w:basedOn w:val="a"/>
    <w:next w:val="a"/>
    <w:uiPriority w:val="39"/>
    <w:rsid w:val="00E1184C"/>
    <w:pPr>
      <w:ind w:leftChars="200" w:left="420"/>
    </w:pPr>
  </w:style>
  <w:style w:type="character" w:customStyle="1" w:styleId="Char1f6">
    <w:name w:val="尾注文本 Char1"/>
    <w:basedOn w:val="a0"/>
    <w:uiPriority w:val="99"/>
    <w:semiHidden/>
    <w:rsid w:val="00E1184C"/>
    <w:rPr>
      <w:rFonts w:ascii="Times New Roman" w:eastAsia="宋体" w:hAnsi="Times New Roman" w:cs="Times New Roman"/>
      <w:szCs w:val="24"/>
    </w:rPr>
  </w:style>
  <w:style w:type="character" w:customStyle="1" w:styleId="Char1f7">
    <w:name w:val="标题 Char1"/>
    <w:basedOn w:val="a0"/>
    <w:uiPriority w:val="10"/>
    <w:rsid w:val="00E1184C"/>
    <w:rPr>
      <w:rFonts w:asciiTheme="majorHAnsi" w:eastAsia="宋体" w:hAnsiTheme="majorHAnsi" w:cstheme="majorBidi"/>
      <w:b/>
      <w:bCs/>
      <w:sz w:val="32"/>
      <w:szCs w:val="32"/>
    </w:rPr>
  </w:style>
  <w:style w:type="paragraph" w:customStyle="1" w:styleId="xl26">
    <w:name w:val="xl26"/>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2f1">
    <w:name w:val="样式2"/>
    <w:basedOn w:val="a"/>
    <w:uiPriority w:val="99"/>
    <w:rsid w:val="00E1184C"/>
    <w:pPr>
      <w:adjustRightInd w:val="0"/>
      <w:ind w:left="170"/>
      <w:jc w:val="left"/>
    </w:pPr>
    <w:rPr>
      <w:b/>
      <w:kern w:val="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E1184C"/>
    <w:pPr>
      <w:widowControl/>
      <w:spacing w:line="360" w:lineRule="auto"/>
      <w:jc w:val="left"/>
    </w:pPr>
    <w:rPr>
      <w:szCs w:val="21"/>
    </w:rPr>
  </w:style>
  <w:style w:type="paragraph" w:styleId="affffffff3">
    <w:name w:val="List Paragraph"/>
    <w:basedOn w:val="a"/>
    <w:uiPriority w:val="1"/>
    <w:qFormat/>
    <w:rsid w:val="00E1184C"/>
    <w:pPr>
      <w:spacing w:line="360" w:lineRule="auto"/>
      <w:ind w:firstLineChars="200" w:firstLine="420"/>
    </w:pPr>
    <w:rPr>
      <w:sz w:val="24"/>
      <w:szCs w:val="20"/>
    </w:rPr>
  </w:style>
  <w:style w:type="paragraph" w:customStyle="1" w:styleId="affffffff4">
    <w:name w:val="表正文"/>
    <w:basedOn w:val="a"/>
    <w:rsid w:val="00E1184C"/>
    <w:pPr>
      <w:keepNext/>
      <w:spacing w:line="320" w:lineRule="exact"/>
      <w:jc w:val="center"/>
    </w:pPr>
    <w:rPr>
      <w:rFonts w:eastAsia="仿宋_GB2312"/>
      <w:bCs/>
      <w:sz w:val="28"/>
      <w:szCs w:val="16"/>
    </w:rPr>
  </w:style>
  <w:style w:type="paragraph" w:customStyle="1" w:styleId="affffffff5">
    <w:name w:val="节"/>
    <w:basedOn w:val="5"/>
    <w:next w:val="a"/>
    <w:rsid w:val="00E1184C"/>
    <w:pPr>
      <w:spacing w:line="480" w:lineRule="exact"/>
      <w:ind w:firstLineChars="200" w:firstLine="560"/>
    </w:pPr>
    <w:rPr>
      <w:rFonts w:ascii="宋体"/>
    </w:rPr>
  </w:style>
  <w:style w:type="paragraph" w:customStyle="1" w:styleId="23222CharCharCharChar322">
    <w:name w:val="样式 标题 23号宋体居中行距2倍三号宋体居中行距2倍标题 2 Char Char Char Char节3号宋体居中2...2"/>
    <w:basedOn w:val="2"/>
    <w:rsid w:val="00E1184C"/>
    <w:pPr>
      <w:keepLines w:val="0"/>
      <w:adjustRightInd w:val="0"/>
      <w:snapToGrid w:val="0"/>
      <w:spacing w:before="100" w:beforeAutospacing="1" w:after="100" w:afterAutospacing="1" w:line="360" w:lineRule="auto"/>
      <w:ind w:left="882" w:hanging="567"/>
      <w:jc w:val="left"/>
    </w:pPr>
    <w:rPr>
      <w:rFonts w:ascii="宋体" w:eastAsia="宋体" w:hAnsi="宋体" w:cs="宋体"/>
      <w:color w:val="2E74B5"/>
      <w:sz w:val="30"/>
      <w:szCs w:val="30"/>
    </w:rPr>
  </w:style>
  <w:style w:type="paragraph" w:styleId="affffffff6">
    <w:name w:val="Revision"/>
    <w:uiPriority w:val="99"/>
    <w:semiHidden/>
    <w:rsid w:val="00E1184C"/>
    <w:rPr>
      <w:rFonts w:ascii="Times New Roman" w:eastAsia="宋体" w:hAnsi="Times New Roman" w:cs="Times New Roman"/>
      <w:szCs w:val="24"/>
    </w:rPr>
  </w:style>
  <w:style w:type="paragraph" w:customStyle="1" w:styleId="0010">
    <w:name w:val="001"/>
    <w:basedOn w:val="a"/>
    <w:next w:val="a"/>
    <w:rsid w:val="00E1184C"/>
    <w:pPr>
      <w:spacing w:line="480" w:lineRule="exact"/>
      <w:ind w:firstLineChars="200" w:firstLine="200"/>
    </w:pPr>
    <w:rPr>
      <w:rFonts w:ascii="宋体" w:hAnsi="宋体"/>
      <w:sz w:val="24"/>
    </w:rPr>
  </w:style>
  <w:style w:type="paragraph" w:customStyle="1" w:styleId="affffffff7">
    <w:name w:val="条"/>
    <w:basedOn w:val="6"/>
    <w:next w:val="a"/>
    <w:rsid w:val="00E1184C"/>
    <w:pPr>
      <w:adjustRightInd/>
      <w:snapToGrid/>
      <w:spacing w:line="480" w:lineRule="exact"/>
      <w:ind w:firstLineChars="200" w:firstLine="560"/>
      <w:textAlignment w:val="auto"/>
    </w:pPr>
    <w:rPr>
      <w:rFonts w:ascii="宋体" w:eastAsia="宋体"/>
      <w:spacing w:val="0"/>
      <w:kern w:val="2"/>
      <w:sz w:val="28"/>
    </w:rPr>
  </w:style>
  <w:style w:type="paragraph" w:customStyle="1" w:styleId="1f5">
    <w:name w:val="正文位子1"/>
    <w:basedOn w:val="a7"/>
    <w:rsid w:val="00E1184C"/>
    <w:pPr>
      <w:wordWrap w:val="0"/>
      <w:topLinePunct/>
      <w:autoSpaceDN w:val="0"/>
      <w:spacing w:after="0"/>
      <w:jc w:val="center"/>
    </w:pPr>
    <w:rPr>
      <w:rFonts w:eastAsia="楷体_GB2312"/>
      <w:color w:val="000000"/>
      <w:w w:val="90"/>
    </w:rPr>
  </w:style>
  <w:style w:type="paragraph" w:customStyle="1" w:styleId="113">
    <w:name w:val="样式 1正文段落 + 黑色1"/>
    <w:basedOn w:val="a"/>
    <w:qFormat/>
    <w:rsid w:val="00E1184C"/>
    <w:pPr>
      <w:widowControl/>
      <w:spacing w:after="200" w:line="540" w:lineRule="exact"/>
      <w:ind w:firstLineChars="200" w:firstLine="200"/>
      <w:jc w:val="left"/>
    </w:pPr>
    <w:rPr>
      <w:rFonts w:ascii="宋体" w:eastAsia="华文中宋" w:hAnsi="宋体"/>
      <w:color w:val="000000"/>
      <w:spacing w:val="2"/>
      <w:kern w:val="0"/>
      <w:sz w:val="24"/>
      <w:szCs w:val="21"/>
    </w:rPr>
  </w:style>
  <w:style w:type="paragraph" w:customStyle="1" w:styleId="xl25">
    <w:name w:val="xl25"/>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8">
    <w:name w:val="样式 小四"/>
    <w:basedOn w:val="a"/>
    <w:rsid w:val="00E1184C"/>
    <w:pPr>
      <w:adjustRightInd w:val="0"/>
      <w:snapToGrid w:val="0"/>
      <w:spacing w:line="360" w:lineRule="auto"/>
      <w:ind w:firstLineChars="200" w:firstLine="200"/>
    </w:pPr>
    <w:rPr>
      <w:sz w:val="24"/>
    </w:rPr>
  </w:style>
  <w:style w:type="paragraph" w:customStyle="1" w:styleId="affffffff9">
    <w:name w:val="四号正文"/>
    <w:basedOn w:val="a"/>
    <w:qFormat/>
    <w:rsid w:val="00E1184C"/>
    <w:rPr>
      <w:sz w:val="28"/>
    </w:rPr>
  </w:style>
  <w:style w:type="paragraph" w:customStyle="1" w:styleId="affffffffa">
    <w:name w:val="标准正文"/>
    <w:basedOn w:val="a"/>
    <w:rsid w:val="00E1184C"/>
    <w:pPr>
      <w:spacing w:line="360" w:lineRule="auto"/>
      <w:ind w:firstLineChars="200" w:firstLine="480"/>
      <w:jc w:val="left"/>
    </w:pPr>
    <w:rPr>
      <w:rFonts w:ascii="宋体"/>
      <w:sz w:val="28"/>
      <w:szCs w:val="22"/>
    </w:rPr>
  </w:style>
  <w:style w:type="paragraph" w:customStyle="1" w:styleId="affffffffb">
    <w:name w:val="表文字"/>
    <w:basedOn w:val="a"/>
    <w:rsid w:val="00E1184C"/>
    <w:pPr>
      <w:topLinePunct/>
      <w:adjustRightInd w:val="0"/>
      <w:spacing w:line="240" w:lineRule="exact"/>
      <w:jc w:val="center"/>
      <w:textAlignment w:val="baseline"/>
    </w:pPr>
    <w:rPr>
      <w:szCs w:val="21"/>
    </w:rPr>
  </w:style>
  <w:style w:type="paragraph" w:customStyle="1" w:styleId="xl27">
    <w:name w:val="xl27"/>
    <w:basedOn w:val="a"/>
    <w:rsid w:val="00E1184C"/>
    <w:pPr>
      <w:widowControl/>
      <w:spacing w:before="100" w:beforeAutospacing="1" w:after="100" w:afterAutospacing="1"/>
      <w:jc w:val="center"/>
    </w:pPr>
    <w:rPr>
      <w:rFonts w:eastAsia="Arial Unicode MS"/>
      <w:kern w:val="0"/>
      <w:szCs w:val="21"/>
    </w:rPr>
  </w:style>
  <w:style w:type="paragraph" w:customStyle="1" w:styleId="affffffffc">
    <w:name w:val="表后空行"/>
    <w:basedOn w:val="a"/>
    <w:next w:val="a"/>
    <w:rsid w:val="00E1184C"/>
    <w:pPr>
      <w:numPr>
        <w:ilvl w:val="4"/>
      </w:numPr>
    </w:pPr>
    <w:rPr>
      <w:kern w:val="18"/>
    </w:rPr>
  </w:style>
  <w:style w:type="paragraph" w:customStyle="1" w:styleId="CCCharCharCharCharCharChar">
    <w:name w:val="CC Char Char Char Char Char Char"/>
    <w:basedOn w:val="2f"/>
    <w:next w:val="2f"/>
    <w:rsid w:val="00E1184C"/>
    <w:pPr>
      <w:adjustRightInd/>
      <w:snapToGrid/>
      <w:spacing w:after="120" w:line="480" w:lineRule="auto"/>
      <w:ind w:leftChars="100" w:left="630" w:rightChars="100" w:right="100" w:firstLine="0"/>
    </w:pPr>
    <w:rPr>
      <w:rFonts w:ascii="Times New Roman" w:eastAsia="黑体" w:hAnsi="Times New Roman"/>
    </w:rPr>
  </w:style>
  <w:style w:type="paragraph" w:customStyle="1" w:styleId="GB231215">
    <w:name w:val="样式 仿宋_GB2312 四号 黑色 行距: 1.5 倍行距"/>
    <w:basedOn w:val="a"/>
    <w:rsid w:val="00E1184C"/>
    <w:pPr>
      <w:ind w:firstLineChars="200" w:firstLine="200"/>
    </w:pPr>
    <w:rPr>
      <w:rFonts w:ascii="仿宋_GB2312" w:eastAsia="仿宋_GB2312" w:hAnsi="宋体" w:cs="宋体"/>
      <w:color w:val="000000"/>
      <w:sz w:val="28"/>
      <w:szCs w:val="20"/>
    </w:rPr>
  </w:style>
  <w:style w:type="paragraph" w:customStyle="1" w:styleId="p0">
    <w:name w:val="p0"/>
    <w:basedOn w:val="a"/>
    <w:rsid w:val="00E1184C"/>
    <w:pPr>
      <w:widowControl/>
      <w:spacing w:line="520" w:lineRule="atLeast"/>
    </w:pPr>
    <w:rPr>
      <w:kern w:val="0"/>
      <w:sz w:val="26"/>
      <w:szCs w:val="26"/>
    </w:rPr>
  </w:style>
  <w:style w:type="paragraph" w:customStyle="1" w:styleId="affffffffd">
    <w:name w:val="图标题"/>
    <w:basedOn w:val="afffffe"/>
    <w:rsid w:val="00E1184C"/>
    <w:pPr>
      <w:widowControl/>
      <w:tabs>
        <w:tab w:val="clear" w:pos="6840"/>
      </w:tabs>
      <w:topLinePunct w:val="0"/>
      <w:snapToGrid/>
      <w:spacing w:beforeLines="25" w:line="360" w:lineRule="auto"/>
    </w:pPr>
    <w:rPr>
      <w:rFonts w:ascii="Arial" w:eastAsia="黑体" w:hAnsi="Arial"/>
      <w:b w:val="0"/>
      <w:kern w:val="2"/>
      <w:szCs w:val="24"/>
    </w:rPr>
  </w:style>
  <w:style w:type="paragraph" w:customStyle="1" w:styleId="ParaCharCharCharChar">
    <w:name w:val="默认段落字体 Para Char Char Char Char"/>
    <w:basedOn w:val="a"/>
    <w:rsid w:val="00E1184C"/>
    <w:pPr>
      <w:spacing w:beforeLines="50" w:afterLines="50" w:line="360" w:lineRule="auto"/>
      <w:jc w:val="left"/>
    </w:pPr>
    <w:rPr>
      <w:rFonts w:eastAsia="黑体"/>
      <w:sz w:val="30"/>
    </w:rPr>
  </w:style>
  <w:style w:type="paragraph" w:customStyle="1" w:styleId="CharCharCharChar0">
    <w:name w:val="Char Char Char Char"/>
    <w:basedOn w:val="a"/>
    <w:rsid w:val="00E1184C"/>
  </w:style>
  <w:style w:type="paragraph" w:customStyle="1" w:styleId="210">
    <w:name w:val="样式 正文首行缩进 + 首行缩进:  2 字符1"/>
    <w:basedOn w:val="a6"/>
    <w:rsid w:val="00E1184C"/>
    <w:pPr>
      <w:spacing w:after="0" w:line="360" w:lineRule="auto"/>
      <w:ind w:firstLineChars="200" w:firstLine="480"/>
    </w:pPr>
    <w:rPr>
      <w:sz w:val="24"/>
    </w:rPr>
  </w:style>
  <w:style w:type="paragraph" w:customStyle="1" w:styleId="1111">
    <w:name w:val="1.1.1.1"/>
    <w:basedOn w:val="a"/>
    <w:rsid w:val="00E1184C"/>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e">
    <w:name w:val="表格居中"/>
    <w:basedOn w:val="a"/>
    <w:rsid w:val="00E1184C"/>
    <w:pPr>
      <w:adjustRightInd w:val="0"/>
      <w:spacing w:line="240" w:lineRule="exact"/>
      <w:jc w:val="center"/>
      <w:textAlignment w:val="baseline"/>
    </w:pPr>
    <w:rPr>
      <w:rFonts w:ascii="仿宋_GB2312" w:eastAsia="仿宋_GB2312" w:hAnsi="宋体"/>
      <w:bCs/>
      <w:kern w:val="0"/>
      <w:sz w:val="18"/>
      <w:szCs w:val="20"/>
    </w:rPr>
  </w:style>
  <w:style w:type="character" w:customStyle="1" w:styleId="Char1f8">
    <w:name w:val="引用 Char1"/>
    <w:basedOn w:val="a0"/>
    <w:uiPriority w:val="29"/>
    <w:rsid w:val="00E1184C"/>
    <w:rPr>
      <w:rFonts w:ascii="Times New Roman" w:eastAsia="宋体" w:hAnsi="Times New Roman" w:cs="Times New Roman"/>
      <w:i/>
      <w:iCs/>
      <w:color w:val="000000" w:themeColor="text1"/>
      <w:szCs w:val="24"/>
    </w:rPr>
  </w:style>
  <w:style w:type="paragraph" w:customStyle="1" w:styleId="CharChar11">
    <w:name w:val="Char Char11"/>
    <w:basedOn w:val="a"/>
    <w:rsid w:val="00E1184C"/>
  </w:style>
  <w:style w:type="paragraph" w:customStyle="1" w:styleId="ParaChar">
    <w:name w:val="默认段落字体 Para Char"/>
    <w:basedOn w:val="a"/>
    <w:next w:val="a"/>
    <w:rsid w:val="00E1184C"/>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rsid w:val="00E1184C"/>
    <w:pPr>
      <w:widowControl/>
      <w:spacing w:after="160" w:line="240" w:lineRule="exact"/>
      <w:jc w:val="left"/>
    </w:pPr>
  </w:style>
  <w:style w:type="paragraph" w:customStyle="1" w:styleId="xl29">
    <w:name w:val="xl29"/>
    <w:basedOn w:val="a"/>
    <w:rsid w:val="00E1184C"/>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 w:val="24"/>
      <w:szCs w:val="21"/>
    </w:rPr>
  </w:style>
  <w:style w:type="paragraph" w:customStyle="1" w:styleId="font8">
    <w:name w:val="font8"/>
    <w:basedOn w:val="a"/>
    <w:rsid w:val="00E1184C"/>
    <w:pPr>
      <w:widowControl/>
      <w:spacing w:before="100" w:beforeAutospacing="1" w:after="100" w:afterAutospacing="1"/>
      <w:jc w:val="left"/>
    </w:pPr>
    <w:rPr>
      <w:rFonts w:eastAsia="Arial Unicode MS"/>
      <w:kern w:val="0"/>
      <w:sz w:val="36"/>
      <w:szCs w:val="36"/>
    </w:rPr>
  </w:style>
  <w:style w:type="paragraph" w:customStyle="1" w:styleId="CharCharCharChar1">
    <w:name w:val="Char Char Char Char"/>
    <w:basedOn w:val="a"/>
    <w:rsid w:val="00E1184C"/>
    <w:pPr>
      <w:spacing w:line="360" w:lineRule="auto"/>
      <w:ind w:firstLineChars="200" w:firstLine="640"/>
    </w:pPr>
    <w:rPr>
      <w:sz w:val="24"/>
    </w:rPr>
  </w:style>
  <w:style w:type="paragraph" w:customStyle="1" w:styleId="font6">
    <w:name w:val="font6"/>
    <w:basedOn w:val="a"/>
    <w:rsid w:val="00E1184C"/>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
    <w:rsid w:val="00E1184C"/>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afffffffff">
    <w:name w:val="表"/>
    <w:basedOn w:val="a7"/>
    <w:next w:val="af6"/>
    <w:rsid w:val="00E1184C"/>
    <w:pPr>
      <w:overflowPunct w:val="0"/>
      <w:adjustRightInd w:val="0"/>
      <w:snapToGrid w:val="0"/>
      <w:contextualSpacing/>
      <w:jc w:val="center"/>
    </w:pPr>
    <w:rPr>
      <w:sz w:val="24"/>
      <w:szCs w:val="20"/>
    </w:rPr>
  </w:style>
  <w:style w:type="paragraph" w:customStyle="1" w:styleId="afffffffff0">
    <w:name w:val="总结正文"/>
    <w:basedOn w:val="a"/>
    <w:rsid w:val="00E1184C"/>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pic-info">
    <w:name w:val="pic-info"/>
    <w:basedOn w:val="a"/>
    <w:rsid w:val="00E1184C"/>
    <w:pPr>
      <w:widowControl/>
      <w:spacing w:before="100" w:beforeAutospacing="1" w:after="100" w:afterAutospacing="1"/>
      <w:jc w:val="left"/>
    </w:pPr>
    <w:rPr>
      <w:rFonts w:ascii="宋体" w:hAnsi="宋体" w:cs="宋体"/>
      <w:kern w:val="0"/>
      <w:sz w:val="24"/>
    </w:rPr>
  </w:style>
  <w:style w:type="paragraph" w:customStyle="1" w:styleId="afffffffff1">
    <w:name w:val="正文小四缩"/>
    <w:basedOn w:val="a"/>
    <w:rsid w:val="00E1184C"/>
    <w:pPr>
      <w:adjustRightInd w:val="0"/>
      <w:spacing w:before="120" w:line="420" w:lineRule="atLeast"/>
      <w:ind w:firstLine="510"/>
      <w:textAlignment w:val="baseline"/>
    </w:pPr>
    <w:rPr>
      <w:rFonts w:ascii="宋体"/>
      <w:bCs/>
      <w:kern w:val="0"/>
      <w:sz w:val="24"/>
      <w:szCs w:val="20"/>
    </w:rPr>
  </w:style>
  <w:style w:type="paragraph" w:customStyle="1" w:styleId="211">
    <w:name w:val="正文文本 21"/>
    <w:basedOn w:val="a"/>
    <w:next w:val="a"/>
    <w:rsid w:val="00E1184C"/>
    <w:pPr>
      <w:spacing w:line="360" w:lineRule="auto"/>
      <w:ind w:firstLineChars="200" w:firstLine="480"/>
      <w:jc w:val="left"/>
    </w:pPr>
    <w:rPr>
      <w:rFonts w:ascii="宋体" w:hAnsi="宋体"/>
      <w:sz w:val="24"/>
    </w:rPr>
  </w:style>
  <w:style w:type="paragraph" w:customStyle="1" w:styleId="Charffffff4">
    <w:name w:val="Char"/>
    <w:basedOn w:val="a"/>
    <w:rsid w:val="00E1184C"/>
    <w:rPr>
      <w:szCs w:val="20"/>
    </w:rPr>
  </w:style>
  <w:style w:type="paragraph" w:customStyle="1" w:styleId="4TimesNewRomanGB2312">
    <w:name w:val="样式 标题 4 + (西文) Times New Roman (中文) 楷体_GB2312 非加粗 黑色 首行缩进:  ..."/>
    <w:basedOn w:val="4"/>
    <w:rsid w:val="00E1184C"/>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2">
    <w:name w:val="表注"/>
    <w:basedOn w:val="a"/>
    <w:next w:val="affffffffc"/>
    <w:rsid w:val="00E1184C"/>
    <w:pPr>
      <w:keepLines/>
      <w:ind w:leftChars="100" w:left="300" w:rightChars="50" w:right="50" w:hangingChars="200" w:hanging="200"/>
    </w:pPr>
    <w:rPr>
      <w:rFonts w:ascii="宋体"/>
      <w:color w:val="FF0000"/>
      <w:szCs w:val="20"/>
    </w:rPr>
  </w:style>
  <w:style w:type="paragraph" w:customStyle="1" w:styleId="CharCharCharCharCharChar1Char">
    <w:name w:val="Char Char Char Char Char Char1 Char"/>
    <w:basedOn w:val="a"/>
    <w:rsid w:val="00E1184C"/>
  </w:style>
  <w:style w:type="paragraph" w:customStyle="1" w:styleId="CharCharCharCharCharCharCharCharCharCharCharCharCharCharCharChar">
    <w:name w:val="Char Char Char Char Char Char Char Char Char Char Char Char Char Char Char Char"/>
    <w:basedOn w:val="a"/>
    <w:rsid w:val="00E1184C"/>
  </w:style>
  <w:style w:type="paragraph" w:customStyle="1" w:styleId="1f6">
    <w:name w:val="区调设计标题1"/>
    <w:basedOn w:val="a"/>
    <w:rsid w:val="00E1184C"/>
    <w:pPr>
      <w:pageBreakBefore/>
      <w:spacing w:beforeLines="50" w:afterLines="50" w:line="480" w:lineRule="exact"/>
      <w:jc w:val="center"/>
    </w:pPr>
    <w:rPr>
      <w:rFonts w:ascii="宋体"/>
      <w:b/>
      <w:bCs/>
      <w:sz w:val="28"/>
    </w:rPr>
  </w:style>
  <w:style w:type="character" w:customStyle="1" w:styleId="Char1f9">
    <w:name w:val="明显引用 Char1"/>
    <w:basedOn w:val="a0"/>
    <w:uiPriority w:val="30"/>
    <w:rsid w:val="00E1184C"/>
    <w:rPr>
      <w:rFonts w:ascii="Times New Roman" w:eastAsia="宋体" w:hAnsi="Times New Roman" w:cs="Times New Roman"/>
      <w:b/>
      <w:bCs/>
      <w:i/>
      <w:iCs/>
      <w:color w:val="4F81BD" w:themeColor="accent1"/>
      <w:szCs w:val="24"/>
    </w:rPr>
  </w:style>
  <w:style w:type="paragraph" w:customStyle="1" w:styleId="320">
    <w:name w:val="样式 标题 3 + 首行缩进:  2 字符"/>
    <w:basedOn w:val="3"/>
    <w:next w:val="a"/>
    <w:semiHidden/>
    <w:rsid w:val="00E1184C"/>
    <w:pPr>
      <w:numPr>
        <w:ilvl w:val="0"/>
      </w:numPr>
      <w:snapToGrid w:val="0"/>
      <w:spacing w:before="0" w:after="120"/>
      <w:ind w:left="720" w:hanging="720"/>
    </w:pPr>
    <w:rPr>
      <w:rFonts w:ascii="Times New Roman" w:cs="宋体"/>
      <w:bCs/>
      <w:spacing w:val="-6"/>
      <w:sz w:val="28"/>
      <w:szCs w:val="24"/>
    </w:rPr>
  </w:style>
  <w:style w:type="paragraph" w:customStyle="1" w:styleId="afffffffff3">
    <w:name w:val="表内容"/>
    <w:rsid w:val="00E1184C"/>
    <w:pPr>
      <w:adjustRightInd w:val="0"/>
      <w:snapToGrid w:val="0"/>
      <w:spacing w:line="288" w:lineRule="auto"/>
      <w:jc w:val="both"/>
    </w:pPr>
    <w:rPr>
      <w:rFonts w:ascii="仿宋_GB2312" w:eastAsia="仿宋_GB2312" w:hAnsi="宋体" w:cs="Times New Roman"/>
      <w:kern w:val="0"/>
      <w:sz w:val="18"/>
      <w:szCs w:val="20"/>
    </w:rPr>
  </w:style>
  <w:style w:type="paragraph" w:customStyle="1" w:styleId="afffffffff4">
    <w:name w:val="表格字体"/>
    <w:basedOn w:val="a"/>
    <w:rsid w:val="00E1184C"/>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xl24">
    <w:name w:val="xl24"/>
    <w:basedOn w:val="a"/>
    <w:rsid w:val="00E1184C"/>
    <w:pPr>
      <w:widowControl/>
      <w:spacing w:before="100" w:beforeAutospacing="1" w:after="100" w:afterAutospacing="1"/>
      <w:jc w:val="center"/>
    </w:pPr>
    <w:rPr>
      <w:rFonts w:ascii="宋体" w:hAnsi="宋体"/>
      <w:kern w:val="0"/>
      <w:sz w:val="24"/>
    </w:rPr>
  </w:style>
  <w:style w:type="paragraph" w:customStyle="1" w:styleId="1f7">
    <w:name w:val="日期1"/>
    <w:basedOn w:val="a"/>
    <w:next w:val="a"/>
    <w:rsid w:val="00E1184C"/>
    <w:pPr>
      <w:adjustRightInd w:val="0"/>
      <w:spacing w:line="360" w:lineRule="atLeast"/>
      <w:textAlignment w:val="baseline"/>
    </w:pPr>
    <w:rPr>
      <w:rFonts w:ascii="宋体" w:eastAsia="Times New Roman"/>
      <w:kern w:val="0"/>
      <w:sz w:val="24"/>
      <w:szCs w:val="20"/>
    </w:rPr>
  </w:style>
  <w:style w:type="paragraph" w:customStyle="1" w:styleId="font7">
    <w:name w:val="font7"/>
    <w:basedOn w:val="a"/>
    <w:rsid w:val="00E1184C"/>
    <w:pPr>
      <w:widowControl/>
      <w:spacing w:before="100" w:beforeAutospacing="1" w:after="100" w:afterAutospacing="1"/>
      <w:jc w:val="left"/>
    </w:pPr>
    <w:rPr>
      <w:rFonts w:ascii="宋体" w:hAnsi="宋体" w:cs="Arial Unicode MS" w:hint="eastAsia"/>
      <w:kern w:val="0"/>
      <w:sz w:val="36"/>
      <w:szCs w:val="36"/>
    </w:rPr>
  </w:style>
  <w:style w:type="paragraph" w:customStyle="1" w:styleId="2f2">
    <w:name w:val="表格2"/>
    <w:basedOn w:val="a"/>
    <w:rsid w:val="00E1184C"/>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023-0211">
    <w:name w:val="样式 左侧:  -0.23 字符 右侧:  -0.21 字符1"/>
    <w:basedOn w:val="a"/>
    <w:qFormat/>
    <w:rsid w:val="00E1184C"/>
    <w:pPr>
      <w:widowControl/>
      <w:adjustRightInd w:val="0"/>
      <w:spacing w:line="500" w:lineRule="exact"/>
      <w:ind w:firstLineChars="200" w:firstLine="200"/>
    </w:pPr>
    <w:rPr>
      <w:rFonts w:ascii="宋体" w:hAnsi="宋体" w:cs="宋体"/>
      <w:kern w:val="0"/>
      <w:sz w:val="24"/>
      <w:szCs w:val="20"/>
    </w:rPr>
  </w:style>
  <w:style w:type="paragraph" w:customStyle="1" w:styleId="Charffffff5">
    <w:name w:val="Char"/>
    <w:basedOn w:val="a"/>
    <w:rsid w:val="00E1184C"/>
    <w:pPr>
      <w:spacing w:line="360" w:lineRule="auto"/>
      <w:ind w:firstLineChars="200" w:firstLine="20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E1184C"/>
    <w:rPr>
      <w:sz w:val="24"/>
      <w:szCs w:val="20"/>
    </w:rPr>
  </w:style>
  <w:style w:type="paragraph" w:customStyle="1" w:styleId="font5">
    <w:name w:val="font5"/>
    <w:basedOn w:val="a"/>
    <w:rsid w:val="00E1184C"/>
    <w:pPr>
      <w:widowControl/>
      <w:spacing w:before="100" w:beforeAutospacing="1" w:after="100" w:afterAutospacing="1"/>
      <w:jc w:val="left"/>
    </w:pPr>
    <w:rPr>
      <w:rFonts w:ascii="宋体" w:hAnsi="宋体" w:cs="Arial Unicode MS" w:hint="eastAsia"/>
      <w:kern w:val="0"/>
      <w:sz w:val="18"/>
      <w:szCs w:val="18"/>
    </w:rPr>
  </w:style>
  <w:style w:type="paragraph" w:customStyle="1" w:styleId="212">
    <w:name w:val="正文首行缩进 21"/>
    <w:rsid w:val="00E1184C"/>
    <w:pPr>
      <w:spacing w:line="360" w:lineRule="auto"/>
      <w:ind w:firstLineChars="200" w:firstLine="420"/>
    </w:pPr>
    <w:rPr>
      <w:rFonts w:ascii="Times New Roman" w:eastAsia="宋体" w:hAnsi="Times New Roman" w:cs="Times New Roman"/>
      <w:sz w:val="24"/>
      <w:szCs w:val="24"/>
    </w:rPr>
  </w:style>
  <w:style w:type="paragraph" w:customStyle="1" w:styleId="1f8">
    <w:name w:val="列出段落1"/>
    <w:basedOn w:val="a"/>
    <w:rsid w:val="00E1184C"/>
    <w:pPr>
      <w:ind w:firstLineChars="200" w:firstLine="420"/>
    </w:pPr>
    <w:rPr>
      <w:rFonts w:ascii="Calibri" w:hAnsi="Calibri"/>
      <w:szCs w:val="22"/>
    </w:rPr>
  </w:style>
  <w:style w:type="paragraph" w:customStyle="1" w:styleId="CharCharCharCharCharCharCharCharCharCharCharCharCharCharCharCharCharCharChar0">
    <w:name w:val="Char Char Char Char Char Char Char Char Char Char Char Char Char Char Char Char Char Char Char"/>
    <w:basedOn w:val="a"/>
    <w:rsid w:val="00E1184C"/>
    <w:pPr>
      <w:keepNext/>
      <w:spacing w:beforeLines="100" w:afterLines="100" w:line="720" w:lineRule="auto"/>
      <w:ind w:firstLine="567"/>
    </w:pPr>
    <w:rPr>
      <w:rFonts w:eastAsia="仿宋_GB2312"/>
      <w:sz w:val="28"/>
      <w:szCs w:val="20"/>
    </w:rPr>
  </w:style>
  <w:style w:type="paragraph" w:customStyle="1" w:styleId="afffffffff5">
    <w:name w:val="正文a"/>
    <w:basedOn w:val="a"/>
    <w:rsid w:val="00E1184C"/>
    <w:pPr>
      <w:adjustRightInd w:val="0"/>
      <w:snapToGrid w:val="0"/>
      <w:spacing w:line="360" w:lineRule="auto"/>
      <w:ind w:firstLineChars="200" w:firstLine="200"/>
      <w:textAlignment w:val="baseline"/>
    </w:pPr>
    <w:rPr>
      <w:rFonts w:ascii="宋体" w:hAnsi="宋体"/>
      <w:spacing w:val="4"/>
      <w:kern w:val="0"/>
      <w:sz w:val="24"/>
      <w:szCs w:val="20"/>
    </w:rPr>
  </w:style>
  <w:style w:type="paragraph" w:customStyle="1" w:styleId="zw1">
    <w:name w:val="zw1"/>
    <w:basedOn w:val="af6"/>
    <w:rsid w:val="00E1184C"/>
    <w:pPr>
      <w:spacing w:line="480" w:lineRule="exact"/>
      <w:ind w:firstLine="567"/>
      <w:textAlignment w:val="center"/>
    </w:pPr>
    <w:rPr>
      <w:rFonts w:ascii="仿宋_GB2312" w:eastAsia="仿宋_GB2312" w:hAnsi="宋体"/>
      <w:sz w:val="28"/>
      <w:szCs w:val="20"/>
    </w:rPr>
  </w:style>
  <w:style w:type="paragraph" w:customStyle="1" w:styleId="xl44">
    <w:name w:val="xl44"/>
    <w:basedOn w:val="a"/>
    <w:rsid w:val="00E1184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Style2">
    <w:name w:val="_Style 2"/>
    <w:uiPriority w:val="1"/>
    <w:qFormat/>
    <w:rsid w:val="00E1184C"/>
    <w:pPr>
      <w:widowControl w:val="0"/>
      <w:jc w:val="both"/>
    </w:pPr>
    <w:rPr>
      <w:rFonts w:ascii="Times New Roman" w:eastAsia="宋体" w:hAnsi="Times New Roman" w:cs="Times New Roman"/>
      <w:szCs w:val="21"/>
    </w:rPr>
  </w:style>
  <w:style w:type="paragraph" w:customStyle="1" w:styleId="2CharCharCharCharCharCharCharCharCharChar">
    <w:name w:val="标题2 Char Char Char Char Char Char Char Char Char Char"/>
    <w:basedOn w:val="a"/>
    <w:rsid w:val="00E1184C"/>
    <w:pPr>
      <w:snapToGrid w:val="0"/>
      <w:spacing w:line="520" w:lineRule="exact"/>
    </w:pPr>
    <w:rPr>
      <w:szCs w:val="20"/>
    </w:rPr>
  </w:style>
  <w:style w:type="paragraph" w:customStyle="1" w:styleId="afffffffff6">
    <w:name w:val="简单回函地址"/>
    <w:basedOn w:val="a"/>
    <w:rsid w:val="00E1184C"/>
  </w:style>
  <w:style w:type="paragraph" w:customStyle="1" w:styleId="150">
    <w:name w:val="正文 小四 行距: 1.5 倍行距"/>
    <w:basedOn w:val="a"/>
    <w:rsid w:val="00E1184C"/>
    <w:pPr>
      <w:spacing w:line="360" w:lineRule="auto"/>
      <w:ind w:firstLineChars="200" w:firstLine="480"/>
    </w:pPr>
    <w:rPr>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E1184C"/>
    <w:pPr>
      <w:widowControl/>
      <w:spacing w:after="160" w:line="240" w:lineRule="exact"/>
      <w:jc w:val="left"/>
    </w:pPr>
    <w:rPr>
      <w:rFonts w:ascii="Verdana" w:eastAsia="仿宋_GB2312" w:hAnsi="Verdana" w:cs="Verdana"/>
      <w:color w:val="000000"/>
      <w:kern w:val="0"/>
      <w:sz w:val="24"/>
      <w:szCs w:val="21"/>
      <w:lang w:eastAsia="en-US"/>
    </w:rPr>
  </w:style>
  <w:style w:type="paragraph" w:customStyle="1" w:styleId="360">
    <w:name w:val="样式 标题 3 + 段前: 6 磅"/>
    <w:basedOn w:val="3"/>
    <w:rsid w:val="00E1184C"/>
    <w:pPr>
      <w:numPr>
        <w:ilvl w:val="0"/>
      </w:numPr>
      <w:spacing w:before="0" w:line="413" w:lineRule="auto"/>
      <w:ind w:left="720" w:hanging="720"/>
    </w:pPr>
    <w:rPr>
      <w:rFonts w:ascii="Times New Roman" w:eastAsia="宋体"/>
      <w:b/>
      <w:bCs/>
      <w:spacing w:val="0"/>
      <w:sz w:val="28"/>
      <w:szCs w:val="20"/>
    </w:rPr>
  </w:style>
  <w:style w:type="paragraph" w:customStyle="1" w:styleId="zw-con-con">
    <w:name w:val="zw-con-con"/>
    <w:basedOn w:val="a"/>
    <w:rsid w:val="00E1184C"/>
    <w:pPr>
      <w:widowControl/>
      <w:spacing w:before="100" w:beforeAutospacing="1" w:after="100" w:afterAutospacing="1"/>
      <w:jc w:val="left"/>
    </w:pPr>
    <w:rPr>
      <w:rFonts w:ascii="宋体" w:hAnsi="宋体" w:cs="宋体"/>
      <w:kern w:val="0"/>
      <w:sz w:val="24"/>
    </w:rPr>
  </w:style>
  <w:style w:type="paragraph" w:customStyle="1" w:styleId="250">
    <w:name w:val="样式 (符号) 宋体 小四 行距: 固定值 25 磅"/>
    <w:basedOn w:val="a"/>
    <w:qFormat/>
    <w:rsid w:val="00E1184C"/>
    <w:pPr>
      <w:spacing w:line="500" w:lineRule="exact"/>
      <w:ind w:firstLineChars="200" w:firstLine="200"/>
    </w:pPr>
    <w:rPr>
      <w:rFonts w:hAnsi="宋体" w:cs="宋体"/>
      <w:sz w:val="24"/>
    </w:rPr>
  </w:style>
  <w:style w:type="paragraph" w:customStyle="1" w:styleId="afffffffff7">
    <w:name w:val="正文（首行缩进）"/>
    <w:basedOn w:val="a"/>
    <w:rsid w:val="00E1184C"/>
    <w:pPr>
      <w:widowControl/>
      <w:spacing w:line="360" w:lineRule="auto"/>
      <w:ind w:firstLineChars="200" w:firstLine="200"/>
      <w:jc w:val="left"/>
    </w:pPr>
    <w:rPr>
      <w:rFonts w:ascii="宋体" w:hAnsi="宋体"/>
      <w:snapToGrid w:val="0"/>
      <w:color w:val="000000"/>
      <w:sz w:val="24"/>
      <w:szCs w:val="20"/>
    </w:rPr>
  </w:style>
  <w:style w:type="paragraph" w:customStyle="1" w:styleId="Char1fa">
    <w:name w:val="Char1"/>
    <w:basedOn w:val="a"/>
    <w:rsid w:val="00E1184C"/>
    <w:rPr>
      <w:rFonts w:ascii="宋体"/>
      <w:spacing w:val="4"/>
      <w:kern w:val="0"/>
      <w:sz w:val="24"/>
      <w:szCs w:val="20"/>
    </w:rPr>
  </w:style>
  <w:style w:type="paragraph" w:customStyle="1" w:styleId="p16">
    <w:name w:val="p16"/>
    <w:basedOn w:val="a"/>
    <w:rsid w:val="00E1184C"/>
    <w:pPr>
      <w:widowControl/>
      <w:spacing w:after="120" w:line="480" w:lineRule="auto"/>
      <w:ind w:left="420"/>
    </w:pPr>
    <w:rPr>
      <w:kern w:val="0"/>
      <w:sz w:val="26"/>
      <w:szCs w:val="26"/>
    </w:rPr>
  </w:style>
  <w:style w:type="paragraph" w:customStyle="1" w:styleId="afffffffff8">
    <w:name w:val="报告表格"/>
    <w:basedOn w:val="a"/>
    <w:rsid w:val="00E1184C"/>
    <w:pPr>
      <w:autoSpaceDE w:val="0"/>
      <w:autoSpaceDN w:val="0"/>
      <w:adjustRightInd w:val="0"/>
      <w:spacing w:before="40" w:after="40"/>
      <w:jc w:val="center"/>
      <w:textAlignment w:val="baseline"/>
    </w:pPr>
    <w:rPr>
      <w:kern w:val="0"/>
      <w:szCs w:val="20"/>
    </w:rPr>
  </w:style>
  <w:style w:type="paragraph" w:customStyle="1" w:styleId="2H21111Char0">
    <w:name w:val="样式 标题 2H2节标题 1.1节标题 1.1 Char + 非加粗 首行缩进:  0 厘米"/>
    <w:basedOn w:val="2"/>
    <w:rsid w:val="00E1184C"/>
    <w:pPr>
      <w:tabs>
        <w:tab w:val="left" w:pos="720"/>
      </w:tabs>
      <w:adjustRightInd w:val="0"/>
      <w:spacing w:before="0" w:after="0" w:line="560" w:lineRule="exact"/>
      <w:textAlignment w:val="baseline"/>
    </w:pPr>
    <w:rPr>
      <w:rFonts w:ascii="Times New Roman" w:eastAsia="宋体" w:hAnsi="Times New Roman"/>
      <w:b w:val="0"/>
      <w:bCs w:val="0"/>
      <w:kern w:val="0"/>
      <w:szCs w:val="28"/>
    </w:rPr>
  </w:style>
  <w:style w:type="paragraph" w:customStyle="1" w:styleId="afffffffff9">
    <w:name w:val="表格式"/>
    <w:basedOn w:val="affffffff2"/>
    <w:rsid w:val="00E1184C"/>
    <w:pPr>
      <w:spacing w:beforeLines="50" w:afterLines="50" w:line="200" w:lineRule="exact"/>
      <w:ind w:left="0" w:firstLineChars="0" w:firstLine="0"/>
      <w:jc w:val="center"/>
    </w:pPr>
    <w:rPr>
      <w:szCs w:val="20"/>
    </w:rPr>
  </w:style>
  <w:style w:type="paragraph" w:customStyle="1" w:styleId="afffffffffa">
    <w:name w:val="款"/>
    <w:basedOn w:val="7"/>
    <w:next w:val="a"/>
    <w:rsid w:val="00E1184C"/>
    <w:pPr>
      <w:spacing w:before="0" w:after="0" w:line="400" w:lineRule="exact"/>
    </w:pPr>
    <w:rPr>
      <w:rFonts w:ascii="宋体" w:hAnsi="宋体"/>
    </w:rPr>
  </w:style>
  <w:style w:type="paragraph" w:customStyle="1" w:styleId="afffffffffb">
    <w:name w:val="图表"/>
    <w:basedOn w:val="affffff7"/>
    <w:rsid w:val="00E1184C"/>
    <w:pPr>
      <w:wordWrap w:val="0"/>
      <w:topLinePunct/>
      <w:autoSpaceDN w:val="0"/>
      <w:spacing w:line="240" w:lineRule="atLeast"/>
      <w:ind w:leftChars="0" w:left="0" w:rightChars="0" w:right="0" w:firstLineChars="0" w:firstLine="0"/>
      <w:jc w:val="both"/>
    </w:pPr>
    <w:rPr>
      <w:color w:val="auto"/>
    </w:rPr>
  </w:style>
  <w:style w:type="paragraph" w:customStyle="1" w:styleId="2f3">
    <w:name w:val="正文文本2"/>
    <w:basedOn w:val="a"/>
    <w:qFormat/>
    <w:rsid w:val="00E1184C"/>
    <w:pPr>
      <w:shd w:val="clear" w:color="auto" w:fill="FFFFFF"/>
      <w:spacing w:after="200" w:line="518" w:lineRule="exact"/>
      <w:ind w:hanging="1120"/>
      <w:jc w:val="distribute"/>
    </w:pPr>
    <w:rPr>
      <w:rFonts w:ascii="MingLiU" w:eastAsia="MingLiU"/>
      <w:spacing w:val="10"/>
      <w:kern w:val="0"/>
      <w:sz w:val="22"/>
      <w:szCs w:val="22"/>
    </w:rPr>
  </w:style>
  <w:style w:type="table" w:styleId="afffffffffc">
    <w:name w:val="Table Grid"/>
    <w:aliases w:val="灰度表格,网格型c,lily 表格"/>
    <w:basedOn w:val="a1"/>
    <w:uiPriority w:val="59"/>
    <w:qFormat/>
    <w:rsid w:val="00E1184C"/>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网格型2"/>
    <w:basedOn w:val="a1"/>
    <w:rsid w:val="00E118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表格"/>
    <w:basedOn w:val="a"/>
    <w:qFormat/>
    <w:rsid w:val="00CD0FB0"/>
    <w:pPr>
      <w:jc w:val="center"/>
    </w:pPr>
    <w:rPr>
      <w:szCs w:val="20"/>
    </w:rPr>
  </w:style>
  <w:style w:type="paragraph" w:customStyle="1" w:styleId="afffffffffd">
    <w:name w:val="。。表头"/>
    <w:basedOn w:val="a"/>
    <w:qFormat/>
    <w:rsid w:val="00CD0FB0"/>
    <w:pPr>
      <w:spacing w:line="360" w:lineRule="auto"/>
      <w:ind w:firstLineChars="200" w:firstLine="602"/>
      <w:jc w:val="center"/>
    </w:pPr>
    <w:rPr>
      <w:b/>
      <w:bCs/>
      <w:sz w:val="24"/>
    </w:rPr>
  </w:style>
  <w:style w:type="paragraph" w:customStyle="1" w:styleId="afffffffffe">
    <w:name w:val="农贸市场表格表头"/>
    <w:basedOn w:val="a"/>
    <w:qFormat/>
    <w:rsid w:val="008C7F85"/>
    <w:pPr>
      <w:ind w:firstLineChars="200" w:firstLine="640"/>
      <w:jc w:val="center"/>
    </w:pPr>
    <w:rPr>
      <w:rFonts w:ascii="宋体" w:hAnsi="宋体" w:cs="仿宋_GB2312"/>
      <w:b/>
      <w:kern w:val="0"/>
      <w:szCs w:val="21"/>
    </w:rPr>
  </w:style>
  <w:style w:type="paragraph" w:customStyle="1" w:styleId="affffffffff">
    <w:name w:val="农贸市场正文"/>
    <w:basedOn w:val="a"/>
    <w:qFormat/>
    <w:rsid w:val="008C7F85"/>
    <w:pPr>
      <w:spacing w:line="460" w:lineRule="exact"/>
      <w:ind w:firstLineChars="200" w:firstLine="200"/>
    </w:pPr>
    <w:rPr>
      <w:snapToGrid w:val="0"/>
      <w:color w:val="000000"/>
      <w:kern w:val="0"/>
      <w:sz w:val="24"/>
    </w:rPr>
  </w:style>
  <w:style w:type="paragraph" w:customStyle="1" w:styleId="37">
    <w:name w:val="3级标题"/>
    <w:basedOn w:val="3"/>
    <w:qFormat/>
    <w:rsid w:val="00EC6E33"/>
    <w:pPr>
      <w:numPr>
        <w:ilvl w:val="0"/>
      </w:numPr>
      <w:spacing w:before="0" w:line="360" w:lineRule="auto"/>
      <w:ind w:left="720" w:hanging="720"/>
    </w:pPr>
    <w:rPr>
      <w:rFonts w:ascii="Times New Roman" w:eastAsia="宋体"/>
      <w:b/>
      <w:bCs/>
      <w:spacing w:val="0"/>
      <w:sz w:val="28"/>
      <w:szCs w:val="32"/>
    </w:rPr>
  </w:style>
  <w:style w:type="paragraph" w:customStyle="1" w:styleId="affffffffff0">
    <w:name w:val="。正文格式"/>
    <w:basedOn w:val="a"/>
    <w:qFormat/>
    <w:rsid w:val="007231F9"/>
    <w:pPr>
      <w:spacing w:line="360" w:lineRule="auto"/>
      <w:ind w:firstLineChars="200" w:firstLine="200"/>
      <w:jc w:val="left"/>
    </w:pPr>
    <w:rPr>
      <w:kern w:val="0"/>
      <w:sz w:val="24"/>
      <w:szCs w:val="20"/>
    </w:rPr>
  </w:style>
  <w:style w:type="character" w:styleId="affffffffff1">
    <w:name w:val="Placeholder Text"/>
    <w:basedOn w:val="a0"/>
    <w:uiPriority w:val="99"/>
    <w:semiHidden/>
    <w:rsid w:val="00310799"/>
    <w:rPr>
      <w:color w:val="808080"/>
    </w:rPr>
  </w:style>
  <w:style w:type="character" w:customStyle="1" w:styleId="-1Char">
    <w:name w:val="正文-1 Char"/>
    <w:link w:val="-1"/>
    <w:locked/>
    <w:rsid w:val="003C521D"/>
    <w:rPr>
      <w:rFonts w:ascii="宋体" w:eastAsia="宋体" w:hAnsi="宋体" w:cs="宋体"/>
      <w:sz w:val="24"/>
    </w:rPr>
  </w:style>
  <w:style w:type="paragraph" w:customStyle="1" w:styleId="-1">
    <w:name w:val="正文-1"/>
    <w:link w:val="-1Char"/>
    <w:rsid w:val="003C521D"/>
    <w:pPr>
      <w:spacing w:line="480" w:lineRule="exact"/>
      <w:ind w:firstLineChars="200" w:firstLine="200"/>
      <w:jc w:val="both"/>
    </w:pPr>
    <w:rPr>
      <w:rFonts w:ascii="宋体" w:eastAsia="宋体" w:hAnsi="宋体" w:cs="宋体"/>
      <w:sz w:val="24"/>
    </w:rPr>
  </w:style>
  <w:style w:type="character" w:customStyle="1" w:styleId="Charffffff6">
    <w:name w:val="表格正文 Char"/>
    <w:link w:val="affffffffff2"/>
    <w:locked/>
    <w:rsid w:val="004125CD"/>
    <w:rPr>
      <w:rFonts w:ascii="Times New Roman" w:hAnsi="Times New Roman" w:cs="Times New Roman"/>
      <w:szCs w:val="24"/>
    </w:rPr>
  </w:style>
  <w:style w:type="paragraph" w:customStyle="1" w:styleId="affffffffff2">
    <w:name w:val="表格正文"/>
    <w:basedOn w:val="a"/>
    <w:link w:val="Charffffff6"/>
    <w:qFormat/>
    <w:rsid w:val="004125CD"/>
    <w:pPr>
      <w:adjustRightInd w:val="0"/>
      <w:snapToGrid w:val="0"/>
      <w:jc w:val="center"/>
    </w:pPr>
    <w:rPr>
      <w:rFonts w:eastAsiaTheme="minorEastAsia"/>
    </w:rPr>
  </w:style>
  <w:style w:type="character" w:customStyle="1" w:styleId="affffffffff3">
    <w:name w:val="表格题目新 字符"/>
    <w:link w:val="affffffffff4"/>
    <w:qFormat/>
    <w:locked/>
    <w:rsid w:val="00C1237A"/>
    <w:rPr>
      <w:rFonts w:ascii="黑体" w:eastAsia="黑体" w:hAnsi="黑体" w:cs="宋体"/>
      <w:szCs w:val="24"/>
    </w:rPr>
  </w:style>
  <w:style w:type="paragraph" w:customStyle="1" w:styleId="affffffffff4">
    <w:name w:val="表格题目新"/>
    <w:basedOn w:val="a"/>
    <w:link w:val="affffffffff3"/>
    <w:qFormat/>
    <w:rsid w:val="00C1237A"/>
    <w:pPr>
      <w:autoSpaceDE w:val="0"/>
      <w:autoSpaceDN w:val="0"/>
      <w:spacing w:line="312" w:lineRule="auto"/>
      <w:jc w:val="center"/>
    </w:pPr>
    <w:rPr>
      <w:rFonts w:ascii="黑体" w:eastAsia="黑体" w:hAnsi="黑体" w:cs="宋体"/>
    </w:rPr>
  </w:style>
  <w:style w:type="character" w:customStyle="1" w:styleId="affffffffff5">
    <w:name w:val="表格新 字符"/>
    <w:link w:val="affffffffff6"/>
    <w:qFormat/>
    <w:locked/>
    <w:rsid w:val="00C1237A"/>
    <w:rPr>
      <w:bCs/>
      <w:szCs w:val="21"/>
    </w:rPr>
  </w:style>
  <w:style w:type="paragraph" w:customStyle="1" w:styleId="affffffffff6">
    <w:name w:val="表格新"/>
    <w:basedOn w:val="a"/>
    <w:link w:val="affffffffff5"/>
    <w:qFormat/>
    <w:rsid w:val="00C1237A"/>
    <w:pPr>
      <w:jc w:val="center"/>
    </w:pPr>
    <w:rPr>
      <w:rFonts w:asciiTheme="minorHAnsi" w:eastAsiaTheme="minorEastAsia" w:hAnsiTheme="minorHAnsi" w:cstheme="minorBidi"/>
      <w:bCs/>
      <w:szCs w:val="21"/>
    </w:rPr>
  </w:style>
  <w:style w:type="paragraph" w:customStyle="1" w:styleId="affffffffff7">
    <w:name w:val="表内"/>
    <w:basedOn w:val="a"/>
    <w:next w:val="a"/>
    <w:qFormat/>
    <w:rsid w:val="00C1237A"/>
    <w:pPr>
      <w:jc w:val="center"/>
    </w:pPr>
    <w:rPr>
      <w:szCs w:val="21"/>
    </w:rPr>
  </w:style>
  <w:style w:type="paragraph" w:customStyle="1" w:styleId="TableParagraph">
    <w:name w:val="Table Paragraph"/>
    <w:basedOn w:val="a"/>
    <w:uiPriority w:val="1"/>
    <w:qFormat/>
    <w:rsid w:val="00965577"/>
    <w:rPr>
      <w:rFonts w:ascii="Noto Sans CJK JP Regular" w:eastAsia="Noto Sans CJK JP Regular" w:hAnsi="Noto Sans CJK JP Regular" w:cs="Noto Sans CJK JP Regular"/>
      <w:lang w:val="zh-CN" w:bidi="zh-CN"/>
    </w:rPr>
  </w:style>
  <w:style w:type="character" w:customStyle="1" w:styleId="1f9">
    <w:name w:val="表格内容1 字符"/>
    <w:link w:val="1fa"/>
    <w:qFormat/>
    <w:locked/>
    <w:rsid w:val="00BB2094"/>
    <w:rPr>
      <w:rFonts w:ascii="Times New Roman" w:eastAsia="宋体" w:hAnsi="Times New Roman" w:cs="Times New Roman"/>
      <w:kern w:val="0"/>
      <w:szCs w:val="21"/>
      <w:lang w:eastAsia="en-US" w:bidi="en-US"/>
    </w:rPr>
  </w:style>
  <w:style w:type="paragraph" w:customStyle="1" w:styleId="1fa">
    <w:name w:val="表格内容1"/>
    <w:basedOn w:val="a"/>
    <w:link w:val="1f9"/>
    <w:qFormat/>
    <w:rsid w:val="00BB2094"/>
    <w:pPr>
      <w:widowControl/>
      <w:spacing w:line="300" w:lineRule="exact"/>
      <w:jc w:val="center"/>
    </w:pPr>
    <w:rPr>
      <w:kern w:val="0"/>
      <w:szCs w:val="21"/>
      <w:lang w:eastAsia="en-US" w:bidi="en-US"/>
    </w:rPr>
  </w:style>
  <w:style w:type="character" w:customStyle="1" w:styleId="A-zChar">
    <w:name w:val="A-z正文 Char"/>
    <w:basedOn w:val="a0"/>
    <w:link w:val="A-z"/>
    <w:qFormat/>
    <w:locked/>
    <w:rsid w:val="00F9572F"/>
    <w:rPr>
      <w:rFonts w:ascii="宋体" w:eastAsia="宋体" w:hAnsi="宋体" w:cs="宋体"/>
      <w:sz w:val="24"/>
    </w:rPr>
  </w:style>
  <w:style w:type="paragraph" w:customStyle="1" w:styleId="A-z">
    <w:name w:val="A-z正文"/>
    <w:basedOn w:val="a"/>
    <w:link w:val="A-zChar"/>
    <w:qFormat/>
    <w:rsid w:val="00F9572F"/>
    <w:pPr>
      <w:spacing w:after="160" w:line="360" w:lineRule="auto"/>
      <w:ind w:firstLineChars="200" w:firstLine="200"/>
    </w:pPr>
    <w:rPr>
      <w:rFonts w:ascii="宋体" w:hAnsi="宋体" w:cs="宋体"/>
      <w:sz w:val="24"/>
      <w:szCs w:val="22"/>
    </w:rPr>
  </w:style>
  <w:style w:type="character" w:customStyle="1" w:styleId="affffffffff8">
    <w:name w:val="正文新 字符"/>
    <w:link w:val="affffffffff9"/>
    <w:locked/>
    <w:rsid w:val="00DD66B8"/>
    <w:rPr>
      <w:sz w:val="24"/>
      <w:szCs w:val="24"/>
    </w:rPr>
  </w:style>
  <w:style w:type="paragraph" w:customStyle="1" w:styleId="affffffffff9">
    <w:name w:val="正文新"/>
    <w:basedOn w:val="a"/>
    <w:link w:val="affffffffff8"/>
    <w:qFormat/>
    <w:rsid w:val="00DD66B8"/>
    <w:pPr>
      <w:spacing w:line="460" w:lineRule="exact"/>
      <w:ind w:firstLineChars="200" w:firstLine="480"/>
    </w:pPr>
    <w:rPr>
      <w:rFonts w:asciiTheme="minorHAnsi" w:eastAsiaTheme="minorEastAsia" w:hAnsiTheme="minorHAnsi" w:cstheme="minorBidi"/>
      <w:sz w:val="24"/>
    </w:rPr>
  </w:style>
  <w:style w:type="character" w:customStyle="1" w:styleId="affffffffffa">
    <w:name w:val="表格内容 字符"/>
    <w:basedOn w:val="a0"/>
    <w:link w:val="affffffffffb"/>
    <w:qFormat/>
    <w:locked/>
    <w:rsid w:val="00DD66B8"/>
    <w:rPr>
      <w:szCs w:val="21"/>
      <w:lang w:eastAsia="en-US" w:bidi="en-US"/>
    </w:rPr>
  </w:style>
  <w:style w:type="paragraph" w:customStyle="1" w:styleId="affffffffffb">
    <w:name w:val="表格内容"/>
    <w:basedOn w:val="a"/>
    <w:link w:val="affffffffffa"/>
    <w:qFormat/>
    <w:rsid w:val="00DD66B8"/>
    <w:pPr>
      <w:widowControl/>
      <w:spacing w:line="300" w:lineRule="exact"/>
      <w:jc w:val="center"/>
    </w:pPr>
    <w:rPr>
      <w:rFonts w:asciiTheme="minorHAnsi" w:eastAsiaTheme="minorEastAsia" w:hAnsiTheme="minorHAnsi" w:cstheme="minorBidi"/>
      <w:szCs w:val="21"/>
      <w:lang w:eastAsia="en-US" w:bidi="en-US"/>
    </w:rPr>
  </w:style>
  <w:style w:type="character" w:customStyle="1" w:styleId="Charffffff7">
    <w:name w:val="表题 Char"/>
    <w:link w:val="affffffffffc"/>
    <w:locked/>
    <w:rsid w:val="00DD66B8"/>
    <w:rPr>
      <w:rFonts w:ascii="宋体" w:eastAsia="宋体" w:hAnsi="宋体"/>
      <w:b/>
      <w:szCs w:val="24"/>
    </w:rPr>
  </w:style>
  <w:style w:type="paragraph" w:customStyle="1" w:styleId="affffffffffc">
    <w:name w:val="表题"/>
    <w:link w:val="Charffffff7"/>
    <w:rsid w:val="00DD66B8"/>
    <w:pPr>
      <w:spacing w:line="480" w:lineRule="exact"/>
      <w:jc w:val="center"/>
    </w:pPr>
    <w:rPr>
      <w:rFonts w:ascii="宋体" w:eastAsia="宋体" w:hAnsi="宋体"/>
      <w:b/>
      <w:szCs w:val="24"/>
    </w:rPr>
  </w:style>
  <w:style w:type="character" w:customStyle="1" w:styleId="1fb">
    <w:name w:val="表格题目1 字符"/>
    <w:basedOn w:val="a0"/>
    <w:link w:val="1fc"/>
    <w:qFormat/>
    <w:locked/>
    <w:rsid w:val="00DD66B8"/>
    <w:rPr>
      <w:rFonts w:ascii="黑体" w:eastAsia="黑体" w:hAnsi="黑体"/>
      <w:color w:val="000000"/>
      <w:szCs w:val="24"/>
    </w:rPr>
  </w:style>
  <w:style w:type="paragraph" w:customStyle="1" w:styleId="1fc">
    <w:name w:val="表格题目1"/>
    <w:basedOn w:val="a"/>
    <w:link w:val="1fb"/>
    <w:qFormat/>
    <w:rsid w:val="00DD66B8"/>
    <w:pPr>
      <w:ind w:firstLineChars="250" w:firstLine="525"/>
      <w:jc w:val="left"/>
    </w:pPr>
    <w:rPr>
      <w:rFonts w:ascii="黑体" w:eastAsia="黑体" w:hAnsi="黑体" w:cstheme="minorBidi"/>
      <w:color w:val="000000"/>
    </w:rPr>
  </w:style>
  <w:style w:type="character" w:customStyle="1" w:styleId="-Char">
    <w:name w:val="-表格 Char"/>
    <w:link w:val="-0"/>
    <w:locked/>
    <w:rsid w:val="00DD66B8"/>
    <w:rPr>
      <w:szCs w:val="24"/>
    </w:rPr>
  </w:style>
  <w:style w:type="paragraph" w:customStyle="1" w:styleId="-0">
    <w:name w:val="-表格"/>
    <w:basedOn w:val="a"/>
    <w:link w:val="-Char"/>
    <w:rsid w:val="00DD66B8"/>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9796">
      <w:bodyDiv w:val="1"/>
      <w:marLeft w:val="0"/>
      <w:marRight w:val="0"/>
      <w:marTop w:val="0"/>
      <w:marBottom w:val="0"/>
      <w:divBdr>
        <w:top w:val="none" w:sz="0" w:space="0" w:color="auto"/>
        <w:left w:val="none" w:sz="0" w:space="0" w:color="auto"/>
        <w:bottom w:val="none" w:sz="0" w:space="0" w:color="auto"/>
        <w:right w:val="none" w:sz="0" w:space="0" w:color="auto"/>
      </w:divBdr>
    </w:div>
    <w:div w:id="1052056">
      <w:bodyDiv w:val="1"/>
      <w:marLeft w:val="0"/>
      <w:marRight w:val="0"/>
      <w:marTop w:val="0"/>
      <w:marBottom w:val="0"/>
      <w:divBdr>
        <w:top w:val="none" w:sz="0" w:space="0" w:color="auto"/>
        <w:left w:val="none" w:sz="0" w:space="0" w:color="auto"/>
        <w:bottom w:val="none" w:sz="0" w:space="0" w:color="auto"/>
        <w:right w:val="none" w:sz="0" w:space="0" w:color="auto"/>
      </w:divBdr>
    </w:div>
    <w:div w:id="45178765">
      <w:bodyDiv w:val="1"/>
      <w:marLeft w:val="0"/>
      <w:marRight w:val="0"/>
      <w:marTop w:val="0"/>
      <w:marBottom w:val="0"/>
      <w:divBdr>
        <w:top w:val="none" w:sz="0" w:space="0" w:color="auto"/>
        <w:left w:val="none" w:sz="0" w:space="0" w:color="auto"/>
        <w:bottom w:val="none" w:sz="0" w:space="0" w:color="auto"/>
        <w:right w:val="none" w:sz="0" w:space="0" w:color="auto"/>
      </w:divBdr>
    </w:div>
    <w:div w:id="52239466">
      <w:bodyDiv w:val="1"/>
      <w:marLeft w:val="0"/>
      <w:marRight w:val="0"/>
      <w:marTop w:val="0"/>
      <w:marBottom w:val="0"/>
      <w:divBdr>
        <w:top w:val="none" w:sz="0" w:space="0" w:color="auto"/>
        <w:left w:val="none" w:sz="0" w:space="0" w:color="auto"/>
        <w:bottom w:val="none" w:sz="0" w:space="0" w:color="auto"/>
        <w:right w:val="none" w:sz="0" w:space="0" w:color="auto"/>
      </w:divBdr>
    </w:div>
    <w:div w:id="65688839">
      <w:bodyDiv w:val="1"/>
      <w:marLeft w:val="0"/>
      <w:marRight w:val="0"/>
      <w:marTop w:val="0"/>
      <w:marBottom w:val="0"/>
      <w:divBdr>
        <w:top w:val="none" w:sz="0" w:space="0" w:color="auto"/>
        <w:left w:val="none" w:sz="0" w:space="0" w:color="auto"/>
        <w:bottom w:val="none" w:sz="0" w:space="0" w:color="auto"/>
        <w:right w:val="none" w:sz="0" w:space="0" w:color="auto"/>
      </w:divBdr>
    </w:div>
    <w:div w:id="67391000">
      <w:bodyDiv w:val="1"/>
      <w:marLeft w:val="0"/>
      <w:marRight w:val="0"/>
      <w:marTop w:val="0"/>
      <w:marBottom w:val="0"/>
      <w:divBdr>
        <w:top w:val="none" w:sz="0" w:space="0" w:color="auto"/>
        <w:left w:val="none" w:sz="0" w:space="0" w:color="auto"/>
        <w:bottom w:val="none" w:sz="0" w:space="0" w:color="auto"/>
        <w:right w:val="none" w:sz="0" w:space="0" w:color="auto"/>
      </w:divBdr>
    </w:div>
    <w:div w:id="67965242">
      <w:bodyDiv w:val="1"/>
      <w:marLeft w:val="0"/>
      <w:marRight w:val="0"/>
      <w:marTop w:val="0"/>
      <w:marBottom w:val="0"/>
      <w:divBdr>
        <w:top w:val="none" w:sz="0" w:space="0" w:color="auto"/>
        <w:left w:val="none" w:sz="0" w:space="0" w:color="auto"/>
        <w:bottom w:val="none" w:sz="0" w:space="0" w:color="auto"/>
        <w:right w:val="none" w:sz="0" w:space="0" w:color="auto"/>
      </w:divBdr>
      <w:divsChild>
        <w:div w:id="1517963563">
          <w:marLeft w:val="0"/>
          <w:marRight w:val="0"/>
          <w:marTop w:val="0"/>
          <w:marBottom w:val="0"/>
          <w:divBdr>
            <w:top w:val="none" w:sz="0" w:space="0" w:color="auto"/>
            <w:left w:val="none" w:sz="0" w:space="0" w:color="auto"/>
            <w:bottom w:val="none" w:sz="0" w:space="0" w:color="auto"/>
            <w:right w:val="none" w:sz="0" w:space="0" w:color="auto"/>
          </w:divBdr>
        </w:div>
      </w:divsChild>
    </w:div>
    <w:div w:id="72508467">
      <w:bodyDiv w:val="1"/>
      <w:marLeft w:val="0"/>
      <w:marRight w:val="0"/>
      <w:marTop w:val="0"/>
      <w:marBottom w:val="0"/>
      <w:divBdr>
        <w:top w:val="none" w:sz="0" w:space="0" w:color="auto"/>
        <w:left w:val="none" w:sz="0" w:space="0" w:color="auto"/>
        <w:bottom w:val="none" w:sz="0" w:space="0" w:color="auto"/>
        <w:right w:val="none" w:sz="0" w:space="0" w:color="auto"/>
      </w:divBdr>
    </w:div>
    <w:div w:id="73666983">
      <w:bodyDiv w:val="1"/>
      <w:marLeft w:val="0"/>
      <w:marRight w:val="0"/>
      <w:marTop w:val="0"/>
      <w:marBottom w:val="0"/>
      <w:divBdr>
        <w:top w:val="none" w:sz="0" w:space="0" w:color="auto"/>
        <w:left w:val="none" w:sz="0" w:space="0" w:color="auto"/>
        <w:bottom w:val="none" w:sz="0" w:space="0" w:color="auto"/>
        <w:right w:val="none" w:sz="0" w:space="0" w:color="auto"/>
      </w:divBdr>
    </w:div>
    <w:div w:id="80025557">
      <w:bodyDiv w:val="1"/>
      <w:marLeft w:val="0"/>
      <w:marRight w:val="0"/>
      <w:marTop w:val="0"/>
      <w:marBottom w:val="0"/>
      <w:divBdr>
        <w:top w:val="none" w:sz="0" w:space="0" w:color="auto"/>
        <w:left w:val="none" w:sz="0" w:space="0" w:color="auto"/>
        <w:bottom w:val="none" w:sz="0" w:space="0" w:color="auto"/>
        <w:right w:val="none" w:sz="0" w:space="0" w:color="auto"/>
      </w:divBdr>
    </w:div>
    <w:div w:id="81949263">
      <w:bodyDiv w:val="1"/>
      <w:marLeft w:val="0"/>
      <w:marRight w:val="0"/>
      <w:marTop w:val="0"/>
      <w:marBottom w:val="0"/>
      <w:divBdr>
        <w:top w:val="none" w:sz="0" w:space="0" w:color="auto"/>
        <w:left w:val="none" w:sz="0" w:space="0" w:color="auto"/>
        <w:bottom w:val="none" w:sz="0" w:space="0" w:color="auto"/>
        <w:right w:val="none" w:sz="0" w:space="0" w:color="auto"/>
      </w:divBdr>
    </w:div>
    <w:div w:id="93137618">
      <w:bodyDiv w:val="1"/>
      <w:marLeft w:val="0"/>
      <w:marRight w:val="0"/>
      <w:marTop w:val="0"/>
      <w:marBottom w:val="0"/>
      <w:divBdr>
        <w:top w:val="none" w:sz="0" w:space="0" w:color="auto"/>
        <w:left w:val="none" w:sz="0" w:space="0" w:color="auto"/>
        <w:bottom w:val="none" w:sz="0" w:space="0" w:color="auto"/>
        <w:right w:val="none" w:sz="0" w:space="0" w:color="auto"/>
      </w:divBdr>
    </w:div>
    <w:div w:id="105731705">
      <w:bodyDiv w:val="1"/>
      <w:marLeft w:val="0"/>
      <w:marRight w:val="0"/>
      <w:marTop w:val="0"/>
      <w:marBottom w:val="0"/>
      <w:divBdr>
        <w:top w:val="none" w:sz="0" w:space="0" w:color="auto"/>
        <w:left w:val="none" w:sz="0" w:space="0" w:color="auto"/>
        <w:bottom w:val="none" w:sz="0" w:space="0" w:color="auto"/>
        <w:right w:val="none" w:sz="0" w:space="0" w:color="auto"/>
      </w:divBdr>
    </w:div>
    <w:div w:id="106242326">
      <w:bodyDiv w:val="1"/>
      <w:marLeft w:val="0"/>
      <w:marRight w:val="0"/>
      <w:marTop w:val="0"/>
      <w:marBottom w:val="0"/>
      <w:divBdr>
        <w:top w:val="none" w:sz="0" w:space="0" w:color="auto"/>
        <w:left w:val="none" w:sz="0" w:space="0" w:color="auto"/>
        <w:bottom w:val="none" w:sz="0" w:space="0" w:color="auto"/>
        <w:right w:val="none" w:sz="0" w:space="0" w:color="auto"/>
      </w:divBdr>
      <w:divsChild>
        <w:div w:id="1825468174">
          <w:marLeft w:val="0"/>
          <w:marRight w:val="0"/>
          <w:marTop w:val="0"/>
          <w:marBottom w:val="0"/>
          <w:divBdr>
            <w:top w:val="none" w:sz="0" w:space="0" w:color="auto"/>
            <w:left w:val="none" w:sz="0" w:space="0" w:color="auto"/>
            <w:bottom w:val="none" w:sz="0" w:space="0" w:color="auto"/>
            <w:right w:val="none" w:sz="0" w:space="0" w:color="auto"/>
          </w:divBdr>
        </w:div>
      </w:divsChild>
    </w:div>
    <w:div w:id="112098022">
      <w:bodyDiv w:val="1"/>
      <w:marLeft w:val="0"/>
      <w:marRight w:val="0"/>
      <w:marTop w:val="0"/>
      <w:marBottom w:val="0"/>
      <w:divBdr>
        <w:top w:val="none" w:sz="0" w:space="0" w:color="auto"/>
        <w:left w:val="none" w:sz="0" w:space="0" w:color="auto"/>
        <w:bottom w:val="none" w:sz="0" w:space="0" w:color="auto"/>
        <w:right w:val="none" w:sz="0" w:space="0" w:color="auto"/>
      </w:divBdr>
      <w:divsChild>
        <w:div w:id="20056422">
          <w:marLeft w:val="0"/>
          <w:marRight w:val="0"/>
          <w:marTop w:val="0"/>
          <w:marBottom w:val="0"/>
          <w:divBdr>
            <w:top w:val="none" w:sz="0" w:space="0" w:color="auto"/>
            <w:left w:val="none" w:sz="0" w:space="0" w:color="auto"/>
            <w:bottom w:val="none" w:sz="0" w:space="0" w:color="auto"/>
            <w:right w:val="none" w:sz="0" w:space="0" w:color="auto"/>
          </w:divBdr>
        </w:div>
      </w:divsChild>
    </w:div>
    <w:div w:id="113525823">
      <w:bodyDiv w:val="1"/>
      <w:marLeft w:val="0"/>
      <w:marRight w:val="0"/>
      <w:marTop w:val="0"/>
      <w:marBottom w:val="0"/>
      <w:divBdr>
        <w:top w:val="none" w:sz="0" w:space="0" w:color="auto"/>
        <w:left w:val="none" w:sz="0" w:space="0" w:color="auto"/>
        <w:bottom w:val="none" w:sz="0" w:space="0" w:color="auto"/>
        <w:right w:val="none" w:sz="0" w:space="0" w:color="auto"/>
      </w:divBdr>
    </w:div>
    <w:div w:id="114835006">
      <w:bodyDiv w:val="1"/>
      <w:marLeft w:val="0"/>
      <w:marRight w:val="0"/>
      <w:marTop w:val="0"/>
      <w:marBottom w:val="0"/>
      <w:divBdr>
        <w:top w:val="none" w:sz="0" w:space="0" w:color="auto"/>
        <w:left w:val="none" w:sz="0" w:space="0" w:color="auto"/>
        <w:bottom w:val="none" w:sz="0" w:space="0" w:color="auto"/>
        <w:right w:val="none" w:sz="0" w:space="0" w:color="auto"/>
      </w:divBdr>
    </w:div>
    <w:div w:id="119880250">
      <w:bodyDiv w:val="1"/>
      <w:marLeft w:val="0"/>
      <w:marRight w:val="0"/>
      <w:marTop w:val="0"/>
      <w:marBottom w:val="0"/>
      <w:divBdr>
        <w:top w:val="none" w:sz="0" w:space="0" w:color="auto"/>
        <w:left w:val="none" w:sz="0" w:space="0" w:color="auto"/>
        <w:bottom w:val="none" w:sz="0" w:space="0" w:color="auto"/>
        <w:right w:val="none" w:sz="0" w:space="0" w:color="auto"/>
      </w:divBdr>
    </w:div>
    <w:div w:id="123625388">
      <w:bodyDiv w:val="1"/>
      <w:marLeft w:val="0"/>
      <w:marRight w:val="0"/>
      <w:marTop w:val="0"/>
      <w:marBottom w:val="0"/>
      <w:divBdr>
        <w:top w:val="none" w:sz="0" w:space="0" w:color="auto"/>
        <w:left w:val="none" w:sz="0" w:space="0" w:color="auto"/>
        <w:bottom w:val="none" w:sz="0" w:space="0" w:color="auto"/>
        <w:right w:val="none" w:sz="0" w:space="0" w:color="auto"/>
      </w:divBdr>
    </w:div>
    <w:div w:id="131991925">
      <w:bodyDiv w:val="1"/>
      <w:marLeft w:val="0"/>
      <w:marRight w:val="0"/>
      <w:marTop w:val="0"/>
      <w:marBottom w:val="0"/>
      <w:divBdr>
        <w:top w:val="none" w:sz="0" w:space="0" w:color="auto"/>
        <w:left w:val="none" w:sz="0" w:space="0" w:color="auto"/>
        <w:bottom w:val="none" w:sz="0" w:space="0" w:color="auto"/>
        <w:right w:val="none" w:sz="0" w:space="0" w:color="auto"/>
      </w:divBdr>
      <w:divsChild>
        <w:div w:id="1073891984">
          <w:marLeft w:val="0"/>
          <w:marRight w:val="0"/>
          <w:marTop w:val="0"/>
          <w:marBottom w:val="0"/>
          <w:divBdr>
            <w:top w:val="none" w:sz="0" w:space="0" w:color="auto"/>
            <w:left w:val="none" w:sz="0" w:space="0" w:color="auto"/>
            <w:bottom w:val="none" w:sz="0" w:space="0" w:color="auto"/>
            <w:right w:val="none" w:sz="0" w:space="0" w:color="auto"/>
          </w:divBdr>
        </w:div>
      </w:divsChild>
    </w:div>
    <w:div w:id="151144785">
      <w:bodyDiv w:val="1"/>
      <w:marLeft w:val="0"/>
      <w:marRight w:val="0"/>
      <w:marTop w:val="0"/>
      <w:marBottom w:val="0"/>
      <w:divBdr>
        <w:top w:val="none" w:sz="0" w:space="0" w:color="auto"/>
        <w:left w:val="none" w:sz="0" w:space="0" w:color="auto"/>
        <w:bottom w:val="none" w:sz="0" w:space="0" w:color="auto"/>
        <w:right w:val="none" w:sz="0" w:space="0" w:color="auto"/>
      </w:divBdr>
    </w:div>
    <w:div w:id="158160944">
      <w:bodyDiv w:val="1"/>
      <w:marLeft w:val="0"/>
      <w:marRight w:val="0"/>
      <w:marTop w:val="0"/>
      <w:marBottom w:val="0"/>
      <w:divBdr>
        <w:top w:val="none" w:sz="0" w:space="0" w:color="auto"/>
        <w:left w:val="none" w:sz="0" w:space="0" w:color="auto"/>
        <w:bottom w:val="none" w:sz="0" w:space="0" w:color="auto"/>
        <w:right w:val="none" w:sz="0" w:space="0" w:color="auto"/>
      </w:divBdr>
    </w:div>
    <w:div w:id="163862508">
      <w:bodyDiv w:val="1"/>
      <w:marLeft w:val="0"/>
      <w:marRight w:val="0"/>
      <w:marTop w:val="0"/>
      <w:marBottom w:val="0"/>
      <w:divBdr>
        <w:top w:val="none" w:sz="0" w:space="0" w:color="auto"/>
        <w:left w:val="none" w:sz="0" w:space="0" w:color="auto"/>
        <w:bottom w:val="none" w:sz="0" w:space="0" w:color="auto"/>
        <w:right w:val="none" w:sz="0" w:space="0" w:color="auto"/>
      </w:divBdr>
    </w:div>
    <w:div w:id="165365072">
      <w:bodyDiv w:val="1"/>
      <w:marLeft w:val="0"/>
      <w:marRight w:val="0"/>
      <w:marTop w:val="0"/>
      <w:marBottom w:val="0"/>
      <w:divBdr>
        <w:top w:val="none" w:sz="0" w:space="0" w:color="auto"/>
        <w:left w:val="none" w:sz="0" w:space="0" w:color="auto"/>
        <w:bottom w:val="none" w:sz="0" w:space="0" w:color="auto"/>
        <w:right w:val="none" w:sz="0" w:space="0" w:color="auto"/>
      </w:divBdr>
    </w:div>
    <w:div w:id="165749037">
      <w:bodyDiv w:val="1"/>
      <w:marLeft w:val="0"/>
      <w:marRight w:val="0"/>
      <w:marTop w:val="0"/>
      <w:marBottom w:val="0"/>
      <w:divBdr>
        <w:top w:val="none" w:sz="0" w:space="0" w:color="auto"/>
        <w:left w:val="none" w:sz="0" w:space="0" w:color="auto"/>
        <w:bottom w:val="none" w:sz="0" w:space="0" w:color="auto"/>
        <w:right w:val="none" w:sz="0" w:space="0" w:color="auto"/>
      </w:divBdr>
    </w:div>
    <w:div w:id="167528690">
      <w:bodyDiv w:val="1"/>
      <w:marLeft w:val="0"/>
      <w:marRight w:val="0"/>
      <w:marTop w:val="0"/>
      <w:marBottom w:val="0"/>
      <w:divBdr>
        <w:top w:val="none" w:sz="0" w:space="0" w:color="auto"/>
        <w:left w:val="none" w:sz="0" w:space="0" w:color="auto"/>
        <w:bottom w:val="none" w:sz="0" w:space="0" w:color="auto"/>
        <w:right w:val="none" w:sz="0" w:space="0" w:color="auto"/>
      </w:divBdr>
    </w:div>
    <w:div w:id="171922304">
      <w:bodyDiv w:val="1"/>
      <w:marLeft w:val="0"/>
      <w:marRight w:val="0"/>
      <w:marTop w:val="0"/>
      <w:marBottom w:val="0"/>
      <w:divBdr>
        <w:top w:val="none" w:sz="0" w:space="0" w:color="auto"/>
        <w:left w:val="none" w:sz="0" w:space="0" w:color="auto"/>
        <w:bottom w:val="none" w:sz="0" w:space="0" w:color="auto"/>
        <w:right w:val="none" w:sz="0" w:space="0" w:color="auto"/>
      </w:divBdr>
    </w:div>
    <w:div w:id="174149658">
      <w:bodyDiv w:val="1"/>
      <w:marLeft w:val="0"/>
      <w:marRight w:val="0"/>
      <w:marTop w:val="0"/>
      <w:marBottom w:val="0"/>
      <w:divBdr>
        <w:top w:val="none" w:sz="0" w:space="0" w:color="auto"/>
        <w:left w:val="none" w:sz="0" w:space="0" w:color="auto"/>
        <w:bottom w:val="none" w:sz="0" w:space="0" w:color="auto"/>
        <w:right w:val="none" w:sz="0" w:space="0" w:color="auto"/>
      </w:divBdr>
    </w:div>
    <w:div w:id="176425769">
      <w:bodyDiv w:val="1"/>
      <w:marLeft w:val="0"/>
      <w:marRight w:val="0"/>
      <w:marTop w:val="0"/>
      <w:marBottom w:val="0"/>
      <w:divBdr>
        <w:top w:val="none" w:sz="0" w:space="0" w:color="auto"/>
        <w:left w:val="none" w:sz="0" w:space="0" w:color="auto"/>
        <w:bottom w:val="none" w:sz="0" w:space="0" w:color="auto"/>
        <w:right w:val="none" w:sz="0" w:space="0" w:color="auto"/>
      </w:divBdr>
    </w:div>
    <w:div w:id="179635220">
      <w:bodyDiv w:val="1"/>
      <w:marLeft w:val="0"/>
      <w:marRight w:val="0"/>
      <w:marTop w:val="0"/>
      <w:marBottom w:val="0"/>
      <w:divBdr>
        <w:top w:val="none" w:sz="0" w:space="0" w:color="auto"/>
        <w:left w:val="none" w:sz="0" w:space="0" w:color="auto"/>
        <w:bottom w:val="none" w:sz="0" w:space="0" w:color="auto"/>
        <w:right w:val="none" w:sz="0" w:space="0" w:color="auto"/>
      </w:divBdr>
    </w:div>
    <w:div w:id="180559425">
      <w:bodyDiv w:val="1"/>
      <w:marLeft w:val="0"/>
      <w:marRight w:val="0"/>
      <w:marTop w:val="0"/>
      <w:marBottom w:val="0"/>
      <w:divBdr>
        <w:top w:val="none" w:sz="0" w:space="0" w:color="auto"/>
        <w:left w:val="none" w:sz="0" w:space="0" w:color="auto"/>
        <w:bottom w:val="none" w:sz="0" w:space="0" w:color="auto"/>
        <w:right w:val="none" w:sz="0" w:space="0" w:color="auto"/>
      </w:divBdr>
    </w:div>
    <w:div w:id="187988257">
      <w:bodyDiv w:val="1"/>
      <w:marLeft w:val="0"/>
      <w:marRight w:val="0"/>
      <w:marTop w:val="0"/>
      <w:marBottom w:val="0"/>
      <w:divBdr>
        <w:top w:val="none" w:sz="0" w:space="0" w:color="auto"/>
        <w:left w:val="none" w:sz="0" w:space="0" w:color="auto"/>
        <w:bottom w:val="none" w:sz="0" w:space="0" w:color="auto"/>
        <w:right w:val="none" w:sz="0" w:space="0" w:color="auto"/>
      </w:divBdr>
    </w:div>
    <w:div w:id="198053772">
      <w:bodyDiv w:val="1"/>
      <w:marLeft w:val="0"/>
      <w:marRight w:val="0"/>
      <w:marTop w:val="0"/>
      <w:marBottom w:val="0"/>
      <w:divBdr>
        <w:top w:val="none" w:sz="0" w:space="0" w:color="auto"/>
        <w:left w:val="none" w:sz="0" w:space="0" w:color="auto"/>
        <w:bottom w:val="none" w:sz="0" w:space="0" w:color="auto"/>
        <w:right w:val="none" w:sz="0" w:space="0" w:color="auto"/>
      </w:divBdr>
    </w:div>
    <w:div w:id="204174607">
      <w:bodyDiv w:val="1"/>
      <w:marLeft w:val="0"/>
      <w:marRight w:val="0"/>
      <w:marTop w:val="0"/>
      <w:marBottom w:val="0"/>
      <w:divBdr>
        <w:top w:val="none" w:sz="0" w:space="0" w:color="auto"/>
        <w:left w:val="none" w:sz="0" w:space="0" w:color="auto"/>
        <w:bottom w:val="none" w:sz="0" w:space="0" w:color="auto"/>
        <w:right w:val="none" w:sz="0" w:space="0" w:color="auto"/>
      </w:divBdr>
    </w:div>
    <w:div w:id="226847915">
      <w:bodyDiv w:val="1"/>
      <w:marLeft w:val="0"/>
      <w:marRight w:val="0"/>
      <w:marTop w:val="0"/>
      <w:marBottom w:val="0"/>
      <w:divBdr>
        <w:top w:val="none" w:sz="0" w:space="0" w:color="auto"/>
        <w:left w:val="none" w:sz="0" w:space="0" w:color="auto"/>
        <w:bottom w:val="none" w:sz="0" w:space="0" w:color="auto"/>
        <w:right w:val="none" w:sz="0" w:space="0" w:color="auto"/>
      </w:divBdr>
    </w:div>
    <w:div w:id="228225180">
      <w:bodyDiv w:val="1"/>
      <w:marLeft w:val="0"/>
      <w:marRight w:val="0"/>
      <w:marTop w:val="0"/>
      <w:marBottom w:val="0"/>
      <w:divBdr>
        <w:top w:val="none" w:sz="0" w:space="0" w:color="auto"/>
        <w:left w:val="none" w:sz="0" w:space="0" w:color="auto"/>
        <w:bottom w:val="none" w:sz="0" w:space="0" w:color="auto"/>
        <w:right w:val="none" w:sz="0" w:space="0" w:color="auto"/>
      </w:divBdr>
    </w:div>
    <w:div w:id="230770974">
      <w:bodyDiv w:val="1"/>
      <w:marLeft w:val="0"/>
      <w:marRight w:val="0"/>
      <w:marTop w:val="0"/>
      <w:marBottom w:val="0"/>
      <w:divBdr>
        <w:top w:val="none" w:sz="0" w:space="0" w:color="auto"/>
        <w:left w:val="none" w:sz="0" w:space="0" w:color="auto"/>
        <w:bottom w:val="none" w:sz="0" w:space="0" w:color="auto"/>
        <w:right w:val="none" w:sz="0" w:space="0" w:color="auto"/>
      </w:divBdr>
    </w:div>
    <w:div w:id="241376026">
      <w:bodyDiv w:val="1"/>
      <w:marLeft w:val="0"/>
      <w:marRight w:val="0"/>
      <w:marTop w:val="0"/>
      <w:marBottom w:val="0"/>
      <w:divBdr>
        <w:top w:val="none" w:sz="0" w:space="0" w:color="auto"/>
        <w:left w:val="none" w:sz="0" w:space="0" w:color="auto"/>
        <w:bottom w:val="none" w:sz="0" w:space="0" w:color="auto"/>
        <w:right w:val="none" w:sz="0" w:space="0" w:color="auto"/>
      </w:divBdr>
    </w:div>
    <w:div w:id="241836020">
      <w:bodyDiv w:val="1"/>
      <w:marLeft w:val="0"/>
      <w:marRight w:val="0"/>
      <w:marTop w:val="0"/>
      <w:marBottom w:val="0"/>
      <w:divBdr>
        <w:top w:val="none" w:sz="0" w:space="0" w:color="auto"/>
        <w:left w:val="none" w:sz="0" w:space="0" w:color="auto"/>
        <w:bottom w:val="none" w:sz="0" w:space="0" w:color="auto"/>
        <w:right w:val="none" w:sz="0" w:space="0" w:color="auto"/>
      </w:divBdr>
    </w:div>
    <w:div w:id="243417225">
      <w:bodyDiv w:val="1"/>
      <w:marLeft w:val="0"/>
      <w:marRight w:val="0"/>
      <w:marTop w:val="0"/>
      <w:marBottom w:val="0"/>
      <w:divBdr>
        <w:top w:val="none" w:sz="0" w:space="0" w:color="auto"/>
        <w:left w:val="none" w:sz="0" w:space="0" w:color="auto"/>
        <w:bottom w:val="none" w:sz="0" w:space="0" w:color="auto"/>
        <w:right w:val="none" w:sz="0" w:space="0" w:color="auto"/>
      </w:divBdr>
    </w:div>
    <w:div w:id="247815509">
      <w:bodyDiv w:val="1"/>
      <w:marLeft w:val="0"/>
      <w:marRight w:val="0"/>
      <w:marTop w:val="0"/>
      <w:marBottom w:val="0"/>
      <w:divBdr>
        <w:top w:val="none" w:sz="0" w:space="0" w:color="auto"/>
        <w:left w:val="none" w:sz="0" w:space="0" w:color="auto"/>
        <w:bottom w:val="none" w:sz="0" w:space="0" w:color="auto"/>
        <w:right w:val="none" w:sz="0" w:space="0" w:color="auto"/>
      </w:divBdr>
    </w:div>
    <w:div w:id="248853813">
      <w:bodyDiv w:val="1"/>
      <w:marLeft w:val="0"/>
      <w:marRight w:val="0"/>
      <w:marTop w:val="0"/>
      <w:marBottom w:val="0"/>
      <w:divBdr>
        <w:top w:val="none" w:sz="0" w:space="0" w:color="auto"/>
        <w:left w:val="none" w:sz="0" w:space="0" w:color="auto"/>
        <w:bottom w:val="none" w:sz="0" w:space="0" w:color="auto"/>
        <w:right w:val="none" w:sz="0" w:space="0" w:color="auto"/>
      </w:divBdr>
    </w:div>
    <w:div w:id="260337640">
      <w:bodyDiv w:val="1"/>
      <w:marLeft w:val="0"/>
      <w:marRight w:val="0"/>
      <w:marTop w:val="0"/>
      <w:marBottom w:val="0"/>
      <w:divBdr>
        <w:top w:val="none" w:sz="0" w:space="0" w:color="auto"/>
        <w:left w:val="none" w:sz="0" w:space="0" w:color="auto"/>
        <w:bottom w:val="none" w:sz="0" w:space="0" w:color="auto"/>
        <w:right w:val="none" w:sz="0" w:space="0" w:color="auto"/>
      </w:divBdr>
    </w:div>
    <w:div w:id="265886829">
      <w:bodyDiv w:val="1"/>
      <w:marLeft w:val="0"/>
      <w:marRight w:val="0"/>
      <w:marTop w:val="0"/>
      <w:marBottom w:val="0"/>
      <w:divBdr>
        <w:top w:val="none" w:sz="0" w:space="0" w:color="auto"/>
        <w:left w:val="none" w:sz="0" w:space="0" w:color="auto"/>
        <w:bottom w:val="none" w:sz="0" w:space="0" w:color="auto"/>
        <w:right w:val="none" w:sz="0" w:space="0" w:color="auto"/>
      </w:divBdr>
    </w:div>
    <w:div w:id="267739214">
      <w:bodyDiv w:val="1"/>
      <w:marLeft w:val="0"/>
      <w:marRight w:val="0"/>
      <w:marTop w:val="0"/>
      <w:marBottom w:val="0"/>
      <w:divBdr>
        <w:top w:val="none" w:sz="0" w:space="0" w:color="auto"/>
        <w:left w:val="none" w:sz="0" w:space="0" w:color="auto"/>
        <w:bottom w:val="none" w:sz="0" w:space="0" w:color="auto"/>
        <w:right w:val="none" w:sz="0" w:space="0" w:color="auto"/>
      </w:divBdr>
    </w:div>
    <w:div w:id="270286818">
      <w:bodyDiv w:val="1"/>
      <w:marLeft w:val="0"/>
      <w:marRight w:val="0"/>
      <w:marTop w:val="0"/>
      <w:marBottom w:val="0"/>
      <w:divBdr>
        <w:top w:val="none" w:sz="0" w:space="0" w:color="auto"/>
        <w:left w:val="none" w:sz="0" w:space="0" w:color="auto"/>
        <w:bottom w:val="none" w:sz="0" w:space="0" w:color="auto"/>
        <w:right w:val="none" w:sz="0" w:space="0" w:color="auto"/>
      </w:divBdr>
    </w:div>
    <w:div w:id="272789701">
      <w:bodyDiv w:val="1"/>
      <w:marLeft w:val="0"/>
      <w:marRight w:val="0"/>
      <w:marTop w:val="0"/>
      <w:marBottom w:val="0"/>
      <w:divBdr>
        <w:top w:val="none" w:sz="0" w:space="0" w:color="auto"/>
        <w:left w:val="none" w:sz="0" w:space="0" w:color="auto"/>
        <w:bottom w:val="none" w:sz="0" w:space="0" w:color="auto"/>
        <w:right w:val="none" w:sz="0" w:space="0" w:color="auto"/>
      </w:divBdr>
    </w:div>
    <w:div w:id="279118332">
      <w:bodyDiv w:val="1"/>
      <w:marLeft w:val="0"/>
      <w:marRight w:val="0"/>
      <w:marTop w:val="0"/>
      <w:marBottom w:val="0"/>
      <w:divBdr>
        <w:top w:val="none" w:sz="0" w:space="0" w:color="auto"/>
        <w:left w:val="none" w:sz="0" w:space="0" w:color="auto"/>
        <w:bottom w:val="none" w:sz="0" w:space="0" w:color="auto"/>
        <w:right w:val="none" w:sz="0" w:space="0" w:color="auto"/>
      </w:divBdr>
    </w:div>
    <w:div w:id="282345743">
      <w:bodyDiv w:val="1"/>
      <w:marLeft w:val="0"/>
      <w:marRight w:val="0"/>
      <w:marTop w:val="0"/>
      <w:marBottom w:val="0"/>
      <w:divBdr>
        <w:top w:val="none" w:sz="0" w:space="0" w:color="auto"/>
        <w:left w:val="none" w:sz="0" w:space="0" w:color="auto"/>
        <w:bottom w:val="none" w:sz="0" w:space="0" w:color="auto"/>
        <w:right w:val="none" w:sz="0" w:space="0" w:color="auto"/>
      </w:divBdr>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1503006828">
          <w:marLeft w:val="0"/>
          <w:marRight w:val="0"/>
          <w:marTop w:val="0"/>
          <w:marBottom w:val="0"/>
          <w:divBdr>
            <w:top w:val="none" w:sz="0" w:space="0" w:color="auto"/>
            <w:left w:val="none" w:sz="0" w:space="0" w:color="auto"/>
            <w:bottom w:val="none" w:sz="0" w:space="0" w:color="auto"/>
            <w:right w:val="none" w:sz="0" w:space="0" w:color="auto"/>
          </w:divBdr>
        </w:div>
      </w:divsChild>
    </w:div>
    <w:div w:id="291521188">
      <w:bodyDiv w:val="1"/>
      <w:marLeft w:val="0"/>
      <w:marRight w:val="0"/>
      <w:marTop w:val="0"/>
      <w:marBottom w:val="0"/>
      <w:divBdr>
        <w:top w:val="none" w:sz="0" w:space="0" w:color="auto"/>
        <w:left w:val="none" w:sz="0" w:space="0" w:color="auto"/>
        <w:bottom w:val="none" w:sz="0" w:space="0" w:color="auto"/>
        <w:right w:val="none" w:sz="0" w:space="0" w:color="auto"/>
      </w:divBdr>
    </w:div>
    <w:div w:id="298533145">
      <w:bodyDiv w:val="1"/>
      <w:marLeft w:val="0"/>
      <w:marRight w:val="0"/>
      <w:marTop w:val="0"/>
      <w:marBottom w:val="0"/>
      <w:divBdr>
        <w:top w:val="none" w:sz="0" w:space="0" w:color="auto"/>
        <w:left w:val="none" w:sz="0" w:space="0" w:color="auto"/>
        <w:bottom w:val="none" w:sz="0" w:space="0" w:color="auto"/>
        <w:right w:val="none" w:sz="0" w:space="0" w:color="auto"/>
      </w:divBdr>
    </w:div>
    <w:div w:id="303779126">
      <w:bodyDiv w:val="1"/>
      <w:marLeft w:val="0"/>
      <w:marRight w:val="0"/>
      <w:marTop w:val="0"/>
      <w:marBottom w:val="0"/>
      <w:divBdr>
        <w:top w:val="none" w:sz="0" w:space="0" w:color="auto"/>
        <w:left w:val="none" w:sz="0" w:space="0" w:color="auto"/>
        <w:bottom w:val="none" w:sz="0" w:space="0" w:color="auto"/>
        <w:right w:val="none" w:sz="0" w:space="0" w:color="auto"/>
      </w:divBdr>
    </w:div>
    <w:div w:id="307059160">
      <w:bodyDiv w:val="1"/>
      <w:marLeft w:val="0"/>
      <w:marRight w:val="0"/>
      <w:marTop w:val="0"/>
      <w:marBottom w:val="0"/>
      <w:divBdr>
        <w:top w:val="none" w:sz="0" w:space="0" w:color="auto"/>
        <w:left w:val="none" w:sz="0" w:space="0" w:color="auto"/>
        <w:bottom w:val="none" w:sz="0" w:space="0" w:color="auto"/>
        <w:right w:val="none" w:sz="0" w:space="0" w:color="auto"/>
      </w:divBdr>
    </w:div>
    <w:div w:id="308439138">
      <w:bodyDiv w:val="1"/>
      <w:marLeft w:val="0"/>
      <w:marRight w:val="0"/>
      <w:marTop w:val="0"/>
      <w:marBottom w:val="0"/>
      <w:divBdr>
        <w:top w:val="none" w:sz="0" w:space="0" w:color="auto"/>
        <w:left w:val="none" w:sz="0" w:space="0" w:color="auto"/>
        <w:bottom w:val="none" w:sz="0" w:space="0" w:color="auto"/>
        <w:right w:val="none" w:sz="0" w:space="0" w:color="auto"/>
      </w:divBdr>
      <w:divsChild>
        <w:div w:id="289678295">
          <w:marLeft w:val="0"/>
          <w:marRight w:val="0"/>
          <w:marTop w:val="0"/>
          <w:marBottom w:val="0"/>
          <w:divBdr>
            <w:top w:val="none" w:sz="0" w:space="0" w:color="auto"/>
            <w:left w:val="none" w:sz="0" w:space="0" w:color="auto"/>
            <w:bottom w:val="none" w:sz="0" w:space="0" w:color="auto"/>
            <w:right w:val="none" w:sz="0" w:space="0" w:color="auto"/>
          </w:divBdr>
        </w:div>
      </w:divsChild>
    </w:div>
    <w:div w:id="308942775">
      <w:bodyDiv w:val="1"/>
      <w:marLeft w:val="0"/>
      <w:marRight w:val="0"/>
      <w:marTop w:val="0"/>
      <w:marBottom w:val="0"/>
      <w:divBdr>
        <w:top w:val="none" w:sz="0" w:space="0" w:color="auto"/>
        <w:left w:val="none" w:sz="0" w:space="0" w:color="auto"/>
        <w:bottom w:val="none" w:sz="0" w:space="0" w:color="auto"/>
        <w:right w:val="none" w:sz="0" w:space="0" w:color="auto"/>
      </w:divBdr>
    </w:div>
    <w:div w:id="308947938">
      <w:bodyDiv w:val="1"/>
      <w:marLeft w:val="0"/>
      <w:marRight w:val="0"/>
      <w:marTop w:val="0"/>
      <w:marBottom w:val="0"/>
      <w:divBdr>
        <w:top w:val="none" w:sz="0" w:space="0" w:color="auto"/>
        <w:left w:val="none" w:sz="0" w:space="0" w:color="auto"/>
        <w:bottom w:val="none" w:sz="0" w:space="0" w:color="auto"/>
        <w:right w:val="none" w:sz="0" w:space="0" w:color="auto"/>
      </w:divBdr>
    </w:div>
    <w:div w:id="309213625">
      <w:bodyDiv w:val="1"/>
      <w:marLeft w:val="0"/>
      <w:marRight w:val="0"/>
      <w:marTop w:val="0"/>
      <w:marBottom w:val="0"/>
      <w:divBdr>
        <w:top w:val="none" w:sz="0" w:space="0" w:color="auto"/>
        <w:left w:val="none" w:sz="0" w:space="0" w:color="auto"/>
        <w:bottom w:val="none" w:sz="0" w:space="0" w:color="auto"/>
        <w:right w:val="none" w:sz="0" w:space="0" w:color="auto"/>
      </w:divBdr>
    </w:div>
    <w:div w:id="319964337">
      <w:bodyDiv w:val="1"/>
      <w:marLeft w:val="0"/>
      <w:marRight w:val="0"/>
      <w:marTop w:val="0"/>
      <w:marBottom w:val="0"/>
      <w:divBdr>
        <w:top w:val="none" w:sz="0" w:space="0" w:color="auto"/>
        <w:left w:val="none" w:sz="0" w:space="0" w:color="auto"/>
        <w:bottom w:val="none" w:sz="0" w:space="0" w:color="auto"/>
        <w:right w:val="none" w:sz="0" w:space="0" w:color="auto"/>
      </w:divBdr>
    </w:div>
    <w:div w:id="321154794">
      <w:bodyDiv w:val="1"/>
      <w:marLeft w:val="0"/>
      <w:marRight w:val="0"/>
      <w:marTop w:val="0"/>
      <w:marBottom w:val="0"/>
      <w:divBdr>
        <w:top w:val="none" w:sz="0" w:space="0" w:color="auto"/>
        <w:left w:val="none" w:sz="0" w:space="0" w:color="auto"/>
        <w:bottom w:val="none" w:sz="0" w:space="0" w:color="auto"/>
        <w:right w:val="none" w:sz="0" w:space="0" w:color="auto"/>
      </w:divBdr>
    </w:div>
    <w:div w:id="321201814">
      <w:bodyDiv w:val="1"/>
      <w:marLeft w:val="0"/>
      <w:marRight w:val="0"/>
      <w:marTop w:val="0"/>
      <w:marBottom w:val="0"/>
      <w:divBdr>
        <w:top w:val="none" w:sz="0" w:space="0" w:color="auto"/>
        <w:left w:val="none" w:sz="0" w:space="0" w:color="auto"/>
        <w:bottom w:val="none" w:sz="0" w:space="0" w:color="auto"/>
        <w:right w:val="none" w:sz="0" w:space="0" w:color="auto"/>
      </w:divBdr>
    </w:div>
    <w:div w:id="323630009">
      <w:bodyDiv w:val="1"/>
      <w:marLeft w:val="0"/>
      <w:marRight w:val="0"/>
      <w:marTop w:val="0"/>
      <w:marBottom w:val="0"/>
      <w:divBdr>
        <w:top w:val="none" w:sz="0" w:space="0" w:color="auto"/>
        <w:left w:val="none" w:sz="0" w:space="0" w:color="auto"/>
        <w:bottom w:val="none" w:sz="0" w:space="0" w:color="auto"/>
        <w:right w:val="none" w:sz="0" w:space="0" w:color="auto"/>
      </w:divBdr>
    </w:div>
    <w:div w:id="325012716">
      <w:bodyDiv w:val="1"/>
      <w:marLeft w:val="0"/>
      <w:marRight w:val="0"/>
      <w:marTop w:val="0"/>
      <w:marBottom w:val="0"/>
      <w:divBdr>
        <w:top w:val="none" w:sz="0" w:space="0" w:color="auto"/>
        <w:left w:val="none" w:sz="0" w:space="0" w:color="auto"/>
        <w:bottom w:val="none" w:sz="0" w:space="0" w:color="auto"/>
        <w:right w:val="none" w:sz="0" w:space="0" w:color="auto"/>
      </w:divBdr>
    </w:div>
    <w:div w:id="331883215">
      <w:bodyDiv w:val="1"/>
      <w:marLeft w:val="0"/>
      <w:marRight w:val="0"/>
      <w:marTop w:val="0"/>
      <w:marBottom w:val="0"/>
      <w:divBdr>
        <w:top w:val="none" w:sz="0" w:space="0" w:color="auto"/>
        <w:left w:val="none" w:sz="0" w:space="0" w:color="auto"/>
        <w:bottom w:val="none" w:sz="0" w:space="0" w:color="auto"/>
        <w:right w:val="none" w:sz="0" w:space="0" w:color="auto"/>
      </w:divBdr>
    </w:div>
    <w:div w:id="333000445">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45836821">
      <w:bodyDiv w:val="1"/>
      <w:marLeft w:val="0"/>
      <w:marRight w:val="0"/>
      <w:marTop w:val="0"/>
      <w:marBottom w:val="0"/>
      <w:divBdr>
        <w:top w:val="none" w:sz="0" w:space="0" w:color="auto"/>
        <w:left w:val="none" w:sz="0" w:space="0" w:color="auto"/>
        <w:bottom w:val="none" w:sz="0" w:space="0" w:color="auto"/>
        <w:right w:val="none" w:sz="0" w:space="0" w:color="auto"/>
      </w:divBdr>
    </w:div>
    <w:div w:id="348335277">
      <w:bodyDiv w:val="1"/>
      <w:marLeft w:val="0"/>
      <w:marRight w:val="0"/>
      <w:marTop w:val="0"/>
      <w:marBottom w:val="0"/>
      <w:divBdr>
        <w:top w:val="none" w:sz="0" w:space="0" w:color="auto"/>
        <w:left w:val="none" w:sz="0" w:space="0" w:color="auto"/>
        <w:bottom w:val="none" w:sz="0" w:space="0" w:color="auto"/>
        <w:right w:val="none" w:sz="0" w:space="0" w:color="auto"/>
      </w:divBdr>
    </w:div>
    <w:div w:id="348944895">
      <w:bodyDiv w:val="1"/>
      <w:marLeft w:val="0"/>
      <w:marRight w:val="0"/>
      <w:marTop w:val="0"/>
      <w:marBottom w:val="0"/>
      <w:divBdr>
        <w:top w:val="none" w:sz="0" w:space="0" w:color="auto"/>
        <w:left w:val="none" w:sz="0" w:space="0" w:color="auto"/>
        <w:bottom w:val="none" w:sz="0" w:space="0" w:color="auto"/>
        <w:right w:val="none" w:sz="0" w:space="0" w:color="auto"/>
      </w:divBdr>
    </w:div>
    <w:div w:id="374039086">
      <w:bodyDiv w:val="1"/>
      <w:marLeft w:val="0"/>
      <w:marRight w:val="0"/>
      <w:marTop w:val="0"/>
      <w:marBottom w:val="0"/>
      <w:divBdr>
        <w:top w:val="none" w:sz="0" w:space="0" w:color="auto"/>
        <w:left w:val="none" w:sz="0" w:space="0" w:color="auto"/>
        <w:bottom w:val="none" w:sz="0" w:space="0" w:color="auto"/>
        <w:right w:val="none" w:sz="0" w:space="0" w:color="auto"/>
      </w:divBdr>
    </w:div>
    <w:div w:id="383722726">
      <w:bodyDiv w:val="1"/>
      <w:marLeft w:val="0"/>
      <w:marRight w:val="0"/>
      <w:marTop w:val="0"/>
      <w:marBottom w:val="0"/>
      <w:divBdr>
        <w:top w:val="none" w:sz="0" w:space="0" w:color="auto"/>
        <w:left w:val="none" w:sz="0" w:space="0" w:color="auto"/>
        <w:bottom w:val="none" w:sz="0" w:space="0" w:color="auto"/>
        <w:right w:val="none" w:sz="0" w:space="0" w:color="auto"/>
      </w:divBdr>
    </w:div>
    <w:div w:id="390537464">
      <w:bodyDiv w:val="1"/>
      <w:marLeft w:val="0"/>
      <w:marRight w:val="0"/>
      <w:marTop w:val="0"/>
      <w:marBottom w:val="0"/>
      <w:divBdr>
        <w:top w:val="none" w:sz="0" w:space="0" w:color="auto"/>
        <w:left w:val="none" w:sz="0" w:space="0" w:color="auto"/>
        <w:bottom w:val="none" w:sz="0" w:space="0" w:color="auto"/>
        <w:right w:val="none" w:sz="0" w:space="0" w:color="auto"/>
      </w:divBdr>
    </w:div>
    <w:div w:id="395326339">
      <w:bodyDiv w:val="1"/>
      <w:marLeft w:val="0"/>
      <w:marRight w:val="0"/>
      <w:marTop w:val="0"/>
      <w:marBottom w:val="0"/>
      <w:divBdr>
        <w:top w:val="none" w:sz="0" w:space="0" w:color="auto"/>
        <w:left w:val="none" w:sz="0" w:space="0" w:color="auto"/>
        <w:bottom w:val="none" w:sz="0" w:space="0" w:color="auto"/>
        <w:right w:val="none" w:sz="0" w:space="0" w:color="auto"/>
      </w:divBdr>
    </w:div>
    <w:div w:id="398358543">
      <w:bodyDiv w:val="1"/>
      <w:marLeft w:val="0"/>
      <w:marRight w:val="0"/>
      <w:marTop w:val="0"/>
      <w:marBottom w:val="0"/>
      <w:divBdr>
        <w:top w:val="none" w:sz="0" w:space="0" w:color="auto"/>
        <w:left w:val="none" w:sz="0" w:space="0" w:color="auto"/>
        <w:bottom w:val="none" w:sz="0" w:space="0" w:color="auto"/>
        <w:right w:val="none" w:sz="0" w:space="0" w:color="auto"/>
      </w:divBdr>
    </w:div>
    <w:div w:id="400102179">
      <w:bodyDiv w:val="1"/>
      <w:marLeft w:val="0"/>
      <w:marRight w:val="0"/>
      <w:marTop w:val="0"/>
      <w:marBottom w:val="0"/>
      <w:divBdr>
        <w:top w:val="none" w:sz="0" w:space="0" w:color="auto"/>
        <w:left w:val="none" w:sz="0" w:space="0" w:color="auto"/>
        <w:bottom w:val="none" w:sz="0" w:space="0" w:color="auto"/>
        <w:right w:val="none" w:sz="0" w:space="0" w:color="auto"/>
      </w:divBdr>
    </w:div>
    <w:div w:id="404305353">
      <w:bodyDiv w:val="1"/>
      <w:marLeft w:val="0"/>
      <w:marRight w:val="0"/>
      <w:marTop w:val="0"/>
      <w:marBottom w:val="0"/>
      <w:divBdr>
        <w:top w:val="none" w:sz="0" w:space="0" w:color="auto"/>
        <w:left w:val="none" w:sz="0" w:space="0" w:color="auto"/>
        <w:bottom w:val="none" w:sz="0" w:space="0" w:color="auto"/>
        <w:right w:val="none" w:sz="0" w:space="0" w:color="auto"/>
      </w:divBdr>
    </w:div>
    <w:div w:id="409934678">
      <w:bodyDiv w:val="1"/>
      <w:marLeft w:val="0"/>
      <w:marRight w:val="0"/>
      <w:marTop w:val="0"/>
      <w:marBottom w:val="0"/>
      <w:divBdr>
        <w:top w:val="none" w:sz="0" w:space="0" w:color="auto"/>
        <w:left w:val="none" w:sz="0" w:space="0" w:color="auto"/>
        <w:bottom w:val="none" w:sz="0" w:space="0" w:color="auto"/>
        <w:right w:val="none" w:sz="0" w:space="0" w:color="auto"/>
      </w:divBdr>
    </w:div>
    <w:div w:id="411044247">
      <w:bodyDiv w:val="1"/>
      <w:marLeft w:val="0"/>
      <w:marRight w:val="0"/>
      <w:marTop w:val="0"/>
      <w:marBottom w:val="0"/>
      <w:divBdr>
        <w:top w:val="none" w:sz="0" w:space="0" w:color="auto"/>
        <w:left w:val="none" w:sz="0" w:space="0" w:color="auto"/>
        <w:bottom w:val="none" w:sz="0" w:space="0" w:color="auto"/>
        <w:right w:val="none" w:sz="0" w:space="0" w:color="auto"/>
      </w:divBdr>
    </w:div>
    <w:div w:id="418987678">
      <w:bodyDiv w:val="1"/>
      <w:marLeft w:val="0"/>
      <w:marRight w:val="0"/>
      <w:marTop w:val="0"/>
      <w:marBottom w:val="0"/>
      <w:divBdr>
        <w:top w:val="none" w:sz="0" w:space="0" w:color="auto"/>
        <w:left w:val="none" w:sz="0" w:space="0" w:color="auto"/>
        <w:bottom w:val="none" w:sz="0" w:space="0" w:color="auto"/>
        <w:right w:val="none" w:sz="0" w:space="0" w:color="auto"/>
      </w:divBdr>
    </w:div>
    <w:div w:id="422262838">
      <w:bodyDiv w:val="1"/>
      <w:marLeft w:val="0"/>
      <w:marRight w:val="0"/>
      <w:marTop w:val="0"/>
      <w:marBottom w:val="0"/>
      <w:divBdr>
        <w:top w:val="none" w:sz="0" w:space="0" w:color="auto"/>
        <w:left w:val="none" w:sz="0" w:space="0" w:color="auto"/>
        <w:bottom w:val="none" w:sz="0" w:space="0" w:color="auto"/>
        <w:right w:val="none" w:sz="0" w:space="0" w:color="auto"/>
      </w:divBdr>
    </w:div>
    <w:div w:id="431362709">
      <w:bodyDiv w:val="1"/>
      <w:marLeft w:val="0"/>
      <w:marRight w:val="0"/>
      <w:marTop w:val="0"/>
      <w:marBottom w:val="0"/>
      <w:divBdr>
        <w:top w:val="none" w:sz="0" w:space="0" w:color="auto"/>
        <w:left w:val="none" w:sz="0" w:space="0" w:color="auto"/>
        <w:bottom w:val="none" w:sz="0" w:space="0" w:color="auto"/>
        <w:right w:val="none" w:sz="0" w:space="0" w:color="auto"/>
      </w:divBdr>
    </w:div>
    <w:div w:id="433551420">
      <w:bodyDiv w:val="1"/>
      <w:marLeft w:val="0"/>
      <w:marRight w:val="0"/>
      <w:marTop w:val="0"/>
      <w:marBottom w:val="0"/>
      <w:divBdr>
        <w:top w:val="none" w:sz="0" w:space="0" w:color="auto"/>
        <w:left w:val="none" w:sz="0" w:space="0" w:color="auto"/>
        <w:bottom w:val="none" w:sz="0" w:space="0" w:color="auto"/>
        <w:right w:val="none" w:sz="0" w:space="0" w:color="auto"/>
      </w:divBdr>
    </w:div>
    <w:div w:id="435490098">
      <w:bodyDiv w:val="1"/>
      <w:marLeft w:val="0"/>
      <w:marRight w:val="0"/>
      <w:marTop w:val="0"/>
      <w:marBottom w:val="0"/>
      <w:divBdr>
        <w:top w:val="none" w:sz="0" w:space="0" w:color="auto"/>
        <w:left w:val="none" w:sz="0" w:space="0" w:color="auto"/>
        <w:bottom w:val="none" w:sz="0" w:space="0" w:color="auto"/>
        <w:right w:val="none" w:sz="0" w:space="0" w:color="auto"/>
      </w:divBdr>
      <w:divsChild>
        <w:div w:id="1979214372">
          <w:marLeft w:val="0"/>
          <w:marRight w:val="0"/>
          <w:marTop w:val="0"/>
          <w:marBottom w:val="0"/>
          <w:divBdr>
            <w:top w:val="none" w:sz="0" w:space="0" w:color="auto"/>
            <w:left w:val="none" w:sz="0" w:space="0" w:color="auto"/>
            <w:bottom w:val="none" w:sz="0" w:space="0" w:color="auto"/>
            <w:right w:val="none" w:sz="0" w:space="0" w:color="auto"/>
          </w:divBdr>
        </w:div>
      </w:divsChild>
    </w:div>
    <w:div w:id="442383075">
      <w:bodyDiv w:val="1"/>
      <w:marLeft w:val="0"/>
      <w:marRight w:val="0"/>
      <w:marTop w:val="0"/>
      <w:marBottom w:val="0"/>
      <w:divBdr>
        <w:top w:val="none" w:sz="0" w:space="0" w:color="auto"/>
        <w:left w:val="none" w:sz="0" w:space="0" w:color="auto"/>
        <w:bottom w:val="none" w:sz="0" w:space="0" w:color="auto"/>
        <w:right w:val="none" w:sz="0" w:space="0" w:color="auto"/>
      </w:divBdr>
    </w:div>
    <w:div w:id="442654834">
      <w:bodyDiv w:val="1"/>
      <w:marLeft w:val="0"/>
      <w:marRight w:val="0"/>
      <w:marTop w:val="0"/>
      <w:marBottom w:val="0"/>
      <w:divBdr>
        <w:top w:val="none" w:sz="0" w:space="0" w:color="auto"/>
        <w:left w:val="none" w:sz="0" w:space="0" w:color="auto"/>
        <w:bottom w:val="none" w:sz="0" w:space="0" w:color="auto"/>
        <w:right w:val="none" w:sz="0" w:space="0" w:color="auto"/>
      </w:divBdr>
    </w:div>
    <w:div w:id="446046453">
      <w:bodyDiv w:val="1"/>
      <w:marLeft w:val="0"/>
      <w:marRight w:val="0"/>
      <w:marTop w:val="0"/>
      <w:marBottom w:val="0"/>
      <w:divBdr>
        <w:top w:val="none" w:sz="0" w:space="0" w:color="auto"/>
        <w:left w:val="none" w:sz="0" w:space="0" w:color="auto"/>
        <w:bottom w:val="none" w:sz="0" w:space="0" w:color="auto"/>
        <w:right w:val="none" w:sz="0" w:space="0" w:color="auto"/>
      </w:divBdr>
    </w:div>
    <w:div w:id="446505374">
      <w:bodyDiv w:val="1"/>
      <w:marLeft w:val="0"/>
      <w:marRight w:val="0"/>
      <w:marTop w:val="0"/>
      <w:marBottom w:val="0"/>
      <w:divBdr>
        <w:top w:val="none" w:sz="0" w:space="0" w:color="auto"/>
        <w:left w:val="none" w:sz="0" w:space="0" w:color="auto"/>
        <w:bottom w:val="none" w:sz="0" w:space="0" w:color="auto"/>
        <w:right w:val="none" w:sz="0" w:space="0" w:color="auto"/>
      </w:divBdr>
    </w:div>
    <w:div w:id="446656459">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739021">
      <w:bodyDiv w:val="1"/>
      <w:marLeft w:val="0"/>
      <w:marRight w:val="0"/>
      <w:marTop w:val="0"/>
      <w:marBottom w:val="0"/>
      <w:divBdr>
        <w:top w:val="none" w:sz="0" w:space="0" w:color="auto"/>
        <w:left w:val="none" w:sz="0" w:space="0" w:color="auto"/>
        <w:bottom w:val="none" w:sz="0" w:space="0" w:color="auto"/>
        <w:right w:val="none" w:sz="0" w:space="0" w:color="auto"/>
      </w:divBdr>
    </w:div>
    <w:div w:id="455873295">
      <w:bodyDiv w:val="1"/>
      <w:marLeft w:val="0"/>
      <w:marRight w:val="0"/>
      <w:marTop w:val="0"/>
      <w:marBottom w:val="0"/>
      <w:divBdr>
        <w:top w:val="none" w:sz="0" w:space="0" w:color="auto"/>
        <w:left w:val="none" w:sz="0" w:space="0" w:color="auto"/>
        <w:bottom w:val="none" w:sz="0" w:space="0" w:color="auto"/>
        <w:right w:val="none" w:sz="0" w:space="0" w:color="auto"/>
      </w:divBdr>
    </w:div>
    <w:div w:id="457066626">
      <w:bodyDiv w:val="1"/>
      <w:marLeft w:val="0"/>
      <w:marRight w:val="0"/>
      <w:marTop w:val="0"/>
      <w:marBottom w:val="0"/>
      <w:divBdr>
        <w:top w:val="none" w:sz="0" w:space="0" w:color="auto"/>
        <w:left w:val="none" w:sz="0" w:space="0" w:color="auto"/>
        <w:bottom w:val="none" w:sz="0" w:space="0" w:color="auto"/>
        <w:right w:val="none" w:sz="0" w:space="0" w:color="auto"/>
      </w:divBdr>
    </w:div>
    <w:div w:id="460804481">
      <w:bodyDiv w:val="1"/>
      <w:marLeft w:val="0"/>
      <w:marRight w:val="0"/>
      <w:marTop w:val="0"/>
      <w:marBottom w:val="0"/>
      <w:divBdr>
        <w:top w:val="none" w:sz="0" w:space="0" w:color="auto"/>
        <w:left w:val="none" w:sz="0" w:space="0" w:color="auto"/>
        <w:bottom w:val="none" w:sz="0" w:space="0" w:color="auto"/>
        <w:right w:val="none" w:sz="0" w:space="0" w:color="auto"/>
      </w:divBdr>
    </w:div>
    <w:div w:id="465392294">
      <w:bodyDiv w:val="1"/>
      <w:marLeft w:val="0"/>
      <w:marRight w:val="0"/>
      <w:marTop w:val="0"/>
      <w:marBottom w:val="0"/>
      <w:divBdr>
        <w:top w:val="none" w:sz="0" w:space="0" w:color="auto"/>
        <w:left w:val="none" w:sz="0" w:space="0" w:color="auto"/>
        <w:bottom w:val="none" w:sz="0" w:space="0" w:color="auto"/>
        <w:right w:val="none" w:sz="0" w:space="0" w:color="auto"/>
      </w:divBdr>
      <w:divsChild>
        <w:div w:id="688992540">
          <w:marLeft w:val="0"/>
          <w:marRight w:val="0"/>
          <w:marTop w:val="0"/>
          <w:marBottom w:val="0"/>
          <w:divBdr>
            <w:top w:val="none" w:sz="0" w:space="0" w:color="auto"/>
            <w:left w:val="none" w:sz="0" w:space="0" w:color="auto"/>
            <w:bottom w:val="none" w:sz="0" w:space="0" w:color="auto"/>
            <w:right w:val="none" w:sz="0" w:space="0" w:color="auto"/>
          </w:divBdr>
        </w:div>
      </w:divsChild>
    </w:div>
    <w:div w:id="473064092">
      <w:bodyDiv w:val="1"/>
      <w:marLeft w:val="0"/>
      <w:marRight w:val="0"/>
      <w:marTop w:val="0"/>
      <w:marBottom w:val="0"/>
      <w:divBdr>
        <w:top w:val="none" w:sz="0" w:space="0" w:color="auto"/>
        <w:left w:val="none" w:sz="0" w:space="0" w:color="auto"/>
        <w:bottom w:val="none" w:sz="0" w:space="0" w:color="auto"/>
        <w:right w:val="none" w:sz="0" w:space="0" w:color="auto"/>
      </w:divBdr>
    </w:div>
    <w:div w:id="475030100">
      <w:bodyDiv w:val="1"/>
      <w:marLeft w:val="0"/>
      <w:marRight w:val="0"/>
      <w:marTop w:val="0"/>
      <w:marBottom w:val="0"/>
      <w:divBdr>
        <w:top w:val="none" w:sz="0" w:space="0" w:color="auto"/>
        <w:left w:val="none" w:sz="0" w:space="0" w:color="auto"/>
        <w:bottom w:val="none" w:sz="0" w:space="0" w:color="auto"/>
        <w:right w:val="none" w:sz="0" w:space="0" w:color="auto"/>
      </w:divBdr>
    </w:div>
    <w:div w:id="481772656">
      <w:bodyDiv w:val="1"/>
      <w:marLeft w:val="0"/>
      <w:marRight w:val="0"/>
      <w:marTop w:val="0"/>
      <w:marBottom w:val="0"/>
      <w:divBdr>
        <w:top w:val="none" w:sz="0" w:space="0" w:color="auto"/>
        <w:left w:val="none" w:sz="0" w:space="0" w:color="auto"/>
        <w:bottom w:val="none" w:sz="0" w:space="0" w:color="auto"/>
        <w:right w:val="none" w:sz="0" w:space="0" w:color="auto"/>
      </w:divBdr>
    </w:div>
    <w:div w:id="482165857">
      <w:bodyDiv w:val="1"/>
      <w:marLeft w:val="0"/>
      <w:marRight w:val="0"/>
      <w:marTop w:val="0"/>
      <w:marBottom w:val="0"/>
      <w:divBdr>
        <w:top w:val="none" w:sz="0" w:space="0" w:color="auto"/>
        <w:left w:val="none" w:sz="0" w:space="0" w:color="auto"/>
        <w:bottom w:val="none" w:sz="0" w:space="0" w:color="auto"/>
        <w:right w:val="none" w:sz="0" w:space="0" w:color="auto"/>
      </w:divBdr>
    </w:div>
    <w:div w:id="484396037">
      <w:bodyDiv w:val="1"/>
      <w:marLeft w:val="0"/>
      <w:marRight w:val="0"/>
      <w:marTop w:val="0"/>
      <w:marBottom w:val="0"/>
      <w:divBdr>
        <w:top w:val="none" w:sz="0" w:space="0" w:color="auto"/>
        <w:left w:val="none" w:sz="0" w:space="0" w:color="auto"/>
        <w:bottom w:val="none" w:sz="0" w:space="0" w:color="auto"/>
        <w:right w:val="none" w:sz="0" w:space="0" w:color="auto"/>
      </w:divBdr>
    </w:div>
    <w:div w:id="486554921">
      <w:bodyDiv w:val="1"/>
      <w:marLeft w:val="0"/>
      <w:marRight w:val="0"/>
      <w:marTop w:val="0"/>
      <w:marBottom w:val="0"/>
      <w:divBdr>
        <w:top w:val="none" w:sz="0" w:space="0" w:color="auto"/>
        <w:left w:val="none" w:sz="0" w:space="0" w:color="auto"/>
        <w:bottom w:val="none" w:sz="0" w:space="0" w:color="auto"/>
        <w:right w:val="none" w:sz="0" w:space="0" w:color="auto"/>
      </w:divBdr>
    </w:div>
    <w:div w:id="494879550">
      <w:bodyDiv w:val="1"/>
      <w:marLeft w:val="0"/>
      <w:marRight w:val="0"/>
      <w:marTop w:val="0"/>
      <w:marBottom w:val="0"/>
      <w:divBdr>
        <w:top w:val="none" w:sz="0" w:space="0" w:color="auto"/>
        <w:left w:val="none" w:sz="0" w:space="0" w:color="auto"/>
        <w:bottom w:val="none" w:sz="0" w:space="0" w:color="auto"/>
        <w:right w:val="none" w:sz="0" w:space="0" w:color="auto"/>
      </w:divBdr>
    </w:div>
    <w:div w:id="502824121">
      <w:bodyDiv w:val="1"/>
      <w:marLeft w:val="0"/>
      <w:marRight w:val="0"/>
      <w:marTop w:val="0"/>
      <w:marBottom w:val="0"/>
      <w:divBdr>
        <w:top w:val="none" w:sz="0" w:space="0" w:color="auto"/>
        <w:left w:val="none" w:sz="0" w:space="0" w:color="auto"/>
        <w:bottom w:val="none" w:sz="0" w:space="0" w:color="auto"/>
        <w:right w:val="none" w:sz="0" w:space="0" w:color="auto"/>
      </w:divBdr>
    </w:div>
    <w:div w:id="503470496">
      <w:bodyDiv w:val="1"/>
      <w:marLeft w:val="0"/>
      <w:marRight w:val="0"/>
      <w:marTop w:val="0"/>
      <w:marBottom w:val="0"/>
      <w:divBdr>
        <w:top w:val="none" w:sz="0" w:space="0" w:color="auto"/>
        <w:left w:val="none" w:sz="0" w:space="0" w:color="auto"/>
        <w:bottom w:val="none" w:sz="0" w:space="0" w:color="auto"/>
        <w:right w:val="none" w:sz="0" w:space="0" w:color="auto"/>
      </w:divBdr>
      <w:divsChild>
        <w:div w:id="1840079890">
          <w:marLeft w:val="0"/>
          <w:marRight w:val="0"/>
          <w:marTop w:val="0"/>
          <w:marBottom w:val="0"/>
          <w:divBdr>
            <w:top w:val="none" w:sz="0" w:space="0" w:color="auto"/>
            <w:left w:val="none" w:sz="0" w:space="0" w:color="auto"/>
            <w:bottom w:val="none" w:sz="0" w:space="0" w:color="auto"/>
            <w:right w:val="none" w:sz="0" w:space="0" w:color="auto"/>
          </w:divBdr>
        </w:div>
      </w:divsChild>
    </w:div>
    <w:div w:id="507060875">
      <w:bodyDiv w:val="1"/>
      <w:marLeft w:val="0"/>
      <w:marRight w:val="0"/>
      <w:marTop w:val="0"/>
      <w:marBottom w:val="0"/>
      <w:divBdr>
        <w:top w:val="none" w:sz="0" w:space="0" w:color="auto"/>
        <w:left w:val="none" w:sz="0" w:space="0" w:color="auto"/>
        <w:bottom w:val="none" w:sz="0" w:space="0" w:color="auto"/>
        <w:right w:val="none" w:sz="0" w:space="0" w:color="auto"/>
      </w:divBdr>
    </w:div>
    <w:div w:id="527570627">
      <w:bodyDiv w:val="1"/>
      <w:marLeft w:val="0"/>
      <w:marRight w:val="0"/>
      <w:marTop w:val="0"/>
      <w:marBottom w:val="0"/>
      <w:divBdr>
        <w:top w:val="none" w:sz="0" w:space="0" w:color="auto"/>
        <w:left w:val="none" w:sz="0" w:space="0" w:color="auto"/>
        <w:bottom w:val="none" w:sz="0" w:space="0" w:color="auto"/>
        <w:right w:val="none" w:sz="0" w:space="0" w:color="auto"/>
      </w:divBdr>
    </w:div>
    <w:div w:id="528765190">
      <w:bodyDiv w:val="1"/>
      <w:marLeft w:val="0"/>
      <w:marRight w:val="0"/>
      <w:marTop w:val="0"/>
      <w:marBottom w:val="0"/>
      <w:divBdr>
        <w:top w:val="none" w:sz="0" w:space="0" w:color="auto"/>
        <w:left w:val="none" w:sz="0" w:space="0" w:color="auto"/>
        <w:bottom w:val="none" w:sz="0" w:space="0" w:color="auto"/>
        <w:right w:val="none" w:sz="0" w:space="0" w:color="auto"/>
      </w:divBdr>
    </w:div>
    <w:div w:id="534537529">
      <w:bodyDiv w:val="1"/>
      <w:marLeft w:val="0"/>
      <w:marRight w:val="0"/>
      <w:marTop w:val="0"/>
      <w:marBottom w:val="0"/>
      <w:divBdr>
        <w:top w:val="none" w:sz="0" w:space="0" w:color="auto"/>
        <w:left w:val="none" w:sz="0" w:space="0" w:color="auto"/>
        <w:bottom w:val="none" w:sz="0" w:space="0" w:color="auto"/>
        <w:right w:val="none" w:sz="0" w:space="0" w:color="auto"/>
      </w:divBdr>
      <w:divsChild>
        <w:div w:id="2050491323">
          <w:marLeft w:val="0"/>
          <w:marRight w:val="0"/>
          <w:marTop w:val="0"/>
          <w:marBottom w:val="0"/>
          <w:divBdr>
            <w:top w:val="none" w:sz="0" w:space="0" w:color="auto"/>
            <w:left w:val="none" w:sz="0" w:space="0" w:color="auto"/>
            <w:bottom w:val="none" w:sz="0" w:space="0" w:color="auto"/>
            <w:right w:val="none" w:sz="0" w:space="0" w:color="auto"/>
          </w:divBdr>
        </w:div>
      </w:divsChild>
    </w:div>
    <w:div w:id="537594517">
      <w:bodyDiv w:val="1"/>
      <w:marLeft w:val="0"/>
      <w:marRight w:val="0"/>
      <w:marTop w:val="0"/>
      <w:marBottom w:val="0"/>
      <w:divBdr>
        <w:top w:val="none" w:sz="0" w:space="0" w:color="auto"/>
        <w:left w:val="none" w:sz="0" w:space="0" w:color="auto"/>
        <w:bottom w:val="none" w:sz="0" w:space="0" w:color="auto"/>
        <w:right w:val="none" w:sz="0" w:space="0" w:color="auto"/>
      </w:divBdr>
    </w:div>
    <w:div w:id="542670033">
      <w:bodyDiv w:val="1"/>
      <w:marLeft w:val="0"/>
      <w:marRight w:val="0"/>
      <w:marTop w:val="0"/>
      <w:marBottom w:val="0"/>
      <w:divBdr>
        <w:top w:val="none" w:sz="0" w:space="0" w:color="auto"/>
        <w:left w:val="none" w:sz="0" w:space="0" w:color="auto"/>
        <w:bottom w:val="none" w:sz="0" w:space="0" w:color="auto"/>
        <w:right w:val="none" w:sz="0" w:space="0" w:color="auto"/>
      </w:divBdr>
    </w:div>
    <w:div w:id="543719014">
      <w:bodyDiv w:val="1"/>
      <w:marLeft w:val="0"/>
      <w:marRight w:val="0"/>
      <w:marTop w:val="0"/>
      <w:marBottom w:val="0"/>
      <w:divBdr>
        <w:top w:val="none" w:sz="0" w:space="0" w:color="auto"/>
        <w:left w:val="none" w:sz="0" w:space="0" w:color="auto"/>
        <w:bottom w:val="none" w:sz="0" w:space="0" w:color="auto"/>
        <w:right w:val="none" w:sz="0" w:space="0" w:color="auto"/>
      </w:divBdr>
    </w:div>
    <w:div w:id="552893171">
      <w:bodyDiv w:val="1"/>
      <w:marLeft w:val="0"/>
      <w:marRight w:val="0"/>
      <w:marTop w:val="0"/>
      <w:marBottom w:val="0"/>
      <w:divBdr>
        <w:top w:val="none" w:sz="0" w:space="0" w:color="auto"/>
        <w:left w:val="none" w:sz="0" w:space="0" w:color="auto"/>
        <w:bottom w:val="none" w:sz="0" w:space="0" w:color="auto"/>
        <w:right w:val="none" w:sz="0" w:space="0" w:color="auto"/>
      </w:divBdr>
    </w:div>
    <w:div w:id="555972944">
      <w:bodyDiv w:val="1"/>
      <w:marLeft w:val="0"/>
      <w:marRight w:val="0"/>
      <w:marTop w:val="0"/>
      <w:marBottom w:val="0"/>
      <w:divBdr>
        <w:top w:val="none" w:sz="0" w:space="0" w:color="auto"/>
        <w:left w:val="none" w:sz="0" w:space="0" w:color="auto"/>
        <w:bottom w:val="none" w:sz="0" w:space="0" w:color="auto"/>
        <w:right w:val="none" w:sz="0" w:space="0" w:color="auto"/>
      </w:divBdr>
    </w:div>
    <w:div w:id="561717912">
      <w:bodyDiv w:val="1"/>
      <w:marLeft w:val="0"/>
      <w:marRight w:val="0"/>
      <w:marTop w:val="0"/>
      <w:marBottom w:val="0"/>
      <w:divBdr>
        <w:top w:val="none" w:sz="0" w:space="0" w:color="auto"/>
        <w:left w:val="none" w:sz="0" w:space="0" w:color="auto"/>
        <w:bottom w:val="none" w:sz="0" w:space="0" w:color="auto"/>
        <w:right w:val="none" w:sz="0" w:space="0" w:color="auto"/>
      </w:divBdr>
    </w:div>
    <w:div w:id="562566617">
      <w:bodyDiv w:val="1"/>
      <w:marLeft w:val="0"/>
      <w:marRight w:val="0"/>
      <w:marTop w:val="0"/>
      <w:marBottom w:val="0"/>
      <w:divBdr>
        <w:top w:val="none" w:sz="0" w:space="0" w:color="auto"/>
        <w:left w:val="none" w:sz="0" w:space="0" w:color="auto"/>
        <w:bottom w:val="none" w:sz="0" w:space="0" w:color="auto"/>
        <w:right w:val="none" w:sz="0" w:space="0" w:color="auto"/>
      </w:divBdr>
    </w:div>
    <w:div w:id="568272556">
      <w:bodyDiv w:val="1"/>
      <w:marLeft w:val="0"/>
      <w:marRight w:val="0"/>
      <w:marTop w:val="0"/>
      <w:marBottom w:val="0"/>
      <w:divBdr>
        <w:top w:val="none" w:sz="0" w:space="0" w:color="auto"/>
        <w:left w:val="none" w:sz="0" w:space="0" w:color="auto"/>
        <w:bottom w:val="none" w:sz="0" w:space="0" w:color="auto"/>
        <w:right w:val="none" w:sz="0" w:space="0" w:color="auto"/>
      </w:divBdr>
      <w:divsChild>
        <w:div w:id="331105903">
          <w:marLeft w:val="0"/>
          <w:marRight w:val="0"/>
          <w:marTop w:val="0"/>
          <w:marBottom w:val="0"/>
          <w:divBdr>
            <w:top w:val="none" w:sz="0" w:space="0" w:color="auto"/>
            <w:left w:val="none" w:sz="0" w:space="0" w:color="auto"/>
            <w:bottom w:val="none" w:sz="0" w:space="0" w:color="auto"/>
            <w:right w:val="none" w:sz="0" w:space="0" w:color="auto"/>
          </w:divBdr>
        </w:div>
      </w:divsChild>
    </w:div>
    <w:div w:id="573319986">
      <w:bodyDiv w:val="1"/>
      <w:marLeft w:val="0"/>
      <w:marRight w:val="0"/>
      <w:marTop w:val="0"/>
      <w:marBottom w:val="0"/>
      <w:divBdr>
        <w:top w:val="none" w:sz="0" w:space="0" w:color="auto"/>
        <w:left w:val="none" w:sz="0" w:space="0" w:color="auto"/>
        <w:bottom w:val="none" w:sz="0" w:space="0" w:color="auto"/>
        <w:right w:val="none" w:sz="0" w:space="0" w:color="auto"/>
      </w:divBdr>
    </w:div>
    <w:div w:id="575483403">
      <w:bodyDiv w:val="1"/>
      <w:marLeft w:val="0"/>
      <w:marRight w:val="0"/>
      <w:marTop w:val="0"/>
      <w:marBottom w:val="0"/>
      <w:divBdr>
        <w:top w:val="none" w:sz="0" w:space="0" w:color="auto"/>
        <w:left w:val="none" w:sz="0" w:space="0" w:color="auto"/>
        <w:bottom w:val="none" w:sz="0" w:space="0" w:color="auto"/>
        <w:right w:val="none" w:sz="0" w:space="0" w:color="auto"/>
      </w:divBdr>
    </w:div>
    <w:div w:id="578951316">
      <w:bodyDiv w:val="1"/>
      <w:marLeft w:val="0"/>
      <w:marRight w:val="0"/>
      <w:marTop w:val="0"/>
      <w:marBottom w:val="0"/>
      <w:divBdr>
        <w:top w:val="none" w:sz="0" w:space="0" w:color="auto"/>
        <w:left w:val="none" w:sz="0" w:space="0" w:color="auto"/>
        <w:bottom w:val="none" w:sz="0" w:space="0" w:color="auto"/>
        <w:right w:val="none" w:sz="0" w:space="0" w:color="auto"/>
      </w:divBdr>
      <w:divsChild>
        <w:div w:id="658965995">
          <w:marLeft w:val="0"/>
          <w:marRight w:val="0"/>
          <w:marTop w:val="0"/>
          <w:marBottom w:val="0"/>
          <w:divBdr>
            <w:top w:val="none" w:sz="0" w:space="0" w:color="auto"/>
            <w:left w:val="none" w:sz="0" w:space="0" w:color="auto"/>
            <w:bottom w:val="none" w:sz="0" w:space="0" w:color="auto"/>
            <w:right w:val="none" w:sz="0" w:space="0" w:color="auto"/>
          </w:divBdr>
        </w:div>
      </w:divsChild>
    </w:div>
    <w:div w:id="579950860">
      <w:bodyDiv w:val="1"/>
      <w:marLeft w:val="0"/>
      <w:marRight w:val="0"/>
      <w:marTop w:val="0"/>
      <w:marBottom w:val="0"/>
      <w:divBdr>
        <w:top w:val="none" w:sz="0" w:space="0" w:color="auto"/>
        <w:left w:val="none" w:sz="0" w:space="0" w:color="auto"/>
        <w:bottom w:val="none" w:sz="0" w:space="0" w:color="auto"/>
        <w:right w:val="none" w:sz="0" w:space="0" w:color="auto"/>
      </w:divBdr>
    </w:div>
    <w:div w:id="586812415">
      <w:bodyDiv w:val="1"/>
      <w:marLeft w:val="0"/>
      <w:marRight w:val="0"/>
      <w:marTop w:val="0"/>
      <w:marBottom w:val="0"/>
      <w:divBdr>
        <w:top w:val="none" w:sz="0" w:space="0" w:color="auto"/>
        <w:left w:val="none" w:sz="0" w:space="0" w:color="auto"/>
        <w:bottom w:val="none" w:sz="0" w:space="0" w:color="auto"/>
        <w:right w:val="none" w:sz="0" w:space="0" w:color="auto"/>
      </w:divBdr>
    </w:div>
    <w:div w:id="598875179">
      <w:bodyDiv w:val="1"/>
      <w:marLeft w:val="0"/>
      <w:marRight w:val="0"/>
      <w:marTop w:val="0"/>
      <w:marBottom w:val="0"/>
      <w:divBdr>
        <w:top w:val="none" w:sz="0" w:space="0" w:color="auto"/>
        <w:left w:val="none" w:sz="0" w:space="0" w:color="auto"/>
        <w:bottom w:val="none" w:sz="0" w:space="0" w:color="auto"/>
        <w:right w:val="none" w:sz="0" w:space="0" w:color="auto"/>
      </w:divBdr>
    </w:div>
    <w:div w:id="601570732">
      <w:bodyDiv w:val="1"/>
      <w:marLeft w:val="0"/>
      <w:marRight w:val="0"/>
      <w:marTop w:val="0"/>
      <w:marBottom w:val="0"/>
      <w:divBdr>
        <w:top w:val="none" w:sz="0" w:space="0" w:color="auto"/>
        <w:left w:val="none" w:sz="0" w:space="0" w:color="auto"/>
        <w:bottom w:val="none" w:sz="0" w:space="0" w:color="auto"/>
        <w:right w:val="none" w:sz="0" w:space="0" w:color="auto"/>
      </w:divBdr>
    </w:div>
    <w:div w:id="602879328">
      <w:bodyDiv w:val="1"/>
      <w:marLeft w:val="0"/>
      <w:marRight w:val="0"/>
      <w:marTop w:val="0"/>
      <w:marBottom w:val="0"/>
      <w:divBdr>
        <w:top w:val="none" w:sz="0" w:space="0" w:color="auto"/>
        <w:left w:val="none" w:sz="0" w:space="0" w:color="auto"/>
        <w:bottom w:val="none" w:sz="0" w:space="0" w:color="auto"/>
        <w:right w:val="none" w:sz="0" w:space="0" w:color="auto"/>
      </w:divBdr>
    </w:div>
    <w:div w:id="608439928">
      <w:bodyDiv w:val="1"/>
      <w:marLeft w:val="0"/>
      <w:marRight w:val="0"/>
      <w:marTop w:val="0"/>
      <w:marBottom w:val="0"/>
      <w:divBdr>
        <w:top w:val="none" w:sz="0" w:space="0" w:color="auto"/>
        <w:left w:val="none" w:sz="0" w:space="0" w:color="auto"/>
        <w:bottom w:val="none" w:sz="0" w:space="0" w:color="auto"/>
        <w:right w:val="none" w:sz="0" w:space="0" w:color="auto"/>
      </w:divBdr>
    </w:div>
    <w:div w:id="612907889">
      <w:bodyDiv w:val="1"/>
      <w:marLeft w:val="0"/>
      <w:marRight w:val="0"/>
      <w:marTop w:val="0"/>
      <w:marBottom w:val="0"/>
      <w:divBdr>
        <w:top w:val="none" w:sz="0" w:space="0" w:color="auto"/>
        <w:left w:val="none" w:sz="0" w:space="0" w:color="auto"/>
        <w:bottom w:val="none" w:sz="0" w:space="0" w:color="auto"/>
        <w:right w:val="none" w:sz="0" w:space="0" w:color="auto"/>
      </w:divBdr>
    </w:div>
    <w:div w:id="613169156">
      <w:bodyDiv w:val="1"/>
      <w:marLeft w:val="0"/>
      <w:marRight w:val="0"/>
      <w:marTop w:val="0"/>
      <w:marBottom w:val="0"/>
      <w:divBdr>
        <w:top w:val="none" w:sz="0" w:space="0" w:color="auto"/>
        <w:left w:val="none" w:sz="0" w:space="0" w:color="auto"/>
        <w:bottom w:val="none" w:sz="0" w:space="0" w:color="auto"/>
        <w:right w:val="none" w:sz="0" w:space="0" w:color="auto"/>
      </w:divBdr>
    </w:div>
    <w:div w:id="614488064">
      <w:bodyDiv w:val="1"/>
      <w:marLeft w:val="0"/>
      <w:marRight w:val="0"/>
      <w:marTop w:val="0"/>
      <w:marBottom w:val="0"/>
      <w:divBdr>
        <w:top w:val="none" w:sz="0" w:space="0" w:color="auto"/>
        <w:left w:val="none" w:sz="0" w:space="0" w:color="auto"/>
        <w:bottom w:val="none" w:sz="0" w:space="0" w:color="auto"/>
        <w:right w:val="none" w:sz="0" w:space="0" w:color="auto"/>
      </w:divBdr>
    </w:div>
    <w:div w:id="640615244">
      <w:bodyDiv w:val="1"/>
      <w:marLeft w:val="0"/>
      <w:marRight w:val="0"/>
      <w:marTop w:val="0"/>
      <w:marBottom w:val="0"/>
      <w:divBdr>
        <w:top w:val="none" w:sz="0" w:space="0" w:color="auto"/>
        <w:left w:val="none" w:sz="0" w:space="0" w:color="auto"/>
        <w:bottom w:val="none" w:sz="0" w:space="0" w:color="auto"/>
        <w:right w:val="none" w:sz="0" w:space="0" w:color="auto"/>
      </w:divBdr>
    </w:div>
    <w:div w:id="657996962">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60735707">
      <w:bodyDiv w:val="1"/>
      <w:marLeft w:val="0"/>
      <w:marRight w:val="0"/>
      <w:marTop w:val="0"/>
      <w:marBottom w:val="0"/>
      <w:divBdr>
        <w:top w:val="none" w:sz="0" w:space="0" w:color="auto"/>
        <w:left w:val="none" w:sz="0" w:space="0" w:color="auto"/>
        <w:bottom w:val="none" w:sz="0" w:space="0" w:color="auto"/>
        <w:right w:val="none" w:sz="0" w:space="0" w:color="auto"/>
      </w:divBdr>
    </w:div>
    <w:div w:id="662468971">
      <w:bodyDiv w:val="1"/>
      <w:marLeft w:val="0"/>
      <w:marRight w:val="0"/>
      <w:marTop w:val="0"/>
      <w:marBottom w:val="0"/>
      <w:divBdr>
        <w:top w:val="none" w:sz="0" w:space="0" w:color="auto"/>
        <w:left w:val="none" w:sz="0" w:space="0" w:color="auto"/>
        <w:bottom w:val="none" w:sz="0" w:space="0" w:color="auto"/>
        <w:right w:val="none" w:sz="0" w:space="0" w:color="auto"/>
      </w:divBdr>
    </w:div>
    <w:div w:id="675428021">
      <w:bodyDiv w:val="1"/>
      <w:marLeft w:val="0"/>
      <w:marRight w:val="0"/>
      <w:marTop w:val="0"/>
      <w:marBottom w:val="0"/>
      <w:divBdr>
        <w:top w:val="none" w:sz="0" w:space="0" w:color="auto"/>
        <w:left w:val="none" w:sz="0" w:space="0" w:color="auto"/>
        <w:bottom w:val="none" w:sz="0" w:space="0" w:color="auto"/>
        <w:right w:val="none" w:sz="0" w:space="0" w:color="auto"/>
      </w:divBdr>
    </w:div>
    <w:div w:id="677587816">
      <w:bodyDiv w:val="1"/>
      <w:marLeft w:val="0"/>
      <w:marRight w:val="0"/>
      <w:marTop w:val="0"/>
      <w:marBottom w:val="0"/>
      <w:divBdr>
        <w:top w:val="none" w:sz="0" w:space="0" w:color="auto"/>
        <w:left w:val="none" w:sz="0" w:space="0" w:color="auto"/>
        <w:bottom w:val="none" w:sz="0" w:space="0" w:color="auto"/>
        <w:right w:val="none" w:sz="0" w:space="0" w:color="auto"/>
      </w:divBdr>
    </w:div>
    <w:div w:id="685132388">
      <w:bodyDiv w:val="1"/>
      <w:marLeft w:val="0"/>
      <w:marRight w:val="0"/>
      <w:marTop w:val="0"/>
      <w:marBottom w:val="0"/>
      <w:divBdr>
        <w:top w:val="none" w:sz="0" w:space="0" w:color="auto"/>
        <w:left w:val="none" w:sz="0" w:space="0" w:color="auto"/>
        <w:bottom w:val="none" w:sz="0" w:space="0" w:color="auto"/>
        <w:right w:val="none" w:sz="0" w:space="0" w:color="auto"/>
      </w:divBdr>
    </w:div>
    <w:div w:id="687218768">
      <w:bodyDiv w:val="1"/>
      <w:marLeft w:val="0"/>
      <w:marRight w:val="0"/>
      <w:marTop w:val="0"/>
      <w:marBottom w:val="0"/>
      <w:divBdr>
        <w:top w:val="none" w:sz="0" w:space="0" w:color="auto"/>
        <w:left w:val="none" w:sz="0" w:space="0" w:color="auto"/>
        <w:bottom w:val="none" w:sz="0" w:space="0" w:color="auto"/>
        <w:right w:val="none" w:sz="0" w:space="0" w:color="auto"/>
      </w:divBdr>
    </w:div>
    <w:div w:id="688409794">
      <w:bodyDiv w:val="1"/>
      <w:marLeft w:val="0"/>
      <w:marRight w:val="0"/>
      <w:marTop w:val="0"/>
      <w:marBottom w:val="0"/>
      <w:divBdr>
        <w:top w:val="none" w:sz="0" w:space="0" w:color="auto"/>
        <w:left w:val="none" w:sz="0" w:space="0" w:color="auto"/>
        <w:bottom w:val="none" w:sz="0" w:space="0" w:color="auto"/>
        <w:right w:val="none" w:sz="0" w:space="0" w:color="auto"/>
      </w:divBdr>
    </w:div>
    <w:div w:id="697774380">
      <w:bodyDiv w:val="1"/>
      <w:marLeft w:val="0"/>
      <w:marRight w:val="0"/>
      <w:marTop w:val="0"/>
      <w:marBottom w:val="0"/>
      <w:divBdr>
        <w:top w:val="none" w:sz="0" w:space="0" w:color="auto"/>
        <w:left w:val="none" w:sz="0" w:space="0" w:color="auto"/>
        <w:bottom w:val="none" w:sz="0" w:space="0" w:color="auto"/>
        <w:right w:val="none" w:sz="0" w:space="0" w:color="auto"/>
      </w:divBdr>
    </w:div>
    <w:div w:id="704015809">
      <w:bodyDiv w:val="1"/>
      <w:marLeft w:val="0"/>
      <w:marRight w:val="0"/>
      <w:marTop w:val="0"/>
      <w:marBottom w:val="0"/>
      <w:divBdr>
        <w:top w:val="none" w:sz="0" w:space="0" w:color="auto"/>
        <w:left w:val="none" w:sz="0" w:space="0" w:color="auto"/>
        <w:bottom w:val="none" w:sz="0" w:space="0" w:color="auto"/>
        <w:right w:val="none" w:sz="0" w:space="0" w:color="auto"/>
      </w:divBdr>
      <w:divsChild>
        <w:div w:id="1347098550">
          <w:marLeft w:val="0"/>
          <w:marRight w:val="0"/>
          <w:marTop w:val="0"/>
          <w:marBottom w:val="0"/>
          <w:divBdr>
            <w:top w:val="none" w:sz="0" w:space="0" w:color="auto"/>
            <w:left w:val="none" w:sz="0" w:space="0" w:color="auto"/>
            <w:bottom w:val="none" w:sz="0" w:space="0" w:color="auto"/>
            <w:right w:val="none" w:sz="0" w:space="0" w:color="auto"/>
          </w:divBdr>
        </w:div>
      </w:divsChild>
    </w:div>
    <w:div w:id="707952059">
      <w:bodyDiv w:val="1"/>
      <w:marLeft w:val="0"/>
      <w:marRight w:val="0"/>
      <w:marTop w:val="0"/>
      <w:marBottom w:val="0"/>
      <w:divBdr>
        <w:top w:val="none" w:sz="0" w:space="0" w:color="auto"/>
        <w:left w:val="none" w:sz="0" w:space="0" w:color="auto"/>
        <w:bottom w:val="none" w:sz="0" w:space="0" w:color="auto"/>
        <w:right w:val="none" w:sz="0" w:space="0" w:color="auto"/>
      </w:divBdr>
    </w:div>
    <w:div w:id="709917041">
      <w:bodyDiv w:val="1"/>
      <w:marLeft w:val="0"/>
      <w:marRight w:val="0"/>
      <w:marTop w:val="0"/>
      <w:marBottom w:val="0"/>
      <w:divBdr>
        <w:top w:val="none" w:sz="0" w:space="0" w:color="auto"/>
        <w:left w:val="none" w:sz="0" w:space="0" w:color="auto"/>
        <w:bottom w:val="none" w:sz="0" w:space="0" w:color="auto"/>
        <w:right w:val="none" w:sz="0" w:space="0" w:color="auto"/>
      </w:divBdr>
    </w:div>
    <w:div w:id="711460003">
      <w:bodyDiv w:val="1"/>
      <w:marLeft w:val="0"/>
      <w:marRight w:val="0"/>
      <w:marTop w:val="0"/>
      <w:marBottom w:val="0"/>
      <w:divBdr>
        <w:top w:val="none" w:sz="0" w:space="0" w:color="auto"/>
        <w:left w:val="none" w:sz="0" w:space="0" w:color="auto"/>
        <w:bottom w:val="none" w:sz="0" w:space="0" w:color="auto"/>
        <w:right w:val="none" w:sz="0" w:space="0" w:color="auto"/>
      </w:divBdr>
    </w:div>
    <w:div w:id="714087900">
      <w:bodyDiv w:val="1"/>
      <w:marLeft w:val="0"/>
      <w:marRight w:val="0"/>
      <w:marTop w:val="0"/>
      <w:marBottom w:val="0"/>
      <w:divBdr>
        <w:top w:val="none" w:sz="0" w:space="0" w:color="auto"/>
        <w:left w:val="none" w:sz="0" w:space="0" w:color="auto"/>
        <w:bottom w:val="none" w:sz="0" w:space="0" w:color="auto"/>
        <w:right w:val="none" w:sz="0" w:space="0" w:color="auto"/>
      </w:divBdr>
    </w:div>
    <w:div w:id="714622914">
      <w:bodyDiv w:val="1"/>
      <w:marLeft w:val="0"/>
      <w:marRight w:val="0"/>
      <w:marTop w:val="0"/>
      <w:marBottom w:val="0"/>
      <w:divBdr>
        <w:top w:val="none" w:sz="0" w:space="0" w:color="auto"/>
        <w:left w:val="none" w:sz="0" w:space="0" w:color="auto"/>
        <w:bottom w:val="none" w:sz="0" w:space="0" w:color="auto"/>
        <w:right w:val="none" w:sz="0" w:space="0" w:color="auto"/>
      </w:divBdr>
    </w:div>
    <w:div w:id="719937028">
      <w:bodyDiv w:val="1"/>
      <w:marLeft w:val="0"/>
      <w:marRight w:val="0"/>
      <w:marTop w:val="0"/>
      <w:marBottom w:val="0"/>
      <w:divBdr>
        <w:top w:val="none" w:sz="0" w:space="0" w:color="auto"/>
        <w:left w:val="none" w:sz="0" w:space="0" w:color="auto"/>
        <w:bottom w:val="none" w:sz="0" w:space="0" w:color="auto"/>
        <w:right w:val="none" w:sz="0" w:space="0" w:color="auto"/>
      </w:divBdr>
    </w:div>
    <w:div w:id="724910456">
      <w:bodyDiv w:val="1"/>
      <w:marLeft w:val="0"/>
      <w:marRight w:val="0"/>
      <w:marTop w:val="0"/>
      <w:marBottom w:val="0"/>
      <w:divBdr>
        <w:top w:val="none" w:sz="0" w:space="0" w:color="auto"/>
        <w:left w:val="none" w:sz="0" w:space="0" w:color="auto"/>
        <w:bottom w:val="none" w:sz="0" w:space="0" w:color="auto"/>
        <w:right w:val="none" w:sz="0" w:space="0" w:color="auto"/>
      </w:divBdr>
    </w:div>
    <w:div w:id="726339638">
      <w:bodyDiv w:val="1"/>
      <w:marLeft w:val="0"/>
      <w:marRight w:val="0"/>
      <w:marTop w:val="0"/>
      <w:marBottom w:val="0"/>
      <w:divBdr>
        <w:top w:val="none" w:sz="0" w:space="0" w:color="auto"/>
        <w:left w:val="none" w:sz="0" w:space="0" w:color="auto"/>
        <w:bottom w:val="none" w:sz="0" w:space="0" w:color="auto"/>
        <w:right w:val="none" w:sz="0" w:space="0" w:color="auto"/>
      </w:divBdr>
    </w:div>
    <w:div w:id="728191456">
      <w:bodyDiv w:val="1"/>
      <w:marLeft w:val="0"/>
      <w:marRight w:val="0"/>
      <w:marTop w:val="0"/>
      <w:marBottom w:val="0"/>
      <w:divBdr>
        <w:top w:val="none" w:sz="0" w:space="0" w:color="auto"/>
        <w:left w:val="none" w:sz="0" w:space="0" w:color="auto"/>
        <w:bottom w:val="none" w:sz="0" w:space="0" w:color="auto"/>
        <w:right w:val="none" w:sz="0" w:space="0" w:color="auto"/>
      </w:divBdr>
    </w:div>
    <w:div w:id="735780419">
      <w:bodyDiv w:val="1"/>
      <w:marLeft w:val="0"/>
      <w:marRight w:val="0"/>
      <w:marTop w:val="0"/>
      <w:marBottom w:val="0"/>
      <w:divBdr>
        <w:top w:val="none" w:sz="0" w:space="0" w:color="auto"/>
        <w:left w:val="none" w:sz="0" w:space="0" w:color="auto"/>
        <w:bottom w:val="none" w:sz="0" w:space="0" w:color="auto"/>
        <w:right w:val="none" w:sz="0" w:space="0" w:color="auto"/>
      </w:divBdr>
    </w:div>
    <w:div w:id="740642204">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8">
          <w:marLeft w:val="0"/>
          <w:marRight w:val="0"/>
          <w:marTop w:val="0"/>
          <w:marBottom w:val="0"/>
          <w:divBdr>
            <w:top w:val="none" w:sz="0" w:space="0" w:color="auto"/>
            <w:left w:val="none" w:sz="0" w:space="0" w:color="auto"/>
            <w:bottom w:val="none" w:sz="0" w:space="0" w:color="auto"/>
            <w:right w:val="none" w:sz="0" w:space="0" w:color="auto"/>
          </w:divBdr>
        </w:div>
      </w:divsChild>
    </w:div>
    <w:div w:id="746147800">
      <w:bodyDiv w:val="1"/>
      <w:marLeft w:val="0"/>
      <w:marRight w:val="0"/>
      <w:marTop w:val="0"/>
      <w:marBottom w:val="0"/>
      <w:divBdr>
        <w:top w:val="none" w:sz="0" w:space="0" w:color="auto"/>
        <w:left w:val="none" w:sz="0" w:space="0" w:color="auto"/>
        <w:bottom w:val="none" w:sz="0" w:space="0" w:color="auto"/>
        <w:right w:val="none" w:sz="0" w:space="0" w:color="auto"/>
      </w:divBdr>
      <w:divsChild>
        <w:div w:id="1199782877">
          <w:marLeft w:val="0"/>
          <w:marRight w:val="0"/>
          <w:marTop w:val="0"/>
          <w:marBottom w:val="0"/>
          <w:divBdr>
            <w:top w:val="none" w:sz="0" w:space="0" w:color="auto"/>
            <w:left w:val="none" w:sz="0" w:space="0" w:color="auto"/>
            <w:bottom w:val="none" w:sz="0" w:space="0" w:color="auto"/>
            <w:right w:val="none" w:sz="0" w:space="0" w:color="auto"/>
          </w:divBdr>
        </w:div>
      </w:divsChild>
    </w:div>
    <w:div w:id="755052184">
      <w:bodyDiv w:val="1"/>
      <w:marLeft w:val="0"/>
      <w:marRight w:val="0"/>
      <w:marTop w:val="0"/>
      <w:marBottom w:val="0"/>
      <w:divBdr>
        <w:top w:val="none" w:sz="0" w:space="0" w:color="auto"/>
        <w:left w:val="none" w:sz="0" w:space="0" w:color="auto"/>
        <w:bottom w:val="none" w:sz="0" w:space="0" w:color="auto"/>
        <w:right w:val="none" w:sz="0" w:space="0" w:color="auto"/>
      </w:divBdr>
    </w:div>
    <w:div w:id="765612371">
      <w:bodyDiv w:val="1"/>
      <w:marLeft w:val="0"/>
      <w:marRight w:val="0"/>
      <w:marTop w:val="0"/>
      <w:marBottom w:val="0"/>
      <w:divBdr>
        <w:top w:val="none" w:sz="0" w:space="0" w:color="auto"/>
        <w:left w:val="none" w:sz="0" w:space="0" w:color="auto"/>
        <w:bottom w:val="none" w:sz="0" w:space="0" w:color="auto"/>
        <w:right w:val="none" w:sz="0" w:space="0" w:color="auto"/>
      </w:divBdr>
    </w:div>
    <w:div w:id="767432467">
      <w:bodyDiv w:val="1"/>
      <w:marLeft w:val="0"/>
      <w:marRight w:val="0"/>
      <w:marTop w:val="0"/>
      <w:marBottom w:val="0"/>
      <w:divBdr>
        <w:top w:val="none" w:sz="0" w:space="0" w:color="auto"/>
        <w:left w:val="none" w:sz="0" w:space="0" w:color="auto"/>
        <w:bottom w:val="none" w:sz="0" w:space="0" w:color="auto"/>
        <w:right w:val="none" w:sz="0" w:space="0" w:color="auto"/>
      </w:divBdr>
      <w:divsChild>
        <w:div w:id="201407507">
          <w:marLeft w:val="0"/>
          <w:marRight w:val="0"/>
          <w:marTop w:val="0"/>
          <w:marBottom w:val="0"/>
          <w:divBdr>
            <w:top w:val="none" w:sz="0" w:space="0" w:color="auto"/>
            <w:left w:val="none" w:sz="0" w:space="0" w:color="auto"/>
            <w:bottom w:val="none" w:sz="0" w:space="0" w:color="auto"/>
            <w:right w:val="none" w:sz="0" w:space="0" w:color="auto"/>
          </w:divBdr>
        </w:div>
      </w:divsChild>
    </w:div>
    <w:div w:id="772633221">
      <w:bodyDiv w:val="1"/>
      <w:marLeft w:val="0"/>
      <w:marRight w:val="0"/>
      <w:marTop w:val="0"/>
      <w:marBottom w:val="0"/>
      <w:divBdr>
        <w:top w:val="none" w:sz="0" w:space="0" w:color="auto"/>
        <w:left w:val="none" w:sz="0" w:space="0" w:color="auto"/>
        <w:bottom w:val="none" w:sz="0" w:space="0" w:color="auto"/>
        <w:right w:val="none" w:sz="0" w:space="0" w:color="auto"/>
      </w:divBdr>
    </w:div>
    <w:div w:id="786393839">
      <w:bodyDiv w:val="1"/>
      <w:marLeft w:val="0"/>
      <w:marRight w:val="0"/>
      <w:marTop w:val="0"/>
      <w:marBottom w:val="0"/>
      <w:divBdr>
        <w:top w:val="none" w:sz="0" w:space="0" w:color="auto"/>
        <w:left w:val="none" w:sz="0" w:space="0" w:color="auto"/>
        <w:bottom w:val="none" w:sz="0" w:space="0" w:color="auto"/>
        <w:right w:val="none" w:sz="0" w:space="0" w:color="auto"/>
      </w:divBdr>
    </w:div>
    <w:div w:id="792676809">
      <w:bodyDiv w:val="1"/>
      <w:marLeft w:val="0"/>
      <w:marRight w:val="0"/>
      <w:marTop w:val="0"/>
      <w:marBottom w:val="0"/>
      <w:divBdr>
        <w:top w:val="none" w:sz="0" w:space="0" w:color="auto"/>
        <w:left w:val="none" w:sz="0" w:space="0" w:color="auto"/>
        <w:bottom w:val="none" w:sz="0" w:space="0" w:color="auto"/>
        <w:right w:val="none" w:sz="0" w:space="0" w:color="auto"/>
      </w:divBdr>
    </w:div>
    <w:div w:id="795880123">
      <w:bodyDiv w:val="1"/>
      <w:marLeft w:val="0"/>
      <w:marRight w:val="0"/>
      <w:marTop w:val="0"/>
      <w:marBottom w:val="0"/>
      <w:divBdr>
        <w:top w:val="none" w:sz="0" w:space="0" w:color="auto"/>
        <w:left w:val="none" w:sz="0" w:space="0" w:color="auto"/>
        <w:bottom w:val="none" w:sz="0" w:space="0" w:color="auto"/>
        <w:right w:val="none" w:sz="0" w:space="0" w:color="auto"/>
      </w:divBdr>
    </w:div>
    <w:div w:id="806360444">
      <w:bodyDiv w:val="1"/>
      <w:marLeft w:val="0"/>
      <w:marRight w:val="0"/>
      <w:marTop w:val="0"/>
      <w:marBottom w:val="0"/>
      <w:divBdr>
        <w:top w:val="none" w:sz="0" w:space="0" w:color="auto"/>
        <w:left w:val="none" w:sz="0" w:space="0" w:color="auto"/>
        <w:bottom w:val="none" w:sz="0" w:space="0" w:color="auto"/>
        <w:right w:val="none" w:sz="0" w:space="0" w:color="auto"/>
      </w:divBdr>
    </w:div>
    <w:div w:id="808131350">
      <w:bodyDiv w:val="1"/>
      <w:marLeft w:val="0"/>
      <w:marRight w:val="0"/>
      <w:marTop w:val="0"/>
      <w:marBottom w:val="0"/>
      <w:divBdr>
        <w:top w:val="none" w:sz="0" w:space="0" w:color="auto"/>
        <w:left w:val="none" w:sz="0" w:space="0" w:color="auto"/>
        <w:bottom w:val="none" w:sz="0" w:space="0" w:color="auto"/>
        <w:right w:val="none" w:sz="0" w:space="0" w:color="auto"/>
      </w:divBdr>
    </w:div>
    <w:div w:id="811211925">
      <w:bodyDiv w:val="1"/>
      <w:marLeft w:val="0"/>
      <w:marRight w:val="0"/>
      <w:marTop w:val="0"/>
      <w:marBottom w:val="0"/>
      <w:divBdr>
        <w:top w:val="none" w:sz="0" w:space="0" w:color="auto"/>
        <w:left w:val="none" w:sz="0" w:space="0" w:color="auto"/>
        <w:bottom w:val="none" w:sz="0" w:space="0" w:color="auto"/>
        <w:right w:val="none" w:sz="0" w:space="0" w:color="auto"/>
      </w:divBdr>
    </w:div>
    <w:div w:id="818884216">
      <w:bodyDiv w:val="1"/>
      <w:marLeft w:val="0"/>
      <w:marRight w:val="0"/>
      <w:marTop w:val="0"/>
      <w:marBottom w:val="0"/>
      <w:divBdr>
        <w:top w:val="none" w:sz="0" w:space="0" w:color="auto"/>
        <w:left w:val="none" w:sz="0" w:space="0" w:color="auto"/>
        <w:bottom w:val="none" w:sz="0" w:space="0" w:color="auto"/>
        <w:right w:val="none" w:sz="0" w:space="0" w:color="auto"/>
      </w:divBdr>
    </w:div>
    <w:div w:id="821582436">
      <w:bodyDiv w:val="1"/>
      <w:marLeft w:val="0"/>
      <w:marRight w:val="0"/>
      <w:marTop w:val="0"/>
      <w:marBottom w:val="0"/>
      <w:divBdr>
        <w:top w:val="none" w:sz="0" w:space="0" w:color="auto"/>
        <w:left w:val="none" w:sz="0" w:space="0" w:color="auto"/>
        <w:bottom w:val="none" w:sz="0" w:space="0" w:color="auto"/>
        <w:right w:val="none" w:sz="0" w:space="0" w:color="auto"/>
      </w:divBdr>
    </w:div>
    <w:div w:id="864245245">
      <w:bodyDiv w:val="1"/>
      <w:marLeft w:val="0"/>
      <w:marRight w:val="0"/>
      <w:marTop w:val="0"/>
      <w:marBottom w:val="0"/>
      <w:divBdr>
        <w:top w:val="none" w:sz="0" w:space="0" w:color="auto"/>
        <w:left w:val="none" w:sz="0" w:space="0" w:color="auto"/>
        <w:bottom w:val="none" w:sz="0" w:space="0" w:color="auto"/>
        <w:right w:val="none" w:sz="0" w:space="0" w:color="auto"/>
      </w:divBdr>
    </w:div>
    <w:div w:id="865211544">
      <w:bodyDiv w:val="1"/>
      <w:marLeft w:val="0"/>
      <w:marRight w:val="0"/>
      <w:marTop w:val="0"/>
      <w:marBottom w:val="0"/>
      <w:divBdr>
        <w:top w:val="none" w:sz="0" w:space="0" w:color="auto"/>
        <w:left w:val="none" w:sz="0" w:space="0" w:color="auto"/>
        <w:bottom w:val="none" w:sz="0" w:space="0" w:color="auto"/>
        <w:right w:val="none" w:sz="0" w:space="0" w:color="auto"/>
      </w:divBdr>
    </w:div>
    <w:div w:id="866869771">
      <w:bodyDiv w:val="1"/>
      <w:marLeft w:val="0"/>
      <w:marRight w:val="0"/>
      <w:marTop w:val="0"/>
      <w:marBottom w:val="0"/>
      <w:divBdr>
        <w:top w:val="none" w:sz="0" w:space="0" w:color="auto"/>
        <w:left w:val="none" w:sz="0" w:space="0" w:color="auto"/>
        <w:bottom w:val="none" w:sz="0" w:space="0" w:color="auto"/>
        <w:right w:val="none" w:sz="0" w:space="0" w:color="auto"/>
      </w:divBdr>
    </w:div>
    <w:div w:id="872765718">
      <w:bodyDiv w:val="1"/>
      <w:marLeft w:val="0"/>
      <w:marRight w:val="0"/>
      <w:marTop w:val="0"/>
      <w:marBottom w:val="0"/>
      <w:divBdr>
        <w:top w:val="none" w:sz="0" w:space="0" w:color="auto"/>
        <w:left w:val="none" w:sz="0" w:space="0" w:color="auto"/>
        <w:bottom w:val="none" w:sz="0" w:space="0" w:color="auto"/>
        <w:right w:val="none" w:sz="0" w:space="0" w:color="auto"/>
      </w:divBdr>
    </w:div>
    <w:div w:id="894269930">
      <w:bodyDiv w:val="1"/>
      <w:marLeft w:val="0"/>
      <w:marRight w:val="0"/>
      <w:marTop w:val="0"/>
      <w:marBottom w:val="0"/>
      <w:divBdr>
        <w:top w:val="none" w:sz="0" w:space="0" w:color="auto"/>
        <w:left w:val="none" w:sz="0" w:space="0" w:color="auto"/>
        <w:bottom w:val="none" w:sz="0" w:space="0" w:color="auto"/>
        <w:right w:val="none" w:sz="0" w:space="0" w:color="auto"/>
      </w:divBdr>
    </w:div>
    <w:div w:id="902720134">
      <w:bodyDiv w:val="1"/>
      <w:marLeft w:val="0"/>
      <w:marRight w:val="0"/>
      <w:marTop w:val="0"/>
      <w:marBottom w:val="0"/>
      <w:divBdr>
        <w:top w:val="none" w:sz="0" w:space="0" w:color="auto"/>
        <w:left w:val="none" w:sz="0" w:space="0" w:color="auto"/>
        <w:bottom w:val="none" w:sz="0" w:space="0" w:color="auto"/>
        <w:right w:val="none" w:sz="0" w:space="0" w:color="auto"/>
      </w:divBdr>
    </w:div>
    <w:div w:id="902955568">
      <w:bodyDiv w:val="1"/>
      <w:marLeft w:val="0"/>
      <w:marRight w:val="0"/>
      <w:marTop w:val="0"/>
      <w:marBottom w:val="0"/>
      <w:divBdr>
        <w:top w:val="none" w:sz="0" w:space="0" w:color="auto"/>
        <w:left w:val="none" w:sz="0" w:space="0" w:color="auto"/>
        <w:bottom w:val="none" w:sz="0" w:space="0" w:color="auto"/>
        <w:right w:val="none" w:sz="0" w:space="0" w:color="auto"/>
      </w:divBdr>
    </w:div>
    <w:div w:id="903249749">
      <w:bodyDiv w:val="1"/>
      <w:marLeft w:val="0"/>
      <w:marRight w:val="0"/>
      <w:marTop w:val="0"/>
      <w:marBottom w:val="0"/>
      <w:divBdr>
        <w:top w:val="none" w:sz="0" w:space="0" w:color="auto"/>
        <w:left w:val="none" w:sz="0" w:space="0" w:color="auto"/>
        <w:bottom w:val="none" w:sz="0" w:space="0" w:color="auto"/>
        <w:right w:val="none" w:sz="0" w:space="0" w:color="auto"/>
      </w:divBdr>
    </w:div>
    <w:div w:id="905723974">
      <w:bodyDiv w:val="1"/>
      <w:marLeft w:val="0"/>
      <w:marRight w:val="0"/>
      <w:marTop w:val="0"/>
      <w:marBottom w:val="0"/>
      <w:divBdr>
        <w:top w:val="none" w:sz="0" w:space="0" w:color="auto"/>
        <w:left w:val="none" w:sz="0" w:space="0" w:color="auto"/>
        <w:bottom w:val="none" w:sz="0" w:space="0" w:color="auto"/>
        <w:right w:val="none" w:sz="0" w:space="0" w:color="auto"/>
      </w:divBdr>
    </w:div>
    <w:div w:id="914051659">
      <w:bodyDiv w:val="1"/>
      <w:marLeft w:val="0"/>
      <w:marRight w:val="0"/>
      <w:marTop w:val="0"/>
      <w:marBottom w:val="0"/>
      <w:divBdr>
        <w:top w:val="none" w:sz="0" w:space="0" w:color="auto"/>
        <w:left w:val="none" w:sz="0" w:space="0" w:color="auto"/>
        <w:bottom w:val="none" w:sz="0" w:space="0" w:color="auto"/>
        <w:right w:val="none" w:sz="0" w:space="0" w:color="auto"/>
      </w:divBdr>
    </w:div>
    <w:div w:id="922569489">
      <w:bodyDiv w:val="1"/>
      <w:marLeft w:val="0"/>
      <w:marRight w:val="0"/>
      <w:marTop w:val="0"/>
      <w:marBottom w:val="0"/>
      <w:divBdr>
        <w:top w:val="none" w:sz="0" w:space="0" w:color="auto"/>
        <w:left w:val="none" w:sz="0" w:space="0" w:color="auto"/>
        <w:bottom w:val="none" w:sz="0" w:space="0" w:color="auto"/>
        <w:right w:val="none" w:sz="0" w:space="0" w:color="auto"/>
      </w:divBdr>
    </w:div>
    <w:div w:id="927812143">
      <w:bodyDiv w:val="1"/>
      <w:marLeft w:val="0"/>
      <w:marRight w:val="0"/>
      <w:marTop w:val="0"/>
      <w:marBottom w:val="0"/>
      <w:divBdr>
        <w:top w:val="none" w:sz="0" w:space="0" w:color="auto"/>
        <w:left w:val="none" w:sz="0" w:space="0" w:color="auto"/>
        <w:bottom w:val="none" w:sz="0" w:space="0" w:color="auto"/>
        <w:right w:val="none" w:sz="0" w:space="0" w:color="auto"/>
      </w:divBdr>
    </w:div>
    <w:div w:id="932477089">
      <w:bodyDiv w:val="1"/>
      <w:marLeft w:val="0"/>
      <w:marRight w:val="0"/>
      <w:marTop w:val="0"/>
      <w:marBottom w:val="0"/>
      <w:divBdr>
        <w:top w:val="none" w:sz="0" w:space="0" w:color="auto"/>
        <w:left w:val="none" w:sz="0" w:space="0" w:color="auto"/>
        <w:bottom w:val="none" w:sz="0" w:space="0" w:color="auto"/>
        <w:right w:val="none" w:sz="0" w:space="0" w:color="auto"/>
      </w:divBdr>
    </w:div>
    <w:div w:id="932930912">
      <w:bodyDiv w:val="1"/>
      <w:marLeft w:val="0"/>
      <w:marRight w:val="0"/>
      <w:marTop w:val="0"/>
      <w:marBottom w:val="0"/>
      <w:divBdr>
        <w:top w:val="none" w:sz="0" w:space="0" w:color="auto"/>
        <w:left w:val="none" w:sz="0" w:space="0" w:color="auto"/>
        <w:bottom w:val="none" w:sz="0" w:space="0" w:color="auto"/>
        <w:right w:val="none" w:sz="0" w:space="0" w:color="auto"/>
      </w:divBdr>
    </w:div>
    <w:div w:id="937955561">
      <w:bodyDiv w:val="1"/>
      <w:marLeft w:val="0"/>
      <w:marRight w:val="0"/>
      <w:marTop w:val="0"/>
      <w:marBottom w:val="0"/>
      <w:divBdr>
        <w:top w:val="none" w:sz="0" w:space="0" w:color="auto"/>
        <w:left w:val="none" w:sz="0" w:space="0" w:color="auto"/>
        <w:bottom w:val="none" w:sz="0" w:space="0" w:color="auto"/>
        <w:right w:val="none" w:sz="0" w:space="0" w:color="auto"/>
      </w:divBdr>
    </w:div>
    <w:div w:id="949583450">
      <w:bodyDiv w:val="1"/>
      <w:marLeft w:val="0"/>
      <w:marRight w:val="0"/>
      <w:marTop w:val="0"/>
      <w:marBottom w:val="0"/>
      <w:divBdr>
        <w:top w:val="none" w:sz="0" w:space="0" w:color="auto"/>
        <w:left w:val="none" w:sz="0" w:space="0" w:color="auto"/>
        <w:bottom w:val="none" w:sz="0" w:space="0" w:color="auto"/>
        <w:right w:val="none" w:sz="0" w:space="0" w:color="auto"/>
      </w:divBdr>
    </w:div>
    <w:div w:id="951208198">
      <w:bodyDiv w:val="1"/>
      <w:marLeft w:val="0"/>
      <w:marRight w:val="0"/>
      <w:marTop w:val="0"/>
      <w:marBottom w:val="0"/>
      <w:divBdr>
        <w:top w:val="none" w:sz="0" w:space="0" w:color="auto"/>
        <w:left w:val="none" w:sz="0" w:space="0" w:color="auto"/>
        <w:bottom w:val="none" w:sz="0" w:space="0" w:color="auto"/>
        <w:right w:val="none" w:sz="0" w:space="0" w:color="auto"/>
      </w:divBdr>
    </w:div>
    <w:div w:id="960110176">
      <w:bodyDiv w:val="1"/>
      <w:marLeft w:val="0"/>
      <w:marRight w:val="0"/>
      <w:marTop w:val="0"/>
      <w:marBottom w:val="0"/>
      <w:divBdr>
        <w:top w:val="none" w:sz="0" w:space="0" w:color="auto"/>
        <w:left w:val="none" w:sz="0" w:space="0" w:color="auto"/>
        <w:bottom w:val="none" w:sz="0" w:space="0" w:color="auto"/>
        <w:right w:val="none" w:sz="0" w:space="0" w:color="auto"/>
      </w:divBdr>
    </w:div>
    <w:div w:id="978994428">
      <w:bodyDiv w:val="1"/>
      <w:marLeft w:val="0"/>
      <w:marRight w:val="0"/>
      <w:marTop w:val="0"/>
      <w:marBottom w:val="0"/>
      <w:divBdr>
        <w:top w:val="none" w:sz="0" w:space="0" w:color="auto"/>
        <w:left w:val="none" w:sz="0" w:space="0" w:color="auto"/>
        <w:bottom w:val="none" w:sz="0" w:space="0" w:color="auto"/>
        <w:right w:val="none" w:sz="0" w:space="0" w:color="auto"/>
      </w:divBdr>
    </w:div>
    <w:div w:id="983044923">
      <w:bodyDiv w:val="1"/>
      <w:marLeft w:val="0"/>
      <w:marRight w:val="0"/>
      <w:marTop w:val="0"/>
      <w:marBottom w:val="0"/>
      <w:divBdr>
        <w:top w:val="none" w:sz="0" w:space="0" w:color="auto"/>
        <w:left w:val="none" w:sz="0" w:space="0" w:color="auto"/>
        <w:bottom w:val="none" w:sz="0" w:space="0" w:color="auto"/>
        <w:right w:val="none" w:sz="0" w:space="0" w:color="auto"/>
      </w:divBdr>
    </w:div>
    <w:div w:id="986665315">
      <w:bodyDiv w:val="1"/>
      <w:marLeft w:val="0"/>
      <w:marRight w:val="0"/>
      <w:marTop w:val="0"/>
      <w:marBottom w:val="0"/>
      <w:divBdr>
        <w:top w:val="none" w:sz="0" w:space="0" w:color="auto"/>
        <w:left w:val="none" w:sz="0" w:space="0" w:color="auto"/>
        <w:bottom w:val="none" w:sz="0" w:space="0" w:color="auto"/>
        <w:right w:val="none" w:sz="0" w:space="0" w:color="auto"/>
      </w:divBdr>
    </w:div>
    <w:div w:id="987972592">
      <w:bodyDiv w:val="1"/>
      <w:marLeft w:val="0"/>
      <w:marRight w:val="0"/>
      <w:marTop w:val="0"/>
      <w:marBottom w:val="0"/>
      <w:divBdr>
        <w:top w:val="none" w:sz="0" w:space="0" w:color="auto"/>
        <w:left w:val="none" w:sz="0" w:space="0" w:color="auto"/>
        <w:bottom w:val="none" w:sz="0" w:space="0" w:color="auto"/>
        <w:right w:val="none" w:sz="0" w:space="0" w:color="auto"/>
      </w:divBdr>
    </w:div>
    <w:div w:id="994844498">
      <w:bodyDiv w:val="1"/>
      <w:marLeft w:val="0"/>
      <w:marRight w:val="0"/>
      <w:marTop w:val="0"/>
      <w:marBottom w:val="0"/>
      <w:divBdr>
        <w:top w:val="none" w:sz="0" w:space="0" w:color="auto"/>
        <w:left w:val="none" w:sz="0" w:space="0" w:color="auto"/>
        <w:bottom w:val="none" w:sz="0" w:space="0" w:color="auto"/>
        <w:right w:val="none" w:sz="0" w:space="0" w:color="auto"/>
      </w:divBdr>
    </w:div>
    <w:div w:id="998732320">
      <w:bodyDiv w:val="1"/>
      <w:marLeft w:val="0"/>
      <w:marRight w:val="0"/>
      <w:marTop w:val="0"/>
      <w:marBottom w:val="0"/>
      <w:divBdr>
        <w:top w:val="none" w:sz="0" w:space="0" w:color="auto"/>
        <w:left w:val="none" w:sz="0" w:space="0" w:color="auto"/>
        <w:bottom w:val="none" w:sz="0" w:space="0" w:color="auto"/>
        <w:right w:val="none" w:sz="0" w:space="0" w:color="auto"/>
      </w:divBdr>
    </w:div>
    <w:div w:id="1006829598">
      <w:bodyDiv w:val="1"/>
      <w:marLeft w:val="0"/>
      <w:marRight w:val="0"/>
      <w:marTop w:val="0"/>
      <w:marBottom w:val="0"/>
      <w:divBdr>
        <w:top w:val="none" w:sz="0" w:space="0" w:color="auto"/>
        <w:left w:val="none" w:sz="0" w:space="0" w:color="auto"/>
        <w:bottom w:val="none" w:sz="0" w:space="0" w:color="auto"/>
        <w:right w:val="none" w:sz="0" w:space="0" w:color="auto"/>
      </w:divBdr>
    </w:div>
    <w:div w:id="1015613727">
      <w:bodyDiv w:val="1"/>
      <w:marLeft w:val="0"/>
      <w:marRight w:val="0"/>
      <w:marTop w:val="0"/>
      <w:marBottom w:val="0"/>
      <w:divBdr>
        <w:top w:val="none" w:sz="0" w:space="0" w:color="auto"/>
        <w:left w:val="none" w:sz="0" w:space="0" w:color="auto"/>
        <w:bottom w:val="none" w:sz="0" w:space="0" w:color="auto"/>
        <w:right w:val="none" w:sz="0" w:space="0" w:color="auto"/>
      </w:divBdr>
    </w:div>
    <w:div w:id="1016998106">
      <w:bodyDiv w:val="1"/>
      <w:marLeft w:val="0"/>
      <w:marRight w:val="0"/>
      <w:marTop w:val="0"/>
      <w:marBottom w:val="0"/>
      <w:divBdr>
        <w:top w:val="none" w:sz="0" w:space="0" w:color="auto"/>
        <w:left w:val="none" w:sz="0" w:space="0" w:color="auto"/>
        <w:bottom w:val="none" w:sz="0" w:space="0" w:color="auto"/>
        <w:right w:val="none" w:sz="0" w:space="0" w:color="auto"/>
      </w:divBdr>
    </w:div>
    <w:div w:id="1028261597">
      <w:bodyDiv w:val="1"/>
      <w:marLeft w:val="0"/>
      <w:marRight w:val="0"/>
      <w:marTop w:val="0"/>
      <w:marBottom w:val="0"/>
      <w:divBdr>
        <w:top w:val="none" w:sz="0" w:space="0" w:color="auto"/>
        <w:left w:val="none" w:sz="0" w:space="0" w:color="auto"/>
        <w:bottom w:val="none" w:sz="0" w:space="0" w:color="auto"/>
        <w:right w:val="none" w:sz="0" w:space="0" w:color="auto"/>
      </w:divBdr>
    </w:div>
    <w:div w:id="1034035206">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sChild>
        <w:div w:id="1615598962">
          <w:marLeft w:val="0"/>
          <w:marRight w:val="0"/>
          <w:marTop w:val="0"/>
          <w:marBottom w:val="0"/>
          <w:divBdr>
            <w:top w:val="none" w:sz="0" w:space="0" w:color="auto"/>
            <w:left w:val="none" w:sz="0" w:space="0" w:color="auto"/>
            <w:bottom w:val="none" w:sz="0" w:space="0" w:color="auto"/>
            <w:right w:val="none" w:sz="0" w:space="0" w:color="auto"/>
          </w:divBdr>
        </w:div>
      </w:divsChild>
    </w:div>
    <w:div w:id="1049957056">
      <w:bodyDiv w:val="1"/>
      <w:marLeft w:val="0"/>
      <w:marRight w:val="0"/>
      <w:marTop w:val="0"/>
      <w:marBottom w:val="0"/>
      <w:divBdr>
        <w:top w:val="none" w:sz="0" w:space="0" w:color="auto"/>
        <w:left w:val="none" w:sz="0" w:space="0" w:color="auto"/>
        <w:bottom w:val="none" w:sz="0" w:space="0" w:color="auto"/>
        <w:right w:val="none" w:sz="0" w:space="0" w:color="auto"/>
      </w:divBdr>
    </w:div>
    <w:div w:id="1051610613">
      <w:bodyDiv w:val="1"/>
      <w:marLeft w:val="0"/>
      <w:marRight w:val="0"/>
      <w:marTop w:val="0"/>
      <w:marBottom w:val="0"/>
      <w:divBdr>
        <w:top w:val="none" w:sz="0" w:space="0" w:color="auto"/>
        <w:left w:val="none" w:sz="0" w:space="0" w:color="auto"/>
        <w:bottom w:val="none" w:sz="0" w:space="0" w:color="auto"/>
        <w:right w:val="none" w:sz="0" w:space="0" w:color="auto"/>
      </w:divBdr>
    </w:div>
    <w:div w:id="1054692866">
      <w:bodyDiv w:val="1"/>
      <w:marLeft w:val="0"/>
      <w:marRight w:val="0"/>
      <w:marTop w:val="0"/>
      <w:marBottom w:val="0"/>
      <w:divBdr>
        <w:top w:val="none" w:sz="0" w:space="0" w:color="auto"/>
        <w:left w:val="none" w:sz="0" w:space="0" w:color="auto"/>
        <w:bottom w:val="none" w:sz="0" w:space="0" w:color="auto"/>
        <w:right w:val="none" w:sz="0" w:space="0" w:color="auto"/>
      </w:divBdr>
    </w:div>
    <w:div w:id="1062405559">
      <w:bodyDiv w:val="1"/>
      <w:marLeft w:val="0"/>
      <w:marRight w:val="0"/>
      <w:marTop w:val="0"/>
      <w:marBottom w:val="0"/>
      <w:divBdr>
        <w:top w:val="none" w:sz="0" w:space="0" w:color="auto"/>
        <w:left w:val="none" w:sz="0" w:space="0" w:color="auto"/>
        <w:bottom w:val="none" w:sz="0" w:space="0" w:color="auto"/>
        <w:right w:val="none" w:sz="0" w:space="0" w:color="auto"/>
      </w:divBdr>
    </w:div>
    <w:div w:id="1069883160">
      <w:bodyDiv w:val="1"/>
      <w:marLeft w:val="0"/>
      <w:marRight w:val="0"/>
      <w:marTop w:val="0"/>
      <w:marBottom w:val="0"/>
      <w:divBdr>
        <w:top w:val="none" w:sz="0" w:space="0" w:color="auto"/>
        <w:left w:val="none" w:sz="0" w:space="0" w:color="auto"/>
        <w:bottom w:val="none" w:sz="0" w:space="0" w:color="auto"/>
        <w:right w:val="none" w:sz="0" w:space="0" w:color="auto"/>
      </w:divBdr>
    </w:div>
    <w:div w:id="1070880355">
      <w:bodyDiv w:val="1"/>
      <w:marLeft w:val="0"/>
      <w:marRight w:val="0"/>
      <w:marTop w:val="0"/>
      <w:marBottom w:val="0"/>
      <w:divBdr>
        <w:top w:val="none" w:sz="0" w:space="0" w:color="auto"/>
        <w:left w:val="none" w:sz="0" w:space="0" w:color="auto"/>
        <w:bottom w:val="none" w:sz="0" w:space="0" w:color="auto"/>
        <w:right w:val="none" w:sz="0" w:space="0" w:color="auto"/>
      </w:divBdr>
    </w:div>
    <w:div w:id="1075394420">
      <w:bodyDiv w:val="1"/>
      <w:marLeft w:val="0"/>
      <w:marRight w:val="0"/>
      <w:marTop w:val="0"/>
      <w:marBottom w:val="0"/>
      <w:divBdr>
        <w:top w:val="none" w:sz="0" w:space="0" w:color="auto"/>
        <w:left w:val="none" w:sz="0" w:space="0" w:color="auto"/>
        <w:bottom w:val="none" w:sz="0" w:space="0" w:color="auto"/>
        <w:right w:val="none" w:sz="0" w:space="0" w:color="auto"/>
      </w:divBdr>
    </w:div>
    <w:div w:id="1076316328">
      <w:bodyDiv w:val="1"/>
      <w:marLeft w:val="0"/>
      <w:marRight w:val="0"/>
      <w:marTop w:val="0"/>
      <w:marBottom w:val="0"/>
      <w:divBdr>
        <w:top w:val="none" w:sz="0" w:space="0" w:color="auto"/>
        <w:left w:val="none" w:sz="0" w:space="0" w:color="auto"/>
        <w:bottom w:val="none" w:sz="0" w:space="0" w:color="auto"/>
        <w:right w:val="none" w:sz="0" w:space="0" w:color="auto"/>
      </w:divBdr>
    </w:div>
    <w:div w:id="1083067823">
      <w:bodyDiv w:val="1"/>
      <w:marLeft w:val="0"/>
      <w:marRight w:val="0"/>
      <w:marTop w:val="0"/>
      <w:marBottom w:val="0"/>
      <w:divBdr>
        <w:top w:val="none" w:sz="0" w:space="0" w:color="auto"/>
        <w:left w:val="none" w:sz="0" w:space="0" w:color="auto"/>
        <w:bottom w:val="none" w:sz="0" w:space="0" w:color="auto"/>
        <w:right w:val="none" w:sz="0" w:space="0" w:color="auto"/>
      </w:divBdr>
    </w:div>
    <w:div w:id="1083837296">
      <w:bodyDiv w:val="1"/>
      <w:marLeft w:val="0"/>
      <w:marRight w:val="0"/>
      <w:marTop w:val="0"/>
      <w:marBottom w:val="0"/>
      <w:divBdr>
        <w:top w:val="none" w:sz="0" w:space="0" w:color="auto"/>
        <w:left w:val="none" w:sz="0" w:space="0" w:color="auto"/>
        <w:bottom w:val="none" w:sz="0" w:space="0" w:color="auto"/>
        <w:right w:val="none" w:sz="0" w:space="0" w:color="auto"/>
      </w:divBdr>
    </w:div>
    <w:div w:id="1084838066">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
    <w:div w:id="1097676435">
      <w:bodyDiv w:val="1"/>
      <w:marLeft w:val="0"/>
      <w:marRight w:val="0"/>
      <w:marTop w:val="0"/>
      <w:marBottom w:val="0"/>
      <w:divBdr>
        <w:top w:val="none" w:sz="0" w:space="0" w:color="auto"/>
        <w:left w:val="none" w:sz="0" w:space="0" w:color="auto"/>
        <w:bottom w:val="none" w:sz="0" w:space="0" w:color="auto"/>
        <w:right w:val="none" w:sz="0" w:space="0" w:color="auto"/>
      </w:divBdr>
    </w:div>
    <w:div w:id="1099564673">
      <w:bodyDiv w:val="1"/>
      <w:marLeft w:val="0"/>
      <w:marRight w:val="0"/>
      <w:marTop w:val="0"/>
      <w:marBottom w:val="0"/>
      <w:divBdr>
        <w:top w:val="none" w:sz="0" w:space="0" w:color="auto"/>
        <w:left w:val="none" w:sz="0" w:space="0" w:color="auto"/>
        <w:bottom w:val="none" w:sz="0" w:space="0" w:color="auto"/>
        <w:right w:val="none" w:sz="0" w:space="0" w:color="auto"/>
      </w:divBdr>
    </w:div>
    <w:div w:id="1100763216">
      <w:bodyDiv w:val="1"/>
      <w:marLeft w:val="0"/>
      <w:marRight w:val="0"/>
      <w:marTop w:val="0"/>
      <w:marBottom w:val="0"/>
      <w:divBdr>
        <w:top w:val="none" w:sz="0" w:space="0" w:color="auto"/>
        <w:left w:val="none" w:sz="0" w:space="0" w:color="auto"/>
        <w:bottom w:val="none" w:sz="0" w:space="0" w:color="auto"/>
        <w:right w:val="none" w:sz="0" w:space="0" w:color="auto"/>
      </w:divBdr>
    </w:div>
    <w:div w:id="1102799848">
      <w:bodyDiv w:val="1"/>
      <w:marLeft w:val="0"/>
      <w:marRight w:val="0"/>
      <w:marTop w:val="0"/>
      <w:marBottom w:val="0"/>
      <w:divBdr>
        <w:top w:val="none" w:sz="0" w:space="0" w:color="auto"/>
        <w:left w:val="none" w:sz="0" w:space="0" w:color="auto"/>
        <w:bottom w:val="none" w:sz="0" w:space="0" w:color="auto"/>
        <w:right w:val="none" w:sz="0" w:space="0" w:color="auto"/>
      </w:divBdr>
    </w:div>
    <w:div w:id="1106460519">
      <w:bodyDiv w:val="1"/>
      <w:marLeft w:val="0"/>
      <w:marRight w:val="0"/>
      <w:marTop w:val="0"/>
      <w:marBottom w:val="0"/>
      <w:divBdr>
        <w:top w:val="none" w:sz="0" w:space="0" w:color="auto"/>
        <w:left w:val="none" w:sz="0" w:space="0" w:color="auto"/>
        <w:bottom w:val="none" w:sz="0" w:space="0" w:color="auto"/>
        <w:right w:val="none" w:sz="0" w:space="0" w:color="auto"/>
      </w:divBdr>
    </w:div>
    <w:div w:id="1111704725">
      <w:bodyDiv w:val="1"/>
      <w:marLeft w:val="0"/>
      <w:marRight w:val="0"/>
      <w:marTop w:val="0"/>
      <w:marBottom w:val="0"/>
      <w:divBdr>
        <w:top w:val="none" w:sz="0" w:space="0" w:color="auto"/>
        <w:left w:val="none" w:sz="0" w:space="0" w:color="auto"/>
        <w:bottom w:val="none" w:sz="0" w:space="0" w:color="auto"/>
        <w:right w:val="none" w:sz="0" w:space="0" w:color="auto"/>
      </w:divBdr>
    </w:div>
    <w:div w:id="1112670646">
      <w:bodyDiv w:val="1"/>
      <w:marLeft w:val="0"/>
      <w:marRight w:val="0"/>
      <w:marTop w:val="0"/>
      <w:marBottom w:val="0"/>
      <w:divBdr>
        <w:top w:val="none" w:sz="0" w:space="0" w:color="auto"/>
        <w:left w:val="none" w:sz="0" w:space="0" w:color="auto"/>
        <w:bottom w:val="none" w:sz="0" w:space="0" w:color="auto"/>
        <w:right w:val="none" w:sz="0" w:space="0" w:color="auto"/>
      </w:divBdr>
    </w:div>
    <w:div w:id="1114054255">
      <w:bodyDiv w:val="1"/>
      <w:marLeft w:val="0"/>
      <w:marRight w:val="0"/>
      <w:marTop w:val="0"/>
      <w:marBottom w:val="0"/>
      <w:divBdr>
        <w:top w:val="none" w:sz="0" w:space="0" w:color="auto"/>
        <w:left w:val="none" w:sz="0" w:space="0" w:color="auto"/>
        <w:bottom w:val="none" w:sz="0" w:space="0" w:color="auto"/>
        <w:right w:val="none" w:sz="0" w:space="0" w:color="auto"/>
      </w:divBdr>
    </w:div>
    <w:div w:id="1116290814">
      <w:bodyDiv w:val="1"/>
      <w:marLeft w:val="0"/>
      <w:marRight w:val="0"/>
      <w:marTop w:val="0"/>
      <w:marBottom w:val="0"/>
      <w:divBdr>
        <w:top w:val="none" w:sz="0" w:space="0" w:color="auto"/>
        <w:left w:val="none" w:sz="0" w:space="0" w:color="auto"/>
        <w:bottom w:val="none" w:sz="0" w:space="0" w:color="auto"/>
        <w:right w:val="none" w:sz="0" w:space="0" w:color="auto"/>
      </w:divBdr>
    </w:div>
    <w:div w:id="1117331548">
      <w:bodyDiv w:val="1"/>
      <w:marLeft w:val="0"/>
      <w:marRight w:val="0"/>
      <w:marTop w:val="0"/>
      <w:marBottom w:val="0"/>
      <w:divBdr>
        <w:top w:val="none" w:sz="0" w:space="0" w:color="auto"/>
        <w:left w:val="none" w:sz="0" w:space="0" w:color="auto"/>
        <w:bottom w:val="none" w:sz="0" w:space="0" w:color="auto"/>
        <w:right w:val="none" w:sz="0" w:space="0" w:color="auto"/>
      </w:divBdr>
    </w:div>
    <w:div w:id="1137532795">
      <w:bodyDiv w:val="1"/>
      <w:marLeft w:val="0"/>
      <w:marRight w:val="0"/>
      <w:marTop w:val="0"/>
      <w:marBottom w:val="0"/>
      <w:divBdr>
        <w:top w:val="none" w:sz="0" w:space="0" w:color="auto"/>
        <w:left w:val="none" w:sz="0" w:space="0" w:color="auto"/>
        <w:bottom w:val="none" w:sz="0" w:space="0" w:color="auto"/>
        <w:right w:val="none" w:sz="0" w:space="0" w:color="auto"/>
      </w:divBdr>
      <w:divsChild>
        <w:div w:id="2101098451">
          <w:marLeft w:val="0"/>
          <w:marRight w:val="0"/>
          <w:marTop w:val="0"/>
          <w:marBottom w:val="0"/>
          <w:divBdr>
            <w:top w:val="none" w:sz="0" w:space="0" w:color="auto"/>
            <w:left w:val="none" w:sz="0" w:space="0" w:color="auto"/>
            <w:bottom w:val="none" w:sz="0" w:space="0" w:color="auto"/>
            <w:right w:val="none" w:sz="0" w:space="0" w:color="auto"/>
          </w:divBdr>
        </w:div>
      </w:divsChild>
    </w:div>
    <w:div w:id="1155881543">
      <w:bodyDiv w:val="1"/>
      <w:marLeft w:val="0"/>
      <w:marRight w:val="0"/>
      <w:marTop w:val="0"/>
      <w:marBottom w:val="0"/>
      <w:divBdr>
        <w:top w:val="none" w:sz="0" w:space="0" w:color="auto"/>
        <w:left w:val="none" w:sz="0" w:space="0" w:color="auto"/>
        <w:bottom w:val="none" w:sz="0" w:space="0" w:color="auto"/>
        <w:right w:val="none" w:sz="0" w:space="0" w:color="auto"/>
      </w:divBdr>
    </w:div>
    <w:div w:id="1161116953">
      <w:bodyDiv w:val="1"/>
      <w:marLeft w:val="0"/>
      <w:marRight w:val="0"/>
      <w:marTop w:val="0"/>
      <w:marBottom w:val="0"/>
      <w:divBdr>
        <w:top w:val="none" w:sz="0" w:space="0" w:color="auto"/>
        <w:left w:val="none" w:sz="0" w:space="0" w:color="auto"/>
        <w:bottom w:val="none" w:sz="0" w:space="0" w:color="auto"/>
        <w:right w:val="none" w:sz="0" w:space="0" w:color="auto"/>
      </w:divBdr>
    </w:div>
    <w:div w:id="1161430855">
      <w:bodyDiv w:val="1"/>
      <w:marLeft w:val="0"/>
      <w:marRight w:val="0"/>
      <w:marTop w:val="0"/>
      <w:marBottom w:val="0"/>
      <w:divBdr>
        <w:top w:val="none" w:sz="0" w:space="0" w:color="auto"/>
        <w:left w:val="none" w:sz="0" w:space="0" w:color="auto"/>
        <w:bottom w:val="none" w:sz="0" w:space="0" w:color="auto"/>
        <w:right w:val="none" w:sz="0" w:space="0" w:color="auto"/>
      </w:divBdr>
    </w:div>
    <w:div w:id="1162700369">
      <w:bodyDiv w:val="1"/>
      <w:marLeft w:val="0"/>
      <w:marRight w:val="0"/>
      <w:marTop w:val="0"/>
      <w:marBottom w:val="0"/>
      <w:divBdr>
        <w:top w:val="none" w:sz="0" w:space="0" w:color="auto"/>
        <w:left w:val="none" w:sz="0" w:space="0" w:color="auto"/>
        <w:bottom w:val="none" w:sz="0" w:space="0" w:color="auto"/>
        <w:right w:val="none" w:sz="0" w:space="0" w:color="auto"/>
      </w:divBdr>
    </w:div>
    <w:div w:id="1165583592">
      <w:bodyDiv w:val="1"/>
      <w:marLeft w:val="0"/>
      <w:marRight w:val="0"/>
      <w:marTop w:val="0"/>
      <w:marBottom w:val="0"/>
      <w:divBdr>
        <w:top w:val="none" w:sz="0" w:space="0" w:color="auto"/>
        <w:left w:val="none" w:sz="0" w:space="0" w:color="auto"/>
        <w:bottom w:val="none" w:sz="0" w:space="0" w:color="auto"/>
        <w:right w:val="none" w:sz="0" w:space="0" w:color="auto"/>
      </w:divBdr>
    </w:div>
    <w:div w:id="1167087535">
      <w:bodyDiv w:val="1"/>
      <w:marLeft w:val="0"/>
      <w:marRight w:val="0"/>
      <w:marTop w:val="0"/>
      <w:marBottom w:val="0"/>
      <w:divBdr>
        <w:top w:val="none" w:sz="0" w:space="0" w:color="auto"/>
        <w:left w:val="none" w:sz="0" w:space="0" w:color="auto"/>
        <w:bottom w:val="none" w:sz="0" w:space="0" w:color="auto"/>
        <w:right w:val="none" w:sz="0" w:space="0" w:color="auto"/>
      </w:divBdr>
    </w:div>
    <w:div w:id="1174883565">
      <w:bodyDiv w:val="1"/>
      <w:marLeft w:val="0"/>
      <w:marRight w:val="0"/>
      <w:marTop w:val="0"/>
      <w:marBottom w:val="0"/>
      <w:divBdr>
        <w:top w:val="none" w:sz="0" w:space="0" w:color="auto"/>
        <w:left w:val="none" w:sz="0" w:space="0" w:color="auto"/>
        <w:bottom w:val="none" w:sz="0" w:space="0" w:color="auto"/>
        <w:right w:val="none" w:sz="0" w:space="0" w:color="auto"/>
      </w:divBdr>
    </w:div>
    <w:div w:id="1176384074">
      <w:bodyDiv w:val="1"/>
      <w:marLeft w:val="0"/>
      <w:marRight w:val="0"/>
      <w:marTop w:val="0"/>
      <w:marBottom w:val="0"/>
      <w:divBdr>
        <w:top w:val="none" w:sz="0" w:space="0" w:color="auto"/>
        <w:left w:val="none" w:sz="0" w:space="0" w:color="auto"/>
        <w:bottom w:val="none" w:sz="0" w:space="0" w:color="auto"/>
        <w:right w:val="none" w:sz="0" w:space="0" w:color="auto"/>
      </w:divBdr>
    </w:div>
    <w:div w:id="1178422462">
      <w:bodyDiv w:val="1"/>
      <w:marLeft w:val="0"/>
      <w:marRight w:val="0"/>
      <w:marTop w:val="0"/>
      <w:marBottom w:val="0"/>
      <w:divBdr>
        <w:top w:val="none" w:sz="0" w:space="0" w:color="auto"/>
        <w:left w:val="none" w:sz="0" w:space="0" w:color="auto"/>
        <w:bottom w:val="none" w:sz="0" w:space="0" w:color="auto"/>
        <w:right w:val="none" w:sz="0" w:space="0" w:color="auto"/>
      </w:divBdr>
    </w:div>
    <w:div w:id="1193686744">
      <w:bodyDiv w:val="1"/>
      <w:marLeft w:val="0"/>
      <w:marRight w:val="0"/>
      <w:marTop w:val="0"/>
      <w:marBottom w:val="0"/>
      <w:divBdr>
        <w:top w:val="none" w:sz="0" w:space="0" w:color="auto"/>
        <w:left w:val="none" w:sz="0" w:space="0" w:color="auto"/>
        <w:bottom w:val="none" w:sz="0" w:space="0" w:color="auto"/>
        <w:right w:val="none" w:sz="0" w:space="0" w:color="auto"/>
      </w:divBdr>
      <w:divsChild>
        <w:div w:id="654336983">
          <w:marLeft w:val="0"/>
          <w:marRight w:val="0"/>
          <w:marTop w:val="0"/>
          <w:marBottom w:val="0"/>
          <w:divBdr>
            <w:top w:val="none" w:sz="0" w:space="0" w:color="auto"/>
            <w:left w:val="none" w:sz="0" w:space="0" w:color="auto"/>
            <w:bottom w:val="none" w:sz="0" w:space="0" w:color="auto"/>
            <w:right w:val="none" w:sz="0" w:space="0" w:color="auto"/>
          </w:divBdr>
        </w:div>
      </w:divsChild>
    </w:div>
    <w:div w:id="1201432278">
      <w:bodyDiv w:val="1"/>
      <w:marLeft w:val="0"/>
      <w:marRight w:val="0"/>
      <w:marTop w:val="0"/>
      <w:marBottom w:val="0"/>
      <w:divBdr>
        <w:top w:val="none" w:sz="0" w:space="0" w:color="auto"/>
        <w:left w:val="none" w:sz="0" w:space="0" w:color="auto"/>
        <w:bottom w:val="none" w:sz="0" w:space="0" w:color="auto"/>
        <w:right w:val="none" w:sz="0" w:space="0" w:color="auto"/>
      </w:divBdr>
    </w:div>
    <w:div w:id="1204751762">
      <w:bodyDiv w:val="1"/>
      <w:marLeft w:val="0"/>
      <w:marRight w:val="0"/>
      <w:marTop w:val="0"/>
      <w:marBottom w:val="0"/>
      <w:divBdr>
        <w:top w:val="none" w:sz="0" w:space="0" w:color="auto"/>
        <w:left w:val="none" w:sz="0" w:space="0" w:color="auto"/>
        <w:bottom w:val="none" w:sz="0" w:space="0" w:color="auto"/>
        <w:right w:val="none" w:sz="0" w:space="0" w:color="auto"/>
      </w:divBdr>
      <w:divsChild>
        <w:div w:id="1696148198">
          <w:marLeft w:val="0"/>
          <w:marRight w:val="0"/>
          <w:marTop w:val="0"/>
          <w:marBottom w:val="0"/>
          <w:divBdr>
            <w:top w:val="none" w:sz="0" w:space="0" w:color="auto"/>
            <w:left w:val="none" w:sz="0" w:space="0" w:color="auto"/>
            <w:bottom w:val="none" w:sz="0" w:space="0" w:color="auto"/>
            <w:right w:val="none" w:sz="0" w:space="0" w:color="auto"/>
          </w:divBdr>
        </w:div>
      </w:divsChild>
    </w:div>
    <w:div w:id="1209957196">
      <w:bodyDiv w:val="1"/>
      <w:marLeft w:val="0"/>
      <w:marRight w:val="0"/>
      <w:marTop w:val="0"/>
      <w:marBottom w:val="0"/>
      <w:divBdr>
        <w:top w:val="none" w:sz="0" w:space="0" w:color="auto"/>
        <w:left w:val="none" w:sz="0" w:space="0" w:color="auto"/>
        <w:bottom w:val="none" w:sz="0" w:space="0" w:color="auto"/>
        <w:right w:val="none" w:sz="0" w:space="0" w:color="auto"/>
      </w:divBdr>
    </w:div>
    <w:div w:id="1212576981">
      <w:bodyDiv w:val="1"/>
      <w:marLeft w:val="0"/>
      <w:marRight w:val="0"/>
      <w:marTop w:val="0"/>
      <w:marBottom w:val="0"/>
      <w:divBdr>
        <w:top w:val="none" w:sz="0" w:space="0" w:color="auto"/>
        <w:left w:val="none" w:sz="0" w:space="0" w:color="auto"/>
        <w:bottom w:val="none" w:sz="0" w:space="0" w:color="auto"/>
        <w:right w:val="none" w:sz="0" w:space="0" w:color="auto"/>
      </w:divBdr>
    </w:div>
    <w:div w:id="1213537232">
      <w:bodyDiv w:val="1"/>
      <w:marLeft w:val="0"/>
      <w:marRight w:val="0"/>
      <w:marTop w:val="0"/>
      <w:marBottom w:val="0"/>
      <w:divBdr>
        <w:top w:val="none" w:sz="0" w:space="0" w:color="auto"/>
        <w:left w:val="none" w:sz="0" w:space="0" w:color="auto"/>
        <w:bottom w:val="none" w:sz="0" w:space="0" w:color="auto"/>
        <w:right w:val="none" w:sz="0" w:space="0" w:color="auto"/>
      </w:divBdr>
    </w:div>
    <w:div w:id="1221600281">
      <w:bodyDiv w:val="1"/>
      <w:marLeft w:val="0"/>
      <w:marRight w:val="0"/>
      <w:marTop w:val="0"/>
      <w:marBottom w:val="0"/>
      <w:divBdr>
        <w:top w:val="none" w:sz="0" w:space="0" w:color="auto"/>
        <w:left w:val="none" w:sz="0" w:space="0" w:color="auto"/>
        <w:bottom w:val="none" w:sz="0" w:space="0" w:color="auto"/>
        <w:right w:val="none" w:sz="0" w:space="0" w:color="auto"/>
      </w:divBdr>
    </w:div>
    <w:div w:id="1231119226">
      <w:bodyDiv w:val="1"/>
      <w:marLeft w:val="0"/>
      <w:marRight w:val="0"/>
      <w:marTop w:val="0"/>
      <w:marBottom w:val="0"/>
      <w:divBdr>
        <w:top w:val="none" w:sz="0" w:space="0" w:color="auto"/>
        <w:left w:val="none" w:sz="0" w:space="0" w:color="auto"/>
        <w:bottom w:val="none" w:sz="0" w:space="0" w:color="auto"/>
        <w:right w:val="none" w:sz="0" w:space="0" w:color="auto"/>
      </w:divBdr>
    </w:div>
    <w:div w:id="1235047044">
      <w:bodyDiv w:val="1"/>
      <w:marLeft w:val="0"/>
      <w:marRight w:val="0"/>
      <w:marTop w:val="0"/>
      <w:marBottom w:val="0"/>
      <w:divBdr>
        <w:top w:val="none" w:sz="0" w:space="0" w:color="auto"/>
        <w:left w:val="none" w:sz="0" w:space="0" w:color="auto"/>
        <w:bottom w:val="none" w:sz="0" w:space="0" w:color="auto"/>
        <w:right w:val="none" w:sz="0" w:space="0" w:color="auto"/>
      </w:divBdr>
    </w:div>
    <w:div w:id="1235359730">
      <w:bodyDiv w:val="1"/>
      <w:marLeft w:val="0"/>
      <w:marRight w:val="0"/>
      <w:marTop w:val="0"/>
      <w:marBottom w:val="0"/>
      <w:divBdr>
        <w:top w:val="none" w:sz="0" w:space="0" w:color="auto"/>
        <w:left w:val="none" w:sz="0" w:space="0" w:color="auto"/>
        <w:bottom w:val="none" w:sz="0" w:space="0" w:color="auto"/>
        <w:right w:val="none" w:sz="0" w:space="0" w:color="auto"/>
      </w:divBdr>
    </w:div>
    <w:div w:id="1236167262">
      <w:bodyDiv w:val="1"/>
      <w:marLeft w:val="0"/>
      <w:marRight w:val="0"/>
      <w:marTop w:val="0"/>
      <w:marBottom w:val="0"/>
      <w:divBdr>
        <w:top w:val="none" w:sz="0" w:space="0" w:color="auto"/>
        <w:left w:val="none" w:sz="0" w:space="0" w:color="auto"/>
        <w:bottom w:val="none" w:sz="0" w:space="0" w:color="auto"/>
        <w:right w:val="none" w:sz="0" w:space="0" w:color="auto"/>
      </w:divBdr>
    </w:div>
    <w:div w:id="1239363730">
      <w:bodyDiv w:val="1"/>
      <w:marLeft w:val="0"/>
      <w:marRight w:val="0"/>
      <w:marTop w:val="0"/>
      <w:marBottom w:val="0"/>
      <w:divBdr>
        <w:top w:val="none" w:sz="0" w:space="0" w:color="auto"/>
        <w:left w:val="none" w:sz="0" w:space="0" w:color="auto"/>
        <w:bottom w:val="none" w:sz="0" w:space="0" w:color="auto"/>
        <w:right w:val="none" w:sz="0" w:space="0" w:color="auto"/>
      </w:divBdr>
    </w:div>
    <w:div w:id="1250891277">
      <w:bodyDiv w:val="1"/>
      <w:marLeft w:val="0"/>
      <w:marRight w:val="0"/>
      <w:marTop w:val="0"/>
      <w:marBottom w:val="0"/>
      <w:divBdr>
        <w:top w:val="none" w:sz="0" w:space="0" w:color="auto"/>
        <w:left w:val="none" w:sz="0" w:space="0" w:color="auto"/>
        <w:bottom w:val="none" w:sz="0" w:space="0" w:color="auto"/>
        <w:right w:val="none" w:sz="0" w:space="0" w:color="auto"/>
      </w:divBdr>
    </w:div>
    <w:div w:id="1254820050">
      <w:bodyDiv w:val="1"/>
      <w:marLeft w:val="0"/>
      <w:marRight w:val="0"/>
      <w:marTop w:val="0"/>
      <w:marBottom w:val="0"/>
      <w:divBdr>
        <w:top w:val="none" w:sz="0" w:space="0" w:color="auto"/>
        <w:left w:val="none" w:sz="0" w:space="0" w:color="auto"/>
        <w:bottom w:val="none" w:sz="0" w:space="0" w:color="auto"/>
        <w:right w:val="none" w:sz="0" w:space="0" w:color="auto"/>
      </w:divBdr>
    </w:div>
    <w:div w:id="1265502585">
      <w:bodyDiv w:val="1"/>
      <w:marLeft w:val="0"/>
      <w:marRight w:val="0"/>
      <w:marTop w:val="0"/>
      <w:marBottom w:val="0"/>
      <w:divBdr>
        <w:top w:val="none" w:sz="0" w:space="0" w:color="auto"/>
        <w:left w:val="none" w:sz="0" w:space="0" w:color="auto"/>
        <w:bottom w:val="none" w:sz="0" w:space="0" w:color="auto"/>
        <w:right w:val="none" w:sz="0" w:space="0" w:color="auto"/>
      </w:divBdr>
    </w:div>
    <w:div w:id="1266616795">
      <w:bodyDiv w:val="1"/>
      <w:marLeft w:val="0"/>
      <w:marRight w:val="0"/>
      <w:marTop w:val="0"/>
      <w:marBottom w:val="0"/>
      <w:divBdr>
        <w:top w:val="none" w:sz="0" w:space="0" w:color="auto"/>
        <w:left w:val="none" w:sz="0" w:space="0" w:color="auto"/>
        <w:bottom w:val="none" w:sz="0" w:space="0" w:color="auto"/>
        <w:right w:val="none" w:sz="0" w:space="0" w:color="auto"/>
      </w:divBdr>
    </w:div>
    <w:div w:id="1270116612">
      <w:bodyDiv w:val="1"/>
      <w:marLeft w:val="0"/>
      <w:marRight w:val="0"/>
      <w:marTop w:val="0"/>
      <w:marBottom w:val="0"/>
      <w:divBdr>
        <w:top w:val="none" w:sz="0" w:space="0" w:color="auto"/>
        <w:left w:val="none" w:sz="0" w:space="0" w:color="auto"/>
        <w:bottom w:val="none" w:sz="0" w:space="0" w:color="auto"/>
        <w:right w:val="none" w:sz="0" w:space="0" w:color="auto"/>
      </w:divBdr>
    </w:div>
    <w:div w:id="1275790072">
      <w:bodyDiv w:val="1"/>
      <w:marLeft w:val="0"/>
      <w:marRight w:val="0"/>
      <w:marTop w:val="0"/>
      <w:marBottom w:val="0"/>
      <w:divBdr>
        <w:top w:val="none" w:sz="0" w:space="0" w:color="auto"/>
        <w:left w:val="none" w:sz="0" w:space="0" w:color="auto"/>
        <w:bottom w:val="none" w:sz="0" w:space="0" w:color="auto"/>
        <w:right w:val="none" w:sz="0" w:space="0" w:color="auto"/>
      </w:divBdr>
      <w:divsChild>
        <w:div w:id="588584650">
          <w:marLeft w:val="0"/>
          <w:marRight w:val="0"/>
          <w:marTop w:val="0"/>
          <w:marBottom w:val="0"/>
          <w:divBdr>
            <w:top w:val="none" w:sz="0" w:space="0" w:color="auto"/>
            <w:left w:val="none" w:sz="0" w:space="0" w:color="auto"/>
            <w:bottom w:val="none" w:sz="0" w:space="0" w:color="auto"/>
            <w:right w:val="none" w:sz="0" w:space="0" w:color="auto"/>
          </w:divBdr>
        </w:div>
      </w:divsChild>
    </w:div>
    <w:div w:id="1280068734">
      <w:bodyDiv w:val="1"/>
      <w:marLeft w:val="0"/>
      <w:marRight w:val="0"/>
      <w:marTop w:val="0"/>
      <w:marBottom w:val="0"/>
      <w:divBdr>
        <w:top w:val="none" w:sz="0" w:space="0" w:color="auto"/>
        <w:left w:val="none" w:sz="0" w:space="0" w:color="auto"/>
        <w:bottom w:val="none" w:sz="0" w:space="0" w:color="auto"/>
        <w:right w:val="none" w:sz="0" w:space="0" w:color="auto"/>
      </w:divBdr>
    </w:div>
    <w:div w:id="1280185937">
      <w:bodyDiv w:val="1"/>
      <w:marLeft w:val="0"/>
      <w:marRight w:val="0"/>
      <w:marTop w:val="0"/>
      <w:marBottom w:val="0"/>
      <w:divBdr>
        <w:top w:val="none" w:sz="0" w:space="0" w:color="auto"/>
        <w:left w:val="none" w:sz="0" w:space="0" w:color="auto"/>
        <w:bottom w:val="none" w:sz="0" w:space="0" w:color="auto"/>
        <w:right w:val="none" w:sz="0" w:space="0" w:color="auto"/>
      </w:divBdr>
    </w:div>
    <w:div w:id="1285423740">
      <w:bodyDiv w:val="1"/>
      <w:marLeft w:val="0"/>
      <w:marRight w:val="0"/>
      <w:marTop w:val="0"/>
      <w:marBottom w:val="0"/>
      <w:divBdr>
        <w:top w:val="none" w:sz="0" w:space="0" w:color="auto"/>
        <w:left w:val="none" w:sz="0" w:space="0" w:color="auto"/>
        <w:bottom w:val="none" w:sz="0" w:space="0" w:color="auto"/>
        <w:right w:val="none" w:sz="0" w:space="0" w:color="auto"/>
      </w:divBdr>
    </w:div>
    <w:div w:id="1288389939">
      <w:bodyDiv w:val="1"/>
      <w:marLeft w:val="0"/>
      <w:marRight w:val="0"/>
      <w:marTop w:val="0"/>
      <w:marBottom w:val="0"/>
      <w:divBdr>
        <w:top w:val="none" w:sz="0" w:space="0" w:color="auto"/>
        <w:left w:val="none" w:sz="0" w:space="0" w:color="auto"/>
        <w:bottom w:val="none" w:sz="0" w:space="0" w:color="auto"/>
        <w:right w:val="none" w:sz="0" w:space="0" w:color="auto"/>
      </w:divBdr>
    </w:div>
    <w:div w:id="1290933544">
      <w:bodyDiv w:val="1"/>
      <w:marLeft w:val="0"/>
      <w:marRight w:val="0"/>
      <w:marTop w:val="0"/>
      <w:marBottom w:val="0"/>
      <w:divBdr>
        <w:top w:val="none" w:sz="0" w:space="0" w:color="auto"/>
        <w:left w:val="none" w:sz="0" w:space="0" w:color="auto"/>
        <w:bottom w:val="none" w:sz="0" w:space="0" w:color="auto"/>
        <w:right w:val="none" w:sz="0" w:space="0" w:color="auto"/>
      </w:divBdr>
    </w:div>
    <w:div w:id="1300112484">
      <w:bodyDiv w:val="1"/>
      <w:marLeft w:val="0"/>
      <w:marRight w:val="0"/>
      <w:marTop w:val="0"/>
      <w:marBottom w:val="0"/>
      <w:divBdr>
        <w:top w:val="none" w:sz="0" w:space="0" w:color="auto"/>
        <w:left w:val="none" w:sz="0" w:space="0" w:color="auto"/>
        <w:bottom w:val="none" w:sz="0" w:space="0" w:color="auto"/>
        <w:right w:val="none" w:sz="0" w:space="0" w:color="auto"/>
      </w:divBdr>
    </w:div>
    <w:div w:id="1306350449">
      <w:bodyDiv w:val="1"/>
      <w:marLeft w:val="0"/>
      <w:marRight w:val="0"/>
      <w:marTop w:val="0"/>
      <w:marBottom w:val="0"/>
      <w:divBdr>
        <w:top w:val="none" w:sz="0" w:space="0" w:color="auto"/>
        <w:left w:val="none" w:sz="0" w:space="0" w:color="auto"/>
        <w:bottom w:val="none" w:sz="0" w:space="0" w:color="auto"/>
        <w:right w:val="none" w:sz="0" w:space="0" w:color="auto"/>
      </w:divBdr>
    </w:div>
    <w:div w:id="1314524566">
      <w:bodyDiv w:val="1"/>
      <w:marLeft w:val="0"/>
      <w:marRight w:val="0"/>
      <w:marTop w:val="0"/>
      <w:marBottom w:val="0"/>
      <w:divBdr>
        <w:top w:val="none" w:sz="0" w:space="0" w:color="auto"/>
        <w:left w:val="none" w:sz="0" w:space="0" w:color="auto"/>
        <w:bottom w:val="none" w:sz="0" w:space="0" w:color="auto"/>
        <w:right w:val="none" w:sz="0" w:space="0" w:color="auto"/>
      </w:divBdr>
      <w:divsChild>
        <w:div w:id="1271470340">
          <w:marLeft w:val="0"/>
          <w:marRight w:val="0"/>
          <w:marTop w:val="0"/>
          <w:marBottom w:val="0"/>
          <w:divBdr>
            <w:top w:val="none" w:sz="0" w:space="0" w:color="auto"/>
            <w:left w:val="none" w:sz="0" w:space="0" w:color="auto"/>
            <w:bottom w:val="none" w:sz="0" w:space="0" w:color="auto"/>
            <w:right w:val="none" w:sz="0" w:space="0" w:color="auto"/>
          </w:divBdr>
        </w:div>
      </w:divsChild>
    </w:div>
    <w:div w:id="1315335391">
      <w:bodyDiv w:val="1"/>
      <w:marLeft w:val="0"/>
      <w:marRight w:val="0"/>
      <w:marTop w:val="0"/>
      <w:marBottom w:val="0"/>
      <w:divBdr>
        <w:top w:val="none" w:sz="0" w:space="0" w:color="auto"/>
        <w:left w:val="none" w:sz="0" w:space="0" w:color="auto"/>
        <w:bottom w:val="none" w:sz="0" w:space="0" w:color="auto"/>
        <w:right w:val="none" w:sz="0" w:space="0" w:color="auto"/>
      </w:divBdr>
    </w:div>
    <w:div w:id="1324622389">
      <w:bodyDiv w:val="1"/>
      <w:marLeft w:val="0"/>
      <w:marRight w:val="0"/>
      <w:marTop w:val="0"/>
      <w:marBottom w:val="0"/>
      <w:divBdr>
        <w:top w:val="none" w:sz="0" w:space="0" w:color="auto"/>
        <w:left w:val="none" w:sz="0" w:space="0" w:color="auto"/>
        <w:bottom w:val="none" w:sz="0" w:space="0" w:color="auto"/>
        <w:right w:val="none" w:sz="0" w:space="0" w:color="auto"/>
      </w:divBdr>
    </w:div>
    <w:div w:id="1332299660">
      <w:bodyDiv w:val="1"/>
      <w:marLeft w:val="0"/>
      <w:marRight w:val="0"/>
      <w:marTop w:val="0"/>
      <w:marBottom w:val="0"/>
      <w:divBdr>
        <w:top w:val="none" w:sz="0" w:space="0" w:color="auto"/>
        <w:left w:val="none" w:sz="0" w:space="0" w:color="auto"/>
        <w:bottom w:val="none" w:sz="0" w:space="0" w:color="auto"/>
        <w:right w:val="none" w:sz="0" w:space="0" w:color="auto"/>
      </w:divBdr>
      <w:divsChild>
        <w:div w:id="1110583691">
          <w:marLeft w:val="0"/>
          <w:marRight w:val="0"/>
          <w:marTop w:val="0"/>
          <w:marBottom w:val="0"/>
          <w:divBdr>
            <w:top w:val="none" w:sz="0" w:space="0" w:color="auto"/>
            <w:left w:val="none" w:sz="0" w:space="0" w:color="auto"/>
            <w:bottom w:val="none" w:sz="0" w:space="0" w:color="auto"/>
            <w:right w:val="none" w:sz="0" w:space="0" w:color="auto"/>
          </w:divBdr>
        </w:div>
      </w:divsChild>
    </w:div>
    <w:div w:id="1358046382">
      <w:bodyDiv w:val="1"/>
      <w:marLeft w:val="0"/>
      <w:marRight w:val="0"/>
      <w:marTop w:val="0"/>
      <w:marBottom w:val="0"/>
      <w:divBdr>
        <w:top w:val="none" w:sz="0" w:space="0" w:color="auto"/>
        <w:left w:val="none" w:sz="0" w:space="0" w:color="auto"/>
        <w:bottom w:val="none" w:sz="0" w:space="0" w:color="auto"/>
        <w:right w:val="none" w:sz="0" w:space="0" w:color="auto"/>
      </w:divBdr>
    </w:div>
    <w:div w:id="1365400354">
      <w:bodyDiv w:val="1"/>
      <w:marLeft w:val="0"/>
      <w:marRight w:val="0"/>
      <w:marTop w:val="0"/>
      <w:marBottom w:val="0"/>
      <w:divBdr>
        <w:top w:val="none" w:sz="0" w:space="0" w:color="auto"/>
        <w:left w:val="none" w:sz="0" w:space="0" w:color="auto"/>
        <w:bottom w:val="none" w:sz="0" w:space="0" w:color="auto"/>
        <w:right w:val="none" w:sz="0" w:space="0" w:color="auto"/>
      </w:divBdr>
    </w:div>
    <w:div w:id="1365404120">
      <w:bodyDiv w:val="1"/>
      <w:marLeft w:val="0"/>
      <w:marRight w:val="0"/>
      <w:marTop w:val="0"/>
      <w:marBottom w:val="0"/>
      <w:divBdr>
        <w:top w:val="none" w:sz="0" w:space="0" w:color="auto"/>
        <w:left w:val="none" w:sz="0" w:space="0" w:color="auto"/>
        <w:bottom w:val="none" w:sz="0" w:space="0" w:color="auto"/>
        <w:right w:val="none" w:sz="0" w:space="0" w:color="auto"/>
      </w:divBdr>
    </w:div>
    <w:div w:id="1375426272">
      <w:bodyDiv w:val="1"/>
      <w:marLeft w:val="0"/>
      <w:marRight w:val="0"/>
      <w:marTop w:val="0"/>
      <w:marBottom w:val="0"/>
      <w:divBdr>
        <w:top w:val="none" w:sz="0" w:space="0" w:color="auto"/>
        <w:left w:val="none" w:sz="0" w:space="0" w:color="auto"/>
        <w:bottom w:val="none" w:sz="0" w:space="0" w:color="auto"/>
        <w:right w:val="none" w:sz="0" w:space="0" w:color="auto"/>
      </w:divBdr>
    </w:div>
    <w:div w:id="1380127348">
      <w:bodyDiv w:val="1"/>
      <w:marLeft w:val="0"/>
      <w:marRight w:val="0"/>
      <w:marTop w:val="0"/>
      <w:marBottom w:val="0"/>
      <w:divBdr>
        <w:top w:val="none" w:sz="0" w:space="0" w:color="auto"/>
        <w:left w:val="none" w:sz="0" w:space="0" w:color="auto"/>
        <w:bottom w:val="none" w:sz="0" w:space="0" w:color="auto"/>
        <w:right w:val="none" w:sz="0" w:space="0" w:color="auto"/>
      </w:divBdr>
    </w:div>
    <w:div w:id="1380980501">
      <w:bodyDiv w:val="1"/>
      <w:marLeft w:val="0"/>
      <w:marRight w:val="0"/>
      <w:marTop w:val="0"/>
      <w:marBottom w:val="0"/>
      <w:divBdr>
        <w:top w:val="none" w:sz="0" w:space="0" w:color="auto"/>
        <w:left w:val="none" w:sz="0" w:space="0" w:color="auto"/>
        <w:bottom w:val="none" w:sz="0" w:space="0" w:color="auto"/>
        <w:right w:val="none" w:sz="0" w:space="0" w:color="auto"/>
      </w:divBdr>
    </w:div>
    <w:div w:id="1387026735">
      <w:bodyDiv w:val="1"/>
      <w:marLeft w:val="0"/>
      <w:marRight w:val="0"/>
      <w:marTop w:val="0"/>
      <w:marBottom w:val="0"/>
      <w:divBdr>
        <w:top w:val="none" w:sz="0" w:space="0" w:color="auto"/>
        <w:left w:val="none" w:sz="0" w:space="0" w:color="auto"/>
        <w:bottom w:val="none" w:sz="0" w:space="0" w:color="auto"/>
        <w:right w:val="none" w:sz="0" w:space="0" w:color="auto"/>
      </w:divBdr>
    </w:div>
    <w:div w:id="1387610154">
      <w:bodyDiv w:val="1"/>
      <w:marLeft w:val="0"/>
      <w:marRight w:val="0"/>
      <w:marTop w:val="0"/>
      <w:marBottom w:val="0"/>
      <w:divBdr>
        <w:top w:val="none" w:sz="0" w:space="0" w:color="auto"/>
        <w:left w:val="none" w:sz="0" w:space="0" w:color="auto"/>
        <w:bottom w:val="none" w:sz="0" w:space="0" w:color="auto"/>
        <w:right w:val="none" w:sz="0" w:space="0" w:color="auto"/>
      </w:divBdr>
    </w:div>
    <w:div w:id="1389374226">
      <w:bodyDiv w:val="1"/>
      <w:marLeft w:val="0"/>
      <w:marRight w:val="0"/>
      <w:marTop w:val="0"/>
      <w:marBottom w:val="0"/>
      <w:divBdr>
        <w:top w:val="none" w:sz="0" w:space="0" w:color="auto"/>
        <w:left w:val="none" w:sz="0" w:space="0" w:color="auto"/>
        <w:bottom w:val="none" w:sz="0" w:space="0" w:color="auto"/>
        <w:right w:val="none" w:sz="0" w:space="0" w:color="auto"/>
      </w:divBdr>
    </w:div>
    <w:div w:id="1403674506">
      <w:bodyDiv w:val="1"/>
      <w:marLeft w:val="0"/>
      <w:marRight w:val="0"/>
      <w:marTop w:val="0"/>
      <w:marBottom w:val="0"/>
      <w:divBdr>
        <w:top w:val="none" w:sz="0" w:space="0" w:color="auto"/>
        <w:left w:val="none" w:sz="0" w:space="0" w:color="auto"/>
        <w:bottom w:val="none" w:sz="0" w:space="0" w:color="auto"/>
        <w:right w:val="none" w:sz="0" w:space="0" w:color="auto"/>
      </w:divBdr>
    </w:div>
    <w:div w:id="1405489175">
      <w:bodyDiv w:val="1"/>
      <w:marLeft w:val="0"/>
      <w:marRight w:val="0"/>
      <w:marTop w:val="0"/>
      <w:marBottom w:val="0"/>
      <w:divBdr>
        <w:top w:val="none" w:sz="0" w:space="0" w:color="auto"/>
        <w:left w:val="none" w:sz="0" w:space="0" w:color="auto"/>
        <w:bottom w:val="none" w:sz="0" w:space="0" w:color="auto"/>
        <w:right w:val="none" w:sz="0" w:space="0" w:color="auto"/>
      </w:divBdr>
    </w:div>
    <w:div w:id="1422726609">
      <w:bodyDiv w:val="1"/>
      <w:marLeft w:val="0"/>
      <w:marRight w:val="0"/>
      <w:marTop w:val="0"/>
      <w:marBottom w:val="0"/>
      <w:divBdr>
        <w:top w:val="none" w:sz="0" w:space="0" w:color="auto"/>
        <w:left w:val="none" w:sz="0" w:space="0" w:color="auto"/>
        <w:bottom w:val="none" w:sz="0" w:space="0" w:color="auto"/>
        <w:right w:val="none" w:sz="0" w:space="0" w:color="auto"/>
      </w:divBdr>
    </w:div>
    <w:div w:id="1423380199">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 w:id="1428387826">
      <w:bodyDiv w:val="1"/>
      <w:marLeft w:val="0"/>
      <w:marRight w:val="0"/>
      <w:marTop w:val="0"/>
      <w:marBottom w:val="0"/>
      <w:divBdr>
        <w:top w:val="none" w:sz="0" w:space="0" w:color="auto"/>
        <w:left w:val="none" w:sz="0" w:space="0" w:color="auto"/>
        <w:bottom w:val="none" w:sz="0" w:space="0" w:color="auto"/>
        <w:right w:val="none" w:sz="0" w:space="0" w:color="auto"/>
      </w:divBdr>
    </w:div>
    <w:div w:id="1432971762">
      <w:bodyDiv w:val="1"/>
      <w:marLeft w:val="0"/>
      <w:marRight w:val="0"/>
      <w:marTop w:val="0"/>
      <w:marBottom w:val="0"/>
      <w:divBdr>
        <w:top w:val="none" w:sz="0" w:space="0" w:color="auto"/>
        <w:left w:val="none" w:sz="0" w:space="0" w:color="auto"/>
        <w:bottom w:val="none" w:sz="0" w:space="0" w:color="auto"/>
        <w:right w:val="none" w:sz="0" w:space="0" w:color="auto"/>
      </w:divBdr>
    </w:div>
    <w:div w:id="1436828400">
      <w:bodyDiv w:val="1"/>
      <w:marLeft w:val="0"/>
      <w:marRight w:val="0"/>
      <w:marTop w:val="0"/>
      <w:marBottom w:val="0"/>
      <w:divBdr>
        <w:top w:val="none" w:sz="0" w:space="0" w:color="auto"/>
        <w:left w:val="none" w:sz="0" w:space="0" w:color="auto"/>
        <w:bottom w:val="none" w:sz="0" w:space="0" w:color="auto"/>
        <w:right w:val="none" w:sz="0" w:space="0" w:color="auto"/>
      </w:divBdr>
    </w:div>
    <w:div w:id="1438210255">
      <w:bodyDiv w:val="1"/>
      <w:marLeft w:val="0"/>
      <w:marRight w:val="0"/>
      <w:marTop w:val="0"/>
      <w:marBottom w:val="0"/>
      <w:divBdr>
        <w:top w:val="none" w:sz="0" w:space="0" w:color="auto"/>
        <w:left w:val="none" w:sz="0" w:space="0" w:color="auto"/>
        <w:bottom w:val="none" w:sz="0" w:space="0" w:color="auto"/>
        <w:right w:val="none" w:sz="0" w:space="0" w:color="auto"/>
      </w:divBdr>
    </w:div>
    <w:div w:id="1439789431">
      <w:bodyDiv w:val="1"/>
      <w:marLeft w:val="0"/>
      <w:marRight w:val="0"/>
      <w:marTop w:val="0"/>
      <w:marBottom w:val="0"/>
      <w:divBdr>
        <w:top w:val="none" w:sz="0" w:space="0" w:color="auto"/>
        <w:left w:val="none" w:sz="0" w:space="0" w:color="auto"/>
        <w:bottom w:val="none" w:sz="0" w:space="0" w:color="auto"/>
        <w:right w:val="none" w:sz="0" w:space="0" w:color="auto"/>
      </w:divBdr>
    </w:div>
    <w:div w:id="1449616255">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9180153">
      <w:bodyDiv w:val="1"/>
      <w:marLeft w:val="0"/>
      <w:marRight w:val="0"/>
      <w:marTop w:val="0"/>
      <w:marBottom w:val="0"/>
      <w:divBdr>
        <w:top w:val="none" w:sz="0" w:space="0" w:color="auto"/>
        <w:left w:val="none" w:sz="0" w:space="0" w:color="auto"/>
        <w:bottom w:val="none" w:sz="0" w:space="0" w:color="auto"/>
        <w:right w:val="none" w:sz="0" w:space="0" w:color="auto"/>
      </w:divBdr>
    </w:div>
    <w:div w:id="1460806816">
      <w:bodyDiv w:val="1"/>
      <w:marLeft w:val="0"/>
      <w:marRight w:val="0"/>
      <w:marTop w:val="0"/>
      <w:marBottom w:val="0"/>
      <w:divBdr>
        <w:top w:val="none" w:sz="0" w:space="0" w:color="auto"/>
        <w:left w:val="none" w:sz="0" w:space="0" w:color="auto"/>
        <w:bottom w:val="none" w:sz="0" w:space="0" w:color="auto"/>
        <w:right w:val="none" w:sz="0" w:space="0" w:color="auto"/>
      </w:divBdr>
    </w:div>
    <w:div w:id="1470241565">
      <w:bodyDiv w:val="1"/>
      <w:marLeft w:val="0"/>
      <w:marRight w:val="0"/>
      <w:marTop w:val="0"/>
      <w:marBottom w:val="0"/>
      <w:divBdr>
        <w:top w:val="none" w:sz="0" w:space="0" w:color="auto"/>
        <w:left w:val="none" w:sz="0" w:space="0" w:color="auto"/>
        <w:bottom w:val="none" w:sz="0" w:space="0" w:color="auto"/>
        <w:right w:val="none" w:sz="0" w:space="0" w:color="auto"/>
      </w:divBdr>
    </w:div>
    <w:div w:id="1471895308">
      <w:bodyDiv w:val="1"/>
      <w:marLeft w:val="0"/>
      <w:marRight w:val="0"/>
      <w:marTop w:val="0"/>
      <w:marBottom w:val="0"/>
      <w:divBdr>
        <w:top w:val="none" w:sz="0" w:space="0" w:color="auto"/>
        <w:left w:val="none" w:sz="0" w:space="0" w:color="auto"/>
        <w:bottom w:val="none" w:sz="0" w:space="0" w:color="auto"/>
        <w:right w:val="none" w:sz="0" w:space="0" w:color="auto"/>
      </w:divBdr>
    </w:div>
    <w:div w:id="1473598670">
      <w:bodyDiv w:val="1"/>
      <w:marLeft w:val="0"/>
      <w:marRight w:val="0"/>
      <w:marTop w:val="0"/>
      <w:marBottom w:val="0"/>
      <w:divBdr>
        <w:top w:val="none" w:sz="0" w:space="0" w:color="auto"/>
        <w:left w:val="none" w:sz="0" w:space="0" w:color="auto"/>
        <w:bottom w:val="none" w:sz="0" w:space="0" w:color="auto"/>
        <w:right w:val="none" w:sz="0" w:space="0" w:color="auto"/>
      </w:divBdr>
    </w:div>
    <w:div w:id="1481538788">
      <w:bodyDiv w:val="1"/>
      <w:marLeft w:val="0"/>
      <w:marRight w:val="0"/>
      <w:marTop w:val="0"/>
      <w:marBottom w:val="0"/>
      <w:divBdr>
        <w:top w:val="none" w:sz="0" w:space="0" w:color="auto"/>
        <w:left w:val="none" w:sz="0" w:space="0" w:color="auto"/>
        <w:bottom w:val="none" w:sz="0" w:space="0" w:color="auto"/>
        <w:right w:val="none" w:sz="0" w:space="0" w:color="auto"/>
      </w:divBdr>
    </w:div>
    <w:div w:id="1487669607">
      <w:bodyDiv w:val="1"/>
      <w:marLeft w:val="0"/>
      <w:marRight w:val="0"/>
      <w:marTop w:val="0"/>
      <w:marBottom w:val="0"/>
      <w:divBdr>
        <w:top w:val="none" w:sz="0" w:space="0" w:color="auto"/>
        <w:left w:val="none" w:sz="0" w:space="0" w:color="auto"/>
        <w:bottom w:val="none" w:sz="0" w:space="0" w:color="auto"/>
        <w:right w:val="none" w:sz="0" w:space="0" w:color="auto"/>
      </w:divBdr>
    </w:div>
    <w:div w:id="1503157106">
      <w:bodyDiv w:val="1"/>
      <w:marLeft w:val="0"/>
      <w:marRight w:val="0"/>
      <w:marTop w:val="0"/>
      <w:marBottom w:val="0"/>
      <w:divBdr>
        <w:top w:val="none" w:sz="0" w:space="0" w:color="auto"/>
        <w:left w:val="none" w:sz="0" w:space="0" w:color="auto"/>
        <w:bottom w:val="none" w:sz="0" w:space="0" w:color="auto"/>
        <w:right w:val="none" w:sz="0" w:space="0" w:color="auto"/>
      </w:divBdr>
    </w:div>
    <w:div w:id="1513497565">
      <w:bodyDiv w:val="1"/>
      <w:marLeft w:val="0"/>
      <w:marRight w:val="0"/>
      <w:marTop w:val="0"/>
      <w:marBottom w:val="0"/>
      <w:divBdr>
        <w:top w:val="none" w:sz="0" w:space="0" w:color="auto"/>
        <w:left w:val="none" w:sz="0" w:space="0" w:color="auto"/>
        <w:bottom w:val="none" w:sz="0" w:space="0" w:color="auto"/>
        <w:right w:val="none" w:sz="0" w:space="0" w:color="auto"/>
      </w:divBdr>
    </w:div>
    <w:div w:id="1517115450">
      <w:bodyDiv w:val="1"/>
      <w:marLeft w:val="0"/>
      <w:marRight w:val="0"/>
      <w:marTop w:val="0"/>
      <w:marBottom w:val="0"/>
      <w:divBdr>
        <w:top w:val="none" w:sz="0" w:space="0" w:color="auto"/>
        <w:left w:val="none" w:sz="0" w:space="0" w:color="auto"/>
        <w:bottom w:val="none" w:sz="0" w:space="0" w:color="auto"/>
        <w:right w:val="none" w:sz="0" w:space="0" w:color="auto"/>
      </w:divBdr>
    </w:div>
    <w:div w:id="1525363752">
      <w:bodyDiv w:val="1"/>
      <w:marLeft w:val="0"/>
      <w:marRight w:val="0"/>
      <w:marTop w:val="0"/>
      <w:marBottom w:val="0"/>
      <w:divBdr>
        <w:top w:val="none" w:sz="0" w:space="0" w:color="auto"/>
        <w:left w:val="none" w:sz="0" w:space="0" w:color="auto"/>
        <w:bottom w:val="none" w:sz="0" w:space="0" w:color="auto"/>
        <w:right w:val="none" w:sz="0" w:space="0" w:color="auto"/>
      </w:divBdr>
      <w:divsChild>
        <w:div w:id="1523201360">
          <w:marLeft w:val="0"/>
          <w:marRight w:val="0"/>
          <w:marTop w:val="0"/>
          <w:marBottom w:val="0"/>
          <w:divBdr>
            <w:top w:val="none" w:sz="0" w:space="0" w:color="auto"/>
            <w:left w:val="none" w:sz="0" w:space="0" w:color="auto"/>
            <w:bottom w:val="none" w:sz="0" w:space="0" w:color="auto"/>
            <w:right w:val="none" w:sz="0" w:space="0" w:color="auto"/>
          </w:divBdr>
        </w:div>
      </w:divsChild>
    </w:div>
    <w:div w:id="1529371106">
      <w:bodyDiv w:val="1"/>
      <w:marLeft w:val="0"/>
      <w:marRight w:val="0"/>
      <w:marTop w:val="0"/>
      <w:marBottom w:val="0"/>
      <w:divBdr>
        <w:top w:val="none" w:sz="0" w:space="0" w:color="auto"/>
        <w:left w:val="none" w:sz="0" w:space="0" w:color="auto"/>
        <w:bottom w:val="none" w:sz="0" w:space="0" w:color="auto"/>
        <w:right w:val="none" w:sz="0" w:space="0" w:color="auto"/>
      </w:divBdr>
    </w:div>
    <w:div w:id="1544781731">
      <w:bodyDiv w:val="1"/>
      <w:marLeft w:val="0"/>
      <w:marRight w:val="0"/>
      <w:marTop w:val="0"/>
      <w:marBottom w:val="0"/>
      <w:divBdr>
        <w:top w:val="none" w:sz="0" w:space="0" w:color="auto"/>
        <w:left w:val="none" w:sz="0" w:space="0" w:color="auto"/>
        <w:bottom w:val="none" w:sz="0" w:space="0" w:color="auto"/>
        <w:right w:val="none" w:sz="0" w:space="0" w:color="auto"/>
      </w:divBdr>
    </w:div>
    <w:div w:id="1547445559">
      <w:bodyDiv w:val="1"/>
      <w:marLeft w:val="0"/>
      <w:marRight w:val="0"/>
      <w:marTop w:val="0"/>
      <w:marBottom w:val="0"/>
      <w:divBdr>
        <w:top w:val="none" w:sz="0" w:space="0" w:color="auto"/>
        <w:left w:val="none" w:sz="0" w:space="0" w:color="auto"/>
        <w:bottom w:val="none" w:sz="0" w:space="0" w:color="auto"/>
        <w:right w:val="none" w:sz="0" w:space="0" w:color="auto"/>
      </w:divBdr>
    </w:div>
    <w:div w:id="1557623787">
      <w:bodyDiv w:val="1"/>
      <w:marLeft w:val="0"/>
      <w:marRight w:val="0"/>
      <w:marTop w:val="0"/>
      <w:marBottom w:val="0"/>
      <w:divBdr>
        <w:top w:val="none" w:sz="0" w:space="0" w:color="auto"/>
        <w:left w:val="none" w:sz="0" w:space="0" w:color="auto"/>
        <w:bottom w:val="none" w:sz="0" w:space="0" w:color="auto"/>
        <w:right w:val="none" w:sz="0" w:space="0" w:color="auto"/>
      </w:divBdr>
    </w:div>
    <w:div w:id="1557932161">
      <w:bodyDiv w:val="1"/>
      <w:marLeft w:val="0"/>
      <w:marRight w:val="0"/>
      <w:marTop w:val="0"/>
      <w:marBottom w:val="0"/>
      <w:divBdr>
        <w:top w:val="none" w:sz="0" w:space="0" w:color="auto"/>
        <w:left w:val="none" w:sz="0" w:space="0" w:color="auto"/>
        <w:bottom w:val="none" w:sz="0" w:space="0" w:color="auto"/>
        <w:right w:val="none" w:sz="0" w:space="0" w:color="auto"/>
      </w:divBdr>
    </w:div>
    <w:div w:id="1572305385">
      <w:bodyDiv w:val="1"/>
      <w:marLeft w:val="0"/>
      <w:marRight w:val="0"/>
      <w:marTop w:val="0"/>
      <w:marBottom w:val="0"/>
      <w:divBdr>
        <w:top w:val="none" w:sz="0" w:space="0" w:color="auto"/>
        <w:left w:val="none" w:sz="0" w:space="0" w:color="auto"/>
        <w:bottom w:val="none" w:sz="0" w:space="0" w:color="auto"/>
        <w:right w:val="none" w:sz="0" w:space="0" w:color="auto"/>
      </w:divBdr>
    </w:div>
    <w:div w:id="1583879297">
      <w:bodyDiv w:val="1"/>
      <w:marLeft w:val="0"/>
      <w:marRight w:val="0"/>
      <w:marTop w:val="0"/>
      <w:marBottom w:val="0"/>
      <w:divBdr>
        <w:top w:val="none" w:sz="0" w:space="0" w:color="auto"/>
        <w:left w:val="none" w:sz="0" w:space="0" w:color="auto"/>
        <w:bottom w:val="none" w:sz="0" w:space="0" w:color="auto"/>
        <w:right w:val="none" w:sz="0" w:space="0" w:color="auto"/>
      </w:divBdr>
    </w:div>
    <w:div w:id="1584948487">
      <w:bodyDiv w:val="1"/>
      <w:marLeft w:val="0"/>
      <w:marRight w:val="0"/>
      <w:marTop w:val="0"/>
      <w:marBottom w:val="0"/>
      <w:divBdr>
        <w:top w:val="none" w:sz="0" w:space="0" w:color="auto"/>
        <w:left w:val="none" w:sz="0" w:space="0" w:color="auto"/>
        <w:bottom w:val="none" w:sz="0" w:space="0" w:color="auto"/>
        <w:right w:val="none" w:sz="0" w:space="0" w:color="auto"/>
      </w:divBdr>
    </w:div>
    <w:div w:id="1589772812">
      <w:bodyDiv w:val="1"/>
      <w:marLeft w:val="0"/>
      <w:marRight w:val="0"/>
      <w:marTop w:val="0"/>
      <w:marBottom w:val="0"/>
      <w:divBdr>
        <w:top w:val="none" w:sz="0" w:space="0" w:color="auto"/>
        <w:left w:val="none" w:sz="0" w:space="0" w:color="auto"/>
        <w:bottom w:val="none" w:sz="0" w:space="0" w:color="auto"/>
        <w:right w:val="none" w:sz="0" w:space="0" w:color="auto"/>
      </w:divBdr>
    </w:div>
    <w:div w:id="1591770867">
      <w:bodyDiv w:val="1"/>
      <w:marLeft w:val="0"/>
      <w:marRight w:val="0"/>
      <w:marTop w:val="0"/>
      <w:marBottom w:val="0"/>
      <w:divBdr>
        <w:top w:val="none" w:sz="0" w:space="0" w:color="auto"/>
        <w:left w:val="none" w:sz="0" w:space="0" w:color="auto"/>
        <w:bottom w:val="none" w:sz="0" w:space="0" w:color="auto"/>
        <w:right w:val="none" w:sz="0" w:space="0" w:color="auto"/>
      </w:divBdr>
    </w:div>
    <w:div w:id="1593734319">
      <w:bodyDiv w:val="1"/>
      <w:marLeft w:val="0"/>
      <w:marRight w:val="0"/>
      <w:marTop w:val="0"/>
      <w:marBottom w:val="0"/>
      <w:divBdr>
        <w:top w:val="none" w:sz="0" w:space="0" w:color="auto"/>
        <w:left w:val="none" w:sz="0" w:space="0" w:color="auto"/>
        <w:bottom w:val="none" w:sz="0" w:space="0" w:color="auto"/>
        <w:right w:val="none" w:sz="0" w:space="0" w:color="auto"/>
      </w:divBdr>
    </w:div>
    <w:div w:id="1593850745">
      <w:bodyDiv w:val="1"/>
      <w:marLeft w:val="0"/>
      <w:marRight w:val="0"/>
      <w:marTop w:val="0"/>
      <w:marBottom w:val="0"/>
      <w:divBdr>
        <w:top w:val="none" w:sz="0" w:space="0" w:color="auto"/>
        <w:left w:val="none" w:sz="0" w:space="0" w:color="auto"/>
        <w:bottom w:val="none" w:sz="0" w:space="0" w:color="auto"/>
        <w:right w:val="none" w:sz="0" w:space="0" w:color="auto"/>
      </w:divBdr>
    </w:div>
    <w:div w:id="1595893782">
      <w:bodyDiv w:val="1"/>
      <w:marLeft w:val="0"/>
      <w:marRight w:val="0"/>
      <w:marTop w:val="0"/>
      <w:marBottom w:val="0"/>
      <w:divBdr>
        <w:top w:val="none" w:sz="0" w:space="0" w:color="auto"/>
        <w:left w:val="none" w:sz="0" w:space="0" w:color="auto"/>
        <w:bottom w:val="none" w:sz="0" w:space="0" w:color="auto"/>
        <w:right w:val="none" w:sz="0" w:space="0" w:color="auto"/>
      </w:divBdr>
    </w:div>
    <w:div w:id="1596741930">
      <w:bodyDiv w:val="1"/>
      <w:marLeft w:val="0"/>
      <w:marRight w:val="0"/>
      <w:marTop w:val="0"/>
      <w:marBottom w:val="0"/>
      <w:divBdr>
        <w:top w:val="none" w:sz="0" w:space="0" w:color="auto"/>
        <w:left w:val="none" w:sz="0" w:space="0" w:color="auto"/>
        <w:bottom w:val="none" w:sz="0" w:space="0" w:color="auto"/>
        <w:right w:val="none" w:sz="0" w:space="0" w:color="auto"/>
      </w:divBdr>
    </w:div>
    <w:div w:id="1601186002">
      <w:bodyDiv w:val="1"/>
      <w:marLeft w:val="0"/>
      <w:marRight w:val="0"/>
      <w:marTop w:val="0"/>
      <w:marBottom w:val="0"/>
      <w:divBdr>
        <w:top w:val="none" w:sz="0" w:space="0" w:color="auto"/>
        <w:left w:val="none" w:sz="0" w:space="0" w:color="auto"/>
        <w:bottom w:val="none" w:sz="0" w:space="0" w:color="auto"/>
        <w:right w:val="none" w:sz="0" w:space="0" w:color="auto"/>
      </w:divBdr>
    </w:div>
    <w:div w:id="1602491466">
      <w:bodyDiv w:val="1"/>
      <w:marLeft w:val="0"/>
      <w:marRight w:val="0"/>
      <w:marTop w:val="0"/>
      <w:marBottom w:val="0"/>
      <w:divBdr>
        <w:top w:val="none" w:sz="0" w:space="0" w:color="auto"/>
        <w:left w:val="none" w:sz="0" w:space="0" w:color="auto"/>
        <w:bottom w:val="none" w:sz="0" w:space="0" w:color="auto"/>
        <w:right w:val="none" w:sz="0" w:space="0" w:color="auto"/>
      </w:divBdr>
    </w:div>
    <w:div w:id="1617516399">
      <w:bodyDiv w:val="1"/>
      <w:marLeft w:val="0"/>
      <w:marRight w:val="0"/>
      <w:marTop w:val="0"/>
      <w:marBottom w:val="0"/>
      <w:divBdr>
        <w:top w:val="none" w:sz="0" w:space="0" w:color="auto"/>
        <w:left w:val="none" w:sz="0" w:space="0" w:color="auto"/>
        <w:bottom w:val="none" w:sz="0" w:space="0" w:color="auto"/>
        <w:right w:val="none" w:sz="0" w:space="0" w:color="auto"/>
      </w:divBdr>
    </w:div>
    <w:div w:id="1627354273">
      <w:bodyDiv w:val="1"/>
      <w:marLeft w:val="0"/>
      <w:marRight w:val="0"/>
      <w:marTop w:val="0"/>
      <w:marBottom w:val="0"/>
      <w:divBdr>
        <w:top w:val="none" w:sz="0" w:space="0" w:color="auto"/>
        <w:left w:val="none" w:sz="0" w:space="0" w:color="auto"/>
        <w:bottom w:val="none" w:sz="0" w:space="0" w:color="auto"/>
        <w:right w:val="none" w:sz="0" w:space="0" w:color="auto"/>
      </w:divBdr>
    </w:div>
    <w:div w:id="1631669449">
      <w:bodyDiv w:val="1"/>
      <w:marLeft w:val="0"/>
      <w:marRight w:val="0"/>
      <w:marTop w:val="0"/>
      <w:marBottom w:val="0"/>
      <w:divBdr>
        <w:top w:val="none" w:sz="0" w:space="0" w:color="auto"/>
        <w:left w:val="none" w:sz="0" w:space="0" w:color="auto"/>
        <w:bottom w:val="none" w:sz="0" w:space="0" w:color="auto"/>
        <w:right w:val="none" w:sz="0" w:space="0" w:color="auto"/>
      </w:divBdr>
    </w:div>
    <w:div w:id="1634099078">
      <w:bodyDiv w:val="1"/>
      <w:marLeft w:val="0"/>
      <w:marRight w:val="0"/>
      <w:marTop w:val="0"/>
      <w:marBottom w:val="0"/>
      <w:divBdr>
        <w:top w:val="none" w:sz="0" w:space="0" w:color="auto"/>
        <w:left w:val="none" w:sz="0" w:space="0" w:color="auto"/>
        <w:bottom w:val="none" w:sz="0" w:space="0" w:color="auto"/>
        <w:right w:val="none" w:sz="0" w:space="0" w:color="auto"/>
      </w:divBdr>
      <w:divsChild>
        <w:div w:id="1993486919">
          <w:marLeft w:val="0"/>
          <w:marRight w:val="0"/>
          <w:marTop w:val="0"/>
          <w:marBottom w:val="0"/>
          <w:divBdr>
            <w:top w:val="none" w:sz="0" w:space="0" w:color="auto"/>
            <w:left w:val="none" w:sz="0" w:space="0" w:color="auto"/>
            <w:bottom w:val="none" w:sz="0" w:space="0" w:color="auto"/>
            <w:right w:val="none" w:sz="0" w:space="0" w:color="auto"/>
          </w:divBdr>
        </w:div>
      </w:divsChild>
    </w:div>
    <w:div w:id="1637102870">
      <w:bodyDiv w:val="1"/>
      <w:marLeft w:val="0"/>
      <w:marRight w:val="0"/>
      <w:marTop w:val="0"/>
      <w:marBottom w:val="0"/>
      <w:divBdr>
        <w:top w:val="none" w:sz="0" w:space="0" w:color="auto"/>
        <w:left w:val="none" w:sz="0" w:space="0" w:color="auto"/>
        <w:bottom w:val="none" w:sz="0" w:space="0" w:color="auto"/>
        <w:right w:val="none" w:sz="0" w:space="0" w:color="auto"/>
      </w:divBdr>
    </w:div>
    <w:div w:id="1644430475">
      <w:bodyDiv w:val="1"/>
      <w:marLeft w:val="0"/>
      <w:marRight w:val="0"/>
      <w:marTop w:val="0"/>
      <w:marBottom w:val="0"/>
      <w:divBdr>
        <w:top w:val="none" w:sz="0" w:space="0" w:color="auto"/>
        <w:left w:val="none" w:sz="0" w:space="0" w:color="auto"/>
        <w:bottom w:val="none" w:sz="0" w:space="0" w:color="auto"/>
        <w:right w:val="none" w:sz="0" w:space="0" w:color="auto"/>
      </w:divBdr>
      <w:divsChild>
        <w:div w:id="1455371040">
          <w:marLeft w:val="0"/>
          <w:marRight w:val="0"/>
          <w:marTop w:val="0"/>
          <w:marBottom w:val="0"/>
          <w:divBdr>
            <w:top w:val="none" w:sz="0" w:space="0" w:color="auto"/>
            <w:left w:val="none" w:sz="0" w:space="0" w:color="auto"/>
            <w:bottom w:val="none" w:sz="0" w:space="0" w:color="auto"/>
            <w:right w:val="none" w:sz="0" w:space="0" w:color="auto"/>
          </w:divBdr>
        </w:div>
      </w:divsChild>
    </w:div>
    <w:div w:id="1647008722">
      <w:bodyDiv w:val="1"/>
      <w:marLeft w:val="0"/>
      <w:marRight w:val="0"/>
      <w:marTop w:val="0"/>
      <w:marBottom w:val="0"/>
      <w:divBdr>
        <w:top w:val="none" w:sz="0" w:space="0" w:color="auto"/>
        <w:left w:val="none" w:sz="0" w:space="0" w:color="auto"/>
        <w:bottom w:val="none" w:sz="0" w:space="0" w:color="auto"/>
        <w:right w:val="none" w:sz="0" w:space="0" w:color="auto"/>
      </w:divBdr>
    </w:div>
    <w:div w:id="1651128628">
      <w:bodyDiv w:val="1"/>
      <w:marLeft w:val="0"/>
      <w:marRight w:val="0"/>
      <w:marTop w:val="0"/>
      <w:marBottom w:val="0"/>
      <w:divBdr>
        <w:top w:val="none" w:sz="0" w:space="0" w:color="auto"/>
        <w:left w:val="none" w:sz="0" w:space="0" w:color="auto"/>
        <w:bottom w:val="none" w:sz="0" w:space="0" w:color="auto"/>
        <w:right w:val="none" w:sz="0" w:space="0" w:color="auto"/>
      </w:divBdr>
    </w:div>
    <w:div w:id="1654992664">
      <w:bodyDiv w:val="1"/>
      <w:marLeft w:val="0"/>
      <w:marRight w:val="0"/>
      <w:marTop w:val="0"/>
      <w:marBottom w:val="0"/>
      <w:divBdr>
        <w:top w:val="none" w:sz="0" w:space="0" w:color="auto"/>
        <w:left w:val="none" w:sz="0" w:space="0" w:color="auto"/>
        <w:bottom w:val="none" w:sz="0" w:space="0" w:color="auto"/>
        <w:right w:val="none" w:sz="0" w:space="0" w:color="auto"/>
      </w:divBdr>
    </w:div>
    <w:div w:id="1667517886">
      <w:bodyDiv w:val="1"/>
      <w:marLeft w:val="0"/>
      <w:marRight w:val="0"/>
      <w:marTop w:val="0"/>
      <w:marBottom w:val="0"/>
      <w:divBdr>
        <w:top w:val="none" w:sz="0" w:space="0" w:color="auto"/>
        <w:left w:val="none" w:sz="0" w:space="0" w:color="auto"/>
        <w:bottom w:val="none" w:sz="0" w:space="0" w:color="auto"/>
        <w:right w:val="none" w:sz="0" w:space="0" w:color="auto"/>
      </w:divBdr>
    </w:div>
    <w:div w:id="1669745520">
      <w:bodyDiv w:val="1"/>
      <w:marLeft w:val="0"/>
      <w:marRight w:val="0"/>
      <w:marTop w:val="0"/>
      <w:marBottom w:val="0"/>
      <w:divBdr>
        <w:top w:val="none" w:sz="0" w:space="0" w:color="auto"/>
        <w:left w:val="none" w:sz="0" w:space="0" w:color="auto"/>
        <w:bottom w:val="none" w:sz="0" w:space="0" w:color="auto"/>
        <w:right w:val="none" w:sz="0" w:space="0" w:color="auto"/>
      </w:divBdr>
      <w:divsChild>
        <w:div w:id="570505696">
          <w:marLeft w:val="0"/>
          <w:marRight w:val="0"/>
          <w:marTop w:val="0"/>
          <w:marBottom w:val="0"/>
          <w:divBdr>
            <w:top w:val="none" w:sz="0" w:space="0" w:color="auto"/>
            <w:left w:val="none" w:sz="0" w:space="0" w:color="auto"/>
            <w:bottom w:val="none" w:sz="0" w:space="0" w:color="auto"/>
            <w:right w:val="none" w:sz="0" w:space="0" w:color="auto"/>
          </w:divBdr>
        </w:div>
      </w:divsChild>
    </w:div>
    <w:div w:id="1682705969">
      <w:bodyDiv w:val="1"/>
      <w:marLeft w:val="0"/>
      <w:marRight w:val="0"/>
      <w:marTop w:val="0"/>
      <w:marBottom w:val="0"/>
      <w:divBdr>
        <w:top w:val="none" w:sz="0" w:space="0" w:color="auto"/>
        <w:left w:val="none" w:sz="0" w:space="0" w:color="auto"/>
        <w:bottom w:val="none" w:sz="0" w:space="0" w:color="auto"/>
        <w:right w:val="none" w:sz="0" w:space="0" w:color="auto"/>
      </w:divBdr>
    </w:div>
    <w:div w:id="1682777619">
      <w:bodyDiv w:val="1"/>
      <w:marLeft w:val="0"/>
      <w:marRight w:val="0"/>
      <w:marTop w:val="0"/>
      <w:marBottom w:val="0"/>
      <w:divBdr>
        <w:top w:val="none" w:sz="0" w:space="0" w:color="auto"/>
        <w:left w:val="none" w:sz="0" w:space="0" w:color="auto"/>
        <w:bottom w:val="none" w:sz="0" w:space="0" w:color="auto"/>
        <w:right w:val="none" w:sz="0" w:space="0" w:color="auto"/>
      </w:divBdr>
    </w:div>
    <w:div w:id="1687058036">
      <w:bodyDiv w:val="1"/>
      <w:marLeft w:val="0"/>
      <w:marRight w:val="0"/>
      <w:marTop w:val="0"/>
      <w:marBottom w:val="0"/>
      <w:divBdr>
        <w:top w:val="none" w:sz="0" w:space="0" w:color="auto"/>
        <w:left w:val="none" w:sz="0" w:space="0" w:color="auto"/>
        <w:bottom w:val="none" w:sz="0" w:space="0" w:color="auto"/>
        <w:right w:val="none" w:sz="0" w:space="0" w:color="auto"/>
      </w:divBdr>
    </w:div>
    <w:div w:id="1702391467">
      <w:bodyDiv w:val="1"/>
      <w:marLeft w:val="0"/>
      <w:marRight w:val="0"/>
      <w:marTop w:val="0"/>
      <w:marBottom w:val="0"/>
      <w:divBdr>
        <w:top w:val="none" w:sz="0" w:space="0" w:color="auto"/>
        <w:left w:val="none" w:sz="0" w:space="0" w:color="auto"/>
        <w:bottom w:val="none" w:sz="0" w:space="0" w:color="auto"/>
        <w:right w:val="none" w:sz="0" w:space="0" w:color="auto"/>
      </w:divBdr>
    </w:div>
    <w:div w:id="1703633185">
      <w:bodyDiv w:val="1"/>
      <w:marLeft w:val="0"/>
      <w:marRight w:val="0"/>
      <w:marTop w:val="0"/>
      <w:marBottom w:val="0"/>
      <w:divBdr>
        <w:top w:val="none" w:sz="0" w:space="0" w:color="auto"/>
        <w:left w:val="none" w:sz="0" w:space="0" w:color="auto"/>
        <w:bottom w:val="none" w:sz="0" w:space="0" w:color="auto"/>
        <w:right w:val="none" w:sz="0" w:space="0" w:color="auto"/>
      </w:divBdr>
    </w:div>
    <w:div w:id="1707178421">
      <w:bodyDiv w:val="1"/>
      <w:marLeft w:val="0"/>
      <w:marRight w:val="0"/>
      <w:marTop w:val="0"/>
      <w:marBottom w:val="0"/>
      <w:divBdr>
        <w:top w:val="none" w:sz="0" w:space="0" w:color="auto"/>
        <w:left w:val="none" w:sz="0" w:space="0" w:color="auto"/>
        <w:bottom w:val="none" w:sz="0" w:space="0" w:color="auto"/>
        <w:right w:val="none" w:sz="0" w:space="0" w:color="auto"/>
      </w:divBdr>
    </w:div>
    <w:div w:id="1716536741">
      <w:bodyDiv w:val="1"/>
      <w:marLeft w:val="0"/>
      <w:marRight w:val="0"/>
      <w:marTop w:val="0"/>
      <w:marBottom w:val="0"/>
      <w:divBdr>
        <w:top w:val="none" w:sz="0" w:space="0" w:color="auto"/>
        <w:left w:val="none" w:sz="0" w:space="0" w:color="auto"/>
        <w:bottom w:val="none" w:sz="0" w:space="0" w:color="auto"/>
        <w:right w:val="none" w:sz="0" w:space="0" w:color="auto"/>
      </w:divBdr>
      <w:divsChild>
        <w:div w:id="1770932595">
          <w:marLeft w:val="0"/>
          <w:marRight w:val="0"/>
          <w:marTop w:val="0"/>
          <w:marBottom w:val="0"/>
          <w:divBdr>
            <w:top w:val="none" w:sz="0" w:space="0" w:color="auto"/>
            <w:left w:val="none" w:sz="0" w:space="0" w:color="auto"/>
            <w:bottom w:val="none" w:sz="0" w:space="0" w:color="auto"/>
            <w:right w:val="none" w:sz="0" w:space="0" w:color="auto"/>
          </w:divBdr>
        </w:div>
      </w:divsChild>
    </w:div>
    <w:div w:id="1717657798">
      <w:bodyDiv w:val="1"/>
      <w:marLeft w:val="0"/>
      <w:marRight w:val="0"/>
      <w:marTop w:val="0"/>
      <w:marBottom w:val="0"/>
      <w:divBdr>
        <w:top w:val="none" w:sz="0" w:space="0" w:color="auto"/>
        <w:left w:val="none" w:sz="0" w:space="0" w:color="auto"/>
        <w:bottom w:val="none" w:sz="0" w:space="0" w:color="auto"/>
        <w:right w:val="none" w:sz="0" w:space="0" w:color="auto"/>
      </w:divBdr>
    </w:div>
    <w:div w:id="1722708849">
      <w:bodyDiv w:val="1"/>
      <w:marLeft w:val="0"/>
      <w:marRight w:val="0"/>
      <w:marTop w:val="0"/>
      <w:marBottom w:val="0"/>
      <w:divBdr>
        <w:top w:val="none" w:sz="0" w:space="0" w:color="auto"/>
        <w:left w:val="none" w:sz="0" w:space="0" w:color="auto"/>
        <w:bottom w:val="none" w:sz="0" w:space="0" w:color="auto"/>
        <w:right w:val="none" w:sz="0" w:space="0" w:color="auto"/>
      </w:divBdr>
    </w:div>
    <w:div w:id="1725988335">
      <w:bodyDiv w:val="1"/>
      <w:marLeft w:val="0"/>
      <w:marRight w:val="0"/>
      <w:marTop w:val="0"/>
      <w:marBottom w:val="0"/>
      <w:divBdr>
        <w:top w:val="none" w:sz="0" w:space="0" w:color="auto"/>
        <w:left w:val="none" w:sz="0" w:space="0" w:color="auto"/>
        <w:bottom w:val="none" w:sz="0" w:space="0" w:color="auto"/>
        <w:right w:val="none" w:sz="0" w:space="0" w:color="auto"/>
      </w:divBdr>
    </w:div>
    <w:div w:id="1733966658">
      <w:bodyDiv w:val="1"/>
      <w:marLeft w:val="0"/>
      <w:marRight w:val="0"/>
      <w:marTop w:val="0"/>
      <w:marBottom w:val="0"/>
      <w:divBdr>
        <w:top w:val="none" w:sz="0" w:space="0" w:color="auto"/>
        <w:left w:val="none" w:sz="0" w:space="0" w:color="auto"/>
        <w:bottom w:val="none" w:sz="0" w:space="0" w:color="auto"/>
        <w:right w:val="none" w:sz="0" w:space="0" w:color="auto"/>
      </w:divBdr>
    </w:div>
    <w:div w:id="1735809581">
      <w:bodyDiv w:val="1"/>
      <w:marLeft w:val="0"/>
      <w:marRight w:val="0"/>
      <w:marTop w:val="0"/>
      <w:marBottom w:val="0"/>
      <w:divBdr>
        <w:top w:val="none" w:sz="0" w:space="0" w:color="auto"/>
        <w:left w:val="none" w:sz="0" w:space="0" w:color="auto"/>
        <w:bottom w:val="none" w:sz="0" w:space="0" w:color="auto"/>
        <w:right w:val="none" w:sz="0" w:space="0" w:color="auto"/>
      </w:divBdr>
    </w:div>
    <w:div w:id="1741441493">
      <w:bodyDiv w:val="1"/>
      <w:marLeft w:val="0"/>
      <w:marRight w:val="0"/>
      <w:marTop w:val="0"/>
      <w:marBottom w:val="0"/>
      <w:divBdr>
        <w:top w:val="none" w:sz="0" w:space="0" w:color="auto"/>
        <w:left w:val="none" w:sz="0" w:space="0" w:color="auto"/>
        <w:bottom w:val="none" w:sz="0" w:space="0" w:color="auto"/>
        <w:right w:val="none" w:sz="0" w:space="0" w:color="auto"/>
      </w:divBdr>
    </w:div>
    <w:div w:id="1756898190">
      <w:bodyDiv w:val="1"/>
      <w:marLeft w:val="0"/>
      <w:marRight w:val="0"/>
      <w:marTop w:val="0"/>
      <w:marBottom w:val="0"/>
      <w:divBdr>
        <w:top w:val="none" w:sz="0" w:space="0" w:color="auto"/>
        <w:left w:val="none" w:sz="0" w:space="0" w:color="auto"/>
        <w:bottom w:val="none" w:sz="0" w:space="0" w:color="auto"/>
        <w:right w:val="none" w:sz="0" w:space="0" w:color="auto"/>
      </w:divBdr>
    </w:div>
    <w:div w:id="1758284840">
      <w:bodyDiv w:val="1"/>
      <w:marLeft w:val="0"/>
      <w:marRight w:val="0"/>
      <w:marTop w:val="0"/>
      <w:marBottom w:val="0"/>
      <w:divBdr>
        <w:top w:val="none" w:sz="0" w:space="0" w:color="auto"/>
        <w:left w:val="none" w:sz="0" w:space="0" w:color="auto"/>
        <w:bottom w:val="none" w:sz="0" w:space="0" w:color="auto"/>
        <w:right w:val="none" w:sz="0" w:space="0" w:color="auto"/>
      </w:divBdr>
    </w:div>
    <w:div w:id="1760565307">
      <w:bodyDiv w:val="1"/>
      <w:marLeft w:val="0"/>
      <w:marRight w:val="0"/>
      <w:marTop w:val="0"/>
      <w:marBottom w:val="0"/>
      <w:divBdr>
        <w:top w:val="none" w:sz="0" w:space="0" w:color="auto"/>
        <w:left w:val="none" w:sz="0" w:space="0" w:color="auto"/>
        <w:bottom w:val="none" w:sz="0" w:space="0" w:color="auto"/>
        <w:right w:val="none" w:sz="0" w:space="0" w:color="auto"/>
      </w:divBdr>
    </w:div>
    <w:div w:id="1765344238">
      <w:bodyDiv w:val="1"/>
      <w:marLeft w:val="0"/>
      <w:marRight w:val="0"/>
      <w:marTop w:val="0"/>
      <w:marBottom w:val="0"/>
      <w:divBdr>
        <w:top w:val="none" w:sz="0" w:space="0" w:color="auto"/>
        <w:left w:val="none" w:sz="0" w:space="0" w:color="auto"/>
        <w:bottom w:val="none" w:sz="0" w:space="0" w:color="auto"/>
        <w:right w:val="none" w:sz="0" w:space="0" w:color="auto"/>
      </w:divBdr>
    </w:div>
    <w:div w:id="1771005288">
      <w:bodyDiv w:val="1"/>
      <w:marLeft w:val="0"/>
      <w:marRight w:val="0"/>
      <w:marTop w:val="0"/>
      <w:marBottom w:val="0"/>
      <w:divBdr>
        <w:top w:val="none" w:sz="0" w:space="0" w:color="auto"/>
        <w:left w:val="none" w:sz="0" w:space="0" w:color="auto"/>
        <w:bottom w:val="none" w:sz="0" w:space="0" w:color="auto"/>
        <w:right w:val="none" w:sz="0" w:space="0" w:color="auto"/>
      </w:divBdr>
    </w:div>
    <w:div w:id="1777215570">
      <w:bodyDiv w:val="1"/>
      <w:marLeft w:val="0"/>
      <w:marRight w:val="0"/>
      <w:marTop w:val="0"/>
      <w:marBottom w:val="0"/>
      <w:divBdr>
        <w:top w:val="none" w:sz="0" w:space="0" w:color="auto"/>
        <w:left w:val="none" w:sz="0" w:space="0" w:color="auto"/>
        <w:bottom w:val="none" w:sz="0" w:space="0" w:color="auto"/>
        <w:right w:val="none" w:sz="0" w:space="0" w:color="auto"/>
      </w:divBdr>
    </w:div>
    <w:div w:id="1778014407">
      <w:bodyDiv w:val="1"/>
      <w:marLeft w:val="0"/>
      <w:marRight w:val="0"/>
      <w:marTop w:val="0"/>
      <w:marBottom w:val="0"/>
      <w:divBdr>
        <w:top w:val="none" w:sz="0" w:space="0" w:color="auto"/>
        <w:left w:val="none" w:sz="0" w:space="0" w:color="auto"/>
        <w:bottom w:val="none" w:sz="0" w:space="0" w:color="auto"/>
        <w:right w:val="none" w:sz="0" w:space="0" w:color="auto"/>
      </w:divBdr>
    </w:div>
    <w:div w:id="1779327859">
      <w:bodyDiv w:val="1"/>
      <w:marLeft w:val="0"/>
      <w:marRight w:val="0"/>
      <w:marTop w:val="0"/>
      <w:marBottom w:val="0"/>
      <w:divBdr>
        <w:top w:val="none" w:sz="0" w:space="0" w:color="auto"/>
        <w:left w:val="none" w:sz="0" w:space="0" w:color="auto"/>
        <w:bottom w:val="none" w:sz="0" w:space="0" w:color="auto"/>
        <w:right w:val="none" w:sz="0" w:space="0" w:color="auto"/>
      </w:divBdr>
    </w:div>
    <w:div w:id="1782991418">
      <w:bodyDiv w:val="1"/>
      <w:marLeft w:val="0"/>
      <w:marRight w:val="0"/>
      <w:marTop w:val="0"/>
      <w:marBottom w:val="0"/>
      <w:divBdr>
        <w:top w:val="none" w:sz="0" w:space="0" w:color="auto"/>
        <w:left w:val="none" w:sz="0" w:space="0" w:color="auto"/>
        <w:bottom w:val="none" w:sz="0" w:space="0" w:color="auto"/>
        <w:right w:val="none" w:sz="0" w:space="0" w:color="auto"/>
      </w:divBdr>
    </w:div>
    <w:div w:id="1789422499">
      <w:bodyDiv w:val="1"/>
      <w:marLeft w:val="0"/>
      <w:marRight w:val="0"/>
      <w:marTop w:val="0"/>
      <w:marBottom w:val="0"/>
      <w:divBdr>
        <w:top w:val="none" w:sz="0" w:space="0" w:color="auto"/>
        <w:left w:val="none" w:sz="0" w:space="0" w:color="auto"/>
        <w:bottom w:val="none" w:sz="0" w:space="0" w:color="auto"/>
        <w:right w:val="none" w:sz="0" w:space="0" w:color="auto"/>
      </w:divBdr>
    </w:div>
    <w:div w:id="1790472452">
      <w:bodyDiv w:val="1"/>
      <w:marLeft w:val="0"/>
      <w:marRight w:val="0"/>
      <w:marTop w:val="0"/>
      <w:marBottom w:val="0"/>
      <w:divBdr>
        <w:top w:val="none" w:sz="0" w:space="0" w:color="auto"/>
        <w:left w:val="none" w:sz="0" w:space="0" w:color="auto"/>
        <w:bottom w:val="none" w:sz="0" w:space="0" w:color="auto"/>
        <w:right w:val="none" w:sz="0" w:space="0" w:color="auto"/>
      </w:divBdr>
    </w:div>
    <w:div w:id="17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590113927">
          <w:marLeft w:val="0"/>
          <w:marRight w:val="0"/>
          <w:marTop w:val="0"/>
          <w:marBottom w:val="0"/>
          <w:divBdr>
            <w:top w:val="none" w:sz="0" w:space="0" w:color="auto"/>
            <w:left w:val="none" w:sz="0" w:space="0" w:color="auto"/>
            <w:bottom w:val="none" w:sz="0" w:space="0" w:color="auto"/>
            <w:right w:val="none" w:sz="0" w:space="0" w:color="auto"/>
          </w:divBdr>
        </w:div>
      </w:divsChild>
    </w:div>
    <w:div w:id="1794712442">
      <w:bodyDiv w:val="1"/>
      <w:marLeft w:val="0"/>
      <w:marRight w:val="0"/>
      <w:marTop w:val="0"/>
      <w:marBottom w:val="0"/>
      <w:divBdr>
        <w:top w:val="none" w:sz="0" w:space="0" w:color="auto"/>
        <w:left w:val="none" w:sz="0" w:space="0" w:color="auto"/>
        <w:bottom w:val="none" w:sz="0" w:space="0" w:color="auto"/>
        <w:right w:val="none" w:sz="0" w:space="0" w:color="auto"/>
      </w:divBdr>
    </w:div>
    <w:div w:id="1797141630">
      <w:bodyDiv w:val="1"/>
      <w:marLeft w:val="0"/>
      <w:marRight w:val="0"/>
      <w:marTop w:val="0"/>
      <w:marBottom w:val="0"/>
      <w:divBdr>
        <w:top w:val="none" w:sz="0" w:space="0" w:color="auto"/>
        <w:left w:val="none" w:sz="0" w:space="0" w:color="auto"/>
        <w:bottom w:val="none" w:sz="0" w:space="0" w:color="auto"/>
        <w:right w:val="none" w:sz="0" w:space="0" w:color="auto"/>
      </w:divBdr>
    </w:div>
    <w:div w:id="1799253107">
      <w:bodyDiv w:val="1"/>
      <w:marLeft w:val="0"/>
      <w:marRight w:val="0"/>
      <w:marTop w:val="0"/>
      <w:marBottom w:val="0"/>
      <w:divBdr>
        <w:top w:val="none" w:sz="0" w:space="0" w:color="auto"/>
        <w:left w:val="none" w:sz="0" w:space="0" w:color="auto"/>
        <w:bottom w:val="none" w:sz="0" w:space="0" w:color="auto"/>
        <w:right w:val="none" w:sz="0" w:space="0" w:color="auto"/>
      </w:divBdr>
    </w:div>
    <w:div w:id="1802456929">
      <w:bodyDiv w:val="1"/>
      <w:marLeft w:val="0"/>
      <w:marRight w:val="0"/>
      <w:marTop w:val="0"/>
      <w:marBottom w:val="0"/>
      <w:divBdr>
        <w:top w:val="none" w:sz="0" w:space="0" w:color="auto"/>
        <w:left w:val="none" w:sz="0" w:space="0" w:color="auto"/>
        <w:bottom w:val="none" w:sz="0" w:space="0" w:color="auto"/>
        <w:right w:val="none" w:sz="0" w:space="0" w:color="auto"/>
      </w:divBdr>
    </w:div>
    <w:div w:id="1803419759">
      <w:bodyDiv w:val="1"/>
      <w:marLeft w:val="0"/>
      <w:marRight w:val="0"/>
      <w:marTop w:val="0"/>
      <w:marBottom w:val="0"/>
      <w:divBdr>
        <w:top w:val="none" w:sz="0" w:space="0" w:color="auto"/>
        <w:left w:val="none" w:sz="0" w:space="0" w:color="auto"/>
        <w:bottom w:val="none" w:sz="0" w:space="0" w:color="auto"/>
        <w:right w:val="none" w:sz="0" w:space="0" w:color="auto"/>
      </w:divBdr>
    </w:div>
    <w:div w:id="1810124692">
      <w:bodyDiv w:val="1"/>
      <w:marLeft w:val="0"/>
      <w:marRight w:val="0"/>
      <w:marTop w:val="0"/>
      <w:marBottom w:val="0"/>
      <w:divBdr>
        <w:top w:val="none" w:sz="0" w:space="0" w:color="auto"/>
        <w:left w:val="none" w:sz="0" w:space="0" w:color="auto"/>
        <w:bottom w:val="none" w:sz="0" w:space="0" w:color="auto"/>
        <w:right w:val="none" w:sz="0" w:space="0" w:color="auto"/>
      </w:divBdr>
    </w:div>
    <w:div w:id="1812861968">
      <w:bodyDiv w:val="1"/>
      <w:marLeft w:val="0"/>
      <w:marRight w:val="0"/>
      <w:marTop w:val="0"/>
      <w:marBottom w:val="0"/>
      <w:divBdr>
        <w:top w:val="none" w:sz="0" w:space="0" w:color="auto"/>
        <w:left w:val="none" w:sz="0" w:space="0" w:color="auto"/>
        <w:bottom w:val="none" w:sz="0" w:space="0" w:color="auto"/>
        <w:right w:val="none" w:sz="0" w:space="0" w:color="auto"/>
      </w:divBdr>
    </w:div>
    <w:div w:id="1813130092">
      <w:bodyDiv w:val="1"/>
      <w:marLeft w:val="0"/>
      <w:marRight w:val="0"/>
      <w:marTop w:val="0"/>
      <w:marBottom w:val="0"/>
      <w:divBdr>
        <w:top w:val="none" w:sz="0" w:space="0" w:color="auto"/>
        <w:left w:val="none" w:sz="0" w:space="0" w:color="auto"/>
        <w:bottom w:val="none" w:sz="0" w:space="0" w:color="auto"/>
        <w:right w:val="none" w:sz="0" w:space="0" w:color="auto"/>
      </w:divBdr>
    </w:div>
    <w:div w:id="1823110883">
      <w:bodyDiv w:val="1"/>
      <w:marLeft w:val="0"/>
      <w:marRight w:val="0"/>
      <w:marTop w:val="0"/>
      <w:marBottom w:val="0"/>
      <w:divBdr>
        <w:top w:val="none" w:sz="0" w:space="0" w:color="auto"/>
        <w:left w:val="none" w:sz="0" w:space="0" w:color="auto"/>
        <w:bottom w:val="none" w:sz="0" w:space="0" w:color="auto"/>
        <w:right w:val="none" w:sz="0" w:space="0" w:color="auto"/>
      </w:divBdr>
    </w:div>
    <w:div w:id="1836532247">
      <w:bodyDiv w:val="1"/>
      <w:marLeft w:val="0"/>
      <w:marRight w:val="0"/>
      <w:marTop w:val="0"/>
      <w:marBottom w:val="0"/>
      <w:divBdr>
        <w:top w:val="none" w:sz="0" w:space="0" w:color="auto"/>
        <w:left w:val="none" w:sz="0" w:space="0" w:color="auto"/>
        <w:bottom w:val="none" w:sz="0" w:space="0" w:color="auto"/>
        <w:right w:val="none" w:sz="0" w:space="0" w:color="auto"/>
      </w:divBdr>
    </w:div>
    <w:div w:id="1847592480">
      <w:bodyDiv w:val="1"/>
      <w:marLeft w:val="0"/>
      <w:marRight w:val="0"/>
      <w:marTop w:val="0"/>
      <w:marBottom w:val="0"/>
      <w:divBdr>
        <w:top w:val="none" w:sz="0" w:space="0" w:color="auto"/>
        <w:left w:val="none" w:sz="0" w:space="0" w:color="auto"/>
        <w:bottom w:val="none" w:sz="0" w:space="0" w:color="auto"/>
        <w:right w:val="none" w:sz="0" w:space="0" w:color="auto"/>
      </w:divBdr>
    </w:div>
    <w:div w:id="1850675894">
      <w:bodyDiv w:val="1"/>
      <w:marLeft w:val="0"/>
      <w:marRight w:val="0"/>
      <w:marTop w:val="0"/>
      <w:marBottom w:val="0"/>
      <w:divBdr>
        <w:top w:val="none" w:sz="0" w:space="0" w:color="auto"/>
        <w:left w:val="none" w:sz="0" w:space="0" w:color="auto"/>
        <w:bottom w:val="none" w:sz="0" w:space="0" w:color="auto"/>
        <w:right w:val="none" w:sz="0" w:space="0" w:color="auto"/>
      </w:divBdr>
    </w:div>
    <w:div w:id="1851211962">
      <w:bodyDiv w:val="1"/>
      <w:marLeft w:val="0"/>
      <w:marRight w:val="0"/>
      <w:marTop w:val="0"/>
      <w:marBottom w:val="0"/>
      <w:divBdr>
        <w:top w:val="none" w:sz="0" w:space="0" w:color="auto"/>
        <w:left w:val="none" w:sz="0" w:space="0" w:color="auto"/>
        <w:bottom w:val="none" w:sz="0" w:space="0" w:color="auto"/>
        <w:right w:val="none" w:sz="0" w:space="0" w:color="auto"/>
      </w:divBdr>
    </w:div>
    <w:div w:id="1860927457">
      <w:bodyDiv w:val="1"/>
      <w:marLeft w:val="0"/>
      <w:marRight w:val="0"/>
      <w:marTop w:val="0"/>
      <w:marBottom w:val="0"/>
      <w:divBdr>
        <w:top w:val="none" w:sz="0" w:space="0" w:color="auto"/>
        <w:left w:val="none" w:sz="0" w:space="0" w:color="auto"/>
        <w:bottom w:val="none" w:sz="0" w:space="0" w:color="auto"/>
        <w:right w:val="none" w:sz="0" w:space="0" w:color="auto"/>
      </w:divBdr>
    </w:div>
    <w:div w:id="1881091003">
      <w:bodyDiv w:val="1"/>
      <w:marLeft w:val="0"/>
      <w:marRight w:val="0"/>
      <w:marTop w:val="0"/>
      <w:marBottom w:val="0"/>
      <w:divBdr>
        <w:top w:val="none" w:sz="0" w:space="0" w:color="auto"/>
        <w:left w:val="none" w:sz="0" w:space="0" w:color="auto"/>
        <w:bottom w:val="none" w:sz="0" w:space="0" w:color="auto"/>
        <w:right w:val="none" w:sz="0" w:space="0" w:color="auto"/>
      </w:divBdr>
    </w:div>
    <w:div w:id="1888836223">
      <w:bodyDiv w:val="1"/>
      <w:marLeft w:val="0"/>
      <w:marRight w:val="0"/>
      <w:marTop w:val="0"/>
      <w:marBottom w:val="0"/>
      <w:divBdr>
        <w:top w:val="none" w:sz="0" w:space="0" w:color="auto"/>
        <w:left w:val="none" w:sz="0" w:space="0" w:color="auto"/>
        <w:bottom w:val="none" w:sz="0" w:space="0" w:color="auto"/>
        <w:right w:val="none" w:sz="0" w:space="0" w:color="auto"/>
      </w:divBdr>
    </w:div>
    <w:div w:id="1894852460">
      <w:bodyDiv w:val="1"/>
      <w:marLeft w:val="0"/>
      <w:marRight w:val="0"/>
      <w:marTop w:val="0"/>
      <w:marBottom w:val="0"/>
      <w:divBdr>
        <w:top w:val="none" w:sz="0" w:space="0" w:color="auto"/>
        <w:left w:val="none" w:sz="0" w:space="0" w:color="auto"/>
        <w:bottom w:val="none" w:sz="0" w:space="0" w:color="auto"/>
        <w:right w:val="none" w:sz="0" w:space="0" w:color="auto"/>
      </w:divBdr>
    </w:div>
    <w:div w:id="1904678063">
      <w:bodyDiv w:val="1"/>
      <w:marLeft w:val="0"/>
      <w:marRight w:val="0"/>
      <w:marTop w:val="0"/>
      <w:marBottom w:val="0"/>
      <w:divBdr>
        <w:top w:val="none" w:sz="0" w:space="0" w:color="auto"/>
        <w:left w:val="none" w:sz="0" w:space="0" w:color="auto"/>
        <w:bottom w:val="none" w:sz="0" w:space="0" w:color="auto"/>
        <w:right w:val="none" w:sz="0" w:space="0" w:color="auto"/>
      </w:divBdr>
    </w:div>
    <w:div w:id="1904871216">
      <w:bodyDiv w:val="1"/>
      <w:marLeft w:val="0"/>
      <w:marRight w:val="0"/>
      <w:marTop w:val="0"/>
      <w:marBottom w:val="0"/>
      <w:divBdr>
        <w:top w:val="none" w:sz="0" w:space="0" w:color="auto"/>
        <w:left w:val="none" w:sz="0" w:space="0" w:color="auto"/>
        <w:bottom w:val="none" w:sz="0" w:space="0" w:color="auto"/>
        <w:right w:val="none" w:sz="0" w:space="0" w:color="auto"/>
      </w:divBdr>
    </w:div>
    <w:div w:id="1912500056">
      <w:bodyDiv w:val="1"/>
      <w:marLeft w:val="0"/>
      <w:marRight w:val="0"/>
      <w:marTop w:val="0"/>
      <w:marBottom w:val="0"/>
      <w:divBdr>
        <w:top w:val="none" w:sz="0" w:space="0" w:color="auto"/>
        <w:left w:val="none" w:sz="0" w:space="0" w:color="auto"/>
        <w:bottom w:val="none" w:sz="0" w:space="0" w:color="auto"/>
        <w:right w:val="none" w:sz="0" w:space="0" w:color="auto"/>
      </w:divBdr>
    </w:div>
    <w:div w:id="1919057117">
      <w:bodyDiv w:val="1"/>
      <w:marLeft w:val="0"/>
      <w:marRight w:val="0"/>
      <w:marTop w:val="0"/>
      <w:marBottom w:val="0"/>
      <w:divBdr>
        <w:top w:val="none" w:sz="0" w:space="0" w:color="auto"/>
        <w:left w:val="none" w:sz="0" w:space="0" w:color="auto"/>
        <w:bottom w:val="none" w:sz="0" w:space="0" w:color="auto"/>
        <w:right w:val="none" w:sz="0" w:space="0" w:color="auto"/>
      </w:divBdr>
    </w:div>
    <w:div w:id="1923297897">
      <w:bodyDiv w:val="1"/>
      <w:marLeft w:val="0"/>
      <w:marRight w:val="0"/>
      <w:marTop w:val="0"/>
      <w:marBottom w:val="0"/>
      <w:divBdr>
        <w:top w:val="none" w:sz="0" w:space="0" w:color="auto"/>
        <w:left w:val="none" w:sz="0" w:space="0" w:color="auto"/>
        <w:bottom w:val="none" w:sz="0" w:space="0" w:color="auto"/>
        <w:right w:val="none" w:sz="0" w:space="0" w:color="auto"/>
      </w:divBdr>
    </w:div>
    <w:div w:id="1923371780">
      <w:bodyDiv w:val="1"/>
      <w:marLeft w:val="0"/>
      <w:marRight w:val="0"/>
      <w:marTop w:val="0"/>
      <w:marBottom w:val="0"/>
      <w:divBdr>
        <w:top w:val="none" w:sz="0" w:space="0" w:color="auto"/>
        <w:left w:val="none" w:sz="0" w:space="0" w:color="auto"/>
        <w:bottom w:val="none" w:sz="0" w:space="0" w:color="auto"/>
        <w:right w:val="none" w:sz="0" w:space="0" w:color="auto"/>
      </w:divBdr>
    </w:div>
    <w:div w:id="1927373522">
      <w:bodyDiv w:val="1"/>
      <w:marLeft w:val="0"/>
      <w:marRight w:val="0"/>
      <w:marTop w:val="0"/>
      <w:marBottom w:val="0"/>
      <w:divBdr>
        <w:top w:val="none" w:sz="0" w:space="0" w:color="auto"/>
        <w:left w:val="none" w:sz="0" w:space="0" w:color="auto"/>
        <w:bottom w:val="none" w:sz="0" w:space="0" w:color="auto"/>
        <w:right w:val="none" w:sz="0" w:space="0" w:color="auto"/>
      </w:divBdr>
    </w:div>
    <w:div w:id="1928999802">
      <w:bodyDiv w:val="1"/>
      <w:marLeft w:val="0"/>
      <w:marRight w:val="0"/>
      <w:marTop w:val="0"/>
      <w:marBottom w:val="0"/>
      <w:divBdr>
        <w:top w:val="none" w:sz="0" w:space="0" w:color="auto"/>
        <w:left w:val="none" w:sz="0" w:space="0" w:color="auto"/>
        <w:bottom w:val="none" w:sz="0" w:space="0" w:color="auto"/>
        <w:right w:val="none" w:sz="0" w:space="0" w:color="auto"/>
      </w:divBdr>
      <w:divsChild>
        <w:div w:id="163783919">
          <w:marLeft w:val="0"/>
          <w:marRight w:val="0"/>
          <w:marTop w:val="0"/>
          <w:marBottom w:val="0"/>
          <w:divBdr>
            <w:top w:val="none" w:sz="0" w:space="0" w:color="auto"/>
            <w:left w:val="none" w:sz="0" w:space="0" w:color="auto"/>
            <w:bottom w:val="none" w:sz="0" w:space="0" w:color="auto"/>
            <w:right w:val="none" w:sz="0" w:space="0" w:color="auto"/>
          </w:divBdr>
        </w:div>
      </w:divsChild>
    </w:div>
    <w:div w:id="1930849108">
      <w:bodyDiv w:val="1"/>
      <w:marLeft w:val="0"/>
      <w:marRight w:val="0"/>
      <w:marTop w:val="0"/>
      <w:marBottom w:val="0"/>
      <w:divBdr>
        <w:top w:val="none" w:sz="0" w:space="0" w:color="auto"/>
        <w:left w:val="none" w:sz="0" w:space="0" w:color="auto"/>
        <w:bottom w:val="none" w:sz="0" w:space="0" w:color="auto"/>
        <w:right w:val="none" w:sz="0" w:space="0" w:color="auto"/>
      </w:divBdr>
    </w:div>
    <w:div w:id="1943881742">
      <w:bodyDiv w:val="1"/>
      <w:marLeft w:val="0"/>
      <w:marRight w:val="0"/>
      <w:marTop w:val="0"/>
      <w:marBottom w:val="0"/>
      <w:divBdr>
        <w:top w:val="none" w:sz="0" w:space="0" w:color="auto"/>
        <w:left w:val="none" w:sz="0" w:space="0" w:color="auto"/>
        <w:bottom w:val="none" w:sz="0" w:space="0" w:color="auto"/>
        <w:right w:val="none" w:sz="0" w:space="0" w:color="auto"/>
      </w:divBdr>
    </w:div>
    <w:div w:id="1948468686">
      <w:bodyDiv w:val="1"/>
      <w:marLeft w:val="0"/>
      <w:marRight w:val="0"/>
      <w:marTop w:val="0"/>
      <w:marBottom w:val="0"/>
      <w:divBdr>
        <w:top w:val="none" w:sz="0" w:space="0" w:color="auto"/>
        <w:left w:val="none" w:sz="0" w:space="0" w:color="auto"/>
        <w:bottom w:val="none" w:sz="0" w:space="0" w:color="auto"/>
        <w:right w:val="none" w:sz="0" w:space="0" w:color="auto"/>
      </w:divBdr>
    </w:div>
    <w:div w:id="1948612185">
      <w:bodyDiv w:val="1"/>
      <w:marLeft w:val="0"/>
      <w:marRight w:val="0"/>
      <w:marTop w:val="0"/>
      <w:marBottom w:val="0"/>
      <w:divBdr>
        <w:top w:val="none" w:sz="0" w:space="0" w:color="auto"/>
        <w:left w:val="none" w:sz="0" w:space="0" w:color="auto"/>
        <w:bottom w:val="none" w:sz="0" w:space="0" w:color="auto"/>
        <w:right w:val="none" w:sz="0" w:space="0" w:color="auto"/>
      </w:divBdr>
    </w:div>
    <w:div w:id="1956786238">
      <w:bodyDiv w:val="1"/>
      <w:marLeft w:val="0"/>
      <w:marRight w:val="0"/>
      <w:marTop w:val="0"/>
      <w:marBottom w:val="0"/>
      <w:divBdr>
        <w:top w:val="none" w:sz="0" w:space="0" w:color="auto"/>
        <w:left w:val="none" w:sz="0" w:space="0" w:color="auto"/>
        <w:bottom w:val="none" w:sz="0" w:space="0" w:color="auto"/>
        <w:right w:val="none" w:sz="0" w:space="0" w:color="auto"/>
      </w:divBdr>
    </w:div>
    <w:div w:id="1966231775">
      <w:bodyDiv w:val="1"/>
      <w:marLeft w:val="0"/>
      <w:marRight w:val="0"/>
      <w:marTop w:val="0"/>
      <w:marBottom w:val="0"/>
      <w:divBdr>
        <w:top w:val="none" w:sz="0" w:space="0" w:color="auto"/>
        <w:left w:val="none" w:sz="0" w:space="0" w:color="auto"/>
        <w:bottom w:val="none" w:sz="0" w:space="0" w:color="auto"/>
        <w:right w:val="none" w:sz="0" w:space="0" w:color="auto"/>
      </w:divBdr>
    </w:div>
    <w:div w:id="1977177498">
      <w:bodyDiv w:val="1"/>
      <w:marLeft w:val="0"/>
      <w:marRight w:val="0"/>
      <w:marTop w:val="0"/>
      <w:marBottom w:val="0"/>
      <w:divBdr>
        <w:top w:val="none" w:sz="0" w:space="0" w:color="auto"/>
        <w:left w:val="none" w:sz="0" w:space="0" w:color="auto"/>
        <w:bottom w:val="none" w:sz="0" w:space="0" w:color="auto"/>
        <w:right w:val="none" w:sz="0" w:space="0" w:color="auto"/>
      </w:divBdr>
    </w:div>
    <w:div w:id="1977375341">
      <w:bodyDiv w:val="1"/>
      <w:marLeft w:val="0"/>
      <w:marRight w:val="0"/>
      <w:marTop w:val="0"/>
      <w:marBottom w:val="0"/>
      <w:divBdr>
        <w:top w:val="none" w:sz="0" w:space="0" w:color="auto"/>
        <w:left w:val="none" w:sz="0" w:space="0" w:color="auto"/>
        <w:bottom w:val="none" w:sz="0" w:space="0" w:color="auto"/>
        <w:right w:val="none" w:sz="0" w:space="0" w:color="auto"/>
      </w:divBdr>
    </w:div>
    <w:div w:id="1992244901">
      <w:bodyDiv w:val="1"/>
      <w:marLeft w:val="0"/>
      <w:marRight w:val="0"/>
      <w:marTop w:val="0"/>
      <w:marBottom w:val="0"/>
      <w:divBdr>
        <w:top w:val="none" w:sz="0" w:space="0" w:color="auto"/>
        <w:left w:val="none" w:sz="0" w:space="0" w:color="auto"/>
        <w:bottom w:val="none" w:sz="0" w:space="0" w:color="auto"/>
        <w:right w:val="none" w:sz="0" w:space="0" w:color="auto"/>
      </w:divBdr>
    </w:div>
    <w:div w:id="1992714791">
      <w:bodyDiv w:val="1"/>
      <w:marLeft w:val="0"/>
      <w:marRight w:val="0"/>
      <w:marTop w:val="0"/>
      <w:marBottom w:val="0"/>
      <w:divBdr>
        <w:top w:val="none" w:sz="0" w:space="0" w:color="auto"/>
        <w:left w:val="none" w:sz="0" w:space="0" w:color="auto"/>
        <w:bottom w:val="none" w:sz="0" w:space="0" w:color="auto"/>
        <w:right w:val="none" w:sz="0" w:space="0" w:color="auto"/>
      </w:divBdr>
    </w:div>
    <w:div w:id="1997879760">
      <w:bodyDiv w:val="1"/>
      <w:marLeft w:val="0"/>
      <w:marRight w:val="0"/>
      <w:marTop w:val="0"/>
      <w:marBottom w:val="0"/>
      <w:divBdr>
        <w:top w:val="none" w:sz="0" w:space="0" w:color="auto"/>
        <w:left w:val="none" w:sz="0" w:space="0" w:color="auto"/>
        <w:bottom w:val="none" w:sz="0" w:space="0" w:color="auto"/>
        <w:right w:val="none" w:sz="0" w:space="0" w:color="auto"/>
      </w:divBdr>
    </w:div>
    <w:div w:id="2006472405">
      <w:bodyDiv w:val="1"/>
      <w:marLeft w:val="0"/>
      <w:marRight w:val="0"/>
      <w:marTop w:val="0"/>
      <w:marBottom w:val="0"/>
      <w:divBdr>
        <w:top w:val="none" w:sz="0" w:space="0" w:color="auto"/>
        <w:left w:val="none" w:sz="0" w:space="0" w:color="auto"/>
        <w:bottom w:val="none" w:sz="0" w:space="0" w:color="auto"/>
        <w:right w:val="none" w:sz="0" w:space="0" w:color="auto"/>
      </w:divBdr>
    </w:div>
    <w:div w:id="2008904275">
      <w:bodyDiv w:val="1"/>
      <w:marLeft w:val="0"/>
      <w:marRight w:val="0"/>
      <w:marTop w:val="0"/>
      <w:marBottom w:val="0"/>
      <w:divBdr>
        <w:top w:val="none" w:sz="0" w:space="0" w:color="auto"/>
        <w:left w:val="none" w:sz="0" w:space="0" w:color="auto"/>
        <w:bottom w:val="none" w:sz="0" w:space="0" w:color="auto"/>
        <w:right w:val="none" w:sz="0" w:space="0" w:color="auto"/>
      </w:divBdr>
    </w:div>
    <w:div w:id="2011330039">
      <w:bodyDiv w:val="1"/>
      <w:marLeft w:val="0"/>
      <w:marRight w:val="0"/>
      <w:marTop w:val="0"/>
      <w:marBottom w:val="0"/>
      <w:divBdr>
        <w:top w:val="none" w:sz="0" w:space="0" w:color="auto"/>
        <w:left w:val="none" w:sz="0" w:space="0" w:color="auto"/>
        <w:bottom w:val="none" w:sz="0" w:space="0" w:color="auto"/>
        <w:right w:val="none" w:sz="0" w:space="0" w:color="auto"/>
      </w:divBdr>
    </w:div>
    <w:div w:id="2011447302">
      <w:bodyDiv w:val="1"/>
      <w:marLeft w:val="0"/>
      <w:marRight w:val="0"/>
      <w:marTop w:val="0"/>
      <w:marBottom w:val="0"/>
      <w:divBdr>
        <w:top w:val="none" w:sz="0" w:space="0" w:color="auto"/>
        <w:left w:val="none" w:sz="0" w:space="0" w:color="auto"/>
        <w:bottom w:val="none" w:sz="0" w:space="0" w:color="auto"/>
        <w:right w:val="none" w:sz="0" w:space="0" w:color="auto"/>
      </w:divBdr>
    </w:div>
    <w:div w:id="2012180084">
      <w:bodyDiv w:val="1"/>
      <w:marLeft w:val="0"/>
      <w:marRight w:val="0"/>
      <w:marTop w:val="0"/>
      <w:marBottom w:val="0"/>
      <w:divBdr>
        <w:top w:val="none" w:sz="0" w:space="0" w:color="auto"/>
        <w:left w:val="none" w:sz="0" w:space="0" w:color="auto"/>
        <w:bottom w:val="none" w:sz="0" w:space="0" w:color="auto"/>
        <w:right w:val="none" w:sz="0" w:space="0" w:color="auto"/>
      </w:divBdr>
    </w:div>
    <w:div w:id="2013870879">
      <w:bodyDiv w:val="1"/>
      <w:marLeft w:val="0"/>
      <w:marRight w:val="0"/>
      <w:marTop w:val="0"/>
      <w:marBottom w:val="0"/>
      <w:divBdr>
        <w:top w:val="none" w:sz="0" w:space="0" w:color="auto"/>
        <w:left w:val="none" w:sz="0" w:space="0" w:color="auto"/>
        <w:bottom w:val="none" w:sz="0" w:space="0" w:color="auto"/>
        <w:right w:val="none" w:sz="0" w:space="0" w:color="auto"/>
      </w:divBdr>
    </w:div>
    <w:div w:id="2018800522">
      <w:bodyDiv w:val="1"/>
      <w:marLeft w:val="0"/>
      <w:marRight w:val="0"/>
      <w:marTop w:val="0"/>
      <w:marBottom w:val="0"/>
      <w:divBdr>
        <w:top w:val="none" w:sz="0" w:space="0" w:color="auto"/>
        <w:left w:val="none" w:sz="0" w:space="0" w:color="auto"/>
        <w:bottom w:val="none" w:sz="0" w:space="0" w:color="auto"/>
        <w:right w:val="none" w:sz="0" w:space="0" w:color="auto"/>
      </w:divBdr>
    </w:div>
    <w:div w:id="2025085344">
      <w:bodyDiv w:val="1"/>
      <w:marLeft w:val="0"/>
      <w:marRight w:val="0"/>
      <w:marTop w:val="0"/>
      <w:marBottom w:val="0"/>
      <w:divBdr>
        <w:top w:val="none" w:sz="0" w:space="0" w:color="auto"/>
        <w:left w:val="none" w:sz="0" w:space="0" w:color="auto"/>
        <w:bottom w:val="none" w:sz="0" w:space="0" w:color="auto"/>
        <w:right w:val="none" w:sz="0" w:space="0" w:color="auto"/>
      </w:divBdr>
    </w:div>
    <w:div w:id="2027903434">
      <w:bodyDiv w:val="1"/>
      <w:marLeft w:val="0"/>
      <w:marRight w:val="0"/>
      <w:marTop w:val="0"/>
      <w:marBottom w:val="0"/>
      <w:divBdr>
        <w:top w:val="none" w:sz="0" w:space="0" w:color="auto"/>
        <w:left w:val="none" w:sz="0" w:space="0" w:color="auto"/>
        <w:bottom w:val="none" w:sz="0" w:space="0" w:color="auto"/>
        <w:right w:val="none" w:sz="0" w:space="0" w:color="auto"/>
      </w:divBdr>
    </w:div>
    <w:div w:id="2043480523">
      <w:bodyDiv w:val="1"/>
      <w:marLeft w:val="0"/>
      <w:marRight w:val="0"/>
      <w:marTop w:val="0"/>
      <w:marBottom w:val="0"/>
      <w:divBdr>
        <w:top w:val="none" w:sz="0" w:space="0" w:color="auto"/>
        <w:left w:val="none" w:sz="0" w:space="0" w:color="auto"/>
        <w:bottom w:val="none" w:sz="0" w:space="0" w:color="auto"/>
        <w:right w:val="none" w:sz="0" w:space="0" w:color="auto"/>
      </w:divBdr>
    </w:div>
    <w:div w:id="2044556968">
      <w:bodyDiv w:val="1"/>
      <w:marLeft w:val="0"/>
      <w:marRight w:val="0"/>
      <w:marTop w:val="0"/>
      <w:marBottom w:val="0"/>
      <w:divBdr>
        <w:top w:val="none" w:sz="0" w:space="0" w:color="auto"/>
        <w:left w:val="none" w:sz="0" w:space="0" w:color="auto"/>
        <w:bottom w:val="none" w:sz="0" w:space="0" w:color="auto"/>
        <w:right w:val="none" w:sz="0" w:space="0" w:color="auto"/>
      </w:divBdr>
    </w:div>
    <w:div w:id="2054235537">
      <w:bodyDiv w:val="1"/>
      <w:marLeft w:val="0"/>
      <w:marRight w:val="0"/>
      <w:marTop w:val="0"/>
      <w:marBottom w:val="0"/>
      <w:divBdr>
        <w:top w:val="none" w:sz="0" w:space="0" w:color="auto"/>
        <w:left w:val="none" w:sz="0" w:space="0" w:color="auto"/>
        <w:bottom w:val="none" w:sz="0" w:space="0" w:color="auto"/>
        <w:right w:val="none" w:sz="0" w:space="0" w:color="auto"/>
      </w:divBdr>
    </w:div>
    <w:div w:id="2073768830">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087071176">
      <w:bodyDiv w:val="1"/>
      <w:marLeft w:val="0"/>
      <w:marRight w:val="0"/>
      <w:marTop w:val="0"/>
      <w:marBottom w:val="0"/>
      <w:divBdr>
        <w:top w:val="none" w:sz="0" w:space="0" w:color="auto"/>
        <w:left w:val="none" w:sz="0" w:space="0" w:color="auto"/>
        <w:bottom w:val="none" w:sz="0" w:space="0" w:color="auto"/>
        <w:right w:val="none" w:sz="0" w:space="0" w:color="auto"/>
      </w:divBdr>
    </w:div>
    <w:div w:id="2087454605">
      <w:bodyDiv w:val="1"/>
      <w:marLeft w:val="0"/>
      <w:marRight w:val="0"/>
      <w:marTop w:val="0"/>
      <w:marBottom w:val="0"/>
      <w:divBdr>
        <w:top w:val="none" w:sz="0" w:space="0" w:color="auto"/>
        <w:left w:val="none" w:sz="0" w:space="0" w:color="auto"/>
        <w:bottom w:val="none" w:sz="0" w:space="0" w:color="auto"/>
        <w:right w:val="none" w:sz="0" w:space="0" w:color="auto"/>
      </w:divBdr>
    </w:div>
    <w:div w:id="2091340762">
      <w:bodyDiv w:val="1"/>
      <w:marLeft w:val="0"/>
      <w:marRight w:val="0"/>
      <w:marTop w:val="0"/>
      <w:marBottom w:val="0"/>
      <w:divBdr>
        <w:top w:val="none" w:sz="0" w:space="0" w:color="auto"/>
        <w:left w:val="none" w:sz="0" w:space="0" w:color="auto"/>
        <w:bottom w:val="none" w:sz="0" w:space="0" w:color="auto"/>
        <w:right w:val="none" w:sz="0" w:space="0" w:color="auto"/>
      </w:divBdr>
    </w:div>
    <w:div w:id="2111393752">
      <w:bodyDiv w:val="1"/>
      <w:marLeft w:val="0"/>
      <w:marRight w:val="0"/>
      <w:marTop w:val="0"/>
      <w:marBottom w:val="0"/>
      <w:divBdr>
        <w:top w:val="none" w:sz="0" w:space="0" w:color="auto"/>
        <w:left w:val="none" w:sz="0" w:space="0" w:color="auto"/>
        <w:bottom w:val="none" w:sz="0" w:space="0" w:color="auto"/>
        <w:right w:val="none" w:sz="0" w:space="0" w:color="auto"/>
      </w:divBdr>
    </w:div>
    <w:div w:id="2111704650">
      <w:bodyDiv w:val="1"/>
      <w:marLeft w:val="0"/>
      <w:marRight w:val="0"/>
      <w:marTop w:val="0"/>
      <w:marBottom w:val="0"/>
      <w:divBdr>
        <w:top w:val="none" w:sz="0" w:space="0" w:color="auto"/>
        <w:left w:val="none" w:sz="0" w:space="0" w:color="auto"/>
        <w:bottom w:val="none" w:sz="0" w:space="0" w:color="auto"/>
        <w:right w:val="none" w:sz="0" w:space="0" w:color="auto"/>
      </w:divBdr>
    </w:div>
    <w:div w:id="2118744115">
      <w:bodyDiv w:val="1"/>
      <w:marLeft w:val="0"/>
      <w:marRight w:val="0"/>
      <w:marTop w:val="0"/>
      <w:marBottom w:val="0"/>
      <w:divBdr>
        <w:top w:val="none" w:sz="0" w:space="0" w:color="auto"/>
        <w:left w:val="none" w:sz="0" w:space="0" w:color="auto"/>
        <w:bottom w:val="none" w:sz="0" w:space="0" w:color="auto"/>
        <w:right w:val="none" w:sz="0" w:space="0" w:color="auto"/>
      </w:divBdr>
    </w:div>
    <w:div w:id="2118984677">
      <w:bodyDiv w:val="1"/>
      <w:marLeft w:val="0"/>
      <w:marRight w:val="0"/>
      <w:marTop w:val="0"/>
      <w:marBottom w:val="0"/>
      <w:divBdr>
        <w:top w:val="none" w:sz="0" w:space="0" w:color="auto"/>
        <w:left w:val="none" w:sz="0" w:space="0" w:color="auto"/>
        <w:bottom w:val="none" w:sz="0" w:space="0" w:color="auto"/>
        <w:right w:val="none" w:sz="0" w:space="0" w:color="auto"/>
      </w:divBdr>
    </w:div>
    <w:div w:id="2130974594">
      <w:bodyDiv w:val="1"/>
      <w:marLeft w:val="0"/>
      <w:marRight w:val="0"/>
      <w:marTop w:val="0"/>
      <w:marBottom w:val="0"/>
      <w:divBdr>
        <w:top w:val="none" w:sz="0" w:space="0" w:color="auto"/>
        <w:left w:val="none" w:sz="0" w:space="0" w:color="auto"/>
        <w:bottom w:val="none" w:sz="0" w:space="0" w:color="auto"/>
        <w:right w:val="none" w:sz="0" w:space="0" w:color="auto"/>
      </w:divBdr>
    </w:div>
    <w:div w:id="2131239060">
      <w:bodyDiv w:val="1"/>
      <w:marLeft w:val="0"/>
      <w:marRight w:val="0"/>
      <w:marTop w:val="0"/>
      <w:marBottom w:val="0"/>
      <w:divBdr>
        <w:top w:val="none" w:sz="0" w:space="0" w:color="auto"/>
        <w:left w:val="none" w:sz="0" w:space="0" w:color="auto"/>
        <w:bottom w:val="none" w:sz="0" w:space="0" w:color="auto"/>
        <w:right w:val="none" w:sz="0" w:space="0" w:color="auto"/>
      </w:divBdr>
    </w:div>
    <w:div w:id="21389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image" Target="media/image11.w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mee.gov.cn/ywgz/fgbz/bz/bzwb/pwxk/201906/W020190620431392417623.pdf" TargetMode="External"/><Relationship Id="rId32" Type="http://schemas.openxmlformats.org/officeDocument/2006/relationships/oleObject" Target="embeddings/oleObject9.bin"/><Relationship Id="rId37" Type="http://schemas.openxmlformats.org/officeDocument/2006/relationships/image" Target="media/image16.png"/><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oleObject" Target="embeddings/oleObject7.bin"/><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w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9044;&#27979;&#32479;&#357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9044;&#27979;&#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991907261592348"/>
          <c:y val="5.1400554097404488E-2"/>
          <c:w val="0.82506014873140665"/>
          <c:h val="0.79558253135024526"/>
        </c:manualLayout>
      </c:layout>
      <c:scatterChart>
        <c:scatterStyle val="smoothMarker"/>
        <c:ser>
          <c:idx val="0"/>
          <c:order val="0"/>
          <c:tx>
            <c:v>N1</c:v>
          </c:tx>
          <c:marker>
            <c:symbol val="none"/>
          </c:marker>
          <c:xVal>
            <c:numRef>
              <c:f>Sheet1!$B$12:$B$2239</c:f>
              <c:numCache>
                <c:formatCode>General</c:formatCode>
                <c:ptCount val="2228"/>
                <c:pt idx="0">
                  <c:v>1.0000000000000031E-3</c:v>
                </c:pt>
                <c:pt idx="1">
                  <c:v>6.3000000000000113E-3</c:v>
                </c:pt>
                <c:pt idx="2">
                  <c:v>1.8100000000000043E-2</c:v>
                </c:pt>
                <c:pt idx="3">
                  <c:v>5.16E-2</c:v>
                </c:pt>
                <c:pt idx="4">
                  <c:v>0.1278</c:v>
                </c:pt>
                <c:pt idx="5">
                  <c:v>0.33930000000000127</c:v>
                </c:pt>
                <c:pt idx="6">
                  <c:v>0.68120000000000003</c:v>
                </c:pt>
                <c:pt idx="7">
                  <c:v>1.2174999999999958</c:v>
                </c:pt>
                <c:pt idx="8">
                  <c:v>1.9569000000000001</c:v>
                </c:pt>
                <c:pt idx="9">
                  <c:v>3</c:v>
                </c:pt>
                <c:pt idx="10">
                  <c:v>4.1397000000000004</c:v>
                </c:pt>
                <c:pt idx="11">
                  <c:v>5.6010999999999997</c:v>
                </c:pt>
                <c:pt idx="12">
                  <c:v>7.0624999999999956</c:v>
                </c:pt>
                <c:pt idx="13">
                  <c:v>8.9623000000000008</c:v>
                </c:pt>
                <c:pt idx="14">
                  <c:v>10.862100000000027</c:v>
                </c:pt>
                <c:pt idx="15">
                  <c:v>12.745200000000001</c:v>
                </c:pt>
                <c:pt idx="16">
                  <c:v>14.624199999999998</c:v>
                </c:pt>
                <c:pt idx="17">
                  <c:v>15</c:v>
                </c:pt>
                <c:pt idx="18">
                  <c:v>16.9758</c:v>
                </c:pt>
                <c:pt idx="19">
                  <c:v>19.445499999999903</c:v>
                </c:pt>
                <c:pt idx="20">
                  <c:v>21.915299999999945</c:v>
                </c:pt>
                <c:pt idx="21">
                  <c:v>24.385000000000002</c:v>
                </c:pt>
                <c:pt idx="22">
                  <c:v>26.854800000000058</c:v>
                </c:pt>
                <c:pt idx="23">
                  <c:v>29.3245</c:v>
                </c:pt>
                <c:pt idx="24">
                  <c:v>31.7942</c:v>
                </c:pt>
                <c:pt idx="25">
                  <c:v>34.264000000000003</c:v>
                </c:pt>
                <c:pt idx="26">
                  <c:v>36.733700000000013</c:v>
                </c:pt>
                <c:pt idx="27">
                  <c:v>39.928100000000093</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162.68830000000037</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263.22519999999878</c:v>
                </c:pt>
                <c:pt idx="91">
                  <c:v>264.11759999999964</c:v>
                </c:pt>
                <c:pt idx="92">
                  <c:v>264.77780000000001</c:v>
                </c:pt>
                <c:pt idx="93">
                  <c:v>265.31299999999999</c:v>
                </c:pt>
                <c:pt idx="94">
                  <c:v>265.73869999999897</c:v>
                </c:pt>
                <c:pt idx="95">
                  <c:v>266.16440000000085</c:v>
                </c:pt>
                <c:pt idx="96">
                  <c:v>266.59009999999915</c:v>
                </c:pt>
                <c:pt idx="97">
                  <c:v>266.99019999999865</c:v>
                </c:pt>
                <c:pt idx="98">
                  <c:v>267.34179999999969</c:v>
                </c:pt>
                <c:pt idx="99">
                  <c:v>267.70599999999928</c:v>
                </c:pt>
                <c:pt idx="100">
                  <c:v>268.02589999999969</c:v>
                </c:pt>
                <c:pt idx="101">
                  <c:v>268.37849999999969</c:v>
                </c:pt>
                <c:pt idx="102">
                  <c:v>268.73099999999903</c:v>
                </c:pt>
                <c:pt idx="103">
                  <c:v>269.08349999999928</c:v>
                </c:pt>
                <c:pt idx="104">
                  <c:v>269.43599999999878</c:v>
                </c:pt>
                <c:pt idx="105">
                  <c:v>269.78849999999915</c:v>
                </c:pt>
                <c:pt idx="106">
                  <c:v>270.14100000000002</c:v>
                </c:pt>
                <c:pt idx="107">
                  <c:v>270.4934999999989</c:v>
                </c:pt>
                <c:pt idx="108">
                  <c:v>270.84609999999969</c:v>
                </c:pt>
                <c:pt idx="109">
                  <c:v>271.1986</c:v>
                </c:pt>
                <c:pt idx="110">
                  <c:v>271.55109999999928</c:v>
                </c:pt>
                <c:pt idx="111">
                  <c:v>271.9035999999989</c:v>
                </c:pt>
                <c:pt idx="112">
                  <c:v>272.25609999999915</c:v>
                </c:pt>
                <c:pt idx="113">
                  <c:v>272.60860000000002</c:v>
                </c:pt>
                <c:pt idx="114">
                  <c:v>272.96109999999896</c:v>
                </c:pt>
                <c:pt idx="115">
                  <c:v>273.31369999999993</c:v>
                </c:pt>
                <c:pt idx="116">
                  <c:v>273.6662</c:v>
                </c:pt>
                <c:pt idx="117">
                  <c:v>274.01869999999963</c:v>
                </c:pt>
                <c:pt idx="118">
                  <c:v>274.37119999999896</c:v>
                </c:pt>
                <c:pt idx="119">
                  <c:v>274.72369999999916</c:v>
                </c:pt>
                <c:pt idx="120">
                  <c:v>275.07619999999878</c:v>
                </c:pt>
                <c:pt idx="121">
                  <c:v>275.42869999999897</c:v>
                </c:pt>
                <c:pt idx="122">
                  <c:v>275.78119999999865</c:v>
                </c:pt>
                <c:pt idx="123">
                  <c:v>276.13380000000001</c:v>
                </c:pt>
                <c:pt idx="124">
                  <c:v>276.48629999999883</c:v>
                </c:pt>
                <c:pt idx="125">
                  <c:v>276.83879999999897</c:v>
                </c:pt>
                <c:pt idx="126">
                  <c:v>277.19129999999927</c:v>
                </c:pt>
                <c:pt idx="127">
                  <c:v>277.54379999999969</c:v>
                </c:pt>
                <c:pt idx="128">
                  <c:v>277.89629999999903</c:v>
                </c:pt>
                <c:pt idx="129">
                  <c:v>278.24880000000002</c:v>
                </c:pt>
                <c:pt idx="130">
                  <c:v>278.64370000000002</c:v>
                </c:pt>
                <c:pt idx="131">
                  <c:v>279.1019</c:v>
                </c:pt>
                <c:pt idx="132">
                  <c:v>279.56020000000001</c:v>
                </c:pt>
                <c:pt idx="133">
                  <c:v>280.01849999999928</c:v>
                </c:pt>
                <c:pt idx="134">
                  <c:v>280.41349999999915</c:v>
                </c:pt>
                <c:pt idx="135">
                  <c:v>280.83049999999969</c:v>
                </c:pt>
                <c:pt idx="136">
                  <c:v>281.2475</c:v>
                </c:pt>
                <c:pt idx="137">
                  <c:v>281.66460000000086</c:v>
                </c:pt>
                <c:pt idx="138">
                  <c:v>282.08159999999879</c:v>
                </c:pt>
                <c:pt idx="139">
                  <c:v>282.56229999999999</c:v>
                </c:pt>
                <c:pt idx="140">
                  <c:v>282.90889999999928</c:v>
                </c:pt>
                <c:pt idx="141">
                  <c:v>283.3304</c:v>
                </c:pt>
                <c:pt idx="142">
                  <c:v>283.65960000000092</c:v>
                </c:pt>
                <c:pt idx="143">
                  <c:v>284.0521</c:v>
                </c:pt>
                <c:pt idx="144">
                  <c:v>284.34100000000001</c:v>
                </c:pt>
                <c:pt idx="145">
                  <c:v>284.61250000000001</c:v>
                </c:pt>
                <c:pt idx="146">
                  <c:v>285.00020000000001</c:v>
                </c:pt>
                <c:pt idx="147">
                  <c:v>285.3023</c:v>
                </c:pt>
                <c:pt idx="148">
                  <c:v>285.61649999999969</c:v>
                </c:pt>
                <c:pt idx="149">
                  <c:v>285.99849999999878</c:v>
                </c:pt>
                <c:pt idx="150">
                  <c:v>286.30079999999964</c:v>
                </c:pt>
                <c:pt idx="151">
                  <c:v>286.5849</c:v>
                </c:pt>
                <c:pt idx="152">
                  <c:v>286.97409999999928</c:v>
                </c:pt>
                <c:pt idx="153">
                  <c:v>287.38609999999915</c:v>
                </c:pt>
                <c:pt idx="154">
                  <c:v>287.65109999999999</c:v>
                </c:pt>
                <c:pt idx="155">
                  <c:v>287.9789999999989</c:v>
                </c:pt>
                <c:pt idx="156">
                  <c:v>288.24129999999963</c:v>
                </c:pt>
                <c:pt idx="157">
                  <c:v>288.49939999999879</c:v>
                </c:pt>
                <c:pt idx="158">
                  <c:v>288.87709999999993</c:v>
                </c:pt>
                <c:pt idx="159">
                  <c:v>289.20819999999878</c:v>
                </c:pt>
                <c:pt idx="160">
                  <c:v>289.58019999999897</c:v>
                </c:pt>
                <c:pt idx="161">
                  <c:v>289.94829999999928</c:v>
                </c:pt>
                <c:pt idx="162">
                  <c:v>290.35199999999969</c:v>
                </c:pt>
                <c:pt idx="163">
                  <c:v>290.65309999999999</c:v>
                </c:pt>
                <c:pt idx="164">
                  <c:v>291.05439999999999</c:v>
                </c:pt>
                <c:pt idx="165">
                  <c:v>291.46809999999897</c:v>
                </c:pt>
                <c:pt idx="166">
                  <c:v>291.84210000000002</c:v>
                </c:pt>
                <c:pt idx="167">
                  <c:v>292.11930000000001</c:v>
                </c:pt>
                <c:pt idx="168">
                  <c:v>292.46230000000003</c:v>
                </c:pt>
                <c:pt idx="169">
                  <c:v>292.82389999999964</c:v>
                </c:pt>
                <c:pt idx="170">
                  <c:v>293.20749999999964</c:v>
                </c:pt>
                <c:pt idx="171">
                  <c:v>293.52359999999896</c:v>
                </c:pt>
                <c:pt idx="172">
                  <c:v>293.82979999999969</c:v>
                </c:pt>
                <c:pt idx="173">
                  <c:v>294.19990000000001</c:v>
                </c:pt>
                <c:pt idx="174">
                  <c:v>294.49049999999909</c:v>
                </c:pt>
                <c:pt idx="175">
                  <c:v>294.86980000000079</c:v>
                </c:pt>
                <c:pt idx="176">
                  <c:v>295.2022</c:v>
                </c:pt>
                <c:pt idx="177">
                  <c:v>295.57580000000002</c:v>
                </c:pt>
                <c:pt idx="178">
                  <c:v>295.9579</c:v>
                </c:pt>
                <c:pt idx="179">
                  <c:v>296.20859999999897</c:v>
                </c:pt>
                <c:pt idx="180">
                  <c:v>296.54450000000008</c:v>
                </c:pt>
                <c:pt idx="181">
                  <c:v>296.93740000000003</c:v>
                </c:pt>
                <c:pt idx="182">
                  <c:v>297.23229999999916</c:v>
                </c:pt>
                <c:pt idx="183">
                  <c:v>297.53569999999928</c:v>
                </c:pt>
                <c:pt idx="184">
                  <c:v>297.94389999999999</c:v>
                </c:pt>
                <c:pt idx="185">
                  <c:v>298.23450000000003</c:v>
                </c:pt>
                <c:pt idx="186">
                  <c:v>298.61380000000008</c:v>
                </c:pt>
                <c:pt idx="187">
                  <c:v>298.94619999999878</c:v>
                </c:pt>
                <c:pt idx="188">
                  <c:v>299.31979999999999</c:v>
                </c:pt>
                <c:pt idx="189">
                  <c:v>299.70189999999963</c:v>
                </c:pt>
                <c:pt idx="190">
                  <c:v>300.01960000000008</c:v>
                </c:pt>
                <c:pt idx="191">
                  <c:v>300.36349999999999</c:v>
                </c:pt>
                <c:pt idx="192">
                  <c:v>300.75189999999969</c:v>
                </c:pt>
                <c:pt idx="193">
                  <c:v>301.06809999999928</c:v>
                </c:pt>
                <c:pt idx="194">
                  <c:v>301.45679999999896</c:v>
                </c:pt>
                <c:pt idx="195">
                  <c:v>301.76209999999969</c:v>
                </c:pt>
                <c:pt idx="196">
                  <c:v>302.09969999999993</c:v>
                </c:pt>
                <c:pt idx="197">
                  <c:v>302.38209999999964</c:v>
                </c:pt>
                <c:pt idx="198">
                  <c:v>302.66000000000008</c:v>
                </c:pt>
                <c:pt idx="199">
                  <c:v>302.93559999999877</c:v>
                </c:pt>
                <c:pt idx="200">
                  <c:v>303.3272</c:v>
                </c:pt>
                <c:pt idx="201">
                  <c:v>303.68520000000001</c:v>
                </c:pt>
                <c:pt idx="202">
                  <c:v>303.94329999999928</c:v>
                </c:pt>
                <c:pt idx="203">
                  <c:v>304.32119999999878</c:v>
                </c:pt>
                <c:pt idx="204">
                  <c:v>304.69690000000003</c:v>
                </c:pt>
                <c:pt idx="205">
                  <c:v>305.00569999999999</c:v>
                </c:pt>
                <c:pt idx="206">
                  <c:v>305.38629999999915</c:v>
                </c:pt>
                <c:pt idx="207">
                  <c:v>305.74430000000001</c:v>
                </c:pt>
                <c:pt idx="208">
                  <c:v>306.09569999999928</c:v>
                </c:pt>
                <c:pt idx="209">
                  <c:v>306.49849999999878</c:v>
                </c:pt>
                <c:pt idx="210">
                  <c:v>306.82279999999969</c:v>
                </c:pt>
                <c:pt idx="211">
                  <c:v>307.20949999999999</c:v>
                </c:pt>
                <c:pt idx="212">
                  <c:v>307.60079999999999</c:v>
                </c:pt>
                <c:pt idx="213">
                  <c:v>307.9796</c:v>
                </c:pt>
                <c:pt idx="214">
                  <c:v>308.29739999999885</c:v>
                </c:pt>
                <c:pt idx="215">
                  <c:v>308.60149999999999</c:v>
                </c:pt>
                <c:pt idx="216">
                  <c:v>308.96329999999915</c:v>
                </c:pt>
                <c:pt idx="217">
                  <c:v>309.34460000000098</c:v>
                </c:pt>
                <c:pt idx="218">
                  <c:v>309.72680000000003</c:v>
                </c:pt>
                <c:pt idx="219">
                  <c:v>310.02299999999963</c:v>
                </c:pt>
                <c:pt idx="220">
                  <c:v>310.32760000000002</c:v>
                </c:pt>
                <c:pt idx="221">
                  <c:v>310.70349999999928</c:v>
                </c:pt>
                <c:pt idx="222">
                  <c:v>310.99249999999915</c:v>
                </c:pt>
                <c:pt idx="223">
                  <c:v>311.40389999999928</c:v>
                </c:pt>
                <c:pt idx="224">
                  <c:v>311.79049999999916</c:v>
                </c:pt>
                <c:pt idx="225">
                  <c:v>312.0829</c:v>
                </c:pt>
                <c:pt idx="226">
                  <c:v>312.38389999999993</c:v>
                </c:pt>
                <c:pt idx="227">
                  <c:v>312.80700000000002</c:v>
                </c:pt>
                <c:pt idx="228">
                  <c:v>313.12049999999999</c:v>
                </c:pt>
                <c:pt idx="229">
                  <c:v>313.41889999999916</c:v>
                </c:pt>
                <c:pt idx="230">
                  <c:v>313.72139999999865</c:v>
                </c:pt>
                <c:pt idx="231">
                  <c:v>314.09429999999969</c:v>
                </c:pt>
                <c:pt idx="232">
                  <c:v>314.38549999999969</c:v>
                </c:pt>
                <c:pt idx="233">
                  <c:v>314.80130000000003</c:v>
                </c:pt>
                <c:pt idx="234">
                  <c:v>315.18270000000001</c:v>
                </c:pt>
                <c:pt idx="235">
                  <c:v>315.55700000000002</c:v>
                </c:pt>
                <c:pt idx="236">
                  <c:v>315.84940000000086</c:v>
                </c:pt>
                <c:pt idx="237">
                  <c:v>316.15050000000002</c:v>
                </c:pt>
                <c:pt idx="238">
                  <c:v>316.53189999999915</c:v>
                </c:pt>
                <c:pt idx="239">
                  <c:v>316.81720000000001</c:v>
                </c:pt>
                <c:pt idx="240">
                  <c:v>317.24209999999999</c:v>
                </c:pt>
                <c:pt idx="241">
                  <c:v>317.62090000000001</c:v>
                </c:pt>
                <c:pt idx="242">
                  <c:v>317.93219999999883</c:v>
                </c:pt>
                <c:pt idx="243">
                  <c:v>318.3159</c:v>
                </c:pt>
                <c:pt idx="244">
                  <c:v>318.63490000000002</c:v>
                </c:pt>
                <c:pt idx="245">
                  <c:v>319.02019999999897</c:v>
                </c:pt>
                <c:pt idx="246">
                  <c:v>319.31330000000003</c:v>
                </c:pt>
                <c:pt idx="247">
                  <c:v>319.62629999999928</c:v>
                </c:pt>
                <c:pt idx="248">
                  <c:v>319.90299999999928</c:v>
                </c:pt>
                <c:pt idx="249">
                  <c:v>320.32299999999969</c:v>
                </c:pt>
                <c:pt idx="250">
                  <c:v>320.7097</c:v>
                </c:pt>
                <c:pt idx="251">
                  <c:v>321.11520000000002</c:v>
                </c:pt>
                <c:pt idx="252">
                  <c:v>321.41369999999915</c:v>
                </c:pt>
                <c:pt idx="253">
                  <c:v>321.82260000000002</c:v>
                </c:pt>
                <c:pt idx="254">
                  <c:v>322.13249999999999</c:v>
                </c:pt>
                <c:pt idx="255">
                  <c:v>322.42369999999909</c:v>
                </c:pt>
                <c:pt idx="256">
                  <c:v>322.83960000000002</c:v>
                </c:pt>
                <c:pt idx="257">
                  <c:v>323.22099999999915</c:v>
                </c:pt>
                <c:pt idx="258">
                  <c:v>323.5953999999989</c:v>
                </c:pt>
                <c:pt idx="259">
                  <c:v>323.88780000000008</c:v>
                </c:pt>
                <c:pt idx="260">
                  <c:v>324.18889999999999</c:v>
                </c:pt>
                <c:pt idx="261">
                  <c:v>324.57029999999969</c:v>
                </c:pt>
                <c:pt idx="262">
                  <c:v>324.85559999999964</c:v>
                </c:pt>
                <c:pt idx="263">
                  <c:v>325.28049999999928</c:v>
                </c:pt>
                <c:pt idx="264">
                  <c:v>325.65940000000086</c:v>
                </c:pt>
                <c:pt idx="265">
                  <c:v>325.97069999999928</c:v>
                </c:pt>
                <c:pt idx="266">
                  <c:v>326.35440000000079</c:v>
                </c:pt>
                <c:pt idx="267">
                  <c:v>326.67349999999999</c:v>
                </c:pt>
                <c:pt idx="268">
                  <c:v>327.05880000000002</c:v>
                </c:pt>
                <c:pt idx="269">
                  <c:v>327.41329999999897</c:v>
                </c:pt>
                <c:pt idx="270">
                  <c:v>327.76549999999969</c:v>
                </c:pt>
                <c:pt idx="271">
                  <c:v>328.1112</c:v>
                </c:pt>
                <c:pt idx="272">
                  <c:v>328.47579999999897</c:v>
                </c:pt>
                <c:pt idx="273">
                  <c:v>328.86259999999999</c:v>
                </c:pt>
                <c:pt idx="274">
                  <c:v>329.1814</c:v>
                </c:pt>
                <c:pt idx="275">
                  <c:v>329.57339999999897</c:v>
                </c:pt>
                <c:pt idx="276">
                  <c:v>329.92399999999878</c:v>
                </c:pt>
                <c:pt idx="277">
                  <c:v>330.31809999999928</c:v>
                </c:pt>
                <c:pt idx="278">
                  <c:v>330.61669999999964</c:v>
                </c:pt>
                <c:pt idx="279">
                  <c:v>330.92389999999915</c:v>
                </c:pt>
                <c:pt idx="280">
                  <c:v>331.30290000000002</c:v>
                </c:pt>
                <c:pt idx="281">
                  <c:v>331.61509999999993</c:v>
                </c:pt>
                <c:pt idx="282">
                  <c:v>331.93979999999897</c:v>
                </c:pt>
                <c:pt idx="283">
                  <c:v>332.30959999999999</c:v>
                </c:pt>
                <c:pt idx="284">
                  <c:v>332.61430000000001</c:v>
                </c:pt>
                <c:pt idx="285">
                  <c:v>332.93109999999865</c:v>
                </c:pt>
                <c:pt idx="286">
                  <c:v>333.29189999999909</c:v>
                </c:pt>
                <c:pt idx="287">
                  <c:v>333.69309999999928</c:v>
                </c:pt>
                <c:pt idx="288">
                  <c:v>334.07509999999928</c:v>
                </c:pt>
                <c:pt idx="289">
                  <c:v>334.37799999999999</c:v>
                </c:pt>
                <c:pt idx="290">
                  <c:v>334.6936</c:v>
                </c:pt>
                <c:pt idx="291">
                  <c:v>335.00970000000001</c:v>
                </c:pt>
                <c:pt idx="292">
                  <c:v>335.26260000000002</c:v>
                </c:pt>
                <c:pt idx="293">
                  <c:v>335.60120000000001</c:v>
                </c:pt>
                <c:pt idx="294">
                  <c:v>335.98949999999928</c:v>
                </c:pt>
                <c:pt idx="295">
                  <c:v>336.28319999999877</c:v>
                </c:pt>
                <c:pt idx="296">
                  <c:v>336.68549999999999</c:v>
                </c:pt>
                <c:pt idx="297">
                  <c:v>337.0942</c:v>
                </c:pt>
                <c:pt idx="298">
                  <c:v>337.50299999999999</c:v>
                </c:pt>
                <c:pt idx="299">
                  <c:v>337.8039</c:v>
                </c:pt>
                <c:pt idx="300">
                  <c:v>338.10890000000001</c:v>
                </c:pt>
                <c:pt idx="301">
                  <c:v>338.4477</c:v>
                </c:pt>
                <c:pt idx="302">
                  <c:v>338.7396</c:v>
                </c:pt>
                <c:pt idx="303">
                  <c:v>339.03209999999928</c:v>
                </c:pt>
                <c:pt idx="304">
                  <c:v>339.42019999999877</c:v>
                </c:pt>
                <c:pt idx="305">
                  <c:v>339.80309999999969</c:v>
                </c:pt>
                <c:pt idx="306">
                  <c:v>340.17910000000001</c:v>
                </c:pt>
                <c:pt idx="307">
                  <c:v>340.47269999999969</c:v>
                </c:pt>
                <c:pt idx="308">
                  <c:v>340.875</c:v>
                </c:pt>
                <c:pt idx="309">
                  <c:v>341.17599999999999</c:v>
                </c:pt>
                <c:pt idx="310">
                  <c:v>341.48099999999903</c:v>
                </c:pt>
                <c:pt idx="311">
                  <c:v>341.77140000000003</c:v>
                </c:pt>
                <c:pt idx="312">
                  <c:v>342.1859</c:v>
                </c:pt>
                <c:pt idx="313">
                  <c:v>342.44409999999999</c:v>
                </c:pt>
                <c:pt idx="314">
                  <c:v>342.78980000000001</c:v>
                </c:pt>
                <c:pt idx="315">
                  <c:v>343.1943</c:v>
                </c:pt>
                <c:pt idx="316">
                  <c:v>343.49400000000003</c:v>
                </c:pt>
                <c:pt idx="317">
                  <c:v>343.88849999999928</c:v>
                </c:pt>
                <c:pt idx="318">
                  <c:v>344.26929999999999</c:v>
                </c:pt>
                <c:pt idx="319">
                  <c:v>344.61009999999999</c:v>
                </c:pt>
                <c:pt idx="320">
                  <c:v>344.89339999999896</c:v>
                </c:pt>
                <c:pt idx="321">
                  <c:v>345.21849999999915</c:v>
                </c:pt>
                <c:pt idx="322">
                  <c:v>345.6112</c:v>
                </c:pt>
                <c:pt idx="323">
                  <c:v>345.90029999999928</c:v>
                </c:pt>
                <c:pt idx="324">
                  <c:v>346.32049999999964</c:v>
                </c:pt>
                <c:pt idx="325">
                  <c:v>346.70729999999969</c:v>
                </c:pt>
                <c:pt idx="326">
                  <c:v>347.01869999999963</c:v>
                </c:pt>
                <c:pt idx="327">
                  <c:v>347.31509999999969</c:v>
                </c:pt>
                <c:pt idx="328">
                  <c:v>347.68049999999999</c:v>
                </c:pt>
                <c:pt idx="329">
                  <c:v>347.98429999999928</c:v>
                </c:pt>
                <c:pt idx="330">
                  <c:v>348.35879999999969</c:v>
                </c:pt>
                <c:pt idx="331">
                  <c:v>348.65129999999999</c:v>
                </c:pt>
                <c:pt idx="332">
                  <c:v>349.05200000000002</c:v>
                </c:pt>
                <c:pt idx="333">
                  <c:v>349.45920000000001</c:v>
                </c:pt>
                <c:pt idx="334">
                  <c:v>349.8664</c:v>
                </c:pt>
                <c:pt idx="335">
                  <c:v>350.1918</c:v>
                </c:pt>
                <c:pt idx="336">
                  <c:v>350.59209999999928</c:v>
                </c:pt>
                <c:pt idx="337">
                  <c:v>350.94279999999969</c:v>
                </c:pt>
                <c:pt idx="338">
                  <c:v>351.20960000000002</c:v>
                </c:pt>
                <c:pt idx="339">
                  <c:v>351.6001</c:v>
                </c:pt>
                <c:pt idx="340">
                  <c:v>351.99649999999883</c:v>
                </c:pt>
                <c:pt idx="341">
                  <c:v>352.29629999999878</c:v>
                </c:pt>
                <c:pt idx="342">
                  <c:v>352.6001</c:v>
                </c:pt>
                <c:pt idx="343">
                  <c:v>352.97469999999993</c:v>
                </c:pt>
                <c:pt idx="344">
                  <c:v>353.26710000000003</c:v>
                </c:pt>
                <c:pt idx="345">
                  <c:v>353.67599999999999</c:v>
                </c:pt>
                <c:pt idx="346">
                  <c:v>354.00139999999897</c:v>
                </c:pt>
                <c:pt idx="347">
                  <c:v>354.40169999999915</c:v>
                </c:pt>
                <c:pt idx="348">
                  <c:v>354.75240000000002</c:v>
                </c:pt>
                <c:pt idx="349">
                  <c:v>355.01920000000001</c:v>
                </c:pt>
                <c:pt idx="350">
                  <c:v>355.40980000000002</c:v>
                </c:pt>
                <c:pt idx="351">
                  <c:v>355.71639999999866</c:v>
                </c:pt>
                <c:pt idx="352">
                  <c:v>356.05549999999999</c:v>
                </c:pt>
                <c:pt idx="353">
                  <c:v>356.33929999999964</c:v>
                </c:pt>
                <c:pt idx="354">
                  <c:v>356.65470000000073</c:v>
                </c:pt>
                <c:pt idx="355">
                  <c:v>356.92049999999915</c:v>
                </c:pt>
                <c:pt idx="356">
                  <c:v>357.30939999999993</c:v>
                </c:pt>
                <c:pt idx="357">
                  <c:v>357.70429999999999</c:v>
                </c:pt>
                <c:pt idx="358">
                  <c:v>358.02849999999916</c:v>
                </c:pt>
                <c:pt idx="359">
                  <c:v>358.40609999999884</c:v>
                </c:pt>
                <c:pt idx="360">
                  <c:v>358.81079999999969</c:v>
                </c:pt>
                <c:pt idx="361">
                  <c:v>359.12869999999964</c:v>
                </c:pt>
                <c:pt idx="362">
                  <c:v>359.43299999999897</c:v>
                </c:pt>
                <c:pt idx="363">
                  <c:v>359.79499999999928</c:v>
                </c:pt>
                <c:pt idx="364">
                  <c:v>360.1764</c:v>
                </c:pt>
                <c:pt idx="365">
                  <c:v>360.55889999999999</c:v>
                </c:pt>
                <c:pt idx="366">
                  <c:v>360.85520000000002</c:v>
                </c:pt>
                <c:pt idx="367">
                  <c:v>361.16</c:v>
                </c:pt>
                <c:pt idx="368">
                  <c:v>361.53609999999878</c:v>
                </c:pt>
                <c:pt idx="369">
                  <c:v>361.8252</c:v>
                </c:pt>
                <c:pt idx="370">
                  <c:v>362.2106</c:v>
                </c:pt>
                <c:pt idx="371">
                  <c:v>362.52820000000003</c:v>
                </c:pt>
                <c:pt idx="372">
                  <c:v>362.83580000000001</c:v>
                </c:pt>
                <c:pt idx="373">
                  <c:v>363.2160999999989</c:v>
                </c:pt>
                <c:pt idx="374">
                  <c:v>363.5566</c:v>
                </c:pt>
                <c:pt idx="375">
                  <c:v>363.84039999999999</c:v>
                </c:pt>
                <c:pt idx="376">
                  <c:v>364.12470000000002</c:v>
                </c:pt>
                <c:pt idx="377">
                  <c:v>364.41739999999896</c:v>
                </c:pt>
                <c:pt idx="378">
                  <c:v>364.78109999999884</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367.99079999999879</c:v>
                </c:pt>
                <c:pt idx="389">
                  <c:v>368.32769999999999</c:v>
                </c:pt>
                <c:pt idx="390">
                  <c:v>368.67649999999969</c:v>
                </c:pt>
                <c:pt idx="391">
                  <c:v>369.0299</c:v>
                </c:pt>
                <c:pt idx="392">
                  <c:v>369.29249999999928</c:v>
                </c:pt>
                <c:pt idx="393">
                  <c:v>369.59519999999878</c:v>
                </c:pt>
                <c:pt idx="394">
                  <c:v>369.96940000000001</c:v>
                </c:pt>
                <c:pt idx="395">
                  <c:v>370.34089999999998</c:v>
                </c:pt>
                <c:pt idx="396">
                  <c:v>370.64000000000038</c:v>
                </c:pt>
                <c:pt idx="397">
                  <c:v>370.95609999999897</c:v>
                </c:pt>
                <c:pt idx="398">
                  <c:v>371.28319999999877</c:v>
                </c:pt>
                <c:pt idx="399">
                  <c:v>371.5557</c:v>
                </c:pt>
                <c:pt idx="400">
                  <c:v>371.85449999999997</c:v>
                </c:pt>
                <c:pt idx="401">
                  <c:v>372.2647</c:v>
                </c:pt>
                <c:pt idx="402">
                  <c:v>372.57619999999878</c:v>
                </c:pt>
                <c:pt idx="403">
                  <c:v>372.8689</c:v>
                </c:pt>
                <c:pt idx="404">
                  <c:v>373.27799999999928</c:v>
                </c:pt>
                <c:pt idx="405">
                  <c:v>373.6037</c:v>
                </c:pt>
                <c:pt idx="406">
                  <c:v>374.0043</c:v>
                </c:pt>
                <c:pt idx="407">
                  <c:v>374.34210000000002</c:v>
                </c:pt>
                <c:pt idx="408">
                  <c:v>374.73709999999909</c:v>
                </c:pt>
                <c:pt idx="409">
                  <c:v>375.03369999999916</c:v>
                </c:pt>
                <c:pt idx="410">
                  <c:v>375.33869999999928</c:v>
                </c:pt>
                <c:pt idx="411">
                  <c:v>375.74900000000002</c:v>
                </c:pt>
                <c:pt idx="412">
                  <c:v>376.06700000000001</c:v>
                </c:pt>
                <c:pt idx="413">
                  <c:v>376.36970000000002</c:v>
                </c:pt>
                <c:pt idx="414">
                  <c:v>376.65420000000086</c:v>
                </c:pt>
                <c:pt idx="415">
                  <c:v>377.04390000000001</c:v>
                </c:pt>
                <c:pt idx="416">
                  <c:v>377.3605</c:v>
                </c:pt>
                <c:pt idx="417">
                  <c:v>377.74979999999999</c:v>
                </c:pt>
                <c:pt idx="418">
                  <c:v>378.14490000000086</c:v>
                </c:pt>
                <c:pt idx="419">
                  <c:v>378.46299999999928</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381.76309999999916</c:v>
                </c:pt>
                <c:pt idx="430">
                  <c:v>382.14870000000002</c:v>
                </c:pt>
                <c:pt idx="431">
                  <c:v>382.553</c:v>
                </c:pt>
                <c:pt idx="432">
                  <c:v>382.8761999999989</c:v>
                </c:pt>
                <c:pt idx="433">
                  <c:v>383.27349999999927</c:v>
                </c:pt>
                <c:pt idx="434">
                  <c:v>383.5856</c:v>
                </c:pt>
                <c:pt idx="435">
                  <c:v>383.86160000000001</c:v>
                </c:pt>
                <c:pt idx="436">
                  <c:v>384.25380000000001</c:v>
                </c:pt>
                <c:pt idx="437">
                  <c:v>384.65800000000002</c:v>
                </c:pt>
                <c:pt idx="438">
                  <c:v>384.98119999999858</c:v>
                </c:pt>
                <c:pt idx="439">
                  <c:v>385.37860000000001</c:v>
                </c:pt>
                <c:pt idx="440">
                  <c:v>385.69069999999999</c:v>
                </c:pt>
                <c:pt idx="441">
                  <c:v>385.96669999999915</c:v>
                </c:pt>
                <c:pt idx="442">
                  <c:v>386.35879999999969</c:v>
                </c:pt>
                <c:pt idx="443">
                  <c:v>386.76309999999916</c:v>
                </c:pt>
                <c:pt idx="444">
                  <c:v>387.08629999999897</c:v>
                </c:pt>
                <c:pt idx="445">
                  <c:v>387.48369999999915</c:v>
                </c:pt>
                <c:pt idx="446">
                  <c:v>387.79579999999896</c:v>
                </c:pt>
                <c:pt idx="447">
                  <c:v>388.0718</c:v>
                </c:pt>
                <c:pt idx="448">
                  <c:v>388.464</c:v>
                </c:pt>
                <c:pt idx="449">
                  <c:v>388.86829999999969</c:v>
                </c:pt>
                <c:pt idx="450">
                  <c:v>389.22669999999897</c:v>
                </c:pt>
                <c:pt idx="451">
                  <c:v>389.57859999999897</c:v>
                </c:pt>
                <c:pt idx="452">
                  <c:v>389.91819999999865</c:v>
                </c:pt>
                <c:pt idx="453">
                  <c:v>390.31790000000001</c:v>
                </c:pt>
                <c:pt idx="454">
                  <c:v>390.6121</c:v>
                </c:pt>
                <c:pt idx="455">
                  <c:v>391.0043</c:v>
                </c:pt>
                <c:pt idx="456">
                  <c:v>391.30590000000001</c:v>
                </c:pt>
                <c:pt idx="457">
                  <c:v>391.70780000000002</c:v>
                </c:pt>
                <c:pt idx="458">
                  <c:v>392.01679999999897</c:v>
                </c:pt>
                <c:pt idx="459">
                  <c:v>392.3073</c:v>
                </c:pt>
                <c:pt idx="460">
                  <c:v>392.60160000000002</c:v>
                </c:pt>
                <c:pt idx="461">
                  <c:v>392.98049999999915</c:v>
                </c:pt>
                <c:pt idx="462">
                  <c:v>393.39569999999969</c:v>
                </c:pt>
                <c:pt idx="463">
                  <c:v>393.70780000000002</c:v>
                </c:pt>
                <c:pt idx="464">
                  <c:v>393.98379999999878</c:v>
                </c:pt>
                <c:pt idx="465">
                  <c:v>394.37599999999969</c:v>
                </c:pt>
                <c:pt idx="466">
                  <c:v>394.67750000000001</c:v>
                </c:pt>
                <c:pt idx="467">
                  <c:v>395.0795</c:v>
                </c:pt>
                <c:pt idx="468">
                  <c:v>395.38849999999928</c:v>
                </c:pt>
                <c:pt idx="469">
                  <c:v>395.67899999999969</c:v>
                </c:pt>
                <c:pt idx="470">
                  <c:v>396.0224</c:v>
                </c:pt>
                <c:pt idx="471">
                  <c:v>396.3184</c:v>
                </c:pt>
                <c:pt idx="472">
                  <c:v>396.61489999999998</c:v>
                </c:pt>
                <c:pt idx="473">
                  <c:v>397.02109999999897</c:v>
                </c:pt>
                <c:pt idx="474">
                  <c:v>397.27649999999909</c:v>
                </c:pt>
                <c:pt idx="475">
                  <c:v>397.61849999999993</c:v>
                </c:pt>
                <c:pt idx="476">
                  <c:v>398.01060000000001</c:v>
                </c:pt>
                <c:pt idx="477">
                  <c:v>398.41329999999897</c:v>
                </c:pt>
                <c:pt idx="478">
                  <c:v>398.81599999999969</c:v>
                </c:pt>
                <c:pt idx="479">
                  <c:v>399.13169999999963</c:v>
                </c:pt>
                <c:pt idx="480">
                  <c:v>399.49599999999884</c:v>
                </c:pt>
                <c:pt idx="481">
                  <c:v>399.79619999999858</c:v>
                </c:pt>
                <c:pt idx="482">
                  <c:v>400.10840000000002</c:v>
                </c:pt>
                <c:pt idx="483">
                  <c:v>400.49599999999884</c:v>
                </c:pt>
                <c:pt idx="484">
                  <c:v>400.89879999999897</c:v>
                </c:pt>
                <c:pt idx="485">
                  <c:v>401.30149999999969</c:v>
                </c:pt>
                <c:pt idx="486">
                  <c:v>401.59799999999927</c:v>
                </c:pt>
                <c:pt idx="487">
                  <c:v>402.0043</c:v>
                </c:pt>
                <c:pt idx="488">
                  <c:v>402.32</c:v>
                </c:pt>
                <c:pt idx="489">
                  <c:v>402.62209999999999</c:v>
                </c:pt>
                <c:pt idx="490">
                  <c:v>402.98149999999885</c:v>
                </c:pt>
                <c:pt idx="491">
                  <c:v>403.36040000000008</c:v>
                </c:pt>
                <c:pt idx="492">
                  <c:v>403.74009999999993</c:v>
                </c:pt>
                <c:pt idx="493">
                  <c:v>404.05549999999999</c:v>
                </c:pt>
                <c:pt idx="494">
                  <c:v>404.44329999999928</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407.64580000000086</c:v>
                </c:pt>
                <c:pt idx="505">
                  <c:v>408.06609999999915</c:v>
                </c:pt>
                <c:pt idx="506">
                  <c:v>408.32780000000002</c:v>
                </c:pt>
                <c:pt idx="507">
                  <c:v>408.58529999999928</c:v>
                </c:pt>
                <c:pt idx="508">
                  <c:v>408.9622</c:v>
                </c:pt>
                <c:pt idx="509">
                  <c:v>409.25819999999896</c:v>
                </c:pt>
                <c:pt idx="510">
                  <c:v>409.52</c:v>
                </c:pt>
                <c:pt idx="511">
                  <c:v>409.92559999999878</c:v>
                </c:pt>
                <c:pt idx="512">
                  <c:v>410.24790000000002</c:v>
                </c:pt>
                <c:pt idx="513">
                  <c:v>410.61009999999999</c:v>
                </c:pt>
                <c:pt idx="514">
                  <c:v>410.94389999999999</c:v>
                </c:pt>
                <c:pt idx="515">
                  <c:v>411.23159999999865</c:v>
                </c:pt>
                <c:pt idx="516">
                  <c:v>411.5197</c:v>
                </c:pt>
                <c:pt idx="517">
                  <c:v>411.91460000000001</c:v>
                </c:pt>
                <c:pt idx="518">
                  <c:v>412.33260000000001</c:v>
                </c:pt>
                <c:pt idx="519">
                  <c:v>412.60140000000001</c:v>
                </c:pt>
                <c:pt idx="520">
                  <c:v>412.93400000000003</c:v>
                </c:pt>
                <c:pt idx="521">
                  <c:v>413.2002</c:v>
                </c:pt>
                <c:pt idx="522">
                  <c:v>413.46199999999897</c:v>
                </c:pt>
                <c:pt idx="523">
                  <c:v>413.84519999999969</c:v>
                </c:pt>
                <c:pt idx="524">
                  <c:v>414.18109999999928</c:v>
                </c:pt>
                <c:pt idx="525">
                  <c:v>414.49259999999884</c:v>
                </c:pt>
                <c:pt idx="526">
                  <c:v>414.8236</c:v>
                </c:pt>
                <c:pt idx="527">
                  <c:v>415.15910000000002</c:v>
                </c:pt>
                <c:pt idx="528">
                  <c:v>415.40829999999909</c:v>
                </c:pt>
                <c:pt idx="529">
                  <c:v>415.78139999999865</c:v>
                </c:pt>
                <c:pt idx="530">
                  <c:v>416.15179999999964</c:v>
                </c:pt>
                <c:pt idx="531">
                  <c:v>416.45</c:v>
                </c:pt>
                <c:pt idx="532">
                  <c:v>416.79209999999915</c:v>
                </c:pt>
                <c:pt idx="533">
                  <c:v>417.14200000000073</c:v>
                </c:pt>
                <c:pt idx="534">
                  <c:v>417.53529999999915</c:v>
                </c:pt>
                <c:pt idx="535">
                  <c:v>417.83329999999916</c:v>
                </c:pt>
                <c:pt idx="536">
                  <c:v>418.23059999999884</c:v>
                </c:pt>
                <c:pt idx="537">
                  <c:v>418.53599999999915</c:v>
                </c:pt>
                <c:pt idx="538">
                  <c:v>418.82309999999922</c:v>
                </c:pt>
                <c:pt idx="539">
                  <c:v>419.11860000000001</c:v>
                </c:pt>
                <c:pt idx="540">
                  <c:v>419.54219999999964</c:v>
                </c:pt>
                <c:pt idx="541">
                  <c:v>419.85</c:v>
                </c:pt>
                <c:pt idx="542">
                  <c:v>420.1619</c:v>
                </c:pt>
                <c:pt idx="543">
                  <c:v>420.54640000000001</c:v>
                </c:pt>
                <c:pt idx="544">
                  <c:v>420.95440000000002</c:v>
                </c:pt>
                <c:pt idx="545">
                  <c:v>421.28039999999896</c:v>
                </c:pt>
                <c:pt idx="546">
                  <c:v>421.5521</c:v>
                </c:pt>
                <c:pt idx="547">
                  <c:v>421.97309999999896</c:v>
                </c:pt>
                <c:pt idx="548">
                  <c:v>422.24369999999999</c:v>
                </c:pt>
                <c:pt idx="549">
                  <c:v>422.50990000000002</c:v>
                </c:pt>
                <c:pt idx="550">
                  <c:v>422.89960000000002</c:v>
                </c:pt>
                <c:pt idx="551">
                  <c:v>423.29519999999877</c:v>
                </c:pt>
                <c:pt idx="552">
                  <c:v>423.70149999999916</c:v>
                </c:pt>
                <c:pt idx="553">
                  <c:v>424.10780000000074</c:v>
                </c:pt>
                <c:pt idx="554">
                  <c:v>424.46799999999928</c:v>
                </c:pt>
                <c:pt idx="555">
                  <c:v>424.7278</c:v>
                </c:pt>
                <c:pt idx="556">
                  <c:v>425.08149999999915</c:v>
                </c:pt>
                <c:pt idx="557">
                  <c:v>425.3777</c:v>
                </c:pt>
                <c:pt idx="558">
                  <c:v>425.75609999999915</c:v>
                </c:pt>
                <c:pt idx="559">
                  <c:v>426.05349999999999</c:v>
                </c:pt>
                <c:pt idx="560">
                  <c:v>426.31649999999928</c:v>
                </c:pt>
                <c:pt idx="561">
                  <c:v>426.72399999999897</c:v>
                </c:pt>
                <c:pt idx="562">
                  <c:v>427.03569999999928</c:v>
                </c:pt>
                <c:pt idx="563">
                  <c:v>427.28509999999915</c:v>
                </c:pt>
                <c:pt idx="564">
                  <c:v>427.64760000000086</c:v>
                </c:pt>
                <c:pt idx="565">
                  <c:v>428.03389999999928</c:v>
                </c:pt>
                <c:pt idx="566">
                  <c:v>428.34829999999999</c:v>
                </c:pt>
                <c:pt idx="567">
                  <c:v>428.65269999999998</c:v>
                </c:pt>
                <c:pt idx="568">
                  <c:v>429.02910000000003</c:v>
                </c:pt>
                <c:pt idx="569">
                  <c:v>429.35919999999999</c:v>
                </c:pt>
                <c:pt idx="570">
                  <c:v>429.69319999999897</c:v>
                </c:pt>
                <c:pt idx="571">
                  <c:v>430.07609999999909</c:v>
                </c:pt>
                <c:pt idx="572">
                  <c:v>430.38440000000008</c:v>
                </c:pt>
                <c:pt idx="573">
                  <c:v>430.78109999999884</c:v>
                </c:pt>
                <c:pt idx="574">
                  <c:v>431.14640000000031</c:v>
                </c:pt>
                <c:pt idx="575">
                  <c:v>431.53859999999878</c:v>
                </c:pt>
                <c:pt idx="576">
                  <c:v>431.78299999999928</c:v>
                </c:pt>
                <c:pt idx="577">
                  <c:v>432.13809999999916</c:v>
                </c:pt>
                <c:pt idx="578">
                  <c:v>432.50129999999928</c:v>
                </c:pt>
                <c:pt idx="579">
                  <c:v>432.80329999999969</c:v>
                </c:pt>
                <c:pt idx="580">
                  <c:v>433.1755</c:v>
                </c:pt>
                <c:pt idx="581">
                  <c:v>433.41980000000001</c:v>
                </c:pt>
                <c:pt idx="582">
                  <c:v>433.7749</c:v>
                </c:pt>
                <c:pt idx="583">
                  <c:v>434.13080000000002</c:v>
                </c:pt>
                <c:pt idx="584">
                  <c:v>434.40149999999909</c:v>
                </c:pt>
                <c:pt idx="585">
                  <c:v>434.79769999999928</c:v>
                </c:pt>
                <c:pt idx="586">
                  <c:v>435.10890000000001</c:v>
                </c:pt>
                <c:pt idx="587">
                  <c:v>435.38409999999999</c:v>
                </c:pt>
                <c:pt idx="588">
                  <c:v>435.65980000000104</c:v>
                </c:pt>
                <c:pt idx="589">
                  <c:v>436.05340000000001</c:v>
                </c:pt>
                <c:pt idx="590">
                  <c:v>436.36020000000002</c:v>
                </c:pt>
                <c:pt idx="591">
                  <c:v>436.74590000000001</c:v>
                </c:pt>
                <c:pt idx="592">
                  <c:v>437.12889999999999</c:v>
                </c:pt>
                <c:pt idx="593">
                  <c:v>437.41839999999866</c:v>
                </c:pt>
                <c:pt idx="594">
                  <c:v>437.71660000000003</c:v>
                </c:pt>
                <c:pt idx="595">
                  <c:v>438.11020000000002</c:v>
                </c:pt>
                <c:pt idx="596">
                  <c:v>438.41699999999878</c:v>
                </c:pt>
                <c:pt idx="597">
                  <c:v>438.80279999999999</c:v>
                </c:pt>
                <c:pt idx="598">
                  <c:v>439.1857</c:v>
                </c:pt>
                <c:pt idx="599">
                  <c:v>439.47529999999915</c:v>
                </c:pt>
                <c:pt idx="600">
                  <c:v>439.87209999999999</c:v>
                </c:pt>
                <c:pt idx="601">
                  <c:v>440.23739999999879</c:v>
                </c:pt>
                <c:pt idx="602">
                  <c:v>440.62970000000001</c:v>
                </c:pt>
                <c:pt idx="603">
                  <c:v>440.9241999999989</c:v>
                </c:pt>
                <c:pt idx="604">
                  <c:v>441.22719999999885</c:v>
                </c:pt>
                <c:pt idx="605">
                  <c:v>441.63470000000001</c:v>
                </c:pt>
                <c:pt idx="606">
                  <c:v>441.92499999999922</c:v>
                </c:pt>
                <c:pt idx="607">
                  <c:v>442.30369999999999</c:v>
                </c:pt>
                <c:pt idx="608">
                  <c:v>442.69600000000003</c:v>
                </c:pt>
                <c:pt idx="609">
                  <c:v>442.98679999999865</c:v>
                </c:pt>
                <c:pt idx="610">
                  <c:v>443.28609999999878</c:v>
                </c:pt>
                <c:pt idx="611">
                  <c:v>443.70679999999896</c:v>
                </c:pt>
                <c:pt idx="612">
                  <c:v>444.01859999999897</c:v>
                </c:pt>
                <c:pt idx="613">
                  <c:v>444.33449999999999</c:v>
                </c:pt>
                <c:pt idx="614">
                  <c:v>444.67649999999969</c:v>
                </c:pt>
                <c:pt idx="615">
                  <c:v>445.03980000000001</c:v>
                </c:pt>
                <c:pt idx="616">
                  <c:v>445.31609999999915</c:v>
                </c:pt>
                <c:pt idx="617">
                  <c:v>445.59029999999927</c:v>
                </c:pt>
                <c:pt idx="618">
                  <c:v>445.89080000000001</c:v>
                </c:pt>
                <c:pt idx="619">
                  <c:v>446.29509999999897</c:v>
                </c:pt>
                <c:pt idx="620">
                  <c:v>446.6164</c:v>
                </c:pt>
                <c:pt idx="621">
                  <c:v>446.92389999999915</c:v>
                </c:pt>
                <c:pt idx="622">
                  <c:v>447.28969999999993</c:v>
                </c:pt>
                <c:pt idx="623">
                  <c:v>447.65320000000008</c:v>
                </c:pt>
                <c:pt idx="624">
                  <c:v>447.91520000000003</c:v>
                </c:pt>
                <c:pt idx="625">
                  <c:v>448.29880000000003</c:v>
                </c:pt>
                <c:pt idx="626">
                  <c:v>448.63499999999999</c:v>
                </c:pt>
                <c:pt idx="627">
                  <c:v>448.94669999999928</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453.43429999999915</c:v>
                </c:pt>
                <c:pt idx="641">
                  <c:v>453.73429999999928</c:v>
                </c:pt>
                <c:pt idx="642">
                  <c:v>454.11770000000001</c:v>
                </c:pt>
                <c:pt idx="643">
                  <c:v>454.50709999999964</c:v>
                </c:pt>
                <c:pt idx="644">
                  <c:v>454.82060000000001</c:v>
                </c:pt>
                <c:pt idx="645">
                  <c:v>455.18239999999969</c:v>
                </c:pt>
                <c:pt idx="646">
                  <c:v>455.48059999999884</c:v>
                </c:pt>
                <c:pt idx="647">
                  <c:v>455.7905999999989</c:v>
                </c:pt>
                <c:pt idx="648">
                  <c:v>456.18349999999964</c:v>
                </c:pt>
                <c:pt idx="649">
                  <c:v>456.50319999999897</c:v>
                </c:pt>
                <c:pt idx="650">
                  <c:v>456.87549999999999</c:v>
                </c:pt>
                <c:pt idx="651">
                  <c:v>457.2747</c:v>
                </c:pt>
                <c:pt idx="652">
                  <c:v>457.68459999999999</c:v>
                </c:pt>
                <c:pt idx="653">
                  <c:v>458.09449999999993</c:v>
                </c:pt>
                <c:pt idx="654">
                  <c:v>458.50450000000001</c:v>
                </c:pt>
                <c:pt idx="655">
                  <c:v>458.9144</c:v>
                </c:pt>
                <c:pt idx="656">
                  <c:v>459.32429999999999</c:v>
                </c:pt>
                <c:pt idx="657">
                  <c:v>459.73419999999896</c:v>
                </c:pt>
                <c:pt idx="658">
                  <c:v>460.14420000000092</c:v>
                </c:pt>
                <c:pt idx="659">
                  <c:v>460.55410000000001</c:v>
                </c:pt>
                <c:pt idx="660">
                  <c:v>460.964</c:v>
                </c:pt>
                <c:pt idx="661">
                  <c:v>461.37400000000002</c:v>
                </c:pt>
                <c:pt idx="662">
                  <c:v>461.78389999999928</c:v>
                </c:pt>
                <c:pt idx="663">
                  <c:v>462.19380000000001</c:v>
                </c:pt>
                <c:pt idx="664">
                  <c:v>462.6037</c:v>
                </c:pt>
                <c:pt idx="665">
                  <c:v>463.01369999999969</c:v>
                </c:pt>
                <c:pt idx="666">
                  <c:v>463.42359999999866</c:v>
                </c:pt>
                <c:pt idx="667">
                  <c:v>463.83349999999928</c:v>
                </c:pt>
                <c:pt idx="668">
                  <c:v>464.24349999999993</c:v>
                </c:pt>
                <c:pt idx="669">
                  <c:v>464.65339999999969</c:v>
                </c:pt>
                <c:pt idx="670">
                  <c:v>465.06330000000003</c:v>
                </c:pt>
                <c:pt idx="671">
                  <c:v>465.47319999999866</c:v>
                </c:pt>
                <c:pt idx="672">
                  <c:v>465.88319999999896</c:v>
                </c:pt>
                <c:pt idx="673">
                  <c:v>466.29309999999884</c:v>
                </c:pt>
                <c:pt idx="674">
                  <c:v>466.70299999999969</c:v>
                </c:pt>
                <c:pt idx="675">
                  <c:v>467.113</c:v>
                </c:pt>
                <c:pt idx="676">
                  <c:v>467.52289999999999</c:v>
                </c:pt>
                <c:pt idx="677">
                  <c:v>467.93279999999896</c:v>
                </c:pt>
                <c:pt idx="678">
                  <c:v>468.34280000000086</c:v>
                </c:pt>
                <c:pt idx="679">
                  <c:v>468.7527</c:v>
                </c:pt>
                <c:pt idx="680">
                  <c:v>469.16260000000079</c:v>
                </c:pt>
                <c:pt idx="681">
                  <c:v>469.57249999999999</c:v>
                </c:pt>
                <c:pt idx="682">
                  <c:v>469.98249999999928</c:v>
                </c:pt>
                <c:pt idx="683">
                  <c:v>470.39240000000001</c:v>
                </c:pt>
                <c:pt idx="684">
                  <c:v>470.8023</c:v>
                </c:pt>
                <c:pt idx="685">
                  <c:v>471.21230000000003</c:v>
                </c:pt>
                <c:pt idx="686">
                  <c:v>471.62220000000002</c:v>
                </c:pt>
                <c:pt idx="687">
                  <c:v>472.03209999999928</c:v>
                </c:pt>
                <c:pt idx="688">
                  <c:v>472.44200000000001</c:v>
                </c:pt>
                <c:pt idx="689">
                  <c:v>472.85199999999969</c:v>
                </c:pt>
                <c:pt idx="690">
                  <c:v>473.26190000000003</c:v>
                </c:pt>
                <c:pt idx="691">
                  <c:v>473.67180000000002</c:v>
                </c:pt>
                <c:pt idx="692">
                  <c:v>474.08179999999896</c:v>
                </c:pt>
                <c:pt idx="693">
                  <c:v>474.49169999999879</c:v>
                </c:pt>
                <c:pt idx="694">
                  <c:v>474.90159999999878</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478.33529999999928</c:v>
                </c:pt>
                <c:pt idx="705">
                  <c:v>478.75819999999896</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481.47129999999896</c:v>
                </c:pt>
                <c:pt idx="714">
                  <c:v>481.85109999999969</c:v>
                </c:pt>
                <c:pt idx="715">
                  <c:v>482.13260000000002</c:v>
                </c:pt>
                <c:pt idx="716">
                  <c:v>482.48099999999903</c:v>
                </c:pt>
                <c:pt idx="717">
                  <c:v>482.83269999999999</c:v>
                </c:pt>
                <c:pt idx="718">
                  <c:v>483.22789999999969</c:v>
                </c:pt>
                <c:pt idx="719">
                  <c:v>483.54899999999969</c:v>
                </c:pt>
                <c:pt idx="720">
                  <c:v>483.81649999999928</c:v>
                </c:pt>
                <c:pt idx="721">
                  <c:v>484.19659999999897</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489.88679999999897</c:v>
                </c:pt>
                <c:pt idx="739">
                  <c:v>490.18860000000001</c:v>
                </c:pt>
                <c:pt idx="740">
                  <c:v>490.49449999999928</c:v>
                </c:pt>
                <c:pt idx="741">
                  <c:v>490.8716</c:v>
                </c:pt>
                <c:pt idx="742">
                  <c:v>491.1662</c:v>
                </c:pt>
                <c:pt idx="743">
                  <c:v>491.46940000000001</c:v>
                </c:pt>
                <c:pt idx="744">
                  <c:v>491.89550000000003</c:v>
                </c:pt>
                <c:pt idx="745">
                  <c:v>492.27549999999928</c:v>
                </c:pt>
                <c:pt idx="746">
                  <c:v>492.58149999999915</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497.42949999999928</c:v>
                </c:pt>
                <c:pt idx="761">
                  <c:v>497.77080000000001</c:v>
                </c:pt>
                <c:pt idx="762">
                  <c:v>498.16989999999998</c:v>
                </c:pt>
                <c:pt idx="763">
                  <c:v>498.46559999999903</c:v>
                </c:pt>
                <c:pt idx="764">
                  <c:v>498.87079999999969</c:v>
                </c:pt>
                <c:pt idx="765">
                  <c:v>499.24380000000002</c:v>
                </c:pt>
                <c:pt idx="766">
                  <c:v>499.65240000000085</c:v>
                </c:pt>
                <c:pt idx="767">
                  <c:v>500.0557</c:v>
                </c:pt>
                <c:pt idx="768">
                  <c:v>500.41329999999897</c:v>
                </c:pt>
                <c:pt idx="769">
                  <c:v>500.76429999999999</c:v>
                </c:pt>
                <c:pt idx="770">
                  <c:v>501.11989999999997</c:v>
                </c:pt>
                <c:pt idx="771">
                  <c:v>501.38420000000002</c:v>
                </c:pt>
                <c:pt idx="772">
                  <c:v>501.77089999999993</c:v>
                </c:pt>
                <c:pt idx="773">
                  <c:v>502.07470000000001</c:v>
                </c:pt>
                <c:pt idx="774">
                  <c:v>502.47109999999878</c:v>
                </c:pt>
                <c:pt idx="775">
                  <c:v>502.7824</c:v>
                </c:pt>
                <c:pt idx="776">
                  <c:v>503.05779999999999</c:v>
                </c:pt>
                <c:pt idx="777">
                  <c:v>503.44900000000001</c:v>
                </c:pt>
                <c:pt idx="778">
                  <c:v>503.85230000000001</c:v>
                </c:pt>
                <c:pt idx="779">
                  <c:v>504.2099</c:v>
                </c:pt>
                <c:pt idx="780">
                  <c:v>504.5609</c:v>
                </c:pt>
                <c:pt idx="781">
                  <c:v>504.93109999999865</c:v>
                </c:pt>
                <c:pt idx="782">
                  <c:v>505.32389999999964</c:v>
                </c:pt>
                <c:pt idx="783">
                  <c:v>505.72879999999878</c:v>
                </c:pt>
                <c:pt idx="784">
                  <c:v>506.05250000000001</c:v>
                </c:pt>
                <c:pt idx="785">
                  <c:v>506.45049999999969</c:v>
                </c:pt>
                <c:pt idx="786">
                  <c:v>506.79939999999897</c:v>
                </c:pt>
                <c:pt idx="787">
                  <c:v>507.06470000000002</c:v>
                </c:pt>
                <c:pt idx="788">
                  <c:v>507.46179999999885</c:v>
                </c:pt>
                <c:pt idx="789">
                  <c:v>507.8193</c:v>
                </c:pt>
                <c:pt idx="790">
                  <c:v>508.21669999999915</c:v>
                </c:pt>
                <c:pt idx="791">
                  <c:v>508.55020000000002</c:v>
                </c:pt>
                <c:pt idx="792">
                  <c:v>508.85939999999999</c:v>
                </c:pt>
                <c:pt idx="793">
                  <c:v>509.18809999999928</c:v>
                </c:pt>
                <c:pt idx="794">
                  <c:v>509.52109999999897</c:v>
                </c:pt>
                <c:pt idx="795">
                  <c:v>509.858</c:v>
                </c:pt>
                <c:pt idx="796">
                  <c:v>510.24430000000001</c:v>
                </c:pt>
                <c:pt idx="797">
                  <c:v>510.55520000000001</c:v>
                </c:pt>
                <c:pt idx="798">
                  <c:v>510.85120000000001</c:v>
                </c:pt>
                <c:pt idx="799">
                  <c:v>511.2160999999989</c:v>
                </c:pt>
                <c:pt idx="800">
                  <c:v>511.51940000000002</c:v>
                </c:pt>
                <c:pt idx="801">
                  <c:v>511.89339999999896</c:v>
                </c:pt>
                <c:pt idx="802">
                  <c:v>512.18550000000005</c:v>
                </c:pt>
                <c:pt idx="803">
                  <c:v>512.60870000000159</c:v>
                </c:pt>
                <c:pt idx="804">
                  <c:v>512.95749999999805</c:v>
                </c:pt>
                <c:pt idx="805">
                  <c:v>513.34949999999947</c:v>
                </c:pt>
                <c:pt idx="806">
                  <c:v>513.64659999999947</c:v>
                </c:pt>
                <c:pt idx="807">
                  <c:v>513.95209999999781</c:v>
                </c:pt>
                <c:pt idx="808">
                  <c:v>514.3631999999983</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516.96159999999782</c:v>
                </c:pt>
                <c:pt idx="817">
                  <c:v>517.34209999999769</c:v>
                </c:pt>
                <c:pt idx="818">
                  <c:v>517.72840000000053</c:v>
                </c:pt>
                <c:pt idx="819">
                  <c:v>518.03930000000003</c:v>
                </c:pt>
                <c:pt idx="820">
                  <c:v>518.43949999999938</c:v>
                </c:pt>
                <c:pt idx="821">
                  <c:v>518.73889999999994</c:v>
                </c:pt>
                <c:pt idx="822">
                  <c:v>519.04229999999757</c:v>
                </c:pt>
                <c:pt idx="823">
                  <c:v>519.41629999999805</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523.32119999999782</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525.92729999999767</c:v>
                </c:pt>
                <c:pt idx="843">
                  <c:v>526.23699999999997</c:v>
                </c:pt>
                <c:pt idx="844">
                  <c:v>526.61890000000005</c:v>
                </c:pt>
                <c:pt idx="845">
                  <c:v>527.02390000000003</c:v>
                </c:pt>
                <c:pt idx="846">
                  <c:v>527.32589999999948</c:v>
                </c:pt>
                <c:pt idx="847">
                  <c:v>527.75599999999997</c:v>
                </c:pt>
                <c:pt idx="848">
                  <c:v>528.09180000000003</c:v>
                </c:pt>
                <c:pt idx="849">
                  <c:v>528.36049999999818</c:v>
                </c:pt>
                <c:pt idx="850">
                  <c:v>528.62480000000005</c:v>
                </c:pt>
                <c:pt idx="851">
                  <c:v>528.99119999999948</c:v>
                </c:pt>
                <c:pt idx="852">
                  <c:v>529.38400000000001</c:v>
                </c:pt>
                <c:pt idx="853">
                  <c:v>529.78740000000005</c:v>
                </c:pt>
                <c:pt idx="854">
                  <c:v>530.08440000000053</c:v>
                </c:pt>
                <c:pt idx="855">
                  <c:v>530.49130000000002</c:v>
                </c:pt>
                <c:pt idx="856">
                  <c:v>530.86599999999817</c:v>
                </c:pt>
                <c:pt idx="857">
                  <c:v>531.2604</c:v>
                </c:pt>
                <c:pt idx="858">
                  <c:v>531.66539999999998</c:v>
                </c:pt>
                <c:pt idx="859">
                  <c:v>531.96749999999793</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535.79440000000159</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539.35709999999767</c:v>
                </c:pt>
                <c:pt idx="881">
                  <c:v>539.74360000000001</c:v>
                </c:pt>
                <c:pt idx="882">
                  <c:v>540.06199999999842</c:v>
                </c:pt>
                <c:pt idx="883">
                  <c:v>540.39380000000051</c:v>
                </c:pt>
                <c:pt idx="884">
                  <c:v>540.67139999999995</c:v>
                </c:pt>
                <c:pt idx="885">
                  <c:v>540.94459999999947</c:v>
                </c:pt>
                <c:pt idx="886">
                  <c:v>541.21540000000005</c:v>
                </c:pt>
                <c:pt idx="887">
                  <c:v>541.62649999999996</c:v>
                </c:pt>
                <c:pt idx="888">
                  <c:v>541.94759999999792</c:v>
                </c:pt>
                <c:pt idx="889">
                  <c:v>542.20440000000053</c:v>
                </c:pt>
                <c:pt idx="890">
                  <c:v>542.54840000000002</c:v>
                </c:pt>
                <c:pt idx="891">
                  <c:v>542.94279999999947</c:v>
                </c:pt>
                <c:pt idx="892">
                  <c:v>543.34789999999805</c:v>
                </c:pt>
                <c:pt idx="893">
                  <c:v>543.66539999999998</c:v>
                </c:pt>
                <c:pt idx="894">
                  <c:v>544.00900000000001</c:v>
                </c:pt>
                <c:pt idx="895">
                  <c:v>544.39729999999793</c:v>
                </c:pt>
                <c:pt idx="896">
                  <c:v>544.79250000000002</c:v>
                </c:pt>
                <c:pt idx="897">
                  <c:v>545.0370999999983</c:v>
                </c:pt>
                <c:pt idx="898">
                  <c:v>545.36459999999818</c:v>
                </c:pt>
                <c:pt idx="899">
                  <c:v>545.76319999999998</c:v>
                </c:pt>
                <c:pt idx="900">
                  <c:v>546.15459999999996</c:v>
                </c:pt>
                <c:pt idx="901">
                  <c:v>546.46019999999817</c:v>
                </c:pt>
                <c:pt idx="902">
                  <c:v>546.77000000000055</c:v>
                </c:pt>
                <c:pt idx="903">
                  <c:v>547.06489999999997</c:v>
                </c:pt>
                <c:pt idx="904">
                  <c:v>547.44449999999949</c:v>
                </c:pt>
                <c:pt idx="905">
                  <c:v>547.72840000000053</c:v>
                </c:pt>
                <c:pt idx="906">
                  <c:v>548.15139999999997</c:v>
                </c:pt>
                <c:pt idx="907">
                  <c:v>548.48360000000002</c:v>
                </c:pt>
                <c:pt idx="908">
                  <c:v>548.8275999999978</c:v>
                </c:pt>
                <c:pt idx="909">
                  <c:v>549.17610000000002</c:v>
                </c:pt>
                <c:pt idx="910">
                  <c:v>549.52869999999996</c:v>
                </c:pt>
                <c:pt idx="911">
                  <c:v>549.88589999999999</c:v>
                </c:pt>
                <c:pt idx="912">
                  <c:v>550.15129999999817</c:v>
                </c:pt>
                <c:pt idx="913">
                  <c:v>550.53980000000001</c:v>
                </c:pt>
                <c:pt idx="914">
                  <c:v>550.92629999999792</c:v>
                </c:pt>
                <c:pt idx="915">
                  <c:v>551.28550000000052</c:v>
                </c:pt>
                <c:pt idx="916">
                  <c:v>551.63810000000001</c:v>
                </c:pt>
                <c:pt idx="917">
                  <c:v>552.00279999999998</c:v>
                </c:pt>
                <c:pt idx="918">
                  <c:v>552.30669999999782</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556.92789999999854</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562.78900000000147</c:v>
                </c:pt>
                <c:pt idx="950">
                  <c:v>563.08770000000004</c:v>
                </c:pt>
                <c:pt idx="951">
                  <c:v>563.45599999999843</c:v>
                </c:pt>
                <c:pt idx="952">
                  <c:v>563.69759999999997</c:v>
                </c:pt>
                <c:pt idx="953">
                  <c:v>564.0489</c:v>
                </c:pt>
                <c:pt idx="954">
                  <c:v>564.40819999999997</c:v>
                </c:pt>
                <c:pt idx="955">
                  <c:v>564.68880000000183</c:v>
                </c:pt>
                <c:pt idx="956">
                  <c:v>565.03599999999949</c:v>
                </c:pt>
                <c:pt idx="957">
                  <c:v>565.43389999999999</c:v>
                </c:pt>
                <c:pt idx="958">
                  <c:v>565.75419999999997</c:v>
                </c:pt>
                <c:pt idx="959">
                  <c:v>566.149</c:v>
                </c:pt>
                <c:pt idx="960">
                  <c:v>566.4573999999983</c:v>
                </c:pt>
                <c:pt idx="961">
                  <c:v>566.76990000000001</c:v>
                </c:pt>
                <c:pt idx="962">
                  <c:v>567.13059999999996</c:v>
                </c:pt>
                <c:pt idx="963">
                  <c:v>567.5317</c:v>
                </c:pt>
                <c:pt idx="964">
                  <c:v>567.91359999999997</c:v>
                </c:pt>
                <c:pt idx="965">
                  <c:v>568.22739999999999</c:v>
                </c:pt>
                <c:pt idx="966">
                  <c:v>568.48270000000002</c:v>
                </c:pt>
                <c:pt idx="967">
                  <c:v>568.79870000000244</c:v>
                </c:pt>
                <c:pt idx="968">
                  <c:v>569.0515999999983</c:v>
                </c:pt>
                <c:pt idx="969">
                  <c:v>569.39019999999948</c:v>
                </c:pt>
                <c:pt idx="970">
                  <c:v>569.77840000000197</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572.81739999999854</c:v>
                </c:pt>
                <c:pt idx="980">
                  <c:v>573.16649999999947</c:v>
                </c:pt>
                <c:pt idx="981">
                  <c:v>573.55899999999997</c:v>
                </c:pt>
                <c:pt idx="982">
                  <c:v>573.83229999999764</c:v>
                </c:pt>
                <c:pt idx="983">
                  <c:v>574.13390000000004</c:v>
                </c:pt>
                <c:pt idx="984">
                  <c:v>574.54179999999997</c:v>
                </c:pt>
                <c:pt idx="985">
                  <c:v>574.93619999999817</c:v>
                </c:pt>
                <c:pt idx="986">
                  <c:v>575.31819999999948</c:v>
                </c:pt>
                <c:pt idx="987">
                  <c:v>575.60519999999997</c:v>
                </c:pt>
                <c:pt idx="988">
                  <c:v>575.97990000000004</c:v>
                </c:pt>
                <c:pt idx="989">
                  <c:v>576.3524999999978</c:v>
                </c:pt>
                <c:pt idx="990">
                  <c:v>576.65869999999938</c:v>
                </c:pt>
                <c:pt idx="991">
                  <c:v>576.95019999999818</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580.27470000000244</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583.35739999999817</c:v>
                </c:pt>
                <c:pt idx="1011">
                  <c:v>583.66279999999949</c:v>
                </c:pt>
                <c:pt idx="1012">
                  <c:v>584.02619999999843</c:v>
                </c:pt>
                <c:pt idx="1013">
                  <c:v>584.40909999999997</c:v>
                </c:pt>
                <c:pt idx="1014">
                  <c:v>584.78510000000051</c:v>
                </c:pt>
                <c:pt idx="1015">
                  <c:v>585.07870000000185</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588.53659999999854</c:v>
                </c:pt>
                <c:pt idx="1026">
                  <c:v>588.94129999999768</c:v>
                </c:pt>
                <c:pt idx="1027">
                  <c:v>589.27490000000171</c:v>
                </c:pt>
                <c:pt idx="1028">
                  <c:v>589.55279999999948</c:v>
                </c:pt>
                <c:pt idx="1029">
                  <c:v>589.94769999999778</c:v>
                </c:pt>
                <c:pt idx="1030">
                  <c:v>590.25130000000001</c:v>
                </c:pt>
                <c:pt idx="1031">
                  <c:v>590.68360000000052</c:v>
                </c:pt>
                <c:pt idx="1032">
                  <c:v>591.02119999999854</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594.33669999999756</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597.79350000000159</c:v>
                </c:pt>
                <c:pt idx="1054">
                  <c:v>598.15759999999818</c:v>
                </c:pt>
                <c:pt idx="1055">
                  <c:v>598.42019999999854</c:v>
                </c:pt>
                <c:pt idx="1056">
                  <c:v>598.80439999999999</c:v>
                </c:pt>
                <c:pt idx="1057">
                  <c:v>599.19460000000004</c:v>
                </c:pt>
                <c:pt idx="1058">
                  <c:v>599.5086</c:v>
                </c:pt>
                <c:pt idx="1059">
                  <c:v>599.80759999999805</c:v>
                </c:pt>
                <c:pt idx="1060">
                  <c:v>600.17619999999999</c:v>
                </c:pt>
                <c:pt idx="1061">
                  <c:v>600.46400000000006</c:v>
                </c:pt>
                <c:pt idx="1062">
                  <c:v>600.82019999999818</c:v>
                </c:pt>
                <c:pt idx="1063">
                  <c:v>601.17990000000054</c:v>
                </c:pt>
                <c:pt idx="1064">
                  <c:v>601.46069999999781</c:v>
                </c:pt>
                <c:pt idx="1065">
                  <c:v>601.80830000000003</c:v>
                </c:pt>
                <c:pt idx="1066">
                  <c:v>602.15920000000006</c:v>
                </c:pt>
                <c:pt idx="1067">
                  <c:v>602.55359999999996</c:v>
                </c:pt>
                <c:pt idx="1068">
                  <c:v>602.87390000000005</c:v>
                </c:pt>
                <c:pt idx="1069">
                  <c:v>603.26769999999817</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605.95779999999854</c:v>
                </c:pt>
                <c:pt idx="1078">
                  <c:v>606.34789999999805</c:v>
                </c:pt>
                <c:pt idx="1079">
                  <c:v>606.70970000000159</c:v>
                </c:pt>
                <c:pt idx="1080">
                  <c:v>607.00300000000004</c:v>
                </c:pt>
                <c:pt idx="1081">
                  <c:v>607.29160000000002</c:v>
                </c:pt>
                <c:pt idx="1082">
                  <c:v>607.57780000000002</c:v>
                </c:pt>
                <c:pt idx="1083">
                  <c:v>607.86449999999854</c:v>
                </c:pt>
                <c:pt idx="1084">
                  <c:v>608.25729999999817</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614.04729999999756</c:v>
                </c:pt>
                <c:pt idx="1102">
                  <c:v>614.43299999999817</c:v>
                </c:pt>
                <c:pt idx="1103">
                  <c:v>614.68610000000001</c:v>
                </c:pt>
                <c:pt idx="1104">
                  <c:v>614.98969999999997</c:v>
                </c:pt>
                <c:pt idx="1105">
                  <c:v>615.33989999999949</c:v>
                </c:pt>
                <c:pt idx="1106">
                  <c:v>615.69820000000004</c:v>
                </c:pt>
                <c:pt idx="1107">
                  <c:v>615.97799999999938</c:v>
                </c:pt>
                <c:pt idx="1108">
                  <c:v>616.32419999999843</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619.39259999999842</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626.54659999999842</c:v>
                </c:pt>
                <c:pt idx="1139">
                  <c:v>626.9384</c:v>
                </c:pt>
                <c:pt idx="1140">
                  <c:v>627.34229999999729</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633.03129999999817</c:v>
                </c:pt>
                <c:pt idx="1158">
                  <c:v>633.33339999999998</c:v>
                </c:pt>
                <c:pt idx="1159">
                  <c:v>633.71929999999998</c:v>
                </c:pt>
                <c:pt idx="1160">
                  <c:v>634.05769999999757</c:v>
                </c:pt>
                <c:pt idx="1161">
                  <c:v>634.40819999999997</c:v>
                </c:pt>
                <c:pt idx="1162">
                  <c:v>634.76319999999998</c:v>
                </c:pt>
                <c:pt idx="1163">
                  <c:v>635.02709999999843</c:v>
                </c:pt>
                <c:pt idx="1164">
                  <c:v>635.33130000000006</c:v>
                </c:pt>
                <c:pt idx="1165">
                  <c:v>635.70730000000003</c:v>
                </c:pt>
                <c:pt idx="1166">
                  <c:v>636.08050000000003</c:v>
                </c:pt>
                <c:pt idx="1167">
                  <c:v>636.38099999999997</c:v>
                </c:pt>
                <c:pt idx="1168">
                  <c:v>636.80989999999997</c:v>
                </c:pt>
                <c:pt idx="1169">
                  <c:v>637.10580000000004</c:v>
                </c:pt>
                <c:pt idx="1170">
                  <c:v>637.36749999999756</c:v>
                </c:pt>
                <c:pt idx="1171">
                  <c:v>637.77300000000184</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641.86539999999854</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644.78300000000183</c:v>
                </c:pt>
                <c:pt idx="1193">
                  <c:v>645.06889999999999</c:v>
                </c:pt>
                <c:pt idx="1194">
                  <c:v>645.40089999999998</c:v>
                </c:pt>
                <c:pt idx="1195">
                  <c:v>645.76909999999998</c:v>
                </c:pt>
                <c:pt idx="1196">
                  <c:v>646.04809999999998</c:v>
                </c:pt>
                <c:pt idx="1197">
                  <c:v>646.37199999999996</c:v>
                </c:pt>
                <c:pt idx="1198">
                  <c:v>646.77840000000197</c:v>
                </c:pt>
                <c:pt idx="1199">
                  <c:v>647.09910000000002</c:v>
                </c:pt>
                <c:pt idx="1200">
                  <c:v>647.49329999999998</c:v>
                </c:pt>
                <c:pt idx="1201">
                  <c:v>647.84599999999818</c:v>
                </c:pt>
                <c:pt idx="1202">
                  <c:v>648.12139999999999</c:v>
                </c:pt>
                <c:pt idx="1203">
                  <c:v>648.46229999999753</c:v>
                </c:pt>
                <c:pt idx="1204">
                  <c:v>648.86079999999947</c:v>
                </c:pt>
                <c:pt idx="1205">
                  <c:v>649.15989999999999</c:v>
                </c:pt>
                <c:pt idx="1206">
                  <c:v>649.55870000000004</c:v>
                </c:pt>
                <c:pt idx="1207">
                  <c:v>649.923</c:v>
                </c:pt>
                <c:pt idx="1208">
                  <c:v>650.21619999999996</c:v>
                </c:pt>
                <c:pt idx="1209">
                  <c:v>650.55259999999817</c:v>
                </c:pt>
                <c:pt idx="1210">
                  <c:v>650.94309999999996</c:v>
                </c:pt>
                <c:pt idx="1211">
                  <c:v>651.23850000000004</c:v>
                </c:pt>
                <c:pt idx="1212">
                  <c:v>651.6431</c:v>
                </c:pt>
                <c:pt idx="1213">
                  <c:v>651.95749999999805</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655.06259999999781</c:v>
                </c:pt>
                <c:pt idx="1223">
                  <c:v>655.4117</c:v>
                </c:pt>
                <c:pt idx="1224">
                  <c:v>655.7654</c:v>
                </c:pt>
                <c:pt idx="1225">
                  <c:v>656.02819999999997</c:v>
                </c:pt>
                <c:pt idx="1226">
                  <c:v>656.42169999999817</c:v>
                </c:pt>
                <c:pt idx="1227">
                  <c:v>656.81229999999766</c:v>
                </c:pt>
                <c:pt idx="1228">
                  <c:v>657.21340000000055</c:v>
                </c:pt>
                <c:pt idx="1229">
                  <c:v>657.6146</c:v>
                </c:pt>
                <c:pt idx="1230">
                  <c:v>658.01570000000004</c:v>
                </c:pt>
                <c:pt idx="1231">
                  <c:v>658.33009999999842</c:v>
                </c:pt>
                <c:pt idx="1232">
                  <c:v>658.71770000000004</c:v>
                </c:pt>
                <c:pt idx="1233">
                  <c:v>658.97209999999939</c:v>
                </c:pt>
                <c:pt idx="1234">
                  <c:v>659.31279999999947</c:v>
                </c:pt>
                <c:pt idx="1235">
                  <c:v>659.70340000000147</c:v>
                </c:pt>
                <c:pt idx="1236">
                  <c:v>659.99869999999999</c:v>
                </c:pt>
                <c:pt idx="1237">
                  <c:v>660.29800000000171</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664.36509999999817</c:v>
                </c:pt>
                <c:pt idx="1250">
                  <c:v>664.66319999999996</c:v>
                </c:pt>
                <c:pt idx="1251">
                  <c:v>665.03070000000002</c:v>
                </c:pt>
                <c:pt idx="1252">
                  <c:v>665.33629999999778</c:v>
                </c:pt>
                <c:pt idx="1253">
                  <c:v>665.72090000000003</c:v>
                </c:pt>
                <c:pt idx="1254">
                  <c:v>666.01890000000003</c:v>
                </c:pt>
                <c:pt idx="1255">
                  <c:v>666.32549999999947</c:v>
                </c:pt>
                <c:pt idx="1256">
                  <c:v>666.70360000000005</c:v>
                </c:pt>
                <c:pt idx="1257">
                  <c:v>666.99440000000004</c:v>
                </c:pt>
                <c:pt idx="1258">
                  <c:v>667.26769999999817</c:v>
                </c:pt>
                <c:pt idx="1259">
                  <c:v>667.65789999999947</c:v>
                </c:pt>
                <c:pt idx="1260">
                  <c:v>667.96199999999817</c:v>
                </c:pt>
                <c:pt idx="1261">
                  <c:v>668.27820000000054</c:v>
                </c:pt>
                <c:pt idx="1262">
                  <c:v>668.63819999999998</c:v>
                </c:pt>
                <c:pt idx="1263">
                  <c:v>669.03859999999997</c:v>
                </c:pt>
                <c:pt idx="1264">
                  <c:v>669.37450000000001</c:v>
                </c:pt>
                <c:pt idx="1265">
                  <c:v>669.68600000000004</c:v>
                </c:pt>
                <c:pt idx="1266">
                  <c:v>670.01709999999946</c:v>
                </c:pt>
                <c:pt idx="1267">
                  <c:v>670.3524999999978</c:v>
                </c:pt>
                <c:pt idx="1268">
                  <c:v>670.60180000000003</c:v>
                </c:pt>
                <c:pt idx="1269">
                  <c:v>670.97490000000005</c:v>
                </c:pt>
                <c:pt idx="1270">
                  <c:v>671.34539999999947</c:v>
                </c:pt>
                <c:pt idx="1271">
                  <c:v>671.64350000000002</c:v>
                </c:pt>
                <c:pt idx="1272">
                  <c:v>671.9588</c:v>
                </c:pt>
                <c:pt idx="1273">
                  <c:v>672.34239999999818</c:v>
                </c:pt>
                <c:pt idx="1274">
                  <c:v>672.7192</c:v>
                </c:pt>
                <c:pt idx="1275">
                  <c:v>673.01340000000005</c:v>
                </c:pt>
                <c:pt idx="1276">
                  <c:v>673.31629999999768</c:v>
                </c:pt>
                <c:pt idx="1277">
                  <c:v>673.7</c:v>
                </c:pt>
                <c:pt idx="1278">
                  <c:v>673.98709999999949</c:v>
                </c:pt>
                <c:pt idx="1279">
                  <c:v>674.38829999999996</c:v>
                </c:pt>
                <c:pt idx="1280">
                  <c:v>674.70780000000002</c:v>
                </c:pt>
                <c:pt idx="1281">
                  <c:v>675.01709999999946</c:v>
                </c:pt>
                <c:pt idx="1282">
                  <c:v>675.39109999999948</c:v>
                </c:pt>
                <c:pt idx="1283">
                  <c:v>675.68480000000159</c:v>
                </c:pt>
                <c:pt idx="1284">
                  <c:v>676.06809999999996</c:v>
                </c:pt>
                <c:pt idx="1285">
                  <c:v>676.45719999999767</c:v>
                </c:pt>
                <c:pt idx="1286">
                  <c:v>676.77040000000159</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681.43109999999842</c:v>
                </c:pt>
                <c:pt idx="1301">
                  <c:v>681.83819999999946</c:v>
                </c:pt>
                <c:pt idx="1302">
                  <c:v>682.20870000000184</c:v>
                </c:pt>
                <c:pt idx="1303">
                  <c:v>682.51310000000001</c:v>
                </c:pt>
                <c:pt idx="1304">
                  <c:v>682.80749999999819</c:v>
                </c:pt>
                <c:pt idx="1305">
                  <c:v>683.14440000000002</c:v>
                </c:pt>
                <c:pt idx="1306">
                  <c:v>683.53819999999996</c:v>
                </c:pt>
                <c:pt idx="1307">
                  <c:v>683.78350000000171</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686.94559999999842</c:v>
                </c:pt>
                <c:pt idx="1317">
                  <c:v>687.21180000000004</c:v>
                </c:pt>
                <c:pt idx="1318">
                  <c:v>687.60149999999999</c:v>
                </c:pt>
                <c:pt idx="1319">
                  <c:v>687.95009999999854</c:v>
                </c:pt>
                <c:pt idx="1320">
                  <c:v>688.3418999999983</c:v>
                </c:pt>
                <c:pt idx="1321">
                  <c:v>688.63879999999995</c:v>
                </c:pt>
                <c:pt idx="1322">
                  <c:v>688.94419999999946</c:v>
                </c:pt>
                <c:pt idx="1323">
                  <c:v>689.32099999999946</c:v>
                </c:pt>
                <c:pt idx="1324">
                  <c:v>689.61059999999998</c:v>
                </c:pt>
                <c:pt idx="1325">
                  <c:v>690.02300000000002</c:v>
                </c:pt>
                <c:pt idx="1326">
                  <c:v>690.35759999999755</c:v>
                </c:pt>
                <c:pt idx="1327">
                  <c:v>690.66800000000001</c:v>
                </c:pt>
                <c:pt idx="1328">
                  <c:v>690.99779999999998</c:v>
                </c:pt>
                <c:pt idx="1329">
                  <c:v>691.33199999999817</c:v>
                </c:pt>
                <c:pt idx="1330">
                  <c:v>691.58029999999997</c:v>
                </c:pt>
                <c:pt idx="1331">
                  <c:v>691.95209999999781</c:v>
                </c:pt>
                <c:pt idx="1332">
                  <c:v>692.32109999999818</c:v>
                </c:pt>
                <c:pt idx="1333">
                  <c:v>692.61810000000003</c:v>
                </c:pt>
                <c:pt idx="1334">
                  <c:v>692.95889999999997</c:v>
                </c:pt>
                <c:pt idx="1335">
                  <c:v>693.30759999999805</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696.37729999999817</c:v>
                </c:pt>
                <c:pt idx="1345">
                  <c:v>696.74350000000004</c:v>
                </c:pt>
                <c:pt idx="1346">
                  <c:v>697.04789999999946</c:v>
                </c:pt>
                <c:pt idx="1347">
                  <c:v>697.43109999999842</c:v>
                </c:pt>
                <c:pt idx="1348">
                  <c:v>697.72799999999938</c:v>
                </c:pt>
                <c:pt idx="1349">
                  <c:v>698.03340000000003</c:v>
                </c:pt>
                <c:pt idx="1350">
                  <c:v>698.4443</c:v>
                </c:pt>
                <c:pt idx="1351">
                  <c:v>698.7627</c:v>
                </c:pt>
                <c:pt idx="1352">
                  <c:v>699.06189999999947</c:v>
                </c:pt>
                <c:pt idx="1353">
                  <c:v>699.36509999999817</c:v>
                </c:pt>
                <c:pt idx="1354">
                  <c:v>699.73889999999994</c:v>
                </c:pt>
                <c:pt idx="1355">
                  <c:v>700.03089999999997</c:v>
                </c:pt>
                <c:pt idx="1356">
                  <c:v>700.44769999999778</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704.03749999999854</c:v>
                </c:pt>
                <c:pt idx="1367">
                  <c:v>704.31489999999997</c:v>
                </c:pt>
                <c:pt idx="1368">
                  <c:v>704.61919999999998</c:v>
                </c:pt>
                <c:pt idx="1369">
                  <c:v>705.02840000000003</c:v>
                </c:pt>
                <c:pt idx="1370">
                  <c:v>705.34549999999842</c:v>
                </c:pt>
                <c:pt idx="1371">
                  <c:v>705.64350000000002</c:v>
                </c:pt>
                <c:pt idx="1372">
                  <c:v>706.03899999999999</c:v>
                </c:pt>
                <c:pt idx="1373">
                  <c:v>706.42930000000001</c:v>
                </c:pt>
                <c:pt idx="1374">
                  <c:v>706.79980000000182</c:v>
                </c:pt>
                <c:pt idx="1375">
                  <c:v>707.20630000000051</c:v>
                </c:pt>
                <c:pt idx="1376">
                  <c:v>707.50940000000003</c:v>
                </c:pt>
                <c:pt idx="1377">
                  <c:v>707.9135</c:v>
                </c:pt>
                <c:pt idx="1378">
                  <c:v>708.32999999999947</c:v>
                </c:pt>
                <c:pt idx="1379">
                  <c:v>708.70659999999998</c:v>
                </c:pt>
                <c:pt idx="1380">
                  <c:v>708.98559999999998</c:v>
                </c:pt>
                <c:pt idx="1381">
                  <c:v>709.33099999999843</c:v>
                </c:pt>
                <c:pt idx="1382">
                  <c:v>709.67970000000184</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713.35699999999792</c:v>
                </c:pt>
                <c:pt idx="1394">
                  <c:v>713.64559999999949</c:v>
                </c:pt>
                <c:pt idx="1395">
                  <c:v>714.03030000000001</c:v>
                </c:pt>
                <c:pt idx="1396">
                  <c:v>714.34729999999729</c:v>
                </c:pt>
                <c:pt idx="1397">
                  <c:v>714.74599999999998</c:v>
                </c:pt>
                <c:pt idx="1398">
                  <c:v>715.09559999999999</c:v>
                </c:pt>
                <c:pt idx="1399">
                  <c:v>715.44939999999997</c:v>
                </c:pt>
                <c:pt idx="1400">
                  <c:v>715.85499999999843</c:v>
                </c:pt>
                <c:pt idx="1401">
                  <c:v>716.11279999999999</c:v>
                </c:pt>
                <c:pt idx="1402">
                  <c:v>716.42189999999948</c:v>
                </c:pt>
                <c:pt idx="1403">
                  <c:v>716.77860000000055</c:v>
                </c:pt>
                <c:pt idx="1404">
                  <c:v>717.14340000000004</c:v>
                </c:pt>
                <c:pt idx="1405">
                  <c:v>717.4466999999978</c:v>
                </c:pt>
                <c:pt idx="1406">
                  <c:v>717.83629999999778</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721.77340000000208</c:v>
                </c:pt>
                <c:pt idx="1419">
                  <c:v>722.17430000000184</c:v>
                </c:pt>
                <c:pt idx="1420">
                  <c:v>722.50469999999996</c:v>
                </c:pt>
                <c:pt idx="1421">
                  <c:v>722.91089999999997</c:v>
                </c:pt>
                <c:pt idx="1422">
                  <c:v>723.27430000000209</c:v>
                </c:pt>
                <c:pt idx="1423">
                  <c:v>723.55799999999817</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726.41219999999817</c:v>
                </c:pt>
                <c:pt idx="1432">
                  <c:v>726.79390000000183</c:v>
                </c:pt>
                <c:pt idx="1433">
                  <c:v>727.19880000000182</c:v>
                </c:pt>
                <c:pt idx="1434">
                  <c:v>727.49689999999998</c:v>
                </c:pt>
                <c:pt idx="1435">
                  <c:v>727.88919999999996</c:v>
                </c:pt>
                <c:pt idx="1436">
                  <c:v>728.26779999999997</c:v>
                </c:pt>
                <c:pt idx="1437">
                  <c:v>728.64469999999949</c:v>
                </c:pt>
                <c:pt idx="1438">
                  <c:v>728.95429999999817</c:v>
                </c:pt>
                <c:pt idx="1439">
                  <c:v>729.33599999999842</c:v>
                </c:pt>
                <c:pt idx="1440">
                  <c:v>729.74090000000001</c:v>
                </c:pt>
                <c:pt idx="1441">
                  <c:v>730.03899999999999</c:v>
                </c:pt>
                <c:pt idx="1442">
                  <c:v>730.48299999999949</c:v>
                </c:pt>
                <c:pt idx="1443">
                  <c:v>730.76509999999996</c:v>
                </c:pt>
                <c:pt idx="1444">
                  <c:v>731.04269999999792</c:v>
                </c:pt>
                <c:pt idx="1445">
                  <c:v>731.31799999999816</c:v>
                </c:pt>
                <c:pt idx="1446">
                  <c:v>731.73580000000004</c:v>
                </c:pt>
                <c:pt idx="1447">
                  <c:v>732.12049999999999</c:v>
                </c:pt>
                <c:pt idx="1448">
                  <c:v>732.44279999999947</c:v>
                </c:pt>
                <c:pt idx="1449">
                  <c:v>732.83919999999819</c:v>
                </c:pt>
                <c:pt idx="1450">
                  <c:v>733.19380000000183</c:v>
                </c:pt>
                <c:pt idx="1451">
                  <c:v>733.59230000000002</c:v>
                </c:pt>
                <c:pt idx="1452">
                  <c:v>733.99719999999854</c:v>
                </c:pt>
                <c:pt idx="1453">
                  <c:v>734.29530000000159</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736.95959999999855</c:v>
                </c:pt>
                <c:pt idx="1462">
                  <c:v>737.25440000000003</c:v>
                </c:pt>
                <c:pt idx="1463">
                  <c:v>737.59270000000004</c:v>
                </c:pt>
                <c:pt idx="1464">
                  <c:v>737.98540000000003</c:v>
                </c:pt>
                <c:pt idx="1465">
                  <c:v>738.30149999999946</c:v>
                </c:pt>
                <c:pt idx="1466">
                  <c:v>738.66629999999805</c:v>
                </c:pt>
                <c:pt idx="1467">
                  <c:v>739.072</c:v>
                </c:pt>
                <c:pt idx="1468">
                  <c:v>739.45830000000001</c:v>
                </c:pt>
                <c:pt idx="1469">
                  <c:v>739.78200000000004</c:v>
                </c:pt>
                <c:pt idx="1470">
                  <c:v>740.11919999999998</c:v>
                </c:pt>
                <c:pt idx="1471">
                  <c:v>740.40139999999997</c:v>
                </c:pt>
                <c:pt idx="1472">
                  <c:v>740.67900000000054</c:v>
                </c:pt>
                <c:pt idx="1473">
                  <c:v>740.95429999999817</c:v>
                </c:pt>
                <c:pt idx="1474">
                  <c:v>741.37209999999948</c:v>
                </c:pt>
                <c:pt idx="1475">
                  <c:v>741.71109999999999</c:v>
                </c:pt>
                <c:pt idx="1476">
                  <c:v>742.06209999999817</c:v>
                </c:pt>
                <c:pt idx="1477">
                  <c:v>742.33599999999842</c:v>
                </c:pt>
                <c:pt idx="1478">
                  <c:v>742.60360000000003</c:v>
                </c:pt>
                <c:pt idx="1479">
                  <c:v>742.86679999999842</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746.84919999999818</c:v>
                </c:pt>
                <c:pt idx="1492">
                  <c:v>747.2373</c:v>
                </c:pt>
                <c:pt idx="1493">
                  <c:v>747.55719999999792</c:v>
                </c:pt>
                <c:pt idx="1494">
                  <c:v>747.86689999999817</c:v>
                </c:pt>
                <c:pt idx="1495">
                  <c:v>748.2414</c:v>
                </c:pt>
                <c:pt idx="1496">
                  <c:v>748.53539999999998</c:v>
                </c:pt>
                <c:pt idx="1497">
                  <c:v>748.79549999999995</c:v>
                </c:pt>
                <c:pt idx="1498">
                  <c:v>749.19840000000158</c:v>
                </c:pt>
                <c:pt idx="1499">
                  <c:v>749.51859999999999</c:v>
                </c:pt>
                <c:pt idx="1500">
                  <c:v>749.82499999999948</c:v>
                </c:pt>
                <c:pt idx="1501">
                  <c:v>750.18150000000003</c:v>
                </c:pt>
                <c:pt idx="1502">
                  <c:v>750.55169999999816</c:v>
                </c:pt>
                <c:pt idx="1503">
                  <c:v>750.94129999999768</c:v>
                </c:pt>
                <c:pt idx="1504">
                  <c:v>751.25490000000002</c:v>
                </c:pt>
                <c:pt idx="1505">
                  <c:v>751.64149999999938</c:v>
                </c:pt>
                <c:pt idx="1506">
                  <c:v>752.0515999999983</c:v>
                </c:pt>
                <c:pt idx="1507">
                  <c:v>752.46179999999947</c:v>
                </c:pt>
                <c:pt idx="1508">
                  <c:v>752.87189999999998</c:v>
                </c:pt>
                <c:pt idx="1509">
                  <c:v>753.28200000000004</c:v>
                </c:pt>
                <c:pt idx="1510">
                  <c:v>753.69209999999998</c:v>
                </c:pt>
                <c:pt idx="1511">
                  <c:v>754.10219999999947</c:v>
                </c:pt>
                <c:pt idx="1512">
                  <c:v>754.51229999999805</c:v>
                </c:pt>
                <c:pt idx="1513">
                  <c:v>754.92249999999842</c:v>
                </c:pt>
                <c:pt idx="1514">
                  <c:v>755.33259999999768</c:v>
                </c:pt>
                <c:pt idx="1515">
                  <c:v>755.74270000000001</c:v>
                </c:pt>
                <c:pt idx="1516">
                  <c:v>756.15279999999996</c:v>
                </c:pt>
                <c:pt idx="1517">
                  <c:v>756.56289999999842</c:v>
                </c:pt>
                <c:pt idx="1518">
                  <c:v>756.97299999999996</c:v>
                </c:pt>
                <c:pt idx="1519">
                  <c:v>757.38319999999999</c:v>
                </c:pt>
                <c:pt idx="1520">
                  <c:v>757.79330000000209</c:v>
                </c:pt>
                <c:pt idx="1521">
                  <c:v>758.20340000000147</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762.27990000000159</c:v>
                </c:pt>
                <c:pt idx="1532">
                  <c:v>762.6825</c:v>
                </c:pt>
                <c:pt idx="1533">
                  <c:v>763.06569999999817</c:v>
                </c:pt>
                <c:pt idx="1534">
                  <c:v>763.3143</c:v>
                </c:pt>
                <c:pt idx="1535">
                  <c:v>763.64719999999818</c:v>
                </c:pt>
                <c:pt idx="1536">
                  <c:v>764.02890000000002</c:v>
                </c:pt>
                <c:pt idx="1537">
                  <c:v>764.31749999999818</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769.05609999999842</c:v>
                </c:pt>
                <c:pt idx="1552">
                  <c:v>769.46909999999946</c:v>
                </c:pt>
                <c:pt idx="1553">
                  <c:v>769.77050000000054</c:v>
                </c:pt>
                <c:pt idx="1554">
                  <c:v>770.07240000000002</c:v>
                </c:pt>
                <c:pt idx="1555">
                  <c:v>770.37850000000003</c:v>
                </c:pt>
                <c:pt idx="1556">
                  <c:v>770.75570000000005</c:v>
                </c:pt>
                <c:pt idx="1557">
                  <c:v>771.05029999999817</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775.39759999999842</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779.05529999999817</c:v>
                </c:pt>
                <c:pt idx="1581">
                  <c:v>779.40539999999999</c:v>
                </c:pt>
                <c:pt idx="1582">
                  <c:v>779.75959999999998</c:v>
                </c:pt>
                <c:pt idx="1583">
                  <c:v>780.16559999999947</c:v>
                </c:pt>
                <c:pt idx="1584">
                  <c:v>780.42359999999996</c:v>
                </c:pt>
                <c:pt idx="1585">
                  <c:v>780.73320000000001</c:v>
                </c:pt>
                <c:pt idx="1586">
                  <c:v>781.09019999999998</c:v>
                </c:pt>
                <c:pt idx="1587">
                  <c:v>781.44799999999805</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784.0476999999978</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788.85769999999729</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798.35959999999818</c:v>
                </c:pt>
                <c:pt idx="1638">
                  <c:v>798.72950000000003</c:v>
                </c:pt>
                <c:pt idx="1639">
                  <c:v>798.97219999999948</c:v>
                </c:pt>
                <c:pt idx="1640">
                  <c:v>799.32509999999854</c:v>
                </c:pt>
                <c:pt idx="1641">
                  <c:v>799.68600000000004</c:v>
                </c:pt>
                <c:pt idx="1642">
                  <c:v>799.96779999999842</c:v>
                </c:pt>
                <c:pt idx="1643">
                  <c:v>800.40470000000005</c:v>
                </c:pt>
                <c:pt idx="1644">
                  <c:v>800.67150000000004</c:v>
                </c:pt>
                <c:pt idx="1645">
                  <c:v>800.93389999999999</c:v>
                </c:pt>
                <c:pt idx="1646">
                  <c:v>801.31809999999996</c:v>
                </c:pt>
                <c:pt idx="1647">
                  <c:v>801.65470000000005</c:v>
                </c:pt>
                <c:pt idx="1648">
                  <c:v>801.96699999999817</c:v>
                </c:pt>
                <c:pt idx="1649">
                  <c:v>802.26430000000005</c:v>
                </c:pt>
                <c:pt idx="1650">
                  <c:v>802.60719999999947</c:v>
                </c:pt>
                <c:pt idx="1651">
                  <c:v>802.93799999999817</c:v>
                </c:pt>
                <c:pt idx="1652">
                  <c:v>803.20259999999996</c:v>
                </c:pt>
                <c:pt idx="1653">
                  <c:v>803.46299999999792</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808.67480000000182</c:v>
                </c:pt>
                <c:pt idx="1669">
                  <c:v>809.04390000000001</c:v>
                </c:pt>
                <c:pt idx="1670">
                  <c:v>809.43229999999778</c:v>
                </c:pt>
                <c:pt idx="1671">
                  <c:v>809.83130000000006</c:v>
                </c:pt>
                <c:pt idx="1672">
                  <c:v>810.12890000000004</c:v>
                </c:pt>
                <c:pt idx="1673">
                  <c:v>810.52549999999997</c:v>
                </c:pt>
                <c:pt idx="1674">
                  <c:v>810.88779999999997</c:v>
                </c:pt>
                <c:pt idx="1675">
                  <c:v>811.17940000000146</c:v>
                </c:pt>
                <c:pt idx="1676">
                  <c:v>811.51400000000001</c:v>
                </c:pt>
                <c:pt idx="1677">
                  <c:v>811.91039999999998</c:v>
                </c:pt>
                <c:pt idx="1678">
                  <c:v>812.20410000000004</c:v>
                </c:pt>
                <c:pt idx="1679">
                  <c:v>812.60659999999996</c:v>
                </c:pt>
                <c:pt idx="1680">
                  <c:v>812.90759999999818</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818.3169999999983</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821.45929999999817</c:v>
                </c:pt>
                <c:pt idx="1706">
                  <c:v>821.80659999999818</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827.54159999999843</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830.16629999999805</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832.91619999999818</c:v>
                </c:pt>
                <c:pt idx="1740">
                  <c:v>833.22119999999938</c:v>
                </c:pt>
                <c:pt idx="1741">
                  <c:v>833.59730000000002</c:v>
                </c:pt>
                <c:pt idx="1742">
                  <c:v>833.88659999999948</c:v>
                </c:pt>
                <c:pt idx="1743">
                  <c:v>834.29830000000209</c:v>
                </c:pt>
                <c:pt idx="1744">
                  <c:v>834.68529999999998</c:v>
                </c:pt>
                <c:pt idx="1745">
                  <c:v>834.97799999999938</c:v>
                </c:pt>
                <c:pt idx="1746">
                  <c:v>835.37890000000004</c:v>
                </c:pt>
                <c:pt idx="1747">
                  <c:v>835.67880000000184</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838.35259999999766</c:v>
                </c:pt>
                <c:pt idx="1756">
                  <c:v>838.64089999999999</c:v>
                </c:pt>
                <c:pt idx="1757">
                  <c:v>838.97159999999997</c:v>
                </c:pt>
                <c:pt idx="1758">
                  <c:v>839.36329999999805</c:v>
                </c:pt>
                <c:pt idx="1759">
                  <c:v>839.60730000000001</c:v>
                </c:pt>
                <c:pt idx="1760">
                  <c:v>839.96189999999842</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843.44759999999792</c:v>
                </c:pt>
                <c:pt idx="1771">
                  <c:v>843.76009999999997</c:v>
                </c:pt>
                <c:pt idx="1772">
                  <c:v>844.05769999999757</c:v>
                </c:pt>
                <c:pt idx="1773">
                  <c:v>844.35919999999817</c:v>
                </c:pt>
                <c:pt idx="1774">
                  <c:v>844.73099999999999</c:v>
                </c:pt>
                <c:pt idx="1775">
                  <c:v>845.0213</c:v>
                </c:pt>
                <c:pt idx="1776">
                  <c:v>845.34639999999843</c:v>
                </c:pt>
                <c:pt idx="1777">
                  <c:v>845.76170000000002</c:v>
                </c:pt>
                <c:pt idx="1778">
                  <c:v>846.13630000000001</c:v>
                </c:pt>
                <c:pt idx="1779">
                  <c:v>846.43789999999842</c:v>
                </c:pt>
                <c:pt idx="1780">
                  <c:v>846.86839999999938</c:v>
                </c:pt>
                <c:pt idx="1781">
                  <c:v>847.16539999999998</c:v>
                </c:pt>
                <c:pt idx="1782">
                  <c:v>847.42809999999997</c:v>
                </c:pt>
                <c:pt idx="1783">
                  <c:v>847.83509999999842</c:v>
                </c:pt>
                <c:pt idx="1784">
                  <c:v>848.12490000000003</c:v>
                </c:pt>
                <c:pt idx="1785">
                  <c:v>848.50310000000002</c:v>
                </c:pt>
                <c:pt idx="1786">
                  <c:v>848.89490000000001</c:v>
                </c:pt>
                <c:pt idx="1787">
                  <c:v>849.18520000000001</c:v>
                </c:pt>
                <c:pt idx="1788">
                  <c:v>849.58299999999997</c:v>
                </c:pt>
                <c:pt idx="1789">
                  <c:v>849.94929999999817</c:v>
                </c:pt>
                <c:pt idx="1790">
                  <c:v>850.34259999999767</c:v>
                </c:pt>
                <c:pt idx="1791">
                  <c:v>850.58759999999938</c:v>
                </c:pt>
                <c:pt idx="1792">
                  <c:v>850.94370000000004</c:v>
                </c:pt>
                <c:pt idx="1793">
                  <c:v>851.30050000000006</c:v>
                </c:pt>
                <c:pt idx="1794">
                  <c:v>851.60719999999947</c:v>
                </c:pt>
                <c:pt idx="1795">
                  <c:v>851.86559999999793</c:v>
                </c:pt>
                <c:pt idx="1796">
                  <c:v>852.24390000000005</c:v>
                </c:pt>
                <c:pt idx="1797">
                  <c:v>852.57529999999997</c:v>
                </c:pt>
                <c:pt idx="1798">
                  <c:v>852.94789999999819</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858.29480000000183</c:v>
                </c:pt>
                <c:pt idx="1815">
                  <c:v>858.55430000000001</c:v>
                </c:pt>
                <c:pt idx="1816">
                  <c:v>858.80970000000002</c:v>
                </c:pt>
                <c:pt idx="1817">
                  <c:v>859.18340000000182</c:v>
                </c:pt>
                <c:pt idx="1818">
                  <c:v>859.4769</c:v>
                </c:pt>
                <c:pt idx="1819">
                  <c:v>859.85999999999842</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864.31529999999805</c:v>
                </c:pt>
                <c:pt idx="1833">
                  <c:v>864.7079</c:v>
                </c:pt>
                <c:pt idx="1834">
                  <c:v>865.05909999999949</c:v>
                </c:pt>
                <c:pt idx="1835">
                  <c:v>865.4538</c:v>
                </c:pt>
                <c:pt idx="1836">
                  <c:v>865.77430000000209</c:v>
                </c:pt>
                <c:pt idx="1837">
                  <c:v>866.04149999999947</c:v>
                </c:pt>
                <c:pt idx="1838">
                  <c:v>866.42099999999948</c:v>
                </c:pt>
                <c:pt idx="1839">
                  <c:v>866.71280000000002</c:v>
                </c:pt>
                <c:pt idx="1840">
                  <c:v>866.98709999999949</c:v>
                </c:pt>
                <c:pt idx="1841">
                  <c:v>867.40390000000002</c:v>
                </c:pt>
                <c:pt idx="1842">
                  <c:v>867.79070000000183</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873.04269999999792</c:v>
                </c:pt>
                <c:pt idx="1858">
                  <c:v>873.32629999999767</c:v>
                </c:pt>
                <c:pt idx="1859">
                  <c:v>873.65559999999948</c:v>
                </c:pt>
                <c:pt idx="1860">
                  <c:v>874.02080000000001</c:v>
                </c:pt>
                <c:pt idx="1861">
                  <c:v>874.40819999999997</c:v>
                </c:pt>
                <c:pt idx="1862">
                  <c:v>874.72749999999996</c:v>
                </c:pt>
                <c:pt idx="1863">
                  <c:v>875.12019999999939</c:v>
                </c:pt>
                <c:pt idx="1864">
                  <c:v>875.47140000000002</c:v>
                </c:pt>
                <c:pt idx="1865">
                  <c:v>875.8660999999978</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879.8631999999983</c:v>
                </c:pt>
                <c:pt idx="1878">
                  <c:v>880.13549999999998</c:v>
                </c:pt>
                <c:pt idx="1879">
                  <c:v>880.40159999999946</c:v>
                </c:pt>
                <c:pt idx="1880">
                  <c:v>880.66330000000005</c:v>
                </c:pt>
                <c:pt idx="1881">
                  <c:v>881.04639999999949</c:v>
                </c:pt>
                <c:pt idx="1882">
                  <c:v>881.38219999999842</c:v>
                </c:pt>
                <c:pt idx="1883">
                  <c:v>881.69359999999995</c:v>
                </c:pt>
                <c:pt idx="1884">
                  <c:v>882.02459999999996</c:v>
                </c:pt>
                <c:pt idx="1885">
                  <c:v>882.35999999999842</c:v>
                </c:pt>
                <c:pt idx="1886">
                  <c:v>882.69920000000002</c:v>
                </c:pt>
                <c:pt idx="1887">
                  <c:v>883.09609999999998</c:v>
                </c:pt>
                <c:pt idx="1888">
                  <c:v>883.39019999999948</c:v>
                </c:pt>
                <c:pt idx="1889">
                  <c:v>883.69299999999998</c:v>
                </c:pt>
                <c:pt idx="1890">
                  <c:v>884.07659999999998</c:v>
                </c:pt>
                <c:pt idx="1891">
                  <c:v>884.36359999999854</c:v>
                </c:pt>
                <c:pt idx="1892">
                  <c:v>884.76469999999949</c:v>
                </c:pt>
                <c:pt idx="1893">
                  <c:v>885.08399999999995</c:v>
                </c:pt>
                <c:pt idx="1894">
                  <c:v>885.39329999999939</c:v>
                </c:pt>
                <c:pt idx="1895">
                  <c:v>885.77560000000005</c:v>
                </c:pt>
                <c:pt idx="1896">
                  <c:v>886.17060000000004</c:v>
                </c:pt>
                <c:pt idx="1897">
                  <c:v>886.46129999999778</c:v>
                </c:pt>
                <c:pt idx="1898">
                  <c:v>886.76030000000003</c:v>
                </c:pt>
                <c:pt idx="1899">
                  <c:v>887.16259999999818</c:v>
                </c:pt>
                <c:pt idx="1900">
                  <c:v>887.48230000000001</c:v>
                </c:pt>
                <c:pt idx="1901">
                  <c:v>887.78820000000053</c:v>
                </c:pt>
                <c:pt idx="1902">
                  <c:v>888.14409999999998</c:v>
                </c:pt>
                <c:pt idx="1903">
                  <c:v>888.51369999999997</c:v>
                </c:pt>
                <c:pt idx="1904">
                  <c:v>888.90269999999805</c:v>
                </c:pt>
                <c:pt idx="1905">
                  <c:v>889.30219999999792</c:v>
                </c:pt>
                <c:pt idx="1906">
                  <c:v>889.70169999999996</c:v>
                </c:pt>
                <c:pt idx="1907">
                  <c:v>890.05589999999938</c:v>
                </c:pt>
                <c:pt idx="1908">
                  <c:v>890.40369999999996</c:v>
                </c:pt>
                <c:pt idx="1909">
                  <c:v>890.77040000000159</c:v>
                </c:pt>
                <c:pt idx="1910">
                  <c:v>891.04830000000004</c:v>
                </c:pt>
                <c:pt idx="1911">
                  <c:v>891.37090000000001</c:v>
                </c:pt>
                <c:pt idx="1912">
                  <c:v>891.77570000000196</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894.91769999999792</c:v>
                </c:pt>
                <c:pt idx="1922">
                  <c:v>895.31619999999805</c:v>
                </c:pt>
                <c:pt idx="1923">
                  <c:v>895.61149999999998</c:v>
                </c:pt>
                <c:pt idx="1924">
                  <c:v>896.01619999999946</c:v>
                </c:pt>
                <c:pt idx="1925">
                  <c:v>896.33059999999819</c:v>
                </c:pt>
                <c:pt idx="1926">
                  <c:v>896.63149999999996</c:v>
                </c:pt>
                <c:pt idx="1927">
                  <c:v>897.01599999999996</c:v>
                </c:pt>
                <c:pt idx="1928">
                  <c:v>897.39869999999996</c:v>
                </c:pt>
                <c:pt idx="1929">
                  <c:v>897.71299999999997</c:v>
                </c:pt>
                <c:pt idx="1930">
                  <c:v>898.10059999999999</c:v>
                </c:pt>
                <c:pt idx="1931">
                  <c:v>898.35499999999843</c:v>
                </c:pt>
                <c:pt idx="1932">
                  <c:v>898.66010000000006</c:v>
                </c:pt>
                <c:pt idx="1933">
                  <c:v>899.01209999999946</c:v>
                </c:pt>
                <c:pt idx="1934">
                  <c:v>899.37209999999948</c:v>
                </c:pt>
                <c:pt idx="1935">
                  <c:v>899.67150000000004</c:v>
                </c:pt>
                <c:pt idx="1936">
                  <c:v>900.04039999999998</c:v>
                </c:pt>
                <c:pt idx="1937">
                  <c:v>900.3323999999983</c:v>
                </c:pt>
                <c:pt idx="1938">
                  <c:v>900.63259999999946</c:v>
                </c:pt>
                <c:pt idx="1939">
                  <c:v>901.03659999999854</c:v>
                </c:pt>
                <c:pt idx="1940">
                  <c:v>901.32419999999843</c:v>
                </c:pt>
                <c:pt idx="1941">
                  <c:v>901.69960000000003</c:v>
                </c:pt>
                <c:pt idx="1942">
                  <c:v>901.99450000000002</c:v>
                </c:pt>
                <c:pt idx="1943">
                  <c:v>902.25519999999949</c:v>
                </c:pt>
                <c:pt idx="1944">
                  <c:v>902.65909999999997</c:v>
                </c:pt>
                <c:pt idx="1945">
                  <c:v>902.94679999999948</c:v>
                </c:pt>
                <c:pt idx="1946">
                  <c:v>903.32219999999757</c:v>
                </c:pt>
                <c:pt idx="1947">
                  <c:v>903.61699999999996</c:v>
                </c:pt>
                <c:pt idx="1948">
                  <c:v>903.8777</c:v>
                </c:pt>
                <c:pt idx="1949">
                  <c:v>904.28170000000171</c:v>
                </c:pt>
                <c:pt idx="1950">
                  <c:v>904.60270000000003</c:v>
                </c:pt>
                <c:pt idx="1951">
                  <c:v>904.96349999999939</c:v>
                </c:pt>
                <c:pt idx="1952">
                  <c:v>905.29600000000005</c:v>
                </c:pt>
                <c:pt idx="1953">
                  <c:v>905.58249999999998</c:v>
                </c:pt>
                <c:pt idx="1954">
                  <c:v>905.86949999999842</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909.28170000000171</c:v>
                </c:pt>
                <c:pt idx="1965">
                  <c:v>909.68960000000004</c:v>
                </c:pt>
                <c:pt idx="1966">
                  <c:v>910.05119999999818</c:v>
                </c:pt>
                <c:pt idx="1967">
                  <c:v>910.31199999999842</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913.55619999999817</c:v>
                </c:pt>
                <c:pt idx="1977">
                  <c:v>913.81380000000001</c:v>
                </c:pt>
                <c:pt idx="1978">
                  <c:v>914.12279999999998</c:v>
                </c:pt>
                <c:pt idx="1979">
                  <c:v>914.47929999999997</c:v>
                </c:pt>
                <c:pt idx="1980">
                  <c:v>914.83659999999782</c:v>
                </c:pt>
                <c:pt idx="1981">
                  <c:v>915.10829999999999</c:v>
                </c:pt>
                <c:pt idx="1982">
                  <c:v>915.48509999999999</c:v>
                </c:pt>
                <c:pt idx="1983">
                  <c:v>915.85649999999816</c:v>
                </c:pt>
                <c:pt idx="1984">
                  <c:v>916.27739999999994</c:v>
                </c:pt>
                <c:pt idx="1985">
                  <c:v>916.62599999999998</c:v>
                </c:pt>
                <c:pt idx="1986">
                  <c:v>917.01769999999817</c:v>
                </c:pt>
                <c:pt idx="1987">
                  <c:v>917.29049999999995</c:v>
                </c:pt>
                <c:pt idx="1988">
                  <c:v>917.5915</c:v>
                </c:pt>
                <c:pt idx="1989">
                  <c:v>917.99860000000001</c:v>
                </c:pt>
                <c:pt idx="1990">
                  <c:v>918.39239999999938</c:v>
                </c:pt>
                <c:pt idx="1991">
                  <c:v>918.77360000000147</c:v>
                </c:pt>
                <c:pt idx="1992">
                  <c:v>919.06009999999947</c:v>
                </c:pt>
                <c:pt idx="1993">
                  <c:v>919.43409999999949</c:v>
                </c:pt>
                <c:pt idx="1994">
                  <c:v>919.80599999999947</c:v>
                </c:pt>
                <c:pt idx="1995">
                  <c:v>920.11159999999938</c:v>
                </c:pt>
                <c:pt idx="1996">
                  <c:v>920.45109999999818</c:v>
                </c:pt>
                <c:pt idx="1997">
                  <c:v>920.74360000000001</c:v>
                </c:pt>
                <c:pt idx="1998">
                  <c:v>921.03659999999854</c:v>
                </c:pt>
                <c:pt idx="1999">
                  <c:v>921.33359999999948</c:v>
                </c:pt>
                <c:pt idx="2000">
                  <c:v>921.74919999999997</c:v>
                </c:pt>
                <c:pt idx="2001">
                  <c:v>922.01319999999998</c:v>
                </c:pt>
                <c:pt idx="2002">
                  <c:v>922.27300000000184</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925.86369999999818</c:v>
                </c:pt>
                <c:pt idx="2013">
                  <c:v>926.25779999999997</c:v>
                </c:pt>
                <c:pt idx="2014">
                  <c:v>926.56089999999949</c:v>
                </c:pt>
                <c:pt idx="2015">
                  <c:v>926.87940000000003</c:v>
                </c:pt>
                <c:pt idx="2016">
                  <c:v>927.17200000000003</c:v>
                </c:pt>
                <c:pt idx="2017">
                  <c:v>927.46219999999767</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935.92669999999816</c:v>
                </c:pt>
                <c:pt idx="2042">
                  <c:v>936.33309999999949</c:v>
                </c:pt>
                <c:pt idx="2043">
                  <c:v>936.73950000000002</c:v>
                </c:pt>
                <c:pt idx="2044">
                  <c:v>937.14580000000001</c:v>
                </c:pt>
                <c:pt idx="2045">
                  <c:v>937.46429999999805</c:v>
                </c:pt>
                <c:pt idx="2046">
                  <c:v>937.85699999999792</c:v>
                </c:pt>
                <c:pt idx="2047">
                  <c:v>938.16359999999997</c:v>
                </c:pt>
                <c:pt idx="2048">
                  <c:v>938.47429999999997</c:v>
                </c:pt>
                <c:pt idx="2049">
                  <c:v>938.77020000000005</c:v>
                </c:pt>
                <c:pt idx="2050">
                  <c:v>939.18420000000003</c:v>
                </c:pt>
                <c:pt idx="2051">
                  <c:v>939.44719999999757</c:v>
                </c:pt>
                <c:pt idx="2052">
                  <c:v>939.70600000000002</c:v>
                </c:pt>
                <c:pt idx="2053">
                  <c:v>940.09330000000159</c:v>
                </c:pt>
                <c:pt idx="2054">
                  <c:v>940.49350000000004</c:v>
                </c:pt>
                <c:pt idx="2055">
                  <c:v>940.78800000000183</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948.64219999999818</c:v>
                </c:pt>
                <c:pt idx="2078">
                  <c:v>948.95819999999947</c:v>
                </c:pt>
                <c:pt idx="2079">
                  <c:v>949.32289999999819</c:v>
                </c:pt>
                <c:pt idx="2080">
                  <c:v>949.72850000000005</c:v>
                </c:pt>
                <c:pt idx="2081">
                  <c:v>950.1146</c:v>
                </c:pt>
                <c:pt idx="2082">
                  <c:v>950.51940000000002</c:v>
                </c:pt>
                <c:pt idx="2083">
                  <c:v>950.8429999999978</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954.36109999999792</c:v>
                </c:pt>
                <c:pt idx="2094">
                  <c:v>954.65249999999946</c:v>
                </c:pt>
                <c:pt idx="2095">
                  <c:v>955.03279999999938</c:v>
                </c:pt>
                <c:pt idx="2096">
                  <c:v>955.36619999999755</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958.81259999999781</c:v>
                </c:pt>
                <c:pt idx="2107">
                  <c:v>959.20850000000053</c:v>
                </c:pt>
                <c:pt idx="2108">
                  <c:v>959.59230000000002</c:v>
                </c:pt>
                <c:pt idx="2109">
                  <c:v>959.96919999999818</c:v>
                </c:pt>
                <c:pt idx="2110">
                  <c:v>960.26350000000002</c:v>
                </c:pt>
                <c:pt idx="2111">
                  <c:v>960.55149999999946</c:v>
                </c:pt>
                <c:pt idx="2112">
                  <c:v>960.85139999999842</c:v>
                </c:pt>
                <c:pt idx="2113">
                  <c:v>961.15189999999996</c:v>
                </c:pt>
                <c:pt idx="2114">
                  <c:v>961.45639999999946</c:v>
                </c:pt>
                <c:pt idx="2115">
                  <c:v>961.83179999999948</c:v>
                </c:pt>
                <c:pt idx="2116">
                  <c:v>962.23</c:v>
                </c:pt>
                <c:pt idx="2117">
                  <c:v>962.54830000000004</c:v>
                </c:pt>
                <c:pt idx="2118">
                  <c:v>962.93970000000002</c:v>
                </c:pt>
                <c:pt idx="2119">
                  <c:v>963.28980000000183</c:v>
                </c:pt>
                <c:pt idx="2120">
                  <c:v>963.56319999999948</c:v>
                </c:pt>
                <c:pt idx="2121">
                  <c:v>963.90159999999946</c:v>
                </c:pt>
                <c:pt idx="2122">
                  <c:v>964.22789999999998</c:v>
                </c:pt>
                <c:pt idx="2123">
                  <c:v>964.53459999999939</c:v>
                </c:pt>
                <c:pt idx="2124">
                  <c:v>964.84549999999842</c:v>
                </c:pt>
                <c:pt idx="2125">
                  <c:v>965.20429999999999</c:v>
                </c:pt>
                <c:pt idx="2126">
                  <c:v>965.60320000000002</c:v>
                </c:pt>
                <c:pt idx="2127">
                  <c:v>965.93789999999842</c:v>
                </c:pt>
                <c:pt idx="2128">
                  <c:v>966.24839999999995</c:v>
                </c:pt>
                <c:pt idx="2129">
                  <c:v>966.60649999999998</c:v>
                </c:pt>
                <c:pt idx="2130">
                  <c:v>966.96539999999948</c:v>
                </c:pt>
                <c:pt idx="2131">
                  <c:v>967.27380000000244</c:v>
                </c:pt>
                <c:pt idx="2132">
                  <c:v>967.53369999999938</c:v>
                </c:pt>
                <c:pt idx="2133">
                  <c:v>967.91409999999996</c:v>
                </c:pt>
                <c:pt idx="2134">
                  <c:v>968.24749999999949</c:v>
                </c:pt>
                <c:pt idx="2135">
                  <c:v>968.59270000000004</c:v>
                </c:pt>
                <c:pt idx="2136">
                  <c:v>968.94239999999854</c:v>
                </c:pt>
                <c:pt idx="2137">
                  <c:v>969.2962</c:v>
                </c:pt>
                <c:pt idx="2138">
                  <c:v>969.57219999999938</c:v>
                </c:pt>
                <c:pt idx="2139">
                  <c:v>969.8418999999983</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973.36659999999767</c:v>
                </c:pt>
                <c:pt idx="2150">
                  <c:v>973.7319</c:v>
                </c:pt>
                <c:pt idx="2151">
                  <c:v>974.02219999999818</c:v>
                </c:pt>
                <c:pt idx="2152">
                  <c:v>974.30779999999947</c:v>
                </c:pt>
                <c:pt idx="2153">
                  <c:v>974.59109999999998</c:v>
                </c:pt>
                <c:pt idx="2154">
                  <c:v>974.87490000000003</c:v>
                </c:pt>
                <c:pt idx="2155">
                  <c:v>975.26369999999997</c:v>
                </c:pt>
                <c:pt idx="2156">
                  <c:v>975.55459999999948</c:v>
                </c:pt>
                <c:pt idx="2157">
                  <c:v>975.95309999999949</c:v>
                </c:pt>
                <c:pt idx="2158">
                  <c:v>976.35799999999767</c:v>
                </c:pt>
                <c:pt idx="2159">
                  <c:v>976.76289999999949</c:v>
                </c:pt>
                <c:pt idx="2160">
                  <c:v>977.08029999999997</c:v>
                </c:pt>
                <c:pt idx="2161">
                  <c:v>977.42370000000005</c:v>
                </c:pt>
                <c:pt idx="2162">
                  <c:v>977.81179999999949</c:v>
                </c:pt>
                <c:pt idx="2163">
                  <c:v>978.12759999999946</c:v>
                </c:pt>
                <c:pt idx="2164">
                  <c:v>978.51599999999996</c:v>
                </c:pt>
                <c:pt idx="2165">
                  <c:v>978.90219999999817</c:v>
                </c:pt>
                <c:pt idx="2166">
                  <c:v>979.26119999999946</c:v>
                </c:pt>
                <c:pt idx="2167">
                  <c:v>979.61360000000002</c:v>
                </c:pt>
                <c:pt idx="2168">
                  <c:v>980.01769999999817</c:v>
                </c:pt>
                <c:pt idx="2169">
                  <c:v>980.27450000000147</c:v>
                </c:pt>
                <c:pt idx="2170">
                  <c:v>980.64769999999817</c:v>
                </c:pt>
                <c:pt idx="2171">
                  <c:v>981.01689999999996</c:v>
                </c:pt>
                <c:pt idx="2172">
                  <c:v>981.38379999999995</c:v>
                </c:pt>
                <c:pt idx="2173">
                  <c:v>981.77000000000055</c:v>
                </c:pt>
                <c:pt idx="2174">
                  <c:v>982.06590000000006</c:v>
                </c:pt>
                <c:pt idx="2175">
                  <c:v>982.46019999999817</c:v>
                </c:pt>
                <c:pt idx="2176">
                  <c:v>982.86679999999842</c:v>
                </c:pt>
                <c:pt idx="2177">
                  <c:v>983.27340000000208</c:v>
                </c:pt>
                <c:pt idx="2178">
                  <c:v>983.57270000000005</c:v>
                </c:pt>
                <c:pt idx="2179">
                  <c:v>983.87599999999998</c:v>
                </c:pt>
                <c:pt idx="2180">
                  <c:v>984.1694</c:v>
                </c:pt>
                <c:pt idx="2181">
                  <c:v>984.50519999999949</c:v>
                </c:pt>
                <c:pt idx="2182">
                  <c:v>984.89769999999817</c:v>
                </c:pt>
                <c:pt idx="2183">
                  <c:v>985.19240000000002</c:v>
                </c:pt>
                <c:pt idx="2184">
                  <c:v>985.61180000000002</c:v>
                </c:pt>
                <c:pt idx="2185">
                  <c:v>985.95219999999767</c:v>
                </c:pt>
                <c:pt idx="2186">
                  <c:v>986.30459999999948</c:v>
                </c:pt>
                <c:pt idx="2187">
                  <c:v>986.57960000000003</c:v>
                </c:pt>
                <c:pt idx="2188">
                  <c:v>986.84819999999854</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989.58880000000158</c:v>
                </c:pt>
                <c:pt idx="2197">
                  <c:v>989.88570000000004</c:v>
                </c:pt>
                <c:pt idx="2198">
                  <c:v>990.29259999999999</c:v>
                </c:pt>
                <c:pt idx="2199">
                  <c:v>990.60090000000002</c:v>
                </c:pt>
                <c:pt idx="2200">
                  <c:v>991.01829999999939</c:v>
                </c:pt>
                <c:pt idx="2201">
                  <c:v>991.3818</c:v>
                </c:pt>
                <c:pt idx="2202">
                  <c:v>991.79070000000183</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994.86469999999792</c:v>
                </c:pt>
                <c:pt idx="2212">
                  <c:v>995.14159999999947</c:v>
                </c:pt>
                <c:pt idx="2213">
                  <c:v>995.56249999999818</c:v>
                </c:pt>
                <c:pt idx="2214">
                  <c:v>995.87440000000004</c:v>
                </c:pt>
                <c:pt idx="2215">
                  <c:v>996.19060000000002</c:v>
                </c:pt>
                <c:pt idx="2216">
                  <c:v>996.58029999999997</c:v>
                </c:pt>
                <c:pt idx="2217">
                  <c:v>996.83609999999817</c:v>
                </c:pt>
                <c:pt idx="2218">
                  <c:v>997.08770000000004</c:v>
                </c:pt>
                <c:pt idx="2219">
                  <c:v>997.46429999999805</c:v>
                </c:pt>
                <c:pt idx="2220">
                  <c:v>997.83819999999946</c:v>
                </c:pt>
                <c:pt idx="2221">
                  <c:v>998.13919999999996</c:v>
                </c:pt>
                <c:pt idx="2222">
                  <c:v>998.52659999999946</c:v>
                </c:pt>
                <c:pt idx="2223">
                  <c:v>998.84119999999768</c:v>
                </c:pt>
                <c:pt idx="2224">
                  <c:v>999.22550000000001</c:v>
                </c:pt>
                <c:pt idx="2225">
                  <c:v>999.55669999999782</c:v>
                </c:pt>
                <c:pt idx="2226">
                  <c:v>999.90619999999842</c:v>
                </c:pt>
                <c:pt idx="2227">
                  <c:v>1000</c:v>
                </c:pt>
              </c:numCache>
            </c:numRef>
          </c:xVal>
          <c:yVal>
            <c:numRef>
              <c:f>Sheet1!$F$11:$F$2239</c:f>
              <c:numCache>
                <c:formatCode>0.00E+00</c:formatCode>
                <c:ptCount val="2229"/>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3.296130000000039E-14</c:v>
                </c:pt>
                <c:pt idx="16">
                  <c:v>1.7282946666666716E-5</c:v>
                </c:pt>
                <c:pt idx="17">
                  <c:v>5.1432266666666714E-3</c:v>
                </c:pt>
                <c:pt idx="18">
                  <c:v>6.6345373333333334E-3</c:v>
                </c:pt>
                <c:pt idx="19">
                  <c:v>1.2371020000000003E-2</c:v>
                </c:pt>
                <c:pt idx="20">
                  <c:v>1.7399922666666668E-2</c:v>
                </c:pt>
                <c:pt idx="21">
                  <c:v>2.0995988000000011E-2</c:v>
                </c:pt>
                <c:pt idx="22">
                  <c:v>2.3762872000000001E-2</c:v>
                </c:pt>
                <c:pt idx="23">
                  <c:v>2.6032760000000012E-2</c:v>
                </c:pt>
                <c:pt idx="24">
                  <c:v>2.7967960000000052E-2</c:v>
                </c:pt>
                <c:pt idx="25">
                  <c:v>2.963872E-2</c:v>
                </c:pt>
                <c:pt idx="26">
                  <c:v>3.1139680000000006E-2</c:v>
                </c:pt>
                <c:pt idx="27">
                  <c:v>3.2477499999999999E-2</c:v>
                </c:pt>
                <c:pt idx="28">
                  <c:v>3.4033760000000052E-2</c:v>
                </c:pt>
                <c:pt idx="29">
                  <c:v>3.5408426666666666E-2</c:v>
                </c:pt>
                <c:pt idx="30">
                  <c:v>3.6163000000000001E-2</c:v>
                </c:pt>
                <c:pt idx="31">
                  <c:v>3.667248E-2</c:v>
                </c:pt>
                <c:pt idx="32">
                  <c:v>3.7845740000000148E-2</c:v>
                </c:pt>
                <c:pt idx="33">
                  <c:v>3.8933093333333335E-2</c:v>
                </c:pt>
                <c:pt idx="34">
                  <c:v>3.9940706666666694E-2</c:v>
                </c:pt>
                <c:pt idx="35">
                  <c:v>4.0913860000000003E-2</c:v>
                </c:pt>
                <c:pt idx="36">
                  <c:v>4.1813560000000013E-2</c:v>
                </c:pt>
                <c:pt idx="37">
                  <c:v>4.2648413333333413E-2</c:v>
                </c:pt>
                <c:pt idx="38">
                  <c:v>4.3464373333333424E-2</c:v>
                </c:pt>
                <c:pt idx="39">
                  <c:v>4.4195760000000014E-2</c:v>
                </c:pt>
                <c:pt idx="40">
                  <c:v>4.4927813333333434E-2</c:v>
                </c:pt>
                <c:pt idx="41">
                  <c:v>4.561069333333357E-2</c:v>
                </c:pt>
                <c:pt idx="42">
                  <c:v>4.6275959999999838E-2</c:v>
                </c:pt>
                <c:pt idx="43">
                  <c:v>4.691306666666667E-2</c:v>
                </c:pt>
                <c:pt idx="44">
                  <c:v>4.7539333333333433E-2</c:v>
                </c:pt>
                <c:pt idx="45">
                  <c:v>4.8108666666666682E-2</c:v>
                </c:pt>
                <c:pt idx="46">
                  <c:v>4.8677999999999985E-2</c:v>
                </c:pt>
                <c:pt idx="47">
                  <c:v>4.9218866666666673E-2</c:v>
                </c:pt>
                <c:pt idx="48">
                  <c:v>4.975973333333357E-2</c:v>
                </c:pt>
                <c:pt idx="49">
                  <c:v>5.0255433333333432E-2</c:v>
                </c:pt>
                <c:pt idx="50">
                  <c:v>5.0767953333333553E-2</c:v>
                </c:pt>
                <c:pt idx="51">
                  <c:v>5.1223526666666665E-2</c:v>
                </c:pt>
                <c:pt idx="52">
                  <c:v>5.1679099999999881E-2</c:v>
                </c:pt>
                <c:pt idx="53">
                  <c:v>5.2106199999999998E-2</c:v>
                </c:pt>
                <c:pt idx="54">
                  <c:v>5.2533300000000012E-2</c:v>
                </c:pt>
                <c:pt idx="55">
                  <c:v>5.3017346666666673E-2</c:v>
                </c:pt>
                <c:pt idx="56">
                  <c:v>5.3472920000000104E-2</c:v>
                </c:pt>
                <c:pt idx="57">
                  <c:v>5.3928493333333501E-2</c:v>
                </c:pt>
                <c:pt idx="58">
                  <c:v>5.4384066666666703E-2</c:v>
                </c:pt>
                <c:pt idx="59">
                  <c:v>5.4811166666666682E-2</c:v>
                </c:pt>
                <c:pt idx="60">
                  <c:v>5.5209793333333333E-2</c:v>
                </c:pt>
                <c:pt idx="61">
                  <c:v>5.5608419999999999E-2</c:v>
                </c:pt>
                <c:pt idx="62">
                  <c:v>5.5978573333333413E-2</c:v>
                </c:pt>
                <c:pt idx="63">
                  <c:v>5.6348726666666661E-2</c:v>
                </c:pt>
                <c:pt idx="64">
                  <c:v>5.6690406666666672E-2</c:v>
                </c:pt>
                <c:pt idx="65">
                  <c:v>5.7032086666666724E-2</c:v>
                </c:pt>
                <c:pt idx="66">
                  <c:v>5.7373766666666694E-2</c:v>
                </c:pt>
                <c:pt idx="67">
                  <c:v>5.7686973333333537E-2</c:v>
                </c:pt>
                <c:pt idx="68">
                  <c:v>5.7971706666666671E-2</c:v>
                </c:pt>
                <c:pt idx="69">
                  <c:v>5.8284913333333334E-2</c:v>
                </c:pt>
                <c:pt idx="70">
                  <c:v>5.8541173333333335E-2</c:v>
                </c:pt>
                <c:pt idx="71">
                  <c:v>5.8825906666666671E-2</c:v>
                </c:pt>
                <c:pt idx="72">
                  <c:v>5.9082166666666693E-2</c:v>
                </c:pt>
                <c:pt idx="73">
                  <c:v>5.9338426666666846E-2</c:v>
                </c:pt>
                <c:pt idx="74">
                  <c:v>5.959468666666682E-2</c:v>
                </c:pt>
                <c:pt idx="75">
                  <c:v>5.9822473333333598E-2</c:v>
                </c:pt>
                <c:pt idx="76">
                  <c:v>6.0050259999999987E-2</c:v>
                </c:pt>
                <c:pt idx="77">
                  <c:v>6.0278046666666647E-2</c:v>
                </c:pt>
                <c:pt idx="78">
                  <c:v>6.0477360000000001E-2</c:v>
                </c:pt>
                <c:pt idx="79">
                  <c:v>6.0705146666666661E-2</c:v>
                </c:pt>
                <c:pt idx="80">
                  <c:v>6.0904460000000014E-2</c:v>
                </c:pt>
                <c:pt idx="81">
                  <c:v>6.1075299999999985E-2</c:v>
                </c:pt>
                <c:pt idx="82">
                  <c:v>6.1274613333333332E-2</c:v>
                </c:pt>
                <c:pt idx="83">
                  <c:v>6.1445453333333323E-2</c:v>
                </c:pt>
                <c:pt idx="84">
                  <c:v>6.1644766666666656E-2</c:v>
                </c:pt>
                <c:pt idx="85">
                  <c:v>6.1815606666666682E-2</c:v>
                </c:pt>
                <c:pt idx="86">
                  <c:v>6.1957973333333478E-2</c:v>
                </c:pt>
                <c:pt idx="87">
                  <c:v>6.2128813333333414E-2</c:v>
                </c:pt>
                <c:pt idx="88">
                  <c:v>6.2271179999999947E-2</c:v>
                </c:pt>
                <c:pt idx="89">
                  <c:v>6.2442019999999994E-2</c:v>
                </c:pt>
                <c:pt idx="90">
                  <c:v>6.2584386666666672E-2</c:v>
                </c:pt>
                <c:pt idx="91">
                  <c:v>6.2669806666666661E-2</c:v>
                </c:pt>
                <c:pt idx="92">
                  <c:v>6.2698280000000023E-2</c:v>
                </c:pt>
                <c:pt idx="93">
                  <c:v>6.2726753333333538E-2</c:v>
                </c:pt>
                <c:pt idx="94">
                  <c:v>6.2755226666666691E-2</c:v>
                </c:pt>
                <c:pt idx="95">
                  <c:v>6.2755226666666691E-2</c:v>
                </c:pt>
                <c:pt idx="96">
                  <c:v>6.2783700000000123E-2</c:v>
                </c:pt>
                <c:pt idx="97">
                  <c:v>6.2783700000000123E-2</c:v>
                </c:pt>
                <c:pt idx="98">
                  <c:v>6.2812173333333596E-2</c:v>
                </c:pt>
                <c:pt idx="99">
                  <c:v>6.2812173333333596E-2</c:v>
                </c:pt>
                <c:pt idx="100">
                  <c:v>6.284064666666668E-2</c:v>
                </c:pt>
                <c:pt idx="101">
                  <c:v>6.284064666666668E-2</c:v>
                </c:pt>
                <c:pt idx="102">
                  <c:v>6.2869120000000014E-2</c:v>
                </c:pt>
                <c:pt idx="103">
                  <c:v>6.2869120000000014E-2</c:v>
                </c:pt>
                <c:pt idx="104">
                  <c:v>6.2869120000000014E-2</c:v>
                </c:pt>
                <c:pt idx="105">
                  <c:v>6.2897593333333668E-2</c:v>
                </c:pt>
                <c:pt idx="106">
                  <c:v>6.2897593333333668E-2</c:v>
                </c:pt>
                <c:pt idx="107">
                  <c:v>6.2926066666666683E-2</c:v>
                </c:pt>
                <c:pt idx="108">
                  <c:v>6.2926066666666683E-2</c:v>
                </c:pt>
                <c:pt idx="109">
                  <c:v>6.2954539999999989E-2</c:v>
                </c:pt>
                <c:pt idx="110">
                  <c:v>6.2954539999999989E-2</c:v>
                </c:pt>
                <c:pt idx="111">
                  <c:v>6.2954539999999989E-2</c:v>
                </c:pt>
                <c:pt idx="112">
                  <c:v>6.2983013333333518E-2</c:v>
                </c:pt>
                <c:pt idx="113">
                  <c:v>6.2983013333333518E-2</c:v>
                </c:pt>
                <c:pt idx="114">
                  <c:v>6.30114866666667E-2</c:v>
                </c:pt>
                <c:pt idx="115">
                  <c:v>6.30114866666667E-2</c:v>
                </c:pt>
                <c:pt idx="116">
                  <c:v>6.30114866666667E-2</c:v>
                </c:pt>
                <c:pt idx="117">
                  <c:v>6.3039959999999992E-2</c:v>
                </c:pt>
                <c:pt idx="118">
                  <c:v>6.3039959999999992E-2</c:v>
                </c:pt>
                <c:pt idx="119">
                  <c:v>6.3068433333333576E-2</c:v>
                </c:pt>
                <c:pt idx="120">
                  <c:v>6.3068433333333576E-2</c:v>
                </c:pt>
                <c:pt idx="121">
                  <c:v>6.3068433333333576E-2</c:v>
                </c:pt>
                <c:pt idx="122">
                  <c:v>6.3096906666666702E-2</c:v>
                </c:pt>
                <c:pt idx="123">
                  <c:v>6.3096906666666702E-2</c:v>
                </c:pt>
                <c:pt idx="124">
                  <c:v>6.3125379999999995E-2</c:v>
                </c:pt>
                <c:pt idx="125">
                  <c:v>6.3125379999999995E-2</c:v>
                </c:pt>
                <c:pt idx="126">
                  <c:v>6.3125379999999995E-2</c:v>
                </c:pt>
                <c:pt idx="127">
                  <c:v>6.3153853333333329E-2</c:v>
                </c:pt>
                <c:pt idx="128">
                  <c:v>6.3153853333333329E-2</c:v>
                </c:pt>
                <c:pt idx="129">
                  <c:v>6.3182326666666663E-2</c:v>
                </c:pt>
                <c:pt idx="130">
                  <c:v>6.3182326666666663E-2</c:v>
                </c:pt>
                <c:pt idx="131">
                  <c:v>6.3182326666666663E-2</c:v>
                </c:pt>
                <c:pt idx="132">
                  <c:v>6.3210799999999998E-2</c:v>
                </c:pt>
                <c:pt idx="133">
                  <c:v>6.3239273333333332E-2</c:v>
                </c:pt>
                <c:pt idx="134">
                  <c:v>6.3239273333333332E-2</c:v>
                </c:pt>
                <c:pt idx="135">
                  <c:v>6.3239273333333332E-2</c:v>
                </c:pt>
                <c:pt idx="136">
                  <c:v>6.3267746666666666E-2</c:v>
                </c:pt>
                <c:pt idx="137">
                  <c:v>6.3267746666666666E-2</c:v>
                </c:pt>
                <c:pt idx="138">
                  <c:v>6.3296220000000139E-2</c:v>
                </c:pt>
                <c:pt idx="139">
                  <c:v>6.3296220000000139E-2</c:v>
                </c:pt>
                <c:pt idx="140">
                  <c:v>6.3324693333333557E-2</c:v>
                </c:pt>
                <c:pt idx="141">
                  <c:v>6.3324693333333557E-2</c:v>
                </c:pt>
                <c:pt idx="142">
                  <c:v>6.3353166666666669E-2</c:v>
                </c:pt>
                <c:pt idx="143">
                  <c:v>6.3353166666666669E-2</c:v>
                </c:pt>
                <c:pt idx="144">
                  <c:v>6.3353166666666669E-2</c:v>
                </c:pt>
                <c:pt idx="145">
                  <c:v>6.3381640000000003E-2</c:v>
                </c:pt>
                <c:pt idx="146">
                  <c:v>6.3381640000000003E-2</c:v>
                </c:pt>
                <c:pt idx="147">
                  <c:v>6.3381640000000003E-2</c:v>
                </c:pt>
                <c:pt idx="148">
                  <c:v>6.3410113333333434E-2</c:v>
                </c:pt>
                <c:pt idx="149">
                  <c:v>6.3410113333333434E-2</c:v>
                </c:pt>
                <c:pt idx="150">
                  <c:v>6.3410113333333434E-2</c:v>
                </c:pt>
                <c:pt idx="151">
                  <c:v>6.3438586666666671E-2</c:v>
                </c:pt>
                <c:pt idx="152">
                  <c:v>6.3438586666666671E-2</c:v>
                </c:pt>
                <c:pt idx="153">
                  <c:v>6.3438586666666671E-2</c:v>
                </c:pt>
                <c:pt idx="154">
                  <c:v>6.3467059999999992E-2</c:v>
                </c:pt>
                <c:pt idx="155">
                  <c:v>6.3467059999999992E-2</c:v>
                </c:pt>
                <c:pt idx="156">
                  <c:v>6.3495533333333534E-2</c:v>
                </c:pt>
                <c:pt idx="157">
                  <c:v>6.3495533333333534E-2</c:v>
                </c:pt>
                <c:pt idx="158">
                  <c:v>6.3495533333333534E-2</c:v>
                </c:pt>
                <c:pt idx="159">
                  <c:v>6.3495533333333534E-2</c:v>
                </c:pt>
                <c:pt idx="160">
                  <c:v>6.352400666666666E-2</c:v>
                </c:pt>
                <c:pt idx="161">
                  <c:v>6.352400666666666E-2</c:v>
                </c:pt>
                <c:pt idx="162">
                  <c:v>6.3552480000000133E-2</c:v>
                </c:pt>
                <c:pt idx="163">
                  <c:v>6.3552480000000133E-2</c:v>
                </c:pt>
                <c:pt idx="164">
                  <c:v>6.3552480000000133E-2</c:v>
                </c:pt>
                <c:pt idx="165">
                  <c:v>6.3580953333333384E-2</c:v>
                </c:pt>
                <c:pt idx="166">
                  <c:v>6.3580953333333384E-2</c:v>
                </c:pt>
                <c:pt idx="167">
                  <c:v>6.3580953333333384E-2</c:v>
                </c:pt>
                <c:pt idx="168">
                  <c:v>6.3609426666666663E-2</c:v>
                </c:pt>
                <c:pt idx="169">
                  <c:v>6.3609426666666663E-2</c:v>
                </c:pt>
                <c:pt idx="170">
                  <c:v>6.3609426666666663E-2</c:v>
                </c:pt>
                <c:pt idx="171">
                  <c:v>6.3637899999999997E-2</c:v>
                </c:pt>
                <c:pt idx="172">
                  <c:v>6.3637899999999997E-2</c:v>
                </c:pt>
                <c:pt idx="173">
                  <c:v>6.3637899999999997E-2</c:v>
                </c:pt>
                <c:pt idx="174">
                  <c:v>6.3666373333333484E-2</c:v>
                </c:pt>
                <c:pt idx="175">
                  <c:v>6.3666373333333484E-2</c:v>
                </c:pt>
                <c:pt idx="176">
                  <c:v>6.3666373333333484E-2</c:v>
                </c:pt>
                <c:pt idx="177">
                  <c:v>6.3694846666666666E-2</c:v>
                </c:pt>
                <c:pt idx="178">
                  <c:v>6.3694846666666666E-2</c:v>
                </c:pt>
                <c:pt idx="179">
                  <c:v>6.3723320000000014E-2</c:v>
                </c:pt>
                <c:pt idx="180">
                  <c:v>6.3723320000000014E-2</c:v>
                </c:pt>
                <c:pt idx="181">
                  <c:v>6.3723320000000014E-2</c:v>
                </c:pt>
                <c:pt idx="182">
                  <c:v>6.3723320000000014E-2</c:v>
                </c:pt>
                <c:pt idx="183">
                  <c:v>6.3751793333333528E-2</c:v>
                </c:pt>
                <c:pt idx="184">
                  <c:v>6.3751793333333528E-2</c:v>
                </c:pt>
                <c:pt idx="185">
                  <c:v>6.3751793333333528E-2</c:v>
                </c:pt>
                <c:pt idx="186">
                  <c:v>6.3780266666666682E-2</c:v>
                </c:pt>
                <c:pt idx="187">
                  <c:v>6.3780266666666682E-2</c:v>
                </c:pt>
                <c:pt idx="188">
                  <c:v>6.3780266666666682E-2</c:v>
                </c:pt>
                <c:pt idx="189">
                  <c:v>6.3808739999999989E-2</c:v>
                </c:pt>
                <c:pt idx="190">
                  <c:v>6.3808739999999989E-2</c:v>
                </c:pt>
                <c:pt idx="191">
                  <c:v>6.3808739999999989E-2</c:v>
                </c:pt>
                <c:pt idx="192">
                  <c:v>6.3837213333333545E-2</c:v>
                </c:pt>
                <c:pt idx="193">
                  <c:v>6.3837213333333545E-2</c:v>
                </c:pt>
                <c:pt idx="194">
                  <c:v>6.3837213333333545E-2</c:v>
                </c:pt>
                <c:pt idx="195">
                  <c:v>6.3865686666666713E-2</c:v>
                </c:pt>
                <c:pt idx="196">
                  <c:v>6.3865686666666713E-2</c:v>
                </c:pt>
                <c:pt idx="197">
                  <c:v>6.3865686666666713E-2</c:v>
                </c:pt>
                <c:pt idx="198">
                  <c:v>6.3894159999999992E-2</c:v>
                </c:pt>
                <c:pt idx="199">
                  <c:v>6.3894159999999992E-2</c:v>
                </c:pt>
                <c:pt idx="200">
                  <c:v>6.3894159999999992E-2</c:v>
                </c:pt>
                <c:pt idx="201">
                  <c:v>6.3922633333333576E-2</c:v>
                </c:pt>
                <c:pt idx="202">
                  <c:v>6.3922633333333576E-2</c:v>
                </c:pt>
                <c:pt idx="203">
                  <c:v>6.3922633333333576E-2</c:v>
                </c:pt>
                <c:pt idx="204">
                  <c:v>6.3922633333333576E-2</c:v>
                </c:pt>
                <c:pt idx="205">
                  <c:v>6.395110666666666E-2</c:v>
                </c:pt>
                <c:pt idx="206">
                  <c:v>6.395110666666666E-2</c:v>
                </c:pt>
                <c:pt idx="207">
                  <c:v>6.395110666666666E-2</c:v>
                </c:pt>
                <c:pt idx="208">
                  <c:v>6.3979579999999966E-2</c:v>
                </c:pt>
                <c:pt idx="209">
                  <c:v>6.3979579999999966E-2</c:v>
                </c:pt>
                <c:pt idx="210">
                  <c:v>6.3979579999999966E-2</c:v>
                </c:pt>
                <c:pt idx="211">
                  <c:v>6.4008053333333523E-2</c:v>
                </c:pt>
                <c:pt idx="212">
                  <c:v>6.4008053333333523E-2</c:v>
                </c:pt>
                <c:pt idx="213">
                  <c:v>6.4008053333333523E-2</c:v>
                </c:pt>
                <c:pt idx="214">
                  <c:v>6.4036526666666732E-2</c:v>
                </c:pt>
                <c:pt idx="215">
                  <c:v>6.4036526666666732E-2</c:v>
                </c:pt>
                <c:pt idx="216">
                  <c:v>6.4036526666666732E-2</c:v>
                </c:pt>
                <c:pt idx="217">
                  <c:v>6.4065000000000094E-2</c:v>
                </c:pt>
                <c:pt idx="218">
                  <c:v>6.4065000000000094E-2</c:v>
                </c:pt>
                <c:pt idx="219">
                  <c:v>6.4065000000000094E-2</c:v>
                </c:pt>
                <c:pt idx="220">
                  <c:v>6.4093473333333664E-2</c:v>
                </c:pt>
                <c:pt idx="221">
                  <c:v>6.4093473333333664E-2</c:v>
                </c:pt>
                <c:pt idx="222">
                  <c:v>6.4093473333333664E-2</c:v>
                </c:pt>
                <c:pt idx="223">
                  <c:v>6.4093473333333664E-2</c:v>
                </c:pt>
                <c:pt idx="224">
                  <c:v>6.4121946666666665E-2</c:v>
                </c:pt>
                <c:pt idx="225">
                  <c:v>6.4121946666666665E-2</c:v>
                </c:pt>
                <c:pt idx="226">
                  <c:v>6.4121946666666665E-2</c:v>
                </c:pt>
                <c:pt idx="227">
                  <c:v>6.415042000000018E-2</c:v>
                </c:pt>
                <c:pt idx="228">
                  <c:v>6.415042000000018E-2</c:v>
                </c:pt>
                <c:pt idx="229">
                  <c:v>6.415042000000018E-2</c:v>
                </c:pt>
                <c:pt idx="230">
                  <c:v>6.415042000000018E-2</c:v>
                </c:pt>
                <c:pt idx="231">
                  <c:v>6.4178893333333334E-2</c:v>
                </c:pt>
                <c:pt idx="232">
                  <c:v>6.4178893333333334E-2</c:v>
                </c:pt>
                <c:pt idx="233">
                  <c:v>6.4178893333333334E-2</c:v>
                </c:pt>
                <c:pt idx="234">
                  <c:v>6.4207366666666668E-2</c:v>
                </c:pt>
                <c:pt idx="235">
                  <c:v>6.4207366666666668E-2</c:v>
                </c:pt>
                <c:pt idx="236">
                  <c:v>6.4207366666666668E-2</c:v>
                </c:pt>
                <c:pt idx="237">
                  <c:v>6.4235840000000002E-2</c:v>
                </c:pt>
                <c:pt idx="238">
                  <c:v>6.4235840000000002E-2</c:v>
                </c:pt>
                <c:pt idx="239">
                  <c:v>6.4235840000000002E-2</c:v>
                </c:pt>
                <c:pt idx="240">
                  <c:v>6.4235840000000002E-2</c:v>
                </c:pt>
                <c:pt idx="241">
                  <c:v>6.4264313333333434E-2</c:v>
                </c:pt>
                <c:pt idx="242">
                  <c:v>6.4264313333333434E-2</c:v>
                </c:pt>
                <c:pt idx="243">
                  <c:v>6.4264313333333434E-2</c:v>
                </c:pt>
                <c:pt idx="244">
                  <c:v>6.4292786666666824E-2</c:v>
                </c:pt>
                <c:pt idx="245">
                  <c:v>6.4292786666666824E-2</c:v>
                </c:pt>
                <c:pt idx="246">
                  <c:v>6.4292786666666824E-2</c:v>
                </c:pt>
                <c:pt idx="247">
                  <c:v>6.4292786666666824E-2</c:v>
                </c:pt>
                <c:pt idx="248">
                  <c:v>6.4321259999999991E-2</c:v>
                </c:pt>
                <c:pt idx="249">
                  <c:v>6.4321259999999991E-2</c:v>
                </c:pt>
                <c:pt idx="250">
                  <c:v>6.4321259999999991E-2</c:v>
                </c:pt>
                <c:pt idx="251">
                  <c:v>6.4349733333333534E-2</c:v>
                </c:pt>
                <c:pt idx="252">
                  <c:v>6.4349733333333534E-2</c:v>
                </c:pt>
                <c:pt idx="253">
                  <c:v>6.4349733333333534E-2</c:v>
                </c:pt>
                <c:pt idx="254">
                  <c:v>6.4349733333333534E-2</c:v>
                </c:pt>
                <c:pt idx="255">
                  <c:v>6.4378206666666674E-2</c:v>
                </c:pt>
                <c:pt idx="256">
                  <c:v>6.4378206666666674E-2</c:v>
                </c:pt>
                <c:pt idx="257">
                  <c:v>6.4378206666666674E-2</c:v>
                </c:pt>
                <c:pt idx="258">
                  <c:v>6.4406680000000313E-2</c:v>
                </c:pt>
                <c:pt idx="259">
                  <c:v>6.4406680000000313E-2</c:v>
                </c:pt>
                <c:pt idx="260">
                  <c:v>6.4406680000000313E-2</c:v>
                </c:pt>
                <c:pt idx="261">
                  <c:v>6.4406680000000313E-2</c:v>
                </c:pt>
                <c:pt idx="262">
                  <c:v>6.4435153333333411E-2</c:v>
                </c:pt>
                <c:pt idx="263">
                  <c:v>6.4435153333333411E-2</c:v>
                </c:pt>
                <c:pt idx="264">
                  <c:v>6.4435153333333411E-2</c:v>
                </c:pt>
                <c:pt idx="265">
                  <c:v>6.4435153333333411E-2</c:v>
                </c:pt>
                <c:pt idx="266">
                  <c:v>6.4463626666666871E-2</c:v>
                </c:pt>
                <c:pt idx="267">
                  <c:v>6.4463626666666871E-2</c:v>
                </c:pt>
                <c:pt idx="268">
                  <c:v>6.4463626666666871E-2</c:v>
                </c:pt>
                <c:pt idx="269">
                  <c:v>6.4492100000000177E-2</c:v>
                </c:pt>
                <c:pt idx="270">
                  <c:v>6.4492100000000177E-2</c:v>
                </c:pt>
                <c:pt idx="271">
                  <c:v>6.4492100000000177E-2</c:v>
                </c:pt>
                <c:pt idx="272">
                  <c:v>6.4492100000000177E-2</c:v>
                </c:pt>
                <c:pt idx="273">
                  <c:v>6.4520573333333414E-2</c:v>
                </c:pt>
                <c:pt idx="274">
                  <c:v>6.4520573333333414E-2</c:v>
                </c:pt>
                <c:pt idx="275">
                  <c:v>6.4520573333333414E-2</c:v>
                </c:pt>
                <c:pt idx="276">
                  <c:v>6.4520573333333414E-2</c:v>
                </c:pt>
                <c:pt idx="277">
                  <c:v>6.4549046666666665E-2</c:v>
                </c:pt>
                <c:pt idx="278">
                  <c:v>6.4549046666666665E-2</c:v>
                </c:pt>
                <c:pt idx="279">
                  <c:v>6.4549046666666665E-2</c:v>
                </c:pt>
                <c:pt idx="280">
                  <c:v>6.4549046666666665E-2</c:v>
                </c:pt>
                <c:pt idx="281">
                  <c:v>6.4577519999999999E-2</c:v>
                </c:pt>
                <c:pt idx="282">
                  <c:v>6.4577519999999999E-2</c:v>
                </c:pt>
                <c:pt idx="283">
                  <c:v>6.4577519999999999E-2</c:v>
                </c:pt>
                <c:pt idx="284">
                  <c:v>6.4605993333333514E-2</c:v>
                </c:pt>
                <c:pt idx="285">
                  <c:v>6.4605993333333514E-2</c:v>
                </c:pt>
                <c:pt idx="286">
                  <c:v>6.4605993333333514E-2</c:v>
                </c:pt>
                <c:pt idx="287">
                  <c:v>6.4605993333333514E-2</c:v>
                </c:pt>
                <c:pt idx="288">
                  <c:v>6.4634466666666682E-2</c:v>
                </c:pt>
                <c:pt idx="289">
                  <c:v>6.4634466666666682E-2</c:v>
                </c:pt>
                <c:pt idx="290">
                  <c:v>6.4634466666666682E-2</c:v>
                </c:pt>
                <c:pt idx="291">
                  <c:v>6.4634466666666682E-2</c:v>
                </c:pt>
                <c:pt idx="292">
                  <c:v>6.4634466666666682E-2</c:v>
                </c:pt>
                <c:pt idx="293">
                  <c:v>6.4662940000000113E-2</c:v>
                </c:pt>
                <c:pt idx="294">
                  <c:v>6.4662940000000113E-2</c:v>
                </c:pt>
                <c:pt idx="295">
                  <c:v>6.4662940000000113E-2</c:v>
                </c:pt>
                <c:pt idx="296">
                  <c:v>6.4662940000000113E-2</c:v>
                </c:pt>
                <c:pt idx="297">
                  <c:v>6.4691413333333572E-2</c:v>
                </c:pt>
                <c:pt idx="298">
                  <c:v>6.4691413333333572E-2</c:v>
                </c:pt>
                <c:pt idx="299">
                  <c:v>6.4691413333333572E-2</c:v>
                </c:pt>
                <c:pt idx="300">
                  <c:v>6.4691413333333572E-2</c:v>
                </c:pt>
                <c:pt idx="301">
                  <c:v>6.4719886666666684E-2</c:v>
                </c:pt>
                <c:pt idx="302">
                  <c:v>6.4719886666666684E-2</c:v>
                </c:pt>
                <c:pt idx="303">
                  <c:v>6.4719886666666684E-2</c:v>
                </c:pt>
                <c:pt idx="304">
                  <c:v>6.4719886666666684E-2</c:v>
                </c:pt>
                <c:pt idx="305">
                  <c:v>6.4748359999999991E-2</c:v>
                </c:pt>
                <c:pt idx="306">
                  <c:v>6.4748359999999991E-2</c:v>
                </c:pt>
                <c:pt idx="307">
                  <c:v>6.4748359999999991E-2</c:v>
                </c:pt>
                <c:pt idx="308">
                  <c:v>6.4748359999999991E-2</c:v>
                </c:pt>
                <c:pt idx="309">
                  <c:v>6.4776833333333603E-2</c:v>
                </c:pt>
                <c:pt idx="310">
                  <c:v>6.4776833333333603E-2</c:v>
                </c:pt>
                <c:pt idx="311">
                  <c:v>6.4776833333333603E-2</c:v>
                </c:pt>
                <c:pt idx="312">
                  <c:v>6.4776833333333603E-2</c:v>
                </c:pt>
                <c:pt idx="313">
                  <c:v>6.4805306666666659E-2</c:v>
                </c:pt>
                <c:pt idx="314">
                  <c:v>6.4805306666666659E-2</c:v>
                </c:pt>
                <c:pt idx="315">
                  <c:v>6.4805306666666659E-2</c:v>
                </c:pt>
                <c:pt idx="316">
                  <c:v>6.4805306666666659E-2</c:v>
                </c:pt>
                <c:pt idx="317">
                  <c:v>6.4805306666666659E-2</c:v>
                </c:pt>
                <c:pt idx="318">
                  <c:v>6.4833779999999994E-2</c:v>
                </c:pt>
                <c:pt idx="319">
                  <c:v>6.4833779999999994E-2</c:v>
                </c:pt>
                <c:pt idx="320">
                  <c:v>6.4833779999999994E-2</c:v>
                </c:pt>
                <c:pt idx="321">
                  <c:v>6.4833779999999994E-2</c:v>
                </c:pt>
                <c:pt idx="322">
                  <c:v>6.4862253333333633E-2</c:v>
                </c:pt>
                <c:pt idx="323">
                  <c:v>6.4862253333333633E-2</c:v>
                </c:pt>
                <c:pt idx="324">
                  <c:v>6.4862253333333633E-2</c:v>
                </c:pt>
                <c:pt idx="325">
                  <c:v>6.4862253333333633E-2</c:v>
                </c:pt>
                <c:pt idx="326">
                  <c:v>6.4890726666666843E-2</c:v>
                </c:pt>
                <c:pt idx="327">
                  <c:v>6.4890726666666843E-2</c:v>
                </c:pt>
                <c:pt idx="328">
                  <c:v>6.4890726666666843E-2</c:v>
                </c:pt>
                <c:pt idx="329">
                  <c:v>6.4890726666666843E-2</c:v>
                </c:pt>
                <c:pt idx="330">
                  <c:v>6.4890726666666843E-2</c:v>
                </c:pt>
                <c:pt idx="331">
                  <c:v>6.4919199999999996E-2</c:v>
                </c:pt>
                <c:pt idx="332">
                  <c:v>6.4919199999999996E-2</c:v>
                </c:pt>
                <c:pt idx="333">
                  <c:v>6.4919199999999996E-2</c:v>
                </c:pt>
                <c:pt idx="334">
                  <c:v>6.4919199999999996E-2</c:v>
                </c:pt>
                <c:pt idx="335">
                  <c:v>6.4947673333333553E-2</c:v>
                </c:pt>
                <c:pt idx="336">
                  <c:v>6.4947673333333553E-2</c:v>
                </c:pt>
                <c:pt idx="337">
                  <c:v>6.4947673333333553E-2</c:v>
                </c:pt>
                <c:pt idx="338">
                  <c:v>6.4947673333333553E-2</c:v>
                </c:pt>
                <c:pt idx="339">
                  <c:v>6.4976146666666665E-2</c:v>
                </c:pt>
                <c:pt idx="340">
                  <c:v>6.4976146666666665E-2</c:v>
                </c:pt>
                <c:pt idx="341">
                  <c:v>6.4976146666666665E-2</c:v>
                </c:pt>
                <c:pt idx="342">
                  <c:v>6.4976146666666665E-2</c:v>
                </c:pt>
                <c:pt idx="343">
                  <c:v>6.4976146666666665E-2</c:v>
                </c:pt>
                <c:pt idx="344">
                  <c:v>6.5004619999999999E-2</c:v>
                </c:pt>
                <c:pt idx="345">
                  <c:v>6.5004619999999999E-2</c:v>
                </c:pt>
                <c:pt idx="346">
                  <c:v>6.5004619999999999E-2</c:v>
                </c:pt>
                <c:pt idx="347">
                  <c:v>6.5004619999999999E-2</c:v>
                </c:pt>
                <c:pt idx="348">
                  <c:v>6.5033093333333583E-2</c:v>
                </c:pt>
                <c:pt idx="349">
                  <c:v>6.5033093333333583E-2</c:v>
                </c:pt>
                <c:pt idx="350">
                  <c:v>6.5033093333333583E-2</c:v>
                </c:pt>
                <c:pt idx="351">
                  <c:v>6.5033093333333583E-2</c:v>
                </c:pt>
                <c:pt idx="352">
                  <c:v>6.5033093333333583E-2</c:v>
                </c:pt>
                <c:pt idx="353">
                  <c:v>6.5061566666666668E-2</c:v>
                </c:pt>
                <c:pt idx="354">
                  <c:v>6.5061566666666668E-2</c:v>
                </c:pt>
                <c:pt idx="355">
                  <c:v>6.5061566666666668E-2</c:v>
                </c:pt>
                <c:pt idx="356">
                  <c:v>6.5061566666666668E-2</c:v>
                </c:pt>
                <c:pt idx="357">
                  <c:v>6.5061566666666668E-2</c:v>
                </c:pt>
                <c:pt idx="358">
                  <c:v>6.5090040000000002E-2</c:v>
                </c:pt>
                <c:pt idx="359">
                  <c:v>6.5090040000000002E-2</c:v>
                </c:pt>
                <c:pt idx="360">
                  <c:v>6.5090040000000002E-2</c:v>
                </c:pt>
                <c:pt idx="361">
                  <c:v>6.5090040000000002E-2</c:v>
                </c:pt>
                <c:pt idx="362">
                  <c:v>6.5118513333333433E-2</c:v>
                </c:pt>
                <c:pt idx="363">
                  <c:v>6.5118513333333433E-2</c:v>
                </c:pt>
                <c:pt idx="364">
                  <c:v>6.5118513333333433E-2</c:v>
                </c:pt>
                <c:pt idx="365">
                  <c:v>6.5118513333333433E-2</c:v>
                </c:pt>
                <c:pt idx="366">
                  <c:v>6.5118513333333433E-2</c:v>
                </c:pt>
                <c:pt idx="367">
                  <c:v>6.514698666666667E-2</c:v>
                </c:pt>
                <c:pt idx="368">
                  <c:v>6.514698666666667E-2</c:v>
                </c:pt>
                <c:pt idx="369">
                  <c:v>6.514698666666667E-2</c:v>
                </c:pt>
                <c:pt idx="370">
                  <c:v>6.514698666666667E-2</c:v>
                </c:pt>
                <c:pt idx="371">
                  <c:v>6.514698666666667E-2</c:v>
                </c:pt>
                <c:pt idx="372">
                  <c:v>6.5175459999999977E-2</c:v>
                </c:pt>
                <c:pt idx="373">
                  <c:v>6.5175459999999977E-2</c:v>
                </c:pt>
                <c:pt idx="374">
                  <c:v>6.5175459999999977E-2</c:v>
                </c:pt>
                <c:pt idx="375">
                  <c:v>6.5175459999999977E-2</c:v>
                </c:pt>
                <c:pt idx="376">
                  <c:v>6.5175459999999977E-2</c:v>
                </c:pt>
                <c:pt idx="377">
                  <c:v>6.5203933333333533E-2</c:v>
                </c:pt>
                <c:pt idx="378">
                  <c:v>6.5203933333333533E-2</c:v>
                </c:pt>
                <c:pt idx="379">
                  <c:v>6.5203933333333533E-2</c:v>
                </c:pt>
                <c:pt idx="380">
                  <c:v>6.5203933333333533E-2</c:v>
                </c:pt>
                <c:pt idx="381">
                  <c:v>6.5203933333333533E-2</c:v>
                </c:pt>
                <c:pt idx="382">
                  <c:v>6.5203933333333533E-2</c:v>
                </c:pt>
                <c:pt idx="383">
                  <c:v>6.5232406666666673E-2</c:v>
                </c:pt>
                <c:pt idx="384">
                  <c:v>6.5232406666666673E-2</c:v>
                </c:pt>
                <c:pt idx="385">
                  <c:v>6.5232406666666673E-2</c:v>
                </c:pt>
                <c:pt idx="386">
                  <c:v>6.5232406666666673E-2</c:v>
                </c:pt>
                <c:pt idx="387">
                  <c:v>6.5232406666666673E-2</c:v>
                </c:pt>
                <c:pt idx="388">
                  <c:v>6.5260879999999979E-2</c:v>
                </c:pt>
                <c:pt idx="389">
                  <c:v>6.5260879999999979E-2</c:v>
                </c:pt>
                <c:pt idx="390">
                  <c:v>6.5260879999999979E-2</c:v>
                </c:pt>
                <c:pt idx="391">
                  <c:v>6.5260879999999979E-2</c:v>
                </c:pt>
                <c:pt idx="392">
                  <c:v>6.5260879999999979E-2</c:v>
                </c:pt>
                <c:pt idx="393">
                  <c:v>6.5289353333333328E-2</c:v>
                </c:pt>
                <c:pt idx="394">
                  <c:v>6.5289353333333328E-2</c:v>
                </c:pt>
                <c:pt idx="395">
                  <c:v>6.5289353333333328E-2</c:v>
                </c:pt>
                <c:pt idx="396">
                  <c:v>6.5289353333333328E-2</c:v>
                </c:pt>
                <c:pt idx="397">
                  <c:v>6.5289353333333328E-2</c:v>
                </c:pt>
                <c:pt idx="398">
                  <c:v>6.5317826666666703E-2</c:v>
                </c:pt>
                <c:pt idx="399">
                  <c:v>6.5317826666666703E-2</c:v>
                </c:pt>
                <c:pt idx="400">
                  <c:v>6.5317826666666703E-2</c:v>
                </c:pt>
                <c:pt idx="401">
                  <c:v>6.5317826666666703E-2</c:v>
                </c:pt>
                <c:pt idx="402">
                  <c:v>6.5317826666666703E-2</c:v>
                </c:pt>
                <c:pt idx="403">
                  <c:v>6.5317826666666703E-2</c:v>
                </c:pt>
                <c:pt idx="404">
                  <c:v>6.534630000000001E-2</c:v>
                </c:pt>
                <c:pt idx="405">
                  <c:v>6.534630000000001E-2</c:v>
                </c:pt>
                <c:pt idx="406">
                  <c:v>6.534630000000001E-2</c:v>
                </c:pt>
                <c:pt idx="407">
                  <c:v>6.534630000000001E-2</c:v>
                </c:pt>
                <c:pt idx="408">
                  <c:v>6.534630000000001E-2</c:v>
                </c:pt>
                <c:pt idx="409">
                  <c:v>6.5374773333333511E-2</c:v>
                </c:pt>
                <c:pt idx="410">
                  <c:v>6.5374773333333511E-2</c:v>
                </c:pt>
                <c:pt idx="411">
                  <c:v>6.5374773333333511E-2</c:v>
                </c:pt>
                <c:pt idx="412">
                  <c:v>6.5374773333333511E-2</c:v>
                </c:pt>
                <c:pt idx="413">
                  <c:v>6.5374773333333511E-2</c:v>
                </c:pt>
                <c:pt idx="414">
                  <c:v>6.5374773333333511E-2</c:v>
                </c:pt>
                <c:pt idx="415">
                  <c:v>6.5403246666666678E-2</c:v>
                </c:pt>
                <c:pt idx="416">
                  <c:v>6.5403246666666678E-2</c:v>
                </c:pt>
                <c:pt idx="417">
                  <c:v>6.5403246666666678E-2</c:v>
                </c:pt>
                <c:pt idx="418">
                  <c:v>6.5403246666666678E-2</c:v>
                </c:pt>
                <c:pt idx="419">
                  <c:v>6.5403246666666678E-2</c:v>
                </c:pt>
                <c:pt idx="420">
                  <c:v>6.5431719999999999E-2</c:v>
                </c:pt>
                <c:pt idx="421">
                  <c:v>6.5431719999999999E-2</c:v>
                </c:pt>
                <c:pt idx="422">
                  <c:v>6.5431719999999999E-2</c:v>
                </c:pt>
                <c:pt idx="423">
                  <c:v>6.5431719999999999E-2</c:v>
                </c:pt>
                <c:pt idx="424">
                  <c:v>6.5431719999999999E-2</c:v>
                </c:pt>
                <c:pt idx="425">
                  <c:v>6.5460193333333527E-2</c:v>
                </c:pt>
                <c:pt idx="426">
                  <c:v>6.5460193333333527E-2</c:v>
                </c:pt>
                <c:pt idx="427">
                  <c:v>6.5460193333333527E-2</c:v>
                </c:pt>
                <c:pt idx="428">
                  <c:v>6.5460193333333527E-2</c:v>
                </c:pt>
                <c:pt idx="429">
                  <c:v>6.5460193333333527E-2</c:v>
                </c:pt>
                <c:pt idx="430">
                  <c:v>6.5460193333333527E-2</c:v>
                </c:pt>
                <c:pt idx="431">
                  <c:v>6.5488666666666681E-2</c:v>
                </c:pt>
                <c:pt idx="432">
                  <c:v>6.5488666666666681E-2</c:v>
                </c:pt>
                <c:pt idx="433">
                  <c:v>6.5488666666666681E-2</c:v>
                </c:pt>
                <c:pt idx="434">
                  <c:v>6.5488666666666681E-2</c:v>
                </c:pt>
                <c:pt idx="435">
                  <c:v>6.5488666666666681E-2</c:v>
                </c:pt>
                <c:pt idx="436">
                  <c:v>6.5488666666666681E-2</c:v>
                </c:pt>
                <c:pt idx="437">
                  <c:v>6.5517139999999988E-2</c:v>
                </c:pt>
                <c:pt idx="438">
                  <c:v>6.5517139999999988E-2</c:v>
                </c:pt>
                <c:pt idx="439">
                  <c:v>6.5517139999999988E-2</c:v>
                </c:pt>
                <c:pt idx="440">
                  <c:v>6.5517139999999988E-2</c:v>
                </c:pt>
                <c:pt idx="441">
                  <c:v>6.5517139999999988E-2</c:v>
                </c:pt>
                <c:pt idx="442">
                  <c:v>6.5545613333333322E-2</c:v>
                </c:pt>
                <c:pt idx="443">
                  <c:v>6.5545613333333322E-2</c:v>
                </c:pt>
                <c:pt idx="444">
                  <c:v>6.5545613333333322E-2</c:v>
                </c:pt>
                <c:pt idx="445">
                  <c:v>6.5545613333333322E-2</c:v>
                </c:pt>
                <c:pt idx="446">
                  <c:v>6.5545613333333322E-2</c:v>
                </c:pt>
                <c:pt idx="447">
                  <c:v>6.5545613333333322E-2</c:v>
                </c:pt>
                <c:pt idx="448">
                  <c:v>6.5574086666666656E-2</c:v>
                </c:pt>
                <c:pt idx="449">
                  <c:v>6.5574086666666656E-2</c:v>
                </c:pt>
                <c:pt idx="450">
                  <c:v>6.5574086666666656E-2</c:v>
                </c:pt>
                <c:pt idx="451">
                  <c:v>6.5574086666666656E-2</c:v>
                </c:pt>
                <c:pt idx="452">
                  <c:v>6.5574086666666656E-2</c:v>
                </c:pt>
                <c:pt idx="453">
                  <c:v>6.5574086666666656E-2</c:v>
                </c:pt>
                <c:pt idx="454">
                  <c:v>6.560255999999999E-2</c:v>
                </c:pt>
                <c:pt idx="455">
                  <c:v>6.560255999999999E-2</c:v>
                </c:pt>
                <c:pt idx="456">
                  <c:v>6.560255999999999E-2</c:v>
                </c:pt>
                <c:pt idx="457">
                  <c:v>6.560255999999999E-2</c:v>
                </c:pt>
                <c:pt idx="458">
                  <c:v>6.560255999999999E-2</c:v>
                </c:pt>
                <c:pt idx="459">
                  <c:v>6.560255999999999E-2</c:v>
                </c:pt>
                <c:pt idx="460">
                  <c:v>6.5631033333333505E-2</c:v>
                </c:pt>
                <c:pt idx="461">
                  <c:v>6.5631033333333505E-2</c:v>
                </c:pt>
                <c:pt idx="462">
                  <c:v>6.5631033333333505E-2</c:v>
                </c:pt>
                <c:pt idx="463">
                  <c:v>6.5631033333333505E-2</c:v>
                </c:pt>
                <c:pt idx="464">
                  <c:v>6.5631033333333505E-2</c:v>
                </c:pt>
                <c:pt idx="465">
                  <c:v>6.5631033333333505E-2</c:v>
                </c:pt>
                <c:pt idx="466">
                  <c:v>6.5659506666666659E-2</c:v>
                </c:pt>
                <c:pt idx="467">
                  <c:v>6.5659506666666659E-2</c:v>
                </c:pt>
                <c:pt idx="468">
                  <c:v>6.5659506666666659E-2</c:v>
                </c:pt>
                <c:pt idx="469">
                  <c:v>6.5659506666666659E-2</c:v>
                </c:pt>
                <c:pt idx="470">
                  <c:v>6.5659506666666659E-2</c:v>
                </c:pt>
                <c:pt idx="471">
                  <c:v>6.5659506666666659E-2</c:v>
                </c:pt>
                <c:pt idx="472">
                  <c:v>6.5687979999999993E-2</c:v>
                </c:pt>
                <c:pt idx="473">
                  <c:v>6.5687979999999993E-2</c:v>
                </c:pt>
                <c:pt idx="474">
                  <c:v>6.5687979999999993E-2</c:v>
                </c:pt>
                <c:pt idx="475">
                  <c:v>6.5687979999999993E-2</c:v>
                </c:pt>
                <c:pt idx="476">
                  <c:v>6.5687979999999993E-2</c:v>
                </c:pt>
                <c:pt idx="477">
                  <c:v>6.5687979999999993E-2</c:v>
                </c:pt>
                <c:pt idx="478">
                  <c:v>6.571645333333366E-2</c:v>
                </c:pt>
                <c:pt idx="479">
                  <c:v>6.571645333333366E-2</c:v>
                </c:pt>
                <c:pt idx="480">
                  <c:v>6.571645333333366E-2</c:v>
                </c:pt>
                <c:pt idx="481">
                  <c:v>6.571645333333366E-2</c:v>
                </c:pt>
                <c:pt idx="482">
                  <c:v>6.571645333333366E-2</c:v>
                </c:pt>
                <c:pt idx="483">
                  <c:v>6.571645333333366E-2</c:v>
                </c:pt>
                <c:pt idx="484">
                  <c:v>6.571645333333366E-2</c:v>
                </c:pt>
                <c:pt idx="485">
                  <c:v>6.5744926666666662E-2</c:v>
                </c:pt>
                <c:pt idx="486">
                  <c:v>6.5744926666666662E-2</c:v>
                </c:pt>
                <c:pt idx="487">
                  <c:v>6.5744926666666662E-2</c:v>
                </c:pt>
                <c:pt idx="488">
                  <c:v>6.5744926666666662E-2</c:v>
                </c:pt>
                <c:pt idx="489">
                  <c:v>6.5744926666666662E-2</c:v>
                </c:pt>
                <c:pt idx="490">
                  <c:v>6.5744926666666662E-2</c:v>
                </c:pt>
                <c:pt idx="491">
                  <c:v>6.5773399999999996E-2</c:v>
                </c:pt>
                <c:pt idx="492">
                  <c:v>6.5773399999999996E-2</c:v>
                </c:pt>
                <c:pt idx="493">
                  <c:v>6.5773399999999996E-2</c:v>
                </c:pt>
                <c:pt idx="494">
                  <c:v>6.5773399999999996E-2</c:v>
                </c:pt>
                <c:pt idx="495">
                  <c:v>6.5773399999999996E-2</c:v>
                </c:pt>
                <c:pt idx="496">
                  <c:v>6.5773399999999996E-2</c:v>
                </c:pt>
                <c:pt idx="497">
                  <c:v>6.580187333333333E-2</c:v>
                </c:pt>
                <c:pt idx="498">
                  <c:v>6.580187333333333E-2</c:v>
                </c:pt>
                <c:pt idx="499">
                  <c:v>6.580187333333333E-2</c:v>
                </c:pt>
                <c:pt idx="500">
                  <c:v>6.580187333333333E-2</c:v>
                </c:pt>
                <c:pt idx="501">
                  <c:v>6.580187333333333E-2</c:v>
                </c:pt>
                <c:pt idx="502">
                  <c:v>6.580187333333333E-2</c:v>
                </c:pt>
                <c:pt idx="503">
                  <c:v>6.580187333333333E-2</c:v>
                </c:pt>
                <c:pt idx="504">
                  <c:v>6.5830346666666664E-2</c:v>
                </c:pt>
                <c:pt idx="505">
                  <c:v>6.5830346666666664E-2</c:v>
                </c:pt>
                <c:pt idx="506">
                  <c:v>6.5830346666666664E-2</c:v>
                </c:pt>
                <c:pt idx="507">
                  <c:v>6.5830346666666664E-2</c:v>
                </c:pt>
                <c:pt idx="508">
                  <c:v>6.5830346666666664E-2</c:v>
                </c:pt>
                <c:pt idx="509">
                  <c:v>6.5830346666666664E-2</c:v>
                </c:pt>
                <c:pt idx="510">
                  <c:v>6.5830346666666664E-2</c:v>
                </c:pt>
                <c:pt idx="511">
                  <c:v>6.5830346666666664E-2</c:v>
                </c:pt>
                <c:pt idx="512">
                  <c:v>6.5858819999999998E-2</c:v>
                </c:pt>
                <c:pt idx="513">
                  <c:v>6.5858819999999998E-2</c:v>
                </c:pt>
                <c:pt idx="514">
                  <c:v>6.5858819999999998E-2</c:v>
                </c:pt>
                <c:pt idx="515">
                  <c:v>6.5858819999999998E-2</c:v>
                </c:pt>
                <c:pt idx="516">
                  <c:v>6.5858819999999998E-2</c:v>
                </c:pt>
                <c:pt idx="517">
                  <c:v>6.5858819999999998E-2</c:v>
                </c:pt>
                <c:pt idx="518">
                  <c:v>6.5858819999999998E-2</c:v>
                </c:pt>
                <c:pt idx="519">
                  <c:v>6.5887293333333596E-2</c:v>
                </c:pt>
                <c:pt idx="520">
                  <c:v>6.5887293333333596E-2</c:v>
                </c:pt>
                <c:pt idx="521">
                  <c:v>6.5887293333333596E-2</c:v>
                </c:pt>
                <c:pt idx="522">
                  <c:v>6.5887293333333596E-2</c:v>
                </c:pt>
                <c:pt idx="523">
                  <c:v>6.5887293333333596E-2</c:v>
                </c:pt>
                <c:pt idx="524">
                  <c:v>6.5887293333333596E-2</c:v>
                </c:pt>
                <c:pt idx="525">
                  <c:v>6.5887293333333596E-2</c:v>
                </c:pt>
                <c:pt idx="526">
                  <c:v>6.5915766666666667E-2</c:v>
                </c:pt>
                <c:pt idx="527">
                  <c:v>6.5915766666666667E-2</c:v>
                </c:pt>
                <c:pt idx="528">
                  <c:v>6.5915766666666667E-2</c:v>
                </c:pt>
                <c:pt idx="529">
                  <c:v>6.5915766666666667E-2</c:v>
                </c:pt>
                <c:pt idx="530">
                  <c:v>6.5915766666666667E-2</c:v>
                </c:pt>
                <c:pt idx="531">
                  <c:v>6.5915766666666667E-2</c:v>
                </c:pt>
                <c:pt idx="532">
                  <c:v>6.5915766666666667E-2</c:v>
                </c:pt>
                <c:pt idx="533">
                  <c:v>6.5944240000000001E-2</c:v>
                </c:pt>
                <c:pt idx="534">
                  <c:v>6.5944240000000001E-2</c:v>
                </c:pt>
                <c:pt idx="535">
                  <c:v>6.5944240000000001E-2</c:v>
                </c:pt>
                <c:pt idx="536">
                  <c:v>6.5944240000000001E-2</c:v>
                </c:pt>
                <c:pt idx="537">
                  <c:v>6.5944240000000001E-2</c:v>
                </c:pt>
                <c:pt idx="538">
                  <c:v>6.5944240000000001E-2</c:v>
                </c:pt>
                <c:pt idx="539">
                  <c:v>6.5944240000000001E-2</c:v>
                </c:pt>
                <c:pt idx="540">
                  <c:v>6.5944240000000001E-2</c:v>
                </c:pt>
                <c:pt idx="541">
                  <c:v>6.5972713333333516E-2</c:v>
                </c:pt>
                <c:pt idx="542">
                  <c:v>6.5972713333333516E-2</c:v>
                </c:pt>
                <c:pt idx="543">
                  <c:v>6.5972713333333516E-2</c:v>
                </c:pt>
                <c:pt idx="544">
                  <c:v>6.5972713333333516E-2</c:v>
                </c:pt>
                <c:pt idx="545">
                  <c:v>6.5972713333333516E-2</c:v>
                </c:pt>
                <c:pt idx="546">
                  <c:v>6.5972713333333516E-2</c:v>
                </c:pt>
                <c:pt idx="547">
                  <c:v>6.5972713333333516E-2</c:v>
                </c:pt>
                <c:pt idx="548">
                  <c:v>6.600118666666667E-2</c:v>
                </c:pt>
                <c:pt idx="549">
                  <c:v>6.600118666666667E-2</c:v>
                </c:pt>
                <c:pt idx="550">
                  <c:v>6.600118666666667E-2</c:v>
                </c:pt>
                <c:pt idx="551">
                  <c:v>6.600118666666667E-2</c:v>
                </c:pt>
                <c:pt idx="552">
                  <c:v>6.600118666666667E-2</c:v>
                </c:pt>
                <c:pt idx="553">
                  <c:v>6.600118666666667E-2</c:v>
                </c:pt>
                <c:pt idx="554">
                  <c:v>6.600118666666667E-2</c:v>
                </c:pt>
                <c:pt idx="555">
                  <c:v>6.6029660000000004E-2</c:v>
                </c:pt>
                <c:pt idx="556">
                  <c:v>6.6029660000000004E-2</c:v>
                </c:pt>
                <c:pt idx="557">
                  <c:v>6.6029660000000004E-2</c:v>
                </c:pt>
                <c:pt idx="558">
                  <c:v>6.6029660000000004E-2</c:v>
                </c:pt>
                <c:pt idx="559">
                  <c:v>6.6029660000000004E-2</c:v>
                </c:pt>
                <c:pt idx="560">
                  <c:v>6.6029660000000004E-2</c:v>
                </c:pt>
                <c:pt idx="561">
                  <c:v>6.6029660000000004E-2</c:v>
                </c:pt>
                <c:pt idx="562">
                  <c:v>6.6029660000000004E-2</c:v>
                </c:pt>
                <c:pt idx="563">
                  <c:v>6.6058133333333338E-2</c:v>
                </c:pt>
                <c:pt idx="564">
                  <c:v>6.6058133333333338E-2</c:v>
                </c:pt>
                <c:pt idx="565">
                  <c:v>6.6058133333333338E-2</c:v>
                </c:pt>
                <c:pt idx="566">
                  <c:v>6.6058133333333338E-2</c:v>
                </c:pt>
                <c:pt idx="567">
                  <c:v>6.6058133333333338E-2</c:v>
                </c:pt>
                <c:pt idx="568">
                  <c:v>6.6058133333333338E-2</c:v>
                </c:pt>
                <c:pt idx="569">
                  <c:v>6.6058133333333338E-2</c:v>
                </c:pt>
                <c:pt idx="570">
                  <c:v>6.6058133333333338E-2</c:v>
                </c:pt>
                <c:pt idx="571">
                  <c:v>6.6086606666666672E-2</c:v>
                </c:pt>
                <c:pt idx="572">
                  <c:v>6.6086606666666672E-2</c:v>
                </c:pt>
                <c:pt idx="573">
                  <c:v>6.6086606666666672E-2</c:v>
                </c:pt>
                <c:pt idx="574">
                  <c:v>6.6086606666666672E-2</c:v>
                </c:pt>
                <c:pt idx="575">
                  <c:v>6.6086606666666672E-2</c:v>
                </c:pt>
                <c:pt idx="576">
                  <c:v>6.6086606666666672E-2</c:v>
                </c:pt>
                <c:pt idx="577">
                  <c:v>6.6086606666666672E-2</c:v>
                </c:pt>
                <c:pt idx="578">
                  <c:v>6.6086606666666672E-2</c:v>
                </c:pt>
                <c:pt idx="579">
                  <c:v>6.6115079999999993E-2</c:v>
                </c:pt>
                <c:pt idx="580">
                  <c:v>6.6115079999999993E-2</c:v>
                </c:pt>
                <c:pt idx="581">
                  <c:v>6.6115079999999993E-2</c:v>
                </c:pt>
                <c:pt idx="582">
                  <c:v>6.6115079999999993E-2</c:v>
                </c:pt>
                <c:pt idx="583">
                  <c:v>6.6115079999999993E-2</c:v>
                </c:pt>
                <c:pt idx="584">
                  <c:v>6.6115079999999993E-2</c:v>
                </c:pt>
                <c:pt idx="585">
                  <c:v>6.6115079999999993E-2</c:v>
                </c:pt>
                <c:pt idx="586">
                  <c:v>6.6115079999999993E-2</c:v>
                </c:pt>
                <c:pt idx="587">
                  <c:v>6.6143553333333341E-2</c:v>
                </c:pt>
                <c:pt idx="588">
                  <c:v>6.6143553333333341E-2</c:v>
                </c:pt>
                <c:pt idx="589">
                  <c:v>6.6143553333333341E-2</c:v>
                </c:pt>
                <c:pt idx="590">
                  <c:v>6.6143553333333341E-2</c:v>
                </c:pt>
                <c:pt idx="591">
                  <c:v>6.6143553333333341E-2</c:v>
                </c:pt>
                <c:pt idx="592">
                  <c:v>6.6143553333333341E-2</c:v>
                </c:pt>
                <c:pt idx="593">
                  <c:v>6.6143553333333341E-2</c:v>
                </c:pt>
                <c:pt idx="594">
                  <c:v>6.6143553333333341E-2</c:v>
                </c:pt>
                <c:pt idx="595">
                  <c:v>6.6143553333333341E-2</c:v>
                </c:pt>
                <c:pt idx="596">
                  <c:v>6.6172026666666661E-2</c:v>
                </c:pt>
                <c:pt idx="597">
                  <c:v>6.6172026666666661E-2</c:v>
                </c:pt>
                <c:pt idx="598">
                  <c:v>6.6172026666666661E-2</c:v>
                </c:pt>
                <c:pt idx="599">
                  <c:v>6.6172026666666661E-2</c:v>
                </c:pt>
                <c:pt idx="600">
                  <c:v>6.6172026666666661E-2</c:v>
                </c:pt>
                <c:pt idx="601">
                  <c:v>6.6172026666666661E-2</c:v>
                </c:pt>
                <c:pt idx="602">
                  <c:v>6.6172026666666661E-2</c:v>
                </c:pt>
                <c:pt idx="603">
                  <c:v>6.6172026666666661E-2</c:v>
                </c:pt>
                <c:pt idx="604">
                  <c:v>6.6200500000000009E-2</c:v>
                </c:pt>
                <c:pt idx="605">
                  <c:v>6.6200500000000009E-2</c:v>
                </c:pt>
                <c:pt idx="606">
                  <c:v>6.6200500000000009E-2</c:v>
                </c:pt>
                <c:pt idx="607">
                  <c:v>6.6200500000000009E-2</c:v>
                </c:pt>
                <c:pt idx="608">
                  <c:v>6.6200500000000009E-2</c:v>
                </c:pt>
                <c:pt idx="609">
                  <c:v>6.6200500000000009E-2</c:v>
                </c:pt>
                <c:pt idx="610">
                  <c:v>6.6200500000000009E-2</c:v>
                </c:pt>
                <c:pt idx="611">
                  <c:v>6.6200500000000009E-2</c:v>
                </c:pt>
                <c:pt idx="612">
                  <c:v>6.622897333333333E-2</c:v>
                </c:pt>
                <c:pt idx="613">
                  <c:v>6.622897333333333E-2</c:v>
                </c:pt>
                <c:pt idx="614">
                  <c:v>6.622897333333333E-2</c:v>
                </c:pt>
                <c:pt idx="615">
                  <c:v>6.622897333333333E-2</c:v>
                </c:pt>
                <c:pt idx="616">
                  <c:v>6.622897333333333E-2</c:v>
                </c:pt>
                <c:pt idx="617">
                  <c:v>6.622897333333333E-2</c:v>
                </c:pt>
                <c:pt idx="618">
                  <c:v>6.622897333333333E-2</c:v>
                </c:pt>
                <c:pt idx="619">
                  <c:v>6.622897333333333E-2</c:v>
                </c:pt>
                <c:pt idx="620">
                  <c:v>6.622897333333333E-2</c:v>
                </c:pt>
                <c:pt idx="621">
                  <c:v>6.6257446666666664E-2</c:v>
                </c:pt>
                <c:pt idx="622">
                  <c:v>6.6257446666666664E-2</c:v>
                </c:pt>
                <c:pt idx="623">
                  <c:v>6.6257446666666664E-2</c:v>
                </c:pt>
                <c:pt idx="624">
                  <c:v>6.6257446666666664E-2</c:v>
                </c:pt>
                <c:pt idx="625">
                  <c:v>6.6257446666666664E-2</c:v>
                </c:pt>
                <c:pt idx="626">
                  <c:v>6.6257446666666664E-2</c:v>
                </c:pt>
                <c:pt idx="627">
                  <c:v>6.6257446666666664E-2</c:v>
                </c:pt>
                <c:pt idx="628">
                  <c:v>6.6257446666666664E-2</c:v>
                </c:pt>
                <c:pt idx="629">
                  <c:v>6.6257446666666664E-2</c:v>
                </c:pt>
                <c:pt idx="630">
                  <c:v>6.6285919999999998E-2</c:v>
                </c:pt>
                <c:pt idx="631">
                  <c:v>6.6285919999999998E-2</c:v>
                </c:pt>
                <c:pt idx="632">
                  <c:v>6.6285919999999998E-2</c:v>
                </c:pt>
                <c:pt idx="633">
                  <c:v>6.6285919999999998E-2</c:v>
                </c:pt>
                <c:pt idx="634">
                  <c:v>6.6285919999999998E-2</c:v>
                </c:pt>
                <c:pt idx="635">
                  <c:v>6.6285919999999998E-2</c:v>
                </c:pt>
                <c:pt idx="636">
                  <c:v>6.6285919999999998E-2</c:v>
                </c:pt>
                <c:pt idx="637">
                  <c:v>6.6285919999999998E-2</c:v>
                </c:pt>
                <c:pt idx="638">
                  <c:v>6.6285919999999998E-2</c:v>
                </c:pt>
                <c:pt idx="639">
                  <c:v>6.6314393333333527E-2</c:v>
                </c:pt>
                <c:pt idx="640">
                  <c:v>6.6314393333333527E-2</c:v>
                </c:pt>
                <c:pt idx="641">
                  <c:v>6.6314393333333527E-2</c:v>
                </c:pt>
                <c:pt idx="642">
                  <c:v>6.6314393333333527E-2</c:v>
                </c:pt>
                <c:pt idx="643">
                  <c:v>6.6314393333333527E-2</c:v>
                </c:pt>
                <c:pt idx="644">
                  <c:v>6.6314393333333527E-2</c:v>
                </c:pt>
                <c:pt idx="645">
                  <c:v>6.6314393333333527E-2</c:v>
                </c:pt>
                <c:pt idx="646">
                  <c:v>6.6314393333333527E-2</c:v>
                </c:pt>
                <c:pt idx="647">
                  <c:v>6.6314393333333527E-2</c:v>
                </c:pt>
                <c:pt idx="648">
                  <c:v>6.6314393333333527E-2</c:v>
                </c:pt>
                <c:pt idx="649">
                  <c:v>6.6342866666666667E-2</c:v>
                </c:pt>
                <c:pt idx="650">
                  <c:v>6.6342866666666667E-2</c:v>
                </c:pt>
                <c:pt idx="651">
                  <c:v>6.6342866666666667E-2</c:v>
                </c:pt>
                <c:pt idx="652">
                  <c:v>6.6342866666666667E-2</c:v>
                </c:pt>
                <c:pt idx="653">
                  <c:v>6.6342866666666667E-2</c:v>
                </c:pt>
                <c:pt idx="654">
                  <c:v>6.6342866666666667E-2</c:v>
                </c:pt>
                <c:pt idx="655">
                  <c:v>6.6342866666666667E-2</c:v>
                </c:pt>
                <c:pt idx="656">
                  <c:v>6.6342866666666667E-2</c:v>
                </c:pt>
                <c:pt idx="657">
                  <c:v>6.6371340000000001E-2</c:v>
                </c:pt>
                <c:pt idx="658">
                  <c:v>6.6371340000000001E-2</c:v>
                </c:pt>
                <c:pt idx="659">
                  <c:v>6.6371340000000001E-2</c:v>
                </c:pt>
                <c:pt idx="660">
                  <c:v>6.6371340000000001E-2</c:v>
                </c:pt>
                <c:pt idx="661">
                  <c:v>6.6371340000000001E-2</c:v>
                </c:pt>
                <c:pt idx="662">
                  <c:v>6.6371340000000001E-2</c:v>
                </c:pt>
                <c:pt idx="663">
                  <c:v>6.6371340000000001E-2</c:v>
                </c:pt>
                <c:pt idx="664">
                  <c:v>6.6371340000000001E-2</c:v>
                </c:pt>
                <c:pt idx="665">
                  <c:v>6.6399813333333432E-2</c:v>
                </c:pt>
                <c:pt idx="666">
                  <c:v>6.6399813333333432E-2</c:v>
                </c:pt>
                <c:pt idx="667">
                  <c:v>6.6399813333333432E-2</c:v>
                </c:pt>
                <c:pt idx="668">
                  <c:v>6.6399813333333432E-2</c:v>
                </c:pt>
                <c:pt idx="669">
                  <c:v>6.6399813333333432E-2</c:v>
                </c:pt>
                <c:pt idx="670">
                  <c:v>6.6399813333333432E-2</c:v>
                </c:pt>
                <c:pt idx="671">
                  <c:v>6.6399813333333432E-2</c:v>
                </c:pt>
                <c:pt idx="672">
                  <c:v>6.6399813333333432E-2</c:v>
                </c:pt>
                <c:pt idx="673">
                  <c:v>6.6428286666666669E-2</c:v>
                </c:pt>
                <c:pt idx="674">
                  <c:v>6.6428286666666669E-2</c:v>
                </c:pt>
                <c:pt idx="675">
                  <c:v>6.6428286666666669E-2</c:v>
                </c:pt>
                <c:pt idx="676">
                  <c:v>6.6428286666666669E-2</c:v>
                </c:pt>
                <c:pt idx="677">
                  <c:v>6.6428286666666669E-2</c:v>
                </c:pt>
                <c:pt idx="678">
                  <c:v>6.6428286666666669E-2</c:v>
                </c:pt>
                <c:pt idx="679">
                  <c:v>6.6428286666666669E-2</c:v>
                </c:pt>
                <c:pt idx="680">
                  <c:v>6.6428286666666669E-2</c:v>
                </c:pt>
                <c:pt idx="681">
                  <c:v>6.645675999999999E-2</c:v>
                </c:pt>
                <c:pt idx="682">
                  <c:v>6.645675999999999E-2</c:v>
                </c:pt>
                <c:pt idx="683">
                  <c:v>6.645675999999999E-2</c:v>
                </c:pt>
                <c:pt idx="684">
                  <c:v>6.645675999999999E-2</c:v>
                </c:pt>
                <c:pt idx="685">
                  <c:v>6.645675999999999E-2</c:v>
                </c:pt>
                <c:pt idx="686">
                  <c:v>6.645675999999999E-2</c:v>
                </c:pt>
                <c:pt idx="687">
                  <c:v>6.645675999999999E-2</c:v>
                </c:pt>
                <c:pt idx="688">
                  <c:v>6.645675999999999E-2</c:v>
                </c:pt>
                <c:pt idx="689">
                  <c:v>6.645675999999999E-2</c:v>
                </c:pt>
                <c:pt idx="690">
                  <c:v>6.6485233333333504E-2</c:v>
                </c:pt>
                <c:pt idx="691">
                  <c:v>6.6485233333333504E-2</c:v>
                </c:pt>
                <c:pt idx="692">
                  <c:v>6.6485233333333504E-2</c:v>
                </c:pt>
                <c:pt idx="693">
                  <c:v>6.6485233333333504E-2</c:v>
                </c:pt>
                <c:pt idx="694">
                  <c:v>6.6485233333333504E-2</c:v>
                </c:pt>
                <c:pt idx="695">
                  <c:v>6.6485233333333504E-2</c:v>
                </c:pt>
                <c:pt idx="696">
                  <c:v>6.6485233333333504E-2</c:v>
                </c:pt>
                <c:pt idx="697">
                  <c:v>6.6485233333333504E-2</c:v>
                </c:pt>
                <c:pt idx="698">
                  <c:v>6.6485233333333504E-2</c:v>
                </c:pt>
                <c:pt idx="699">
                  <c:v>6.6513706666666672E-2</c:v>
                </c:pt>
                <c:pt idx="700">
                  <c:v>6.6513706666666672E-2</c:v>
                </c:pt>
                <c:pt idx="701">
                  <c:v>6.6513706666666672E-2</c:v>
                </c:pt>
                <c:pt idx="702">
                  <c:v>6.6513706666666672E-2</c:v>
                </c:pt>
                <c:pt idx="703">
                  <c:v>6.6513706666666672E-2</c:v>
                </c:pt>
                <c:pt idx="704">
                  <c:v>6.6513706666666672E-2</c:v>
                </c:pt>
                <c:pt idx="705">
                  <c:v>6.6513706666666672E-2</c:v>
                </c:pt>
                <c:pt idx="706">
                  <c:v>6.6513706666666672E-2</c:v>
                </c:pt>
                <c:pt idx="707">
                  <c:v>6.6513706666666672E-2</c:v>
                </c:pt>
                <c:pt idx="708">
                  <c:v>6.6513706666666672E-2</c:v>
                </c:pt>
                <c:pt idx="709">
                  <c:v>6.6513706666666672E-2</c:v>
                </c:pt>
                <c:pt idx="710">
                  <c:v>6.6542179999999979E-2</c:v>
                </c:pt>
                <c:pt idx="711">
                  <c:v>6.6542179999999979E-2</c:v>
                </c:pt>
                <c:pt idx="712">
                  <c:v>6.6542179999999979E-2</c:v>
                </c:pt>
                <c:pt idx="713">
                  <c:v>6.6542179999999979E-2</c:v>
                </c:pt>
                <c:pt idx="714">
                  <c:v>6.6542179999999979E-2</c:v>
                </c:pt>
                <c:pt idx="715">
                  <c:v>6.6542179999999979E-2</c:v>
                </c:pt>
                <c:pt idx="716">
                  <c:v>6.6542179999999979E-2</c:v>
                </c:pt>
                <c:pt idx="717">
                  <c:v>6.6542179999999979E-2</c:v>
                </c:pt>
                <c:pt idx="718">
                  <c:v>6.6542179999999979E-2</c:v>
                </c:pt>
                <c:pt idx="719">
                  <c:v>6.6542179999999979E-2</c:v>
                </c:pt>
                <c:pt idx="720">
                  <c:v>6.6542179999999979E-2</c:v>
                </c:pt>
                <c:pt idx="721">
                  <c:v>6.6570653333333354E-2</c:v>
                </c:pt>
                <c:pt idx="722">
                  <c:v>6.6570653333333354E-2</c:v>
                </c:pt>
                <c:pt idx="723">
                  <c:v>6.6570653333333354E-2</c:v>
                </c:pt>
                <c:pt idx="724">
                  <c:v>6.6570653333333354E-2</c:v>
                </c:pt>
                <c:pt idx="725">
                  <c:v>6.6570653333333354E-2</c:v>
                </c:pt>
                <c:pt idx="726">
                  <c:v>6.6570653333333354E-2</c:v>
                </c:pt>
                <c:pt idx="727">
                  <c:v>6.6570653333333354E-2</c:v>
                </c:pt>
                <c:pt idx="728">
                  <c:v>6.6570653333333354E-2</c:v>
                </c:pt>
                <c:pt idx="729">
                  <c:v>6.6570653333333354E-2</c:v>
                </c:pt>
                <c:pt idx="730">
                  <c:v>6.6570653333333354E-2</c:v>
                </c:pt>
                <c:pt idx="731">
                  <c:v>6.6570653333333354E-2</c:v>
                </c:pt>
                <c:pt idx="732">
                  <c:v>6.6570653333333354E-2</c:v>
                </c:pt>
                <c:pt idx="733">
                  <c:v>6.6599126666666661E-2</c:v>
                </c:pt>
                <c:pt idx="734">
                  <c:v>6.6599126666666661E-2</c:v>
                </c:pt>
                <c:pt idx="735">
                  <c:v>6.6599126666666661E-2</c:v>
                </c:pt>
                <c:pt idx="736">
                  <c:v>6.6599126666666661E-2</c:v>
                </c:pt>
                <c:pt idx="737">
                  <c:v>6.6599126666666661E-2</c:v>
                </c:pt>
                <c:pt idx="738">
                  <c:v>6.6599126666666661E-2</c:v>
                </c:pt>
                <c:pt idx="739">
                  <c:v>6.6599126666666661E-2</c:v>
                </c:pt>
                <c:pt idx="740">
                  <c:v>6.6599126666666661E-2</c:v>
                </c:pt>
                <c:pt idx="741">
                  <c:v>6.6599126666666661E-2</c:v>
                </c:pt>
                <c:pt idx="742">
                  <c:v>6.6599126666666661E-2</c:v>
                </c:pt>
                <c:pt idx="743">
                  <c:v>6.6599126666666661E-2</c:v>
                </c:pt>
                <c:pt idx="744">
                  <c:v>6.6599126666666661E-2</c:v>
                </c:pt>
                <c:pt idx="745">
                  <c:v>6.6627599999999995E-2</c:v>
                </c:pt>
                <c:pt idx="746">
                  <c:v>6.6627599999999995E-2</c:v>
                </c:pt>
                <c:pt idx="747">
                  <c:v>6.6627599999999995E-2</c:v>
                </c:pt>
                <c:pt idx="748">
                  <c:v>6.6627599999999995E-2</c:v>
                </c:pt>
                <c:pt idx="749">
                  <c:v>6.6627599999999995E-2</c:v>
                </c:pt>
                <c:pt idx="750">
                  <c:v>6.6627599999999995E-2</c:v>
                </c:pt>
                <c:pt idx="751">
                  <c:v>6.6627599999999995E-2</c:v>
                </c:pt>
                <c:pt idx="752">
                  <c:v>6.6627599999999995E-2</c:v>
                </c:pt>
                <c:pt idx="753">
                  <c:v>6.6627599999999995E-2</c:v>
                </c:pt>
                <c:pt idx="754">
                  <c:v>6.6627599999999995E-2</c:v>
                </c:pt>
                <c:pt idx="755">
                  <c:v>6.6627599999999995E-2</c:v>
                </c:pt>
                <c:pt idx="756">
                  <c:v>6.6627599999999995E-2</c:v>
                </c:pt>
                <c:pt idx="757">
                  <c:v>6.6656073333333413E-2</c:v>
                </c:pt>
                <c:pt idx="758">
                  <c:v>6.6656073333333413E-2</c:v>
                </c:pt>
                <c:pt idx="759">
                  <c:v>6.6656073333333413E-2</c:v>
                </c:pt>
                <c:pt idx="760">
                  <c:v>6.6656073333333413E-2</c:v>
                </c:pt>
                <c:pt idx="761">
                  <c:v>6.6656073333333413E-2</c:v>
                </c:pt>
                <c:pt idx="762">
                  <c:v>6.6656073333333413E-2</c:v>
                </c:pt>
                <c:pt idx="763">
                  <c:v>6.6656073333333413E-2</c:v>
                </c:pt>
                <c:pt idx="764">
                  <c:v>6.6656073333333413E-2</c:v>
                </c:pt>
                <c:pt idx="765">
                  <c:v>6.6656073333333413E-2</c:v>
                </c:pt>
                <c:pt idx="766">
                  <c:v>6.6656073333333413E-2</c:v>
                </c:pt>
                <c:pt idx="767">
                  <c:v>6.6656073333333413E-2</c:v>
                </c:pt>
                <c:pt idx="768">
                  <c:v>6.668454666666665E-2</c:v>
                </c:pt>
                <c:pt idx="769">
                  <c:v>6.668454666666665E-2</c:v>
                </c:pt>
                <c:pt idx="770">
                  <c:v>6.668454666666665E-2</c:v>
                </c:pt>
                <c:pt idx="771">
                  <c:v>6.668454666666665E-2</c:v>
                </c:pt>
                <c:pt idx="772">
                  <c:v>6.668454666666665E-2</c:v>
                </c:pt>
                <c:pt idx="773">
                  <c:v>6.668454666666665E-2</c:v>
                </c:pt>
                <c:pt idx="774">
                  <c:v>6.668454666666665E-2</c:v>
                </c:pt>
                <c:pt idx="775">
                  <c:v>6.668454666666665E-2</c:v>
                </c:pt>
                <c:pt idx="776">
                  <c:v>6.668454666666665E-2</c:v>
                </c:pt>
                <c:pt idx="777">
                  <c:v>6.668454666666665E-2</c:v>
                </c:pt>
                <c:pt idx="778">
                  <c:v>6.668454666666665E-2</c:v>
                </c:pt>
                <c:pt idx="779">
                  <c:v>6.668454666666665E-2</c:v>
                </c:pt>
                <c:pt idx="780">
                  <c:v>6.668454666666665E-2</c:v>
                </c:pt>
                <c:pt idx="781">
                  <c:v>6.6713020000000178E-2</c:v>
                </c:pt>
                <c:pt idx="782">
                  <c:v>6.6713020000000178E-2</c:v>
                </c:pt>
                <c:pt idx="783">
                  <c:v>6.6713020000000178E-2</c:v>
                </c:pt>
                <c:pt idx="784">
                  <c:v>6.6713020000000178E-2</c:v>
                </c:pt>
                <c:pt idx="785">
                  <c:v>6.6713020000000178E-2</c:v>
                </c:pt>
                <c:pt idx="786">
                  <c:v>6.6713020000000178E-2</c:v>
                </c:pt>
                <c:pt idx="787">
                  <c:v>6.6713020000000178E-2</c:v>
                </c:pt>
                <c:pt idx="788">
                  <c:v>6.6713020000000178E-2</c:v>
                </c:pt>
                <c:pt idx="789">
                  <c:v>6.6713020000000178E-2</c:v>
                </c:pt>
                <c:pt idx="790">
                  <c:v>6.6713020000000178E-2</c:v>
                </c:pt>
                <c:pt idx="791">
                  <c:v>6.6713020000000178E-2</c:v>
                </c:pt>
                <c:pt idx="792">
                  <c:v>6.6713020000000178E-2</c:v>
                </c:pt>
                <c:pt idx="793">
                  <c:v>6.6741493333333513E-2</c:v>
                </c:pt>
                <c:pt idx="794">
                  <c:v>6.6741493333333513E-2</c:v>
                </c:pt>
                <c:pt idx="795">
                  <c:v>6.6741493333333513E-2</c:v>
                </c:pt>
                <c:pt idx="796">
                  <c:v>6.6741493333333513E-2</c:v>
                </c:pt>
                <c:pt idx="797">
                  <c:v>6.6741493333333513E-2</c:v>
                </c:pt>
                <c:pt idx="798">
                  <c:v>6.6741493333333513E-2</c:v>
                </c:pt>
                <c:pt idx="799">
                  <c:v>6.6741493333333513E-2</c:v>
                </c:pt>
                <c:pt idx="800">
                  <c:v>6.6741493333333513E-2</c:v>
                </c:pt>
                <c:pt idx="801">
                  <c:v>6.6741493333333513E-2</c:v>
                </c:pt>
                <c:pt idx="802">
                  <c:v>6.6741493333333513E-2</c:v>
                </c:pt>
                <c:pt idx="803">
                  <c:v>6.6741493333333513E-2</c:v>
                </c:pt>
                <c:pt idx="804">
                  <c:v>6.6741493333333513E-2</c:v>
                </c:pt>
                <c:pt idx="805">
                  <c:v>6.6741493333333513E-2</c:v>
                </c:pt>
                <c:pt idx="806">
                  <c:v>6.676996666666668E-2</c:v>
                </c:pt>
                <c:pt idx="807">
                  <c:v>6.676996666666668E-2</c:v>
                </c:pt>
                <c:pt idx="808">
                  <c:v>6.676996666666668E-2</c:v>
                </c:pt>
                <c:pt idx="809">
                  <c:v>6.676996666666668E-2</c:v>
                </c:pt>
                <c:pt idx="810">
                  <c:v>6.676996666666668E-2</c:v>
                </c:pt>
                <c:pt idx="811">
                  <c:v>6.676996666666668E-2</c:v>
                </c:pt>
                <c:pt idx="812">
                  <c:v>6.676996666666668E-2</c:v>
                </c:pt>
                <c:pt idx="813">
                  <c:v>6.676996666666668E-2</c:v>
                </c:pt>
                <c:pt idx="814">
                  <c:v>6.676996666666668E-2</c:v>
                </c:pt>
                <c:pt idx="815">
                  <c:v>6.676996666666668E-2</c:v>
                </c:pt>
                <c:pt idx="816">
                  <c:v>6.676996666666668E-2</c:v>
                </c:pt>
                <c:pt idx="817">
                  <c:v>6.676996666666668E-2</c:v>
                </c:pt>
                <c:pt idx="818">
                  <c:v>6.676996666666668E-2</c:v>
                </c:pt>
                <c:pt idx="819">
                  <c:v>6.676996666666668E-2</c:v>
                </c:pt>
                <c:pt idx="820">
                  <c:v>6.676996666666668E-2</c:v>
                </c:pt>
                <c:pt idx="821">
                  <c:v>6.6798440000000014E-2</c:v>
                </c:pt>
                <c:pt idx="822">
                  <c:v>6.6798440000000014E-2</c:v>
                </c:pt>
                <c:pt idx="823">
                  <c:v>6.6798440000000014E-2</c:v>
                </c:pt>
                <c:pt idx="824">
                  <c:v>6.6798440000000014E-2</c:v>
                </c:pt>
                <c:pt idx="825">
                  <c:v>6.6798440000000014E-2</c:v>
                </c:pt>
                <c:pt idx="826">
                  <c:v>6.6798440000000014E-2</c:v>
                </c:pt>
                <c:pt idx="827">
                  <c:v>6.6798440000000014E-2</c:v>
                </c:pt>
                <c:pt idx="828">
                  <c:v>6.6798440000000014E-2</c:v>
                </c:pt>
                <c:pt idx="829">
                  <c:v>6.6798440000000014E-2</c:v>
                </c:pt>
                <c:pt idx="830">
                  <c:v>6.6798440000000014E-2</c:v>
                </c:pt>
                <c:pt idx="831">
                  <c:v>6.6798440000000014E-2</c:v>
                </c:pt>
                <c:pt idx="832">
                  <c:v>6.6798440000000014E-2</c:v>
                </c:pt>
                <c:pt idx="833">
                  <c:v>6.6798440000000014E-2</c:v>
                </c:pt>
                <c:pt idx="834">
                  <c:v>6.6826913333333529E-2</c:v>
                </c:pt>
                <c:pt idx="835">
                  <c:v>6.6826913333333529E-2</c:v>
                </c:pt>
                <c:pt idx="836">
                  <c:v>6.6826913333333529E-2</c:v>
                </c:pt>
                <c:pt idx="837">
                  <c:v>6.6826913333333529E-2</c:v>
                </c:pt>
                <c:pt idx="838">
                  <c:v>6.6826913333333529E-2</c:v>
                </c:pt>
                <c:pt idx="839">
                  <c:v>6.6826913333333529E-2</c:v>
                </c:pt>
                <c:pt idx="840">
                  <c:v>6.6826913333333529E-2</c:v>
                </c:pt>
                <c:pt idx="841">
                  <c:v>6.6826913333333529E-2</c:v>
                </c:pt>
                <c:pt idx="842">
                  <c:v>6.6826913333333529E-2</c:v>
                </c:pt>
                <c:pt idx="843">
                  <c:v>6.6826913333333529E-2</c:v>
                </c:pt>
                <c:pt idx="844">
                  <c:v>6.6826913333333529E-2</c:v>
                </c:pt>
                <c:pt idx="845">
                  <c:v>6.6826913333333529E-2</c:v>
                </c:pt>
                <c:pt idx="846">
                  <c:v>6.6826913333333529E-2</c:v>
                </c:pt>
                <c:pt idx="847">
                  <c:v>6.6826913333333529E-2</c:v>
                </c:pt>
                <c:pt idx="848">
                  <c:v>6.6826913333333529E-2</c:v>
                </c:pt>
                <c:pt idx="849">
                  <c:v>6.6855386666666669E-2</c:v>
                </c:pt>
                <c:pt idx="850">
                  <c:v>6.6855386666666669E-2</c:v>
                </c:pt>
                <c:pt idx="851">
                  <c:v>6.6855386666666669E-2</c:v>
                </c:pt>
                <c:pt idx="852">
                  <c:v>6.6855386666666669E-2</c:v>
                </c:pt>
                <c:pt idx="853">
                  <c:v>6.6855386666666669E-2</c:v>
                </c:pt>
                <c:pt idx="854">
                  <c:v>6.6855386666666669E-2</c:v>
                </c:pt>
                <c:pt idx="855">
                  <c:v>6.6855386666666669E-2</c:v>
                </c:pt>
                <c:pt idx="856">
                  <c:v>6.6855386666666669E-2</c:v>
                </c:pt>
                <c:pt idx="857">
                  <c:v>6.6855386666666669E-2</c:v>
                </c:pt>
                <c:pt idx="858">
                  <c:v>6.6855386666666669E-2</c:v>
                </c:pt>
                <c:pt idx="859">
                  <c:v>6.6855386666666669E-2</c:v>
                </c:pt>
                <c:pt idx="860">
                  <c:v>6.6855386666666669E-2</c:v>
                </c:pt>
                <c:pt idx="861">
                  <c:v>6.6855386666666669E-2</c:v>
                </c:pt>
                <c:pt idx="862">
                  <c:v>6.6855386666666669E-2</c:v>
                </c:pt>
                <c:pt idx="863">
                  <c:v>6.6855386666666669E-2</c:v>
                </c:pt>
                <c:pt idx="864">
                  <c:v>6.6883860000000003E-2</c:v>
                </c:pt>
                <c:pt idx="865">
                  <c:v>6.6883860000000003E-2</c:v>
                </c:pt>
                <c:pt idx="866">
                  <c:v>6.6883860000000003E-2</c:v>
                </c:pt>
                <c:pt idx="867">
                  <c:v>6.6883860000000003E-2</c:v>
                </c:pt>
                <c:pt idx="868">
                  <c:v>6.6883860000000003E-2</c:v>
                </c:pt>
                <c:pt idx="869">
                  <c:v>6.6883860000000003E-2</c:v>
                </c:pt>
                <c:pt idx="870">
                  <c:v>6.6883860000000003E-2</c:v>
                </c:pt>
                <c:pt idx="871">
                  <c:v>6.6883860000000003E-2</c:v>
                </c:pt>
                <c:pt idx="872">
                  <c:v>6.6883860000000003E-2</c:v>
                </c:pt>
                <c:pt idx="873">
                  <c:v>6.6883860000000003E-2</c:v>
                </c:pt>
                <c:pt idx="874">
                  <c:v>6.6883860000000003E-2</c:v>
                </c:pt>
                <c:pt idx="875">
                  <c:v>6.6883860000000003E-2</c:v>
                </c:pt>
                <c:pt idx="876">
                  <c:v>6.6883860000000003E-2</c:v>
                </c:pt>
                <c:pt idx="877">
                  <c:v>6.6883860000000003E-2</c:v>
                </c:pt>
                <c:pt idx="878">
                  <c:v>6.6883860000000003E-2</c:v>
                </c:pt>
                <c:pt idx="879">
                  <c:v>6.6912333333333532E-2</c:v>
                </c:pt>
                <c:pt idx="880">
                  <c:v>6.6912333333333532E-2</c:v>
                </c:pt>
                <c:pt idx="881">
                  <c:v>6.6912333333333532E-2</c:v>
                </c:pt>
                <c:pt idx="882">
                  <c:v>6.6912333333333532E-2</c:v>
                </c:pt>
                <c:pt idx="883">
                  <c:v>6.6912333333333532E-2</c:v>
                </c:pt>
                <c:pt idx="884">
                  <c:v>6.6912333333333532E-2</c:v>
                </c:pt>
                <c:pt idx="885">
                  <c:v>6.6912333333333532E-2</c:v>
                </c:pt>
                <c:pt idx="886">
                  <c:v>6.6912333333333532E-2</c:v>
                </c:pt>
                <c:pt idx="887">
                  <c:v>6.6912333333333532E-2</c:v>
                </c:pt>
                <c:pt idx="888">
                  <c:v>6.6912333333333532E-2</c:v>
                </c:pt>
                <c:pt idx="889">
                  <c:v>6.6912333333333532E-2</c:v>
                </c:pt>
                <c:pt idx="890">
                  <c:v>6.6912333333333532E-2</c:v>
                </c:pt>
                <c:pt idx="891">
                  <c:v>6.6912333333333532E-2</c:v>
                </c:pt>
                <c:pt idx="892">
                  <c:v>6.6912333333333532E-2</c:v>
                </c:pt>
                <c:pt idx="893">
                  <c:v>6.6912333333333532E-2</c:v>
                </c:pt>
                <c:pt idx="894">
                  <c:v>6.6912333333333532E-2</c:v>
                </c:pt>
                <c:pt idx="895">
                  <c:v>6.6912333333333532E-2</c:v>
                </c:pt>
                <c:pt idx="896">
                  <c:v>6.6940806666666658E-2</c:v>
                </c:pt>
                <c:pt idx="897">
                  <c:v>6.6940806666666658E-2</c:v>
                </c:pt>
                <c:pt idx="898">
                  <c:v>6.6940806666666658E-2</c:v>
                </c:pt>
                <c:pt idx="899">
                  <c:v>6.6940806666666658E-2</c:v>
                </c:pt>
                <c:pt idx="900">
                  <c:v>6.6940806666666658E-2</c:v>
                </c:pt>
                <c:pt idx="901">
                  <c:v>6.6940806666666658E-2</c:v>
                </c:pt>
                <c:pt idx="902">
                  <c:v>6.6940806666666658E-2</c:v>
                </c:pt>
                <c:pt idx="903">
                  <c:v>6.6940806666666658E-2</c:v>
                </c:pt>
                <c:pt idx="904">
                  <c:v>6.6940806666666658E-2</c:v>
                </c:pt>
                <c:pt idx="905">
                  <c:v>6.6940806666666658E-2</c:v>
                </c:pt>
                <c:pt idx="906">
                  <c:v>6.6940806666666658E-2</c:v>
                </c:pt>
                <c:pt idx="907">
                  <c:v>6.6940806666666658E-2</c:v>
                </c:pt>
                <c:pt idx="908">
                  <c:v>6.6940806666666658E-2</c:v>
                </c:pt>
                <c:pt idx="909">
                  <c:v>6.6940806666666658E-2</c:v>
                </c:pt>
                <c:pt idx="910">
                  <c:v>6.6940806666666658E-2</c:v>
                </c:pt>
                <c:pt idx="911">
                  <c:v>6.6940806666666658E-2</c:v>
                </c:pt>
                <c:pt idx="912">
                  <c:v>6.6969279999999992E-2</c:v>
                </c:pt>
                <c:pt idx="913">
                  <c:v>6.6969279999999992E-2</c:v>
                </c:pt>
                <c:pt idx="914">
                  <c:v>6.6969279999999992E-2</c:v>
                </c:pt>
                <c:pt idx="915">
                  <c:v>6.6969279999999992E-2</c:v>
                </c:pt>
                <c:pt idx="916">
                  <c:v>6.6969279999999992E-2</c:v>
                </c:pt>
                <c:pt idx="917">
                  <c:v>6.6969279999999992E-2</c:v>
                </c:pt>
                <c:pt idx="918">
                  <c:v>6.6969279999999992E-2</c:v>
                </c:pt>
                <c:pt idx="919">
                  <c:v>6.6969279999999992E-2</c:v>
                </c:pt>
                <c:pt idx="920">
                  <c:v>6.6969279999999992E-2</c:v>
                </c:pt>
                <c:pt idx="921">
                  <c:v>6.6969279999999992E-2</c:v>
                </c:pt>
                <c:pt idx="922">
                  <c:v>6.6969279999999992E-2</c:v>
                </c:pt>
                <c:pt idx="923">
                  <c:v>6.6969279999999992E-2</c:v>
                </c:pt>
                <c:pt idx="924">
                  <c:v>6.6969279999999992E-2</c:v>
                </c:pt>
                <c:pt idx="925">
                  <c:v>6.6969279999999992E-2</c:v>
                </c:pt>
                <c:pt idx="926">
                  <c:v>6.6969279999999992E-2</c:v>
                </c:pt>
                <c:pt idx="927">
                  <c:v>6.6969279999999992E-2</c:v>
                </c:pt>
                <c:pt idx="928">
                  <c:v>6.6969279999999992E-2</c:v>
                </c:pt>
                <c:pt idx="929">
                  <c:v>6.6969279999999992E-2</c:v>
                </c:pt>
                <c:pt idx="930">
                  <c:v>6.6997753333333424E-2</c:v>
                </c:pt>
                <c:pt idx="931">
                  <c:v>6.6997753333333424E-2</c:v>
                </c:pt>
                <c:pt idx="932">
                  <c:v>6.6997753333333424E-2</c:v>
                </c:pt>
                <c:pt idx="933">
                  <c:v>6.6997753333333424E-2</c:v>
                </c:pt>
                <c:pt idx="934">
                  <c:v>6.6997753333333424E-2</c:v>
                </c:pt>
                <c:pt idx="935">
                  <c:v>6.6997753333333424E-2</c:v>
                </c:pt>
                <c:pt idx="936">
                  <c:v>6.6997753333333424E-2</c:v>
                </c:pt>
                <c:pt idx="937">
                  <c:v>6.6997753333333424E-2</c:v>
                </c:pt>
                <c:pt idx="938">
                  <c:v>6.6997753333333424E-2</c:v>
                </c:pt>
                <c:pt idx="939">
                  <c:v>6.6997753333333424E-2</c:v>
                </c:pt>
                <c:pt idx="940">
                  <c:v>6.6997753333333424E-2</c:v>
                </c:pt>
                <c:pt idx="941">
                  <c:v>6.6997753333333424E-2</c:v>
                </c:pt>
                <c:pt idx="942">
                  <c:v>6.6997753333333424E-2</c:v>
                </c:pt>
                <c:pt idx="943">
                  <c:v>6.6997753333333424E-2</c:v>
                </c:pt>
                <c:pt idx="944">
                  <c:v>6.6997753333333424E-2</c:v>
                </c:pt>
                <c:pt idx="945">
                  <c:v>6.6997753333333424E-2</c:v>
                </c:pt>
                <c:pt idx="946">
                  <c:v>6.6997753333333424E-2</c:v>
                </c:pt>
                <c:pt idx="947">
                  <c:v>6.6997753333333424E-2</c:v>
                </c:pt>
                <c:pt idx="948">
                  <c:v>6.7026226666666702E-2</c:v>
                </c:pt>
                <c:pt idx="949">
                  <c:v>6.7026226666666702E-2</c:v>
                </c:pt>
                <c:pt idx="950">
                  <c:v>6.7026226666666702E-2</c:v>
                </c:pt>
                <c:pt idx="951">
                  <c:v>6.7026226666666702E-2</c:v>
                </c:pt>
                <c:pt idx="952">
                  <c:v>6.7026226666666702E-2</c:v>
                </c:pt>
                <c:pt idx="953">
                  <c:v>6.7026226666666702E-2</c:v>
                </c:pt>
                <c:pt idx="954">
                  <c:v>6.7026226666666702E-2</c:v>
                </c:pt>
                <c:pt idx="955">
                  <c:v>6.7026226666666702E-2</c:v>
                </c:pt>
                <c:pt idx="956">
                  <c:v>6.7026226666666702E-2</c:v>
                </c:pt>
                <c:pt idx="957">
                  <c:v>6.7026226666666702E-2</c:v>
                </c:pt>
                <c:pt idx="958">
                  <c:v>6.7026226666666702E-2</c:v>
                </c:pt>
                <c:pt idx="959">
                  <c:v>6.7026226666666702E-2</c:v>
                </c:pt>
                <c:pt idx="960">
                  <c:v>6.7026226666666702E-2</c:v>
                </c:pt>
                <c:pt idx="961">
                  <c:v>6.7026226666666702E-2</c:v>
                </c:pt>
                <c:pt idx="962">
                  <c:v>6.7026226666666702E-2</c:v>
                </c:pt>
                <c:pt idx="963">
                  <c:v>6.7026226666666702E-2</c:v>
                </c:pt>
                <c:pt idx="964">
                  <c:v>6.7026226666666702E-2</c:v>
                </c:pt>
                <c:pt idx="965">
                  <c:v>6.7026226666666702E-2</c:v>
                </c:pt>
                <c:pt idx="966">
                  <c:v>6.7026226666666702E-2</c:v>
                </c:pt>
                <c:pt idx="967">
                  <c:v>6.7026226666666702E-2</c:v>
                </c:pt>
                <c:pt idx="968">
                  <c:v>6.7054700000000023E-2</c:v>
                </c:pt>
                <c:pt idx="969">
                  <c:v>6.7054700000000023E-2</c:v>
                </c:pt>
                <c:pt idx="970">
                  <c:v>6.7054700000000023E-2</c:v>
                </c:pt>
                <c:pt idx="971">
                  <c:v>6.7054700000000023E-2</c:v>
                </c:pt>
                <c:pt idx="972">
                  <c:v>6.7054700000000023E-2</c:v>
                </c:pt>
                <c:pt idx="973">
                  <c:v>6.7054700000000023E-2</c:v>
                </c:pt>
                <c:pt idx="974">
                  <c:v>6.7054700000000023E-2</c:v>
                </c:pt>
                <c:pt idx="975">
                  <c:v>6.7054700000000023E-2</c:v>
                </c:pt>
                <c:pt idx="976">
                  <c:v>6.7054700000000023E-2</c:v>
                </c:pt>
                <c:pt idx="977">
                  <c:v>6.7054700000000023E-2</c:v>
                </c:pt>
                <c:pt idx="978">
                  <c:v>6.7054700000000023E-2</c:v>
                </c:pt>
                <c:pt idx="979">
                  <c:v>6.7054700000000023E-2</c:v>
                </c:pt>
                <c:pt idx="980">
                  <c:v>6.7054700000000023E-2</c:v>
                </c:pt>
                <c:pt idx="981">
                  <c:v>6.7054700000000023E-2</c:v>
                </c:pt>
                <c:pt idx="982">
                  <c:v>6.7054700000000023E-2</c:v>
                </c:pt>
                <c:pt idx="983">
                  <c:v>6.7054700000000023E-2</c:v>
                </c:pt>
                <c:pt idx="984">
                  <c:v>6.7054700000000023E-2</c:v>
                </c:pt>
                <c:pt idx="985">
                  <c:v>6.7054700000000023E-2</c:v>
                </c:pt>
                <c:pt idx="986">
                  <c:v>6.7054700000000023E-2</c:v>
                </c:pt>
                <c:pt idx="987">
                  <c:v>6.7054700000000023E-2</c:v>
                </c:pt>
                <c:pt idx="988">
                  <c:v>6.708317333333351E-2</c:v>
                </c:pt>
                <c:pt idx="989">
                  <c:v>6.708317333333351E-2</c:v>
                </c:pt>
                <c:pt idx="990">
                  <c:v>6.708317333333351E-2</c:v>
                </c:pt>
                <c:pt idx="991">
                  <c:v>6.708317333333351E-2</c:v>
                </c:pt>
                <c:pt idx="992">
                  <c:v>6.708317333333351E-2</c:v>
                </c:pt>
                <c:pt idx="993">
                  <c:v>6.708317333333351E-2</c:v>
                </c:pt>
                <c:pt idx="994">
                  <c:v>6.708317333333351E-2</c:v>
                </c:pt>
                <c:pt idx="995">
                  <c:v>6.708317333333351E-2</c:v>
                </c:pt>
                <c:pt idx="996">
                  <c:v>6.708317333333351E-2</c:v>
                </c:pt>
                <c:pt idx="997">
                  <c:v>6.708317333333351E-2</c:v>
                </c:pt>
                <c:pt idx="998">
                  <c:v>6.708317333333351E-2</c:v>
                </c:pt>
                <c:pt idx="999">
                  <c:v>6.708317333333351E-2</c:v>
                </c:pt>
                <c:pt idx="1000">
                  <c:v>6.708317333333351E-2</c:v>
                </c:pt>
                <c:pt idx="1001">
                  <c:v>6.708317333333351E-2</c:v>
                </c:pt>
                <c:pt idx="1002">
                  <c:v>6.708317333333351E-2</c:v>
                </c:pt>
                <c:pt idx="1003">
                  <c:v>6.708317333333351E-2</c:v>
                </c:pt>
                <c:pt idx="1004">
                  <c:v>6.708317333333351E-2</c:v>
                </c:pt>
                <c:pt idx="1005">
                  <c:v>6.708317333333351E-2</c:v>
                </c:pt>
                <c:pt idx="1006">
                  <c:v>6.708317333333351E-2</c:v>
                </c:pt>
                <c:pt idx="1007">
                  <c:v>6.708317333333351E-2</c:v>
                </c:pt>
                <c:pt idx="1008">
                  <c:v>6.708317333333351E-2</c:v>
                </c:pt>
                <c:pt idx="1009">
                  <c:v>6.7111646666666663E-2</c:v>
                </c:pt>
                <c:pt idx="1010">
                  <c:v>6.7111646666666663E-2</c:v>
                </c:pt>
                <c:pt idx="1011">
                  <c:v>6.7111646666666663E-2</c:v>
                </c:pt>
                <c:pt idx="1012">
                  <c:v>6.7111646666666663E-2</c:v>
                </c:pt>
                <c:pt idx="1013">
                  <c:v>6.7111646666666663E-2</c:v>
                </c:pt>
                <c:pt idx="1014">
                  <c:v>6.7111646666666663E-2</c:v>
                </c:pt>
                <c:pt idx="1015">
                  <c:v>6.7111646666666663E-2</c:v>
                </c:pt>
                <c:pt idx="1016">
                  <c:v>6.7111646666666663E-2</c:v>
                </c:pt>
                <c:pt idx="1017">
                  <c:v>6.7111646666666663E-2</c:v>
                </c:pt>
                <c:pt idx="1018">
                  <c:v>6.7111646666666663E-2</c:v>
                </c:pt>
                <c:pt idx="1019">
                  <c:v>6.7111646666666663E-2</c:v>
                </c:pt>
                <c:pt idx="1020">
                  <c:v>6.7111646666666663E-2</c:v>
                </c:pt>
                <c:pt idx="1021">
                  <c:v>6.7111646666666663E-2</c:v>
                </c:pt>
                <c:pt idx="1022">
                  <c:v>6.7111646666666663E-2</c:v>
                </c:pt>
                <c:pt idx="1023">
                  <c:v>6.7111646666666663E-2</c:v>
                </c:pt>
                <c:pt idx="1024">
                  <c:v>6.7111646666666663E-2</c:v>
                </c:pt>
                <c:pt idx="1025">
                  <c:v>6.7111646666666663E-2</c:v>
                </c:pt>
                <c:pt idx="1026">
                  <c:v>6.7111646666666663E-2</c:v>
                </c:pt>
                <c:pt idx="1027">
                  <c:v>6.7111646666666663E-2</c:v>
                </c:pt>
                <c:pt idx="1028">
                  <c:v>6.7111646666666663E-2</c:v>
                </c:pt>
                <c:pt idx="1029">
                  <c:v>6.7111646666666663E-2</c:v>
                </c:pt>
                <c:pt idx="1030">
                  <c:v>6.7140119999999998E-2</c:v>
                </c:pt>
                <c:pt idx="1031">
                  <c:v>6.7140119999999998E-2</c:v>
                </c:pt>
                <c:pt idx="1032">
                  <c:v>6.7140119999999998E-2</c:v>
                </c:pt>
                <c:pt idx="1033">
                  <c:v>6.7140119999999998E-2</c:v>
                </c:pt>
                <c:pt idx="1034">
                  <c:v>6.7140119999999998E-2</c:v>
                </c:pt>
                <c:pt idx="1035">
                  <c:v>6.7140119999999998E-2</c:v>
                </c:pt>
                <c:pt idx="1036">
                  <c:v>6.7140119999999998E-2</c:v>
                </c:pt>
                <c:pt idx="1037">
                  <c:v>6.7140119999999998E-2</c:v>
                </c:pt>
                <c:pt idx="1038">
                  <c:v>6.7140119999999998E-2</c:v>
                </c:pt>
                <c:pt idx="1039">
                  <c:v>6.7140119999999998E-2</c:v>
                </c:pt>
                <c:pt idx="1040">
                  <c:v>6.7140119999999998E-2</c:v>
                </c:pt>
                <c:pt idx="1041">
                  <c:v>6.7140119999999998E-2</c:v>
                </c:pt>
                <c:pt idx="1042">
                  <c:v>6.7140119999999998E-2</c:v>
                </c:pt>
                <c:pt idx="1043">
                  <c:v>6.7140119999999998E-2</c:v>
                </c:pt>
                <c:pt idx="1044">
                  <c:v>6.7140119999999998E-2</c:v>
                </c:pt>
                <c:pt idx="1045">
                  <c:v>6.7140119999999998E-2</c:v>
                </c:pt>
                <c:pt idx="1046">
                  <c:v>6.7140119999999998E-2</c:v>
                </c:pt>
                <c:pt idx="1047">
                  <c:v>6.7140119999999998E-2</c:v>
                </c:pt>
                <c:pt idx="1048">
                  <c:v>6.7140119999999998E-2</c:v>
                </c:pt>
                <c:pt idx="1049">
                  <c:v>6.7140119999999998E-2</c:v>
                </c:pt>
                <c:pt idx="1050">
                  <c:v>6.7140119999999998E-2</c:v>
                </c:pt>
                <c:pt idx="1051">
                  <c:v>6.7140119999999998E-2</c:v>
                </c:pt>
                <c:pt idx="1052">
                  <c:v>6.7140119999999998E-2</c:v>
                </c:pt>
                <c:pt idx="1053">
                  <c:v>6.7140119999999998E-2</c:v>
                </c:pt>
                <c:pt idx="1054">
                  <c:v>6.716859333333354E-2</c:v>
                </c:pt>
                <c:pt idx="1055">
                  <c:v>6.716859333333354E-2</c:v>
                </c:pt>
                <c:pt idx="1056">
                  <c:v>6.716859333333354E-2</c:v>
                </c:pt>
                <c:pt idx="1057">
                  <c:v>6.716859333333354E-2</c:v>
                </c:pt>
                <c:pt idx="1058">
                  <c:v>6.716859333333354E-2</c:v>
                </c:pt>
                <c:pt idx="1059">
                  <c:v>6.716859333333354E-2</c:v>
                </c:pt>
                <c:pt idx="1060">
                  <c:v>6.716859333333354E-2</c:v>
                </c:pt>
                <c:pt idx="1061">
                  <c:v>6.716859333333354E-2</c:v>
                </c:pt>
                <c:pt idx="1062">
                  <c:v>6.716859333333354E-2</c:v>
                </c:pt>
                <c:pt idx="1063">
                  <c:v>6.716859333333354E-2</c:v>
                </c:pt>
                <c:pt idx="1064">
                  <c:v>6.716859333333354E-2</c:v>
                </c:pt>
                <c:pt idx="1065">
                  <c:v>6.716859333333354E-2</c:v>
                </c:pt>
                <c:pt idx="1066">
                  <c:v>6.716859333333354E-2</c:v>
                </c:pt>
                <c:pt idx="1067">
                  <c:v>6.716859333333354E-2</c:v>
                </c:pt>
                <c:pt idx="1068">
                  <c:v>6.716859333333354E-2</c:v>
                </c:pt>
                <c:pt idx="1069">
                  <c:v>6.716859333333354E-2</c:v>
                </c:pt>
                <c:pt idx="1070">
                  <c:v>6.716859333333354E-2</c:v>
                </c:pt>
                <c:pt idx="1071">
                  <c:v>6.716859333333354E-2</c:v>
                </c:pt>
                <c:pt idx="1072">
                  <c:v>6.716859333333354E-2</c:v>
                </c:pt>
                <c:pt idx="1073">
                  <c:v>6.716859333333354E-2</c:v>
                </c:pt>
                <c:pt idx="1074">
                  <c:v>6.716859333333354E-2</c:v>
                </c:pt>
                <c:pt idx="1075">
                  <c:v>6.716859333333354E-2</c:v>
                </c:pt>
                <c:pt idx="1076">
                  <c:v>6.716859333333354E-2</c:v>
                </c:pt>
                <c:pt idx="1077">
                  <c:v>6.7197066666666694E-2</c:v>
                </c:pt>
                <c:pt idx="1078">
                  <c:v>6.7197066666666694E-2</c:v>
                </c:pt>
                <c:pt idx="1079">
                  <c:v>6.7197066666666694E-2</c:v>
                </c:pt>
                <c:pt idx="1080">
                  <c:v>6.7197066666666694E-2</c:v>
                </c:pt>
                <c:pt idx="1081">
                  <c:v>6.7197066666666694E-2</c:v>
                </c:pt>
                <c:pt idx="1082">
                  <c:v>6.7197066666666694E-2</c:v>
                </c:pt>
                <c:pt idx="1083">
                  <c:v>6.7197066666666694E-2</c:v>
                </c:pt>
                <c:pt idx="1084">
                  <c:v>6.7197066666666694E-2</c:v>
                </c:pt>
                <c:pt idx="1085">
                  <c:v>6.7197066666666694E-2</c:v>
                </c:pt>
                <c:pt idx="1086">
                  <c:v>6.7197066666666694E-2</c:v>
                </c:pt>
                <c:pt idx="1087">
                  <c:v>6.7197066666666694E-2</c:v>
                </c:pt>
                <c:pt idx="1088">
                  <c:v>6.7197066666666694E-2</c:v>
                </c:pt>
                <c:pt idx="1089">
                  <c:v>6.7197066666666694E-2</c:v>
                </c:pt>
                <c:pt idx="1090">
                  <c:v>6.7197066666666694E-2</c:v>
                </c:pt>
                <c:pt idx="1091">
                  <c:v>6.7197066666666694E-2</c:v>
                </c:pt>
                <c:pt idx="1092">
                  <c:v>6.7197066666666694E-2</c:v>
                </c:pt>
                <c:pt idx="1093">
                  <c:v>6.7197066666666694E-2</c:v>
                </c:pt>
                <c:pt idx="1094">
                  <c:v>6.7197066666666694E-2</c:v>
                </c:pt>
                <c:pt idx="1095">
                  <c:v>6.7197066666666694E-2</c:v>
                </c:pt>
                <c:pt idx="1096">
                  <c:v>6.7197066666666694E-2</c:v>
                </c:pt>
                <c:pt idx="1097">
                  <c:v>6.7197066666666694E-2</c:v>
                </c:pt>
                <c:pt idx="1098">
                  <c:v>6.7197066666666694E-2</c:v>
                </c:pt>
                <c:pt idx="1099">
                  <c:v>6.7197066666666694E-2</c:v>
                </c:pt>
                <c:pt idx="1100">
                  <c:v>6.7197066666666694E-2</c:v>
                </c:pt>
                <c:pt idx="1101">
                  <c:v>6.7197066666666694E-2</c:v>
                </c:pt>
                <c:pt idx="1102">
                  <c:v>6.7197066666666694E-2</c:v>
                </c:pt>
                <c:pt idx="1103">
                  <c:v>6.722554E-2</c:v>
                </c:pt>
                <c:pt idx="1104">
                  <c:v>6.722554E-2</c:v>
                </c:pt>
                <c:pt idx="1105">
                  <c:v>6.722554E-2</c:v>
                </c:pt>
                <c:pt idx="1106">
                  <c:v>6.722554E-2</c:v>
                </c:pt>
                <c:pt idx="1107">
                  <c:v>6.722554E-2</c:v>
                </c:pt>
                <c:pt idx="1108">
                  <c:v>6.722554E-2</c:v>
                </c:pt>
                <c:pt idx="1109">
                  <c:v>6.722554E-2</c:v>
                </c:pt>
                <c:pt idx="1110">
                  <c:v>6.722554E-2</c:v>
                </c:pt>
                <c:pt idx="1111">
                  <c:v>6.722554E-2</c:v>
                </c:pt>
                <c:pt idx="1112">
                  <c:v>6.722554E-2</c:v>
                </c:pt>
                <c:pt idx="1113">
                  <c:v>6.722554E-2</c:v>
                </c:pt>
                <c:pt idx="1114">
                  <c:v>6.722554E-2</c:v>
                </c:pt>
                <c:pt idx="1115">
                  <c:v>6.722554E-2</c:v>
                </c:pt>
                <c:pt idx="1116">
                  <c:v>6.722554E-2</c:v>
                </c:pt>
                <c:pt idx="1117">
                  <c:v>6.722554E-2</c:v>
                </c:pt>
                <c:pt idx="1118">
                  <c:v>6.722554E-2</c:v>
                </c:pt>
                <c:pt idx="1119">
                  <c:v>6.722554E-2</c:v>
                </c:pt>
                <c:pt idx="1120">
                  <c:v>6.722554E-2</c:v>
                </c:pt>
                <c:pt idx="1121">
                  <c:v>6.722554E-2</c:v>
                </c:pt>
                <c:pt idx="1122">
                  <c:v>6.722554E-2</c:v>
                </c:pt>
                <c:pt idx="1123">
                  <c:v>6.722554E-2</c:v>
                </c:pt>
                <c:pt idx="1124">
                  <c:v>6.722554E-2</c:v>
                </c:pt>
                <c:pt idx="1125">
                  <c:v>6.722554E-2</c:v>
                </c:pt>
                <c:pt idx="1126">
                  <c:v>6.722554E-2</c:v>
                </c:pt>
                <c:pt idx="1127">
                  <c:v>6.722554E-2</c:v>
                </c:pt>
                <c:pt idx="1128">
                  <c:v>6.722554E-2</c:v>
                </c:pt>
                <c:pt idx="1129">
                  <c:v>6.722554E-2</c:v>
                </c:pt>
                <c:pt idx="1130">
                  <c:v>6.7254013333333404E-2</c:v>
                </c:pt>
                <c:pt idx="1131">
                  <c:v>6.7254013333333404E-2</c:v>
                </c:pt>
                <c:pt idx="1132">
                  <c:v>6.7254013333333404E-2</c:v>
                </c:pt>
                <c:pt idx="1133">
                  <c:v>6.7254013333333404E-2</c:v>
                </c:pt>
                <c:pt idx="1134">
                  <c:v>6.7254013333333404E-2</c:v>
                </c:pt>
                <c:pt idx="1135">
                  <c:v>6.7254013333333404E-2</c:v>
                </c:pt>
                <c:pt idx="1136">
                  <c:v>6.7254013333333404E-2</c:v>
                </c:pt>
                <c:pt idx="1137">
                  <c:v>6.7254013333333404E-2</c:v>
                </c:pt>
                <c:pt idx="1138">
                  <c:v>6.7254013333333404E-2</c:v>
                </c:pt>
                <c:pt idx="1139">
                  <c:v>6.7254013333333404E-2</c:v>
                </c:pt>
                <c:pt idx="1140">
                  <c:v>6.7254013333333404E-2</c:v>
                </c:pt>
                <c:pt idx="1141">
                  <c:v>6.7254013333333404E-2</c:v>
                </c:pt>
                <c:pt idx="1142">
                  <c:v>6.7254013333333404E-2</c:v>
                </c:pt>
                <c:pt idx="1143">
                  <c:v>6.7254013333333404E-2</c:v>
                </c:pt>
                <c:pt idx="1144">
                  <c:v>6.7254013333333404E-2</c:v>
                </c:pt>
                <c:pt idx="1145">
                  <c:v>6.7254013333333404E-2</c:v>
                </c:pt>
                <c:pt idx="1146">
                  <c:v>6.7254013333333404E-2</c:v>
                </c:pt>
                <c:pt idx="1147">
                  <c:v>6.7254013333333404E-2</c:v>
                </c:pt>
                <c:pt idx="1148">
                  <c:v>6.7254013333333404E-2</c:v>
                </c:pt>
                <c:pt idx="1149">
                  <c:v>6.7254013333333404E-2</c:v>
                </c:pt>
                <c:pt idx="1150">
                  <c:v>6.7254013333333404E-2</c:v>
                </c:pt>
                <c:pt idx="1151">
                  <c:v>6.7254013333333404E-2</c:v>
                </c:pt>
                <c:pt idx="1152">
                  <c:v>6.7254013333333404E-2</c:v>
                </c:pt>
                <c:pt idx="1153">
                  <c:v>6.7254013333333404E-2</c:v>
                </c:pt>
                <c:pt idx="1154">
                  <c:v>6.7254013333333404E-2</c:v>
                </c:pt>
                <c:pt idx="1155">
                  <c:v>6.7254013333333404E-2</c:v>
                </c:pt>
                <c:pt idx="1156">
                  <c:v>6.7254013333333404E-2</c:v>
                </c:pt>
                <c:pt idx="1157">
                  <c:v>6.7254013333333404E-2</c:v>
                </c:pt>
                <c:pt idx="1158">
                  <c:v>6.728248666666671E-2</c:v>
                </c:pt>
                <c:pt idx="1159">
                  <c:v>6.728248666666671E-2</c:v>
                </c:pt>
                <c:pt idx="1160">
                  <c:v>6.728248666666671E-2</c:v>
                </c:pt>
                <c:pt idx="1161">
                  <c:v>6.728248666666671E-2</c:v>
                </c:pt>
                <c:pt idx="1162">
                  <c:v>6.728248666666671E-2</c:v>
                </c:pt>
                <c:pt idx="1163">
                  <c:v>6.728248666666671E-2</c:v>
                </c:pt>
                <c:pt idx="1164">
                  <c:v>6.728248666666671E-2</c:v>
                </c:pt>
                <c:pt idx="1165">
                  <c:v>6.728248666666671E-2</c:v>
                </c:pt>
                <c:pt idx="1166">
                  <c:v>6.728248666666671E-2</c:v>
                </c:pt>
                <c:pt idx="1167">
                  <c:v>6.728248666666671E-2</c:v>
                </c:pt>
                <c:pt idx="1168">
                  <c:v>6.728248666666671E-2</c:v>
                </c:pt>
                <c:pt idx="1169">
                  <c:v>6.728248666666671E-2</c:v>
                </c:pt>
                <c:pt idx="1170">
                  <c:v>6.728248666666671E-2</c:v>
                </c:pt>
                <c:pt idx="1171">
                  <c:v>6.728248666666671E-2</c:v>
                </c:pt>
                <c:pt idx="1172">
                  <c:v>6.728248666666671E-2</c:v>
                </c:pt>
                <c:pt idx="1173">
                  <c:v>6.728248666666671E-2</c:v>
                </c:pt>
                <c:pt idx="1174">
                  <c:v>6.728248666666671E-2</c:v>
                </c:pt>
                <c:pt idx="1175">
                  <c:v>6.728248666666671E-2</c:v>
                </c:pt>
                <c:pt idx="1176">
                  <c:v>6.728248666666671E-2</c:v>
                </c:pt>
                <c:pt idx="1177">
                  <c:v>6.728248666666671E-2</c:v>
                </c:pt>
                <c:pt idx="1178">
                  <c:v>6.728248666666671E-2</c:v>
                </c:pt>
                <c:pt idx="1179">
                  <c:v>6.728248666666671E-2</c:v>
                </c:pt>
                <c:pt idx="1180">
                  <c:v>6.728248666666671E-2</c:v>
                </c:pt>
                <c:pt idx="1181">
                  <c:v>6.728248666666671E-2</c:v>
                </c:pt>
                <c:pt idx="1182">
                  <c:v>6.728248666666671E-2</c:v>
                </c:pt>
                <c:pt idx="1183">
                  <c:v>6.728248666666671E-2</c:v>
                </c:pt>
                <c:pt idx="1184">
                  <c:v>6.728248666666671E-2</c:v>
                </c:pt>
                <c:pt idx="1185">
                  <c:v>6.728248666666671E-2</c:v>
                </c:pt>
                <c:pt idx="1186">
                  <c:v>6.728248666666671E-2</c:v>
                </c:pt>
                <c:pt idx="1187">
                  <c:v>6.728248666666671E-2</c:v>
                </c:pt>
                <c:pt idx="1188">
                  <c:v>6.7310960000000183E-2</c:v>
                </c:pt>
                <c:pt idx="1189">
                  <c:v>6.7310960000000183E-2</c:v>
                </c:pt>
                <c:pt idx="1190">
                  <c:v>6.7310960000000183E-2</c:v>
                </c:pt>
                <c:pt idx="1191">
                  <c:v>6.7310960000000183E-2</c:v>
                </c:pt>
                <c:pt idx="1192">
                  <c:v>6.7310960000000183E-2</c:v>
                </c:pt>
                <c:pt idx="1193">
                  <c:v>6.7310960000000183E-2</c:v>
                </c:pt>
                <c:pt idx="1194">
                  <c:v>6.7310960000000183E-2</c:v>
                </c:pt>
                <c:pt idx="1195">
                  <c:v>6.7310960000000183E-2</c:v>
                </c:pt>
                <c:pt idx="1196">
                  <c:v>6.7310960000000183E-2</c:v>
                </c:pt>
                <c:pt idx="1197">
                  <c:v>6.7310960000000183E-2</c:v>
                </c:pt>
                <c:pt idx="1198">
                  <c:v>6.7310960000000183E-2</c:v>
                </c:pt>
                <c:pt idx="1199">
                  <c:v>6.7310960000000183E-2</c:v>
                </c:pt>
                <c:pt idx="1200">
                  <c:v>6.7310960000000183E-2</c:v>
                </c:pt>
                <c:pt idx="1201">
                  <c:v>6.7310960000000183E-2</c:v>
                </c:pt>
                <c:pt idx="1202">
                  <c:v>6.7310960000000183E-2</c:v>
                </c:pt>
                <c:pt idx="1203">
                  <c:v>6.7310960000000183E-2</c:v>
                </c:pt>
                <c:pt idx="1204">
                  <c:v>6.7310960000000183E-2</c:v>
                </c:pt>
                <c:pt idx="1205">
                  <c:v>6.7310960000000183E-2</c:v>
                </c:pt>
                <c:pt idx="1206">
                  <c:v>6.7310960000000183E-2</c:v>
                </c:pt>
                <c:pt idx="1207">
                  <c:v>6.7310960000000183E-2</c:v>
                </c:pt>
                <c:pt idx="1208">
                  <c:v>6.7310960000000183E-2</c:v>
                </c:pt>
                <c:pt idx="1209">
                  <c:v>6.7310960000000183E-2</c:v>
                </c:pt>
                <c:pt idx="1210">
                  <c:v>6.7310960000000183E-2</c:v>
                </c:pt>
                <c:pt idx="1211">
                  <c:v>6.7310960000000183E-2</c:v>
                </c:pt>
                <c:pt idx="1212">
                  <c:v>6.7310960000000183E-2</c:v>
                </c:pt>
                <c:pt idx="1213">
                  <c:v>6.7310960000000183E-2</c:v>
                </c:pt>
                <c:pt idx="1214">
                  <c:v>6.7310960000000183E-2</c:v>
                </c:pt>
                <c:pt idx="1215">
                  <c:v>6.7310960000000183E-2</c:v>
                </c:pt>
                <c:pt idx="1216">
                  <c:v>6.7310960000000183E-2</c:v>
                </c:pt>
                <c:pt idx="1217">
                  <c:v>6.7310960000000183E-2</c:v>
                </c:pt>
                <c:pt idx="1218">
                  <c:v>6.7310960000000183E-2</c:v>
                </c:pt>
                <c:pt idx="1219">
                  <c:v>6.7310960000000183E-2</c:v>
                </c:pt>
                <c:pt idx="1220">
                  <c:v>6.7339433333333587E-2</c:v>
                </c:pt>
                <c:pt idx="1221">
                  <c:v>6.7339433333333587E-2</c:v>
                </c:pt>
                <c:pt idx="1222">
                  <c:v>6.7339433333333587E-2</c:v>
                </c:pt>
                <c:pt idx="1223">
                  <c:v>6.7339433333333587E-2</c:v>
                </c:pt>
                <c:pt idx="1224">
                  <c:v>6.7339433333333587E-2</c:v>
                </c:pt>
                <c:pt idx="1225">
                  <c:v>6.7339433333333587E-2</c:v>
                </c:pt>
                <c:pt idx="1226">
                  <c:v>6.7339433333333587E-2</c:v>
                </c:pt>
                <c:pt idx="1227">
                  <c:v>6.7339433333333587E-2</c:v>
                </c:pt>
                <c:pt idx="1228">
                  <c:v>6.7339433333333587E-2</c:v>
                </c:pt>
                <c:pt idx="1229">
                  <c:v>6.7339433333333587E-2</c:v>
                </c:pt>
                <c:pt idx="1230">
                  <c:v>6.7339433333333587E-2</c:v>
                </c:pt>
                <c:pt idx="1231">
                  <c:v>6.7339433333333587E-2</c:v>
                </c:pt>
                <c:pt idx="1232">
                  <c:v>6.7339433333333587E-2</c:v>
                </c:pt>
                <c:pt idx="1233">
                  <c:v>6.7339433333333587E-2</c:v>
                </c:pt>
                <c:pt idx="1234">
                  <c:v>6.7339433333333587E-2</c:v>
                </c:pt>
                <c:pt idx="1235">
                  <c:v>6.7339433333333587E-2</c:v>
                </c:pt>
                <c:pt idx="1236">
                  <c:v>6.7339433333333587E-2</c:v>
                </c:pt>
                <c:pt idx="1237">
                  <c:v>6.7339433333333587E-2</c:v>
                </c:pt>
                <c:pt idx="1238">
                  <c:v>6.7339433333333587E-2</c:v>
                </c:pt>
                <c:pt idx="1239">
                  <c:v>6.7339433333333587E-2</c:v>
                </c:pt>
                <c:pt idx="1240">
                  <c:v>6.7339433333333587E-2</c:v>
                </c:pt>
                <c:pt idx="1241">
                  <c:v>6.7339433333333587E-2</c:v>
                </c:pt>
                <c:pt idx="1242">
                  <c:v>6.7339433333333587E-2</c:v>
                </c:pt>
                <c:pt idx="1243">
                  <c:v>6.7339433333333587E-2</c:v>
                </c:pt>
                <c:pt idx="1244">
                  <c:v>6.7339433333333587E-2</c:v>
                </c:pt>
                <c:pt idx="1245">
                  <c:v>6.7339433333333587E-2</c:v>
                </c:pt>
                <c:pt idx="1246">
                  <c:v>6.7339433333333587E-2</c:v>
                </c:pt>
                <c:pt idx="1247">
                  <c:v>6.7339433333333587E-2</c:v>
                </c:pt>
                <c:pt idx="1248">
                  <c:v>6.7339433333333587E-2</c:v>
                </c:pt>
                <c:pt idx="1249">
                  <c:v>6.7339433333333587E-2</c:v>
                </c:pt>
                <c:pt idx="1250">
                  <c:v>6.7339433333333587E-2</c:v>
                </c:pt>
                <c:pt idx="1251">
                  <c:v>6.7339433333333587E-2</c:v>
                </c:pt>
                <c:pt idx="1252">
                  <c:v>6.7339433333333587E-2</c:v>
                </c:pt>
                <c:pt idx="1253">
                  <c:v>6.7367906666666713E-2</c:v>
                </c:pt>
                <c:pt idx="1254">
                  <c:v>6.7367906666666713E-2</c:v>
                </c:pt>
                <c:pt idx="1255">
                  <c:v>6.7367906666666713E-2</c:v>
                </c:pt>
                <c:pt idx="1256">
                  <c:v>6.7367906666666713E-2</c:v>
                </c:pt>
                <c:pt idx="1257">
                  <c:v>6.7367906666666713E-2</c:v>
                </c:pt>
                <c:pt idx="1258">
                  <c:v>6.7367906666666713E-2</c:v>
                </c:pt>
                <c:pt idx="1259">
                  <c:v>6.7367906666666713E-2</c:v>
                </c:pt>
                <c:pt idx="1260">
                  <c:v>6.7367906666666713E-2</c:v>
                </c:pt>
                <c:pt idx="1261">
                  <c:v>6.7367906666666713E-2</c:v>
                </c:pt>
                <c:pt idx="1262">
                  <c:v>6.7367906666666713E-2</c:v>
                </c:pt>
                <c:pt idx="1263">
                  <c:v>6.7367906666666713E-2</c:v>
                </c:pt>
                <c:pt idx="1264">
                  <c:v>6.7367906666666713E-2</c:v>
                </c:pt>
                <c:pt idx="1265">
                  <c:v>6.7367906666666713E-2</c:v>
                </c:pt>
                <c:pt idx="1266">
                  <c:v>6.7367906666666713E-2</c:v>
                </c:pt>
                <c:pt idx="1267">
                  <c:v>6.7367906666666713E-2</c:v>
                </c:pt>
                <c:pt idx="1268">
                  <c:v>6.7367906666666713E-2</c:v>
                </c:pt>
                <c:pt idx="1269">
                  <c:v>6.7367906666666713E-2</c:v>
                </c:pt>
                <c:pt idx="1270">
                  <c:v>6.7367906666666713E-2</c:v>
                </c:pt>
                <c:pt idx="1271">
                  <c:v>6.7367906666666713E-2</c:v>
                </c:pt>
                <c:pt idx="1272">
                  <c:v>6.7367906666666713E-2</c:v>
                </c:pt>
                <c:pt idx="1273">
                  <c:v>6.7367906666666713E-2</c:v>
                </c:pt>
                <c:pt idx="1274">
                  <c:v>6.7367906666666713E-2</c:v>
                </c:pt>
                <c:pt idx="1275">
                  <c:v>6.7367906666666713E-2</c:v>
                </c:pt>
                <c:pt idx="1276">
                  <c:v>6.7367906666666713E-2</c:v>
                </c:pt>
                <c:pt idx="1277">
                  <c:v>6.7367906666666713E-2</c:v>
                </c:pt>
                <c:pt idx="1278">
                  <c:v>6.7367906666666713E-2</c:v>
                </c:pt>
                <c:pt idx="1279">
                  <c:v>6.7367906666666713E-2</c:v>
                </c:pt>
                <c:pt idx="1280">
                  <c:v>6.7367906666666713E-2</c:v>
                </c:pt>
                <c:pt idx="1281">
                  <c:v>6.7367906666666713E-2</c:v>
                </c:pt>
                <c:pt idx="1282">
                  <c:v>6.7367906666666713E-2</c:v>
                </c:pt>
                <c:pt idx="1283">
                  <c:v>6.7367906666666713E-2</c:v>
                </c:pt>
                <c:pt idx="1284">
                  <c:v>6.7367906666666713E-2</c:v>
                </c:pt>
                <c:pt idx="1285">
                  <c:v>6.7367906666666713E-2</c:v>
                </c:pt>
                <c:pt idx="1286">
                  <c:v>6.7367906666666713E-2</c:v>
                </c:pt>
                <c:pt idx="1287">
                  <c:v>6.7367906666666713E-2</c:v>
                </c:pt>
                <c:pt idx="1288">
                  <c:v>6.7367906666666713E-2</c:v>
                </c:pt>
                <c:pt idx="1289">
                  <c:v>6.7367906666666713E-2</c:v>
                </c:pt>
                <c:pt idx="1290">
                  <c:v>6.7396380000000256E-2</c:v>
                </c:pt>
                <c:pt idx="1291">
                  <c:v>6.7396380000000256E-2</c:v>
                </c:pt>
                <c:pt idx="1292">
                  <c:v>6.7396380000000256E-2</c:v>
                </c:pt>
                <c:pt idx="1293">
                  <c:v>6.7396380000000256E-2</c:v>
                </c:pt>
                <c:pt idx="1294">
                  <c:v>6.7396380000000256E-2</c:v>
                </c:pt>
                <c:pt idx="1295">
                  <c:v>6.7396380000000256E-2</c:v>
                </c:pt>
                <c:pt idx="1296">
                  <c:v>6.7396380000000256E-2</c:v>
                </c:pt>
                <c:pt idx="1297">
                  <c:v>6.7396380000000256E-2</c:v>
                </c:pt>
                <c:pt idx="1298">
                  <c:v>6.7396380000000256E-2</c:v>
                </c:pt>
                <c:pt idx="1299">
                  <c:v>6.7396380000000256E-2</c:v>
                </c:pt>
                <c:pt idx="1300">
                  <c:v>6.7396380000000256E-2</c:v>
                </c:pt>
                <c:pt idx="1301">
                  <c:v>6.7396380000000256E-2</c:v>
                </c:pt>
                <c:pt idx="1302">
                  <c:v>6.7396380000000256E-2</c:v>
                </c:pt>
                <c:pt idx="1303">
                  <c:v>6.7396380000000256E-2</c:v>
                </c:pt>
                <c:pt idx="1304">
                  <c:v>6.7396380000000256E-2</c:v>
                </c:pt>
                <c:pt idx="1305">
                  <c:v>6.7396380000000256E-2</c:v>
                </c:pt>
                <c:pt idx="1306">
                  <c:v>6.7396380000000256E-2</c:v>
                </c:pt>
                <c:pt idx="1307">
                  <c:v>6.7396380000000256E-2</c:v>
                </c:pt>
                <c:pt idx="1308">
                  <c:v>6.7396380000000256E-2</c:v>
                </c:pt>
                <c:pt idx="1309">
                  <c:v>6.7396380000000256E-2</c:v>
                </c:pt>
                <c:pt idx="1310">
                  <c:v>6.7396380000000256E-2</c:v>
                </c:pt>
                <c:pt idx="1311">
                  <c:v>6.7396380000000256E-2</c:v>
                </c:pt>
                <c:pt idx="1312">
                  <c:v>6.7396380000000256E-2</c:v>
                </c:pt>
                <c:pt idx="1313">
                  <c:v>6.7396380000000256E-2</c:v>
                </c:pt>
                <c:pt idx="1314">
                  <c:v>6.7396380000000256E-2</c:v>
                </c:pt>
                <c:pt idx="1315">
                  <c:v>6.7396380000000256E-2</c:v>
                </c:pt>
                <c:pt idx="1316">
                  <c:v>6.7396380000000256E-2</c:v>
                </c:pt>
                <c:pt idx="1317">
                  <c:v>6.7396380000000256E-2</c:v>
                </c:pt>
                <c:pt idx="1318">
                  <c:v>6.7396380000000256E-2</c:v>
                </c:pt>
                <c:pt idx="1319">
                  <c:v>6.7396380000000256E-2</c:v>
                </c:pt>
                <c:pt idx="1320">
                  <c:v>6.7396380000000256E-2</c:v>
                </c:pt>
                <c:pt idx="1321">
                  <c:v>6.7396380000000256E-2</c:v>
                </c:pt>
                <c:pt idx="1322">
                  <c:v>6.7396380000000256E-2</c:v>
                </c:pt>
                <c:pt idx="1323">
                  <c:v>6.7396380000000256E-2</c:v>
                </c:pt>
                <c:pt idx="1324">
                  <c:v>6.7396380000000256E-2</c:v>
                </c:pt>
                <c:pt idx="1325">
                  <c:v>6.7396380000000256E-2</c:v>
                </c:pt>
                <c:pt idx="1326">
                  <c:v>6.7396380000000256E-2</c:v>
                </c:pt>
                <c:pt idx="1327">
                  <c:v>6.7396380000000256E-2</c:v>
                </c:pt>
                <c:pt idx="1328">
                  <c:v>6.7396380000000256E-2</c:v>
                </c:pt>
                <c:pt idx="1329">
                  <c:v>6.7396380000000256E-2</c:v>
                </c:pt>
                <c:pt idx="1330">
                  <c:v>6.7424853333333382E-2</c:v>
                </c:pt>
                <c:pt idx="1331">
                  <c:v>6.7424853333333382E-2</c:v>
                </c:pt>
                <c:pt idx="1332">
                  <c:v>6.7424853333333382E-2</c:v>
                </c:pt>
                <c:pt idx="1333">
                  <c:v>6.7424853333333382E-2</c:v>
                </c:pt>
                <c:pt idx="1334">
                  <c:v>6.7424853333333382E-2</c:v>
                </c:pt>
                <c:pt idx="1335">
                  <c:v>6.7424853333333382E-2</c:v>
                </c:pt>
                <c:pt idx="1336">
                  <c:v>6.7424853333333382E-2</c:v>
                </c:pt>
                <c:pt idx="1337">
                  <c:v>6.7424853333333382E-2</c:v>
                </c:pt>
                <c:pt idx="1338">
                  <c:v>6.7424853333333382E-2</c:v>
                </c:pt>
                <c:pt idx="1339">
                  <c:v>6.7424853333333382E-2</c:v>
                </c:pt>
                <c:pt idx="1340">
                  <c:v>6.7424853333333382E-2</c:v>
                </c:pt>
                <c:pt idx="1341">
                  <c:v>6.7424853333333382E-2</c:v>
                </c:pt>
                <c:pt idx="1342">
                  <c:v>6.7424853333333382E-2</c:v>
                </c:pt>
                <c:pt idx="1343">
                  <c:v>6.7424853333333382E-2</c:v>
                </c:pt>
                <c:pt idx="1344">
                  <c:v>6.7424853333333382E-2</c:v>
                </c:pt>
                <c:pt idx="1345">
                  <c:v>6.7424853333333382E-2</c:v>
                </c:pt>
                <c:pt idx="1346">
                  <c:v>6.7424853333333382E-2</c:v>
                </c:pt>
                <c:pt idx="1347">
                  <c:v>6.7424853333333382E-2</c:v>
                </c:pt>
                <c:pt idx="1348">
                  <c:v>6.7424853333333382E-2</c:v>
                </c:pt>
                <c:pt idx="1349">
                  <c:v>6.7424853333333382E-2</c:v>
                </c:pt>
                <c:pt idx="1350">
                  <c:v>6.7424853333333382E-2</c:v>
                </c:pt>
                <c:pt idx="1351">
                  <c:v>6.7424853333333382E-2</c:v>
                </c:pt>
                <c:pt idx="1352">
                  <c:v>6.7424853333333382E-2</c:v>
                </c:pt>
                <c:pt idx="1353">
                  <c:v>6.7424853333333382E-2</c:v>
                </c:pt>
                <c:pt idx="1354">
                  <c:v>6.7424853333333382E-2</c:v>
                </c:pt>
                <c:pt idx="1355">
                  <c:v>6.7424853333333382E-2</c:v>
                </c:pt>
                <c:pt idx="1356">
                  <c:v>6.7424853333333382E-2</c:v>
                </c:pt>
                <c:pt idx="1357">
                  <c:v>6.7424853333333382E-2</c:v>
                </c:pt>
                <c:pt idx="1358">
                  <c:v>6.7424853333333382E-2</c:v>
                </c:pt>
                <c:pt idx="1359">
                  <c:v>6.7424853333333382E-2</c:v>
                </c:pt>
                <c:pt idx="1360">
                  <c:v>6.7424853333333382E-2</c:v>
                </c:pt>
                <c:pt idx="1361">
                  <c:v>6.7424853333333382E-2</c:v>
                </c:pt>
                <c:pt idx="1362">
                  <c:v>6.7424853333333382E-2</c:v>
                </c:pt>
                <c:pt idx="1363">
                  <c:v>6.7424853333333382E-2</c:v>
                </c:pt>
                <c:pt idx="1364">
                  <c:v>6.7424853333333382E-2</c:v>
                </c:pt>
                <c:pt idx="1365">
                  <c:v>6.7424853333333382E-2</c:v>
                </c:pt>
                <c:pt idx="1366">
                  <c:v>6.7424853333333382E-2</c:v>
                </c:pt>
                <c:pt idx="1367">
                  <c:v>6.7424853333333382E-2</c:v>
                </c:pt>
                <c:pt idx="1368">
                  <c:v>6.7424853333333382E-2</c:v>
                </c:pt>
                <c:pt idx="1369">
                  <c:v>6.7424853333333382E-2</c:v>
                </c:pt>
                <c:pt idx="1370">
                  <c:v>6.7424853333333382E-2</c:v>
                </c:pt>
                <c:pt idx="1371">
                  <c:v>6.7424853333333382E-2</c:v>
                </c:pt>
                <c:pt idx="1372">
                  <c:v>6.7424853333333382E-2</c:v>
                </c:pt>
                <c:pt idx="1373">
                  <c:v>6.7453326666666674E-2</c:v>
                </c:pt>
                <c:pt idx="1374">
                  <c:v>6.7453326666666674E-2</c:v>
                </c:pt>
                <c:pt idx="1375">
                  <c:v>6.7453326666666674E-2</c:v>
                </c:pt>
                <c:pt idx="1376">
                  <c:v>6.7453326666666674E-2</c:v>
                </c:pt>
                <c:pt idx="1377">
                  <c:v>6.7453326666666674E-2</c:v>
                </c:pt>
                <c:pt idx="1378">
                  <c:v>6.7453326666666674E-2</c:v>
                </c:pt>
                <c:pt idx="1379">
                  <c:v>6.7453326666666674E-2</c:v>
                </c:pt>
                <c:pt idx="1380">
                  <c:v>6.7453326666666674E-2</c:v>
                </c:pt>
                <c:pt idx="1381">
                  <c:v>6.7453326666666674E-2</c:v>
                </c:pt>
                <c:pt idx="1382">
                  <c:v>6.7453326666666674E-2</c:v>
                </c:pt>
                <c:pt idx="1383">
                  <c:v>6.7453326666666674E-2</c:v>
                </c:pt>
                <c:pt idx="1384">
                  <c:v>6.7453326666666674E-2</c:v>
                </c:pt>
                <c:pt idx="1385">
                  <c:v>6.7453326666666674E-2</c:v>
                </c:pt>
                <c:pt idx="1386">
                  <c:v>6.7453326666666674E-2</c:v>
                </c:pt>
                <c:pt idx="1387">
                  <c:v>6.7453326666666674E-2</c:v>
                </c:pt>
                <c:pt idx="1388">
                  <c:v>6.7453326666666674E-2</c:v>
                </c:pt>
                <c:pt idx="1389">
                  <c:v>6.7453326666666674E-2</c:v>
                </c:pt>
                <c:pt idx="1390">
                  <c:v>6.7453326666666674E-2</c:v>
                </c:pt>
                <c:pt idx="1391">
                  <c:v>6.7453326666666674E-2</c:v>
                </c:pt>
                <c:pt idx="1392">
                  <c:v>6.7453326666666674E-2</c:v>
                </c:pt>
                <c:pt idx="1393">
                  <c:v>6.7453326666666674E-2</c:v>
                </c:pt>
                <c:pt idx="1394">
                  <c:v>6.7453326666666674E-2</c:v>
                </c:pt>
                <c:pt idx="1395">
                  <c:v>6.7453326666666674E-2</c:v>
                </c:pt>
                <c:pt idx="1396">
                  <c:v>6.7453326666666674E-2</c:v>
                </c:pt>
                <c:pt idx="1397">
                  <c:v>6.7453326666666674E-2</c:v>
                </c:pt>
                <c:pt idx="1398">
                  <c:v>6.7453326666666674E-2</c:v>
                </c:pt>
                <c:pt idx="1399">
                  <c:v>6.7453326666666674E-2</c:v>
                </c:pt>
                <c:pt idx="1400">
                  <c:v>6.7453326666666674E-2</c:v>
                </c:pt>
                <c:pt idx="1401">
                  <c:v>6.7453326666666674E-2</c:v>
                </c:pt>
                <c:pt idx="1402">
                  <c:v>6.7453326666666674E-2</c:v>
                </c:pt>
                <c:pt idx="1403">
                  <c:v>6.7453326666666674E-2</c:v>
                </c:pt>
                <c:pt idx="1404">
                  <c:v>6.7453326666666674E-2</c:v>
                </c:pt>
                <c:pt idx="1405">
                  <c:v>6.7453326666666674E-2</c:v>
                </c:pt>
                <c:pt idx="1406">
                  <c:v>6.7453326666666674E-2</c:v>
                </c:pt>
                <c:pt idx="1407">
                  <c:v>6.7453326666666674E-2</c:v>
                </c:pt>
                <c:pt idx="1408">
                  <c:v>6.7453326666666674E-2</c:v>
                </c:pt>
                <c:pt idx="1409">
                  <c:v>6.7453326666666674E-2</c:v>
                </c:pt>
                <c:pt idx="1410">
                  <c:v>6.7453326666666674E-2</c:v>
                </c:pt>
                <c:pt idx="1411">
                  <c:v>6.7453326666666674E-2</c:v>
                </c:pt>
                <c:pt idx="1412">
                  <c:v>6.7453326666666674E-2</c:v>
                </c:pt>
                <c:pt idx="1413">
                  <c:v>6.7453326666666674E-2</c:v>
                </c:pt>
                <c:pt idx="1414">
                  <c:v>6.7453326666666674E-2</c:v>
                </c:pt>
                <c:pt idx="1415">
                  <c:v>6.7453326666666674E-2</c:v>
                </c:pt>
                <c:pt idx="1416">
                  <c:v>6.7453326666666674E-2</c:v>
                </c:pt>
                <c:pt idx="1417">
                  <c:v>6.7453326666666674E-2</c:v>
                </c:pt>
                <c:pt idx="1418">
                  <c:v>6.7453326666666674E-2</c:v>
                </c:pt>
                <c:pt idx="1419">
                  <c:v>6.7453326666666674E-2</c:v>
                </c:pt>
                <c:pt idx="1420">
                  <c:v>6.7481800000000008E-2</c:v>
                </c:pt>
                <c:pt idx="1421">
                  <c:v>6.7481800000000008E-2</c:v>
                </c:pt>
                <c:pt idx="1422">
                  <c:v>6.7481800000000008E-2</c:v>
                </c:pt>
                <c:pt idx="1423">
                  <c:v>6.7481800000000008E-2</c:v>
                </c:pt>
                <c:pt idx="1424">
                  <c:v>6.7481800000000008E-2</c:v>
                </c:pt>
                <c:pt idx="1425">
                  <c:v>6.7481800000000008E-2</c:v>
                </c:pt>
                <c:pt idx="1426">
                  <c:v>6.7481800000000008E-2</c:v>
                </c:pt>
                <c:pt idx="1427">
                  <c:v>6.7481800000000008E-2</c:v>
                </c:pt>
                <c:pt idx="1428">
                  <c:v>6.7481800000000008E-2</c:v>
                </c:pt>
                <c:pt idx="1429">
                  <c:v>6.7481800000000008E-2</c:v>
                </c:pt>
                <c:pt idx="1430">
                  <c:v>6.7481800000000008E-2</c:v>
                </c:pt>
                <c:pt idx="1431">
                  <c:v>6.7481800000000008E-2</c:v>
                </c:pt>
                <c:pt idx="1432">
                  <c:v>6.7481800000000008E-2</c:v>
                </c:pt>
                <c:pt idx="1433">
                  <c:v>6.7481800000000008E-2</c:v>
                </c:pt>
                <c:pt idx="1434">
                  <c:v>6.7481800000000008E-2</c:v>
                </c:pt>
                <c:pt idx="1435">
                  <c:v>6.7481800000000008E-2</c:v>
                </c:pt>
                <c:pt idx="1436">
                  <c:v>6.7481800000000008E-2</c:v>
                </c:pt>
                <c:pt idx="1437">
                  <c:v>6.7481800000000008E-2</c:v>
                </c:pt>
                <c:pt idx="1438">
                  <c:v>6.7481800000000008E-2</c:v>
                </c:pt>
                <c:pt idx="1439">
                  <c:v>6.7481800000000008E-2</c:v>
                </c:pt>
                <c:pt idx="1440">
                  <c:v>6.7481800000000008E-2</c:v>
                </c:pt>
                <c:pt idx="1441">
                  <c:v>6.7481800000000008E-2</c:v>
                </c:pt>
                <c:pt idx="1442">
                  <c:v>6.7481800000000008E-2</c:v>
                </c:pt>
                <c:pt idx="1443">
                  <c:v>6.7481800000000008E-2</c:v>
                </c:pt>
                <c:pt idx="1444">
                  <c:v>6.7481800000000008E-2</c:v>
                </c:pt>
                <c:pt idx="1445">
                  <c:v>6.7481800000000008E-2</c:v>
                </c:pt>
                <c:pt idx="1446">
                  <c:v>6.7481800000000008E-2</c:v>
                </c:pt>
                <c:pt idx="1447">
                  <c:v>6.7481800000000008E-2</c:v>
                </c:pt>
                <c:pt idx="1448">
                  <c:v>6.7481800000000008E-2</c:v>
                </c:pt>
                <c:pt idx="1449">
                  <c:v>6.7481800000000008E-2</c:v>
                </c:pt>
                <c:pt idx="1450">
                  <c:v>6.7481800000000008E-2</c:v>
                </c:pt>
                <c:pt idx="1451">
                  <c:v>6.7481800000000008E-2</c:v>
                </c:pt>
                <c:pt idx="1452">
                  <c:v>6.7481800000000008E-2</c:v>
                </c:pt>
                <c:pt idx="1453">
                  <c:v>6.7481800000000008E-2</c:v>
                </c:pt>
                <c:pt idx="1454">
                  <c:v>6.7481800000000008E-2</c:v>
                </c:pt>
                <c:pt idx="1455">
                  <c:v>6.7481800000000008E-2</c:v>
                </c:pt>
                <c:pt idx="1456">
                  <c:v>6.7481800000000008E-2</c:v>
                </c:pt>
                <c:pt idx="1457">
                  <c:v>6.7481800000000008E-2</c:v>
                </c:pt>
                <c:pt idx="1458">
                  <c:v>6.7481800000000008E-2</c:v>
                </c:pt>
                <c:pt idx="1459">
                  <c:v>6.7481800000000008E-2</c:v>
                </c:pt>
                <c:pt idx="1460">
                  <c:v>6.7481800000000008E-2</c:v>
                </c:pt>
                <c:pt idx="1461">
                  <c:v>6.7481800000000008E-2</c:v>
                </c:pt>
                <c:pt idx="1462">
                  <c:v>6.7481800000000008E-2</c:v>
                </c:pt>
                <c:pt idx="1463">
                  <c:v>6.7481800000000008E-2</c:v>
                </c:pt>
                <c:pt idx="1464">
                  <c:v>6.7481800000000008E-2</c:v>
                </c:pt>
                <c:pt idx="1465">
                  <c:v>6.7481800000000008E-2</c:v>
                </c:pt>
                <c:pt idx="1466">
                  <c:v>6.7481800000000008E-2</c:v>
                </c:pt>
                <c:pt idx="1467">
                  <c:v>6.7481800000000008E-2</c:v>
                </c:pt>
                <c:pt idx="1468">
                  <c:v>6.7481800000000008E-2</c:v>
                </c:pt>
                <c:pt idx="1469">
                  <c:v>6.7481800000000008E-2</c:v>
                </c:pt>
                <c:pt idx="1470">
                  <c:v>6.7510273333333565E-2</c:v>
                </c:pt>
                <c:pt idx="1471">
                  <c:v>6.7510273333333565E-2</c:v>
                </c:pt>
                <c:pt idx="1472">
                  <c:v>6.7510273333333565E-2</c:v>
                </c:pt>
                <c:pt idx="1473">
                  <c:v>6.7510273333333565E-2</c:v>
                </c:pt>
                <c:pt idx="1474">
                  <c:v>6.7510273333333565E-2</c:v>
                </c:pt>
                <c:pt idx="1475">
                  <c:v>6.7510273333333565E-2</c:v>
                </c:pt>
                <c:pt idx="1476">
                  <c:v>6.7510273333333565E-2</c:v>
                </c:pt>
                <c:pt idx="1477">
                  <c:v>6.7510273333333565E-2</c:v>
                </c:pt>
                <c:pt idx="1478">
                  <c:v>6.7510273333333565E-2</c:v>
                </c:pt>
                <c:pt idx="1479">
                  <c:v>6.7510273333333565E-2</c:v>
                </c:pt>
                <c:pt idx="1480">
                  <c:v>6.7510273333333565E-2</c:v>
                </c:pt>
                <c:pt idx="1481">
                  <c:v>6.7510273333333565E-2</c:v>
                </c:pt>
                <c:pt idx="1482">
                  <c:v>6.7510273333333565E-2</c:v>
                </c:pt>
                <c:pt idx="1483">
                  <c:v>6.7510273333333565E-2</c:v>
                </c:pt>
                <c:pt idx="1484">
                  <c:v>6.7510273333333565E-2</c:v>
                </c:pt>
                <c:pt idx="1485">
                  <c:v>6.7510273333333565E-2</c:v>
                </c:pt>
                <c:pt idx="1486">
                  <c:v>6.7510273333333565E-2</c:v>
                </c:pt>
                <c:pt idx="1487">
                  <c:v>6.7510273333333565E-2</c:v>
                </c:pt>
                <c:pt idx="1488">
                  <c:v>6.7510273333333565E-2</c:v>
                </c:pt>
                <c:pt idx="1489">
                  <c:v>6.7510273333333565E-2</c:v>
                </c:pt>
                <c:pt idx="1490">
                  <c:v>6.7510273333333565E-2</c:v>
                </c:pt>
                <c:pt idx="1491">
                  <c:v>6.7510273333333565E-2</c:v>
                </c:pt>
                <c:pt idx="1492">
                  <c:v>6.7510273333333565E-2</c:v>
                </c:pt>
                <c:pt idx="1493">
                  <c:v>6.7510273333333565E-2</c:v>
                </c:pt>
                <c:pt idx="1494">
                  <c:v>6.7510273333333565E-2</c:v>
                </c:pt>
                <c:pt idx="1495">
                  <c:v>6.7510273333333565E-2</c:v>
                </c:pt>
                <c:pt idx="1496">
                  <c:v>6.7510273333333565E-2</c:v>
                </c:pt>
                <c:pt idx="1497">
                  <c:v>6.7510273333333565E-2</c:v>
                </c:pt>
                <c:pt idx="1498">
                  <c:v>6.7510273333333565E-2</c:v>
                </c:pt>
                <c:pt idx="1499">
                  <c:v>6.7510273333333565E-2</c:v>
                </c:pt>
                <c:pt idx="1500">
                  <c:v>6.7510273333333565E-2</c:v>
                </c:pt>
                <c:pt idx="1501">
                  <c:v>6.7510273333333565E-2</c:v>
                </c:pt>
                <c:pt idx="1502">
                  <c:v>6.7510273333333565E-2</c:v>
                </c:pt>
                <c:pt idx="1503">
                  <c:v>6.7510273333333565E-2</c:v>
                </c:pt>
                <c:pt idx="1504">
                  <c:v>6.7510273333333565E-2</c:v>
                </c:pt>
                <c:pt idx="1505">
                  <c:v>6.7510273333333565E-2</c:v>
                </c:pt>
                <c:pt idx="1506">
                  <c:v>6.7510273333333565E-2</c:v>
                </c:pt>
                <c:pt idx="1507">
                  <c:v>6.7510273333333565E-2</c:v>
                </c:pt>
                <c:pt idx="1508">
                  <c:v>6.7510273333333565E-2</c:v>
                </c:pt>
                <c:pt idx="1509">
                  <c:v>6.7510273333333565E-2</c:v>
                </c:pt>
                <c:pt idx="1510">
                  <c:v>6.7510273333333565E-2</c:v>
                </c:pt>
                <c:pt idx="1511">
                  <c:v>6.7510273333333565E-2</c:v>
                </c:pt>
                <c:pt idx="1512">
                  <c:v>6.7510273333333565E-2</c:v>
                </c:pt>
                <c:pt idx="1513">
                  <c:v>6.7510273333333565E-2</c:v>
                </c:pt>
                <c:pt idx="1514">
                  <c:v>6.7510273333333565E-2</c:v>
                </c:pt>
                <c:pt idx="1515">
                  <c:v>6.7510273333333565E-2</c:v>
                </c:pt>
                <c:pt idx="1516">
                  <c:v>6.7510273333333565E-2</c:v>
                </c:pt>
                <c:pt idx="1517">
                  <c:v>6.7510273333333565E-2</c:v>
                </c:pt>
                <c:pt idx="1518">
                  <c:v>6.7510273333333565E-2</c:v>
                </c:pt>
                <c:pt idx="1519">
                  <c:v>6.7510273333333565E-2</c:v>
                </c:pt>
                <c:pt idx="1520">
                  <c:v>6.7510273333333565E-2</c:v>
                </c:pt>
                <c:pt idx="1521">
                  <c:v>6.7510273333333565E-2</c:v>
                </c:pt>
                <c:pt idx="1522">
                  <c:v>6.7510273333333565E-2</c:v>
                </c:pt>
                <c:pt idx="1523">
                  <c:v>6.7510273333333565E-2</c:v>
                </c:pt>
                <c:pt idx="1524">
                  <c:v>6.7510273333333565E-2</c:v>
                </c:pt>
                <c:pt idx="1525">
                  <c:v>6.7538746666666663E-2</c:v>
                </c:pt>
                <c:pt idx="1526">
                  <c:v>6.7538746666666663E-2</c:v>
                </c:pt>
                <c:pt idx="1527">
                  <c:v>6.7538746666666663E-2</c:v>
                </c:pt>
                <c:pt idx="1528">
                  <c:v>6.7538746666666663E-2</c:v>
                </c:pt>
                <c:pt idx="1529">
                  <c:v>6.7538746666666663E-2</c:v>
                </c:pt>
                <c:pt idx="1530">
                  <c:v>6.7538746666666663E-2</c:v>
                </c:pt>
                <c:pt idx="1531">
                  <c:v>6.7538746666666663E-2</c:v>
                </c:pt>
                <c:pt idx="1532">
                  <c:v>6.7538746666666663E-2</c:v>
                </c:pt>
                <c:pt idx="1533">
                  <c:v>6.7538746666666663E-2</c:v>
                </c:pt>
                <c:pt idx="1534">
                  <c:v>6.7538746666666663E-2</c:v>
                </c:pt>
                <c:pt idx="1535">
                  <c:v>6.7538746666666663E-2</c:v>
                </c:pt>
                <c:pt idx="1536">
                  <c:v>6.7538746666666663E-2</c:v>
                </c:pt>
                <c:pt idx="1537">
                  <c:v>6.7538746666666663E-2</c:v>
                </c:pt>
                <c:pt idx="1538">
                  <c:v>6.7538746666666663E-2</c:v>
                </c:pt>
                <c:pt idx="1539">
                  <c:v>6.7538746666666663E-2</c:v>
                </c:pt>
                <c:pt idx="1540">
                  <c:v>6.7538746666666663E-2</c:v>
                </c:pt>
                <c:pt idx="1541">
                  <c:v>6.7538746666666663E-2</c:v>
                </c:pt>
                <c:pt idx="1542">
                  <c:v>6.7538746666666663E-2</c:v>
                </c:pt>
                <c:pt idx="1543">
                  <c:v>6.7538746666666663E-2</c:v>
                </c:pt>
                <c:pt idx="1544">
                  <c:v>6.7538746666666663E-2</c:v>
                </c:pt>
                <c:pt idx="1545">
                  <c:v>6.7538746666666663E-2</c:v>
                </c:pt>
                <c:pt idx="1546">
                  <c:v>6.7538746666666663E-2</c:v>
                </c:pt>
                <c:pt idx="1547">
                  <c:v>6.7538746666666663E-2</c:v>
                </c:pt>
                <c:pt idx="1548">
                  <c:v>6.7538746666666663E-2</c:v>
                </c:pt>
                <c:pt idx="1549">
                  <c:v>6.7538746666666663E-2</c:v>
                </c:pt>
                <c:pt idx="1550">
                  <c:v>6.7538746666666663E-2</c:v>
                </c:pt>
                <c:pt idx="1551">
                  <c:v>6.7538746666666663E-2</c:v>
                </c:pt>
                <c:pt idx="1552">
                  <c:v>6.7538746666666663E-2</c:v>
                </c:pt>
                <c:pt idx="1553">
                  <c:v>6.7538746666666663E-2</c:v>
                </c:pt>
                <c:pt idx="1554">
                  <c:v>6.7538746666666663E-2</c:v>
                </c:pt>
                <c:pt idx="1555">
                  <c:v>6.7538746666666663E-2</c:v>
                </c:pt>
                <c:pt idx="1556">
                  <c:v>6.7538746666666663E-2</c:v>
                </c:pt>
                <c:pt idx="1557">
                  <c:v>6.7538746666666663E-2</c:v>
                </c:pt>
                <c:pt idx="1558">
                  <c:v>6.7538746666666663E-2</c:v>
                </c:pt>
                <c:pt idx="1559">
                  <c:v>6.7538746666666663E-2</c:v>
                </c:pt>
                <c:pt idx="1560">
                  <c:v>6.7538746666666663E-2</c:v>
                </c:pt>
                <c:pt idx="1561">
                  <c:v>6.7538746666666663E-2</c:v>
                </c:pt>
                <c:pt idx="1562">
                  <c:v>6.7538746666666663E-2</c:v>
                </c:pt>
                <c:pt idx="1563">
                  <c:v>6.7538746666666663E-2</c:v>
                </c:pt>
                <c:pt idx="1564">
                  <c:v>6.7538746666666663E-2</c:v>
                </c:pt>
                <c:pt idx="1565">
                  <c:v>6.7538746666666663E-2</c:v>
                </c:pt>
                <c:pt idx="1566">
                  <c:v>6.7538746666666663E-2</c:v>
                </c:pt>
                <c:pt idx="1567">
                  <c:v>6.7538746666666663E-2</c:v>
                </c:pt>
                <c:pt idx="1568">
                  <c:v>6.7538746666666663E-2</c:v>
                </c:pt>
                <c:pt idx="1569">
                  <c:v>6.7538746666666663E-2</c:v>
                </c:pt>
                <c:pt idx="1570">
                  <c:v>6.7538746666666663E-2</c:v>
                </c:pt>
                <c:pt idx="1571">
                  <c:v>6.7538746666666663E-2</c:v>
                </c:pt>
                <c:pt idx="1572">
                  <c:v>6.7538746666666663E-2</c:v>
                </c:pt>
                <c:pt idx="1573">
                  <c:v>6.7538746666666663E-2</c:v>
                </c:pt>
                <c:pt idx="1574">
                  <c:v>6.7538746666666663E-2</c:v>
                </c:pt>
                <c:pt idx="1575">
                  <c:v>6.7538746666666663E-2</c:v>
                </c:pt>
                <c:pt idx="1576">
                  <c:v>6.7538746666666663E-2</c:v>
                </c:pt>
                <c:pt idx="1577">
                  <c:v>6.7538746666666663E-2</c:v>
                </c:pt>
                <c:pt idx="1578">
                  <c:v>6.7538746666666663E-2</c:v>
                </c:pt>
                <c:pt idx="1579">
                  <c:v>6.7538746666666663E-2</c:v>
                </c:pt>
                <c:pt idx="1580">
                  <c:v>6.7538746666666663E-2</c:v>
                </c:pt>
                <c:pt idx="1581">
                  <c:v>6.7538746666666663E-2</c:v>
                </c:pt>
                <c:pt idx="1582">
                  <c:v>6.7538746666666663E-2</c:v>
                </c:pt>
                <c:pt idx="1583">
                  <c:v>6.7538746666666663E-2</c:v>
                </c:pt>
                <c:pt idx="1584">
                  <c:v>6.7538746666666663E-2</c:v>
                </c:pt>
                <c:pt idx="1585">
                  <c:v>6.7538746666666663E-2</c:v>
                </c:pt>
                <c:pt idx="1586">
                  <c:v>6.7538746666666663E-2</c:v>
                </c:pt>
                <c:pt idx="1587">
                  <c:v>6.7538746666666663E-2</c:v>
                </c:pt>
                <c:pt idx="1588">
                  <c:v>6.7538746666666663E-2</c:v>
                </c:pt>
                <c:pt idx="1589">
                  <c:v>6.7538746666666663E-2</c:v>
                </c:pt>
                <c:pt idx="1590">
                  <c:v>6.7567220000000178E-2</c:v>
                </c:pt>
                <c:pt idx="1591">
                  <c:v>6.7567220000000178E-2</c:v>
                </c:pt>
                <c:pt idx="1592">
                  <c:v>6.7567220000000178E-2</c:v>
                </c:pt>
                <c:pt idx="1593">
                  <c:v>6.7567220000000178E-2</c:v>
                </c:pt>
                <c:pt idx="1594">
                  <c:v>6.7567220000000178E-2</c:v>
                </c:pt>
                <c:pt idx="1595">
                  <c:v>6.7567220000000178E-2</c:v>
                </c:pt>
                <c:pt idx="1596">
                  <c:v>6.7567220000000178E-2</c:v>
                </c:pt>
                <c:pt idx="1597">
                  <c:v>6.7567220000000178E-2</c:v>
                </c:pt>
                <c:pt idx="1598">
                  <c:v>6.7567220000000178E-2</c:v>
                </c:pt>
                <c:pt idx="1599">
                  <c:v>6.7567220000000178E-2</c:v>
                </c:pt>
                <c:pt idx="1600">
                  <c:v>6.7567220000000178E-2</c:v>
                </c:pt>
                <c:pt idx="1601">
                  <c:v>6.7567220000000178E-2</c:v>
                </c:pt>
                <c:pt idx="1602">
                  <c:v>6.7567220000000178E-2</c:v>
                </c:pt>
                <c:pt idx="1603">
                  <c:v>6.7567220000000178E-2</c:v>
                </c:pt>
                <c:pt idx="1604">
                  <c:v>6.7567220000000178E-2</c:v>
                </c:pt>
                <c:pt idx="1605">
                  <c:v>6.7567220000000178E-2</c:v>
                </c:pt>
                <c:pt idx="1606">
                  <c:v>6.7567220000000178E-2</c:v>
                </c:pt>
                <c:pt idx="1607">
                  <c:v>6.7567220000000178E-2</c:v>
                </c:pt>
                <c:pt idx="1608">
                  <c:v>6.7567220000000178E-2</c:v>
                </c:pt>
                <c:pt idx="1609">
                  <c:v>6.7567220000000178E-2</c:v>
                </c:pt>
                <c:pt idx="1610">
                  <c:v>6.7567220000000178E-2</c:v>
                </c:pt>
                <c:pt idx="1611">
                  <c:v>6.7567220000000178E-2</c:v>
                </c:pt>
                <c:pt idx="1612">
                  <c:v>6.7567220000000178E-2</c:v>
                </c:pt>
                <c:pt idx="1613">
                  <c:v>6.7567220000000178E-2</c:v>
                </c:pt>
                <c:pt idx="1614">
                  <c:v>6.7567220000000178E-2</c:v>
                </c:pt>
                <c:pt idx="1615">
                  <c:v>6.7567220000000178E-2</c:v>
                </c:pt>
                <c:pt idx="1616">
                  <c:v>6.7567220000000178E-2</c:v>
                </c:pt>
                <c:pt idx="1617">
                  <c:v>6.7567220000000178E-2</c:v>
                </c:pt>
                <c:pt idx="1618">
                  <c:v>6.7567220000000178E-2</c:v>
                </c:pt>
                <c:pt idx="1619">
                  <c:v>6.7567220000000178E-2</c:v>
                </c:pt>
                <c:pt idx="1620">
                  <c:v>6.7567220000000178E-2</c:v>
                </c:pt>
                <c:pt idx="1621">
                  <c:v>6.7567220000000178E-2</c:v>
                </c:pt>
                <c:pt idx="1622">
                  <c:v>6.7567220000000178E-2</c:v>
                </c:pt>
                <c:pt idx="1623">
                  <c:v>6.7567220000000178E-2</c:v>
                </c:pt>
                <c:pt idx="1624">
                  <c:v>6.7567220000000178E-2</c:v>
                </c:pt>
                <c:pt idx="1625">
                  <c:v>6.7567220000000178E-2</c:v>
                </c:pt>
                <c:pt idx="1626">
                  <c:v>6.7567220000000178E-2</c:v>
                </c:pt>
                <c:pt idx="1627">
                  <c:v>6.7567220000000178E-2</c:v>
                </c:pt>
                <c:pt idx="1628">
                  <c:v>6.7567220000000178E-2</c:v>
                </c:pt>
                <c:pt idx="1629">
                  <c:v>6.7567220000000178E-2</c:v>
                </c:pt>
                <c:pt idx="1630">
                  <c:v>6.7567220000000178E-2</c:v>
                </c:pt>
                <c:pt idx="1631">
                  <c:v>6.7567220000000178E-2</c:v>
                </c:pt>
                <c:pt idx="1632">
                  <c:v>6.7567220000000178E-2</c:v>
                </c:pt>
                <c:pt idx="1633">
                  <c:v>6.7567220000000178E-2</c:v>
                </c:pt>
                <c:pt idx="1634">
                  <c:v>6.7567220000000178E-2</c:v>
                </c:pt>
                <c:pt idx="1635">
                  <c:v>6.7567220000000178E-2</c:v>
                </c:pt>
                <c:pt idx="1636">
                  <c:v>6.7567220000000178E-2</c:v>
                </c:pt>
                <c:pt idx="1637">
                  <c:v>6.7567220000000178E-2</c:v>
                </c:pt>
                <c:pt idx="1638">
                  <c:v>6.7567220000000178E-2</c:v>
                </c:pt>
                <c:pt idx="1639">
                  <c:v>6.7567220000000178E-2</c:v>
                </c:pt>
                <c:pt idx="1640">
                  <c:v>6.7567220000000178E-2</c:v>
                </c:pt>
                <c:pt idx="1641">
                  <c:v>6.7567220000000178E-2</c:v>
                </c:pt>
                <c:pt idx="1642">
                  <c:v>6.7567220000000178E-2</c:v>
                </c:pt>
                <c:pt idx="1643">
                  <c:v>6.7567220000000178E-2</c:v>
                </c:pt>
                <c:pt idx="1644">
                  <c:v>6.7567220000000178E-2</c:v>
                </c:pt>
                <c:pt idx="1645">
                  <c:v>6.7567220000000178E-2</c:v>
                </c:pt>
                <c:pt idx="1646">
                  <c:v>6.7567220000000178E-2</c:v>
                </c:pt>
                <c:pt idx="1647">
                  <c:v>6.7567220000000178E-2</c:v>
                </c:pt>
                <c:pt idx="1648">
                  <c:v>6.7567220000000178E-2</c:v>
                </c:pt>
                <c:pt idx="1649">
                  <c:v>6.7567220000000178E-2</c:v>
                </c:pt>
                <c:pt idx="1650">
                  <c:v>6.7567220000000178E-2</c:v>
                </c:pt>
                <c:pt idx="1651">
                  <c:v>6.7567220000000178E-2</c:v>
                </c:pt>
                <c:pt idx="1652">
                  <c:v>6.7567220000000178E-2</c:v>
                </c:pt>
                <c:pt idx="1653">
                  <c:v>6.7567220000000178E-2</c:v>
                </c:pt>
                <c:pt idx="1654">
                  <c:v>6.7567220000000178E-2</c:v>
                </c:pt>
                <c:pt idx="1655">
                  <c:v>6.7567220000000178E-2</c:v>
                </c:pt>
                <c:pt idx="1656">
                  <c:v>6.7567220000000178E-2</c:v>
                </c:pt>
                <c:pt idx="1657">
                  <c:v>6.7567220000000178E-2</c:v>
                </c:pt>
                <c:pt idx="1658">
                  <c:v>6.7567220000000178E-2</c:v>
                </c:pt>
                <c:pt idx="1659">
                  <c:v>6.7567220000000178E-2</c:v>
                </c:pt>
                <c:pt idx="1660">
                  <c:v>6.7567220000000178E-2</c:v>
                </c:pt>
                <c:pt idx="1661">
                  <c:v>6.7567220000000178E-2</c:v>
                </c:pt>
                <c:pt idx="1662">
                  <c:v>6.7567220000000178E-2</c:v>
                </c:pt>
                <c:pt idx="1663">
                  <c:v>6.7567220000000178E-2</c:v>
                </c:pt>
                <c:pt idx="1664">
                  <c:v>6.7567220000000178E-2</c:v>
                </c:pt>
                <c:pt idx="1665">
                  <c:v>6.7567220000000178E-2</c:v>
                </c:pt>
                <c:pt idx="1666">
                  <c:v>6.7595693333333623E-2</c:v>
                </c:pt>
                <c:pt idx="1667">
                  <c:v>6.7595693333333623E-2</c:v>
                </c:pt>
                <c:pt idx="1668">
                  <c:v>6.7595693333333623E-2</c:v>
                </c:pt>
                <c:pt idx="1669">
                  <c:v>6.7595693333333623E-2</c:v>
                </c:pt>
                <c:pt idx="1670">
                  <c:v>6.7595693333333623E-2</c:v>
                </c:pt>
                <c:pt idx="1671">
                  <c:v>6.7595693333333623E-2</c:v>
                </c:pt>
                <c:pt idx="1672">
                  <c:v>6.7595693333333623E-2</c:v>
                </c:pt>
                <c:pt idx="1673">
                  <c:v>6.7595693333333623E-2</c:v>
                </c:pt>
                <c:pt idx="1674">
                  <c:v>6.7595693333333623E-2</c:v>
                </c:pt>
                <c:pt idx="1675">
                  <c:v>6.7595693333333623E-2</c:v>
                </c:pt>
                <c:pt idx="1676">
                  <c:v>6.7595693333333623E-2</c:v>
                </c:pt>
                <c:pt idx="1677">
                  <c:v>6.7595693333333623E-2</c:v>
                </c:pt>
                <c:pt idx="1678">
                  <c:v>6.7595693333333623E-2</c:v>
                </c:pt>
                <c:pt idx="1679">
                  <c:v>6.7595693333333623E-2</c:v>
                </c:pt>
                <c:pt idx="1680">
                  <c:v>6.7595693333333623E-2</c:v>
                </c:pt>
                <c:pt idx="1681">
                  <c:v>6.7595693333333623E-2</c:v>
                </c:pt>
                <c:pt idx="1682">
                  <c:v>6.7595693333333623E-2</c:v>
                </c:pt>
                <c:pt idx="1683">
                  <c:v>6.7595693333333623E-2</c:v>
                </c:pt>
                <c:pt idx="1684">
                  <c:v>6.7595693333333623E-2</c:v>
                </c:pt>
                <c:pt idx="1685">
                  <c:v>6.7595693333333623E-2</c:v>
                </c:pt>
                <c:pt idx="1686">
                  <c:v>6.7595693333333623E-2</c:v>
                </c:pt>
                <c:pt idx="1687">
                  <c:v>6.7595693333333623E-2</c:v>
                </c:pt>
                <c:pt idx="1688">
                  <c:v>6.7595693333333623E-2</c:v>
                </c:pt>
                <c:pt idx="1689">
                  <c:v>6.7595693333333623E-2</c:v>
                </c:pt>
                <c:pt idx="1690">
                  <c:v>6.7595693333333623E-2</c:v>
                </c:pt>
                <c:pt idx="1691">
                  <c:v>6.7595693333333623E-2</c:v>
                </c:pt>
                <c:pt idx="1692">
                  <c:v>6.7595693333333623E-2</c:v>
                </c:pt>
                <c:pt idx="1693">
                  <c:v>6.7595693333333623E-2</c:v>
                </c:pt>
                <c:pt idx="1694">
                  <c:v>6.7595693333333623E-2</c:v>
                </c:pt>
                <c:pt idx="1695">
                  <c:v>6.7595693333333623E-2</c:v>
                </c:pt>
                <c:pt idx="1696">
                  <c:v>6.7595693333333623E-2</c:v>
                </c:pt>
                <c:pt idx="1697">
                  <c:v>6.7595693333333623E-2</c:v>
                </c:pt>
                <c:pt idx="1698">
                  <c:v>6.7595693333333623E-2</c:v>
                </c:pt>
                <c:pt idx="1699">
                  <c:v>6.7595693333333623E-2</c:v>
                </c:pt>
                <c:pt idx="1700">
                  <c:v>6.7595693333333623E-2</c:v>
                </c:pt>
                <c:pt idx="1701">
                  <c:v>6.7595693333333623E-2</c:v>
                </c:pt>
                <c:pt idx="1702">
                  <c:v>6.7595693333333623E-2</c:v>
                </c:pt>
                <c:pt idx="1703">
                  <c:v>6.7595693333333623E-2</c:v>
                </c:pt>
                <c:pt idx="1704">
                  <c:v>6.7595693333333623E-2</c:v>
                </c:pt>
                <c:pt idx="1705">
                  <c:v>6.7595693333333623E-2</c:v>
                </c:pt>
                <c:pt idx="1706">
                  <c:v>6.7595693333333623E-2</c:v>
                </c:pt>
                <c:pt idx="1707">
                  <c:v>6.7595693333333623E-2</c:v>
                </c:pt>
                <c:pt idx="1708">
                  <c:v>6.7595693333333623E-2</c:v>
                </c:pt>
                <c:pt idx="1709">
                  <c:v>6.7595693333333623E-2</c:v>
                </c:pt>
                <c:pt idx="1710">
                  <c:v>6.7595693333333623E-2</c:v>
                </c:pt>
                <c:pt idx="1711">
                  <c:v>6.7595693333333623E-2</c:v>
                </c:pt>
                <c:pt idx="1712">
                  <c:v>6.7595693333333623E-2</c:v>
                </c:pt>
                <c:pt idx="1713">
                  <c:v>6.7595693333333623E-2</c:v>
                </c:pt>
                <c:pt idx="1714">
                  <c:v>6.7595693333333623E-2</c:v>
                </c:pt>
                <c:pt idx="1715">
                  <c:v>6.7595693333333623E-2</c:v>
                </c:pt>
                <c:pt idx="1716">
                  <c:v>6.7595693333333623E-2</c:v>
                </c:pt>
                <c:pt idx="1717">
                  <c:v>6.7595693333333623E-2</c:v>
                </c:pt>
                <c:pt idx="1718">
                  <c:v>6.7595693333333623E-2</c:v>
                </c:pt>
                <c:pt idx="1719">
                  <c:v>6.7595693333333623E-2</c:v>
                </c:pt>
                <c:pt idx="1720">
                  <c:v>6.7595693333333623E-2</c:v>
                </c:pt>
                <c:pt idx="1721">
                  <c:v>6.7595693333333623E-2</c:v>
                </c:pt>
                <c:pt idx="1722">
                  <c:v>6.7595693333333623E-2</c:v>
                </c:pt>
                <c:pt idx="1723">
                  <c:v>6.7595693333333623E-2</c:v>
                </c:pt>
                <c:pt idx="1724">
                  <c:v>6.7595693333333623E-2</c:v>
                </c:pt>
                <c:pt idx="1725">
                  <c:v>6.7595693333333623E-2</c:v>
                </c:pt>
                <c:pt idx="1726">
                  <c:v>6.7595693333333623E-2</c:v>
                </c:pt>
                <c:pt idx="1727">
                  <c:v>6.7595693333333623E-2</c:v>
                </c:pt>
                <c:pt idx="1728">
                  <c:v>6.7595693333333623E-2</c:v>
                </c:pt>
                <c:pt idx="1729">
                  <c:v>6.7595693333333623E-2</c:v>
                </c:pt>
                <c:pt idx="1730">
                  <c:v>6.7595693333333623E-2</c:v>
                </c:pt>
                <c:pt idx="1731">
                  <c:v>6.7595693333333623E-2</c:v>
                </c:pt>
                <c:pt idx="1732">
                  <c:v>6.7595693333333623E-2</c:v>
                </c:pt>
                <c:pt idx="1733">
                  <c:v>6.7595693333333623E-2</c:v>
                </c:pt>
                <c:pt idx="1734">
                  <c:v>6.7595693333333623E-2</c:v>
                </c:pt>
                <c:pt idx="1735">
                  <c:v>6.7595693333333623E-2</c:v>
                </c:pt>
                <c:pt idx="1736">
                  <c:v>6.7595693333333623E-2</c:v>
                </c:pt>
                <c:pt idx="1737">
                  <c:v>6.7595693333333623E-2</c:v>
                </c:pt>
                <c:pt idx="1738">
                  <c:v>6.7595693333333623E-2</c:v>
                </c:pt>
                <c:pt idx="1739">
                  <c:v>6.7595693333333623E-2</c:v>
                </c:pt>
                <c:pt idx="1740">
                  <c:v>6.7595693333333623E-2</c:v>
                </c:pt>
                <c:pt idx="1741">
                  <c:v>6.7595693333333623E-2</c:v>
                </c:pt>
                <c:pt idx="1742">
                  <c:v>6.7595693333333623E-2</c:v>
                </c:pt>
                <c:pt idx="1743">
                  <c:v>6.7595693333333623E-2</c:v>
                </c:pt>
                <c:pt idx="1744">
                  <c:v>6.7595693333333623E-2</c:v>
                </c:pt>
                <c:pt idx="1745">
                  <c:v>6.7595693333333623E-2</c:v>
                </c:pt>
                <c:pt idx="1746">
                  <c:v>6.7595693333333623E-2</c:v>
                </c:pt>
                <c:pt idx="1747">
                  <c:v>6.7595693333333623E-2</c:v>
                </c:pt>
                <c:pt idx="1748">
                  <c:v>6.7595693333333623E-2</c:v>
                </c:pt>
                <c:pt idx="1749">
                  <c:v>6.7595693333333623E-2</c:v>
                </c:pt>
                <c:pt idx="1750">
                  <c:v>6.7595693333333623E-2</c:v>
                </c:pt>
                <c:pt idx="1751">
                  <c:v>6.7595693333333623E-2</c:v>
                </c:pt>
                <c:pt idx="1752">
                  <c:v>6.7595693333333623E-2</c:v>
                </c:pt>
                <c:pt idx="1753">
                  <c:v>6.7595693333333623E-2</c:v>
                </c:pt>
                <c:pt idx="1754">
                  <c:v>6.7595693333333623E-2</c:v>
                </c:pt>
                <c:pt idx="1755">
                  <c:v>6.7624166666666666E-2</c:v>
                </c:pt>
                <c:pt idx="1756">
                  <c:v>6.7624166666666666E-2</c:v>
                </c:pt>
                <c:pt idx="1757">
                  <c:v>6.7624166666666666E-2</c:v>
                </c:pt>
                <c:pt idx="1758">
                  <c:v>6.7624166666666666E-2</c:v>
                </c:pt>
                <c:pt idx="1759">
                  <c:v>6.7624166666666666E-2</c:v>
                </c:pt>
                <c:pt idx="1760">
                  <c:v>6.7624166666666666E-2</c:v>
                </c:pt>
                <c:pt idx="1761">
                  <c:v>6.7624166666666666E-2</c:v>
                </c:pt>
                <c:pt idx="1762">
                  <c:v>6.7624166666666666E-2</c:v>
                </c:pt>
                <c:pt idx="1763">
                  <c:v>6.7624166666666666E-2</c:v>
                </c:pt>
                <c:pt idx="1764">
                  <c:v>6.7624166666666666E-2</c:v>
                </c:pt>
                <c:pt idx="1765">
                  <c:v>6.7624166666666666E-2</c:v>
                </c:pt>
                <c:pt idx="1766">
                  <c:v>6.7624166666666666E-2</c:v>
                </c:pt>
                <c:pt idx="1767">
                  <c:v>6.7624166666666666E-2</c:v>
                </c:pt>
                <c:pt idx="1768">
                  <c:v>6.7624166666666666E-2</c:v>
                </c:pt>
                <c:pt idx="1769">
                  <c:v>6.7624166666666666E-2</c:v>
                </c:pt>
                <c:pt idx="1770">
                  <c:v>6.7624166666666666E-2</c:v>
                </c:pt>
                <c:pt idx="1771">
                  <c:v>6.7624166666666666E-2</c:v>
                </c:pt>
                <c:pt idx="1772">
                  <c:v>6.7624166666666666E-2</c:v>
                </c:pt>
                <c:pt idx="1773">
                  <c:v>6.7624166666666666E-2</c:v>
                </c:pt>
                <c:pt idx="1774">
                  <c:v>6.7624166666666666E-2</c:v>
                </c:pt>
                <c:pt idx="1775">
                  <c:v>6.7624166666666666E-2</c:v>
                </c:pt>
                <c:pt idx="1776">
                  <c:v>6.7624166666666666E-2</c:v>
                </c:pt>
                <c:pt idx="1777">
                  <c:v>6.7624166666666666E-2</c:v>
                </c:pt>
                <c:pt idx="1778">
                  <c:v>6.7624166666666666E-2</c:v>
                </c:pt>
                <c:pt idx="1779">
                  <c:v>6.7624166666666666E-2</c:v>
                </c:pt>
                <c:pt idx="1780">
                  <c:v>6.7624166666666666E-2</c:v>
                </c:pt>
                <c:pt idx="1781">
                  <c:v>6.7624166666666666E-2</c:v>
                </c:pt>
                <c:pt idx="1782">
                  <c:v>6.7624166666666666E-2</c:v>
                </c:pt>
                <c:pt idx="1783">
                  <c:v>6.7624166666666666E-2</c:v>
                </c:pt>
                <c:pt idx="1784">
                  <c:v>6.7624166666666666E-2</c:v>
                </c:pt>
                <c:pt idx="1785">
                  <c:v>6.7624166666666666E-2</c:v>
                </c:pt>
                <c:pt idx="1786">
                  <c:v>6.7624166666666666E-2</c:v>
                </c:pt>
                <c:pt idx="1787">
                  <c:v>6.7624166666666666E-2</c:v>
                </c:pt>
                <c:pt idx="1788">
                  <c:v>6.7624166666666666E-2</c:v>
                </c:pt>
                <c:pt idx="1789">
                  <c:v>6.7624166666666666E-2</c:v>
                </c:pt>
                <c:pt idx="1790">
                  <c:v>6.7624166666666666E-2</c:v>
                </c:pt>
                <c:pt idx="1791">
                  <c:v>6.7624166666666666E-2</c:v>
                </c:pt>
                <c:pt idx="1792">
                  <c:v>6.7624166666666666E-2</c:v>
                </c:pt>
                <c:pt idx="1793">
                  <c:v>6.7624166666666666E-2</c:v>
                </c:pt>
                <c:pt idx="1794">
                  <c:v>6.7624166666666666E-2</c:v>
                </c:pt>
                <c:pt idx="1795">
                  <c:v>6.7624166666666666E-2</c:v>
                </c:pt>
                <c:pt idx="1796">
                  <c:v>6.7624166666666666E-2</c:v>
                </c:pt>
                <c:pt idx="1797">
                  <c:v>6.7624166666666666E-2</c:v>
                </c:pt>
                <c:pt idx="1798">
                  <c:v>6.7624166666666666E-2</c:v>
                </c:pt>
                <c:pt idx="1799">
                  <c:v>6.7624166666666666E-2</c:v>
                </c:pt>
                <c:pt idx="1800">
                  <c:v>6.7624166666666666E-2</c:v>
                </c:pt>
                <c:pt idx="1801">
                  <c:v>6.7624166666666666E-2</c:v>
                </c:pt>
                <c:pt idx="1802">
                  <c:v>6.7624166666666666E-2</c:v>
                </c:pt>
                <c:pt idx="1803">
                  <c:v>6.7624166666666666E-2</c:v>
                </c:pt>
                <c:pt idx="1804">
                  <c:v>6.7624166666666666E-2</c:v>
                </c:pt>
                <c:pt idx="1805">
                  <c:v>6.7624166666666666E-2</c:v>
                </c:pt>
                <c:pt idx="1806">
                  <c:v>6.7624166666666666E-2</c:v>
                </c:pt>
                <c:pt idx="1807">
                  <c:v>6.7624166666666666E-2</c:v>
                </c:pt>
                <c:pt idx="1808">
                  <c:v>6.7624166666666666E-2</c:v>
                </c:pt>
                <c:pt idx="1809">
                  <c:v>6.7624166666666666E-2</c:v>
                </c:pt>
                <c:pt idx="1810">
                  <c:v>6.7624166666666666E-2</c:v>
                </c:pt>
                <c:pt idx="1811">
                  <c:v>6.7624166666666666E-2</c:v>
                </c:pt>
                <c:pt idx="1812">
                  <c:v>6.7624166666666666E-2</c:v>
                </c:pt>
                <c:pt idx="1813">
                  <c:v>6.7624166666666666E-2</c:v>
                </c:pt>
                <c:pt idx="1814">
                  <c:v>6.7624166666666666E-2</c:v>
                </c:pt>
                <c:pt idx="1815">
                  <c:v>6.7624166666666666E-2</c:v>
                </c:pt>
                <c:pt idx="1816">
                  <c:v>6.7624166666666666E-2</c:v>
                </c:pt>
                <c:pt idx="1817">
                  <c:v>6.7624166666666666E-2</c:v>
                </c:pt>
                <c:pt idx="1818">
                  <c:v>6.7624166666666666E-2</c:v>
                </c:pt>
                <c:pt idx="1819">
                  <c:v>6.7624166666666666E-2</c:v>
                </c:pt>
                <c:pt idx="1820">
                  <c:v>6.7624166666666666E-2</c:v>
                </c:pt>
                <c:pt idx="1821">
                  <c:v>6.7624166666666666E-2</c:v>
                </c:pt>
                <c:pt idx="1822">
                  <c:v>6.7624166666666666E-2</c:v>
                </c:pt>
                <c:pt idx="1823">
                  <c:v>6.7624166666666666E-2</c:v>
                </c:pt>
                <c:pt idx="1824">
                  <c:v>6.7624166666666666E-2</c:v>
                </c:pt>
                <c:pt idx="1825">
                  <c:v>6.7624166666666666E-2</c:v>
                </c:pt>
                <c:pt idx="1826">
                  <c:v>6.7624166666666666E-2</c:v>
                </c:pt>
                <c:pt idx="1827">
                  <c:v>6.7624166666666666E-2</c:v>
                </c:pt>
                <c:pt idx="1828">
                  <c:v>6.7624166666666666E-2</c:v>
                </c:pt>
                <c:pt idx="1829">
                  <c:v>6.7624166666666666E-2</c:v>
                </c:pt>
                <c:pt idx="1830">
                  <c:v>6.7624166666666666E-2</c:v>
                </c:pt>
                <c:pt idx="1831">
                  <c:v>6.7624166666666666E-2</c:v>
                </c:pt>
                <c:pt idx="1832">
                  <c:v>6.7624166666666666E-2</c:v>
                </c:pt>
                <c:pt idx="1833">
                  <c:v>6.7624166666666666E-2</c:v>
                </c:pt>
                <c:pt idx="1834">
                  <c:v>6.7624166666666666E-2</c:v>
                </c:pt>
                <c:pt idx="1835">
                  <c:v>6.7624166666666666E-2</c:v>
                </c:pt>
                <c:pt idx="1836">
                  <c:v>6.7624166666666666E-2</c:v>
                </c:pt>
                <c:pt idx="1837">
                  <c:v>6.7624166666666666E-2</c:v>
                </c:pt>
                <c:pt idx="1838">
                  <c:v>6.7624166666666666E-2</c:v>
                </c:pt>
                <c:pt idx="1839">
                  <c:v>6.7624166666666666E-2</c:v>
                </c:pt>
                <c:pt idx="1840">
                  <c:v>6.7624166666666666E-2</c:v>
                </c:pt>
                <c:pt idx="1841">
                  <c:v>6.7624166666666666E-2</c:v>
                </c:pt>
                <c:pt idx="1842">
                  <c:v>6.7624166666666666E-2</c:v>
                </c:pt>
                <c:pt idx="1843">
                  <c:v>6.7624166666666666E-2</c:v>
                </c:pt>
                <c:pt idx="1844">
                  <c:v>6.7624166666666666E-2</c:v>
                </c:pt>
                <c:pt idx="1845">
                  <c:v>6.7624166666666666E-2</c:v>
                </c:pt>
                <c:pt idx="1846">
                  <c:v>6.7624166666666666E-2</c:v>
                </c:pt>
                <c:pt idx="1847">
                  <c:v>6.7624166666666666E-2</c:v>
                </c:pt>
                <c:pt idx="1848">
                  <c:v>6.7624166666666666E-2</c:v>
                </c:pt>
                <c:pt idx="1849">
                  <c:v>6.7624166666666666E-2</c:v>
                </c:pt>
                <c:pt idx="1850">
                  <c:v>6.7624166666666666E-2</c:v>
                </c:pt>
                <c:pt idx="1851">
                  <c:v>6.7624166666666666E-2</c:v>
                </c:pt>
                <c:pt idx="1852">
                  <c:v>6.7624166666666666E-2</c:v>
                </c:pt>
                <c:pt idx="1853">
                  <c:v>6.7624166666666666E-2</c:v>
                </c:pt>
                <c:pt idx="1854">
                  <c:v>6.7624166666666666E-2</c:v>
                </c:pt>
                <c:pt idx="1855">
                  <c:v>6.7624166666666666E-2</c:v>
                </c:pt>
                <c:pt idx="1856">
                  <c:v>6.7624166666666666E-2</c:v>
                </c:pt>
                <c:pt idx="1857">
                  <c:v>6.7624166666666666E-2</c:v>
                </c:pt>
                <c:pt idx="1858">
                  <c:v>6.7624166666666666E-2</c:v>
                </c:pt>
                <c:pt idx="1859">
                  <c:v>6.7624166666666666E-2</c:v>
                </c:pt>
                <c:pt idx="1860">
                  <c:v>6.7624166666666666E-2</c:v>
                </c:pt>
                <c:pt idx="1861">
                  <c:v>6.7624166666666666E-2</c:v>
                </c:pt>
                <c:pt idx="1862">
                  <c:v>6.7652640000000014E-2</c:v>
                </c:pt>
                <c:pt idx="1863">
                  <c:v>6.7652640000000014E-2</c:v>
                </c:pt>
                <c:pt idx="1864">
                  <c:v>6.7652640000000014E-2</c:v>
                </c:pt>
                <c:pt idx="1865">
                  <c:v>6.7652640000000014E-2</c:v>
                </c:pt>
                <c:pt idx="1866">
                  <c:v>6.7652640000000014E-2</c:v>
                </c:pt>
                <c:pt idx="1867">
                  <c:v>6.7652640000000014E-2</c:v>
                </c:pt>
                <c:pt idx="1868">
                  <c:v>6.7652640000000014E-2</c:v>
                </c:pt>
                <c:pt idx="1869">
                  <c:v>6.7652640000000014E-2</c:v>
                </c:pt>
                <c:pt idx="1870">
                  <c:v>6.7652640000000014E-2</c:v>
                </c:pt>
                <c:pt idx="1871">
                  <c:v>6.7652640000000014E-2</c:v>
                </c:pt>
                <c:pt idx="1872">
                  <c:v>6.7652640000000014E-2</c:v>
                </c:pt>
                <c:pt idx="1873">
                  <c:v>6.7652640000000014E-2</c:v>
                </c:pt>
                <c:pt idx="1874">
                  <c:v>6.7652640000000014E-2</c:v>
                </c:pt>
                <c:pt idx="1875">
                  <c:v>6.7652640000000014E-2</c:v>
                </c:pt>
                <c:pt idx="1876">
                  <c:v>6.7652640000000014E-2</c:v>
                </c:pt>
                <c:pt idx="1877">
                  <c:v>6.7652640000000014E-2</c:v>
                </c:pt>
                <c:pt idx="1878">
                  <c:v>6.7652640000000014E-2</c:v>
                </c:pt>
                <c:pt idx="1879">
                  <c:v>6.7652640000000014E-2</c:v>
                </c:pt>
                <c:pt idx="1880">
                  <c:v>6.7652640000000014E-2</c:v>
                </c:pt>
                <c:pt idx="1881">
                  <c:v>6.7652640000000014E-2</c:v>
                </c:pt>
                <c:pt idx="1882">
                  <c:v>6.7652640000000014E-2</c:v>
                </c:pt>
                <c:pt idx="1883">
                  <c:v>6.7652640000000014E-2</c:v>
                </c:pt>
                <c:pt idx="1884">
                  <c:v>6.7652640000000014E-2</c:v>
                </c:pt>
                <c:pt idx="1885">
                  <c:v>6.7652640000000014E-2</c:v>
                </c:pt>
                <c:pt idx="1886">
                  <c:v>6.7652640000000014E-2</c:v>
                </c:pt>
                <c:pt idx="1887">
                  <c:v>6.7652640000000014E-2</c:v>
                </c:pt>
                <c:pt idx="1888">
                  <c:v>6.7652640000000014E-2</c:v>
                </c:pt>
                <c:pt idx="1889">
                  <c:v>6.7652640000000014E-2</c:v>
                </c:pt>
                <c:pt idx="1890">
                  <c:v>6.7652640000000014E-2</c:v>
                </c:pt>
                <c:pt idx="1891">
                  <c:v>6.7652640000000014E-2</c:v>
                </c:pt>
                <c:pt idx="1892">
                  <c:v>6.7652640000000014E-2</c:v>
                </c:pt>
                <c:pt idx="1893">
                  <c:v>6.7652640000000014E-2</c:v>
                </c:pt>
                <c:pt idx="1894">
                  <c:v>6.7652640000000014E-2</c:v>
                </c:pt>
                <c:pt idx="1895">
                  <c:v>6.7652640000000014E-2</c:v>
                </c:pt>
                <c:pt idx="1896">
                  <c:v>6.7652640000000014E-2</c:v>
                </c:pt>
                <c:pt idx="1897">
                  <c:v>6.7652640000000014E-2</c:v>
                </c:pt>
                <c:pt idx="1898">
                  <c:v>6.7652640000000014E-2</c:v>
                </c:pt>
                <c:pt idx="1899">
                  <c:v>6.7652640000000014E-2</c:v>
                </c:pt>
                <c:pt idx="1900">
                  <c:v>6.7652640000000014E-2</c:v>
                </c:pt>
                <c:pt idx="1901">
                  <c:v>6.7652640000000014E-2</c:v>
                </c:pt>
                <c:pt idx="1902">
                  <c:v>6.7652640000000014E-2</c:v>
                </c:pt>
                <c:pt idx="1903">
                  <c:v>6.7652640000000014E-2</c:v>
                </c:pt>
                <c:pt idx="1904">
                  <c:v>6.7652640000000014E-2</c:v>
                </c:pt>
                <c:pt idx="1905">
                  <c:v>6.7652640000000014E-2</c:v>
                </c:pt>
                <c:pt idx="1906">
                  <c:v>6.7652640000000014E-2</c:v>
                </c:pt>
                <c:pt idx="1907">
                  <c:v>6.7652640000000014E-2</c:v>
                </c:pt>
                <c:pt idx="1908">
                  <c:v>6.7652640000000014E-2</c:v>
                </c:pt>
                <c:pt idx="1909">
                  <c:v>6.7652640000000014E-2</c:v>
                </c:pt>
                <c:pt idx="1910">
                  <c:v>6.7652640000000014E-2</c:v>
                </c:pt>
                <c:pt idx="1911">
                  <c:v>6.7652640000000014E-2</c:v>
                </c:pt>
                <c:pt idx="1912">
                  <c:v>6.7652640000000014E-2</c:v>
                </c:pt>
                <c:pt idx="1913">
                  <c:v>6.7652640000000014E-2</c:v>
                </c:pt>
                <c:pt idx="1914">
                  <c:v>6.7652640000000014E-2</c:v>
                </c:pt>
                <c:pt idx="1915">
                  <c:v>6.7652640000000014E-2</c:v>
                </c:pt>
                <c:pt idx="1916">
                  <c:v>6.7652640000000014E-2</c:v>
                </c:pt>
                <c:pt idx="1917">
                  <c:v>6.7652640000000014E-2</c:v>
                </c:pt>
                <c:pt idx="1918">
                  <c:v>6.7652640000000014E-2</c:v>
                </c:pt>
                <c:pt idx="1919">
                  <c:v>6.7652640000000014E-2</c:v>
                </c:pt>
                <c:pt idx="1920">
                  <c:v>6.7652640000000014E-2</c:v>
                </c:pt>
                <c:pt idx="1921">
                  <c:v>6.7652640000000014E-2</c:v>
                </c:pt>
                <c:pt idx="1922">
                  <c:v>6.7652640000000014E-2</c:v>
                </c:pt>
                <c:pt idx="1923">
                  <c:v>6.7652640000000014E-2</c:v>
                </c:pt>
                <c:pt idx="1924">
                  <c:v>6.7652640000000014E-2</c:v>
                </c:pt>
                <c:pt idx="1925">
                  <c:v>6.7652640000000014E-2</c:v>
                </c:pt>
                <c:pt idx="1926">
                  <c:v>6.7652640000000014E-2</c:v>
                </c:pt>
                <c:pt idx="1927">
                  <c:v>6.7652640000000014E-2</c:v>
                </c:pt>
                <c:pt idx="1928">
                  <c:v>6.7652640000000014E-2</c:v>
                </c:pt>
                <c:pt idx="1929">
                  <c:v>6.7652640000000014E-2</c:v>
                </c:pt>
                <c:pt idx="1930">
                  <c:v>6.7652640000000014E-2</c:v>
                </c:pt>
                <c:pt idx="1931">
                  <c:v>6.7652640000000014E-2</c:v>
                </c:pt>
                <c:pt idx="1932">
                  <c:v>6.7652640000000014E-2</c:v>
                </c:pt>
                <c:pt idx="1933">
                  <c:v>6.7652640000000014E-2</c:v>
                </c:pt>
                <c:pt idx="1934">
                  <c:v>6.7652640000000014E-2</c:v>
                </c:pt>
                <c:pt idx="1935">
                  <c:v>6.7652640000000014E-2</c:v>
                </c:pt>
                <c:pt idx="1936">
                  <c:v>6.7652640000000014E-2</c:v>
                </c:pt>
                <c:pt idx="1937">
                  <c:v>6.7652640000000014E-2</c:v>
                </c:pt>
                <c:pt idx="1938">
                  <c:v>6.7652640000000014E-2</c:v>
                </c:pt>
                <c:pt idx="1939">
                  <c:v>6.7652640000000014E-2</c:v>
                </c:pt>
                <c:pt idx="1940">
                  <c:v>6.7652640000000014E-2</c:v>
                </c:pt>
                <c:pt idx="1941">
                  <c:v>6.7652640000000014E-2</c:v>
                </c:pt>
                <c:pt idx="1942">
                  <c:v>6.7652640000000014E-2</c:v>
                </c:pt>
                <c:pt idx="1943">
                  <c:v>6.7652640000000014E-2</c:v>
                </c:pt>
                <c:pt idx="1944">
                  <c:v>6.7652640000000014E-2</c:v>
                </c:pt>
                <c:pt idx="1945">
                  <c:v>6.7652640000000014E-2</c:v>
                </c:pt>
                <c:pt idx="1946">
                  <c:v>6.7652640000000014E-2</c:v>
                </c:pt>
                <c:pt idx="1947">
                  <c:v>6.7652640000000014E-2</c:v>
                </c:pt>
                <c:pt idx="1948">
                  <c:v>6.7652640000000014E-2</c:v>
                </c:pt>
                <c:pt idx="1949">
                  <c:v>6.7652640000000014E-2</c:v>
                </c:pt>
                <c:pt idx="1950">
                  <c:v>6.7652640000000014E-2</c:v>
                </c:pt>
                <c:pt idx="1951">
                  <c:v>6.7652640000000014E-2</c:v>
                </c:pt>
                <c:pt idx="1952">
                  <c:v>6.7652640000000014E-2</c:v>
                </c:pt>
                <c:pt idx="1953">
                  <c:v>6.7652640000000014E-2</c:v>
                </c:pt>
                <c:pt idx="1954">
                  <c:v>6.7652640000000014E-2</c:v>
                </c:pt>
                <c:pt idx="1955">
                  <c:v>6.7652640000000014E-2</c:v>
                </c:pt>
                <c:pt idx="1956">
                  <c:v>6.7652640000000014E-2</c:v>
                </c:pt>
                <c:pt idx="1957">
                  <c:v>6.7652640000000014E-2</c:v>
                </c:pt>
                <c:pt idx="1958">
                  <c:v>6.7652640000000014E-2</c:v>
                </c:pt>
                <c:pt idx="1959">
                  <c:v>6.7652640000000014E-2</c:v>
                </c:pt>
                <c:pt idx="1960">
                  <c:v>6.7652640000000014E-2</c:v>
                </c:pt>
                <c:pt idx="1961">
                  <c:v>6.7652640000000014E-2</c:v>
                </c:pt>
                <c:pt idx="1962">
                  <c:v>6.7652640000000014E-2</c:v>
                </c:pt>
                <c:pt idx="1963">
                  <c:v>6.7652640000000014E-2</c:v>
                </c:pt>
                <c:pt idx="1964">
                  <c:v>6.7652640000000014E-2</c:v>
                </c:pt>
                <c:pt idx="1965">
                  <c:v>6.7652640000000014E-2</c:v>
                </c:pt>
                <c:pt idx="1966">
                  <c:v>6.7652640000000014E-2</c:v>
                </c:pt>
                <c:pt idx="1967">
                  <c:v>6.7652640000000014E-2</c:v>
                </c:pt>
                <c:pt idx="1968">
                  <c:v>6.7652640000000014E-2</c:v>
                </c:pt>
                <c:pt idx="1969">
                  <c:v>6.7652640000000014E-2</c:v>
                </c:pt>
                <c:pt idx="1970">
                  <c:v>6.7652640000000014E-2</c:v>
                </c:pt>
                <c:pt idx="1971">
                  <c:v>6.7652640000000014E-2</c:v>
                </c:pt>
                <c:pt idx="1972">
                  <c:v>6.7652640000000014E-2</c:v>
                </c:pt>
                <c:pt idx="1973">
                  <c:v>6.7652640000000014E-2</c:v>
                </c:pt>
                <c:pt idx="1974">
                  <c:v>6.7652640000000014E-2</c:v>
                </c:pt>
                <c:pt idx="1975">
                  <c:v>6.7652640000000014E-2</c:v>
                </c:pt>
                <c:pt idx="1976">
                  <c:v>6.7652640000000014E-2</c:v>
                </c:pt>
                <c:pt idx="1977">
                  <c:v>6.7652640000000014E-2</c:v>
                </c:pt>
                <c:pt idx="1978">
                  <c:v>6.7652640000000014E-2</c:v>
                </c:pt>
                <c:pt idx="1979">
                  <c:v>6.7652640000000014E-2</c:v>
                </c:pt>
                <c:pt idx="1980">
                  <c:v>6.7652640000000014E-2</c:v>
                </c:pt>
                <c:pt idx="1981">
                  <c:v>6.7652640000000014E-2</c:v>
                </c:pt>
                <c:pt idx="1982">
                  <c:v>6.7652640000000014E-2</c:v>
                </c:pt>
                <c:pt idx="1983">
                  <c:v>6.7652640000000014E-2</c:v>
                </c:pt>
                <c:pt idx="1984">
                  <c:v>6.7652640000000014E-2</c:v>
                </c:pt>
                <c:pt idx="1985">
                  <c:v>6.7652640000000014E-2</c:v>
                </c:pt>
                <c:pt idx="1986">
                  <c:v>6.7652640000000014E-2</c:v>
                </c:pt>
                <c:pt idx="1987">
                  <c:v>6.7652640000000014E-2</c:v>
                </c:pt>
                <c:pt idx="1988">
                  <c:v>6.7652640000000014E-2</c:v>
                </c:pt>
                <c:pt idx="1989">
                  <c:v>6.7652640000000014E-2</c:v>
                </c:pt>
                <c:pt idx="1990">
                  <c:v>6.7652640000000014E-2</c:v>
                </c:pt>
                <c:pt idx="1991">
                  <c:v>6.7652640000000014E-2</c:v>
                </c:pt>
                <c:pt idx="1992">
                  <c:v>6.7652640000000014E-2</c:v>
                </c:pt>
                <c:pt idx="1993">
                  <c:v>6.7652640000000014E-2</c:v>
                </c:pt>
                <c:pt idx="1994">
                  <c:v>6.7652640000000014E-2</c:v>
                </c:pt>
                <c:pt idx="1995">
                  <c:v>6.7652640000000014E-2</c:v>
                </c:pt>
                <c:pt idx="1996">
                  <c:v>6.7652640000000014E-2</c:v>
                </c:pt>
                <c:pt idx="1997">
                  <c:v>6.7652640000000014E-2</c:v>
                </c:pt>
                <c:pt idx="1998">
                  <c:v>6.7681113333333334E-2</c:v>
                </c:pt>
                <c:pt idx="1999">
                  <c:v>6.7681113333333334E-2</c:v>
                </c:pt>
                <c:pt idx="2000">
                  <c:v>6.7681113333333334E-2</c:v>
                </c:pt>
                <c:pt idx="2001">
                  <c:v>6.7681113333333334E-2</c:v>
                </c:pt>
                <c:pt idx="2002">
                  <c:v>6.7681113333333334E-2</c:v>
                </c:pt>
                <c:pt idx="2003">
                  <c:v>6.7681113333333334E-2</c:v>
                </c:pt>
                <c:pt idx="2004">
                  <c:v>6.7681113333333334E-2</c:v>
                </c:pt>
                <c:pt idx="2005">
                  <c:v>6.7681113333333334E-2</c:v>
                </c:pt>
                <c:pt idx="2006">
                  <c:v>6.7681113333333334E-2</c:v>
                </c:pt>
                <c:pt idx="2007">
                  <c:v>6.7681113333333334E-2</c:v>
                </c:pt>
                <c:pt idx="2008">
                  <c:v>6.7681113333333334E-2</c:v>
                </c:pt>
                <c:pt idx="2009">
                  <c:v>6.7681113333333334E-2</c:v>
                </c:pt>
                <c:pt idx="2010">
                  <c:v>6.7681113333333334E-2</c:v>
                </c:pt>
                <c:pt idx="2011">
                  <c:v>6.7681113333333334E-2</c:v>
                </c:pt>
                <c:pt idx="2012">
                  <c:v>6.7681113333333334E-2</c:v>
                </c:pt>
                <c:pt idx="2013">
                  <c:v>6.7681113333333334E-2</c:v>
                </c:pt>
                <c:pt idx="2014">
                  <c:v>6.7681113333333334E-2</c:v>
                </c:pt>
                <c:pt idx="2015">
                  <c:v>6.7681113333333334E-2</c:v>
                </c:pt>
                <c:pt idx="2016">
                  <c:v>6.7681113333333334E-2</c:v>
                </c:pt>
                <c:pt idx="2017">
                  <c:v>6.7681113333333334E-2</c:v>
                </c:pt>
                <c:pt idx="2018">
                  <c:v>6.7681113333333334E-2</c:v>
                </c:pt>
                <c:pt idx="2019">
                  <c:v>6.7681113333333334E-2</c:v>
                </c:pt>
                <c:pt idx="2020">
                  <c:v>6.7681113333333334E-2</c:v>
                </c:pt>
                <c:pt idx="2021">
                  <c:v>6.7681113333333334E-2</c:v>
                </c:pt>
                <c:pt idx="2022">
                  <c:v>6.7681113333333334E-2</c:v>
                </c:pt>
                <c:pt idx="2023">
                  <c:v>6.7681113333333334E-2</c:v>
                </c:pt>
                <c:pt idx="2024">
                  <c:v>6.7681113333333334E-2</c:v>
                </c:pt>
                <c:pt idx="2025">
                  <c:v>6.7681113333333334E-2</c:v>
                </c:pt>
                <c:pt idx="2026">
                  <c:v>6.7681113333333334E-2</c:v>
                </c:pt>
                <c:pt idx="2027">
                  <c:v>6.7681113333333334E-2</c:v>
                </c:pt>
                <c:pt idx="2028">
                  <c:v>6.7681113333333334E-2</c:v>
                </c:pt>
                <c:pt idx="2029">
                  <c:v>6.7681113333333334E-2</c:v>
                </c:pt>
                <c:pt idx="2030">
                  <c:v>6.7681113333333334E-2</c:v>
                </c:pt>
                <c:pt idx="2031">
                  <c:v>6.7681113333333334E-2</c:v>
                </c:pt>
                <c:pt idx="2032">
                  <c:v>6.7681113333333334E-2</c:v>
                </c:pt>
                <c:pt idx="2033">
                  <c:v>6.7681113333333334E-2</c:v>
                </c:pt>
                <c:pt idx="2034">
                  <c:v>6.7681113333333334E-2</c:v>
                </c:pt>
                <c:pt idx="2035">
                  <c:v>6.7681113333333334E-2</c:v>
                </c:pt>
                <c:pt idx="2036">
                  <c:v>6.7681113333333334E-2</c:v>
                </c:pt>
                <c:pt idx="2037">
                  <c:v>6.7681113333333334E-2</c:v>
                </c:pt>
                <c:pt idx="2038">
                  <c:v>6.7681113333333334E-2</c:v>
                </c:pt>
                <c:pt idx="2039">
                  <c:v>6.7681113333333334E-2</c:v>
                </c:pt>
                <c:pt idx="2040">
                  <c:v>6.7681113333333334E-2</c:v>
                </c:pt>
                <c:pt idx="2041">
                  <c:v>6.7681113333333334E-2</c:v>
                </c:pt>
                <c:pt idx="2042">
                  <c:v>6.7681113333333334E-2</c:v>
                </c:pt>
                <c:pt idx="2043">
                  <c:v>6.7681113333333334E-2</c:v>
                </c:pt>
                <c:pt idx="2044">
                  <c:v>6.7681113333333334E-2</c:v>
                </c:pt>
                <c:pt idx="2045">
                  <c:v>6.7681113333333334E-2</c:v>
                </c:pt>
                <c:pt idx="2046">
                  <c:v>6.7681113333333334E-2</c:v>
                </c:pt>
                <c:pt idx="2047">
                  <c:v>6.7681113333333334E-2</c:v>
                </c:pt>
                <c:pt idx="2048">
                  <c:v>6.7681113333333334E-2</c:v>
                </c:pt>
                <c:pt idx="2049">
                  <c:v>6.7681113333333334E-2</c:v>
                </c:pt>
                <c:pt idx="2050">
                  <c:v>6.7681113333333334E-2</c:v>
                </c:pt>
                <c:pt idx="2051">
                  <c:v>6.7681113333333334E-2</c:v>
                </c:pt>
                <c:pt idx="2052">
                  <c:v>6.7681113333333334E-2</c:v>
                </c:pt>
                <c:pt idx="2053">
                  <c:v>6.7681113333333334E-2</c:v>
                </c:pt>
                <c:pt idx="2054">
                  <c:v>6.7681113333333334E-2</c:v>
                </c:pt>
                <c:pt idx="2055">
                  <c:v>6.7681113333333334E-2</c:v>
                </c:pt>
                <c:pt idx="2056">
                  <c:v>6.7681113333333334E-2</c:v>
                </c:pt>
                <c:pt idx="2057">
                  <c:v>6.7681113333333334E-2</c:v>
                </c:pt>
                <c:pt idx="2058">
                  <c:v>6.7681113333333334E-2</c:v>
                </c:pt>
                <c:pt idx="2059">
                  <c:v>6.7681113333333334E-2</c:v>
                </c:pt>
                <c:pt idx="2060">
                  <c:v>6.7681113333333334E-2</c:v>
                </c:pt>
                <c:pt idx="2061">
                  <c:v>6.7681113333333334E-2</c:v>
                </c:pt>
                <c:pt idx="2062">
                  <c:v>6.7681113333333334E-2</c:v>
                </c:pt>
                <c:pt idx="2063">
                  <c:v>6.7681113333333334E-2</c:v>
                </c:pt>
                <c:pt idx="2064">
                  <c:v>6.7681113333333334E-2</c:v>
                </c:pt>
                <c:pt idx="2065">
                  <c:v>6.7681113333333334E-2</c:v>
                </c:pt>
                <c:pt idx="2066">
                  <c:v>6.7681113333333334E-2</c:v>
                </c:pt>
                <c:pt idx="2067">
                  <c:v>6.7681113333333334E-2</c:v>
                </c:pt>
                <c:pt idx="2068">
                  <c:v>6.7681113333333334E-2</c:v>
                </c:pt>
                <c:pt idx="2069">
                  <c:v>6.7681113333333334E-2</c:v>
                </c:pt>
                <c:pt idx="2070">
                  <c:v>6.7681113333333334E-2</c:v>
                </c:pt>
                <c:pt idx="2071">
                  <c:v>6.7681113333333334E-2</c:v>
                </c:pt>
                <c:pt idx="2072">
                  <c:v>6.7681113333333334E-2</c:v>
                </c:pt>
                <c:pt idx="2073">
                  <c:v>6.7681113333333334E-2</c:v>
                </c:pt>
                <c:pt idx="2074">
                  <c:v>6.7681113333333334E-2</c:v>
                </c:pt>
                <c:pt idx="2075">
                  <c:v>6.7681113333333334E-2</c:v>
                </c:pt>
                <c:pt idx="2076">
                  <c:v>6.7681113333333334E-2</c:v>
                </c:pt>
                <c:pt idx="2077">
                  <c:v>6.7681113333333334E-2</c:v>
                </c:pt>
                <c:pt idx="2078">
                  <c:v>6.7681113333333334E-2</c:v>
                </c:pt>
                <c:pt idx="2079">
                  <c:v>6.7681113333333334E-2</c:v>
                </c:pt>
                <c:pt idx="2080">
                  <c:v>6.7681113333333334E-2</c:v>
                </c:pt>
                <c:pt idx="2081">
                  <c:v>6.7681113333333334E-2</c:v>
                </c:pt>
                <c:pt idx="2082">
                  <c:v>6.7681113333333334E-2</c:v>
                </c:pt>
                <c:pt idx="2083">
                  <c:v>6.7681113333333334E-2</c:v>
                </c:pt>
                <c:pt idx="2084">
                  <c:v>6.7681113333333334E-2</c:v>
                </c:pt>
                <c:pt idx="2085">
                  <c:v>6.7681113333333334E-2</c:v>
                </c:pt>
                <c:pt idx="2086">
                  <c:v>6.7681113333333334E-2</c:v>
                </c:pt>
                <c:pt idx="2087">
                  <c:v>6.7681113333333334E-2</c:v>
                </c:pt>
                <c:pt idx="2088">
                  <c:v>6.7681113333333334E-2</c:v>
                </c:pt>
                <c:pt idx="2089">
                  <c:v>6.7681113333333334E-2</c:v>
                </c:pt>
                <c:pt idx="2090">
                  <c:v>6.7681113333333334E-2</c:v>
                </c:pt>
                <c:pt idx="2091">
                  <c:v>6.7681113333333334E-2</c:v>
                </c:pt>
                <c:pt idx="2092">
                  <c:v>6.7681113333333334E-2</c:v>
                </c:pt>
                <c:pt idx="2093">
                  <c:v>6.7681113333333334E-2</c:v>
                </c:pt>
                <c:pt idx="2094">
                  <c:v>6.7681113333333334E-2</c:v>
                </c:pt>
                <c:pt idx="2095">
                  <c:v>6.7681113333333334E-2</c:v>
                </c:pt>
                <c:pt idx="2096">
                  <c:v>6.7681113333333334E-2</c:v>
                </c:pt>
                <c:pt idx="2097">
                  <c:v>6.7681113333333334E-2</c:v>
                </c:pt>
                <c:pt idx="2098">
                  <c:v>6.7681113333333334E-2</c:v>
                </c:pt>
                <c:pt idx="2099">
                  <c:v>6.7681113333333334E-2</c:v>
                </c:pt>
                <c:pt idx="2100">
                  <c:v>6.7681113333333334E-2</c:v>
                </c:pt>
                <c:pt idx="2101">
                  <c:v>6.7681113333333334E-2</c:v>
                </c:pt>
                <c:pt idx="2102">
                  <c:v>6.7681113333333334E-2</c:v>
                </c:pt>
                <c:pt idx="2103">
                  <c:v>6.7681113333333334E-2</c:v>
                </c:pt>
                <c:pt idx="2104">
                  <c:v>6.7681113333333334E-2</c:v>
                </c:pt>
                <c:pt idx="2105">
                  <c:v>6.7681113333333334E-2</c:v>
                </c:pt>
                <c:pt idx="2106">
                  <c:v>6.7681113333333334E-2</c:v>
                </c:pt>
                <c:pt idx="2107">
                  <c:v>6.7681113333333334E-2</c:v>
                </c:pt>
                <c:pt idx="2108">
                  <c:v>6.7681113333333334E-2</c:v>
                </c:pt>
                <c:pt idx="2109">
                  <c:v>6.7681113333333334E-2</c:v>
                </c:pt>
                <c:pt idx="2110">
                  <c:v>6.7681113333333334E-2</c:v>
                </c:pt>
                <c:pt idx="2111">
                  <c:v>6.7681113333333334E-2</c:v>
                </c:pt>
                <c:pt idx="2112">
                  <c:v>6.7681113333333334E-2</c:v>
                </c:pt>
                <c:pt idx="2113">
                  <c:v>6.7681113333333334E-2</c:v>
                </c:pt>
                <c:pt idx="2114">
                  <c:v>6.7681113333333334E-2</c:v>
                </c:pt>
                <c:pt idx="2115">
                  <c:v>6.7681113333333334E-2</c:v>
                </c:pt>
                <c:pt idx="2116">
                  <c:v>6.7681113333333334E-2</c:v>
                </c:pt>
                <c:pt idx="2117">
                  <c:v>6.7681113333333334E-2</c:v>
                </c:pt>
                <c:pt idx="2118">
                  <c:v>6.7681113333333334E-2</c:v>
                </c:pt>
                <c:pt idx="2119">
                  <c:v>6.7681113333333334E-2</c:v>
                </c:pt>
                <c:pt idx="2120">
                  <c:v>6.7681113333333334E-2</c:v>
                </c:pt>
                <c:pt idx="2121">
                  <c:v>6.7681113333333334E-2</c:v>
                </c:pt>
                <c:pt idx="2122">
                  <c:v>6.7681113333333334E-2</c:v>
                </c:pt>
                <c:pt idx="2123">
                  <c:v>6.7681113333333334E-2</c:v>
                </c:pt>
                <c:pt idx="2124">
                  <c:v>6.7681113333333334E-2</c:v>
                </c:pt>
                <c:pt idx="2125">
                  <c:v>6.7681113333333334E-2</c:v>
                </c:pt>
                <c:pt idx="2126">
                  <c:v>6.7681113333333334E-2</c:v>
                </c:pt>
                <c:pt idx="2127">
                  <c:v>6.7681113333333334E-2</c:v>
                </c:pt>
                <c:pt idx="2128">
                  <c:v>6.7681113333333334E-2</c:v>
                </c:pt>
                <c:pt idx="2129">
                  <c:v>6.7681113333333334E-2</c:v>
                </c:pt>
                <c:pt idx="2130">
                  <c:v>6.7681113333333334E-2</c:v>
                </c:pt>
                <c:pt idx="2131">
                  <c:v>6.7681113333333334E-2</c:v>
                </c:pt>
                <c:pt idx="2132">
                  <c:v>6.7681113333333334E-2</c:v>
                </c:pt>
                <c:pt idx="2133">
                  <c:v>6.7681113333333334E-2</c:v>
                </c:pt>
                <c:pt idx="2134">
                  <c:v>6.7681113333333334E-2</c:v>
                </c:pt>
                <c:pt idx="2135">
                  <c:v>6.7681113333333334E-2</c:v>
                </c:pt>
                <c:pt idx="2136">
                  <c:v>6.7681113333333334E-2</c:v>
                </c:pt>
                <c:pt idx="2137">
                  <c:v>6.7681113333333334E-2</c:v>
                </c:pt>
                <c:pt idx="2138">
                  <c:v>6.7681113333333334E-2</c:v>
                </c:pt>
                <c:pt idx="2139">
                  <c:v>6.7681113333333334E-2</c:v>
                </c:pt>
                <c:pt idx="2140">
                  <c:v>6.7681113333333334E-2</c:v>
                </c:pt>
                <c:pt idx="2141">
                  <c:v>6.7681113333333334E-2</c:v>
                </c:pt>
                <c:pt idx="2142">
                  <c:v>6.7681113333333334E-2</c:v>
                </c:pt>
                <c:pt idx="2143">
                  <c:v>6.7681113333333334E-2</c:v>
                </c:pt>
                <c:pt idx="2144">
                  <c:v>6.7681113333333334E-2</c:v>
                </c:pt>
                <c:pt idx="2145">
                  <c:v>6.7681113333333334E-2</c:v>
                </c:pt>
                <c:pt idx="2146">
                  <c:v>6.7681113333333334E-2</c:v>
                </c:pt>
                <c:pt idx="2147">
                  <c:v>6.7681113333333334E-2</c:v>
                </c:pt>
                <c:pt idx="2148">
                  <c:v>6.7681113333333334E-2</c:v>
                </c:pt>
                <c:pt idx="2149">
                  <c:v>6.7681113333333334E-2</c:v>
                </c:pt>
                <c:pt idx="2150">
                  <c:v>6.7681113333333334E-2</c:v>
                </c:pt>
                <c:pt idx="2151">
                  <c:v>6.7681113333333334E-2</c:v>
                </c:pt>
                <c:pt idx="2152">
                  <c:v>6.7681113333333334E-2</c:v>
                </c:pt>
                <c:pt idx="2153">
                  <c:v>6.7681113333333334E-2</c:v>
                </c:pt>
                <c:pt idx="2154">
                  <c:v>6.7681113333333334E-2</c:v>
                </c:pt>
                <c:pt idx="2155">
                  <c:v>6.7681113333333334E-2</c:v>
                </c:pt>
                <c:pt idx="2156">
                  <c:v>6.7681113333333334E-2</c:v>
                </c:pt>
                <c:pt idx="2157">
                  <c:v>6.7681113333333334E-2</c:v>
                </c:pt>
                <c:pt idx="2158">
                  <c:v>6.7681113333333334E-2</c:v>
                </c:pt>
                <c:pt idx="2159">
                  <c:v>6.7681113333333334E-2</c:v>
                </c:pt>
                <c:pt idx="2160">
                  <c:v>6.7681113333333334E-2</c:v>
                </c:pt>
                <c:pt idx="2161">
                  <c:v>6.7681113333333334E-2</c:v>
                </c:pt>
                <c:pt idx="2162">
                  <c:v>6.7681113333333334E-2</c:v>
                </c:pt>
                <c:pt idx="2163">
                  <c:v>6.7681113333333334E-2</c:v>
                </c:pt>
                <c:pt idx="2164">
                  <c:v>6.7681113333333334E-2</c:v>
                </c:pt>
                <c:pt idx="2165">
                  <c:v>6.7681113333333334E-2</c:v>
                </c:pt>
                <c:pt idx="2166">
                  <c:v>6.7681113333333334E-2</c:v>
                </c:pt>
                <c:pt idx="2167">
                  <c:v>6.7681113333333334E-2</c:v>
                </c:pt>
                <c:pt idx="2168">
                  <c:v>6.7681113333333334E-2</c:v>
                </c:pt>
                <c:pt idx="2169">
                  <c:v>6.7681113333333334E-2</c:v>
                </c:pt>
                <c:pt idx="2170">
                  <c:v>6.7681113333333334E-2</c:v>
                </c:pt>
                <c:pt idx="2171">
                  <c:v>6.7681113333333334E-2</c:v>
                </c:pt>
                <c:pt idx="2172">
                  <c:v>6.7681113333333334E-2</c:v>
                </c:pt>
                <c:pt idx="2173">
                  <c:v>6.7681113333333334E-2</c:v>
                </c:pt>
                <c:pt idx="2174">
                  <c:v>6.7681113333333334E-2</c:v>
                </c:pt>
                <c:pt idx="2175">
                  <c:v>6.7681113333333334E-2</c:v>
                </c:pt>
                <c:pt idx="2176">
                  <c:v>6.7681113333333334E-2</c:v>
                </c:pt>
                <c:pt idx="2177">
                  <c:v>6.7681113333333334E-2</c:v>
                </c:pt>
                <c:pt idx="2178">
                  <c:v>6.7709586666666682E-2</c:v>
                </c:pt>
                <c:pt idx="2179">
                  <c:v>6.7709586666666682E-2</c:v>
                </c:pt>
                <c:pt idx="2180">
                  <c:v>6.7709586666666682E-2</c:v>
                </c:pt>
                <c:pt idx="2181">
                  <c:v>6.7709586666666682E-2</c:v>
                </c:pt>
                <c:pt idx="2182">
                  <c:v>6.7709586666666682E-2</c:v>
                </c:pt>
                <c:pt idx="2183">
                  <c:v>6.7709586666666682E-2</c:v>
                </c:pt>
                <c:pt idx="2184">
                  <c:v>6.7709586666666682E-2</c:v>
                </c:pt>
                <c:pt idx="2185">
                  <c:v>6.7709586666666682E-2</c:v>
                </c:pt>
                <c:pt idx="2186">
                  <c:v>6.7709586666666682E-2</c:v>
                </c:pt>
                <c:pt idx="2187">
                  <c:v>6.7709586666666682E-2</c:v>
                </c:pt>
                <c:pt idx="2188">
                  <c:v>6.7709586666666682E-2</c:v>
                </c:pt>
                <c:pt idx="2189">
                  <c:v>6.7709586666666682E-2</c:v>
                </c:pt>
                <c:pt idx="2190">
                  <c:v>6.7709586666666682E-2</c:v>
                </c:pt>
                <c:pt idx="2191">
                  <c:v>6.7709586666666682E-2</c:v>
                </c:pt>
                <c:pt idx="2192">
                  <c:v>6.7709586666666682E-2</c:v>
                </c:pt>
                <c:pt idx="2193">
                  <c:v>6.7709586666666682E-2</c:v>
                </c:pt>
                <c:pt idx="2194">
                  <c:v>6.7709586666666682E-2</c:v>
                </c:pt>
                <c:pt idx="2195">
                  <c:v>6.7709586666666682E-2</c:v>
                </c:pt>
                <c:pt idx="2196">
                  <c:v>6.7709586666666682E-2</c:v>
                </c:pt>
                <c:pt idx="2197">
                  <c:v>6.7709586666666682E-2</c:v>
                </c:pt>
                <c:pt idx="2198">
                  <c:v>6.7709586666666682E-2</c:v>
                </c:pt>
                <c:pt idx="2199">
                  <c:v>6.7709586666666682E-2</c:v>
                </c:pt>
                <c:pt idx="2200">
                  <c:v>6.7709586666666682E-2</c:v>
                </c:pt>
                <c:pt idx="2201">
                  <c:v>6.7709586666666682E-2</c:v>
                </c:pt>
                <c:pt idx="2202">
                  <c:v>6.7709586666666682E-2</c:v>
                </c:pt>
                <c:pt idx="2203">
                  <c:v>6.7709586666666682E-2</c:v>
                </c:pt>
                <c:pt idx="2204">
                  <c:v>6.7709586666666682E-2</c:v>
                </c:pt>
                <c:pt idx="2205">
                  <c:v>6.7709586666666682E-2</c:v>
                </c:pt>
                <c:pt idx="2206">
                  <c:v>6.7709586666666682E-2</c:v>
                </c:pt>
                <c:pt idx="2207">
                  <c:v>6.7709586666666682E-2</c:v>
                </c:pt>
                <c:pt idx="2208">
                  <c:v>6.7709586666666682E-2</c:v>
                </c:pt>
                <c:pt idx="2209">
                  <c:v>6.7709586666666682E-2</c:v>
                </c:pt>
                <c:pt idx="2210">
                  <c:v>6.7709586666666682E-2</c:v>
                </c:pt>
                <c:pt idx="2211">
                  <c:v>6.7709586666666682E-2</c:v>
                </c:pt>
                <c:pt idx="2212">
                  <c:v>6.7709586666666682E-2</c:v>
                </c:pt>
                <c:pt idx="2213">
                  <c:v>6.7709586666666682E-2</c:v>
                </c:pt>
                <c:pt idx="2214">
                  <c:v>6.7709586666666682E-2</c:v>
                </c:pt>
                <c:pt idx="2215">
                  <c:v>6.7709586666666682E-2</c:v>
                </c:pt>
                <c:pt idx="2216">
                  <c:v>6.7709586666666682E-2</c:v>
                </c:pt>
                <c:pt idx="2217">
                  <c:v>6.7709586666666682E-2</c:v>
                </c:pt>
                <c:pt idx="2218">
                  <c:v>6.7709586666666682E-2</c:v>
                </c:pt>
                <c:pt idx="2219">
                  <c:v>6.7709586666666682E-2</c:v>
                </c:pt>
                <c:pt idx="2220">
                  <c:v>6.7709586666666682E-2</c:v>
                </c:pt>
                <c:pt idx="2221">
                  <c:v>6.7709586666666682E-2</c:v>
                </c:pt>
                <c:pt idx="2222">
                  <c:v>6.7709586666666682E-2</c:v>
                </c:pt>
                <c:pt idx="2223">
                  <c:v>6.7709586666666682E-2</c:v>
                </c:pt>
                <c:pt idx="2224">
                  <c:v>6.7709586666666682E-2</c:v>
                </c:pt>
                <c:pt idx="2225">
                  <c:v>6.7709586666666682E-2</c:v>
                </c:pt>
                <c:pt idx="2226">
                  <c:v>6.7709586666666682E-2</c:v>
                </c:pt>
                <c:pt idx="2227">
                  <c:v>6.7709586666666682E-2</c:v>
                </c:pt>
                <c:pt idx="2228">
                  <c:v>6.7709586666666682E-2</c:v>
                </c:pt>
              </c:numCache>
            </c:numRef>
          </c:yVal>
          <c:smooth val="1"/>
        </c:ser>
        <c:ser>
          <c:idx val="1"/>
          <c:order val="1"/>
          <c:tx>
            <c:v>N2</c:v>
          </c:tx>
          <c:marker>
            <c:symbol val="none"/>
          </c:marker>
          <c:xVal>
            <c:numRef>
              <c:f>Sheet1!$B$12:$B$2239</c:f>
              <c:numCache>
                <c:formatCode>General</c:formatCode>
                <c:ptCount val="2228"/>
                <c:pt idx="0">
                  <c:v>1.0000000000000031E-3</c:v>
                </c:pt>
                <c:pt idx="1">
                  <c:v>6.3000000000000113E-3</c:v>
                </c:pt>
                <c:pt idx="2">
                  <c:v>1.8100000000000043E-2</c:v>
                </c:pt>
                <c:pt idx="3">
                  <c:v>5.16E-2</c:v>
                </c:pt>
                <c:pt idx="4">
                  <c:v>0.1278</c:v>
                </c:pt>
                <c:pt idx="5">
                  <c:v>0.33930000000000127</c:v>
                </c:pt>
                <c:pt idx="6">
                  <c:v>0.68120000000000003</c:v>
                </c:pt>
                <c:pt idx="7">
                  <c:v>1.2174999999999958</c:v>
                </c:pt>
                <c:pt idx="8">
                  <c:v>1.9569000000000001</c:v>
                </c:pt>
                <c:pt idx="9">
                  <c:v>3</c:v>
                </c:pt>
                <c:pt idx="10">
                  <c:v>4.1397000000000004</c:v>
                </c:pt>
                <c:pt idx="11">
                  <c:v>5.6010999999999997</c:v>
                </c:pt>
                <c:pt idx="12">
                  <c:v>7.0624999999999956</c:v>
                </c:pt>
                <c:pt idx="13">
                  <c:v>8.9623000000000008</c:v>
                </c:pt>
                <c:pt idx="14">
                  <c:v>10.862100000000027</c:v>
                </c:pt>
                <c:pt idx="15">
                  <c:v>12.745200000000001</c:v>
                </c:pt>
                <c:pt idx="16">
                  <c:v>14.624199999999998</c:v>
                </c:pt>
                <c:pt idx="17">
                  <c:v>15</c:v>
                </c:pt>
                <c:pt idx="18">
                  <c:v>16.9758</c:v>
                </c:pt>
                <c:pt idx="19">
                  <c:v>19.445499999999903</c:v>
                </c:pt>
                <c:pt idx="20">
                  <c:v>21.915299999999945</c:v>
                </c:pt>
                <c:pt idx="21">
                  <c:v>24.385000000000002</c:v>
                </c:pt>
                <c:pt idx="22">
                  <c:v>26.854800000000058</c:v>
                </c:pt>
                <c:pt idx="23">
                  <c:v>29.3245</c:v>
                </c:pt>
                <c:pt idx="24">
                  <c:v>31.7942</c:v>
                </c:pt>
                <c:pt idx="25">
                  <c:v>34.264000000000003</c:v>
                </c:pt>
                <c:pt idx="26">
                  <c:v>36.733700000000013</c:v>
                </c:pt>
                <c:pt idx="27">
                  <c:v>39.928100000000093</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162.68830000000037</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263.22519999999878</c:v>
                </c:pt>
                <c:pt idx="91">
                  <c:v>264.11759999999964</c:v>
                </c:pt>
                <c:pt idx="92">
                  <c:v>264.77780000000001</c:v>
                </c:pt>
                <c:pt idx="93">
                  <c:v>265.31299999999999</c:v>
                </c:pt>
                <c:pt idx="94">
                  <c:v>265.73869999999897</c:v>
                </c:pt>
                <c:pt idx="95">
                  <c:v>266.16440000000085</c:v>
                </c:pt>
                <c:pt idx="96">
                  <c:v>266.59009999999915</c:v>
                </c:pt>
                <c:pt idx="97">
                  <c:v>266.99019999999865</c:v>
                </c:pt>
                <c:pt idx="98">
                  <c:v>267.34179999999969</c:v>
                </c:pt>
                <c:pt idx="99">
                  <c:v>267.70599999999928</c:v>
                </c:pt>
                <c:pt idx="100">
                  <c:v>268.02589999999969</c:v>
                </c:pt>
                <c:pt idx="101">
                  <c:v>268.37849999999969</c:v>
                </c:pt>
                <c:pt idx="102">
                  <c:v>268.73099999999903</c:v>
                </c:pt>
                <c:pt idx="103">
                  <c:v>269.08349999999928</c:v>
                </c:pt>
                <c:pt idx="104">
                  <c:v>269.43599999999878</c:v>
                </c:pt>
                <c:pt idx="105">
                  <c:v>269.78849999999915</c:v>
                </c:pt>
                <c:pt idx="106">
                  <c:v>270.14100000000002</c:v>
                </c:pt>
                <c:pt idx="107">
                  <c:v>270.4934999999989</c:v>
                </c:pt>
                <c:pt idx="108">
                  <c:v>270.84609999999969</c:v>
                </c:pt>
                <c:pt idx="109">
                  <c:v>271.1986</c:v>
                </c:pt>
                <c:pt idx="110">
                  <c:v>271.55109999999928</c:v>
                </c:pt>
                <c:pt idx="111">
                  <c:v>271.9035999999989</c:v>
                </c:pt>
                <c:pt idx="112">
                  <c:v>272.25609999999915</c:v>
                </c:pt>
                <c:pt idx="113">
                  <c:v>272.60860000000002</c:v>
                </c:pt>
                <c:pt idx="114">
                  <c:v>272.96109999999896</c:v>
                </c:pt>
                <c:pt idx="115">
                  <c:v>273.31369999999993</c:v>
                </c:pt>
                <c:pt idx="116">
                  <c:v>273.6662</c:v>
                </c:pt>
                <c:pt idx="117">
                  <c:v>274.01869999999963</c:v>
                </c:pt>
                <c:pt idx="118">
                  <c:v>274.37119999999896</c:v>
                </c:pt>
                <c:pt idx="119">
                  <c:v>274.72369999999916</c:v>
                </c:pt>
                <c:pt idx="120">
                  <c:v>275.07619999999878</c:v>
                </c:pt>
                <c:pt idx="121">
                  <c:v>275.42869999999897</c:v>
                </c:pt>
                <c:pt idx="122">
                  <c:v>275.78119999999865</c:v>
                </c:pt>
                <c:pt idx="123">
                  <c:v>276.13380000000001</c:v>
                </c:pt>
                <c:pt idx="124">
                  <c:v>276.48629999999883</c:v>
                </c:pt>
                <c:pt idx="125">
                  <c:v>276.83879999999897</c:v>
                </c:pt>
                <c:pt idx="126">
                  <c:v>277.19129999999927</c:v>
                </c:pt>
                <c:pt idx="127">
                  <c:v>277.54379999999969</c:v>
                </c:pt>
                <c:pt idx="128">
                  <c:v>277.89629999999903</c:v>
                </c:pt>
                <c:pt idx="129">
                  <c:v>278.24880000000002</c:v>
                </c:pt>
                <c:pt idx="130">
                  <c:v>278.64370000000002</c:v>
                </c:pt>
                <c:pt idx="131">
                  <c:v>279.1019</c:v>
                </c:pt>
                <c:pt idx="132">
                  <c:v>279.56020000000001</c:v>
                </c:pt>
                <c:pt idx="133">
                  <c:v>280.01849999999928</c:v>
                </c:pt>
                <c:pt idx="134">
                  <c:v>280.41349999999915</c:v>
                </c:pt>
                <c:pt idx="135">
                  <c:v>280.83049999999969</c:v>
                </c:pt>
                <c:pt idx="136">
                  <c:v>281.2475</c:v>
                </c:pt>
                <c:pt idx="137">
                  <c:v>281.66460000000086</c:v>
                </c:pt>
                <c:pt idx="138">
                  <c:v>282.08159999999879</c:v>
                </c:pt>
                <c:pt idx="139">
                  <c:v>282.56229999999999</c:v>
                </c:pt>
                <c:pt idx="140">
                  <c:v>282.90889999999928</c:v>
                </c:pt>
                <c:pt idx="141">
                  <c:v>283.3304</c:v>
                </c:pt>
                <c:pt idx="142">
                  <c:v>283.65960000000092</c:v>
                </c:pt>
                <c:pt idx="143">
                  <c:v>284.0521</c:v>
                </c:pt>
                <c:pt idx="144">
                  <c:v>284.34100000000001</c:v>
                </c:pt>
                <c:pt idx="145">
                  <c:v>284.61250000000001</c:v>
                </c:pt>
                <c:pt idx="146">
                  <c:v>285.00020000000001</c:v>
                </c:pt>
                <c:pt idx="147">
                  <c:v>285.3023</c:v>
                </c:pt>
                <c:pt idx="148">
                  <c:v>285.61649999999969</c:v>
                </c:pt>
                <c:pt idx="149">
                  <c:v>285.99849999999878</c:v>
                </c:pt>
                <c:pt idx="150">
                  <c:v>286.30079999999964</c:v>
                </c:pt>
                <c:pt idx="151">
                  <c:v>286.5849</c:v>
                </c:pt>
                <c:pt idx="152">
                  <c:v>286.97409999999928</c:v>
                </c:pt>
                <c:pt idx="153">
                  <c:v>287.38609999999915</c:v>
                </c:pt>
                <c:pt idx="154">
                  <c:v>287.65109999999999</c:v>
                </c:pt>
                <c:pt idx="155">
                  <c:v>287.9789999999989</c:v>
                </c:pt>
                <c:pt idx="156">
                  <c:v>288.24129999999963</c:v>
                </c:pt>
                <c:pt idx="157">
                  <c:v>288.49939999999879</c:v>
                </c:pt>
                <c:pt idx="158">
                  <c:v>288.87709999999993</c:v>
                </c:pt>
                <c:pt idx="159">
                  <c:v>289.20819999999878</c:v>
                </c:pt>
                <c:pt idx="160">
                  <c:v>289.58019999999897</c:v>
                </c:pt>
                <c:pt idx="161">
                  <c:v>289.94829999999928</c:v>
                </c:pt>
                <c:pt idx="162">
                  <c:v>290.35199999999969</c:v>
                </c:pt>
                <c:pt idx="163">
                  <c:v>290.65309999999999</c:v>
                </c:pt>
                <c:pt idx="164">
                  <c:v>291.05439999999999</c:v>
                </c:pt>
                <c:pt idx="165">
                  <c:v>291.46809999999897</c:v>
                </c:pt>
                <c:pt idx="166">
                  <c:v>291.84210000000002</c:v>
                </c:pt>
                <c:pt idx="167">
                  <c:v>292.11930000000001</c:v>
                </c:pt>
                <c:pt idx="168">
                  <c:v>292.46230000000003</c:v>
                </c:pt>
                <c:pt idx="169">
                  <c:v>292.82389999999964</c:v>
                </c:pt>
                <c:pt idx="170">
                  <c:v>293.20749999999964</c:v>
                </c:pt>
                <c:pt idx="171">
                  <c:v>293.52359999999896</c:v>
                </c:pt>
                <c:pt idx="172">
                  <c:v>293.82979999999969</c:v>
                </c:pt>
                <c:pt idx="173">
                  <c:v>294.19990000000001</c:v>
                </c:pt>
                <c:pt idx="174">
                  <c:v>294.49049999999909</c:v>
                </c:pt>
                <c:pt idx="175">
                  <c:v>294.86980000000079</c:v>
                </c:pt>
                <c:pt idx="176">
                  <c:v>295.2022</c:v>
                </c:pt>
                <c:pt idx="177">
                  <c:v>295.57580000000002</c:v>
                </c:pt>
                <c:pt idx="178">
                  <c:v>295.9579</c:v>
                </c:pt>
                <c:pt idx="179">
                  <c:v>296.20859999999897</c:v>
                </c:pt>
                <c:pt idx="180">
                  <c:v>296.54450000000008</c:v>
                </c:pt>
                <c:pt idx="181">
                  <c:v>296.93740000000003</c:v>
                </c:pt>
                <c:pt idx="182">
                  <c:v>297.23229999999916</c:v>
                </c:pt>
                <c:pt idx="183">
                  <c:v>297.53569999999928</c:v>
                </c:pt>
                <c:pt idx="184">
                  <c:v>297.94389999999999</c:v>
                </c:pt>
                <c:pt idx="185">
                  <c:v>298.23450000000003</c:v>
                </c:pt>
                <c:pt idx="186">
                  <c:v>298.61380000000008</c:v>
                </c:pt>
                <c:pt idx="187">
                  <c:v>298.94619999999878</c:v>
                </c:pt>
                <c:pt idx="188">
                  <c:v>299.31979999999999</c:v>
                </c:pt>
                <c:pt idx="189">
                  <c:v>299.70189999999963</c:v>
                </c:pt>
                <c:pt idx="190">
                  <c:v>300.01960000000008</c:v>
                </c:pt>
                <c:pt idx="191">
                  <c:v>300.36349999999999</c:v>
                </c:pt>
                <c:pt idx="192">
                  <c:v>300.75189999999969</c:v>
                </c:pt>
                <c:pt idx="193">
                  <c:v>301.06809999999928</c:v>
                </c:pt>
                <c:pt idx="194">
                  <c:v>301.45679999999896</c:v>
                </c:pt>
                <c:pt idx="195">
                  <c:v>301.76209999999969</c:v>
                </c:pt>
                <c:pt idx="196">
                  <c:v>302.09969999999993</c:v>
                </c:pt>
                <c:pt idx="197">
                  <c:v>302.38209999999964</c:v>
                </c:pt>
                <c:pt idx="198">
                  <c:v>302.66000000000008</c:v>
                </c:pt>
                <c:pt idx="199">
                  <c:v>302.93559999999877</c:v>
                </c:pt>
                <c:pt idx="200">
                  <c:v>303.3272</c:v>
                </c:pt>
                <c:pt idx="201">
                  <c:v>303.68520000000001</c:v>
                </c:pt>
                <c:pt idx="202">
                  <c:v>303.94329999999928</c:v>
                </c:pt>
                <c:pt idx="203">
                  <c:v>304.32119999999878</c:v>
                </c:pt>
                <c:pt idx="204">
                  <c:v>304.69690000000003</c:v>
                </c:pt>
                <c:pt idx="205">
                  <c:v>305.00569999999999</c:v>
                </c:pt>
                <c:pt idx="206">
                  <c:v>305.38629999999915</c:v>
                </c:pt>
                <c:pt idx="207">
                  <c:v>305.74430000000001</c:v>
                </c:pt>
                <c:pt idx="208">
                  <c:v>306.09569999999928</c:v>
                </c:pt>
                <c:pt idx="209">
                  <c:v>306.49849999999878</c:v>
                </c:pt>
                <c:pt idx="210">
                  <c:v>306.82279999999969</c:v>
                </c:pt>
                <c:pt idx="211">
                  <c:v>307.20949999999999</c:v>
                </c:pt>
                <c:pt idx="212">
                  <c:v>307.60079999999999</c:v>
                </c:pt>
                <c:pt idx="213">
                  <c:v>307.9796</c:v>
                </c:pt>
                <c:pt idx="214">
                  <c:v>308.29739999999885</c:v>
                </c:pt>
                <c:pt idx="215">
                  <c:v>308.60149999999999</c:v>
                </c:pt>
                <c:pt idx="216">
                  <c:v>308.96329999999915</c:v>
                </c:pt>
                <c:pt idx="217">
                  <c:v>309.34460000000098</c:v>
                </c:pt>
                <c:pt idx="218">
                  <c:v>309.72680000000003</c:v>
                </c:pt>
                <c:pt idx="219">
                  <c:v>310.02299999999963</c:v>
                </c:pt>
                <c:pt idx="220">
                  <c:v>310.32760000000002</c:v>
                </c:pt>
                <c:pt idx="221">
                  <c:v>310.70349999999928</c:v>
                </c:pt>
                <c:pt idx="222">
                  <c:v>310.99249999999915</c:v>
                </c:pt>
                <c:pt idx="223">
                  <c:v>311.40389999999928</c:v>
                </c:pt>
                <c:pt idx="224">
                  <c:v>311.79049999999916</c:v>
                </c:pt>
                <c:pt idx="225">
                  <c:v>312.0829</c:v>
                </c:pt>
                <c:pt idx="226">
                  <c:v>312.38389999999993</c:v>
                </c:pt>
                <c:pt idx="227">
                  <c:v>312.80700000000002</c:v>
                </c:pt>
                <c:pt idx="228">
                  <c:v>313.12049999999999</c:v>
                </c:pt>
                <c:pt idx="229">
                  <c:v>313.41889999999916</c:v>
                </c:pt>
                <c:pt idx="230">
                  <c:v>313.72139999999865</c:v>
                </c:pt>
                <c:pt idx="231">
                  <c:v>314.09429999999969</c:v>
                </c:pt>
                <c:pt idx="232">
                  <c:v>314.38549999999969</c:v>
                </c:pt>
                <c:pt idx="233">
                  <c:v>314.80130000000003</c:v>
                </c:pt>
                <c:pt idx="234">
                  <c:v>315.18270000000001</c:v>
                </c:pt>
                <c:pt idx="235">
                  <c:v>315.55700000000002</c:v>
                </c:pt>
                <c:pt idx="236">
                  <c:v>315.84940000000086</c:v>
                </c:pt>
                <c:pt idx="237">
                  <c:v>316.15050000000002</c:v>
                </c:pt>
                <c:pt idx="238">
                  <c:v>316.53189999999915</c:v>
                </c:pt>
                <c:pt idx="239">
                  <c:v>316.81720000000001</c:v>
                </c:pt>
                <c:pt idx="240">
                  <c:v>317.24209999999999</c:v>
                </c:pt>
                <c:pt idx="241">
                  <c:v>317.62090000000001</c:v>
                </c:pt>
                <c:pt idx="242">
                  <c:v>317.93219999999883</c:v>
                </c:pt>
                <c:pt idx="243">
                  <c:v>318.3159</c:v>
                </c:pt>
                <c:pt idx="244">
                  <c:v>318.63490000000002</c:v>
                </c:pt>
                <c:pt idx="245">
                  <c:v>319.02019999999897</c:v>
                </c:pt>
                <c:pt idx="246">
                  <c:v>319.31330000000003</c:v>
                </c:pt>
                <c:pt idx="247">
                  <c:v>319.62629999999928</c:v>
                </c:pt>
                <c:pt idx="248">
                  <c:v>319.90299999999928</c:v>
                </c:pt>
                <c:pt idx="249">
                  <c:v>320.32299999999969</c:v>
                </c:pt>
                <c:pt idx="250">
                  <c:v>320.7097</c:v>
                </c:pt>
                <c:pt idx="251">
                  <c:v>321.11520000000002</c:v>
                </c:pt>
                <c:pt idx="252">
                  <c:v>321.41369999999915</c:v>
                </c:pt>
                <c:pt idx="253">
                  <c:v>321.82260000000002</c:v>
                </c:pt>
                <c:pt idx="254">
                  <c:v>322.13249999999999</c:v>
                </c:pt>
                <c:pt idx="255">
                  <c:v>322.42369999999909</c:v>
                </c:pt>
                <c:pt idx="256">
                  <c:v>322.83960000000002</c:v>
                </c:pt>
                <c:pt idx="257">
                  <c:v>323.22099999999915</c:v>
                </c:pt>
                <c:pt idx="258">
                  <c:v>323.5953999999989</c:v>
                </c:pt>
                <c:pt idx="259">
                  <c:v>323.88780000000008</c:v>
                </c:pt>
                <c:pt idx="260">
                  <c:v>324.18889999999999</c:v>
                </c:pt>
                <c:pt idx="261">
                  <c:v>324.57029999999969</c:v>
                </c:pt>
                <c:pt idx="262">
                  <c:v>324.85559999999964</c:v>
                </c:pt>
                <c:pt idx="263">
                  <c:v>325.28049999999928</c:v>
                </c:pt>
                <c:pt idx="264">
                  <c:v>325.65940000000086</c:v>
                </c:pt>
                <c:pt idx="265">
                  <c:v>325.97069999999928</c:v>
                </c:pt>
                <c:pt idx="266">
                  <c:v>326.35440000000079</c:v>
                </c:pt>
                <c:pt idx="267">
                  <c:v>326.67349999999999</c:v>
                </c:pt>
                <c:pt idx="268">
                  <c:v>327.05880000000002</c:v>
                </c:pt>
                <c:pt idx="269">
                  <c:v>327.41329999999897</c:v>
                </c:pt>
                <c:pt idx="270">
                  <c:v>327.76549999999969</c:v>
                </c:pt>
                <c:pt idx="271">
                  <c:v>328.1112</c:v>
                </c:pt>
                <c:pt idx="272">
                  <c:v>328.47579999999897</c:v>
                </c:pt>
                <c:pt idx="273">
                  <c:v>328.86259999999999</c:v>
                </c:pt>
                <c:pt idx="274">
                  <c:v>329.1814</c:v>
                </c:pt>
                <c:pt idx="275">
                  <c:v>329.57339999999897</c:v>
                </c:pt>
                <c:pt idx="276">
                  <c:v>329.92399999999878</c:v>
                </c:pt>
                <c:pt idx="277">
                  <c:v>330.31809999999928</c:v>
                </c:pt>
                <c:pt idx="278">
                  <c:v>330.61669999999964</c:v>
                </c:pt>
                <c:pt idx="279">
                  <c:v>330.92389999999915</c:v>
                </c:pt>
                <c:pt idx="280">
                  <c:v>331.30290000000002</c:v>
                </c:pt>
                <c:pt idx="281">
                  <c:v>331.61509999999993</c:v>
                </c:pt>
                <c:pt idx="282">
                  <c:v>331.93979999999897</c:v>
                </c:pt>
                <c:pt idx="283">
                  <c:v>332.30959999999999</c:v>
                </c:pt>
                <c:pt idx="284">
                  <c:v>332.61430000000001</c:v>
                </c:pt>
                <c:pt idx="285">
                  <c:v>332.93109999999865</c:v>
                </c:pt>
                <c:pt idx="286">
                  <c:v>333.29189999999909</c:v>
                </c:pt>
                <c:pt idx="287">
                  <c:v>333.69309999999928</c:v>
                </c:pt>
                <c:pt idx="288">
                  <c:v>334.07509999999928</c:v>
                </c:pt>
                <c:pt idx="289">
                  <c:v>334.37799999999999</c:v>
                </c:pt>
                <c:pt idx="290">
                  <c:v>334.6936</c:v>
                </c:pt>
                <c:pt idx="291">
                  <c:v>335.00970000000001</c:v>
                </c:pt>
                <c:pt idx="292">
                  <c:v>335.26260000000002</c:v>
                </c:pt>
                <c:pt idx="293">
                  <c:v>335.60120000000001</c:v>
                </c:pt>
                <c:pt idx="294">
                  <c:v>335.98949999999928</c:v>
                </c:pt>
                <c:pt idx="295">
                  <c:v>336.28319999999877</c:v>
                </c:pt>
                <c:pt idx="296">
                  <c:v>336.68549999999999</c:v>
                </c:pt>
                <c:pt idx="297">
                  <c:v>337.0942</c:v>
                </c:pt>
                <c:pt idx="298">
                  <c:v>337.50299999999999</c:v>
                </c:pt>
                <c:pt idx="299">
                  <c:v>337.8039</c:v>
                </c:pt>
                <c:pt idx="300">
                  <c:v>338.10890000000001</c:v>
                </c:pt>
                <c:pt idx="301">
                  <c:v>338.4477</c:v>
                </c:pt>
                <c:pt idx="302">
                  <c:v>338.7396</c:v>
                </c:pt>
                <c:pt idx="303">
                  <c:v>339.03209999999928</c:v>
                </c:pt>
                <c:pt idx="304">
                  <c:v>339.42019999999877</c:v>
                </c:pt>
                <c:pt idx="305">
                  <c:v>339.80309999999969</c:v>
                </c:pt>
                <c:pt idx="306">
                  <c:v>340.17910000000001</c:v>
                </c:pt>
                <c:pt idx="307">
                  <c:v>340.47269999999969</c:v>
                </c:pt>
                <c:pt idx="308">
                  <c:v>340.875</c:v>
                </c:pt>
                <c:pt idx="309">
                  <c:v>341.17599999999999</c:v>
                </c:pt>
                <c:pt idx="310">
                  <c:v>341.48099999999903</c:v>
                </c:pt>
                <c:pt idx="311">
                  <c:v>341.77140000000003</c:v>
                </c:pt>
                <c:pt idx="312">
                  <c:v>342.1859</c:v>
                </c:pt>
                <c:pt idx="313">
                  <c:v>342.44409999999999</c:v>
                </c:pt>
                <c:pt idx="314">
                  <c:v>342.78980000000001</c:v>
                </c:pt>
                <c:pt idx="315">
                  <c:v>343.1943</c:v>
                </c:pt>
                <c:pt idx="316">
                  <c:v>343.49400000000003</c:v>
                </c:pt>
                <c:pt idx="317">
                  <c:v>343.88849999999928</c:v>
                </c:pt>
                <c:pt idx="318">
                  <c:v>344.26929999999999</c:v>
                </c:pt>
                <c:pt idx="319">
                  <c:v>344.61009999999999</c:v>
                </c:pt>
                <c:pt idx="320">
                  <c:v>344.89339999999896</c:v>
                </c:pt>
                <c:pt idx="321">
                  <c:v>345.21849999999915</c:v>
                </c:pt>
                <c:pt idx="322">
                  <c:v>345.6112</c:v>
                </c:pt>
                <c:pt idx="323">
                  <c:v>345.90029999999928</c:v>
                </c:pt>
                <c:pt idx="324">
                  <c:v>346.32049999999964</c:v>
                </c:pt>
                <c:pt idx="325">
                  <c:v>346.70729999999969</c:v>
                </c:pt>
                <c:pt idx="326">
                  <c:v>347.01869999999963</c:v>
                </c:pt>
                <c:pt idx="327">
                  <c:v>347.31509999999969</c:v>
                </c:pt>
                <c:pt idx="328">
                  <c:v>347.68049999999999</c:v>
                </c:pt>
                <c:pt idx="329">
                  <c:v>347.98429999999928</c:v>
                </c:pt>
                <c:pt idx="330">
                  <c:v>348.35879999999969</c:v>
                </c:pt>
                <c:pt idx="331">
                  <c:v>348.65129999999999</c:v>
                </c:pt>
                <c:pt idx="332">
                  <c:v>349.05200000000002</c:v>
                </c:pt>
                <c:pt idx="333">
                  <c:v>349.45920000000001</c:v>
                </c:pt>
                <c:pt idx="334">
                  <c:v>349.8664</c:v>
                </c:pt>
                <c:pt idx="335">
                  <c:v>350.1918</c:v>
                </c:pt>
                <c:pt idx="336">
                  <c:v>350.59209999999928</c:v>
                </c:pt>
                <c:pt idx="337">
                  <c:v>350.94279999999969</c:v>
                </c:pt>
                <c:pt idx="338">
                  <c:v>351.20960000000002</c:v>
                </c:pt>
                <c:pt idx="339">
                  <c:v>351.6001</c:v>
                </c:pt>
                <c:pt idx="340">
                  <c:v>351.99649999999883</c:v>
                </c:pt>
                <c:pt idx="341">
                  <c:v>352.29629999999878</c:v>
                </c:pt>
                <c:pt idx="342">
                  <c:v>352.6001</c:v>
                </c:pt>
                <c:pt idx="343">
                  <c:v>352.97469999999993</c:v>
                </c:pt>
                <c:pt idx="344">
                  <c:v>353.26710000000003</c:v>
                </c:pt>
                <c:pt idx="345">
                  <c:v>353.67599999999999</c:v>
                </c:pt>
                <c:pt idx="346">
                  <c:v>354.00139999999897</c:v>
                </c:pt>
                <c:pt idx="347">
                  <c:v>354.40169999999915</c:v>
                </c:pt>
                <c:pt idx="348">
                  <c:v>354.75240000000002</c:v>
                </c:pt>
                <c:pt idx="349">
                  <c:v>355.01920000000001</c:v>
                </c:pt>
                <c:pt idx="350">
                  <c:v>355.40980000000002</c:v>
                </c:pt>
                <c:pt idx="351">
                  <c:v>355.71639999999866</c:v>
                </c:pt>
                <c:pt idx="352">
                  <c:v>356.05549999999999</c:v>
                </c:pt>
                <c:pt idx="353">
                  <c:v>356.33929999999964</c:v>
                </c:pt>
                <c:pt idx="354">
                  <c:v>356.65470000000073</c:v>
                </c:pt>
                <c:pt idx="355">
                  <c:v>356.92049999999915</c:v>
                </c:pt>
                <c:pt idx="356">
                  <c:v>357.30939999999993</c:v>
                </c:pt>
                <c:pt idx="357">
                  <c:v>357.70429999999999</c:v>
                </c:pt>
                <c:pt idx="358">
                  <c:v>358.02849999999916</c:v>
                </c:pt>
                <c:pt idx="359">
                  <c:v>358.40609999999884</c:v>
                </c:pt>
                <c:pt idx="360">
                  <c:v>358.81079999999969</c:v>
                </c:pt>
                <c:pt idx="361">
                  <c:v>359.12869999999964</c:v>
                </c:pt>
                <c:pt idx="362">
                  <c:v>359.43299999999897</c:v>
                </c:pt>
                <c:pt idx="363">
                  <c:v>359.79499999999928</c:v>
                </c:pt>
                <c:pt idx="364">
                  <c:v>360.1764</c:v>
                </c:pt>
                <c:pt idx="365">
                  <c:v>360.55889999999999</c:v>
                </c:pt>
                <c:pt idx="366">
                  <c:v>360.85520000000002</c:v>
                </c:pt>
                <c:pt idx="367">
                  <c:v>361.16</c:v>
                </c:pt>
                <c:pt idx="368">
                  <c:v>361.53609999999878</c:v>
                </c:pt>
                <c:pt idx="369">
                  <c:v>361.8252</c:v>
                </c:pt>
                <c:pt idx="370">
                  <c:v>362.2106</c:v>
                </c:pt>
                <c:pt idx="371">
                  <c:v>362.52820000000003</c:v>
                </c:pt>
                <c:pt idx="372">
                  <c:v>362.83580000000001</c:v>
                </c:pt>
                <c:pt idx="373">
                  <c:v>363.2160999999989</c:v>
                </c:pt>
                <c:pt idx="374">
                  <c:v>363.5566</c:v>
                </c:pt>
                <c:pt idx="375">
                  <c:v>363.84039999999999</c:v>
                </c:pt>
                <c:pt idx="376">
                  <c:v>364.12470000000002</c:v>
                </c:pt>
                <c:pt idx="377">
                  <c:v>364.41739999999896</c:v>
                </c:pt>
                <c:pt idx="378">
                  <c:v>364.78109999999884</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367.99079999999879</c:v>
                </c:pt>
                <c:pt idx="389">
                  <c:v>368.32769999999999</c:v>
                </c:pt>
                <c:pt idx="390">
                  <c:v>368.67649999999969</c:v>
                </c:pt>
                <c:pt idx="391">
                  <c:v>369.0299</c:v>
                </c:pt>
                <c:pt idx="392">
                  <c:v>369.29249999999928</c:v>
                </c:pt>
                <c:pt idx="393">
                  <c:v>369.59519999999878</c:v>
                </c:pt>
                <c:pt idx="394">
                  <c:v>369.96940000000001</c:v>
                </c:pt>
                <c:pt idx="395">
                  <c:v>370.34089999999998</c:v>
                </c:pt>
                <c:pt idx="396">
                  <c:v>370.64000000000038</c:v>
                </c:pt>
                <c:pt idx="397">
                  <c:v>370.95609999999897</c:v>
                </c:pt>
                <c:pt idx="398">
                  <c:v>371.28319999999877</c:v>
                </c:pt>
                <c:pt idx="399">
                  <c:v>371.5557</c:v>
                </c:pt>
                <c:pt idx="400">
                  <c:v>371.85449999999997</c:v>
                </c:pt>
                <c:pt idx="401">
                  <c:v>372.2647</c:v>
                </c:pt>
                <c:pt idx="402">
                  <c:v>372.57619999999878</c:v>
                </c:pt>
                <c:pt idx="403">
                  <c:v>372.8689</c:v>
                </c:pt>
                <c:pt idx="404">
                  <c:v>373.27799999999928</c:v>
                </c:pt>
                <c:pt idx="405">
                  <c:v>373.6037</c:v>
                </c:pt>
                <c:pt idx="406">
                  <c:v>374.0043</c:v>
                </c:pt>
                <c:pt idx="407">
                  <c:v>374.34210000000002</c:v>
                </c:pt>
                <c:pt idx="408">
                  <c:v>374.73709999999909</c:v>
                </c:pt>
                <c:pt idx="409">
                  <c:v>375.03369999999916</c:v>
                </c:pt>
                <c:pt idx="410">
                  <c:v>375.33869999999928</c:v>
                </c:pt>
                <c:pt idx="411">
                  <c:v>375.74900000000002</c:v>
                </c:pt>
                <c:pt idx="412">
                  <c:v>376.06700000000001</c:v>
                </c:pt>
                <c:pt idx="413">
                  <c:v>376.36970000000002</c:v>
                </c:pt>
                <c:pt idx="414">
                  <c:v>376.65420000000086</c:v>
                </c:pt>
                <c:pt idx="415">
                  <c:v>377.04390000000001</c:v>
                </c:pt>
                <c:pt idx="416">
                  <c:v>377.3605</c:v>
                </c:pt>
                <c:pt idx="417">
                  <c:v>377.74979999999999</c:v>
                </c:pt>
                <c:pt idx="418">
                  <c:v>378.14490000000086</c:v>
                </c:pt>
                <c:pt idx="419">
                  <c:v>378.46299999999928</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381.76309999999916</c:v>
                </c:pt>
                <c:pt idx="430">
                  <c:v>382.14870000000002</c:v>
                </c:pt>
                <c:pt idx="431">
                  <c:v>382.553</c:v>
                </c:pt>
                <c:pt idx="432">
                  <c:v>382.8761999999989</c:v>
                </c:pt>
                <c:pt idx="433">
                  <c:v>383.27349999999927</c:v>
                </c:pt>
                <c:pt idx="434">
                  <c:v>383.5856</c:v>
                </c:pt>
                <c:pt idx="435">
                  <c:v>383.86160000000001</c:v>
                </c:pt>
                <c:pt idx="436">
                  <c:v>384.25380000000001</c:v>
                </c:pt>
                <c:pt idx="437">
                  <c:v>384.65800000000002</c:v>
                </c:pt>
                <c:pt idx="438">
                  <c:v>384.98119999999858</c:v>
                </c:pt>
                <c:pt idx="439">
                  <c:v>385.37860000000001</c:v>
                </c:pt>
                <c:pt idx="440">
                  <c:v>385.69069999999999</c:v>
                </c:pt>
                <c:pt idx="441">
                  <c:v>385.96669999999915</c:v>
                </c:pt>
                <c:pt idx="442">
                  <c:v>386.35879999999969</c:v>
                </c:pt>
                <c:pt idx="443">
                  <c:v>386.76309999999916</c:v>
                </c:pt>
                <c:pt idx="444">
                  <c:v>387.08629999999897</c:v>
                </c:pt>
                <c:pt idx="445">
                  <c:v>387.48369999999915</c:v>
                </c:pt>
                <c:pt idx="446">
                  <c:v>387.79579999999896</c:v>
                </c:pt>
                <c:pt idx="447">
                  <c:v>388.0718</c:v>
                </c:pt>
                <c:pt idx="448">
                  <c:v>388.464</c:v>
                </c:pt>
                <c:pt idx="449">
                  <c:v>388.86829999999969</c:v>
                </c:pt>
                <c:pt idx="450">
                  <c:v>389.22669999999897</c:v>
                </c:pt>
                <c:pt idx="451">
                  <c:v>389.57859999999897</c:v>
                </c:pt>
                <c:pt idx="452">
                  <c:v>389.91819999999865</c:v>
                </c:pt>
                <c:pt idx="453">
                  <c:v>390.31790000000001</c:v>
                </c:pt>
                <c:pt idx="454">
                  <c:v>390.6121</c:v>
                </c:pt>
                <c:pt idx="455">
                  <c:v>391.0043</c:v>
                </c:pt>
                <c:pt idx="456">
                  <c:v>391.30590000000001</c:v>
                </c:pt>
                <c:pt idx="457">
                  <c:v>391.70780000000002</c:v>
                </c:pt>
                <c:pt idx="458">
                  <c:v>392.01679999999897</c:v>
                </c:pt>
                <c:pt idx="459">
                  <c:v>392.3073</c:v>
                </c:pt>
                <c:pt idx="460">
                  <c:v>392.60160000000002</c:v>
                </c:pt>
                <c:pt idx="461">
                  <c:v>392.98049999999915</c:v>
                </c:pt>
                <c:pt idx="462">
                  <c:v>393.39569999999969</c:v>
                </c:pt>
                <c:pt idx="463">
                  <c:v>393.70780000000002</c:v>
                </c:pt>
                <c:pt idx="464">
                  <c:v>393.98379999999878</c:v>
                </c:pt>
                <c:pt idx="465">
                  <c:v>394.37599999999969</c:v>
                </c:pt>
                <c:pt idx="466">
                  <c:v>394.67750000000001</c:v>
                </c:pt>
                <c:pt idx="467">
                  <c:v>395.0795</c:v>
                </c:pt>
                <c:pt idx="468">
                  <c:v>395.38849999999928</c:v>
                </c:pt>
                <c:pt idx="469">
                  <c:v>395.67899999999969</c:v>
                </c:pt>
                <c:pt idx="470">
                  <c:v>396.0224</c:v>
                </c:pt>
                <c:pt idx="471">
                  <c:v>396.3184</c:v>
                </c:pt>
                <c:pt idx="472">
                  <c:v>396.61489999999998</c:v>
                </c:pt>
                <c:pt idx="473">
                  <c:v>397.02109999999897</c:v>
                </c:pt>
                <c:pt idx="474">
                  <c:v>397.27649999999909</c:v>
                </c:pt>
                <c:pt idx="475">
                  <c:v>397.61849999999993</c:v>
                </c:pt>
                <c:pt idx="476">
                  <c:v>398.01060000000001</c:v>
                </c:pt>
                <c:pt idx="477">
                  <c:v>398.41329999999897</c:v>
                </c:pt>
                <c:pt idx="478">
                  <c:v>398.81599999999969</c:v>
                </c:pt>
                <c:pt idx="479">
                  <c:v>399.13169999999963</c:v>
                </c:pt>
                <c:pt idx="480">
                  <c:v>399.49599999999884</c:v>
                </c:pt>
                <c:pt idx="481">
                  <c:v>399.79619999999858</c:v>
                </c:pt>
                <c:pt idx="482">
                  <c:v>400.10840000000002</c:v>
                </c:pt>
                <c:pt idx="483">
                  <c:v>400.49599999999884</c:v>
                </c:pt>
                <c:pt idx="484">
                  <c:v>400.89879999999897</c:v>
                </c:pt>
                <c:pt idx="485">
                  <c:v>401.30149999999969</c:v>
                </c:pt>
                <c:pt idx="486">
                  <c:v>401.59799999999927</c:v>
                </c:pt>
                <c:pt idx="487">
                  <c:v>402.0043</c:v>
                </c:pt>
                <c:pt idx="488">
                  <c:v>402.32</c:v>
                </c:pt>
                <c:pt idx="489">
                  <c:v>402.62209999999999</c:v>
                </c:pt>
                <c:pt idx="490">
                  <c:v>402.98149999999885</c:v>
                </c:pt>
                <c:pt idx="491">
                  <c:v>403.36040000000008</c:v>
                </c:pt>
                <c:pt idx="492">
                  <c:v>403.74009999999993</c:v>
                </c:pt>
                <c:pt idx="493">
                  <c:v>404.05549999999999</c:v>
                </c:pt>
                <c:pt idx="494">
                  <c:v>404.44329999999928</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407.64580000000086</c:v>
                </c:pt>
                <c:pt idx="505">
                  <c:v>408.06609999999915</c:v>
                </c:pt>
                <c:pt idx="506">
                  <c:v>408.32780000000002</c:v>
                </c:pt>
                <c:pt idx="507">
                  <c:v>408.58529999999928</c:v>
                </c:pt>
                <c:pt idx="508">
                  <c:v>408.9622</c:v>
                </c:pt>
                <c:pt idx="509">
                  <c:v>409.25819999999896</c:v>
                </c:pt>
                <c:pt idx="510">
                  <c:v>409.52</c:v>
                </c:pt>
                <c:pt idx="511">
                  <c:v>409.92559999999878</c:v>
                </c:pt>
                <c:pt idx="512">
                  <c:v>410.24790000000002</c:v>
                </c:pt>
                <c:pt idx="513">
                  <c:v>410.61009999999999</c:v>
                </c:pt>
                <c:pt idx="514">
                  <c:v>410.94389999999999</c:v>
                </c:pt>
                <c:pt idx="515">
                  <c:v>411.23159999999865</c:v>
                </c:pt>
                <c:pt idx="516">
                  <c:v>411.5197</c:v>
                </c:pt>
                <c:pt idx="517">
                  <c:v>411.91460000000001</c:v>
                </c:pt>
                <c:pt idx="518">
                  <c:v>412.33260000000001</c:v>
                </c:pt>
                <c:pt idx="519">
                  <c:v>412.60140000000001</c:v>
                </c:pt>
                <c:pt idx="520">
                  <c:v>412.93400000000003</c:v>
                </c:pt>
                <c:pt idx="521">
                  <c:v>413.2002</c:v>
                </c:pt>
                <c:pt idx="522">
                  <c:v>413.46199999999897</c:v>
                </c:pt>
                <c:pt idx="523">
                  <c:v>413.84519999999969</c:v>
                </c:pt>
                <c:pt idx="524">
                  <c:v>414.18109999999928</c:v>
                </c:pt>
                <c:pt idx="525">
                  <c:v>414.49259999999884</c:v>
                </c:pt>
                <c:pt idx="526">
                  <c:v>414.8236</c:v>
                </c:pt>
                <c:pt idx="527">
                  <c:v>415.15910000000002</c:v>
                </c:pt>
                <c:pt idx="528">
                  <c:v>415.40829999999909</c:v>
                </c:pt>
                <c:pt idx="529">
                  <c:v>415.78139999999865</c:v>
                </c:pt>
                <c:pt idx="530">
                  <c:v>416.15179999999964</c:v>
                </c:pt>
                <c:pt idx="531">
                  <c:v>416.45</c:v>
                </c:pt>
                <c:pt idx="532">
                  <c:v>416.79209999999915</c:v>
                </c:pt>
                <c:pt idx="533">
                  <c:v>417.14200000000073</c:v>
                </c:pt>
                <c:pt idx="534">
                  <c:v>417.53529999999915</c:v>
                </c:pt>
                <c:pt idx="535">
                  <c:v>417.83329999999916</c:v>
                </c:pt>
                <c:pt idx="536">
                  <c:v>418.23059999999884</c:v>
                </c:pt>
                <c:pt idx="537">
                  <c:v>418.53599999999915</c:v>
                </c:pt>
                <c:pt idx="538">
                  <c:v>418.82309999999922</c:v>
                </c:pt>
                <c:pt idx="539">
                  <c:v>419.11860000000001</c:v>
                </c:pt>
                <c:pt idx="540">
                  <c:v>419.54219999999964</c:v>
                </c:pt>
                <c:pt idx="541">
                  <c:v>419.85</c:v>
                </c:pt>
                <c:pt idx="542">
                  <c:v>420.1619</c:v>
                </c:pt>
                <c:pt idx="543">
                  <c:v>420.54640000000001</c:v>
                </c:pt>
                <c:pt idx="544">
                  <c:v>420.95440000000002</c:v>
                </c:pt>
                <c:pt idx="545">
                  <c:v>421.28039999999896</c:v>
                </c:pt>
                <c:pt idx="546">
                  <c:v>421.5521</c:v>
                </c:pt>
                <c:pt idx="547">
                  <c:v>421.97309999999896</c:v>
                </c:pt>
                <c:pt idx="548">
                  <c:v>422.24369999999999</c:v>
                </c:pt>
                <c:pt idx="549">
                  <c:v>422.50990000000002</c:v>
                </c:pt>
                <c:pt idx="550">
                  <c:v>422.89960000000002</c:v>
                </c:pt>
                <c:pt idx="551">
                  <c:v>423.29519999999877</c:v>
                </c:pt>
                <c:pt idx="552">
                  <c:v>423.70149999999916</c:v>
                </c:pt>
                <c:pt idx="553">
                  <c:v>424.10780000000074</c:v>
                </c:pt>
                <c:pt idx="554">
                  <c:v>424.46799999999928</c:v>
                </c:pt>
                <c:pt idx="555">
                  <c:v>424.7278</c:v>
                </c:pt>
                <c:pt idx="556">
                  <c:v>425.08149999999915</c:v>
                </c:pt>
                <c:pt idx="557">
                  <c:v>425.3777</c:v>
                </c:pt>
                <c:pt idx="558">
                  <c:v>425.75609999999915</c:v>
                </c:pt>
                <c:pt idx="559">
                  <c:v>426.05349999999999</c:v>
                </c:pt>
                <c:pt idx="560">
                  <c:v>426.31649999999928</c:v>
                </c:pt>
                <c:pt idx="561">
                  <c:v>426.72399999999897</c:v>
                </c:pt>
                <c:pt idx="562">
                  <c:v>427.03569999999928</c:v>
                </c:pt>
                <c:pt idx="563">
                  <c:v>427.28509999999915</c:v>
                </c:pt>
                <c:pt idx="564">
                  <c:v>427.64760000000086</c:v>
                </c:pt>
                <c:pt idx="565">
                  <c:v>428.03389999999928</c:v>
                </c:pt>
                <c:pt idx="566">
                  <c:v>428.34829999999999</c:v>
                </c:pt>
                <c:pt idx="567">
                  <c:v>428.65269999999998</c:v>
                </c:pt>
                <c:pt idx="568">
                  <c:v>429.02910000000003</c:v>
                </c:pt>
                <c:pt idx="569">
                  <c:v>429.35919999999999</c:v>
                </c:pt>
                <c:pt idx="570">
                  <c:v>429.69319999999897</c:v>
                </c:pt>
                <c:pt idx="571">
                  <c:v>430.07609999999909</c:v>
                </c:pt>
                <c:pt idx="572">
                  <c:v>430.38440000000008</c:v>
                </c:pt>
                <c:pt idx="573">
                  <c:v>430.78109999999884</c:v>
                </c:pt>
                <c:pt idx="574">
                  <c:v>431.14640000000031</c:v>
                </c:pt>
                <c:pt idx="575">
                  <c:v>431.53859999999878</c:v>
                </c:pt>
                <c:pt idx="576">
                  <c:v>431.78299999999928</c:v>
                </c:pt>
                <c:pt idx="577">
                  <c:v>432.13809999999916</c:v>
                </c:pt>
                <c:pt idx="578">
                  <c:v>432.50129999999928</c:v>
                </c:pt>
                <c:pt idx="579">
                  <c:v>432.80329999999969</c:v>
                </c:pt>
                <c:pt idx="580">
                  <c:v>433.1755</c:v>
                </c:pt>
                <c:pt idx="581">
                  <c:v>433.41980000000001</c:v>
                </c:pt>
                <c:pt idx="582">
                  <c:v>433.7749</c:v>
                </c:pt>
                <c:pt idx="583">
                  <c:v>434.13080000000002</c:v>
                </c:pt>
                <c:pt idx="584">
                  <c:v>434.40149999999909</c:v>
                </c:pt>
                <c:pt idx="585">
                  <c:v>434.79769999999928</c:v>
                </c:pt>
                <c:pt idx="586">
                  <c:v>435.10890000000001</c:v>
                </c:pt>
                <c:pt idx="587">
                  <c:v>435.38409999999999</c:v>
                </c:pt>
                <c:pt idx="588">
                  <c:v>435.65980000000104</c:v>
                </c:pt>
                <c:pt idx="589">
                  <c:v>436.05340000000001</c:v>
                </c:pt>
                <c:pt idx="590">
                  <c:v>436.36020000000002</c:v>
                </c:pt>
                <c:pt idx="591">
                  <c:v>436.74590000000001</c:v>
                </c:pt>
                <c:pt idx="592">
                  <c:v>437.12889999999999</c:v>
                </c:pt>
                <c:pt idx="593">
                  <c:v>437.41839999999866</c:v>
                </c:pt>
                <c:pt idx="594">
                  <c:v>437.71660000000003</c:v>
                </c:pt>
                <c:pt idx="595">
                  <c:v>438.11020000000002</c:v>
                </c:pt>
                <c:pt idx="596">
                  <c:v>438.41699999999878</c:v>
                </c:pt>
                <c:pt idx="597">
                  <c:v>438.80279999999999</c:v>
                </c:pt>
                <c:pt idx="598">
                  <c:v>439.1857</c:v>
                </c:pt>
                <c:pt idx="599">
                  <c:v>439.47529999999915</c:v>
                </c:pt>
                <c:pt idx="600">
                  <c:v>439.87209999999999</c:v>
                </c:pt>
                <c:pt idx="601">
                  <c:v>440.23739999999879</c:v>
                </c:pt>
                <c:pt idx="602">
                  <c:v>440.62970000000001</c:v>
                </c:pt>
                <c:pt idx="603">
                  <c:v>440.9241999999989</c:v>
                </c:pt>
                <c:pt idx="604">
                  <c:v>441.22719999999885</c:v>
                </c:pt>
                <c:pt idx="605">
                  <c:v>441.63470000000001</c:v>
                </c:pt>
                <c:pt idx="606">
                  <c:v>441.92499999999922</c:v>
                </c:pt>
                <c:pt idx="607">
                  <c:v>442.30369999999999</c:v>
                </c:pt>
                <c:pt idx="608">
                  <c:v>442.69600000000003</c:v>
                </c:pt>
                <c:pt idx="609">
                  <c:v>442.98679999999865</c:v>
                </c:pt>
                <c:pt idx="610">
                  <c:v>443.28609999999878</c:v>
                </c:pt>
                <c:pt idx="611">
                  <c:v>443.70679999999896</c:v>
                </c:pt>
                <c:pt idx="612">
                  <c:v>444.01859999999897</c:v>
                </c:pt>
                <c:pt idx="613">
                  <c:v>444.33449999999999</c:v>
                </c:pt>
                <c:pt idx="614">
                  <c:v>444.67649999999969</c:v>
                </c:pt>
                <c:pt idx="615">
                  <c:v>445.03980000000001</c:v>
                </c:pt>
                <c:pt idx="616">
                  <c:v>445.31609999999915</c:v>
                </c:pt>
                <c:pt idx="617">
                  <c:v>445.59029999999927</c:v>
                </c:pt>
                <c:pt idx="618">
                  <c:v>445.89080000000001</c:v>
                </c:pt>
                <c:pt idx="619">
                  <c:v>446.29509999999897</c:v>
                </c:pt>
                <c:pt idx="620">
                  <c:v>446.6164</c:v>
                </c:pt>
                <c:pt idx="621">
                  <c:v>446.92389999999915</c:v>
                </c:pt>
                <c:pt idx="622">
                  <c:v>447.28969999999993</c:v>
                </c:pt>
                <c:pt idx="623">
                  <c:v>447.65320000000008</c:v>
                </c:pt>
                <c:pt idx="624">
                  <c:v>447.91520000000003</c:v>
                </c:pt>
                <c:pt idx="625">
                  <c:v>448.29880000000003</c:v>
                </c:pt>
                <c:pt idx="626">
                  <c:v>448.63499999999999</c:v>
                </c:pt>
                <c:pt idx="627">
                  <c:v>448.94669999999928</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453.43429999999915</c:v>
                </c:pt>
                <c:pt idx="641">
                  <c:v>453.73429999999928</c:v>
                </c:pt>
                <c:pt idx="642">
                  <c:v>454.11770000000001</c:v>
                </c:pt>
                <c:pt idx="643">
                  <c:v>454.50709999999964</c:v>
                </c:pt>
                <c:pt idx="644">
                  <c:v>454.82060000000001</c:v>
                </c:pt>
                <c:pt idx="645">
                  <c:v>455.18239999999969</c:v>
                </c:pt>
                <c:pt idx="646">
                  <c:v>455.48059999999884</c:v>
                </c:pt>
                <c:pt idx="647">
                  <c:v>455.7905999999989</c:v>
                </c:pt>
                <c:pt idx="648">
                  <c:v>456.18349999999964</c:v>
                </c:pt>
                <c:pt idx="649">
                  <c:v>456.50319999999897</c:v>
                </c:pt>
                <c:pt idx="650">
                  <c:v>456.87549999999999</c:v>
                </c:pt>
                <c:pt idx="651">
                  <c:v>457.2747</c:v>
                </c:pt>
                <c:pt idx="652">
                  <c:v>457.68459999999999</c:v>
                </c:pt>
                <c:pt idx="653">
                  <c:v>458.09449999999993</c:v>
                </c:pt>
                <c:pt idx="654">
                  <c:v>458.50450000000001</c:v>
                </c:pt>
                <c:pt idx="655">
                  <c:v>458.9144</c:v>
                </c:pt>
                <c:pt idx="656">
                  <c:v>459.32429999999999</c:v>
                </c:pt>
                <c:pt idx="657">
                  <c:v>459.73419999999896</c:v>
                </c:pt>
                <c:pt idx="658">
                  <c:v>460.14420000000092</c:v>
                </c:pt>
                <c:pt idx="659">
                  <c:v>460.55410000000001</c:v>
                </c:pt>
                <c:pt idx="660">
                  <c:v>460.964</c:v>
                </c:pt>
                <c:pt idx="661">
                  <c:v>461.37400000000002</c:v>
                </c:pt>
                <c:pt idx="662">
                  <c:v>461.78389999999928</c:v>
                </c:pt>
                <c:pt idx="663">
                  <c:v>462.19380000000001</c:v>
                </c:pt>
                <c:pt idx="664">
                  <c:v>462.6037</c:v>
                </c:pt>
                <c:pt idx="665">
                  <c:v>463.01369999999969</c:v>
                </c:pt>
                <c:pt idx="666">
                  <c:v>463.42359999999866</c:v>
                </c:pt>
                <c:pt idx="667">
                  <c:v>463.83349999999928</c:v>
                </c:pt>
                <c:pt idx="668">
                  <c:v>464.24349999999993</c:v>
                </c:pt>
                <c:pt idx="669">
                  <c:v>464.65339999999969</c:v>
                </c:pt>
                <c:pt idx="670">
                  <c:v>465.06330000000003</c:v>
                </c:pt>
                <c:pt idx="671">
                  <c:v>465.47319999999866</c:v>
                </c:pt>
                <c:pt idx="672">
                  <c:v>465.88319999999896</c:v>
                </c:pt>
                <c:pt idx="673">
                  <c:v>466.29309999999884</c:v>
                </c:pt>
                <c:pt idx="674">
                  <c:v>466.70299999999969</c:v>
                </c:pt>
                <c:pt idx="675">
                  <c:v>467.113</c:v>
                </c:pt>
                <c:pt idx="676">
                  <c:v>467.52289999999999</c:v>
                </c:pt>
                <c:pt idx="677">
                  <c:v>467.93279999999896</c:v>
                </c:pt>
                <c:pt idx="678">
                  <c:v>468.34280000000086</c:v>
                </c:pt>
                <c:pt idx="679">
                  <c:v>468.7527</c:v>
                </c:pt>
                <c:pt idx="680">
                  <c:v>469.16260000000079</c:v>
                </c:pt>
                <c:pt idx="681">
                  <c:v>469.57249999999999</c:v>
                </c:pt>
                <c:pt idx="682">
                  <c:v>469.98249999999928</c:v>
                </c:pt>
                <c:pt idx="683">
                  <c:v>470.39240000000001</c:v>
                </c:pt>
                <c:pt idx="684">
                  <c:v>470.8023</c:v>
                </c:pt>
                <c:pt idx="685">
                  <c:v>471.21230000000003</c:v>
                </c:pt>
                <c:pt idx="686">
                  <c:v>471.62220000000002</c:v>
                </c:pt>
                <c:pt idx="687">
                  <c:v>472.03209999999928</c:v>
                </c:pt>
                <c:pt idx="688">
                  <c:v>472.44200000000001</c:v>
                </c:pt>
                <c:pt idx="689">
                  <c:v>472.85199999999969</c:v>
                </c:pt>
                <c:pt idx="690">
                  <c:v>473.26190000000003</c:v>
                </c:pt>
                <c:pt idx="691">
                  <c:v>473.67180000000002</c:v>
                </c:pt>
                <c:pt idx="692">
                  <c:v>474.08179999999896</c:v>
                </c:pt>
                <c:pt idx="693">
                  <c:v>474.49169999999879</c:v>
                </c:pt>
                <c:pt idx="694">
                  <c:v>474.90159999999878</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478.33529999999928</c:v>
                </c:pt>
                <c:pt idx="705">
                  <c:v>478.75819999999896</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481.47129999999896</c:v>
                </c:pt>
                <c:pt idx="714">
                  <c:v>481.85109999999969</c:v>
                </c:pt>
                <c:pt idx="715">
                  <c:v>482.13260000000002</c:v>
                </c:pt>
                <c:pt idx="716">
                  <c:v>482.48099999999903</c:v>
                </c:pt>
                <c:pt idx="717">
                  <c:v>482.83269999999999</c:v>
                </c:pt>
                <c:pt idx="718">
                  <c:v>483.22789999999969</c:v>
                </c:pt>
                <c:pt idx="719">
                  <c:v>483.54899999999969</c:v>
                </c:pt>
                <c:pt idx="720">
                  <c:v>483.81649999999928</c:v>
                </c:pt>
                <c:pt idx="721">
                  <c:v>484.19659999999897</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489.88679999999897</c:v>
                </c:pt>
                <c:pt idx="739">
                  <c:v>490.18860000000001</c:v>
                </c:pt>
                <c:pt idx="740">
                  <c:v>490.49449999999928</c:v>
                </c:pt>
                <c:pt idx="741">
                  <c:v>490.8716</c:v>
                </c:pt>
                <c:pt idx="742">
                  <c:v>491.1662</c:v>
                </c:pt>
                <c:pt idx="743">
                  <c:v>491.46940000000001</c:v>
                </c:pt>
                <c:pt idx="744">
                  <c:v>491.89550000000003</c:v>
                </c:pt>
                <c:pt idx="745">
                  <c:v>492.27549999999928</c:v>
                </c:pt>
                <c:pt idx="746">
                  <c:v>492.58149999999915</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497.42949999999928</c:v>
                </c:pt>
                <c:pt idx="761">
                  <c:v>497.77080000000001</c:v>
                </c:pt>
                <c:pt idx="762">
                  <c:v>498.16989999999998</c:v>
                </c:pt>
                <c:pt idx="763">
                  <c:v>498.46559999999903</c:v>
                </c:pt>
                <c:pt idx="764">
                  <c:v>498.87079999999969</c:v>
                </c:pt>
                <c:pt idx="765">
                  <c:v>499.24380000000002</c:v>
                </c:pt>
                <c:pt idx="766">
                  <c:v>499.65240000000085</c:v>
                </c:pt>
                <c:pt idx="767">
                  <c:v>500.0557</c:v>
                </c:pt>
                <c:pt idx="768">
                  <c:v>500.41329999999897</c:v>
                </c:pt>
                <c:pt idx="769">
                  <c:v>500.76429999999999</c:v>
                </c:pt>
                <c:pt idx="770">
                  <c:v>501.11989999999997</c:v>
                </c:pt>
                <c:pt idx="771">
                  <c:v>501.38420000000002</c:v>
                </c:pt>
                <c:pt idx="772">
                  <c:v>501.77089999999993</c:v>
                </c:pt>
                <c:pt idx="773">
                  <c:v>502.07470000000001</c:v>
                </c:pt>
                <c:pt idx="774">
                  <c:v>502.47109999999878</c:v>
                </c:pt>
                <c:pt idx="775">
                  <c:v>502.7824</c:v>
                </c:pt>
                <c:pt idx="776">
                  <c:v>503.05779999999999</c:v>
                </c:pt>
                <c:pt idx="777">
                  <c:v>503.44900000000001</c:v>
                </c:pt>
                <c:pt idx="778">
                  <c:v>503.85230000000001</c:v>
                </c:pt>
                <c:pt idx="779">
                  <c:v>504.2099</c:v>
                </c:pt>
                <c:pt idx="780">
                  <c:v>504.5609</c:v>
                </c:pt>
                <c:pt idx="781">
                  <c:v>504.93109999999865</c:v>
                </c:pt>
                <c:pt idx="782">
                  <c:v>505.32389999999964</c:v>
                </c:pt>
                <c:pt idx="783">
                  <c:v>505.72879999999878</c:v>
                </c:pt>
                <c:pt idx="784">
                  <c:v>506.05250000000001</c:v>
                </c:pt>
                <c:pt idx="785">
                  <c:v>506.45049999999969</c:v>
                </c:pt>
                <c:pt idx="786">
                  <c:v>506.79939999999897</c:v>
                </c:pt>
                <c:pt idx="787">
                  <c:v>507.06470000000002</c:v>
                </c:pt>
                <c:pt idx="788">
                  <c:v>507.46179999999885</c:v>
                </c:pt>
                <c:pt idx="789">
                  <c:v>507.8193</c:v>
                </c:pt>
                <c:pt idx="790">
                  <c:v>508.21669999999915</c:v>
                </c:pt>
                <c:pt idx="791">
                  <c:v>508.55020000000002</c:v>
                </c:pt>
                <c:pt idx="792">
                  <c:v>508.85939999999999</c:v>
                </c:pt>
                <c:pt idx="793">
                  <c:v>509.18809999999928</c:v>
                </c:pt>
                <c:pt idx="794">
                  <c:v>509.52109999999897</c:v>
                </c:pt>
                <c:pt idx="795">
                  <c:v>509.858</c:v>
                </c:pt>
                <c:pt idx="796">
                  <c:v>510.24430000000001</c:v>
                </c:pt>
                <c:pt idx="797">
                  <c:v>510.55520000000001</c:v>
                </c:pt>
                <c:pt idx="798">
                  <c:v>510.85120000000001</c:v>
                </c:pt>
                <c:pt idx="799">
                  <c:v>511.2160999999989</c:v>
                </c:pt>
                <c:pt idx="800">
                  <c:v>511.51940000000002</c:v>
                </c:pt>
                <c:pt idx="801">
                  <c:v>511.89339999999896</c:v>
                </c:pt>
                <c:pt idx="802">
                  <c:v>512.18550000000005</c:v>
                </c:pt>
                <c:pt idx="803">
                  <c:v>512.60870000000159</c:v>
                </c:pt>
                <c:pt idx="804">
                  <c:v>512.95749999999805</c:v>
                </c:pt>
                <c:pt idx="805">
                  <c:v>513.34949999999947</c:v>
                </c:pt>
                <c:pt idx="806">
                  <c:v>513.64659999999947</c:v>
                </c:pt>
                <c:pt idx="807">
                  <c:v>513.95209999999781</c:v>
                </c:pt>
                <c:pt idx="808">
                  <c:v>514.3631999999983</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516.96159999999782</c:v>
                </c:pt>
                <c:pt idx="817">
                  <c:v>517.34209999999769</c:v>
                </c:pt>
                <c:pt idx="818">
                  <c:v>517.72840000000053</c:v>
                </c:pt>
                <c:pt idx="819">
                  <c:v>518.03930000000003</c:v>
                </c:pt>
                <c:pt idx="820">
                  <c:v>518.43949999999938</c:v>
                </c:pt>
                <c:pt idx="821">
                  <c:v>518.73889999999994</c:v>
                </c:pt>
                <c:pt idx="822">
                  <c:v>519.04229999999757</c:v>
                </c:pt>
                <c:pt idx="823">
                  <c:v>519.41629999999805</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523.32119999999782</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525.92729999999767</c:v>
                </c:pt>
                <c:pt idx="843">
                  <c:v>526.23699999999997</c:v>
                </c:pt>
                <c:pt idx="844">
                  <c:v>526.61890000000005</c:v>
                </c:pt>
                <c:pt idx="845">
                  <c:v>527.02390000000003</c:v>
                </c:pt>
                <c:pt idx="846">
                  <c:v>527.32589999999948</c:v>
                </c:pt>
                <c:pt idx="847">
                  <c:v>527.75599999999997</c:v>
                </c:pt>
                <c:pt idx="848">
                  <c:v>528.09180000000003</c:v>
                </c:pt>
                <c:pt idx="849">
                  <c:v>528.36049999999818</c:v>
                </c:pt>
                <c:pt idx="850">
                  <c:v>528.62480000000005</c:v>
                </c:pt>
                <c:pt idx="851">
                  <c:v>528.99119999999948</c:v>
                </c:pt>
                <c:pt idx="852">
                  <c:v>529.38400000000001</c:v>
                </c:pt>
                <c:pt idx="853">
                  <c:v>529.78740000000005</c:v>
                </c:pt>
                <c:pt idx="854">
                  <c:v>530.08440000000053</c:v>
                </c:pt>
                <c:pt idx="855">
                  <c:v>530.49130000000002</c:v>
                </c:pt>
                <c:pt idx="856">
                  <c:v>530.86599999999817</c:v>
                </c:pt>
                <c:pt idx="857">
                  <c:v>531.2604</c:v>
                </c:pt>
                <c:pt idx="858">
                  <c:v>531.66539999999998</c:v>
                </c:pt>
                <c:pt idx="859">
                  <c:v>531.96749999999793</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535.79440000000159</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539.35709999999767</c:v>
                </c:pt>
                <c:pt idx="881">
                  <c:v>539.74360000000001</c:v>
                </c:pt>
                <c:pt idx="882">
                  <c:v>540.06199999999842</c:v>
                </c:pt>
                <c:pt idx="883">
                  <c:v>540.39380000000051</c:v>
                </c:pt>
                <c:pt idx="884">
                  <c:v>540.67139999999995</c:v>
                </c:pt>
                <c:pt idx="885">
                  <c:v>540.94459999999947</c:v>
                </c:pt>
                <c:pt idx="886">
                  <c:v>541.21540000000005</c:v>
                </c:pt>
                <c:pt idx="887">
                  <c:v>541.62649999999996</c:v>
                </c:pt>
                <c:pt idx="888">
                  <c:v>541.94759999999792</c:v>
                </c:pt>
                <c:pt idx="889">
                  <c:v>542.20440000000053</c:v>
                </c:pt>
                <c:pt idx="890">
                  <c:v>542.54840000000002</c:v>
                </c:pt>
                <c:pt idx="891">
                  <c:v>542.94279999999947</c:v>
                </c:pt>
                <c:pt idx="892">
                  <c:v>543.34789999999805</c:v>
                </c:pt>
                <c:pt idx="893">
                  <c:v>543.66539999999998</c:v>
                </c:pt>
                <c:pt idx="894">
                  <c:v>544.00900000000001</c:v>
                </c:pt>
                <c:pt idx="895">
                  <c:v>544.39729999999793</c:v>
                </c:pt>
                <c:pt idx="896">
                  <c:v>544.79250000000002</c:v>
                </c:pt>
                <c:pt idx="897">
                  <c:v>545.0370999999983</c:v>
                </c:pt>
                <c:pt idx="898">
                  <c:v>545.36459999999818</c:v>
                </c:pt>
                <c:pt idx="899">
                  <c:v>545.76319999999998</c:v>
                </c:pt>
                <c:pt idx="900">
                  <c:v>546.15459999999996</c:v>
                </c:pt>
                <c:pt idx="901">
                  <c:v>546.46019999999817</c:v>
                </c:pt>
                <c:pt idx="902">
                  <c:v>546.77000000000055</c:v>
                </c:pt>
                <c:pt idx="903">
                  <c:v>547.06489999999997</c:v>
                </c:pt>
                <c:pt idx="904">
                  <c:v>547.44449999999949</c:v>
                </c:pt>
                <c:pt idx="905">
                  <c:v>547.72840000000053</c:v>
                </c:pt>
                <c:pt idx="906">
                  <c:v>548.15139999999997</c:v>
                </c:pt>
                <c:pt idx="907">
                  <c:v>548.48360000000002</c:v>
                </c:pt>
                <c:pt idx="908">
                  <c:v>548.8275999999978</c:v>
                </c:pt>
                <c:pt idx="909">
                  <c:v>549.17610000000002</c:v>
                </c:pt>
                <c:pt idx="910">
                  <c:v>549.52869999999996</c:v>
                </c:pt>
                <c:pt idx="911">
                  <c:v>549.88589999999999</c:v>
                </c:pt>
                <c:pt idx="912">
                  <c:v>550.15129999999817</c:v>
                </c:pt>
                <c:pt idx="913">
                  <c:v>550.53980000000001</c:v>
                </c:pt>
                <c:pt idx="914">
                  <c:v>550.92629999999792</c:v>
                </c:pt>
                <c:pt idx="915">
                  <c:v>551.28550000000052</c:v>
                </c:pt>
                <c:pt idx="916">
                  <c:v>551.63810000000001</c:v>
                </c:pt>
                <c:pt idx="917">
                  <c:v>552.00279999999998</c:v>
                </c:pt>
                <c:pt idx="918">
                  <c:v>552.30669999999782</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556.92789999999854</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562.78900000000147</c:v>
                </c:pt>
                <c:pt idx="950">
                  <c:v>563.08770000000004</c:v>
                </c:pt>
                <c:pt idx="951">
                  <c:v>563.45599999999843</c:v>
                </c:pt>
                <c:pt idx="952">
                  <c:v>563.69759999999997</c:v>
                </c:pt>
                <c:pt idx="953">
                  <c:v>564.0489</c:v>
                </c:pt>
                <c:pt idx="954">
                  <c:v>564.40819999999997</c:v>
                </c:pt>
                <c:pt idx="955">
                  <c:v>564.68880000000183</c:v>
                </c:pt>
                <c:pt idx="956">
                  <c:v>565.03599999999949</c:v>
                </c:pt>
                <c:pt idx="957">
                  <c:v>565.43389999999999</c:v>
                </c:pt>
                <c:pt idx="958">
                  <c:v>565.75419999999997</c:v>
                </c:pt>
                <c:pt idx="959">
                  <c:v>566.149</c:v>
                </c:pt>
                <c:pt idx="960">
                  <c:v>566.4573999999983</c:v>
                </c:pt>
                <c:pt idx="961">
                  <c:v>566.76990000000001</c:v>
                </c:pt>
                <c:pt idx="962">
                  <c:v>567.13059999999996</c:v>
                </c:pt>
                <c:pt idx="963">
                  <c:v>567.5317</c:v>
                </c:pt>
                <c:pt idx="964">
                  <c:v>567.91359999999997</c:v>
                </c:pt>
                <c:pt idx="965">
                  <c:v>568.22739999999999</c:v>
                </c:pt>
                <c:pt idx="966">
                  <c:v>568.48270000000002</c:v>
                </c:pt>
                <c:pt idx="967">
                  <c:v>568.79870000000244</c:v>
                </c:pt>
                <c:pt idx="968">
                  <c:v>569.0515999999983</c:v>
                </c:pt>
                <c:pt idx="969">
                  <c:v>569.39019999999948</c:v>
                </c:pt>
                <c:pt idx="970">
                  <c:v>569.77840000000197</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572.81739999999854</c:v>
                </c:pt>
                <c:pt idx="980">
                  <c:v>573.16649999999947</c:v>
                </c:pt>
                <c:pt idx="981">
                  <c:v>573.55899999999997</c:v>
                </c:pt>
                <c:pt idx="982">
                  <c:v>573.83229999999764</c:v>
                </c:pt>
                <c:pt idx="983">
                  <c:v>574.13390000000004</c:v>
                </c:pt>
                <c:pt idx="984">
                  <c:v>574.54179999999997</c:v>
                </c:pt>
                <c:pt idx="985">
                  <c:v>574.93619999999817</c:v>
                </c:pt>
                <c:pt idx="986">
                  <c:v>575.31819999999948</c:v>
                </c:pt>
                <c:pt idx="987">
                  <c:v>575.60519999999997</c:v>
                </c:pt>
                <c:pt idx="988">
                  <c:v>575.97990000000004</c:v>
                </c:pt>
                <c:pt idx="989">
                  <c:v>576.3524999999978</c:v>
                </c:pt>
                <c:pt idx="990">
                  <c:v>576.65869999999938</c:v>
                </c:pt>
                <c:pt idx="991">
                  <c:v>576.95019999999818</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580.27470000000244</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583.35739999999817</c:v>
                </c:pt>
                <c:pt idx="1011">
                  <c:v>583.66279999999949</c:v>
                </c:pt>
                <c:pt idx="1012">
                  <c:v>584.02619999999843</c:v>
                </c:pt>
                <c:pt idx="1013">
                  <c:v>584.40909999999997</c:v>
                </c:pt>
                <c:pt idx="1014">
                  <c:v>584.78510000000051</c:v>
                </c:pt>
                <c:pt idx="1015">
                  <c:v>585.07870000000185</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588.53659999999854</c:v>
                </c:pt>
                <c:pt idx="1026">
                  <c:v>588.94129999999768</c:v>
                </c:pt>
                <c:pt idx="1027">
                  <c:v>589.27490000000171</c:v>
                </c:pt>
                <c:pt idx="1028">
                  <c:v>589.55279999999948</c:v>
                </c:pt>
                <c:pt idx="1029">
                  <c:v>589.94769999999778</c:v>
                </c:pt>
                <c:pt idx="1030">
                  <c:v>590.25130000000001</c:v>
                </c:pt>
                <c:pt idx="1031">
                  <c:v>590.68360000000052</c:v>
                </c:pt>
                <c:pt idx="1032">
                  <c:v>591.02119999999854</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594.33669999999756</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597.79350000000159</c:v>
                </c:pt>
                <c:pt idx="1054">
                  <c:v>598.15759999999818</c:v>
                </c:pt>
                <c:pt idx="1055">
                  <c:v>598.42019999999854</c:v>
                </c:pt>
                <c:pt idx="1056">
                  <c:v>598.80439999999999</c:v>
                </c:pt>
                <c:pt idx="1057">
                  <c:v>599.19460000000004</c:v>
                </c:pt>
                <c:pt idx="1058">
                  <c:v>599.5086</c:v>
                </c:pt>
                <c:pt idx="1059">
                  <c:v>599.80759999999805</c:v>
                </c:pt>
                <c:pt idx="1060">
                  <c:v>600.17619999999999</c:v>
                </c:pt>
                <c:pt idx="1061">
                  <c:v>600.46400000000006</c:v>
                </c:pt>
                <c:pt idx="1062">
                  <c:v>600.82019999999818</c:v>
                </c:pt>
                <c:pt idx="1063">
                  <c:v>601.17990000000054</c:v>
                </c:pt>
                <c:pt idx="1064">
                  <c:v>601.46069999999781</c:v>
                </c:pt>
                <c:pt idx="1065">
                  <c:v>601.80830000000003</c:v>
                </c:pt>
                <c:pt idx="1066">
                  <c:v>602.15920000000006</c:v>
                </c:pt>
                <c:pt idx="1067">
                  <c:v>602.55359999999996</c:v>
                </c:pt>
                <c:pt idx="1068">
                  <c:v>602.87390000000005</c:v>
                </c:pt>
                <c:pt idx="1069">
                  <c:v>603.26769999999817</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605.95779999999854</c:v>
                </c:pt>
                <c:pt idx="1078">
                  <c:v>606.34789999999805</c:v>
                </c:pt>
                <c:pt idx="1079">
                  <c:v>606.70970000000159</c:v>
                </c:pt>
                <c:pt idx="1080">
                  <c:v>607.00300000000004</c:v>
                </c:pt>
                <c:pt idx="1081">
                  <c:v>607.29160000000002</c:v>
                </c:pt>
                <c:pt idx="1082">
                  <c:v>607.57780000000002</c:v>
                </c:pt>
                <c:pt idx="1083">
                  <c:v>607.86449999999854</c:v>
                </c:pt>
                <c:pt idx="1084">
                  <c:v>608.25729999999817</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614.04729999999756</c:v>
                </c:pt>
                <c:pt idx="1102">
                  <c:v>614.43299999999817</c:v>
                </c:pt>
                <c:pt idx="1103">
                  <c:v>614.68610000000001</c:v>
                </c:pt>
                <c:pt idx="1104">
                  <c:v>614.98969999999997</c:v>
                </c:pt>
                <c:pt idx="1105">
                  <c:v>615.33989999999949</c:v>
                </c:pt>
                <c:pt idx="1106">
                  <c:v>615.69820000000004</c:v>
                </c:pt>
                <c:pt idx="1107">
                  <c:v>615.97799999999938</c:v>
                </c:pt>
                <c:pt idx="1108">
                  <c:v>616.32419999999843</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619.39259999999842</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626.54659999999842</c:v>
                </c:pt>
                <c:pt idx="1139">
                  <c:v>626.9384</c:v>
                </c:pt>
                <c:pt idx="1140">
                  <c:v>627.34229999999729</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633.03129999999817</c:v>
                </c:pt>
                <c:pt idx="1158">
                  <c:v>633.33339999999998</c:v>
                </c:pt>
                <c:pt idx="1159">
                  <c:v>633.71929999999998</c:v>
                </c:pt>
                <c:pt idx="1160">
                  <c:v>634.05769999999757</c:v>
                </c:pt>
                <c:pt idx="1161">
                  <c:v>634.40819999999997</c:v>
                </c:pt>
                <c:pt idx="1162">
                  <c:v>634.76319999999998</c:v>
                </c:pt>
                <c:pt idx="1163">
                  <c:v>635.02709999999843</c:v>
                </c:pt>
                <c:pt idx="1164">
                  <c:v>635.33130000000006</c:v>
                </c:pt>
                <c:pt idx="1165">
                  <c:v>635.70730000000003</c:v>
                </c:pt>
                <c:pt idx="1166">
                  <c:v>636.08050000000003</c:v>
                </c:pt>
                <c:pt idx="1167">
                  <c:v>636.38099999999997</c:v>
                </c:pt>
                <c:pt idx="1168">
                  <c:v>636.80989999999997</c:v>
                </c:pt>
                <c:pt idx="1169">
                  <c:v>637.10580000000004</c:v>
                </c:pt>
                <c:pt idx="1170">
                  <c:v>637.36749999999756</c:v>
                </c:pt>
                <c:pt idx="1171">
                  <c:v>637.77300000000184</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641.86539999999854</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644.78300000000183</c:v>
                </c:pt>
                <c:pt idx="1193">
                  <c:v>645.06889999999999</c:v>
                </c:pt>
                <c:pt idx="1194">
                  <c:v>645.40089999999998</c:v>
                </c:pt>
                <c:pt idx="1195">
                  <c:v>645.76909999999998</c:v>
                </c:pt>
                <c:pt idx="1196">
                  <c:v>646.04809999999998</c:v>
                </c:pt>
                <c:pt idx="1197">
                  <c:v>646.37199999999996</c:v>
                </c:pt>
                <c:pt idx="1198">
                  <c:v>646.77840000000197</c:v>
                </c:pt>
                <c:pt idx="1199">
                  <c:v>647.09910000000002</c:v>
                </c:pt>
                <c:pt idx="1200">
                  <c:v>647.49329999999998</c:v>
                </c:pt>
                <c:pt idx="1201">
                  <c:v>647.84599999999818</c:v>
                </c:pt>
                <c:pt idx="1202">
                  <c:v>648.12139999999999</c:v>
                </c:pt>
                <c:pt idx="1203">
                  <c:v>648.46229999999753</c:v>
                </c:pt>
                <c:pt idx="1204">
                  <c:v>648.86079999999947</c:v>
                </c:pt>
                <c:pt idx="1205">
                  <c:v>649.15989999999999</c:v>
                </c:pt>
                <c:pt idx="1206">
                  <c:v>649.55870000000004</c:v>
                </c:pt>
                <c:pt idx="1207">
                  <c:v>649.923</c:v>
                </c:pt>
                <c:pt idx="1208">
                  <c:v>650.21619999999996</c:v>
                </c:pt>
                <c:pt idx="1209">
                  <c:v>650.55259999999817</c:v>
                </c:pt>
                <c:pt idx="1210">
                  <c:v>650.94309999999996</c:v>
                </c:pt>
                <c:pt idx="1211">
                  <c:v>651.23850000000004</c:v>
                </c:pt>
                <c:pt idx="1212">
                  <c:v>651.6431</c:v>
                </c:pt>
                <c:pt idx="1213">
                  <c:v>651.95749999999805</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655.06259999999781</c:v>
                </c:pt>
                <c:pt idx="1223">
                  <c:v>655.4117</c:v>
                </c:pt>
                <c:pt idx="1224">
                  <c:v>655.7654</c:v>
                </c:pt>
                <c:pt idx="1225">
                  <c:v>656.02819999999997</c:v>
                </c:pt>
                <c:pt idx="1226">
                  <c:v>656.42169999999817</c:v>
                </c:pt>
                <c:pt idx="1227">
                  <c:v>656.81229999999766</c:v>
                </c:pt>
                <c:pt idx="1228">
                  <c:v>657.21340000000055</c:v>
                </c:pt>
                <c:pt idx="1229">
                  <c:v>657.6146</c:v>
                </c:pt>
                <c:pt idx="1230">
                  <c:v>658.01570000000004</c:v>
                </c:pt>
                <c:pt idx="1231">
                  <c:v>658.33009999999842</c:v>
                </c:pt>
                <c:pt idx="1232">
                  <c:v>658.71770000000004</c:v>
                </c:pt>
                <c:pt idx="1233">
                  <c:v>658.97209999999939</c:v>
                </c:pt>
                <c:pt idx="1234">
                  <c:v>659.31279999999947</c:v>
                </c:pt>
                <c:pt idx="1235">
                  <c:v>659.70340000000147</c:v>
                </c:pt>
                <c:pt idx="1236">
                  <c:v>659.99869999999999</c:v>
                </c:pt>
                <c:pt idx="1237">
                  <c:v>660.29800000000171</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664.36509999999817</c:v>
                </c:pt>
                <c:pt idx="1250">
                  <c:v>664.66319999999996</c:v>
                </c:pt>
                <c:pt idx="1251">
                  <c:v>665.03070000000002</c:v>
                </c:pt>
                <c:pt idx="1252">
                  <c:v>665.33629999999778</c:v>
                </c:pt>
                <c:pt idx="1253">
                  <c:v>665.72090000000003</c:v>
                </c:pt>
                <c:pt idx="1254">
                  <c:v>666.01890000000003</c:v>
                </c:pt>
                <c:pt idx="1255">
                  <c:v>666.32549999999947</c:v>
                </c:pt>
                <c:pt idx="1256">
                  <c:v>666.70360000000005</c:v>
                </c:pt>
                <c:pt idx="1257">
                  <c:v>666.99440000000004</c:v>
                </c:pt>
                <c:pt idx="1258">
                  <c:v>667.26769999999817</c:v>
                </c:pt>
                <c:pt idx="1259">
                  <c:v>667.65789999999947</c:v>
                </c:pt>
                <c:pt idx="1260">
                  <c:v>667.96199999999817</c:v>
                </c:pt>
                <c:pt idx="1261">
                  <c:v>668.27820000000054</c:v>
                </c:pt>
                <c:pt idx="1262">
                  <c:v>668.63819999999998</c:v>
                </c:pt>
                <c:pt idx="1263">
                  <c:v>669.03859999999997</c:v>
                </c:pt>
                <c:pt idx="1264">
                  <c:v>669.37450000000001</c:v>
                </c:pt>
                <c:pt idx="1265">
                  <c:v>669.68600000000004</c:v>
                </c:pt>
                <c:pt idx="1266">
                  <c:v>670.01709999999946</c:v>
                </c:pt>
                <c:pt idx="1267">
                  <c:v>670.3524999999978</c:v>
                </c:pt>
                <c:pt idx="1268">
                  <c:v>670.60180000000003</c:v>
                </c:pt>
                <c:pt idx="1269">
                  <c:v>670.97490000000005</c:v>
                </c:pt>
                <c:pt idx="1270">
                  <c:v>671.34539999999947</c:v>
                </c:pt>
                <c:pt idx="1271">
                  <c:v>671.64350000000002</c:v>
                </c:pt>
                <c:pt idx="1272">
                  <c:v>671.9588</c:v>
                </c:pt>
                <c:pt idx="1273">
                  <c:v>672.34239999999818</c:v>
                </c:pt>
                <c:pt idx="1274">
                  <c:v>672.7192</c:v>
                </c:pt>
                <c:pt idx="1275">
                  <c:v>673.01340000000005</c:v>
                </c:pt>
                <c:pt idx="1276">
                  <c:v>673.31629999999768</c:v>
                </c:pt>
                <c:pt idx="1277">
                  <c:v>673.7</c:v>
                </c:pt>
                <c:pt idx="1278">
                  <c:v>673.98709999999949</c:v>
                </c:pt>
                <c:pt idx="1279">
                  <c:v>674.38829999999996</c:v>
                </c:pt>
                <c:pt idx="1280">
                  <c:v>674.70780000000002</c:v>
                </c:pt>
                <c:pt idx="1281">
                  <c:v>675.01709999999946</c:v>
                </c:pt>
                <c:pt idx="1282">
                  <c:v>675.39109999999948</c:v>
                </c:pt>
                <c:pt idx="1283">
                  <c:v>675.68480000000159</c:v>
                </c:pt>
                <c:pt idx="1284">
                  <c:v>676.06809999999996</c:v>
                </c:pt>
                <c:pt idx="1285">
                  <c:v>676.45719999999767</c:v>
                </c:pt>
                <c:pt idx="1286">
                  <c:v>676.77040000000159</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681.43109999999842</c:v>
                </c:pt>
                <c:pt idx="1301">
                  <c:v>681.83819999999946</c:v>
                </c:pt>
                <c:pt idx="1302">
                  <c:v>682.20870000000184</c:v>
                </c:pt>
                <c:pt idx="1303">
                  <c:v>682.51310000000001</c:v>
                </c:pt>
                <c:pt idx="1304">
                  <c:v>682.80749999999819</c:v>
                </c:pt>
                <c:pt idx="1305">
                  <c:v>683.14440000000002</c:v>
                </c:pt>
                <c:pt idx="1306">
                  <c:v>683.53819999999996</c:v>
                </c:pt>
                <c:pt idx="1307">
                  <c:v>683.78350000000171</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686.94559999999842</c:v>
                </c:pt>
                <c:pt idx="1317">
                  <c:v>687.21180000000004</c:v>
                </c:pt>
                <c:pt idx="1318">
                  <c:v>687.60149999999999</c:v>
                </c:pt>
                <c:pt idx="1319">
                  <c:v>687.95009999999854</c:v>
                </c:pt>
                <c:pt idx="1320">
                  <c:v>688.3418999999983</c:v>
                </c:pt>
                <c:pt idx="1321">
                  <c:v>688.63879999999995</c:v>
                </c:pt>
                <c:pt idx="1322">
                  <c:v>688.94419999999946</c:v>
                </c:pt>
                <c:pt idx="1323">
                  <c:v>689.32099999999946</c:v>
                </c:pt>
                <c:pt idx="1324">
                  <c:v>689.61059999999998</c:v>
                </c:pt>
                <c:pt idx="1325">
                  <c:v>690.02300000000002</c:v>
                </c:pt>
                <c:pt idx="1326">
                  <c:v>690.35759999999755</c:v>
                </c:pt>
                <c:pt idx="1327">
                  <c:v>690.66800000000001</c:v>
                </c:pt>
                <c:pt idx="1328">
                  <c:v>690.99779999999998</c:v>
                </c:pt>
                <c:pt idx="1329">
                  <c:v>691.33199999999817</c:v>
                </c:pt>
                <c:pt idx="1330">
                  <c:v>691.58029999999997</c:v>
                </c:pt>
                <c:pt idx="1331">
                  <c:v>691.95209999999781</c:v>
                </c:pt>
                <c:pt idx="1332">
                  <c:v>692.32109999999818</c:v>
                </c:pt>
                <c:pt idx="1333">
                  <c:v>692.61810000000003</c:v>
                </c:pt>
                <c:pt idx="1334">
                  <c:v>692.95889999999997</c:v>
                </c:pt>
                <c:pt idx="1335">
                  <c:v>693.30759999999805</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696.37729999999817</c:v>
                </c:pt>
                <c:pt idx="1345">
                  <c:v>696.74350000000004</c:v>
                </c:pt>
                <c:pt idx="1346">
                  <c:v>697.04789999999946</c:v>
                </c:pt>
                <c:pt idx="1347">
                  <c:v>697.43109999999842</c:v>
                </c:pt>
                <c:pt idx="1348">
                  <c:v>697.72799999999938</c:v>
                </c:pt>
                <c:pt idx="1349">
                  <c:v>698.03340000000003</c:v>
                </c:pt>
                <c:pt idx="1350">
                  <c:v>698.4443</c:v>
                </c:pt>
                <c:pt idx="1351">
                  <c:v>698.7627</c:v>
                </c:pt>
                <c:pt idx="1352">
                  <c:v>699.06189999999947</c:v>
                </c:pt>
                <c:pt idx="1353">
                  <c:v>699.36509999999817</c:v>
                </c:pt>
                <c:pt idx="1354">
                  <c:v>699.73889999999994</c:v>
                </c:pt>
                <c:pt idx="1355">
                  <c:v>700.03089999999997</c:v>
                </c:pt>
                <c:pt idx="1356">
                  <c:v>700.44769999999778</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704.03749999999854</c:v>
                </c:pt>
                <c:pt idx="1367">
                  <c:v>704.31489999999997</c:v>
                </c:pt>
                <c:pt idx="1368">
                  <c:v>704.61919999999998</c:v>
                </c:pt>
                <c:pt idx="1369">
                  <c:v>705.02840000000003</c:v>
                </c:pt>
                <c:pt idx="1370">
                  <c:v>705.34549999999842</c:v>
                </c:pt>
                <c:pt idx="1371">
                  <c:v>705.64350000000002</c:v>
                </c:pt>
                <c:pt idx="1372">
                  <c:v>706.03899999999999</c:v>
                </c:pt>
                <c:pt idx="1373">
                  <c:v>706.42930000000001</c:v>
                </c:pt>
                <c:pt idx="1374">
                  <c:v>706.79980000000182</c:v>
                </c:pt>
                <c:pt idx="1375">
                  <c:v>707.20630000000051</c:v>
                </c:pt>
                <c:pt idx="1376">
                  <c:v>707.50940000000003</c:v>
                </c:pt>
                <c:pt idx="1377">
                  <c:v>707.9135</c:v>
                </c:pt>
                <c:pt idx="1378">
                  <c:v>708.32999999999947</c:v>
                </c:pt>
                <c:pt idx="1379">
                  <c:v>708.70659999999998</c:v>
                </c:pt>
                <c:pt idx="1380">
                  <c:v>708.98559999999998</c:v>
                </c:pt>
                <c:pt idx="1381">
                  <c:v>709.33099999999843</c:v>
                </c:pt>
                <c:pt idx="1382">
                  <c:v>709.67970000000184</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713.35699999999792</c:v>
                </c:pt>
                <c:pt idx="1394">
                  <c:v>713.64559999999949</c:v>
                </c:pt>
                <c:pt idx="1395">
                  <c:v>714.03030000000001</c:v>
                </c:pt>
                <c:pt idx="1396">
                  <c:v>714.34729999999729</c:v>
                </c:pt>
                <c:pt idx="1397">
                  <c:v>714.74599999999998</c:v>
                </c:pt>
                <c:pt idx="1398">
                  <c:v>715.09559999999999</c:v>
                </c:pt>
                <c:pt idx="1399">
                  <c:v>715.44939999999997</c:v>
                </c:pt>
                <c:pt idx="1400">
                  <c:v>715.85499999999843</c:v>
                </c:pt>
                <c:pt idx="1401">
                  <c:v>716.11279999999999</c:v>
                </c:pt>
                <c:pt idx="1402">
                  <c:v>716.42189999999948</c:v>
                </c:pt>
                <c:pt idx="1403">
                  <c:v>716.77860000000055</c:v>
                </c:pt>
                <c:pt idx="1404">
                  <c:v>717.14340000000004</c:v>
                </c:pt>
                <c:pt idx="1405">
                  <c:v>717.4466999999978</c:v>
                </c:pt>
                <c:pt idx="1406">
                  <c:v>717.83629999999778</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721.77340000000208</c:v>
                </c:pt>
                <c:pt idx="1419">
                  <c:v>722.17430000000184</c:v>
                </c:pt>
                <c:pt idx="1420">
                  <c:v>722.50469999999996</c:v>
                </c:pt>
                <c:pt idx="1421">
                  <c:v>722.91089999999997</c:v>
                </c:pt>
                <c:pt idx="1422">
                  <c:v>723.27430000000209</c:v>
                </c:pt>
                <c:pt idx="1423">
                  <c:v>723.55799999999817</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726.41219999999817</c:v>
                </c:pt>
                <c:pt idx="1432">
                  <c:v>726.79390000000183</c:v>
                </c:pt>
                <c:pt idx="1433">
                  <c:v>727.19880000000182</c:v>
                </c:pt>
                <c:pt idx="1434">
                  <c:v>727.49689999999998</c:v>
                </c:pt>
                <c:pt idx="1435">
                  <c:v>727.88919999999996</c:v>
                </c:pt>
                <c:pt idx="1436">
                  <c:v>728.26779999999997</c:v>
                </c:pt>
                <c:pt idx="1437">
                  <c:v>728.64469999999949</c:v>
                </c:pt>
                <c:pt idx="1438">
                  <c:v>728.95429999999817</c:v>
                </c:pt>
                <c:pt idx="1439">
                  <c:v>729.33599999999842</c:v>
                </c:pt>
                <c:pt idx="1440">
                  <c:v>729.74090000000001</c:v>
                </c:pt>
                <c:pt idx="1441">
                  <c:v>730.03899999999999</c:v>
                </c:pt>
                <c:pt idx="1442">
                  <c:v>730.48299999999949</c:v>
                </c:pt>
                <c:pt idx="1443">
                  <c:v>730.76509999999996</c:v>
                </c:pt>
                <c:pt idx="1444">
                  <c:v>731.04269999999792</c:v>
                </c:pt>
                <c:pt idx="1445">
                  <c:v>731.31799999999816</c:v>
                </c:pt>
                <c:pt idx="1446">
                  <c:v>731.73580000000004</c:v>
                </c:pt>
                <c:pt idx="1447">
                  <c:v>732.12049999999999</c:v>
                </c:pt>
                <c:pt idx="1448">
                  <c:v>732.44279999999947</c:v>
                </c:pt>
                <c:pt idx="1449">
                  <c:v>732.83919999999819</c:v>
                </c:pt>
                <c:pt idx="1450">
                  <c:v>733.19380000000183</c:v>
                </c:pt>
                <c:pt idx="1451">
                  <c:v>733.59230000000002</c:v>
                </c:pt>
                <c:pt idx="1452">
                  <c:v>733.99719999999854</c:v>
                </c:pt>
                <c:pt idx="1453">
                  <c:v>734.29530000000159</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736.95959999999855</c:v>
                </c:pt>
                <c:pt idx="1462">
                  <c:v>737.25440000000003</c:v>
                </c:pt>
                <c:pt idx="1463">
                  <c:v>737.59270000000004</c:v>
                </c:pt>
                <c:pt idx="1464">
                  <c:v>737.98540000000003</c:v>
                </c:pt>
                <c:pt idx="1465">
                  <c:v>738.30149999999946</c:v>
                </c:pt>
                <c:pt idx="1466">
                  <c:v>738.66629999999805</c:v>
                </c:pt>
                <c:pt idx="1467">
                  <c:v>739.072</c:v>
                </c:pt>
                <c:pt idx="1468">
                  <c:v>739.45830000000001</c:v>
                </c:pt>
                <c:pt idx="1469">
                  <c:v>739.78200000000004</c:v>
                </c:pt>
                <c:pt idx="1470">
                  <c:v>740.11919999999998</c:v>
                </c:pt>
                <c:pt idx="1471">
                  <c:v>740.40139999999997</c:v>
                </c:pt>
                <c:pt idx="1472">
                  <c:v>740.67900000000054</c:v>
                </c:pt>
                <c:pt idx="1473">
                  <c:v>740.95429999999817</c:v>
                </c:pt>
                <c:pt idx="1474">
                  <c:v>741.37209999999948</c:v>
                </c:pt>
                <c:pt idx="1475">
                  <c:v>741.71109999999999</c:v>
                </c:pt>
                <c:pt idx="1476">
                  <c:v>742.06209999999817</c:v>
                </c:pt>
                <c:pt idx="1477">
                  <c:v>742.33599999999842</c:v>
                </c:pt>
                <c:pt idx="1478">
                  <c:v>742.60360000000003</c:v>
                </c:pt>
                <c:pt idx="1479">
                  <c:v>742.86679999999842</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746.84919999999818</c:v>
                </c:pt>
                <c:pt idx="1492">
                  <c:v>747.2373</c:v>
                </c:pt>
                <c:pt idx="1493">
                  <c:v>747.55719999999792</c:v>
                </c:pt>
                <c:pt idx="1494">
                  <c:v>747.86689999999817</c:v>
                </c:pt>
                <c:pt idx="1495">
                  <c:v>748.2414</c:v>
                </c:pt>
                <c:pt idx="1496">
                  <c:v>748.53539999999998</c:v>
                </c:pt>
                <c:pt idx="1497">
                  <c:v>748.79549999999995</c:v>
                </c:pt>
                <c:pt idx="1498">
                  <c:v>749.19840000000158</c:v>
                </c:pt>
                <c:pt idx="1499">
                  <c:v>749.51859999999999</c:v>
                </c:pt>
                <c:pt idx="1500">
                  <c:v>749.82499999999948</c:v>
                </c:pt>
                <c:pt idx="1501">
                  <c:v>750.18150000000003</c:v>
                </c:pt>
                <c:pt idx="1502">
                  <c:v>750.55169999999816</c:v>
                </c:pt>
                <c:pt idx="1503">
                  <c:v>750.94129999999768</c:v>
                </c:pt>
                <c:pt idx="1504">
                  <c:v>751.25490000000002</c:v>
                </c:pt>
                <c:pt idx="1505">
                  <c:v>751.64149999999938</c:v>
                </c:pt>
                <c:pt idx="1506">
                  <c:v>752.0515999999983</c:v>
                </c:pt>
                <c:pt idx="1507">
                  <c:v>752.46179999999947</c:v>
                </c:pt>
                <c:pt idx="1508">
                  <c:v>752.87189999999998</c:v>
                </c:pt>
                <c:pt idx="1509">
                  <c:v>753.28200000000004</c:v>
                </c:pt>
                <c:pt idx="1510">
                  <c:v>753.69209999999998</c:v>
                </c:pt>
                <c:pt idx="1511">
                  <c:v>754.10219999999947</c:v>
                </c:pt>
                <c:pt idx="1512">
                  <c:v>754.51229999999805</c:v>
                </c:pt>
                <c:pt idx="1513">
                  <c:v>754.92249999999842</c:v>
                </c:pt>
                <c:pt idx="1514">
                  <c:v>755.33259999999768</c:v>
                </c:pt>
                <c:pt idx="1515">
                  <c:v>755.74270000000001</c:v>
                </c:pt>
                <c:pt idx="1516">
                  <c:v>756.15279999999996</c:v>
                </c:pt>
                <c:pt idx="1517">
                  <c:v>756.56289999999842</c:v>
                </c:pt>
                <c:pt idx="1518">
                  <c:v>756.97299999999996</c:v>
                </c:pt>
                <c:pt idx="1519">
                  <c:v>757.38319999999999</c:v>
                </c:pt>
                <c:pt idx="1520">
                  <c:v>757.79330000000209</c:v>
                </c:pt>
                <c:pt idx="1521">
                  <c:v>758.20340000000147</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762.27990000000159</c:v>
                </c:pt>
                <c:pt idx="1532">
                  <c:v>762.6825</c:v>
                </c:pt>
                <c:pt idx="1533">
                  <c:v>763.06569999999817</c:v>
                </c:pt>
                <c:pt idx="1534">
                  <c:v>763.3143</c:v>
                </c:pt>
                <c:pt idx="1535">
                  <c:v>763.64719999999818</c:v>
                </c:pt>
                <c:pt idx="1536">
                  <c:v>764.02890000000002</c:v>
                </c:pt>
                <c:pt idx="1537">
                  <c:v>764.31749999999818</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769.05609999999842</c:v>
                </c:pt>
                <c:pt idx="1552">
                  <c:v>769.46909999999946</c:v>
                </c:pt>
                <c:pt idx="1553">
                  <c:v>769.77050000000054</c:v>
                </c:pt>
                <c:pt idx="1554">
                  <c:v>770.07240000000002</c:v>
                </c:pt>
                <c:pt idx="1555">
                  <c:v>770.37850000000003</c:v>
                </c:pt>
                <c:pt idx="1556">
                  <c:v>770.75570000000005</c:v>
                </c:pt>
                <c:pt idx="1557">
                  <c:v>771.05029999999817</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775.39759999999842</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779.05529999999817</c:v>
                </c:pt>
                <c:pt idx="1581">
                  <c:v>779.40539999999999</c:v>
                </c:pt>
                <c:pt idx="1582">
                  <c:v>779.75959999999998</c:v>
                </c:pt>
                <c:pt idx="1583">
                  <c:v>780.16559999999947</c:v>
                </c:pt>
                <c:pt idx="1584">
                  <c:v>780.42359999999996</c:v>
                </c:pt>
                <c:pt idx="1585">
                  <c:v>780.73320000000001</c:v>
                </c:pt>
                <c:pt idx="1586">
                  <c:v>781.09019999999998</c:v>
                </c:pt>
                <c:pt idx="1587">
                  <c:v>781.44799999999805</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784.0476999999978</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788.85769999999729</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798.35959999999818</c:v>
                </c:pt>
                <c:pt idx="1638">
                  <c:v>798.72950000000003</c:v>
                </c:pt>
                <c:pt idx="1639">
                  <c:v>798.97219999999948</c:v>
                </c:pt>
                <c:pt idx="1640">
                  <c:v>799.32509999999854</c:v>
                </c:pt>
                <c:pt idx="1641">
                  <c:v>799.68600000000004</c:v>
                </c:pt>
                <c:pt idx="1642">
                  <c:v>799.96779999999842</c:v>
                </c:pt>
                <c:pt idx="1643">
                  <c:v>800.40470000000005</c:v>
                </c:pt>
                <c:pt idx="1644">
                  <c:v>800.67150000000004</c:v>
                </c:pt>
                <c:pt idx="1645">
                  <c:v>800.93389999999999</c:v>
                </c:pt>
                <c:pt idx="1646">
                  <c:v>801.31809999999996</c:v>
                </c:pt>
                <c:pt idx="1647">
                  <c:v>801.65470000000005</c:v>
                </c:pt>
                <c:pt idx="1648">
                  <c:v>801.96699999999817</c:v>
                </c:pt>
                <c:pt idx="1649">
                  <c:v>802.26430000000005</c:v>
                </c:pt>
                <c:pt idx="1650">
                  <c:v>802.60719999999947</c:v>
                </c:pt>
                <c:pt idx="1651">
                  <c:v>802.93799999999817</c:v>
                </c:pt>
                <c:pt idx="1652">
                  <c:v>803.20259999999996</c:v>
                </c:pt>
                <c:pt idx="1653">
                  <c:v>803.46299999999792</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808.67480000000182</c:v>
                </c:pt>
                <c:pt idx="1669">
                  <c:v>809.04390000000001</c:v>
                </c:pt>
                <c:pt idx="1670">
                  <c:v>809.43229999999778</c:v>
                </c:pt>
                <c:pt idx="1671">
                  <c:v>809.83130000000006</c:v>
                </c:pt>
                <c:pt idx="1672">
                  <c:v>810.12890000000004</c:v>
                </c:pt>
                <c:pt idx="1673">
                  <c:v>810.52549999999997</c:v>
                </c:pt>
                <c:pt idx="1674">
                  <c:v>810.88779999999997</c:v>
                </c:pt>
                <c:pt idx="1675">
                  <c:v>811.17940000000146</c:v>
                </c:pt>
                <c:pt idx="1676">
                  <c:v>811.51400000000001</c:v>
                </c:pt>
                <c:pt idx="1677">
                  <c:v>811.91039999999998</c:v>
                </c:pt>
                <c:pt idx="1678">
                  <c:v>812.20410000000004</c:v>
                </c:pt>
                <c:pt idx="1679">
                  <c:v>812.60659999999996</c:v>
                </c:pt>
                <c:pt idx="1680">
                  <c:v>812.90759999999818</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818.3169999999983</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821.45929999999817</c:v>
                </c:pt>
                <c:pt idx="1706">
                  <c:v>821.80659999999818</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827.54159999999843</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830.16629999999805</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832.91619999999818</c:v>
                </c:pt>
                <c:pt idx="1740">
                  <c:v>833.22119999999938</c:v>
                </c:pt>
                <c:pt idx="1741">
                  <c:v>833.59730000000002</c:v>
                </c:pt>
                <c:pt idx="1742">
                  <c:v>833.88659999999948</c:v>
                </c:pt>
                <c:pt idx="1743">
                  <c:v>834.29830000000209</c:v>
                </c:pt>
                <c:pt idx="1744">
                  <c:v>834.68529999999998</c:v>
                </c:pt>
                <c:pt idx="1745">
                  <c:v>834.97799999999938</c:v>
                </c:pt>
                <c:pt idx="1746">
                  <c:v>835.37890000000004</c:v>
                </c:pt>
                <c:pt idx="1747">
                  <c:v>835.67880000000184</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838.35259999999766</c:v>
                </c:pt>
                <c:pt idx="1756">
                  <c:v>838.64089999999999</c:v>
                </c:pt>
                <c:pt idx="1757">
                  <c:v>838.97159999999997</c:v>
                </c:pt>
                <c:pt idx="1758">
                  <c:v>839.36329999999805</c:v>
                </c:pt>
                <c:pt idx="1759">
                  <c:v>839.60730000000001</c:v>
                </c:pt>
                <c:pt idx="1760">
                  <c:v>839.96189999999842</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843.44759999999792</c:v>
                </c:pt>
                <c:pt idx="1771">
                  <c:v>843.76009999999997</c:v>
                </c:pt>
                <c:pt idx="1772">
                  <c:v>844.05769999999757</c:v>
                </c:pt>
                <c:pt idx="1773">
                  <c:v>844.35919999999817</c:v>
                </c:pt>
                <c:pt idx="1774">
                  <c:v>844.73099999999999</c:v>
                </c:pt>
                <c:pt idx="1775">
                  <c:v>845.0213</c:v>
                </c:pt>
                <c:pt idx="1776">
                  <c:v>845.34639999999843</c:v>
                </c:pt>
                <c:pt idx="1777">
                  <c:v>845.76170000000002</c:v>
                </c:pt>
                <c:pt idx="1778">
                  <c:v>846.13630000000001</c:v>
                </c:pt>
                <c:pt idx="1779">
                  <c:v>846.43789999999842</c:v>
                </c:pt>
                <c:pt idx="1780">
                  <c:v>846.86839999999938</c:v>
                </c:pt>
                <c:pt idx="1781">
                  <c:v>847.16539999999998</c:v>
                </c:pt>
                <c:pt idx="1782">
                  <c:v>847.42809999999997</c:v>
                </c:pt>
                <c:pt idx="1783">
                  <c:v>847.83509999999842</c:v>
                </c:pt>
                <c:pt idx="1784">
                  <c:v>848.12490000000003</c:v>
                </c:pt>
                <c:pt idx="1785">
                  <c:v>848.50310000000002</c:v>
                </c:pt>
                <c:pt idx="1786">
                  <c:v>848.89490000000001</c:v>
                </c:pt>
                <c:pt idx="1787">
                  <c:v>849.18520000000001</c:v>
                </c:pt>
                <c:pt idx="1788">
                  <c:v>849.58299999999997</c:v>
                </c:pt>
                <c:pt idx="1789">
                  <c:v>849.94929999999817</c:v>
                </c:pt>
                <c:pt idx="1790">
                  <c:v>850.34259999999767</c:v>
                </c:pt>
                <c:pt idx="1791">
                  <c:v>850.58759999999938</c:v>
                </c:pt>
                <c:pt idx="1792">
                  <c:v>850.94370000000004</c:v>
                </c:pt>
                <c:pt idx="1793">
                  <c:v>851.30050000000006</c:v>
                </c:pt>
                <c:pt idx="1794">
                  <c:v>851.60719999999947</c:v>
                </c:pt>
                <c:pt idx="1795">
                  <c:v>851.86559999999793</c:v>
                </c:pt>
                <c:pt idx="1796">
                  <c:v>852.24390000000005</c:v>
                </c:pt>
                <c:pt idx="1797">
                  <c:v>852.57529999999997</c:v>
                </c:pt>
                <c:pt idx="1798">
                  <c:v>852.94789999999819</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858.29480000000183</c:v>
                </c:pt>
                <c:pt idx="1815">
                  <c:v>858.55430000000001</c:v>
                </c:pt>
                <c:pt idx="1816">
                  <c:v>858.80970000000002</c:v>
                </c:pt>
                <c:pt idx="1817">
                  <c:v>859.18340000000182</c:v>
                </c:pt>
                <c:pt idx="1818">
                  <c:v>859.4769</c:v>
                </c:pt>
                <c:pt idx="1819">
                  <c:v>859.85999999999842</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864.31529999999805</c:v>
                </c:pt>
                <c:pt idx="1833">
                  <c:v>864.7079</c:v>
                </c:pt>
                <c:pt idx="1834">
                  <c:v>865.05909999999949</c:v>
                </c:pt>
                <c:pt idx="1835">
                  <c:v>865.4538</c:v>
                </c:pt>
                <c:pt idx="1836">
                  <c:v>865.77430000000209</c:v>
                </c:pt>
                <c:pt idx="1837">
                  <c:v>866.04149999999947</c:v>
                </c:pt>
                <c:pt idx="1838">
                  <c:v>866.42099999999948</c:v>
                </c:pt>
                <c:pt idx="1839">
                  <c:v>866.71280000000002</c:v>
                </c:pt>
                <c:pt idx="1840">
                  <c:v>866.98709999999949</c:v>
                </c:pt>
                <c:pt idx="1841">
                  <c:v>867.40390000000002</c:v>
                </c:pt>
                <c:pt idx="1842">
                  <c:v>867.79070000000183</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873.04269999999792</c:v>
                </c:pt>
                <c:pt idx="1858">
                  <c:v>873.32629999999767</c:v>
                </c:pt>
                <c:pt idx="1859">
                  <c:v>873.65559999999948</c:v>
                </c:pt>
                <c:pt idx="1860">
                  <c:v>874.02080000000001</c:v>
                </c:pt>
                <c:pt idx="1861">
                  <c:v>874.40819999999997</c:v>
                </c:pt>
                <c:pt idx="1862">
                  <c:v>874.72749999999996</c:v>
                </c:pt>
                <c:pt idx="1863">
                  <c:v>875.12019999999939</c:v>
                </c:pt>
                <c:pt idx="1864">
                  <c:v>875.47140000000002</c:v>
                </c:pt>
                <c:pt idx="1865">
                  <c:v>875.8660999999978</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879.8631999999983</c:v>
                </c:pt>
                <c:pt idx="1878">
                  <c:v>880.13549999999998</c:v>
                </c:pt>
                <c:pt idx="1879">
                  <c:v>880.40159999999946</c:v>
                </c:pt>
                <c:pt idx="1880">
                  <c:v>880.66330000000005</c:v>
                </c:pt>
                <c:pt idx="1881">
                  <c:v>881.04639999999949</c:v>
                </c:pt>
                <c:pt idx="1882">
                  <c:v>881.38219999999842</c:v>
                </c:pt>
                <c:pt idx="1883">
                  <c:v>881.69359999999995</c:v>
                </c:pt>
                <c:pt idx="1884">
                  <c:v>882.02459999999996</c:v>
                </c:pt>
                <c:pt idx="1885">
                  <c:v>882.35999999999842</c:v>
                </c:pt>
                <c:pt idx="1886">
                  <c:v>882.69920000000002</c:v>
                </c:pt>
                <c:pt idx="1887">
                  <c:v>883.09609999999998</c:v>
                </c:pt>
                <c:pt idx="1888">
                  <c:v>883.39019999999948</c:v>
                </c:pt>
                <c:pt idx="1889">
                  <c:v>883.69299999999998</c:v>
                </c:pt>
                <c:pt idx="1890">
                  <c:v>884.07659999999998</c:v>
                </c:pt>
                <c:pt idx="1891">
                  <c:v>884.36359999999854</c:v>
                </c:pt>
                <c:pt idx="1892">
                  <c:v>884.76469999999949</c:v>
                </c:pt>
                <c:pt idx="1893">
                  <c:v>885.08399999999995</c:v>
                </c:pt>
                <c:pt idx="1894">
                  <c:v>885.39329999999939</c:v>
                </c:pt>
                <c:pt idx="1895">
                  <c:v>885.77560000000005</c:v>
                </c:pt>
                <c:pt idx="1896">
                  <c:v>886.17060000000004</c:v>
                </c:pt>
                <c:pt idx="1897">
                  <c:v>886.46129999999778</c:v>
                </c:pt>
                <c:pt idx="1898">
                  <c:v>886.76030000000003</c:v>
                </c:pt>
                <c:pt idx="1899">
                  <c:v>887.16259999999818</c:v>
                </c:pt>
                <c:pt idx="1900">
                  <c:v>887.48230000000001</c:v>
                </c:pt>
                <c:pt idx="1901">
                  <c:v>887.78820000000053</c:v>
                </c:pt>
                <c:pt idx="1902">
                  <c:v>888.14409999999998</c:v>
                </c:pt>
                <c:pt idx="1903">
                  <c:v>888.51369999999997</c:v>
                </c:pt>
                <c:pt idx="1904">
                  <c:v>888.90269999999805</c:v>
                </c:pt>
                <c:pt idx="1905">
                  <c:v>889.30219999999792</c:v>
                </c:pt>
                <c:pt idx="1906">
                  <c:v>889.70169999999996</c:v>
                </c:pt>
                <c:pt idx="1907">
                  <c:v>890.05589999999938</c:v>
                </c:pt>
                <c:pt idx="1908">
                  <c:v>890.40369999999996</c:v>
                </c:pt>
                <c:pt idx="1909">
                  <c:v>890.77040000000159</c:v>
                </c:pt>
                <c:pt idx="1910">
                  <c:v>891.04830000000004</c:v>
                </c:pt>
                <c:pt idx="1911">
                  <c:v>891.37090000000001</c:v>
                </c:pt>
                <c:pt idx="1912">
                  <c:v>891.77570000000196</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894.91769999999792</c:v>
                </c:pt>
                <c:pt idx="1922">
                  <c:v>895.31619999999805</c:v>
                </c:pt>
                <c:pt idx="1923">
                  <c:v>895.61149999999998</c:v>
                </c:pt>
                <c:pt idx="1924">
                  <c:v>896.01619999999946</c:v>
                </c:pt>
                <c:pt idx="1925">
                  <c:v>896.33059999999819</c:v>
                </c:pt>
                <c:pt idx="1926">
                  <c:v>896.63149999999996</c:v>
                </c:pt>
                <c:pt idx="1927">
                  <c:v>897.01599999999996</c:v>
                </c:pt>
                <c:pt idx="1928">
                  <c:v>897.39869999999996</c:v>
                </c:pt>
                <c:pt idx="1929">
                  <c:v>897.71299999999997</c:v>
                </c:pt>
                <c:pt idx="1930">
                  <c:v>898.10059999999999</c:v>
                </c:pt>
                <c:pt idx="1931">
                  <c:v>898.35499999999843</c:v>
                </c:pt>
                <c:pt idx="1932">
                  <c:v>898.66010000000006</c:v>
                </c:pt>
                <c:pt idx="1933">
                  <c:v>899.01209999999946</c:v>
                </c:pt>
                <c:pt idx="1934">
                  <c:v>899.37209999999948</c:v>
                </c:pt>
                <c:pt idx="1935">
                  <c:v>899.67150000000004</c:v>
                </c:pt>
                <c:pt idx="1936">
                  <c:v>900.04039999999998</c:v>
                </c:pt>
                <c:pt idx="1937">
                  <c:v>900.3323999999983</c:v>
                </c:pt>
                <c:pt idx="1938">
                  <c:v>900.63259999999946</c:v>
                </c:pt>
                <c:pt idx="1939">
                  <c:v>901.03659999999854</c:v>
                </c:pt>
                <c:pt idx="1940">
                  <c:v>901.32419999999843</c:v>
                </c:pt>
                <c:pt idx="1941">
                  <c:v>901.69960000000003</c:v>
                </c:pt>
                <c:pt idx="1942">
                  <c:v>901.99450000000002</c:v>
                </c:pt>
                <c:pt idx="1943">
                  <c:v>902.25519999999949</c:v>
                </c:pt>
                <c:pt idx="1944">
                  <c:v>902.65909999999997</c:v>
                </c:pt>
                <c:pt idx="1945">
                  <c:v>902.94679999999948</c:v>
                </c:pt>
                <c:pt idx="1946">
                  <c:v>903.32219999999757</c:v>
                </c:pt>
                <c:pt idx="1947">
                  <c:v>903.61699999999996</c:v>
                </c:pt>
                <c:pt idx="1948">
                  <c:v>903.8777</c:v>
                </c:pt>
                <c:pt idx="1949">
                  <c:v>904.28170000000171</c:v>
                </c:pt>
                <c:pt idx="1950">
                  <c:v>904.60270000000003</c:v>
                </c:pt>
                <c:pt idx="1951">
                  <c:v>904.96349999999939</c:v>
                </c:pt>
                <c:pt idx="1952">
                  <c:v>905.29600000000005</c:v>
                </c:pt>
                <c:pt idx="1953">
                  <c:v>905.58249999999998</c:v>
                </c:pt>
                <c:pt idx="1954">
                  <c:v>905.86949999999842</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909.28170000000171</c:v>
                </c:pt>
                <c:pt idx="1965">
                  <c:v>909.68960000000004</c:v>
                </c:pt>
                <c:pt idx="1966">
                  <c:v>910.05119999999818</c:v>
                </c:pt>
                <c:pt idx="1967">
                  <c:v>910.31199999999842</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913.55619999999817</c:v>
                </c:pt>
                <c:pt idx="1977">
                  <c:v>913.81380000000001</c:v>
                </c:pt>
                <c:pt idx="1978">
                  <c:v>914.12279999999998</c:v>
                </c:pt>
                <c:pt idx="1979">
                  <c:v>914.47929999999997</c:v>
                </c:pt>
                <c:pt idx="1980">
                  <c:v>914.83659999999782</c:v>
                </c:pt>
                <c:pt idx="1981">
                  <c:v>915.10829999999999</c:v>
                </c:pt>
                <c:pt idx="1982">
                  <c:v>915.48509999999999</c:v>
                </c:pt>
                <c:pt idx="1983">
                  <c:v>915.85649999999816</c:v>
                </c:pt>
                <c:pt idx="1984">
                  <c:v>916.27739999999994</c:v>
                </c:pt>
                <c:pt idx="1985">
                  <c:v>916.62599999999998</c:v>
                </c:pt>
                <c:pt idx="1986">
                  <c:v>917.01769999999817</c:v>
                </c:pt>
                <c:pt idx="1987">
                  <c:v>917.29049999999995</c:v>
                </c:pt>
                <c:pt idx="1988">
                  <c:v>917.5915</c:v>
                </c:pt>
                <c:pt idx="1989">
                  <c:v>917.99860000000001</c:v>
                </c:pt>
                <c:pt idx="1990">
                  <c:v>918.39239999999938</c:v>
                </c:pt>
                <c:pt idx="1991">
                  <c:v>918.77360000000147</c:v>
                </c:pt>
                <c:pt idx="1992">
                  <c:v>919.06009999999947</c:v>
                </c:pt>
                <c:pt idx="1993">
                  <c:v>919.43409999999949</c:v>
                </c:pt>
                <c:pt idx="1994">
                  <c:v>919.80599999999947</c:v>
                </c:pt>
                <c:pt idx="1995">
                  <c:v>920.11159999999938</c:v>
                </c:pt>
                <c:pt idx="1996">
                  <c:v>920.45109999999818</c:v>
                </c:pt>
                <c:pt idx="1997">
                  <c:v>920.74360000000001</c:v>
                </c:pt>
                <c:pt idx="1998">
                  <c:v>921.03659999999854</c:v>
                </c:pt>
                <c:pt idx="1999">
                  <c:v>921.33359999999948</c:v>
                </c:pt>
                <c:pt idx="2000">
                  <c:v>921.74919999999997</c:v>
                </c:pt>
                <c:pt idx="2001">
                  <c:v>922.01319999999998</c:v>
                </c:pt>
                <c:pt idx="2002">
                  <c:v>922.27300000000184</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925.86369999999818</c:v>
                </c:pt>
                <c:pt idx="2013">
                  <c:v>926.25779999999997</c:v>
                </c:pt>
                <c:pt idx="2014">
                  <c:v>926.56089999999949</c:v>
                </c:pt>
                <c:pt idx="2015">
                  <c:v>926.87940000000003</c:v>
                </c:pt>
                <c:pt idx="2016">
                  <c:v>927.17200000000003</c:v>
                </c:pt>
                <c:pt idx="2017">
                  <c:v>927.46219999999767</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935.92669999999816</c:v>
                </c:pt>
                <c:pt idx="2042">
                  <c:v>936.33309999999949</c:v>
                </c:pt>
                <c:pt idx="2043">
                  <c:v>936.73950000000002</c:v>
                </c:pt>
                <c:pt idx="2044">
                  <c:v>937.14580000000001</c:v>
                </c:pt>
                <c:pt idx="2045">
                  <c:v>937.46429999999805</c:v>
                </c:pt>
                <c:pt idx="2046">
                  <c:v>937.85699999999792</c:v>
                </c:pt>
                <c:pt idx="2047">
                  <c:v>938.16359999999997</c:v>
                </c:pt>
                <c:pt idx="2048">
                  <c:v>938.47429999999997</c:v>
                </c:pt>
                <c:pt idx="2049">
                  <c:v>938.77020000000005</c:v>
                </c:pt>
                <c:pt idx="2050">
                  <c:v>939.18420000000003</c:v>
                </c:pt>
                <c:pt idx="2051">
                  <c:v>939.44719999999757</c:v>
                </c:pt>
                <c:pt idx="2052">
                  <c:v>939.70600000000002</c:v>
                </c:pt>
                <c:pt idx="2053">
                  <c:v>940.09330000000159</c:v>
                </c:pt>
                <c:pt idx="2054">
                  <c:v>940.49350000000004</c:v>
                </c:pt>
                <c:pt idx="2055">
                  <c:v>940.78800000000183</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948.64219999999818</c:v>
                </c:pt>
                <c:pt idx="2078">
                  <c:v>948.95819999999947</c:v>
                </c:pt>
                <c:pt idx="2079">
                  <c:v>949.32289999999819</c:v>
                </c:pt>
                <c:pt idx="2080">
                  <c:v>949.72850000000005</c:v>
                </c:pt>
                <c:pt idx="2081">
                  <c:v>950.1146</c:v>
                </c:pt>
                <c:pt idx="2082">
                  <c:v>950.51940000000002</c:v>
                </c:pt>
                <c:pt idx="2083">
                  <c:v>950.8429999999978</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954.36109999999792</c:v>
                </c:pt>
                <c:pt idx="2094">
                  <c:v>954.65249999999946</c:v>
                </c:pt>
                <c:pt idx="2095">
                  <c:v>955.03279999999938</c:v>
                </c:pt>
                <c:pt idx="2096">
                  <c:v>955.36619999999755</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958.81259999999781</c:v>
                </c:pt>
                <c:pt idx="2107">
                  <c:v>959.20850000000053</c:v>
                </c:pt>
                <c:pt idx="2108">
                  <c:v>959.59230000000002</c:v>
                </c:pt>
                <c:pt idx="2109">
                  <c:v>959.96919999999818</c:v>
                </c:pt>
                <c:pt idx="2110">
                  <c:v>960.26350000000002</c:v>
                </c:pt>
                <c:pt idx="2111">
                  <c:v>960.55149999999946</c:v>
                </c:pt>
                <c:pt idx="2112">
                  <c:v>960.85139999999842</c:v>
                </c:pt>
                <c:pt idx="2113">
                  <c:v>961.15189999999996</c:v>
                </c:pt>
                <c:pt idx="2114">
                  <c:v>961.45639999999946</c:v>
                </c:pt>
                <c:pt idx="2115">
                  <c:v>961.83179999999948</c:v>
                </c:pt>
                <c:pt idx="2116">
                  <c:v>962.23</c:v>
                </c:pt>
                <c:pt idx="2117">
                  <c:v>962.54830000000004</c:v>
                </c:pt>
                <c:pt idx="2118">
                  <c:v>962.93970000000002</c:v>
                </c:pt>
                <c:pt idx="2119">
                  <c:v>963.28980000000183</c:v>
                </c:pt>
                <c:pt idx="2120">
                  <c:v>963.56319999999948</c:v>
                </c:pt>
                <c:pt idx="2121">
                  <c:v>963.90159999999946</c:v>
                </c:pt>
                <c:pt idx="2122">
                  <c:v>964.22789999999998</c:v>
                </c:pt>
                <c:pt idx="2123">
                  <c:v>964.53459999999939</c:v>
                </c:pt>
                <c:pt idx="2124">
                  <c:v>964.84549999999842</c:v>
                </c:pt>
                <c:pt idx="2125">
                  <c:v>965.20429999999999</c:v>
                </c:pt>
                <c:pt idx="2126">
                  <c:v>965.60320000000002</c:v>
                </c:pt>
                <c:pt idx="2127">
                  <c:v>965.93789999999842</c:v>
                </c:pt>
                <c:pt idx="2128">
                  <c:v>966.24839999999995</c:v>
                </c:pt>
                <c:pt idx="2129">
                  <c:v>966.60649999999998</c:v>
                </c:pt>
                <c:pt idx="2130">
                  <c:v>966.96539999999948</c:v>
                </c:pt>
                <c:pt idx="2131">
                  <c:v>967.27380000000244</c:v>
                </c:pt>
                <c:pt idx="2132">
                  <c:v>967.53369999999938</c:v>
                </c:pt>
                <c:pt idx="2133">
                  <c:v>967.91409999999996</c:v>
                </c:pt>
                <c:pt idx="2134">
                  <c:v>968.24749999999949</c:v>
                </c:pt>
                <c:pt idx="2135">
                  <c:v>968.59270000000004</c:v>
                </c:pt>
                <c:pt idx="2136">
                  <c:v>968.94239999999854</c:v>
                </c:pt>
                <c:pt idx="2137">
                  <c:v>969.2962</c:v>
                </c:pt>
                <c:pt idx="2138">
                  <c:v>969.57219999999938</c:v>
                </c:pt>
                <c:pt idx="2139">
                  <c:v>969.8418999999983</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973.36659999999767</c:v>
                </c:pt>
                <c:pt idx="2150">
                  <c:v>973.7319</c:v>
                </c:pt>
                <c:pt idx="2151">
                  <c:v>974.02219999999818</c:v>
                </c:pt>
                <c:pt idx="2152">
                  <c:v>974.30779999999947</c:v>
                </c:pt>
                <c:pt idx="2153">
                  <c:v>974.59109999999998</c:v>
                </c:pt>
                <c:pt idx="2154">
                  <c:v>974.87490000000003</c:v>
                </c:pt>
                <c:pt idx="2155">
                  <c:v>975.26369999999997</c:v>
                </c:pt>
                <c:pt idx="2156">
                  <c:v>975.55459999999948</c:v>
                </c:pt>
                <c:pt idx="2157">
                  <c:v>975.95309999999949</c:v>
                </c:pt>
                <c:pt idx="2158">
                  <c:v>976.35799999999767</c:v>
                </c:pt>
                <c:pt idx="2159">
                  <c:v>976.76289999999949</c:v>
                </c:pt>
                <c:pt idx="2160">
                  <c:v>977.08029999999997</c:v>
                </c:pt>
                <c:pt idx="2161">
                  <c:v>977.42370000000005</c:v>
                </c:pt>
                <c:pt idx="2162">
                  <c:v>977.81179999999949</c:v>
                </c:pt>
                <c:pt idx="2163">
                  <c:v>978.12759999999946</c:v>
                </c:pt>
                <c:pt idx="2164">
                  <c:v>978.51599999999996</c:v>
                </c:pt>
                <c:pt idx="2165">
                  <c:v>978.90219999999817</c:v>
                </c:pt>
                <c:pt idx="2166">
                  <c:v>979.26119999999946</c:v>
                </c:pt>
                <c:pt idx="2167">
                  <c:v>979.61360000000002</c:v>
                </c:pt>
                <c:pt idx="2168">
                  <c:v>980.01769999999817</c:v>
                </c:pt>
                <c:pt idx="2169">
                  <c:v>980.27450000000147</c:v>
                </c:pt>
                <c:pt idx="2170">
                  <c:v>980.64769999999817</c:v>
                </c:pt>
                <c:pt idx="2171">
                  <c:v>981.01689999999996</c:v>
                </c:pt>
                <c:pt idx="2172">
                  <c:v>981.38379999999995</c:v>
                </c:pt>
                <c:pt idx="2173">
                  <c:v>981.77000000000055</c:v>
                </c:pt>
                <c:pt idx="2174">
                  <c:v>982.06590000000006</c:v>
                </c:pt>
                <c:pt idx="2175">
                  <c:v>982.46019999999817</c:v>
                </c:pt>
                <c:pt idx="2176">
                  <c:v>982.86679999999842</c:v>
                </c:pt>
                <c:pt idx="2177">
                  <c:v>983.27340000000208</c:v>
                </c:pt>
                <c:pt idx="2178">
                  <c:v>983.57270000000005</c:v>
                </c:pt>
                <c:pt idx="2179">
                  <c:v>983.87599999999998</c:v>
                </c:pt>
                <c:pt idx="2180">
                  <c:v>984.1694</c:v>
                </c:pt>
                <c:pt idx="2181">
                  <c:v>984.50519999999949</c:v>
                </c:pt>
                <c:pt idx="2182">
                  <c:v>984.89769999999817</c:v>
                </c:pt>
                <c:pt idx="2183">
                  <c:v>985.19240000000002</c:v>
                </c:pt>
                <c:pt idx="2184">
                  <c:v>985.61180000000002</c:v>
                </c:pt>
                <c:pt idx="2185">
                  <c:v>985.95219999999767</c:v>
                </c:pt>
                <c:pt idx="2186">
                  <c:v>986.30459999999948</c:v>
                </c:pt>
                <c:pt idx="2187">
                  <c:v>986.57960000000003</c:v>
                </c:pt>
                <c:pt idx="2188">
                  <c:v>986.84819999999854</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989.58880000000158</c:v>
                </c:pt>
                <c:pt idx="2197">
                  <c:v>989.88570000000004</c:v>
                </c:pt>
                <c:pt idx="2198">
                  <c:v>990.29259999999999</c:v>
                </c:pt>
                <c:pt idx="2199">
                  <c:v>990.60090000000002</c:v>
                </c:pt>
                <c:pt idx="2200">
                  <c:v>991.01829999999939</c:v>
                </c:pt>
                <c:pt idx="2201">
                  <c:v>991.3818</c:v>
                </c:pt>
                <c:pt idx="2202">
                  <c:v>991.79070000000183</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994.86469999999792</c:v>
                </c:pt>
                <c:pt idx="2212">
                  <c:v>995.14159999999947</c:v>
                </c:pt>
                <c:pt idx="2213">
                  <c:v>995.56249999999818</c:v>
                </c:pt>
                <c:pt idx="2214">
                  <c:v>995.87440000000004</c:v>
                </c:pt>
                <c:pt idx="2215">
                  <c:v>996.19060000000002</c:v>
                </c:pt>
                <c:pt idx="2216">
                  <c:v>996.58029999999997</c:v>
                </c:pt>
                <c:pt idx="2217">
                  <c:v>996.83609999999817</c:v>
                </c:pt>
                <c:pt idx="2218">
                  <c:v>997.08770000000004</c:v>
                </c:pt>
                <c:pt idx="2219">
                  <c:v>997.46429999999805</c:v>
                </c:pt>
                <c:pt idx="2220">
                  <c:v>997.83819999999946</c:v>
                </c:pt>
                <c:pt idx="2221">
                  <c:v>998.13919999999996</c:v>
                </c:pt>
                <c:pt idx="2222">
                  <c:v>998.52659999999946</c:v>
                </c:pt>
                <c:pt idx="2223">
                  <c:v>998.84119999999768</c:v>
                </c:pt>
                <c:pt idx="2224">
                  <c:v>999.22550000000001</c:v>
                </c:pt>
                <c:pt idx="2225">
                  <c:v>999.55669999999782</c:v>
                </c:pt>
                <c:pt idx="2226">
                  <c:v>999.90619999999842</c:v>
                </c:pt>
                <c:pt idx="2227">
                  <c:v>1000</c:v>
                </c:pt>
              </c:numCache>
            </c:numRef>
          </c:xVal>
          <c:yVal>
            <c:numRef>
              <c:f>Sheet1!$I$11:$I$2239</c:f>
              <c:numCache>
                <c:formatCode>0.00E+00</c:formatCode>
                <c:ptCount val="2229"/>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1.6968393333333599E-20</c:v>
                </c:pt>
                <c:pt idx="39">
                  <c:v>2.2739120000000147E-7</c:v>
                </c:pt>
                <c:pt idx="40">
                  <c:v>1.9747200000000053E-3</c:v>
                </c:pt>
                <c:pt idx="41">
                  <c:v>6.5425066666666672E-3</c:v>
                </c:pt>
                <c:pt idx="42">
                  <c:v>9.7609680000000001E-3</c:v>
                </c:pt>
                <c:pt idx="43">
                  <c:v>1.2171261333333339E-2</c:v>
                </c:pt>
                <c:pt idx="44">
                  <c:v>1.4112024000000001E-2</c:v>
                </c:pt>
                <c:pt idx="45">
                  <c:v>1.5738149999999999E-2</c:v>
                </c:pt>
                <c:pt idx="46">
                  <c:v>1.7161586666666718E-2</c:v>
                </c:pt>
                <c:pt idx="47">
                  <c:v>1.8445680000000002E-2</c:v>
                </c:pt>
                <c:pt idx="48">
                  <c:v>1.9625450000000058E-2</c:v>
                </c:pt>
                <c:pt idx="49">
                  <c:v>2.0725649999999998E-2</c:v>
                </c:pt>
                <c:pt idx="50">
                  <c:v>2.1765699999999989E-2</c:v>
                </c:pt>
                <c:pt idx="51">
                  <c:v>2.275560133333333E-2</c:v>
                </c:pt>
                <c:pt idx="52">
                  <c:v>2.3710197333333329E-2</c:v>
                </c:pt>
                <c:pt idx="53">
                  <c:v>2.4626799999999987E-2</c:v>
                </c:pt>
                <c:pt idx="54">
                  <c:v>2.5520835333333335E-2</c:v>
                </c:pt>
                <c:pt idx="55">
                  <c:v>2.6505176666666765E-2</c:v>
                </c:pt>
                <c:pt idx="56">
                  <c:v>2.7524770000000011E-2</c:v>
                </c:pt>
                <c:pt idx="57">
                  <c:v>2.8525319999999996E-2</c:v>
                </c:pt>
                <c:pt idx="58">
                  <c:v>2.9477653333333336E-2</c:v>
                </c:pt>
                <c:pt idx="59">
                  <c:v>3.0423740000000057E-2</c:v>
                </c:pt>
                <c:pt idx="60">
                  <c:v>3.1334460000000001E-2</c:v>
                </c:pt>
                <c:pt idx="61">
                  <c:v>3.2224266666666682E-2</c:v>
                </c:pt>
                <c:pt idx="62">
                  <c:v>3.3078266666666682E-2</c:v>
                </c:pt>
                <c:pt idx="63">
                  <c:v>3.3932266666666676E-2</c:v>
                </c:pt>
                <c:pt idx="64">
                  <c:v>3.4757799999999998E-2</c:v>
                </c:pt>
                <c:pt idx="65">
                  <c:v>3.5563193333333333E-2</c:v>
                </c:pt>
                <c:pt idx="66">
                  <c:v>3.6360446666666671E-2</c:v>
                </c:pt>
                <c:pt idx="67">
                  <c:v>3.7129226666666681E-2</c:v>
                </c:pt>
                <c:pt idx="68">
                  <c:v>3.7869533333333344E-2</c:v>
                </c:pt>
                <c:pt idx="69">
                  <c:v>3.8609839999999999E-2</c:v>
                </c:pt>
                <c:pt idx="70">
                  <c:v>3.9321673333333335E-2</c:v>
                </c:pt>
                <c:pt idx="71">
                  <c:v>4.0005033333333502E-2</c:v>
                </c:pt>
                <c:pt idx="72">
                  <c:v>4.0688393333333413E-2</c:v>
                </c:pt>
                <c:pt idx="73">
                  <c:v>4.1343279999999996E-2</c:v>
                </c:pt>
                <c:pt idx="74">
                  <c:v>4.1998166666666656E-2</c:v>
                </c:pt>
                <c:pt idx="75">
                  <c:v>4.2624579999999995E-2</c:v>
                </c:pt>
                <c:pt idx="76">
                  <c:v>4.3222519999999987E-2</c:v>
                </c:pt>
                <c:pt idx="77">
                  <c:v>4.3820459999999985E-2</c:v>
                </c:pt>
                <c:pt idx="78">
                  <c:v>4.4389926666666704E-2</c:v>
                </c:pt>
                <c:pt idx="79">
                  <c:v>4.4959393333333424E-2</c:v>
                </c:pt>
                <c:pt idx="80">
                  <c:v>4.5528859999999872E-2</c:v>
                </c:pt>
                <c:pt idx="81">
                  <c:v>4.6069853333333327E-2</c:v>
                </c:pt>
                <c:pt idx="82">
                  <c:v>4.6582373333333434E-2</c:v>
                </c:pt>
                <c:pt idx="83">
                  <c:v>4.709489333333354E-2</c:v>
                </c:pt>
                <c:pt idx="84">
                  <c:v>4.7607413333333522E-2</c:v>
                </c:pt>
                <c:pt idx="85">
                  <c:v>4.8091459999999996E-2</c:v>
                </c:pt>
                <c:pt idx="86">
                  <c:v>4.8547033333333434E-2</c:v>
                </c:pt>
                <c:pt idx="87">
                  <c:v>4.9031080000000123E-2</c:v>
                </c:pt>
                <c:pt idx="88">
                  <c:v>4.9458179999999997E-2</c:v>
                </c:pt>
                <c:pt idx="89">
                  <c:v>4.991375333333354E-2</c:v>
                </c:pt>
                <c:pt idx="90">
                  <c:v>5.0340853333333331E-2</c:v>
                </c:pt>
                <c:pt idx="91">
                  <c:v>5.0625586666666667E-2</c:v>
                </c:pt>
                <c:pt idx="92">
                  <c:v>5.0739480000000114E-2</c:v>
                </c:pt>
                <c:pt idx="93">
                  <c:v>5.0796426666666887E-2</c:v>
                </c:pt>
                <c:pt idx="94">
                  <c:v>5.0853373333333493E-2</c:v>
                </c:pt>
                <c:pt idx="95">
                  <c:v>5.0910319999999988E-2</c:v>
                </c:pt>
                <c:pt idx="96">
                  <c:v>5.0938793333333517E-2</c:v>
                </c:pt>
                <c:pt idx="97">
                  <c:v>5.0995740000000012E-2</c:v>
                </c:pt>
                <c:pt idx="98">
                  <c:v>5.1024213333333422E-2</c:v>
                </c:pt>
                <c:pt idx="99">
                  <c:v>5.1052686666666694E-2</c:v>
                </c:pt>
                <c:pt idx="100">
                  <c:v>5.110963333333348E-2</c:v>
                </c:pt>
                <c:pt idx="101">
                  <c:v>5.1138106666666655E-2</c:v>
                </c:pt>
                <c:pt idx="102">
                  <c:v>5.1166579999999996E-2</c:v>
                </c:pt>
                <c:pt idx="103">
                  <c:v>5.1195053333333324E-2</c:v>
                </c:pt>
                <c:pt idx="104">
                  <c:v>5.1251999999999985E-2</c:v>
                </c:pt>
                <c:pt idx="105">
                  <c:v>5.1280473333333333E-2</c:v>
                </c:pt>
                <c:pt idx="106">
                  <c:v>5.130894666666666E-2</c:v>
                </c:pt>
                <c:pt idx="107">
                  <c:v>5.1365893333333433E-2</c:v>
                </c:pt>
                <c:pt idx="108">
                  <c:v>5.1394366666666663E-2</c:v>
                </c:pt>
                <c:pt idx="109">
                  <c:v>5.1422839999999997E-2</c:v>
                </c:pt>
                <c:pt idx="110">
                  <c:v>5.1451313333333332E-2</c:v>
                </c:pt>
                <c:pt idx="111">
                  <c:v>5.150826E-2</c:v>
                </c:pt>
                <c:pt idx="112">
                  <c:v>5.1536733333333529E-2</c:v>
                </c:pt>
                <c:pt idx="113">
                  <c:v>5.1565206666666669E-2</c:v>
                </c:pt>
                <c:pt idx="114">
                  <c:v>5.1593680000000135E-2</c:v>
                </c:pt>
                <c:pt idx="115">
                  <c:v>5.162215333333333E-2</c:v>
                </c:pt>
                <c:pt idx="116">
                  <c:v>5.1679099999999881E-2</c:v>
                </c:pt>
                <c:pt idx="117">
                  <c:v>5.1707573333333499E-2</c:v>
                </c:pt>
                <c:pt idx="118">
                  <c:v>5.1736046666666674E-2</c:v>
                </c:pt>
                <c:pt idx="119">
                  <c:v>5.1764520000000112E-2</c:v>
                </c:pt>
                <c:pt idx="120">
                  <c:v>5.1821466666666656E-2</c:v>
                </c:pt>
                <c:pt idx="121">
                  <c:v>5.1849939999999976E-2</c:v>
                </c:pt>
                <c:pt idx="122">
                  <c:v>5.1878413333333324E-2</c:v>
                </c:pt>
                <c:pt idx="123">
                  <c:v>5.1906886666666659E-2</c:v>
                </c:pt>
                <c:pt idx="124">
                  <c:v>5.1935359999999875E-2</c:v>
                </c:pt>
                <c:pt idx="125">
                  <c:v>5.1992306666666661E-2</c:v>
                </c:pt>
                <c:pt idx="126">
                  <c:v>5.2020779999999996E-2</c:v>
                </c:pt>
                <c:pt idx="127">
                  <c:v>5.204925333333333E-2</c:v>
                </c:pt>
                <c:pt idx="128">
                  <c:v>5.2077726666666664E-2</c:v>
                </c:pt>
                <c:pt idx="129">
                  <c:v>5.2106199999999998E-2</c:v>
                </c:pt>
                <c:pt idx="130">
                  <c:v>5.2163146666666667E-2</c:v>
                </c:pt>
                <c:pt idx="131">
                  <c:v>5.2191619999999994E-2</c:v>
                </c:pt>
                <c:pt idx="132">
                  <c:v>5.2248566666666656E-2</c:v>
                </c:pt>
                <c:pt idx="133">
                  <c:v>5.2277039999999997E-2</c:v>
                </c:pt>
                <c:pt idx="134">
                  <c:v>5.2333986666666818E-2</c:v>
                </c:pt>
                <c:pt idx="135">
                  <c:v>5.2362460000000229E-2</c:v>
                </c:pt>
                <c:pt idx="136">
                  <c:v>5.2390933333333681E-2</c:v>
                </c:pt>
                <c:pt idx="137">
                  <c:v>5.2447880000000002E-2</c:v>
                </c:pt>
                <c:pt idx="138">
                  <c:v>5.2476353333333434E-2</c:v>
                </c:pt>
                <c:pt idx="139">
                  <c:v>5.2504826666666671E-2</c:v>
                </c:pt>
                <c:pt idx="140">
                  <c:v>5.2561773333333485E-2</c:v>
                </c:pt>
                <c:pt idx="141">
                  <c:v>5.2590246666666673E-2</c:v>
                </c:pt>
                <c:pt idx="142">
                  <c:v>5.2647193333333404E-2</c:v>
                </c:pt>
                <c:pt idx="143">
                  <c:v>5.2675666666666669E-2</c:v>
                </c:pt>
                <c:pt idx="144">
                  <c:v>5.2704140000000003E-2</c:v>
                </c:pt>
                <c:pt idx="145">
                  <c:v>5.2732613333333719E-2</c:v>
                </c:pt>
                <c:pt idx="146">
                  <c:v>5.2761086666666714E-2</c:v>
                </c:pt>
                <c:pt idx="147">
                  <c:v>5.2789560000000013E-2</c:v>
                </c:pt>
                <c:pt idx="148">
                  <c:v>5.2818033333333597E-2</c:v>
                </c:pt>
                <c:pt idx="149">
                  <c:v>5.2846506666666682E-2</c:v>
                </c:pt>
                <c:pt idx="150">
                  <c:v>5.2874980000000023E-2</c:v>
                </c:pt>
                <c:pt idx="151">
                  <c:v>5.2903453333333524E-2</c:v>
                </c:pt>
                <c:pt idx="152">
                  <c:v>5.2931926666666684E-2</c:v>
                </c:pt>
                <c:pt idx="153">
                  <c:v>5.2960400000000137E-2</c:v>
                </c:pt>
                <c:pt idx="154">
                  <c:v>5.3017346666666673E-2</c:v>
                </c:pt>
                <c:pt idx="155">
                  <c:v>5.3045819999999945E-2</c:v>
                </c:pt>
                <c:pt idx="156">
                  <c:v>5.3074293333333487E-2</c:v>
                </c:pt>
                <c:pt idx="157">
                  <c:v>5.3074293333333487E-2</c:v>
                </c:pt>
                <c:pt idx="158">
                  <c:v>5.3102766666666662E-2</c:v>
                </c:pt>
                <c:pt idx="159">
                  <c:v>5.3131239999999996E-2</c:v>
                </c:pt>
                <c:pt idx="160">
                  <c:v>5.315971333333333E-2</c:v>
                </c:pt>
                <c:pt idx="161">
                  <c:v>5.3216659999999999E-2</c:v>
                </c:pt>
                <c:pt idx="162">
                  <c:v>5.3245133333333326E-2</c:v>
                </c:pt>
                <c:pt idx="163">
                  <c:v>5.3273606666666661E-2</c:v>
                </c:pt>
                <c:pt idx="164">
                  <c:v>5.3302080000000154E-2</c:v>
                </c:pt>
                <c:pt idx="165">
                  <c:v>5.3330553333333433E-2</c:v>
                </c:pt>
                <c:pt idx="166">
                  <c:v>5.3387500000000004E-2</c:v>
                </c:pt>
                <c:pt idx="167">
                  <c:v>5.3415973333333498E-2</c:v>
                </c:pt>
                <c:pt idx="168">
                  <c:v>5.3444446666666666E-2</c:v>
                </c:pt>
                <c:pt idx="169">
                  <c:v>5.3472920000000104E-2</c:v>
                </c:pt>
                <c:pt idx="170">
                  <c:v>5.3501393333333334E-2</c:v>
                </c:pt>
                <c:pt idx="171">
                  <c:v>5.3529866666666655E-2</c:v>
                </c:pt>
                <c:pt idx="172">
                  <c:v>5.3558339999999989E-2</c:v>
                </c:pt>
                <c:pt idx="173">
                  <c:v>5.3586813333333434E-2</c:v>
                </c:pt>
                <c:pt idx="174">
                  <c:v>5.3615286666666664E-2</c:v>
                </c:pt>
                <c:pt idx="175">
                  <c:v>5.3643760000000006E-2</c:v>
                </c:pt>
                <c:pt idx="176">
                  <c:v>5.3672233333333499E-2</c:v>
                </c:pt>
                <c:pt idx="177">
                  <c:v>5.3700706666666674E-2</c:v>
                </c:pt>
                <c:pt idx="178">
                  <c:v>5.3729179999999967E-2</c:v>
                </c:pt>
                <c:pt idx="179">
                  <c:v>5.3757653333333523E-2</c:v>
                </c:pt>
                <c:pt idx="180">
                  <c:v>5.3786126666666684E-2</c:v>
                </c:pt>
                <c:pt idx="181">
                  <c:v>5.3814600000000129E-2</c:v>
                </c:pt>
                <c:pt idx="182">
                  <c:v>5.3843073333333449E-2</c:v>
                </c:pt>
                <c:pt idx="183">
                  <c:v>5.3871546666666666E-2</c:v>
                </c:pt>
                <c:pt idx="184">
                  <c:v>5.3900019999999986E-2</c:v>
                </c:pt>
                <c:pt idx="185">
                  <c:v>5.3928493333333501E-2</c:v>
                </c:pt>
                <c:pt idx="186">
                  <c:v>5.3956966666666682E-2</c:v>
                </c:pt>
                <c:pt idx="187">
                  <c:v>5.3985440000000003E-2</c:v>
                </c:pt>
                <c:pt idx="188">
                  <c:v>5.4013913333333628E-2</c:v>
                </c:pt>
                <c:pt idx="189">
                  <c:v>5.4042386666666692E-2</c:v>
                </c:pt>
                <c:pt idx="190">
                  <c:v>5.4070859999999978E-2</c:v>
                </c:pt>
                <c:pt idx="191">
                  <c:v>5.4099333333333541E-2</c:v>
                </c:pt>
                <c:pt idx="192">
                  <c:v>5.412780666666666E-2</c:v>
                </c:pt>
                <c:pt idx="193">
                  <c:v>5.4184753333333488E-2</c:v>
                </c:pt>
                <c:pt idx="194">
                  <c:v>5.4184753333333488E-2</c:v>
                </c:pt>
                <c:pt idx="195">
                  <c:v>5.4241699999999997E-2</c:v>
                </c:pt>
                <c:pt idx="196">
                  <c:v>5.4241699999999997E-2</c:v>
                </c:pt>
                <c:pt idx="197">
                  <c:v>5.4270173333333331E-2</c:v>
                </c:pt>
                <c:pt idx="198">
                  <c:v>5.4298646666666693E-2</c:v>
                </c:pt>
                <c:pt idx="199">
                  <c:v>5.4327120000000034E-2</c:v>
                </c:pt>
                <c:pt idx="200">
                  <c:v>5.4355593333333528E-2</c:v>
                </c:pt>
                <c:pt idx="201">
                  <c:v>5.4384066666666703E-2</c:v>
                </c:pt>
                <c:pt idx="202">
                  <c:v>5.4412540000000134E-2</c:v>
                </c:pt>
                <c:pt idx="203">
                  <c:v>5.4441013333333434E-2</c:v>
                </c:pt>
                <c:pt idx="204">
                  <c:v>5.4469486666666733E-2</c:v>
                </c:pt>
                <c:pt idx="205">
                  <c:v>5.4497960000000185E-2</c:v>
                </c:pt>
                <c:pt idx="206">
                  <c:v>5.4526433333333617E-2</c:v>
                </c:pt>
                <c:pt idx="207">
                  <c:v>5.4554906666666673E-2</c:v>
                </c:pt>
                <c:pt idx="208">
                  <c:v>5.4583379999999994E-2</c:v>
                </c:pt>
                <c:pt idx="209">
                  <c:v>5.4611853333333404E-2</c:v>
                </c:pt>
                <c:pt idx="210">
                  <c:v>5.4640326666666662E-2</c:v>
                </c:pt>
                <c:pt idx="211">
                  <c:v>5.4668800000000004E-2</c:v>
                </c:pt>
                <c:pt idx="212">
                  <c:v>5.4697273333333553E-2</c:v>
                </c:pt>
                <c:pt idx="213">
                  <c:v>5.4725746666666672E-2</c:v>
                </c:pt>
                <c:pt idx="214">
                  <c:v>5.4754220000000187E-2</c:v>
                </c:pt>
                <c:pt idx="215">
                  <c:v>5.4782693333333722E-2</c:v>
                </c:pt>
                <c:pt idx="216">
                  <c:v>5.4811166666666682E-2</c:v>
                </c:pt>
                <c:pt idx="217">
                  <c:v>5.4839640000000113E-2</c:v>
                </c:pt>
                <c:pt idx="218">
                  <c:v>5.4868113333333531E-2</c:v>
                </c:pt>
                <c:pt idx="219">
                  <c:v>5.4896586666666837E-2</c:v>
                </c:pt>
                <c:pt idx="220">
                  <c:v>5.4925059999999977E-2</c:v>
                </c:pt>
                <c:pt idx="221">
                  <c:v>5.4953533333333561E-2</c:v>
                </c:pt>
                <c:pt idx="222">
                  <c:v>5.4982006666666722E-2</c:v>
                </c:pt>
                <c:pt idx="223">
                  <c:v>5.4982006666666722E-2</c:v>
                </c:pt>
                <c:pt idx="224">
                  <c:v>5.5038953333333487E-2</c:v>
                </c:pt>
                <c:pt idx="225">
                  <c:v>5.5067426666666724E-2</c:v>
                </c:pt>
                <c:pt idx="226">
                  <c:v>5.5067426666666724E-2</c:v>
                </c:pt>
                <c:pt idx="227">
                  <c:v>5.5095900000000024E-2</c:v>
                </c:pt>
                <c:pt idx="228">
                  <c:v>5.5124373333333331E-2</c:v>
                </c:pt>
                <c:pt idx="229">
                  <c:v>5.5152846666666665E-2</c:v>
                </c:pt>
                <c:pt idx="230">
                  <c:v>5.5181319999999985E-2</c:v>
                </c:pt>
                <c:pt idx="231">
                  <c:v>5.5209793333333333E-2</c:v>
                </c:pt>
                <c:pt idx="232">
                  <c:v>5.5238266666666667E-2</c:v>
                </c:pt>
                <c:pt idx="233">
                  <c:v>5.5266740000000002E-2</c:v>
                </c:pt>
                <c:pt idx="234">
                  <c:v>5.5295213333333489E-2</c:v>
                </c:pt>
                <c:pt idx="235">
                  <c:v>5.5323686666666733E-2</c:v>
                </c:pt>
                <c:pt idx="236">
                  <c:v>5.5352159999999991E-2</c:v>
                </c:pt>
                <c:pt idx="237">
                  <c:v>5.5380633333333623E-2</c:v>
                </c:pt>
                <c:pt idx="238">
                  <c:v>5.5380633333333623E-2</c:v>
                </c:pt>
                <c:pt idx="239">
                  <c:v>5.5409106666666659E-2</c:v>
                </c:pt>
                <c:pt idx="240">
                  <c:v>5.5437580000000132E-2</c:v>
                </c:pt>
                <c:pt idx="241">
                  <c:v>5.5466053333333543E-2</c:v>
                </c:pt>
                <c:pt idx="242">
                  <c:v>5.5494526666666703E-2</c:v>
                </c:pt>
                <c:pt idx="243">
                  <c:v>5.5523000000000003E-2</c:v>
                </c:pt>
                <c:pt idx="244">
                  <c:v>5.5551473333333434E-2</c:v>
                </c:pt>
                <c:pt idx="245">
                  <c:v>5.5579946666666658E-2</c:v>
                </c:pt>
                <c:pt idx="246">
                  <c:v>5.5608419999999999E-2</c:v>
                </c:pt>
                <c:pt idx="247">
                  <c:v>5.5636893333333506E-2</c:v>
                </c:pt>
                <c:pt idx="248">
                  <c:v>5.5636893333333506E-2</c:v>
                </c:pt>
                <c:pt idx="249">
                  <c:v>5.5665366666666667E-2</c:v>
                </c:pt>
                <c:pt idx="250">
                  <c:v>5.5693839999999994E-2</c:v>
                </c:pt>
                <c:pt idx="251">
                  <c:v>5.572231333333353E-2</c:v>
                </c:pt>
                <c:pt idx="252">
                  <c:v>5.5750786666666684E-2</c:v>
                </c:pt>
                <c:pt idx="253">
                  <c:v>5.5779259999999997E-2</c:v>
                </c:pt>
                <c:pt idx="254">
                  <c:v>5.580773333333356E-2</c:v>
                </c:pt>
                <c:pt idx="255">
                  <c:v>5.5836206666666714E-2</c:v>
                </c:pt>
                <c:pt idx="256">
                  <c:v>5.586468000000018E-2</c:v>
                </c:pt>
                <c:pt idx="257">
                  <c:v>5.5893153333333501E-2</c:v>
                </c:pt>
                <c:pt idx="258">
                  <c:v>5.5921626666666682E-2</c:v>
                </c:pt>
                <c:pt idx="259">
                  <c:v>5.5950100000000003E-2</c:v>
                </c:pt>
                <c:pt idx="260">
                  <c:v>5.5950100000000003E-2</c:v>
                </c:pt>
                <c:pt idx="261">
                  <c:v>5.5978573333333413E-2</c:v>
                </c:pt>
                <c:pt idx="262">
                  <c:v>5.6007046666666671E-2</c:v>
                </c:pt>
                <c:pt idx="263">
                  <c:v>5.6035519999999985E-2</c:v>
                </c:pt>
                <c:pt idx="264">
                  <c:v>5.6063993333333541E-2</c:v>
                </c:pt>
                <c:pt idx="265">
                  <c:v>5.6092466666666722E-2</c:v>
                </c:pt>
                <c:pt idx="266">
                  <c:v>5.6120939999999987E-2</c:v>
                </c:pt>
                <c:pt idx="267">
                  <c:v>5.6149413333333321E-2</c:v>
                </c:pt>
                <c:pt idx="268">
                  <c:v>5.6149413333333321E-2</c:v>
                </c:pt>
                <c:pt idx="269">
                  <c:v>5.6177886666666656E-2</c:v>
                </c:pt>
                <c:pt idx="270">
                  <c:v>5.6206359999999955E-2</c:v>
                </c:pt>
                <c:pt idx="271">
                  <c:v>5.6234833333333394E-2</c:v>
                </c:pt>
                <c:pt idx="272">
                  <c:v>5.6263306666666658E-2</c:v>
                </c:pt>
                <c:pt idx="273">
                  <c:v>5.6291779999999986E-2</c:v>
                </c:pt>
                <c:pt idx="274">
                  <c:v>5.6320253333333334E-2</c:v>
                </c:pt>
                <c:pt idx="275">
                  <c:v>5.6320253333333334E-2</c:v>
                </c:pt>
                <c:pt idx="276">
                  <c:v>5.6348726666666661E-2</c:v>
                </c:pt>
                <c:pt idx="277">
                  <c:v>5.6377199999999995E-2</c:v>
                </c:pt>
                <c:pt idx="278">
                  <c:v>5.6405673333333434E-2</c:v>
                </c:pt>
                <c:pt idx="279">
                  <c:v>5.6434146666666657E-2</c:v>
                </c:pt>
                <c:pt idx="280">
                  <c:v>5.6462620000000206E-2</c:v>
                </c:pt>
                <c:pt idx="281">
                  <c:v>5.6491093333333499E-2</c:v>
                </c:pt>
                <c:pt idx="282">
                  <c:v>5.6491093333333499E-2</c:v>
                </c:pt>
                <c:pt idx="283">
                  <c:v>5.6519566666666667E-2</c:v>
                </c:pt>
                <c:pt idx="284">
                  <c:v>5.6548039999999987E-2</c:v>
                </c:pt>
                <c:pt idx="285">
                  <c:v>5.6576513333333404E-2</c:v>
                </c:pt>
                <c:pt idx="286">
                  <c:v>5.6604986666666662E-2</c:v>
                </c:pt>
                <c:pt idx="287">
                  <c:v>5.6604986666666662E-2</c:v>
                </c:pt>
                <c:pt idx="288">
                  <c:v>5.6633459999999997E-2</c:v>
                </c:pt>
                <c:pt idx="289">
                  <c:v>5.666193333333347E-2</c:v>
                </c:pt>
                <c:pt idx="290">
                  <c:v>5.6690406666666672E-2</c:v>
                </c:pt>
                <c:pt idx="291">
                  <c:v>5.6718879999999992E-2</c:v>
                </c:pt>
                <c:pt idx="292">
                  <c:v>5.6718879999999992E-2</c:v>
                </c:pt>
                <c:pt idx="293">
                  <c:v>5.6747353333333334E-2</c:v>
                </c:pt>
                <c:pt idx="294">
                  <c:v>5.6775826666666661E-2</c:v>
                </c:pt>
                <c:pt idx="295">
                  <c:v>5.6804300000000002E-2</c:v>
                </c:pt>
                <c:pt idx="296">
                  <c:v>5.6804300000000002E-2</c:v>
                </c:pt>
                <c:pt idx="297">
                  <c:v>5.6832773333333531E-2</c:v>
                </c:pt>
                <c:pt idx="298">
                  <c:v>5.6861246666666664E-2</c:v>
                </c:pt>
                <c:pt idx="299">
                  <c:v>5.6889719999999998E-2</c:v>
                </c:pt>
                <c:pt idx="300">
                  <c:v>5.6918193333333464E-2</c:v>
                </c:pt>
                <c:pt idx="301">
                  <c:v>5.6946666666666673E-2</c:v>
                </c:pt>
                <c:pt idx="302">
                  <c:v>5.6946666666666673E-2</c:v>
                </c:pt>
                <c:pt idx="303">
                  <c:v>5.6975139999999945E-2</c:v>
                </c:pt>
                <c:pt idx="304">
                  <c:v>5.7003613333333578E-2</c:v>
                </c:pt>
                <c:pt idx="305">
                  <c:v>5.7032086666666724E-2</c:v>
                </c:pt>
                <c:pt idx="306">
                  <c:v>5.7060559999999989E-2</c:v>
                </c:pt>
                <c:pt idx="307">
                  <c:v>5.7060559999999989E-2</c:v>
                </c:pt>
                <c:pt idx="308">
                  <c:v>5.7089033333333532E-2</c:v>
                </c:pt>
                <c:pt idx="309">
                  <c:v>5.7117506666666693E-2</c:v>
                </c:pt>
                <c:pt idx="310">
                  <c:v>5.7145979999999985E-2</c:v>
                </c:pt>
                <c:pt idx="311">
                  <c:v>5.7145979999999985E-2</c:v>
                </c:pt>
                <c:pt idx="312">
                  <c:v>5.7174453333333423E-2</c:v>
                </c:pt>
                <c:pt idx="313">
                  <c:v>5.7202926666666723E-2</c:v>
                </c:pt>
                <c:pt idx="314">
                  <c:v>5.7202926666666723E-2</c:v>
                </c:pt>
                <c:pt idx="315">
                  <c:v>5.7231399999999995E-2</c:v>
                </c:pt>
                <c:pt idx="316">
                  <c:v>5.7259873333333329E-2</c:v>
                </c:pt>
                <c:pt idx="317">
                  <c:v>5.7288346666666656E-2</c:v>
                </c:pt>
                <c:pt idx="318">
                  <c:v>5.7316820000000206E-2</c:v>
                </c:pt>
                <c:pt idx="319">
                  <c:v>5.7345293333333526E-2</c:v>
                </c:pt>
                <c:pt idx="320">
                  <c:v>5.7345293333333526E-2</c:v>
                </c:pt>
                <c:pt idx="321">
                  <c:v>5.7373766666666694E-2</c:v>
                </c:pt>
                <c:pt idx="322">
                  <c:v>5.7402240000000118E-2</c:v>
                </c:pt>
                <c:pt idx="323">
                  <c:v>5.7402240000000118E-2</c:v>
                </c:pt>
                <c:pt idx="324">
                  <c:v>5.7430713333333543E-2</c:v>
                </c:pt>
                <c:pt idx="325">
                  <c:v>5.7459186666666662E-2</c:v>
                </c:pt>
                <c:pt idx="326">
                  <c:v>5.7487660000000149E-2</c:v>
                </c:pt>
                <c:pt idx="327">
                  <c:v>5.7516133333333587E-2</c:v>
                </c:pt>
                <c:pt idx="328">
                  <c:v>5.7516133333333587E-2</c:v>
                </c:pt>
                <c:pt idx="329">
                  <c:v>5.7544606666666664E-2</c:v>
                </c:pt>
                <c:pt idx="330">
                  <c:v>5.7573079999999999E-2</c:v>
                </c:pt>
                <c:pt idx="331">
                  <c:v>5.7573079999999999E-2</c:v>
                </c:pt>
                <c:pt idx="332">
                  <c:v>5.7601553333333333E-2</c:v>
                </c:pt>
                <c:pt idx="333">
                  <c:v>5.7630026666666674E-2</c:v>
                </c:pt>
                <c:pt idx="334">
                  <c:v>5.7658500000000001E-2</c:v>
                </c:pt>
                <c:pt idx="335">
                  <c:v>5.7686973333333537E-2</c:v>
                </c:pt>
                <c:pt idx="336">
                  <c:v>5.7686973333333537E-2</c:v>
                </c:pt>
                <c:pt idx="337">
                  <c:v>5.7715446666666712E-2</c:v>
                </c:pt>
                <c:pt idx="338">
                  <c:v>5.7743920000000143E-2</c:v>
                </c:pt>
                <c:pt idx="339">
                  <c:v>5.777239333333356E-2</c:v>
                </c:pt>
                <c:pt idx="340">
                  <c:v>5.777239333333356E-2</c:v>
                </c:pt>
                <c:pt idx="341">
                  <c:v>5.7800866666666673E-2</c:v>
                </c:pt>
                <c:pt idx="342">
                  <c:v>5.782934E-2</c:v>
                </c:pt>
                <c:pt idx="343">
                  <c:v>5.782934E-2</c:v>
                </c:pt>
                <c:pt idx="344">
                  <c:v>5.7857813333333501E-2</c:v>
                </c:pt>
                <c:pt idx="345">
                  <c:v>5.7886286666666814E-2</c:v>
                </c:pt>
                <c:pt idx="346">
                  <c:v>5.7914760000000114E-2</c:v>
                </c:pt>
                <c:pt idx="347">
                  <c:v>5.7914760000000114E-2</c:v>
                </c:pt>
                <c:pt idx="348">
                  <c:v>5.7943233333333524E-2</c:v>
                </c:pt>
                <c:pt idx="349">
                  <c:v>5.7971706666666671E-2</c:v>
                </c:pt>
                <c:pt idx="350">
                  <c:v>5.8000179999999985E-2</c:v>
                </c:pt>
                <c:pt idx="351">
                  <c:v>5.8000179999999985E-2</c:v>
                </c:pt>
                <c:pt idx="352">
                  <c:v>5.8028653333333423E-2</c:v>
                </c:pt>
                <c:pt idx="353">
                  <c:v>5.805712666666666E-2</c:v>
                </c:pt>
                <c:pt idx="354">
                  <c:v>5.805712666666666E-2</c:v>
                </c:pt>
                <c:pt idx="355">
                  <c:v>5.8085599999999987E-2</c:v>
                </c:pt>
                <c:pt idx="356">
                  <c:v>5.8085599999999987E-2</c:v>
                </c:pt>
                <c:pt idx="357">
                  <c:v>5.8114073333333502E-2</c:v>
                </c:pt>
                <c:pt idx="358">
                  <c:v>5.8142546666666656E-2</c:v>
                </c:pt>
                <c:pt idx="359">
                  <c:v>5.8171019999999976E-2</c:v>
                </c:pt>
                <c:pt idx="360">
                  <c:v>5.8171019999999976E-2</c:v>
                </c:pt>
                <c:pt idx="361">
                  <c:v>5.8199493333333532E-2</c:v>
                </c:pt>
                <c:pt idx="362">
                  <c:v>5.8227966666666658E-2</c:v>
                </c:pt>
                <c:pt idx="363">
                  <c:v>5.825644E-2</c:v>
                </c:pt>
                <c:pt idx="364">
                  <c:v>5.825644E-2</c:v>
                </c:pt>
                <c:pt idx="365">
                  <c:v>5.8284913333333334E-2</c:v>
                </c:pt>
                <c:pt idx="366">
                  <c:v>5.8313386666666724E-2</c:v>
                </c:pt>
                <c:pt idx="367">
                  <c:v>5.8313386666666724E-2</c:v>
                </c:pt>
                <c:pt idx="368">
                  <c:v>5.834185999999987E-2</c:v>
                </c:pt>
                <c:pt idx="369">
                  <c:v>5.8370333333333434E-2</c:v>
                </c:pt>
                <c:pt idx="370">
                  <c:v>5.8370333333333434E-2</c:v>
                </c:pt>
                <c:pt idx="371">
                  <c:v>5.8398806666666664E-2</c:v>
                </c:pt>
                <c:pt idx="372">
                  <c:v>5.8427279999999998E-2</c:v>
                </c:pt>
                <c:pt idx="373">
                  <c:v>5.8427279999999998E-2</c:v>
                </c:pt>
                <c:pt idx="374">
                  <c:v>5.8455753333333332E-2</c:v>
                </c:pt>
                <c:pt idx="375">
                  <c:v>5.8484226666666674E-2</c:v>
                </c:pt>
                <c:pt idx="376">
                  <c:v>5.8484226666666674E-2</c:v>
                </c:pt>
                <c:pt idx="377">
                  <c:v>5.8512700000000119E-2</c:v>
                </c:pt>
                <c:pt idx="378">
                  <c:v>5.8512700000000119E-2</c:v>
                </c:pt>
                <c:pt idx="379">
                  <c:v>5.8541173333333335E-2</c:v>
                </c:pt>
                <c:pt idx="380">
                  <c:v>5.8569646666666662E-2</c:v>
                </c:pt>
                <c:pt idx="381">
                  <c:v>5.8569646666666662E-2</c:v>
                </c:pt>
                <c:pt idx="382">
                  <c:v>5.8598120000000004E-2</c:v>
                </c:pt>
                <c:pt idx="383">
                  <c:v>5.8626593333333483E-2</c:v>
                </c:pt>
                <c:pt idx="384">
                  <c:v>5.8626593333333483E-2</c:v>
                </c:pt>
                <c:pt idx="385">
                  <c:v>5.8655066666666665E-2</c:v>
                </c:pt>
                <c:pt idx="386">
                  <c:v>5.8683539999999999E-2</c:v>
                </c:pt>
                <c:pt idx="387">
                  <c:v>5.8683539999999999E-2</c:v>
                </c:pt>
                <c:pt idx="388">
                  <c:v>5.8712013333333611E-2</c:v>
                </c:pt>
                <c:pt idx="389">
                  <c:v>5.8712013333333611E-2</c:v>
                </c:pt>
                <c:pt idx="390">
                  <c:v>5.8740486666666682E-2</c:v>
                </c:pt>
                <c:pt idx="391">
                  <c:v>5.8768960000000127E-2</c:v>
                </c:pt>
                <c:pt idx="392">
                  <c:v>5.8768960000000127E-2</c:v>
                </c:pt>
                <c:pt idx="393">
                  <c:v>5.8797433333333635E-2</c:v>
                </c:pt>
                <c:pt idx="394">
                  <c:v>5.8797433333333635E-2</c:v>
                </c:pt>
                <c:pt idx="395">
                  <c:v>5.8825906666666671E-2</c:v>
                </c:pt>
                <c:pt idx="396">
                  <c:v>5.8854379999999977E-2</c:v>
                </c:pt>
                <c:pt idx="397">
                  <c:v>5.8854379999999977E-2</c:v>
                </c:pt>
                <c:pt idx="398">
                  <c:v>5.8882853333333478E-2</c:v>
                </c:pt>
                <c:pt idx="399">
                  <c:v>5.8882853333333478E-2</c:v>
                </c:pt>
                <c:pt idx="400">
                  <c:v>5.8911326666666673E-2</c:v>
                </c:pt>
                <c:pt idx="401">
                  <c:v>5.8939799999999987E-2</c:v>
                </c:pt>
                <c:pt idx="402">
                  <c:v>5.8939799999999987E-2</c:v>
                </c:pt>
                <c:pt idx="403">
                  <c:v>5.8968273333333501E-2</c:v>
                </c:pt>
                <c:pt idx="404">
                  <c:v>5.8968273333333501E-2</c:v>
                </c:pt>
                <c:pt idx="405">
                  <c:v>5.8996746666666683E-2</c:v>
                </c:pt>
                <c:pt idx="406">
                  <c:v>5.9025220000000024E-2</c:v>
                </c:pt>
                <c:pt idx="407">
                  <c:v>5.9025220000000024E-2</c:v>
                </c:pt>
                <c:pt idx="408">
                  <c:v>5.9053693333333629E-2</c:v>
                </c:pt>
                <c:pt idx="409">
                  <c:v>5.9082166666666693E-2</c:v>
                </c:pt>
                <c:pt idx="410">
                  <c:v>5.9082166666666693E-2</c:v>
                </c:pt>
                <c:pt idx="411">
                  <c:v>5.9110640000000145E-2</c:v>
                </c:pt>
                <c:pt idx="412">
                  <c:v>5.9139113333333423E-2</c:v>
                </c:pt>
                <c:pt idx="413">
                  <c:v>5.9139113333333423E-2</c:v>
                </c:pt>
                <c:pt idx="414">
                  <c:v>5.9167586666666723E-2</c:v>
                </c:pt>
                <c:pt idx="415">
                  <c:v>5.9167586666666723E-2</c:v>
                </c:pt>
                <c:pt idx="416">
                  <c:v>5.9196060000000168E-2</c:v>
                </c:pt>
                <c:pt idx="417">
                  <c:v>5.9224533333333503E-2</c:v>
                </c:pt>
                <c:pt idx="418">
                  <c:v>5.9224533333333503E-2</c:v>
                </c:pt>
                <c:pt idx="419">
                  <c:v>5.9253006666666663E-2</c:v>
                </c:pt>
                <c:pt idx="420">
                  <c:v>5.9281479999999998E-2</c:v>
                </c:pt>
                <c:pt idx="421">
                  <c:v>5.9281479999999998E-2</c:v>
                </c:pt>
                <c:pt idx="422">
                  <c:v>5.9309953333333526E-2</c:v>
                </c:pt>
                <c:pt idx="423">
                  <c:v>5.9309953333333526E-2</c:v>
                </c:pt>
                <c:pt idx="424">
                  <c:v>5.9338426666666846E-2</c:v>
                </c:pt>
                <c:pt idx="425">
                  <c:v>5.9366900000000236E-2</c:v>
                </c:pt>
                <c:pt idx="426">
                  <c:v>5.9366900000000236E-2</c:v>
                </c:pt>
                <c:pt idx="427">
                  <c:v>5.9395373333333557E-2</c:v>
                </c:pt>
                <c:pt idx="428">
                  <c:v>5.9395373333333557E-2</c:v>
                </c:pt>
                <c:pt idx="429">
                  <c:v>5.9423846666666662E-2</c:v>
                </c:pt>
                <c:pt idx="430">
                  <c:v>5.9423846666666662E-2</c:v>
                </c:pt>
                <c:pt idx="431">
                  <c:v>5.9452320000000176E-2</c:v>
                </c:pt>
                <c:pt idx="432">
                  <c:v>5.9480793333333587E-2</c:v>
                </c:pt>
                <c:pt idx="433">
                  <c:v>5.9480793333333587E-2</c:v>
                </c:pt>
                <c:pt idx="434">
                  <c:v>5.9509266666666664E-2</c:v>
                </c:pt>
                <c:pt idx="435">
                  <c:v>5.9537740000000033E-2</c:v>
                </c:pt>
                <c:pt idx="436">
                  <c:v>5.9537740000000033E-2</c:v>
                </c:pt>
                <c:pt idx="437">
                  <c:v>5.9566213333333617E-2</c:v>
                </c:pt>
                <c:pt idx="438">
                  <c:v>5.9566213333333617E-2</c:v>
                </c:pt>
                <c:pt idx="439">
                  <c:v>5.959468666666682E-2</c:v>
                </c:pt>
                <c:pt idx="440">
                  <c:v>5.9623160000000001E-2</c:v>
                </c:pt>
                <c:pt idx="441">
                  <c:v>5.9623160000000001E-2</c:v>
                </c:pt>
                <c:pt idx="442">
                  <c:v>5.9651633333333537E-2</c:v>
                </c:pt>
                <c:pt idx="443">
                  <c:v>5.9651633333333537E-2</c:v>
                </c:pt>
                <c:pt idx="444">
                  <c:v>5.968010666666667E-2</c:v>
                </c:pt>
                <c:pt idx="445">
                  <c:v>5.9708580000000136E-2</c:v>
                </c:pt>
                <c:pt idx="446">
                  <c:v>5.9708580000000136E-2</c:v>
                </c:pt>
                <c:pt idx="447">
                  <c:v>5.973705333333356E-2</c:v>
                </c:pt>
                <c:pt idx="448">
                  <c:v>5.973705333333356E-2</c:v>
                </c:pt>
                <c:pt idx="449">
                  <c:v>5.9765526666666714E-2</c:v>
                </c:pt>
                <c:pt idx="450">
                  <c:v>5.9794000000000201E-2</c:v>
                </c:pt>
                <c:pt idx="451">
                  <c:v>5.9794000000000201E-2</c:v>
                </c:pt>
                <c:pt idx="452">
                  <c:v>5.9822473333333598E-2</c:v>
                </c:pt>
                <c:pt idx="453">
                  <c:v>5.9822473333333598E-2</c:v>
                </c:pt>
                <c:pt idx="454">
                  <c:v>5.9850946666666682E-2</c:v>
                </c:pt>
                <c:pt idx="455">
                  <c:v>5.9850946666666682E-2</c:v>
                </c:pt>
                <c:pt idx="456">
                  <c:v>5.9879420000000114E-2</c:v>
                </c:pt>
                <c:pt idx="457">
                  <c:v>5.9907893333333538E-2</c:v>
                </c:pt>
                <c:pt idx="458">
                  <c:v>5.9907893333333538E-2</c:v>
                </c:pt>
                <c:pt idx="459">
                  <c:v>5.9936366666666713E-2</c:v>
                </c:pt>
                <c:pt idx="460">
                  <c:v>5.9936366666666713E-2</c:v>
                </c:pt>
                <c:pt idx="461">
                  <c:v>5.9964840000000012E-2</c:v>
                </c:pt>
                <c:pt idx="462">
                  <c:v>5.9964840000000012E-2</c:v>
                </c:pt>
                <c:pt idx="463">
                  <c:v>5.9993313333333562E-2</c:v>
                </c:pt>
                <c:pt idx="464">
                  <c:v>5.9993313333333562E-2</c:v>
                </c:pt>
                <c:pt idx="465">
                  <c:v>6.002178666666666E-2</c:v>
                </c:pt>
                <c:pt idx="466">
                  <c:v>6.0050259999999987E-2</c:v>
                </c:pt>
                <c:pt idx="467">
                  <c:v>6.0050259999999987E-2</c:v>
                </c:pt>
                <c:pt idx="468">
                  <c:v>6.0078733333333509E-2</c:v>
                </c:pt>
                <c:pt idx="469">
                  <c:v>6.0078733333333509E-2</c:v>
                </c:pt>
                <c:pt idx="470">
                  <c:v>6.0107206666666663E-2</c:v>
                </c:pt>
                <c:pt idx="471">
                  <c:v>6.0107206666666663E-2</c:v>
                </c:pt>
                <c:pt idx="472">
                  <c:v>6.0135679999999997E-2</c:v>
                </c:pt>
                <c:pt idx="473">
                  <c:v>6.0135679999999997E-2</c:v>
                </c:pt>
                <c:pt idx="474">
                  <c:v>6.0164153333333331E-2</c:v>
                </c:pt>
                <c:pt idx="475">
                  <c:v>6.0164153333333331E-2</c:v>
                </c:pt>
                <c:pt idx="476">
                  <c:v>6.0192626666666839E-2</c:v>
                </c:pt>
                <c:pt idx="477">
                  <c:v>6.0192626666666839E-2</c:v>
                </c:pt>
                <c:pt idx="478">
                  <c:v>6.0221099999999986E-2</c:v>
                </c:pt>
                <c:pt idx="479">
                  <c:v>6.0249573333333327E-2</c:v>
                </c:pt>
                <c:pt idx="480">
                  <c:v>6.0249573333333327E-2</c:v>
                </c:pt>
                <c:pt idx="481">
                  <c:v>6.0278046666666647E-2</c:v>
                </c:pt>
                <c:pt idx="482">
                  <c:v>6.0278046666666647E-2</c:v>
                </c:pt>
                <c:pt idx="483">
                  <c:v>6.0306520000000176E-2</c:v>
                </c:pt>
                <c:pt idx="484">
                  <c:v>6.0306520000000176E-2</c:v>
                </c:pt>
                <c:pt idx="485">
                  <c:v>6.0334993333333586E-2</c:v>
                </c:pt>
                <c:pt idx="486">
                  <c:v>6.0334993333333586E-2</c:v>
                </c:pt>
                <c:pt idx="487">
                  <c:v>6.0363466666666733E-2</c:v>
                </c:pt>
                <c:pt idx="488">
                  <c:v>6.0391940000000033E-2</c:v>
                </c:pt>
                <c:pt idx="489">
                  <c:v>6.0391940000000033E-2</c:v>
                </c:pt>
                <c:pt idx="490">
                  <c:v>6.042041333333352E-2</c:v>
                </c:pt>
                <c:pt idx="491">
                  <c:v>6.042041333333352E-2</c:v>
                </c:pt>
                <c:pt idx="492">
                  <c:v>6.0448886666666667E-2</c:v>
                </c:pt>
                <c:pt idx="493">
                  <c:v>6.0448886666666667E-2</c:v>
                </c:pt>
                <c:pt idx="494">
                  <c:v>6.0477360000000001E-2</c:v>
                </c:pt>
                <c:pt idx="495">
                  <c:v>6.0477360000000001E-2</c:v>
                </c:pt>
                <c:pt idx="496">
                  <c:v>6.0505833333333404E-2</c:v>
                </c:pt>
                <c:pt idx="497">
                  <c:v>6.0505833333333404E-2</c:v>
                </c:pt>
                <c:pt idx="498">
                  <c:v>6.0534306666666669E-2</c:v>
                </c:pt>
                <c:pt idx="499">
                  <c:v>6.0534306666666669E-2</c:v>
                </c:pt>
                <c:pt idx="500">
                  <c:v>6.0562780000000163E-2</c:v>
                </c:pt>
                <c:pt idx="501">
                  <c:v>6.0562780000000163E-2</c:v>
                </c:pt>
                <c:pt idx="502">
                  <c:v>6.059125333333347E-2</c:v>
                </c:pt>
                <c:pt idx="503">
                  <c:v>6.059125333333347E-2</c:v>
                </c:pt>
                <c:pt idx="504">
                  <c:v>6.0619726666666672E-2</c:v>
                </c:pt>
                <c:pt idx="505">
                  <c:v>6.0619726666666672E-2</c:v>
                </c:pt>
                <c:pt idx="506">
                  <c:v>6.0648199999999965E-2</c:v>
                </c:pt>
                <c:pt idx="507">
                  <c:v>6.0648199999999965E-2</c:v>
                </c:pt>
                <c:pt idx="508">
                  <c:v>6.0648199999999965E-2</c:v>
                </c:pt>
                <c:pt idx="509">
                  <c:v>6.0676673333333521E-2</c:v>
                </c:pt>
                <c:pt idx="510">
                  <c:v>6.0676673333333521E-2</c:v>
                </c:pt>
                <c:pt idx="511">
                  <c:v>6.0705146666666661E-2</c:v>
                </c:pt>
                <c:pt idx="512">
                  <c:v>6.0705146666666661E-2</c:v>
                </c:pt>
                <c:pt idx="513">
                  <c:v>6.0733620000000217E-2</c:v>
                </c:pt>
                <c:pt idx="514">
                  <c:v>6.0733620000000217E-2</c:v>
                </c:pt>
                <c:pt idx="515">
                  <c:v>6.0762093333333635E-2</c:v>
                </c:pt>
                <c:pt idx="516">
                  <c:v>6.0762093333333635E-2</c:v>
                </c:pt>
                <c:pt idx="517">
                  <c:v>6.0790566666666684E-2</c:v>
                </c:pt>
                <c:pt idx="518">
                  <c:v>6.0790566666666684E-2</c:v>
                </c:pt>
                <c:pt idx="519">
                  <c:v>6.0819040000000012E-2</c:v>
                </c:pt>
                <c:pt idx="520">
                  <c:v>6.0819040000000012E-2</c:v>
                </c:pt>
                <c:pt idx="521">
                  <c:v>6.0847513333333478E-2</c:v>
                </c:pt>
                <c:pt idx="522">
                  <c:v>6.0847513333333478E-2</c:v>
                </c:pt>
                <c:pt idx="523">
                  <c:v>6.0875986666666673E-2</c:v>
                </c:pt>
                <c:pt idx="524">
                  <c:v>6.0875986666666673E-2</c:v>
                </c:pt>
                <c:pt idx="525">
                  <c:v>6.0904460000000014E-2</c:v>
                </c:pt>
                <c:pt idx="526">
                  <c:v>6.0904460000000014E-2</c:v>
                </c:pt>
                <c:pt idx="527">
                  <c:v>6.0932933333333598E-2</c:v>
                </c:pt>
                <c:pt idx="528">
                  <c:v>6.0932933333333598E-2</c:v>
                </c:pt>
                <c:pt idx="529">
                  <c:v>6.0932933333333598E-2</c:v>
                </c:pt>
                <c:pt idx="530">
                  <c:v>6.0961406666666683E-2</c:v>
                </c:pt>
                <c:pt idx="531">
                  <c:v>6.0961406666666683E-2</c:v>
                </c:pt>
                <c:pt idx="532">
                  <c:v>6.0989879999999976E-2</c:v>
                </c:pt>
                <c:pt idx="533">
                  <c:v>6.0989879999999976E-2</c:v>
                </c:pt>
                <c:pt idx="534">
                  <c:v>6.1018353333333414E-2</c:v>
                </c:pt>
                <c:pt idx="535">
                  <c:v>6.1018353333333414E-2</c:v>
                </c:pt>
                <c:pt idx="536">
                  <c:v>6.1046826666666672E-2</c:v>
                </c:pt>
                <c:pt idx="537">
                  <c:v>6.1046826666666672E-2</c:v>
                </c:pt>
                <c:pt idx="538">
                  <c:v>6.1075299999999985E-2</c:v>
                </c:pt>
                <c:pt idx="539">
                  <c:v>6.1075299999999985E-2</c:v>
                </c:pt>
                <c:pt idx="540">
                  <c:v>6.1103773333333423E-2</c:v>
                </c:pt>
                <c:pt idx="541">
                  <c:v>6.1103773333333423E-2</c:v>
                </c:pt>
                <c:pt idx="542">
                  <c:v>6.1132246666666674E-2</c:v>
                </c:pt>
                <c:pt idx="543">
                  <c:v>6.1132246666666674E-2</c:v>
                </c:pt>
                <c:pt idx="544">
                  <c:v>6.1132246666666674E-2</c:v>
                </c:pt>
                <c:pt idx="545">
                  <c:v>6.1160719999999995E-2</c:v>
                </c:pt>
                <c:pt idx="546">
                  <c:v>6.1189193333333364E-2</c:v>
                </c:pt>
                <c:pt idx="547">
                  <c:v>6.1189193333333364E-2</c:v>
                </c:pt>
                <c:pt idx="548">
                  <c:v>6.1189193333333364E-2</c:v>
                </c:pt>
                <c:pt idx="549">
                  <c:v>6.1217666666666663E-2</c:v>
                </c:pt>
                <c:pt idx="550">
                  <c:v>6.1217666666666663E-2</c:v>
                </c:pt>
                <c:pt idx="551">
                  <c:v>6.1246139999999977E-2</c:v>
                </c:pt>
                <c:pt idx="552">
                  <c:v>6.1246139999999977E-2</c:v>
                </c:pt>
                <c:pt idx="553">
                  <c:v>6.1274613333333332E-2</c:v>
                </c:pt>
                <c:pt idx="554">
                  <c:v>6.1274613333333332E-2</c:v>
                </c:pt>
                <c:pt idx="555">
                  <c:v>6.1303086666666694E-2</c:v>
                </c:pt>
                <c:pt idx="556">
                  <c:v>6.1303086666666694E-2</c:v>
                </c:pt>
                <c:pt idx="557">
                  <c:v>6.133156E-2</c:v>
                </c:pt>
                <c:pt idx="558">
                  <c:v>6.133156E-2</c:v>
                </c:pt>
                <c:pt idx="559">
                  <c:v>6.136003333333357E-2</c:v>
                </c:pt>
                <c:pt idx="560">
                  <c:v>6.136003333333357E-2</c:v>
                </c:pt>
                <c:pt idx="561">
                  <c:v>6.136003333333357E-2</c:v>
                </c:pt>
                <c:pt idx="562">
                  <c:v>6.1388506666666669E-2</c:v>
                </c:pt>
                <c:pt idx="563">
                  <c:v>6.1388506666666669E-2</c:v>
                </c:pt>
                <c:pt idx="564">
                  <c:v>6.141698000000019E-2</c:v>
                </c:pt>
                <c:pt idx="565">
                  <c:v>6.141698000000019E-2</c:v>
                </c:pt>
                <c:pt idx="566">
                  <c:v>6.1445453333333323E-2</c:v>
                </c:pt>
                <c:pt idx="567">
                  <c:v>6.1445453333333323E-2</c:v>
                </c:pt>
                <c:pt idx="568">
                  <c:v>6.1445453333333323E-2</c:v>
                </c:pt>
                <c:pt idx="569">
                  <c:v>6.1473926666666671E-2</c:v>
                </c:pt>
                <c:pt idx="570">
                  <c:v>6.1473926666666671E-2</c:v>
                </c:pt>
                <c:pt idx="571">
                  <c:v>6.1502399999999992E-2</c:v>
                </c:pt>
                <c:pt idx="572">
                  <c:v>6.1502399999999992E-2</c:v>
                </c:pt>
                <c:pt idx="573">
                  <c:v>6.1530873333333333E-2</c:v>
                </c:pt>
                <c:pt idx="574">
                  <c:v>6.1530873333333333E-2</c:v>
                </c:pt>
                <c:pt idx="575">
                  <c:v>6.1559346666666452E-2</c:v>
                </c:pt>
                <c:pt idx="576">
                  <c:v>6.1559346666666452E-2</c:v>
                </c:pt>
                <c:pt idx="577">
                  <c:v>6.1559346666666452E-2</c:v>
                </c:pt>
                <c:pt idx="578">
                  <c:v>6.1587819999999995E-2</c:v>
                </c:pt>
                <c:pt idx="579">
                  <c:v>6.1587819999999995E-2</c:v>
                </c:pt>
                <c:pt idx="580">
                  <c:v>6.1616293333333544E-2</c:v>
                </c:pt>
                <c:pt idx="581">
                  <c:v>6.1616293333333544E-2</c:v>
                </c:pt>
                <c:pt idx="582">
                  <c:v>6.1616293333333544E-2</c:v>
                </c:pt>
                <c:pt idx="583">
                  <c:v>6.1644766666666656E-2</c:v>
                </c:pt>
                <c:pt idx="584">
                  <c:v>6.1644766666666656E-2</c:v>
                </c:pt>
                <c:pt idx="585">
                  <c:v>6.167323999999999E-2</c:v>
                </c:pt>
                <c:pt idx="586">
                  <c:v>6.167323999999999E-2</c:v>
                </c:pt>
                <c:pt idx="587">
                  <c:v>6.1701713333333484E-2</c:v>
                </c:pt>
                <c:pt idx="588">
                  <c:v>6.1701713333333484E-2</c:v>
                </c:pt>
                <c:pt idx="589">
                  <c:v>6.1701713333333484E-2</c:v>
                </c:pt>
                <c:pt idx="590">
                  <c:v>6.1730186666666673E-2</c:v>
                </c:pt>
                <c:pt idx="591">
                  <c:v>6.1730186666666673E-2</c:v>
                </c:pt>
                <c:pt idx="592">
                  <c:v>6.1758660000000014E-2</c:v>
                </c:pt>
                <c:pt idx="593">
                  <c:v>6.1758660000000014E-2</c:v>
                </c:pt>
                <c:pt idx="594">
                  <c:v>6.1758660000000014E-2</c:v>
                </c:pt>
                <c:pt idx="595">
                  <c:v>6.1787133333333508E-2</c:v>
                </c:pt>
                <c:pt idx="596">
                  <c:v>6.1787133333333508E-2</c:v>
                </c:pt>
                <c:pt idx="597">
                  <c:v>6.1815606666666682E-2</c:v>
                </c:pt>
                <c:pt idx="598">
                  <c:v>6.1815606666666682E-2</c:v>
                </c:pt>
                <c:pt idx="599">
                  <c:v>6.1844079999999996E-2</c:v>
                </c:pt>
                <c:pt idx="600">
                  <c:v>6.1844079999999996E-2</c:v>
                </c:pt>
                <c:pt idx="601">
                  <c:v>6.1844079999999996E-2</c:v>
                </c:pt>
                <c:pt idx="602">
                  <c:v>6.1872553333333413E-2</c:v>
                </c:pt>
                <c:pt idx="603">
                  <c:v>6.1872553333333413E-2</c:v>
                </c:pt>
                <c:pt idx="604">
                  <c:v>6.1901026666666664E-2</c:v>
                </c:pt>
                <c:pt idx="605">
                  <c:v>6.1901026666666664E-2</c:v>
                </c:pt>
                <c:pt idx="606">
                  <c:v>6.1929499999999998E-2</c:v>
                </c:pt>
                <c:pt idx="607">
                  <c:v>6.1929499999999998E-2</c:v>
                </c:pt>
                <c:pt idx="608">
                  <c:v>6.1929499999999998E-2</c:v>
                </c:pt>
                <c:pt idx="609">
                  <c:v>6.1957973333333478E-2</c:v>
                </c:pt>
                <c:pt idx="610">
                  <c:v>6.1957973333333478E-2</c:v>
                </c:pt>
                <c:pt idx="611">
                  <c:v>6.1986446666666674E-2</c:v>
                </c:pt>
                <c:pt idx="612">
                  <c:v>6.1986446666666674E-2</c:v>
                </c:pt>
                <c:pt idx="613">
                  <c:v>6.1986446666666674E-2</c:v>
                </c:pt>
                <c:pt idx="614">
                  <c:v>6.2014920000000175E-2</c:v>
                </c:pt>
                <c:pt idx="615">
                  <c:v>6.2014920000000175E-2</c:v>
                </c:pt>
                <c:pt idx="616">
                  <c:v>6.2043393333333509E-2</c:v>
                </c:pt>
                <c:pt idx="617">
                  <c:v>6.2043393333333509E-2</c:v>
                </c:pt>
                <c:pt idx="618">
                  <c:v>6.2043393333333509E-2</c:v>
                </c:pt>
                <c:pt idx="619">
                  <c:v>6.2071866666666656E-2</c:v>
                </c:pt>
                <c:pt idx="620">
                  <c:v>6.2071866666666656E-2</c:v>
                </c:pt>
                <c:pt idx="621">
                  <c:v>6.2100340000000004E-2</c:v>
                </c:pt>
                <c:pt idx="622">
                  <c:v>6.2100340000000004E-2</c:v>
                </c:pt>
                <c:pt idx="623">
                  <c:v>6.2100340000000004E-2</c:v>
                </c:pt>
                <c:pt idx="624">
                  <c:v>6.2128813333333414E-2</c:v>
                </c:pt>
                <c:pt idx="625">
                  <c:v>6.2128813333333414E-2</c:v>
                </c:pt>
                <c:pt idx="626">
                  <c:v>6.2128813333333414E-2</c:v>
                </c:pt>
                <c:pt idx="627">
                  <c:v>6.2157286666666693E-2</c:v>
                </c:pt>
                <c:pt idx="628">
                  <c:v>6.2157286666666693E-2</c:v>
                </c:pt>
                <c:pt idx="629">
                  <c:v>6.2185760000000014E-2</c:v>
                </c:pt>
                <c:pt idx="630">
                  <c:v>6.2185760000000014E-2</c:v>
                </c:pt>
                <c:pt idx="631">
                  <c:v>6.2185760000000014E-2</c:v>
                </c:pt>
                <c:pt idx="632">
                  <c:v>6.221423333333357E-2</c:v>
                </c:pt>
                <c:pt idx="633">
                  <c:v>6.221423333333357E-2</c:v>
                </c:pt>
                <c:pt idx="634">
                  <c:v>6.2242706666666654E-2</c:v>
                </c:pt>
                <c:pt idx="635">
                  <c:v>6.2242706666666654E-2</c:v>
                </c:pt>
                <c:pt idx="636">
                  <c:v>6.2242706666666654E-2</c:v>
                </c:pt>
                <c:pt idx="637">
                  <c:v>6.2271179999999947E-2</c:v>
                </c:pt>
                <c:pt idx="638">
                  <c:v>6.2271179999999947E-2</c:v>
                </c:pt>
                <c:pt idx="639">
                  <c:v>6.2271179999999947E-2</c:v>
                </c:pt>
                <c:pt idx="640">
                  <c:v>6.2299653333333503E-2</c:v>
                </c:pt>
                <c:pt idx="641">
                  <c:v>6.2299653333333503E-2</c:v>
                </c:pt>
                <c:pt idx="642">
                  <c:v>6.2328126666666692E-2</c:v>
                </c:pt>
                <c:pt idx="643">
                  <c:v>6.2328126666666692E-2</c:v>
                </c:pt>
                <c:pt idx="644">
                  <c:v>6.2328126666666692E-2</c:v>
                </c:pt>
                <c:pt idx="645">
                  <c:v>6.2356600000000192E-2</c:v>
                </c:pt>
                <c:pt idx="646">
                  <c:v>6.2356600000000192E-2</c:v>
                </c:pt>
                <c:pt idx="647">
                  <c:v>6.2385073333333527E-2</c:v>
                </c:pt>
                <c:pt idx="648">
                  <c:v>6.2385073333333527E-2</c:v>
                </c:pt>
                <c:pt idx="649">
                  <c:v>6.2385073333333527E-2</c:v>
                </c:pt>
                <c:pt idx="650">
                  <c:v>6.2413546666666694E-2</c:v>
                </c:pt>
                <c:pt idx="651">
                  <c:v>6.2413546666666694E-2</c:v>
                </c:pt>
                <c:pt idx="652">
                  <c:v>6.2442019999999994E-2</c:v>
                </c:pt>
                <c:pt idx="653">
                  <c:v>6.2442019999999994E-2</c:v>
                </c:pt>
                <c:pt idx="654">
                  <c:v>6.2442019999999994E-2</c:v>
                </c:pt>
                <c:pt idx="655">
                  <c:v>6.2470493333333557E-2</c:v>
                </c:pt>
                <c:pt idx="656">
                  <c:v>6.2470493333333557E-2</c:v>
                </c:pt>
                <c:pt idx="657">
                  <c:v>6.2498966666666704E-2</c:v>
                </c:pt>
                <c:pt idx="658">
                  <c:v>6.2498966666666704E-2</c:v>
                </c:pt>
                <c:pt idx="659">
                  <c:v>6.252743999999999E-2</c:v>
                </c:pt>
                <c:pt idx="660">
                  <c:v>6.252743999999999E-2</c:v>
                </c:pt>
                <c:pt idx="661">
                  <c:v>6.2555913333333504E-2</c:v>
                </c:pt>
                <c:pt idx="662">
                  <c:v>6.2555913333333504E-2</c:v>
                </c:pt>
                <c:pt idx="663">
                  <c:v>6.2555913333333504E-2</c:v>
                </c:pt>
                <c:pt idx="664">
                  <c:v>6.2584386666666672E-2</c:v>
                </c:pt>
                <c:pt idx="665">
                  <c:v>6.2584386666666672E-2</c:v>
                </c:pt>
                <c:pt idx="666">
                  <c:v>6.261286000000002E-2</c:v>
                </c:pt>
                <c:pt idx="667">
                  <c:v>6.261286000000002E-2</c:v>
                </c:pt>
                <c:pt idx="668">
                  <c:v>6.2641333333333354E-2</c:v>
                </c:pt>
                <c:pt idx="669">
                  <c:v>6.2641333333333354E-2</c:v>
                </c:pt>
                <c:pt idx="670">
                  <c:v>6.2641333333333354E-2</c:v>
                </c:pt>
                <c:pt idx="671">
                  <c:v>6.2669806666666661E-2</c:v>
                </c:pt>
                <c:pt idx="672">
                  <c:v>6.2669806666666661E-2</c:v>
                </c:pt>
                <c:pt idx="673">
                  <c:v>6.2698280000000023E-2</c:v>
                </c:pt>
                <c:pt idx="674">
                  <c:v>6.2698280000000023E-2</c:v>
                </c:pt>
                <c:pt idx="675">
                  <c:v>6.2726753333333538E-2</c:v>
                </c:pt>
                <c:pt idx="676">
                  <c:v>6.2726753333333538E-2</c:v>
                </c:pt>
                <c:pt idx="677">
                  <c:v>6.2726753333333538E-2</c:v>
                </c:pt>
                <c:pt idx="678">
                  <c:v>6.2755226666666691E-2</c:v>
                </c:pt>
                <c:pt idx="679">
                  <c:v>6.2755226666666691E-2</c:v>
                </c:pt>
                <c:pt idx="680">
                  <c:v>6.2783700000000123E-2</c:v>
                </c:pt>
                <c:pt idx="681">
                  <c:v>6.2783700000000123E-2</c:v>
                </c:pt>
                <c:pt idx="682">
                  <c:v>6.2812173333333596E-2</c:v>
                </c:pt>
                <c:pt idx="683">
                  <c:v>6.2812173333333596E-2</c:v>
                </c:pt>
                <c:pt idx="684">
                  <c:v>6.2812173333333596E-2</c:v>
                </c:pt>
                <c:pt idx="685">
                  <c:v>6.284064666666668E-2</c:v>
                </c:pt>
                <c:pt idx="686">
                  <c:v>6.284064666666668E-2</c:v>
                </c:pt>
                <c:pt idx="687">
                  <c:v>6.2869120000000014E-2</c:v>
                </c:pt>
                <c:pt idx="688">
                  <c:v>6.2869120000000014E-2</c:v>
                </c:pt>
                <c:pt idx="689">
                  <c:v>6.2869120000000014E-2</c:v>
                </c:pt>
                <c:pt idx="690">
                  <c:v>6.2897593333333668E-2</c:v>
                </c:pt>
                <c:pt idx="691">
                  <c:v>6.2897593333333668E-2</c:v>
                </c:pt>
                <c:pt idx="692">
                  <c:v>6.2926066666666683E-2</c:v>
                </c:pt>
                <c:pt idx="693">
                  <c:v>6.2926066666666683E-2</c:v>
                </c:pt>
                <c:pt idx="694">
                  <c:v>6.2926066666666683E-2</c:v>
                </c:pt>
                <c:pt idx="695">
                  <c:v>6.2954539999999989E-2</c:v>
                </c:pt>
                <c:pt idx="696">
                  <c:v>6.2954539999999989E-2</c:v>
                </c:pt>
                <c:pt idx="697">
                  <c:v>6.2983013333333518E-2</c:v>
                </c:pt>
                <c:pt idx="698">
                  <c:v>6.2983013333333518E-2</c:v>
                </c:pt>
                <c:pt idx="699">
                  <c:v>6.2983013333333518E-2</c:v>
                </c:pt>
                <c:pt idx="700">
                  <c:v>6.30114866666667E-2</c:v>
                </c:pt>
                <c:pt idx="701">
                  <c:v>6.30114866666667E-2</c:v>
                </c:pt>
                <c:pt idx="702">
                  <c:v>6.30114866666667E-2</c:v>
                </c:pt>
                <c:pt idx="703">
                  <c:v>6.3039959999999992E-2</c:v>
                </c:pt>
                <c:pt idx="704">
                  <c:v>6.3039959999999992E-2</c:v>
                </c:pt>
                <c:pt idx="705">
                  <c:v>6.3039959999999992E-2</c:v>
                </c:pt>
                <c:pt idx="706">
                  <c:v>6.3068433333333576E-2</c:v>
                </c:pt>
                <c:pt idx="707">
                  <c:v>6.3068433333333576E-2</c:v>
                </c:pt>
                <c:pt idx="708">
                  <c:v>6.3068433333333576E-2</c:v>
                </c:pt>
                <c:pt idx="709">
                  <c:v>6.3068433333333576E-2</c:v>
                </c:pt>
                <c:pt idx="710">
                  <c:v>6.3096906666666702E-2</c:v>
                </c:pt>
                <c:pt idx="711">
                  <c:v>6.3096906666666702E-2</c:v>
                </c:pt>
                <c:pt idx="712">
                  <c:v>6.3096906666666702E-2</c:v>
                </c:pt>
                <c:pt idx="713">
                  <c:v>6.3125379999999995E-2</c:v>
                </c:pt>
                <c:pt idx="714">
                  <c:v>6.3125379999999995E-2</c:v>
                </c:pt>
                <c:pt idx="715">
                  <c:v>6.3153853333333329E-2</c:v>
                </c:pt>
                <c:pt idx="716">
                  <c:v>6.3153853333333329E-2</c:v>
                </c:pt>
                <c:pt idx="717">
                  <c:v>6.3153853333333329E-2</c:v>
                </c:pt>
                <c:pt idx="718">
                  <c:v>6.3153853333333329E-2</c:v>
                </c:pt>
                <c:pt idx="719">
                  <c:v>6.3182326666666663E-2</c:v>
                </c:pt>
                <c:pt idx="720">
                  <c:v>6.3182326666666663E-2</c:v>
                </c:pt>
                <c:pt idx="721">
                  <c:v>6.3182326666666663E-2</c:v>
                </c:pt>
                <c:pt idx="722">
                  <c:v>6.3210799999999998E-2</c:v>
                </c:pt>
                <c:pt idx="723">
                  <c:v>6.3210799999999998E-2</c:v>
                </c:pt>
                <c:pt idx="724">
                  <c:v>6.3210799999999998E-2</c:v>
                </c:pt>
                <c:pt idx="725">
                  <c:v>6.3239273333333332E-2</c:v>
                </c:pt>
                <c:pt idx="726">
                  <c:v>6.3239273333333332E-2</c:v>
                </c:pt>
                <c:pt idx="727">
                  <c:v>6.3239273333333332E-2</c:v>
                </c:pt>
                <c:pt idx="728">
                  <c:v>6.3267746666666666E-2</c:v>
                </c:pt>
                <c:pt idx="729">
                  <c:v>6.3267746666666666E-2</c:v>
                </c:pt>
                <c:pt idx="730">
                  <c:v>6.3267746666666666E-2</c:v>
                </c:pt>
                <c:pt idx="731">
                  <c:v>6.3296220000000139E-2</c:v>
                </c:pt>
                <c:pt idx="732">
                  <c:v>6.3296220000000139E-2</c:v>
                </c:pt>
                <c:pt idx="733">
                  <c:v>6.3296220000000139E-2</c:v>
                </c:pt>
                <c:pt idx="734">
                  <c:v>6.3296220000000139E-2</c:v>
                </c:pt>
                <c:pt idx="735">
                  <c:v>6.3324693333333557E-2</c:v>
                </c:pt>
                <c:pt idx="736">
                  <c:v>6.3324693333333557E-2</c:v>
                </c:pt>
                <c:pt idx="737">
                  <c:v>6.3324693333333557E-2</c:v>
                </c:pt>
                <c:pt idx="738">
                  <c:v>6.3353166666666669E-2</c:v>
                </c:pt>
                <c:pt idx="739">
                  <c:v>6.3353166666666669E-2</c:v>
                </c:pt>
                <c:pt idx="740">
                  <c:v>6.3353166666666669E-2</c:v>
                </c:pt>
                <c:pt idx="741">
                  <c:v>6.3353166666666669E-2</c:v>
                </c:pt>
                <c:pt idx="742">
                  <c:v>6.3381640000000003E-2</c:v>
                </c:pt>
                <c:pt idx="743">
                  <c:v>6.3381640000000003E-2</c:v>
                </c:pt>
                <c:pt idx="744">
                  <c:v>6.3381640000000003E-2</c:v>
                </c:pt>
                <c:pt idx="745">
                  <c:v>6.3410113333333434E-2</c:v>
                </c:pt>
                <c:pt idx="746">
                  <c:v>6.3410113333333434E-2</c:v>
                </c:pt>
                <c:pt idx="747">
                  <c:v>6.3410113333333434E-2</c:v>
                </c:pt>
                <c:pt idx="748">
                  <c:v>6.3438586666666671E-2</c:v>
                </c:pt>
                <c:pt idx="749">
                  <c:v>6.3438586666666671E-2</c:v>
                </c:pt>
                <c:pt idx="750">
                  <c:v>6.3438586666666671E-2</c:v>
                </c:pt>
                <c:pt idx="751">
                  <c:v>6.3438586666666671E-2</c:v>
                </c:pt>
                <c:pt idx="752">
                  <c:v>6.3467059999999992E-2</c:v>
                </c:pt>
                <c:pt idx="753">
                  <c:v>6.3467059999999992E-2</c:v>
                </c:pt>
                <c:pt idx="754">
                  <c:v>6.3467059999999992E-2</c:v>
                </c:pt>
                <c:pt idx="755">
                  <c:v>6.3495533333333534E-2</c:v>
                </c:pt>
                <c:pt idx="756">
                  <c:v>6.3495533333333534E-2</c:v>
                </c:pt>
                <c:pt idx="757">
                  <c:v>6.3495533333333534E-2</c:v>
                </c:pt>
                <c:pt idx="758">
                  <c:v>6.352400666666666E-2</c:v>
                </c:pt>
                <c:pt idx="759">
                  <c:v>6.352400666666666E-2</c:v>
                </c:pt>
                <c:pt idx="760">
                  <c:v>6.352400666666666E-2</c:v>
                </c:pt>
                <c:pt idx="761">
                  <c:v>6.352400666666666E-2</c:v>
                </c:pt>
                <c:pt idx="762">
                  <c:v>6.3552480000000133E-2</c:v>
                </c:pt>
                <c:pt idx="763">
                  <c:v>6.3552480000000133E-2</c:v>
                </c:pt>
                <c:pt idx="764">
                  <c:v>6.3552480000000133E-2</c:v>
                </c:pt>
                <c:pt idx="765">
                  <c:v>6.3580953333333384E-2</c:v>
                </c:pt>
                <c:pt idx="766">
                  <c:v>6.3580953333333384E-2</c:v>
                </c:pt>
                <c:pt idx="767">
                  <c:v>6.3580953333333384E-2</c:v>
                </c:pt>
                <c:pt idx="768">
                  <c:v>6.3609426666666663E-2</c:v>
                </c:pt>
                <c:pt idx="769">
                  <c:v>6.3609426666666663E-2</c:v>
                </c:pt>
                <c:pt idx="770">
                  <c:v>6.3609426666666663E-2</c:v>
                </c:pt>
                <c:pt idx="771">
                  <c:v>6.3637899999999997E-2</c:v>
                </c:pt>
                <c:pt idx="772">
                  <c:v>6.3637899999999997E-2</c:v>
                </c:pt>
                <c:pt idx="773">
                  <c:v>6.3637899999999997E-2</c:v>
                </c:pt>
                <c:pt idx="774">
                  <c:v>6.3637899999999997E-2</c:v>
                </c:pt>
                <c:pt idx="775">
                  <c:v>6.3666373333333484E-2</c:v>
                </c:pt>
                <c:pt idx="776">
                  <c:v>6.3666373333333484E-2</c:v>
                </c:pt>
                <c:pt idx="777">
                  <c:v>6.3666373333333484E-2</c:v>
                </c:pt>
                <c:pt idx="778">
                  <c:v>6.3694846666666666E-2</c:v>
                </c:pt>
                <c:pt idx="779">
                  <c:v>6.3694846666666666E-2</c:v>
                </c:pt>
                <c:pt idx="780">
                  <c:v>6.3694846666666666E-2</c:v>
                </c:pt>
                <c:pt idx="781">
                  <c:v>6.3694846666666666E-2</c:v>
                </c:pt>
                <c:pt idx="782">
                  <c:v>6.3723320000000014E-2</c:v>
                </c:pt>
                <c:pt idx="783">
                  <c:v>6.3723320000000014E-2</c:v>
                </c:pt>
                <c:pt idx="784">
                  <c:v>6.3723320000000014E-2</c:v>
                </c:pt>
                <c:pt idx="785">
                  <c:v>6.3751793333333528E-2</c:v>
                </c:pt>
                <c:pt idx="786">
                  <c:v>6.3751793333333528E-2</c:v>
                </c:pt>
                <c:pt idx="787">
                  <c:v>6.3751793333333528E-2</c:v>
                </c:pt>
                <c:pt idx="788">
                  <c:v>6.3780266666666682E-2</c:v>
                </c:pt>
                <c:pt idx="789">
                  <c:v>6.3780266666666682E-2</c:v>
                </c:pt>
                <c:pt idx="790">
                  <c:v>6.3780266666666682E-2</c:v>
                </c:pt>
                <c:pt idx="791">
                  <c:v>6.3780266666666682E-2</c:v>
                </c:pt>
                <c:pt idx="792">
                  <c:v>6.3808739999999989E-2</c:v>
                </c:pt>
                <c:pt idx="793">
                  <c:v>6.3808739999999989E-2</c:v>
                </c:pt>
                <c:pt idx="794">
                  <c:v>6.3808739999999989E-2</c:v>
                </c:pt>
                <c:pt idx="795">
                  <c:v>6.3808739999999989E-2</c:v>
                </c:pt>
                <c:pt idx="796">
                  <c:v>6.3837213333333545E-2</c:v>
                </c:pt>
                <c:pt idx="797">
                  <c:v>6.3837213333333545E-2</c:v>
                </c:pt>
                <c:pt idx="798">
                  <c:v>6.3837213333333545E-2</c:v>
                </c:pt>
                <c:pt idx="799">
                  <c:v>6.3865686666666713E-2</c:v>
                </c:pt>
                <c:pt idx="800">
                  <c:v>6.3865686666666713E-2</c:v>
                </c:pt>
                <c:pt idx="801">
                  <c:v>6.3865686666666713E-2</c:v>
                </c:pt>
                <c:pt idx="802">
                  <c:v>6.3865686666666713E-2</c:v>
                </c:pt>
                <c:pt idx="803">
                  <c:v>6.3894159999999992E-2</c:v>
                </c:pt>
                <c:pt idx="804">
                  <c:v>6.3894159999999992E-2</c:v>
                </c:pt>
                <c:pt idx="805">
                  <c:v>6.3894159999999992E-2</c:v>
                </c:pt>
                <c:pt idx="806">
                  <c:v>6.3922633333333576E-2</c:v>
                </c:pt>
                <c:pt idx="807">
                  <c:v>6.3922633333333576E-2</c:v>
                </c:pt>
                <c:pt idx="808">
                  <c:v>6.3922633333333576E-2</c:v>
                </c:pt>
                <c:pt idx="809">
                  <c:v>6.3922633333333576E-2</c:v>
                </c:pt>
                <c:pt idx="810">
                  <c:v>6.395110666666666E-2</c:v>
                </c:pt>
                <c:pt idx="811">
                  <c:v>6.395110666666666E-2</c:v>
                </c:pt>
                <c:pt idx="812">
                  <c:v>6.395110666666666E-2</c:v>
                </c:pt>
                <c:pt idx="813">
                  <c:v>6.395110666666666E-2</c:v>
                </c:pt>
                <c:pt idx="814">
                  <c:v>6.3979579999999966E-2</c:v>
                </c:pt>
                <c:pt idx="815">
                  <c:v>6.3979579999999966E-2</c:v>
                </c:pt>
                <c:pt idx="816">
                  <c:v>6.3979579999999966E-2</c:v>
                </c:pt>
                <c:pt idx="817">
                  <c:v>6.3979579999999966E-2</c:v>
                </c:pt>
                <c:pt idx="818">
                  <c:v>6.4008053333333523E-2</c:v>
                </c:pt>
                <c:pt idx="819">
                  <c:v>6.4008053333333523E-2</c:v>
                </c:pt>
                <c:pt idx="820">
                  <c:v>6.4008053333333523E-2</c:v>
                </c:pt>
                <c:pt idx="821">
                  <c:v>6.4008053333333523E-2</c:v>
                </c:pt>
                <c:pt idx="822">
                  <c:v>6.4036526666666732E-2</c:v>
                </c:pt>
                <c:pt idx="823">
                  <c:v>6.4036526666666732E-2</c:v>
                </c:pt>
                <c:pt idx="824">
                  <c:v>6.4036526666666732E-2</c:v>
                </c:pt>
                <c:pt idx="825">
                  <c:v>6.4036526666666732E-2</c:v>
                </c:pt>
                <c:pt idx="826">
                  <c:v>6.4065000000000094E-2</c:v>
                </c:pt>
                <c:pt idx="827">
                  <c:v>6.4065000000000094E-2</c:v>
                </c:pt>
                <c:pt idx="828">
                  <c:v>6.4065000000000094E-2</c:v>
                </c:pt>
                <c:pt idx="829">
                  <c:v>6.4065000000000094E-2</c:v>
                </c:pt>
                <c:pt idx="830">
                  <c:v>6.4093473333333664E-2</c:v>
                </c:pt>
                <c:pt idx="831">
                  <c:v>6.4093473333333664E-2</c:v>
                </c:pt>
                <c:pt idx="832">
                  <c:v>6.4093473333333664E-2</c:v>
                </c:pt>
                <c:pt idx="833">
                  <c:v>6.4121946666666665E-2</c:v>
                </c:pt>
                <c:pt idx="834">
                  <c:v>6.4121946666666665E-2</c:v>
                </c:pt>
                <c:pt idx="835">
                  <c:v>6.4121946666666665E-2</c:v>
                </c:pt>
                <c:pt idx="836">
                  <c:v>6.4121946666666665E-2</c:v>
                </c:pt>
                <c:pt idx="837">
                  <c:v>6.4121946666666665E-2</c:v>
                </c:pt>
                <c:pt idx="838">
                  <c:v>6.415042000000018E-2</c:v>
                </c:pt>
                <c:pt idx="839">
                  <c:v>6.415042000000018E-2</c:v>
                </c:pt>
                <c:pt idx="840">
                  <c:v>6.415042000000018E-2</c:v>
                </c:pt>
                <c:pt idx="841">
                  <c:v>6.415042000000018E-2</c:v>
                </c:pt>
                <c:pt idx="842">
                  <c:v>6.4178893333333334E-2</c:v>
                </c:pt>
                <c:pt idx="843">
                  <c:v>6.4178893333333334E-2</c:v>
                </c:pt>
                <c:pt idx="844">
                  <c:v>6.4178893333333334E-2</c:v>
                </c:pt>
                <c:pt idx="845">
                  <c:v>6.4178893333333334E-2</c:v>
                </c:pt>
                <c:pt idx="846">
                  <c:v>6.4207366666666668E-2</c:v>
                </c:pt>
                <c:pt idx="847">
                  <c:v>6.4207366666666668E-2</c:v>
                </c:pt>
                <c:pt idx="848">
                  <c:v>6.4207366666666668E-2</c:v>
                </c:pt>
                <c:pt idx="849">
                  <c:v>6.4207366666666668E-2</c:v>
                </c:pt>
                <c:pt idx="850">
                  <c:v>6.4235840000000002E-2</c:v>
                </c:pt>
                <c:pt idx="851">
                  <c:v>6.4235840000000002E-2</c:v>
                </c:pt>
                <c:pt idx="852">
                  <c:v>6.4235840000000002E-2</c:v>
                </c:pt>
                <c:pt idx="853">
                  <c:v>6.4235840000000002E-2</c:v>
                </c:pt>
                <c:pt idx="854">
                  <c:v>6.4264313333333434E-2</c:v>
                </c:pt>
                <c:pt idx="855">
                  <c:v>6.4264313333333434E-2</c:v>
                </c:pt>
                <c:pt idx="856">
                  <c:v>6.4264313333333434E-2</c:v>
                </c:pt>
                <c:pt idx="857">
                  <c:v>6.4264313333333434E-2</c:v>
                </c:pt>
                <c:pt idx="858">
                  <c:v>6.4292786666666824E-2</c:v>
                </c:pt>
                <c:pt idx="859">
                  <c:v>6.4292786666666824E-2</c:v>
                </c:pt>
                <c:pt idx="860">
                  <c:v>6.4292786666666824E-2</c:v>
                </c:pt>
                <c:pt idx="861">
                  <c:v>6.4292786666666824E-2</c:v>
                </c:pt>
                <c:pt idx="862">
                  <c:v>6.4321259999999991E-2</c:v>
                </c:pt>
                <c:pt idx="863">
                  <c:v>6.4321259999999991E-2</c:v>
                </c:pt>
                <c:pt idx="864">
                  <c:v>6.4321259999999991E-2</c:v>
                </c:pt>
                <c:pt idx="865">
                  <c:v>6.4321259999999991E-2</c:v>
                </c:pt>
                <c:pt idx="866">
                  <c:v>6.4349733333333534E-2</c:v>
                </c:pt>
                <c:pt idx="867">
                  <c:v>6.4349733333333534E-2</c:v>
                </c:pt>
                <c:pt idx="868">
                  <c:v>6.4349733333333534E-2</c:v>
                </c:pt>
                <c:pt idx="869">
                  <c:v>6.4349733333333534E-2</c:v>
                </c:pt>
                <c:pt idx="870">
                  <c:v>6.4378206666666674E-2</c:v>
                </c:pt>
                <c:pt idx="871">
                  <c:v>6.4378206666666674E-2</c:v>
                </c:pt>
                <c:pt idx="872">
                  <c:v>6.4378206666666674E-2</c:v>
                </c:pt>
                <c:pt idx="873">
                  <c:v>6.4378206666666674E-2</c:v>
                </c:pt>
                <c:pt idx="874">
                  <c:v>6.4406680000000313E-2</c:v>
                </c:pt>
                <c:pt idx="875">
                  <c:v>6.4406680000000313E-2</c:v>
                </c:pt>
                <c:pt idx="876">
                  <c:v>6.4406680000000313E-2</c:v>
                </c:pt>
                <c:pt idx="877">
                  <c:v>6.4406680000000313E-2</c:v>
                </c:pt>
                <c:pt idx="878">
                  <c:v>6.4435153333333411E-2</c:v>
                </c:pt>
                <c:pt idx="879">
                  <c:v>6.4435153333333411E-2</c:v>
                </c:pt>
                <c:pt idx="880">
                  <c:v>6.4435153333333411E-2</c:v>
                </c:pt>
                <c:pt idx="881">
                  <c:v>6.4435153333333411E-2</c:v>
                </c:pt>
                <c:pt idx="882">
                  <c:v>6.4463626666666871E-2</c:v>
                </c:pt>
                <c:pt idx="883">
                  <c:v>6.4463626666666871E-2</c:v>
                </c:pt>
                <c:pt idx="884">
                  <c:v>6.4463626666666871E-2</c:v>
                </c:pt>
                <c:pt idx="885">
                  <c:v>6.4463626666666871E-2</c:v>
                </c:pt>
                <c:pt idx="886">
                  <c:v>6.4463626666666871E-2</c:v>
                </c:pt>
                <c:pt idx="887">
                  <c:v>6.4463626666666871E-2</c:v>
                </c:pt>
                <c:pt idx="888">
                  <c:v>6.4492100000000177E-2</c:v>
                </c:pt>
                <c:pt idx="889">
                  <c:v>6.4492100000000177E-2</c:v>
                </c:pt>
                <c:pt idx="890">
                  <c:v>6.4492100000000177E-2</c:v>
                </c:pt>
                <c:pt idx="891">
                  <c:v>6.4492100000000177E-2</c:v>
                </c:pt>
                <c:pt idx="892">
                  <c:v>6.4520573333333414E-2</c:v>
                </c:pt>
                <c:pt idx="893">
                  <c:v>6.4520573333333414E-2</c:v>
                </c:pt>
                <c:pt idx="894">
                  <c:v>6.4520573333333414E-2</c:v>
                </c:pt>
                <c:pt idx="895">
                  <c:v>6.4520573333333414E-2</c:v>
                </c:pt>
                <c:pt idx="896">
                  <c:v>6.4549046666666665E-2</c:v>
                </c:pt>
                <c:pt idx="897">
                  <c:v>6.4549046666666665E-2</c:v>
                </c:pt>
                <c:pt idx="898">
                  <c:v>6.4549046666666665E-2</c:v>
                </c:pt>
                <c:pt idx="899">
                  <c:v>6.4549046666666665E-2</c:v>
                </c:pt>
                <c:pt idx="900">
                  <c:v>6.4549046666666665E-2</c:v>
                </c:pt>
                <c:pt idx="901">
                  <c:v>6.4577519999999999E-2</c:v>
                </c:pt>
                <c:pt idx="902">
                  <c:v>6.4577519999999999E-2</c:v>
                </c:pt>
                <c:pt idx="903">
                  <c:v>6.4577519999999999E-2</c:v>
                </c:pt>
                <c:pt idx="904">
                  <c:v>6.4577519999999999E-2</c:v>
                </c:pt>
                <c:pt idx="905">
                  <c:v>6.4605993333333514E-2</c:v>
                </c:pt>
                <c:pt idx="906">
                  <c:v>6.4605993333333514E-2</c:v>
                </c:pt>
                <c:pt idx="907">
                  <c:v>6.4605993333333514E-2</c:v>
                </c:pt>
                <c:pt idx="908">
                  <c:v>6.4605993333333514E-2</c:v>
                </c:pt>
                <c:pt idx="909">
                  <c:v>6.4605993333333514E-2</c:v>
                </c:pt>
                <c:pt idx="910">
                  <c:v>6.4634466666666682E-2</c:v>
                </c:pt>
                <c:pt idx="911">
                  <c:v>6.4634466666666682E-2</c:v>
                </c:pt>
                <c:pt idx="912">
                  <c:v>6.4634466666666682E-2</c:v>
                </c:pt>
                <c:pt idx="913">
                  <c:v>6.4634466666666682E-2</c:v>
                </c:pt>
                <c:pt idx="914">
                  <c:v>6.4634466666666682E-2</c:v>
                </c:pt>
                <c:pt idx="915">
                  <c:v>6.4662940000000113E-2</c:v>
                </c:pt>
                <c:pt idx="916">
                  <c:v>6.4662940000000113E-2</c:v>
                </c:pt>
                <c:pt idx="917">
                  <c:v>6.4662940000000113E-2</c:v>
                </c:pt>
                <c:pt idx="918">
                  <c:v>6.4662940000000113E-2</c:v>
                </c:pt>
                <c:pt idx="919">
                  <c:v>6.4691413333333572E-2</c:v>
                </c:pt>
                <c:pt idx="920">
                  <c:v>6.4691413333333572E-2</c:v>
                </c:pt>
                <c:pt idx="921">
                  <c:v>6.4691413333333572E-2</c:v>
                </c:pt>
                <c:pt idx="922">
                  <c:v>6.4691413333333572E-2</c:v>
                </c:pt>
                <c:pt idx="923">
                  <c:v>6.4691413333333572E-2</c:v>
                </c:pt>
                <c:pt idx="924">
                  <c:v>6.4719886666666684E-2</c:v>
                </c:pt>
                <c:pt idx="925">
                  <c:v>6.4719886666666684E-2</c:v>
                </c:pt>
                <c:pt idx="926">
                  <c:v>6.4719886666666684E-2</c:v>
                </c:pt>
                <c:pt idx="927">
                  <c:v>6.4719886666666684E-2</c:v>
                </c:pt>
                <c:pt idx="928">
                  <c:v>6.4719886666666684E-2</c:v>
                </c:pt>
                <c:pt idx="929">
                  <c:v>6.4748359999999991E-2</c:v>
                </c:pt>
                <c:pt idx="930">
                  <c:v>6.4748359999999991E-2</c:v>
                </c:pt>
                <c:pt idx="931">
                  <c:v>6.4748359999999991E-2</c:v>
                </c:pt>
                <c:pt idx="932">
                  <c:v>6.4748359999999991E-2</c:v>
                </c:pt>
                <c:pt idx="933">
                  <c:v>6.4776833333333603E-2</c:v>
                </c:pt>
                <c:pt idx="934">
                  <c:v>6.4776833333333603E-2</c:v>
                </c:pt>
                <c:pt idx="935">
                  <c:v>6.4776833333333603E-2</c:v>
                </c:pt>
                <c:pt idx="936">
                  <c:v>6.4776833333333603E-2</c:v>
                </c:pt>
                <c:pt idx="937">
                  <c:v>6.4776833333333603E-2</c:v>
                </c:pt>
                <c:pt idx="938">
                  <c:v>6.4776833333333603E-2</c:v>
                </c:pt>
                <c:pt idx="939">
                  <c:v>6.4805306666666659E-2</c:v>
                </c:pt>
                <c:pt idx="940">
                  <c:v>6.4805306666666659E-2</c:v>
                </c:pt>
                <c:pt idx="941">
                  <c:v>6.4805306666666659E-2</c:v>
                </c:pt>
                <c:pt idx="942">
                  <c:v>6.4805306666666659E-2</c:v>
                </c:pt>
                <c:pt idx="943">
                  <c:v>6.4805306666666659E-2</c:v>
                </c:pt>
                <c:pt idx="944">
                  <c:v>6.4833779999999994E-2</c:v>
                </c:pt>
                <c:pt idx="945">
                  <c:v>6.4833779999999994E-2</c:v>
                </c:pt>
                <c:pt idx="946">
                  <c:v>6.4833779999999994E-2</c:v>
                </c:pt>
                <c:pt idx="947">
                  <c:v>6.4833779999999994E-2</c:v>
                </c:pt>
                <c:pt idx="948">
                  <c:v>6.4833779999999994E-2</c:v>
                </c:pt>
                <c:pt idx="949">
                  <c:v>6.4862253333333633E-2</c:v>
                </c:pt>
                <c:pt idx="950">
                  <c:v>6.4862253333333633E-2</c:v>
                </c:pt>
                <c:pt idx="951">
                  <c:v>6.4862253333333633E-2</c:v>
                </c:pt>
                <c:pt idx="952">
                  <c:v>6.4862253333333633E-2</c:v>
                </c:pt>
                <c:pt idx="953">
                  <c:v>6.4862253333333633E-2</c:v>
                </c:pt>
                <c:pt idx="954">
                  <c:v>6.4890726666666843E-2</c:v>
                </c:pt>
                <c:pt idx="955">
                  <c:v>6.4890726666666843E-2</c:v>
                </c:pt>
                <c:pt idx="956">
                  <c:v>6.4890726666666843E-2</c:v>
                </c:pt>
                <c:pt idx="957">
                  <c:v>6.4890726666666843E-2</c:v>
                </c:pt>
                <c:pt idx="958">
                  <c:v>6.4890726666666843E-2</c:v>
                </c:pt>
                <c:pt idx="959">
                  <c:v>6.4919199999999996E-2</c:v>
                </c:pt>
                <c:pt idx="960">
                  <c:v>6.4919199999999996E-2</c:v>
                </c:pt>
                <c:pt idx="961">
                  <c:v>6.4919199999999996E-2</c:v>
                </c:pt>
                <c:pt idx="962">
                  <c:v>6.4919199999999996E-2</c:v>
                </c:pt>
                <c:pt idx="963">
                  <c:v>6.4919199999999996E-2</c:v>
                </c:pt>
                <c:pt idx="964">
                  <c:v>6.4947673333333553E-2</c:v>
                </c:pt>
                <c:pt idx="965">
                  <c:v>6.4947673333333553E-2</c:v>
                </c:pt>
                <c:pt idx="966">
                  <c:v>6.4947673333333553E-2</c:v>
                </c:pt>
                <c:pt idx="967">
                  <c:v>6.4947673333333553E-2</c:v>
                </c:pt>
                <c:pt idx="968">
                  <c:v>6.4947673333333553E-2</c:v>
                </c:pt>
                <c:pt idx="969">
                  <c:v>6.4947673333333553E-2</c:v>
                </c:pt>
                <c:pt idx="970">
                  <c:v>6.4976146666666665E-2</c:v>
                </c:pt>
                <c:pt idx="971">
                  <c:v>6.4976146666666665E-2</c:v>
                </c:pt>
                <c:pt idx="972">
                  <c:v>6.4976146666666665E-2</c:v>
                </c:pt>
                <c:pt idx="973">
                  <c:v>6.4976146666666665E-2</c:v>
                </c:pt>
                <c:pt idx="974">
                  <c:v>6.4976146666666665E-2</c:v>
                </c:pt>
                <c:pt idx="975">
                  <c:v>6.5004619999999999E-2</c:v>
                </c:pt>
                <c:pt idx="976">
                  <c:v>6.5004619999999999E-2</c:v>
                </c:pt>
                <c:pt idx="977">
                  <c:v>6.5004619999999999E-2</c:v>
                </c:pt>
                <c:pt idx="978">
                  <c:v>6.5004619999999999E-2</c:v>
                </c:pt>
                <c:pt idx="979">
                  <c:v>6.5004619999999999E-2</c:v>
                </c:pt>
                <c:pt idx="980">
                  <c:v>6.5004619999999999E-2</c:v>
                </c:pt>
                <c:pt idx="981">
                  <c:v>6.5033093333333583E-2</c:v>
                </c:pt>
                <c:pt idx="982">
                  <c:v>6.5033093333333583E-2</c:v>
                </c:pt>
                <c:pt idx="983">
                  <c:v>6.5033093333333583E-2</c:v>
                </c:pt>
                <c:pt idx="984">
                  <c:v>6.5033093333333583E-2</c:v>
                </c:pt>
                <c:pt idx="985">
                  <c:v>6.5033093333333583E-2</c:v>
                </c:pt>
                <c:pt idx="986">
                  <c:v>6.5061566666666668E-2</c:v>
                </c:pt>
                <c:pt idx="987">
                  <c:v>6.5061566666666668E-2</c:v>
                </c:pt>
                <c:pt idx="988">
                  <c:v>6.5061566666666668E-2</c:v>
                </c:pt>
                <c:pt idx="989">
                  <c:v>6.5061566666666668E-2</c:v>
                </c:pt>
                <c:pt idx="990">
                  <c:v>6.5061566666666668E-2</c:v>
                </c:pt>
                <c:pt idx="991">
                  <c:v>6.5090040000000002E-2</c:v>
                </c:pt>
                <c:pt idx="992">
                  <c:v>6.5090040000000002E-2</c:v>
                </c:pt>
                <c:pt idx="993">
                  <c:v>6.5090040000000002E-2</c:v>
                </c:pt>
                <c:pt idx="994">
                  <c:v>6.5090040000000002E-2</c:v>
                </c:pt>
                <c:pt idx="995">
                  <c:v>6.5090040000000002E-2</c:v>
                </c:pt>
                <c:pt idx="996">
                  <c:v>6.5090040000000002E-2</c:v>
                </c:pt>
                <c:pt idx="997">
                  <c:v>6.5118513333333433E-2</c:v>
                </c:pt>
                <c:pt idx="998">
                  <c:v>6.5118513333333433E-2</c:v>
                </c:pt>
                <c:pt idx="999">
                  <c:v>6.5118513333333433E-2</c:v>
                </c:pt>
                <c:pt idx="1000">
                  <c:v>6.5118513333333433E-2</c:v>
                </c:pt>
                <c:pt idx="1001">
                  <c:v>6.5118513333333433E-2</c:v>
                </c:pt>
                <c:pt idx="1002">
                  <c:v>6.5118513333333433E-2</c:v>
                </c:pt>
                <c:pt idx="1003">
                  <c:v>6.514698666666667E-2</c:v>
                </c:pt>
                <c:pt idx="1004">
                  <c:v>6.514698666666667E-2</c:v>
                </c:pt>
                <c:pt idx="1005">
                  <c:v>6.514698666666667E-2</c:v>
                </c:pt>
                <c:pt idx="1006">
                  <c:v>6.514698666666667E-2</c:v>
                </c:pt>
                <c:pt idx="1007">
                  <c:v>6.514698666666667E-2</c:v>
                </c:pt>
                <c:pt idx="1008">
                  <c:v>6.5175459999999977E-2</c:v>
                </c:pt>
                <c:pt idx="1009">
                  <c:v>6.5175459999999977E-2</c:v>
                </c:pt>
                <c:pt idx="1010">
                  <c:v>6.5175459999999977E-2</c:v>
                </c:pt>
                <c:pt idx="1011">
                  <c:v>6.5175459999999977E-2</c:v>
                </c:pt>
                <c:pt idx="1012">
                  <c:v>6.5175459999999977E-2</c:v>
                </c:pt>
                <c:pt idx="1013">
                  <c:v>6.5175459999999977E-2</c:v>
                </c:pt>
                <c:pt idx="1014">
                  <c:v>6.5203933333333533E-2</c:v>
                </c:pt>
                <c:pt idx="1015">
                  <c:v>6.5203933333333533E-2</c:v>
                </c:pt>
                <c:pt idx="1016">
                  <c:v>6.5203933333333533E-2</c:v>
                </c:pt>
                <c:pt idx="1017">
                  <c:v>6.5203933333333533E-2</c:v>
                </c:pt>
                <c:pt idx="1018">
                  <c:v>6.5203933333333533E-2</c:v>
                </c:pt>
                <c:pt idx="1019">
                  <c:v>6.5203933333333533E-2</c:v>
                </c:pt>
                <c:pt idx="1020">
                  <c:v>6.5232406666666673E-2</c:v>
                </c:pt>
                <c:pt idx="1021">
                  <c:v>6.5232406666666673E-2</c:v>
                </c:pt>
                <c:pt idx="1022">
                  <c:v>6.5232406666666673E-2</c:v>
                </c:pt>
                <c:pt idx="1023">
                  <c:v>6.5232406666666673E-2</c:v>
                </c:pt>
                <c:pt idx="1024">
                  <c:v>6.5232406666666673E-2</c:v>
                </c:pt>
                <c:pt idx="1025">
                  <c:v>6.5260879999999979E-2</c:v>
                </c:pt>
                <c:pt idx="1026">
                  <c:v>6.5260879999999979E-2</c:v>
                </c:pt>
                <c:pt idx="1027">
                  <c:v>6.5260879999999979E-2</c:v>
                </c:pt>
                <c:pt idx="1028">
                  <c:v>6.5260879999999979E-2</c:v>
                </c:pt>
                <c:pt idx="1029">
                  <c:v>6.5260879999999979E-2</c:v>
                </c:pt>
                <c:pt idx="1030">
                  <c:v>6.5260879999999979E-2</c:v>
                </c:pt>
                <c:pt idx="1031">
                  <c:v>6.5289353333333328E-2</c:v>
                </c:pt>
                <c:pt idx="1032">
                  <c:v>6.5289353333333328E-2</c:v>
                </c:pt>
                <c:pt idx="1033">
                  <c:v>6.5289353333333328E-2</c:v>
                </c:pt>
                <c:pt idx="1034">
                  <c:v>6.5289353333333328E-2</c:v>
                </c:pt>
                <c:pt idx="1035">
                  <c:v>6.5289353333333328E-2</c:v>
                </c:pt>
                <c:pt idx="1036">
                  <c:v>6.5289353333333328E-2</c:v>
                </c:pt>
                <c:pt idx="1037">
                  <c:v>6.5289353333333328E-2</c:v>
                </c:pt>
                <c:pt idx="1038">
                  <c:v>6.5317826666666703E-2</c:v>
                </c:pt>
                <c:pt idx="1039">
                  <c:v>6.5317826666666703E-2</c:v>
                </c:pt>
                <c:pt idx="1040">
                  <c:v>6.5317826666666703E-2</c:v>
                </c:pt>
                <c:pt idx="1041">
                  <c:v>6.5317826666666703E-2</c:v>
                </c:pt>
                <c:pt idx="1042">
                  <c:v>6.5317826666666703E-2</c:v>
                </c:pt>
                <c:pt idx="1043">
                  <c:v>6.534630000000001E-2</c:v>
                </c:pt>
                <c:pt idx="1044">
                  <c:v>6.534630000000001E-2</c:v>
                </c:pt>
                <c:pt idx="1045">
                  <c:v>6.534630000000001E-2</c:v>
                </c:pt>
                <c:pt idx="1046">
                  <c:v>6.534630000000001E-2</c:v>
                </c:pt>
                <c:pt idx="1047">
                  <c:v>6.534630000000001E-2</c:v>
                </c:pt>
                <c:pt idx="1048">
                  <c:v>6.534630000000001E-2</c:v>
                </c:pt>
                <c:pt idx="1049">
                  <c:v>6.534630000000001E-2</c:v>
                </c:pt>
                <c:pt idx="1050">
                  <c:v>6.5374773333333511E-2</c:v>
                </c:pt>
                <c:pt idx="1051">
                  <c:v>6.5374773333333511E-2</c:v>
                </c:pt>
                <c:pt idx="1052">
                  <c:v>6.5374773333333511E-2</c:v>
                </c:pt>
                <c:pt idx="1053">
                  <c:v>6.5374773333333511E-2</c:v>
                </c:pt>
                <c:pt idx="1054">
                  <c:v>6.5374773333333511E-2</c:v>
                </c:pt>
                <c:pt idx="1055">
                  <c:v>6.5374773333333511E-2</c:v>
                </c:pt>
                <c:pt idx="1056">
                  <c:v>6.5374773333333511E-2</c:v>
                </c:pt>
                <c:pt idx="1057">
                  <c:v>6.5403246666666678E-2</c:v>
                </c:pt>
                <c:pt idx="1058">
                  <c:v>6.5403246666666678E-2</c:v>
                </c:pt>
                <c:pt idx="1059">
                  <c:v>6.5403246666666678E-2</c:v>
                </c:pt>
                <c:pt idx="1060">
                  <c:v>6.5403246666666678E-2</c:v>
                </c:pt>
                <c:pt idx="1061">
                  <c:v>6.5403246666666678E-2</c:v>
                </c:pt>
                <c:pt idx="1062">
                  <c:v>6.5403246666666678E-2</c:v>
                </c:pt>
                <c:pt idx="1063">
                  <c:v>6.5431719999999999E-2</c:v>
                </c:pt>
                <c:pt idx="1064">
                  <c:v>6.5431719999999999E-2</c:v>
                </c:pt>
                <c:pt idx="1065">
                  <c:v>6.5431719999999999E-2</c:v>
                </c:pt>
                <c:pt idx="1066">
                  <c:v>6.5431719999999999E-2</c:v>
                </c:pt>
                <c:pt idx="1067">
                  <c:v>6.5431719999999999E-2</c:v>
                </c:pt>
                <c:pt idx="1068">
                  <c:v>6.5431719999999999E-2</c:v>
                </c:pt>
                <c:pt idx="1069">
                  <c:v>6.5460193333333527E-2</c:v>
                </c:pt>
                <c:pt idx="1070">
                  <c:v>6.5460193333333527E-2</c:v>
                </c:pt>
                <c:pt idx="1071">
                  <c:v>6.5460193333333527E-2</c:v>
                </c:pt>
                <c:pt idx="1072">
                  <c:v>6.5460193333333527E-2</c:v>
                </c:pt>
                <c:pt idx="1073">
                  <c:v>6.5460193333333527E-2</c:v>
                </c:pt>
                <c:pt idx="1074">
                  <c:v>6.5460193333333527E-2</c:v>
                </c:pt>
                <c:pt idx="1075">
                  <c:v>6.5488666666666681E-2</c:v>
                </c:pt>
                <c:pt idx="1076">
                  <c:v>6.5488666666666681E-2</c:v>
                </c:pt>
                <c:pt idx="1077">
                  <c:v>6.5488666666666681E-2</c:v>
                </c:pt>
                <c:pt idx="1078">
                  <c:v>6.5488666666666681E-2</c:v>
                </c:pt>
                <c:pt idx="1079">
                  <c:v>6.5488666666666681E-2</c:v>
                </c:pt>
                <c:pt idx="1080">
                  <c:v>6.5488666666666681E-2</c:v>
                </c:pt>
                <c:pt idx="1081">
                  <c:v>6.5488666666666681E-2</c:v>
                </c:pt>
                <c:pt idx="1082">
                  <c:v>6.5517139999999988E-2</c:v>
                </c:pt>
                <c:pt idx="1083">
                  <c:v>6.5517139999999988E-2</c:v>
                </c:pt>
                <c:pt idx="1084">
                  <c:v>6.5517139999999988E-2</c:v>
                </c:pt>
                <c:pt idx="1085">
                  <c:v>6.5517139999999988E-2</c:v>
                </c:pt>
                <c:pt idx="1086">
                  <c:v>6.5517139999999988E-2</c:v>
                </c:pt>
                <c:pt idx="1087">
                  <c:v>6.5517139999999988E-2</c:v>
                </c:pt>
                <c:pt idx="1088">
                  <c:v>6.5517139999999988E-2</c:v>
                </c:pt>
                <c:pt idx="1089">
                  <c:v>6.5545613333333322E-2</c:v>
                </c:pt>
                <c:pt idx="1090">
                  <c:v>6.5545613333333322E-2</c:v>
                </c:pt>
                <c:pt idx="1091">
                  <c:v>6.5545613333333322E-2</c:v>
                </c:pt>
                <c:pt idx="1092">
                  <c:v>6.5545613333333322E-2</c:v>
                </c:pt>
                <c:pt idx="1093">
                  <c:v>6.5545613333333322E-2</c:v>
                </c:pt>
                <c:pt idx="1094">
                  <c:v>6.5545613333333322E-2</c:v>
                </c:pt>
                <c:pt idx="1095">
                  <c:v>6.5545613333333322E-2</c:v>
                </c:pt>
                <c:pt idx="1096">
                  <c:v>6.5574086666666656E-2</c:v>
                </c:pt>
                <c:pt idx="1097">
                  <c:v>6.5574086666666656E-2</c:v>
                </c:pt>
                <c:pt idx="1098">
                  <c:v>6.5574086666666656E-2</c:v>
                </c:pt>
                <c:pt idx="1099">
                  <c:v>6.5574086666666656E-2</c:v>
                </c:pt>
                <c:pt idx="1100">
                  <c:v>6.5574086666666656E-2</c:v>
                </c:pt>
                <c:pt idx="1101">
                  <c:v>6.5574086666666656E-2</c:v>
                </c:pt>
                <c:pt idx="1102">
                  <c:v>6.5574086666666656E-2</c:v>
                </c:pt>
                <c:pt idx="1103">
                  <c:v>6.560255999999999E-2</c:v>
                </c:pt>
                <c:pt idx="1104">
                  <c:v>6.560255999999999E-2</c:v>
                </c:pt>
                <c:pt idx="1105">
                  <c:v>6.560255999999999E-2</c:v>
                </c:pt>
                <c:pt idx="1106">
                  <c:v>6.560255999999999E-2</c:v>
                </c:pt>
                <c:pt idx="1107">
                  <c:v>6.560255999999999E-2</c:v>
                </c:pt>
                <c:pt idx="1108">
                  <c:v>6.560255999999999E-2</c:v>
                </c:pt>
                <c:pt idx="1109">
                  <c:v>6.560255999999999E-2</c:v>
                </c:pt>
                <c:pt idx="1110">
                  <c:v>6.5631033333333505E-2</c:v>
                </c:pt>
                <c:pt idx="1111">
                  <c:v>6.5631033333333505E-2</c:v>
                </c:pt>
                <c:pt idx="1112">
                  <c:v>6.5631033333333505E-2</c:v>
                </c:pt>
                <c:pt idx="1113">
                  <c:v>6.5631033333333505E-2</c:v>
                </c:pt>
                <c:pt idx="1114">
                  <c:v>6.5631033333333505E-2</c:v>
                </c:pt>
                <c:pt idx="1115">
                  <c:v>6.5631033333333505E-2</c:v>
                </c:pt>
                <c:pt idx="1116">
                  <c:v>6.5631033333333505E-2</c:v>
                </c:pt>
                <c:pt idx="1117">
                  <c:v>6.5659506666666659E-2</c:v>
                </c:pt>
                <c:pt idx="1118">
                  <c:v>6.5659506666666659E-2</c:v>
                </c:pt>
                <c:pt idx="1119">
                  <c:v>6.5659506666666659E-2</c:v>
                </c:pt>
                <c:pt idx="1120">
                  <c:v>6.5659506666666659E-2</c:v>
                </c:pt>
                <c:pt idx="1121">
                  <c:v>6.5659506666666659E-2</c:v>
                </c:pt>
                <c:pt idx="1122">
                  <c:v>6.5659506666666659E-2</c:v>
                </c:pt>
                <c:pt idx="1123">
                  <c:v>6.5659506666666659E-2</c:v>
                </c:pt>
                <c:pt idx="1124">
                  <c:v>6.5687979999999993E-2</c:v>
                </c:pt>
                <c:pt idx="1125">
                  <c:v>6.5687979999999993E-2</c:v>
                </c:pt>
                <c:pt idx="1126">
                  <c:v>6.5687979999999993E-2</c:v>
                </c:pt>
                <c:pt idx="1127">
                  <c:v>6.5687979999999993E-2</c:v>
                </c:pt>
                <c:pt idx="1128">
                  <c:v>6.5687979999999993E-2</c:v>
                </c:pt>
                <c:pt idx="1129">
                  <c:v>6.5687979999999993E-2</c:v>
                </c:pt>
                <c:pt idx="1130">
                  <c:v>6.5687979999999993E-2</c:v>
                </c:pt>
                <c:pt idx="1131">
                  <c:v>6.571645333333366E-2</c:v>
                </c:pt>
                <c:pt idx="1132">
                  <c:v>6.571645333333366E-2</c:v>
                </c:pt>
                <c:pt idx="1133">
                  <c:v>6.571645333333366E-2</c:v>
                </c:pt>
                <c:pt idx="1134">
                  <c:v>6.571645333333366E-2</c:v>
                </c:pt>
                <c:pt idx="1135">
                  <c:v>6.571645333333366E-2</c:v>
                </c:pt>
                <c:pt idx="1136">
                  <c:v>6.571645333333366E-2</c:v>
                </c:pt>
                <c:pt idx="1137">
                  <c:v>6.571645333333366E-2</c:v>
                </c:pt>
                <c:pt idx="1138">
                  <c:v>6.5744926666666662E-2</c:v>
                </c:pt>
                <c:pt idx="1139">
                  <c:v>6.5744926666666662E-2</c:v>
                </c:pt>
                <c:pt idx="1140">
                  <c:v>6.5744926666666662E-2</c:v>
                </c:pt>
                <c:pt idx="1141">
                  <c:v>6.5744926666666662E-2</c:v>
                </c:pt>
                <c:pt idx="1142">
                  <c:v>6.5744926666666662E-2</c:v>
                </c:pt>
                <c:pt idx="1143">
                  <c:v>6.5744926666666662E-2</c:v>
                </c:pt>
                <c:pt idx="1144">
                  <c:v>6.5744926666666662E-2</c:v>
                </c:pt>
                <c:pt idx="1145">
                  <c:v>6.5744926666666662E-2</c:v>
                </c:pt>
                <c:pt idx="1146">
                  <c:v>6.5773399999999996E-2</c:v>
                </c:pt>
                <c:pt idx="1147">
                  <c:v>6.5773399999999996E-2</c:v>
                </c:pt>
                <c:pt idx="1148">
                  <c:v>6.5773399999999996E-2</c:v>
                </c:pt>
                <c:pt idx="1149">
                  <c:v>6.5773399999999996E-2</c:v>
                </c:pt>
                <c:pt idx="1150">
                  <c:v>6.5773399999999996E-2</c:v>
                </c:pt>
                <c:pt idx="1151">
                  <c:v>6.5773399999999996E-2</c:v>
                </c:pt>
                <c:pt idx="1152">
                  <c:v>6.5773399999999996E-2</c:v>
                </c:pt>
                <c:pt idx="1153">
                  <c:v>6.580187333333333E-2</c:v>
                </c:pt>
                <c:pt idx="1154">
                  <c:v>6.580187333333333E-2</c:v>
                </c:pt>
                <c:pt idx="1155">
                  <c:v>6.580187333333333E-2</c:v>
                </c:pt>
                <c:pt idx="1156">
                  <c:v>6.580187333333333E-2</c:v>
                </c:pt>
                <c:pt idx="1157">
                  <c:v>6.580187333333333E-2</c:v>
                </c:pt>
                <c:pt idx="1158">
                  <c:v>6.580187333333333E-2</c:v>
                </c:pt>
                <c:pt idx="1159">
                  <c:v>6.580187333333333E-2</c:v>
                </c:pt>
                <c:pt idx="1160">
                  <c:v>6.580187333333333E-2</c:v>
                </c:pt>
                <c:pt idx="1161">
                  <c:v>6.5830346666666664E-2</c:v>
                </c:pt>
                <c:pt idx="1162">
                  <c:v>6.5830346666666664E-2</c:v>
                </c:pt>
                <c:pt idx="1163">
                  <c:v>6.5830346666666664E-2</c:v>
                </c:pt>
                <c:pt idx="1164">
                  <c:v>6.5830346666666664E-2</c:v>
                </c:pt>
                <c:pt idx="1165">
                  <c:v>6.5830346666666664E-2</c:v>
                </c:pt>
                <c:pt idx="1166">
                  <c:v>6.5830346666666664E-2</c:v>
                </c:pt>
                <c:pt idx="1167">
                  <c:v>6.5830346666666664E-2</c:v>
                </c:pt>
                <c:pt idx="1168">
                  <c:v>6.5830346666666664E-2</c:v>
                </c:pt>
                <c:pt idx="1169">
                  <c:v>6.5858819999999998E-2</c:v>
                </c:pt>
                <c:pt idx="1170">
                  <c:v>6.5858819999999998E-2</c:v>
                </c:pt>
                <c:pt idx="1171">
                  <c:v>6.5858819999999998E-2</c:v>
                </c:pt>
                <c:pt idx="1172">
                  <c:v>6.5858819999999998E-2</c:v>
                </c:pt>
                <c:pt idx="1173">
                  <c:v>6.5858819999999998E-2</c:v>
                </c:pt>
                <c:pt idx="1174">
                  <c:v>6.5858819999999998E-2</c:v>
                </c:pt>
                <c:pt idx="1175">
                  <c:v>6.5858819999999998E-2</c:v>
                </c:pt>
                <c:pt idx="1176">
                  <c:v>6.5887293333333596E-2</c:v>
                </c:pt>
                <c:pt idx="1177">
                  <c:v>6.5887293333333596E-2</c:v>
                </c:pt>
                <c:pt idx="1178">
                  <c:v>6.5887293333333596E-2</c:v>
                </c:pt>
                <c:pt idx="1179">
                  <c:v>6.5887293333333596E-2</c:v>
                </c:pt>
                <c:pt idx="1180">
                  <c:v>6.5887293333333596E-2</c:v>
                </c:pt>
                <c:pt idx="1181">
                  <c:v>6.5887293333333596E-2</c:v>
                </c:pt>
                <c:pt idx="1182">
                  <c:v>6.5887293333333596E-2</c:v>
                </c:pt>
                <c:pt idx="1183">
                  <c:v>6.5887293333333596E-2</c:v>
                </c:pt>
                <c:pt idx="1184">
                  <c:v>6.5915766666666667E-2</c:v>
                </c:pt>
                <c:pt idx="1185">
                  <c:v>6.5915766666666667E-2</c:v>
                </c:pt>
                <c:pt idx="1186">
                  <c:v>6.5915766666666667E-2</c:v>
                </c:pt>
                <c:pt idx="1187">
                  <c:v>6.5915766666666667E-2</c:v>
                </c:pt>
                <c:pt idx="1188">
                  <c:v>6.5915766666666667E-2</c:v>
                </c:pt>
                <c:pt idx="1189">
                  <c:v>6.5915766666666667E-2</c:v>
                </c:pt>
                <c:pt idx="1190">
                  <c:v>6.5915766666666667E-2</c:v>
                </c:pt>
                <c:pt idx="1191">
                  <c:v>6.5915766666666667E-2</c:v>
                </c:pt>
                <c:pt idx="1192">
                  <c:v>6.5915766666666667E-2</c:v>
                </c:pt>
                <c:pt idx="1193">
                  <c:v>6.5944240000000001E-2</c:v>
                </c:pt>
                <c:pt idx="1194">
                  <c:v>6.5944240000000001E-2</c:v>
                </c:pt>
                <c:pt idx="1195">
                  <c:v>6.5944240000000001E-2</c:v>
                </c:pt>
                <c:pt idx="1196">
                  <c:v>6.5944240000000001E-2</c:v>
                </c:pt>
                <c:pt idx="1197">
                  <c:v>6.5944240000000001E-2</c:v>
                </c:pt>
                <c:pt idx="1198">
                  <c:v>6.5944240000000001E-2</c:v>
                </c:pt>
                <c:pt idx="1199">
                  <c:v>6.5944240000000001E-2</c:v>
                </c:pt>
                <c:pt idx="1200">
                  <c:v>6.5944240000000001E-2</c:v>
                </c:pt>
                <c:pt idx="1201">
                  <c:v>6.5972713333333516E-2</c:v>
                </c:pt>
                <c:pt idx="1202">
                  <c:v>6.5972713333333516E-2</c:v>
                </c:pt>
                <c:pt idx="1203">
                  <c:v>6.5972713333333516E-2</c:v>
                </c:pt>
                <c:pt idx="1204">
                  <c:v>6.5972713333333516E-2</c:v>
                </c:pt>
                <c:pt idx="1205">
                  <c:v>6.5972713333333516E-2</c:v>
                </c:pt>
                <c:pt idx="1206">
                  <c:v>6.5972713333333516E-2</c:v>
                </c:pt>
                <c:pt idx="1207">
                  <c:v>6.5972713333333516E-2</c:v>
                </c:pt>
                <c:pt idx="1208">
                  <c:v>6.5972713333333516E-2</c:v>
                </c:pt>
                <c:pt idx="1209">
                  <c:v>6.5972713333333516E-2</c:v>
                </c:pt>
                <c:pt idx="1210">
                  <c:v>6.600118666666667E-2</c:v>
                </c:pt>
                <c:pt idx="1211">
                  <c:v>6.600118666666667E-2</c:v>
                </c:pt>
                <c:pt idx="1212">
                  <c:v>6.600118666666667E-2</c:v>
                </c:pt>
                <c:pt idx="1213">
                  <c:v>6.600118666666667E-2</c:v>
                </c:pt>
                <c:pt idx="1214">
                  <c:v>6.600118666666667E-2</c:v>
                </c:pt>
                <c:pt idx="1215">
                  <c:v>6.600118666666667E-2</c:v>
                </c:pt>
                <c:pt idx="1216">
                  <c:v>6.600118666666667E-2</c:v>
                </c:pt>
                <c:pt idx="1217">
                  <c:v>6.600118666666667E-2</c:v>
                </c:pt>
                <c:pt idx="1218">
                  <c:v>6.6029660000000004E-2</c:v>
                </c:pt>
                <c:pt idx="1219">
                  <c:v>6.6029660000000004E-2</c:v>
                </c:pt>
                <c:pt idx="1220">
                  <c:v>6.6029660000000004E-2</c:v>
                </c:pt>
                <c:pt idx="1221">
                  <c:v>6.6029660000000004E-2</c:v>
                </c:pt>
                <c:pt idx="1222">
                  <c:v>6.6029660000000004E-2</c:v>
                </c:pt>
                <c:pt idx="1223">
                  <c:v>6.6029660000000004E-2</c:v>
                </c:pt>
                <c:pt idx="1224">
                  <c:v>6.6029660000000004E-2</c:v>
                </c:pt>
                <c:pt idx="1225">
                  <c:v>6.6029660000000004E-2</c:v>
                </c:pt>
                <c:pt idx="1226">
                  <c:v>6.6029660000000004E-2</c:v>
                </c:pt>
                <c:pt idx="1227">
                  <c:v>6.6058133333333338E-2</c:v>
                </c:pt>
                <c:pt idx="1228">
                  <c:v>6.6058133333333338E-2</c:v>
                </c:pt>
                <c:pt idx="1229">
                  <c:v>6.6058133333333338E-2</c:v>
                </c:pt>
                <c:pt idx="1230">
                  <c:v>6.6058133333333338E-2</c:v>
                </c:pt>
                <c:pt idx="1231">
                  <c:v>6.6058133333333338E-2</c:v>
                </c:pt>
                <c:pt idx="1232">
                  <c:v>6.6058133333333338E-2</c:v>
                </c:pt>
                <c:pt idx="1233">
                  <c:v>6.6058133333333338E-2</c:v>
                </c:pt>
                <c:pt idx="1234">
                  <c:v>6.6058133333333338E-2</c:v>
                </c:pt>
                <c:pt idx="1235">
                  <c:v>6.6086606666666672E-2</c:v>
                </c:pt>
                <c:pt idx="1236">
                  <c:v>6.6086606666666672E-2</c:v>
                </c:pt>
                <c:pt idx="1237">
                  <c:v>6.6086606666666672E-2</c:v>
                </c:pt>
                <c:pt idx="1238">
                  <c:v>6.6086606666666672E-2</c:v>
                </c:pt>
                <c:pt idx="1239">
                  <c:v>6.6086606666666672E-2</c:v>
                </c:pt>
                <c:pt idx="1240">
                  <c:v>6.6086606666666672E-2</c:v>
                </c:pt>
                <c:pt idx="1241">
                  <c:v>6.6086606666666672E-2</c:v>
                </c:pt>
                <c:pt idx="1242">
                  <c:v>6.6086606666666672E-2</c:v>
                </c:pt>
                <c:pt idx="1243">
                  <c:v>6.6086606666666672E-2</c:v>
                </c:pt>
                <c:pt idx="1244">
                  <c:v>6.6115079999999993E-2</c:v>
                </c:pt>
                <c:pt idx="1245">
                  <c:v>6.6115079999999993E-2</c:v>
                </c:pt>
                <c:pt idx="1246">
                  <c:v>6.6115079999999993E-2</c:v>
                </c:pt>
                <c:pt idx="1247">
                  <c:v>6.6115079999999993E-2</c:v>
                </c:pt>
                <c:pt idx="1248">
                  <c:v>6.6115079999999993E-2</c:v>
                </c:pt>
                <c:pt idx="1249">
                  <c:v>6.6115079999999993E-2</c:v>
                </c:pt>
                <c:pt idx="1250">
                  <c:v>6.6115079999999993E-2</c:v>
                </c:pt>
                <c:pt idx="1251">
                  <c:v>6.6115079999999993E-2</c:v>
                </c:pt>
                <c:pt idx="1252">
                  <c:v>6.6115079999999993E-2</c:v>
                </c:pt>
                <c:pt idx="1253">
                  <c:v>6.6143553333333341E-2</c:v>
                </c:pt>
                <c:pt idx="1254">
                  <c:v>6.6143553333333341E-2</c:v>
                </c:pt>
                <c:pt idx="1255">
                  <c:v>6.6143553333333341E-2</c:v>
                </c:pt>
                <c:pt idx="1256">
                  <c:v>6.6143553333333341E-2</c:v>
                </c:pt>
                <c:pt idx="1257">
                  <c:v>6.6143553333333341E-2</c:v>
                </c:pt>
                <c:pt idx="1258">
                  <c:v>6.6143553333333341E-2</c:v>
                </c:pt>
                <c:pt idx="1259">
                  <c:v>6.6143553333333341E-2</c:v>
                </c:pt>
                <c:pt idx="1260">
                  <c:v>6.6143553333333341E-2</c:v>
                </c:pt>
                <c:pt idx="1261">
                  <c:v>6.6143553333333341E-2</c:v>
                </c:pt>
                <c:pt idx="1262">
                  <c:v>6.6143553333333341E-2</c:v>
                </c:pt>
                <c:pt idx="1263">
                  <c:v>6.6172026666666661E-2</c:v>
                </c:pt>
                <c:pt idx="1264">
                  <c:v>6.6172026666666661E-2</c:v>
                </c:pt>
                <c:pt idx="1265">
                  <c:v>6.6172026666666661E-2</c:v>
                </c:pt>
                <c:pt idx="1266">
                  <c:v>6.6172026666666661E-2</c:v>
                </c:pt>
                <c:pt idx="1267">
                  <c:v>6.6172026666666661E-2</c:v>
                </c:pt>
                <c:pt idx="1268">
                  <c:v>6.6172026666666661E-2</c:v>
                </c:pt>
                <c:pt idx="1269">
                  <c:v>6.6172026666666661E-2</c:v>
                </c:pt>
                <c:pt idx="1270">
                  <c:v>6.6172026666666661E-2</c:v>
                </c:pt>
                <c:pt idx="1271">
                  <c:v>6.6172026666666661E-2</c:v>
                </c:pt>
                <c:pt idx="1272">
                  <c:v>6.6200500000000009E-2</c:v>
                </c:pt>
                <c:pt idx="1273">
                  <c:v>6.6200500000000009E-2</c:v>
                </c:pt>
                <c:pt idx="1274">
                  <c:v>6.6200500000000009E-2</c:v>
                </c:pt>
                <c:pt idx="1275">
                  <c:v>6.6200500000000009E-2</c:v>
                </c:pt>
                <c:pt idx="1276">
                  <c:v>6.6200500000000009E-2</c:v>
                </c:pt>
                <c:pt idx="1277">
                  <c:v>6.6200500000000009E-2</c:v>
                </c:pt>
                <c:pt idx="1278">
                  <c:v>6.6200500000000009E-2</c:v>
                </c:pt>
                <c:pt idx="1279">
                  <c:v>6.6200500000000009E-2</c:v>
                </c:pt>
                <c:pt idx="1280">
                  <c:v>6.6200500000000009E-2</c:v>
                </c:pt>
                <c:pt idx="1281">
                  <c:v>6.6200500000000009E-2</c:v>
                </c:pt>
                <c:pt idx="1282">
                  <c:v>6.622897333333333E-2</c:v>
                </c:pt>
                <c:pt idx="1283">
                  <c:v>6.622897333333333E-2</c:v>
                </c:pt>
                <c:pt idx="1284">
                  <c:v>6.622897333333333E-2</c:v>
                </c:pt>
                <c:pt idx="1285">
                  <c:v>6.622897333333333E-2</c:v>
                </c:pt>
                <c:pt idx="1286">
                  <c:v>6.622897333333333E-2</c:v>
                </c:pt>
                <c:pt idx="1287">
                  <c:v>6.622897333333333E-2</c:v>
                </c:pt>
                <c:pt idx="1288">
                  <c:v>6.622897333333333E-2</c:v>
                </c:pt>
                <c:pt idx="1289">
                  <c:v>6.622897333333333E-2</c:v>
                </c:pt>
                <c:pt idx="1290">
                  <c:v>6.622897333333333E-2</c:v>
                </c:pt>
                <c:pt idx="1291">
                  <c:v>6.622897333333333E-2</c:v>
                </c:pt>
                <c:pt idx="1292">
                  <c:v>6.6257446666666664E-2</c:v>
                </c:pt>
                <c:pt idx="1293">
                  <c:v>6.6257446666666664E-2</c:v>
                </c:pt>
                <c:pt idx="1294">
                  <c:v>6.6257446666666664E-2</c:v>
                </c:pt>
                <c:pt idx="1295">
                  <c:v>6.6257446666666664E-2</c:v>
                </c:pt>
                <c:pt idx="1296">
                  <c:v>6.6257446666666664E-2</c:v>
                </c:pt>
                <c:pt idx="1297">
                  <c:v>6.6257446666666664E-2</c:v>
                </c:pt>
                <c:pt idx="1298">
                  <c:v>6.6257446666666664E-2</c:v>
                </c:pt>
                <c:pt idx="1299">
                  <c:v>6.6257446666666664E-2</c:v>
                </c:pt>
                <c:pt idx="1300">
                  <c:v>6.6257446666666664E-2</c:v>
                </c:pt>
                <c:pt idx="1301">
                  <c:v>6.6257446666666664E-2</c:v>
                </c:pt>
                <c:pt idx="1302">
                  <c:v>6.6285919999999998E-2</c:v>
                </c:pt>
                <c:pt idx="1303">
                  <c:v>6.6285919999999998E-2</c:v>
                </c:pt>
                <c:pt idx="1304">
                  <c:v>6.6285919999999998E-2</c:v>
                </c:pt>
                <c:pt idx="1305">
                  <c:v>6.6285919999999998E-2</c:v>
                </c:pt>
                <c:pt idx="1306">
                  <c:v>6.6285919999999998E-2</c:v>
                </c:pt>
                <c:pt idx="1307">
                  <c:v>6.6285919999999998E-2</c:v>
                </c:pt>
                <c:pt idx="1308">
                  <c:v>6.6285919999999998E-2</c:v>
                </c:pt>
                <c:pt idx="1309">
                  <c:v>6.6285919999999998E-2</c:v>
                </c:pt>
                <c:pt idx="1310">
                  <c:v>6.6285919999999998E-2</c:v>
                </c:pt>
                <c:pt idx="1311">
                  <c:v>6.6285919999999998E-2</c:v>
                </c:pt>
                <c:pt idx="1312">
                  <c:v>6.6314393333333527E-2</c:v>
                </c:pt>
                <c:pt idx="1313">
                  <c:v>6.6314393333333527E-2</c:v>
                </c:pt>
                <c:pt idx="1314">
                  <c:v>6.6314393333333527E-2</c:v>
                </c:pt>
                <c:pt idx="1315">
                  <c:v>6.6314393333333527E-2</c:v>
                </c:pt>
                <c:pt idx="1316">
                  <c:v>6.6314393333333527E-2</c:v>
                </c:pt>
                <c:pt idx="1317">
                  <c:v>6.6314393333333527E-2</c:v>
                </c:pt>
                <c:pt idx="1318">
                  <c:v>6.6314393333333527E-2</c:v>
                </c:pt>
                <c:pt idx="1319">
                  <c:v>6.6314393333333527E-2</c:v>
                </c:pt>
                <c:pt idx="1320">
                  <c:v>6.6314393333333527E-2</c:v>
                </c:pt>
                <c:pt idx="1321">
                  <c:v>6.6314393333333527E-2</c:v>
                </c:pt>
                <c:pt idx="1322">
                  <c:v>6.6314393333333527E-2</c:v>
                </c:pt>
                <c:pt idx="1323">
                  <c:v>6.6342866666666667E-2</c:v>
                </c:pt>
                <c:pt idx="1324">
                  <c:v>6.6342866666666667E-2</c:v>
                </c:pt>
                <c:pt idx="1325">
                  <c:v>6.6342866666666667E-2</c:v>
                </c:pt>
                <c:pt idx="1326">
                  <c:v>6.6342866666666667E-2</c:v>
                </c:pt>
                <c:pt idx="1327">
                  <c:v>6.6342866666666667E-2</c:v>
                </c:pt>
                <c:pt idx="1328">
                  <c:v>6.6342866666666667E-2</c:v>
                </c:pt>
                <c:pt idx="1329">
                  <c:v>6.6342866666666667E-2</c:v>
                </c:pt>
                <c:pt idx="1330">
                  <c:v>6.6342866666666667E-2</c:v>
                </c:pt>
                <c:pt idx="1331">
                  <c:v>6.6342866666666667E-2</c:v>
                </c:pt>
                <c:pt idx="1332">
                  <c:v>6.6342866666666667E-2</c:v>
                </c:pt>
                <c:pt idx="1333">
                  <c:v>6.6371340000000001E-2</c:v>
                </c:pt>
                <c:pt idx="1334">
                  <c:v>6.6371340000000001E-2</c:v>
                </c:pt>
                <c:pt idx="1335">
                  <c:v>6.6371340000000001E-2</c:v>
                </c:pt>
                <c:pt idx="1336">
                  <c:v>6.6371340000000001E-2</c:v>
                </c:pt>
                <c:pt idx="1337">
                  <c:v>6.6371340000000001E-2</c:v>
                </c:pt>
                <c:pt idx="1338">
                  <c:v>6.6371340000000001E-2</c:v>
                </c:pt>
                <c:pt idx="1339">
                  <c:v>6.6371340000000001E-2</c:v>
                </c:pt>
                <c:pt idx="1340">
                  <c:v>6.6371340000000001E-2</c:v>
                </c:pt>
                <c:pt idx="1341">
                  <c:v>6.6371340000000001E-2</c:v>
                </c:pt>
                <c:pt idx="1342">
                  <c:v>6.6371340000000001E-2</c:v>
                </c:pt>
                <c:pt idx="1343">
                  <c:v>6.6371340000000001E-2</c:v>
                </c:pt>
                <c:pt idx="1344">
                  <c:v>6.6399813333333432E-2</c:v>
                </c:pt>
                <c:pt idx="1345">
                  <c:v>6.6399813333333432E-2</c:v>
                </c:pt>
                <c:pt idx="1346">
                  <c:v>6.6399813333333432E-2</c:v>
                </c:pt>
                <c:pt idx="1347">
                  <c:v>6.6399813333333432E-2</c:v>
                </c:pt>
                <c:pt idx="1348">
                  <c:v>6.6399813333333432E-2</c:v>
                </c:pt>
                <c:pt idx="1349">
                  <c:v>6.6399813333333432E-2</c:v>
                </c:pt>
                <c:pt idx="1350">
                  <c:v>6.6399813333333432E-2</c:v>
                </c:pt>
                <c:pt idx="1351">
                  <c:v>6.6399813333333432E-2</c:v>
                </c:pt>
                <c:pt idx="1352">
                  <c:v>6.6399813333333432E-2</c:v>
                </c:pt>
                <c:pt idx="1353">
                  <c:v>6.6399813333333432E-2</c:v>
                </c:pt>
                <c:pt idx="1354">
                  <c:v>6.6399813333333432E-2</c:v>
                </c:pt>
                <c:pt idx="1355">
                  <c:v>6.6399813333333432E-2</c:v>
                </c:pt>
                <c:pt idx="1356">
                  <c:v>6.6428286666666669E-2</c:v>
                </c:pt>
                <c:pt idx="1357">
                  <c:v>6.6428286666666669E-2</c:v>
                </c:pt>
                <c:pt idx="1358">
                  <c:v>6.6428286666666669E-2</c:v>
                </c:pt>
                <c:pt idx="1359">
                  <c:v>6.6428286666666669E-2</c:v>
                </c:pt>
                <c:pt idx="1360">
                  <c:v>6.6428286666666669E-2</c:v>
                </c:pt>
                <c:pt idx="1361">
                  <c:v>6.6428286666666669E-2</c:v>
                </c:pt>
                <c:pt idx="1362">
                  <c:v>6.6428286666666669E-2</c:v>
                </c:pt>
                <c:pt idx="1363">
                  <c:v>6.6428286666666669E-2</c:v>
                </c:pt>
                <c:pt idx="1364">
                  <c:v>6.6428286666666669E-2</c:v>
                </c:pt>
                <c:pt idx="1365">
                  <c:v>6.6428286666666669E-2</c:v>
                </c:pt>
                <c:pt idx="1366">
                  <c:v>6.645675999999999E-2</c:v>
                </c:pt>
                <c:pt idx="1367">
                  <c:v>6.645675999999999E-2</c:v>
                </c:pt>
                <c:pt idx="1368">
                  <c:v>6.645675999999999E-2</c:v>
                </c:pt>
                <c:pt idx="1369">
                  <c:v>6.645675999999999E-2</c:v>
                </c:pt>
                <c:pt idx="1370">
                  <c:v>6.645675999999999E-2</c:v>
                </c:pt>
                <c:pt idx="1371">
                  <c:v>6.645675999999999E-2</c:v>
                </c:pt>
                <c:pt idx="1372">
                  <c:v>6.645675999999999E-2</c:v>
                </c:pt>
                <c:pt idx="1373">
                  <c:v>6.645675999999999E-2</c:v>
                </c:pt>
                <c:pt idx="1374">
                  <c:v>6.645675999999999E-2</c:v>
                </c:pt>
                <c:pt idx="1375">
                  <c:v>6.645675999999999E-2</c:v>
                </c:pt>
                <c:pt idx="1376">
                  <c:v>6.645675999999999E-2</c:v>
                </c:pt>
                <c:pt idx="1377">
                  <c:v>6.645675999999999E-2</c:v>
                </c:pt>
                <c:pt idx="1378">
                  <c:v>6.6485233333333504E-2</c:v>
                </c:pt>
                <c:pt idx="1379">
                  <c:v>6.6485233333333504E-2</c:v>
                </c:pt>
                <c:pt idx="1380">
                  <c:v>6.6485233333333504E-2</c:v>
                </c:pt>
                <c:pt idx="1381">
                  <c:v>6.6485233333333504E-2</c:v>
                </c:pt>
                <c:pt idx="1382">
                  <c:v>6.6485233333333504E-2</c:v>
                </c:pt>
                <c:pt idx="1383">
                  <c:v>6.6485233333333504E-2</c:v>
                </c:pt>
                <c:pt idx="1384">
                  <c:v>6.6485233333333504E-2</c:v>
                </c:pt>
                <c:pt idx="1385">
                  <c:v>6.6485233333333504E-2</c:v>
                </c:pt>
                <c:pt idx="1386">
                  <c:v>6.6485233333333504E-2</c:v>
                </c:pt>
                <c:pt idx="1387">
                  <c:v>6.6485233333333504E-2</c:v>
                </c:pt>
                <c:pt idx="1388">
                  <c:v>6.6485233333333504E-2</c:v>
                </c:pt>
                <c:pt idx="1389">
                  <c:v>6.6513706666666672E-2</c:v>
                </c:pt>
                <c:pt idx="1390">
                  <c:v>6.6513706666666672E-2</c:v>
                </c:pt>
                <c:pt idx="1391">
                  <c:v>6.6513706666666672E-2</c:v>
                </c:pt>
                <c:pt idx="1392">
                  <c:v>6.6513706666666672E-2</c:v>
                </c:pt>
                <c:pt idx="1393">
                  <c:v>6.6513706666666672E-2</c:v>
                </c:pt>
                <c:pt idx="1394">
                  <c:v>6.6513706666666672E-2</c:v>
                </c:pt>
                <c:pt idx="1395">
                  <c:v>6.6513706666666672E-2</c:v>
                </c:pt>
                <c:pt idx="1396">
                  <c:v>6.6513706666666672E-2</c:v>
                </c:pt>
                <c:pt idx="1397">
                  <c:v>6.6513706666666672E-2</c:v>
                </c:pt>
                <c:pt idx="1398">
                  <c:v>6.6513706666666672E-2</c:v>
                </c:pt>
                <c:pt idx="1399">
                  <c:v>6.6513706666666672E-2</c:v>
                </c:pt>
                <c:pt idx="1400">
                  <c:v>6.6513706666666672E-2</c:v>
                </c:pt>
                <c:pt idx="1401">
                  <c:v>6.6542179999999979E-2</c:v>
                </c:pt>
                <c:pt idx="1402">
                  <c:v>6.6542179999999979E-2</c:v>
                </c:pt>
                <c:pt idx="1403">
                  <c:v>6.6542179999999979E-2</c:v>
                </c:pt>
                <c:pt idx="1404">
                  <c:v>6.6542179999999979E-2</c:v>
                </c:pt>
                <c:pt idx="1405">
                  <c:v>6.6542179999999979E-2</c:v>
                </c:pt>
                <c:pt idx="1406">
                  <c:v>6.6542179999999979E-2</c:v>
                </c:pt>
                <c:pt idx="1407">
                  <c:v>6.6542179999999979E-2</c:v>
                </c:pt>
                <c:pt idx="1408">
                  <c:v>6.6542179999999979E-2</c:v>
                </c:pt>
                <c:pt idx="1409">
                  <c:v>6.6542179999999979E-2</c:v>
                </c:pt>
                <c:pt idx="1410">
                  <c:v>6.6542179999999979E-2</c:v>
                </c:pt>
                <c:pt idx="1411">
                  <c:v>6.6542179999999979E-2</c:v>
                </c:pt>
                <c:pt idx="1412">
                  <c:v>6.6542179999999979E-2</c:v>
                </c:pt>
                <c:pt idx="1413">
                  <c:v>6.6542179999999979E-2</c:v>
                </c:pt>
                <c:pt idx="1414">
                  <c:v>6.6570653333333354E-2</c:v>
                </c:pt>
                <c:pt idx="1415">
                  <c:v>6.6570653333333354E-2</c:v>
                </c:pt>
                <c:pt idx="1416">
                  <c:v>6.6570653333333354E-2</c:v>
                </c:pt>
                <c:pt idx="1417">
                  <c:v>6.6570653333333354E-2</c:v>
                </c:pt>
                <c:pt idx="1418">
                  <c:v>6.6570653333333354E-2</c:v>
                </c:pt>
                <c:pt idx="1419">
                  <c:v>6.6570653333333354E-2</c:v>
                </c:pt>
                <c:pt idx="1420">
                  <c:v>6.6570653333333354E-2</c:v>
                </c:pt>
                <c:pt idx="1421">
                  <c:v>6.6570653333333354E-2</c:v>
                </c:pt>
                <c:pt idx="1422">
                  <c:v>6.6570653333333354E-2</c:v>
                </c:pt>
                <c:pt idx="1423">
                  <c:v>6.6570653333333354E-2</c:v>
                </c:pt>
                <c:pt idx="1424">
                  <c:v>6.6570653333333354E-2</c:v>
                </c:pt>
                <c:pt idx="1425">
                  <c:v>6.6570653333333354E-2</c:v>
                </c:pt>
                <c:pt idx="1426">
                  <c:v>6.6599126666666661E-2</c:v>
                </c:pt>
                <c:pt idx="1427">
                  <c:v>6.6599126666666661E-2</c:v>
                </c:pt>
                <c:pt idx="1428">
                  <c:v>6.6599126666666661E-2</c:v>
                </c:pt>
                <c:pt idx="1429">
                  <c:v>6.6599126666666661E-2</c:v>
                </c:pt>
                <c:pt idx="1430">
                  <c:v>6.6599126666666661E-2</c:v>
                </c:pt>
                <c:pt idx="1431">
                  <c:v>6.6599126666666661E-2</c:v>
                </c:pt>
                <c:pt idx="1432">
                  <c:v>6.6599126666666661E-2</c:v>
                </c:pt>
                <c:pt idx="1433">
                  <c:v>6.6599126666666661E-2</c:v>
                </c:pt>
                <c:pt idx="1434">
                  <c:v>6.6599126666666661E-2</c:v>
                </c:pt>
                <c:pt idx="1435">
                  <c:v>6.6599126666666661E-2</c:v>
                </c:pt>
                <c:pt idx="1436">
                  <c:v>6.6599126666666661E-2</c:v>
                </c:pt>
                <c:pt idx="1437">
                  <c:v>6.6599126666666661E-2</c:v>
                </c:pt>
                <c:pt idx="1438">
                  <c:v>6.6599126666666661E-2</c:v>
                </c:pt>
                <c:pt idx="1439">
                  <c:v>6.6627599999999995E-2</c:v>
                </c:pt>
                <c:pt idx="1440">
                  <c:v>6.6627599999999995E-2</c:v>
                </c:pt>
                <c:pt idx="1441">
                  <c:v>6.6627599999999995E-2</c:v>
                </c:pt>
                <c:pt idx="1442">
                  <c:v>6.6627599999999995E-2</c:v>
                </c:pt>
                <c:pt idx="1443">
                  <c:v>6.6627599999999995E-2</c:v>
                </c:pt>
                <c:pt idx="1444">
                  <c:v>6.6627599999999995E-2</c:v>
                </c:pt>
                <c:pt idx="1445">
                  <c:v>6.6627599999999995E-2</c:v>
                </c:pt>
                <c:pt idx="1446">
                  <c:v>6.6627599999999995E-2</c:v>
                </c:pt>
                <c:pt idx="1447">
                  <c:v>6.6627599999999995E-2</c:v>
                </c:pt>
                <c:pt idx="1448">
                  <c:v>6.6627599999999995E-2</c:v>
                </c:pt>
                <c:pt idx="1449">
                  <c:v>6.6627599999999995E-2</c:v>
                </c:pt>
                <c:pt idx="1450">
                  <c:v>6.6627599999999995E-2</c:v>
                </c:pt>
                <c:pt idx="1451">
                  <c:v>6.6627599999999995E-2</c:v>
                </c:pt>
                <c:pt idx="1452">
                  <c:v>6.6656073333333413E-2</c:v>
                </c:pt>
                <c:pt idx="1453">
                  <c:v>6.6656073333333413E-2</c:v>
                </c:pt>
                <c:pt idx="1454">
                  <c:v>6.6656073333333413E-2</c:v>
                </c:pt>
                <c:pt idx="1455">
                  <c:v>6.6656073333333413E-2</c:v>
                </c:pt>
                <c:pt idx="1456">
                  <c:v>6.6656073333333413E-2</c:v>
                </c:pt>
                <c:pt idx="1457">
                  <c:v>6.6656073333333413E-2</c:v>
                </c:pt>
                <c:pt idx="1458">
                  <c:v>6.6656073333333413E-2</c:v>
                </c:pt>
                <c:pt idx="1459">
                  <c:v>6.6656073333333413E-2</c:v>
                </c:pt>
                <c:pt idx="1460">
                  <c:v>6.6656073333333413E-2</c:v>
                </c:pt>
                <c:pt idx="1461">
                  <c:v>6.6656073333333413E-2</c:v>
                </c:pt>
                <c:pt idx="1462">
                  <c:v>6.6656073333333413E-2</c:v>
                </c:pt>
                <c:pt idx="1463">
                  <c:v>6.6656073333333413E-2</c:v>
                </c:pt>
                <c:pt idx="1464">
                  <c:v>6.6656073333333413E-2</c:v>
                </c:pt>
                <c:pt idx="1465">
                  <c:v>6.6656073333333413E-2</c:v>
                </c:pt>
                <c:pt idx="1466">
                  <c:v>6.668454666666665E-2</c:v>
                </c:pt>
                <c:pt idx="1467">
                  <c:v>6.668454666666665E-2</c:v>
                </c:pt>
                <c:pt idx="1468">
                  <c:v>6.668454666666665E-2</c:v>
                </c:pt>
                <c:pt idx="1469">
                  <c:v>6.668454666666665E-2</c:v>
                </c:pt>
                <c:pt idx="1470">
                  <c:v>6.668454666666665E-2</c:v>
                </c:pt>
                <c:pt idx="1471">
                  <c:v>6.668454666666665E-2</c:v>
                </c:pt>
                <c:pt idx="1472">
                  <c:v>6.668454666666665E-2</c:v>
                </c:pt>
                <c:pt idx="1473">
                  <c:v>6.668454666666665E-2</c:v>
                </c:pt>
                <c:pt idx="1474">
                  <c:v>6.668454666666665E-2</c:v>
                </c:pt>
                <c:pt idx="1475">
                  <c:v>6.668454666666665E-2</c:v>
                </c:pt>
                <c:pt idx="1476">
                  <c:v>6.668454666666665E-2</c:v>
                </c:pt>
                <c:pt idx="1477">
                  <c:v>6.668454666666665E-2</c:v>
                </c:pt>
                <c:pt idx="1478">
                  <c:v>6.668454666666665E-2</c:v>
                </c:pt>
                <c:pt idx="1479">
                  <c:v>6.668454666666665E-2</c:v>
                </c:pt>
                <c:pt idx="1480">
                  <c:v>6.6713020000000178E-2</c:v>
                </c:pt>
                <c:pt idx="1481">
                  <c:v>6.6713020000000178E-2</c:v>
                </c:pt>
                <c:pt idx="1482">
                  <c:v>6.6713020000000178E-2</c:v>
                </c:pt>
                <c:pt idx="1483">
                  <c:v>6.6713020000000178E-2</c:v>
                </c:pt>
                <c:pt idx="1484">
                  <c:v>6.6713020000000178E-2</c:v>
                </c:pt>
                <c:pt idx="1485">
                  <c:v>6.6713020000000178E-2</c:v>
                </c:pt>
                <c:pt idx="1486">
                  <c:v>6.6713020000000178E-2</c:v>
                </c:pt>
                <c:pt idx="1487">
                  <c:v>6.6713020000000178E-2</c:v>
                </c:pt>
                <c:pt idx="1488">
                  <c:v>6.6713020000000178E-2</c:v>
                </c:pt>
                <c:pt idx="1489">
                  <c:v>6.6713020000000178E-2</c:v>
                </c:pt>
                <c:pt idx="1490">
                  <c:v>6.6713020000000178E-2</c:v>
                </c:pt>
                <c:pt idx="1491">
                  <c:v>6.6713020000000178E-2</c:v>
                </c:pt>
                <c:pt idx="1492">
                  <c:v>6.6713020000000178E-2</c:v>
                </c:pt>
                <c:pt idx="1493">
                  <c:v>6.6713020000000178E-2</c:v>
                </c:pt>
                <c:pt idx="1494">
                  <c:v>6.6713020000000178E-2</c:v>
                </c:pt>
                <c:pt idx="1495">
                  <c:v>6.6741493333333513E-2</c:v>
                </c:pt>
                <c:pt idx="1496">
                  <c:v>6.6741493333333513E-2</c:v>
                </c:pt>
                <c:pt idx="1497">
                  <c:v>6.6741493333333513E-2</c:v>
                </c:pt>
                <c:pt idx="1498">
                  <c:v>6.6741493333333513E-2</c:v>
                </c:pt>
                <c:pt idx="1499">
                  <c:v>6.6741493333333513E-2</c:v>
                </c:pt>
                <c:pt idx="1500">
                  <c:v>6.6741493333333513E-2</c:v>
                </c:pt>
                <c:pt idx="1501">
                  <c:v>6.6741493333333513E-2</c:v>
                </c:pt>
                <c:pt idx="1502">
                  <c:v>6.6741493333333513E-2</c:v>
                </c:pt>
                <c:pt idx="1503">
                  <c:v>6.6741493333333513E-2</c:v>
                </c:pt>
                <c:pt idx="1504">
                  <c:v>6.6741493333333513E-2</c:v>
                </c:pt>
                <c:pt idx="1505">
                  <c:v>6.6741493333333513E-2</c:v>
                </c:pt>
                <c:pt idx="1506">
                  <c:v>6.6741493333333513E-2</c:v>
                </c:pt>
                <c:pt idx="1507">
                  <c:v>6.6741493333333513E-2</c:v>
                </c:pt>
                <c:pt idx="1508">
                  <c:v>6.6741493333333513E-2</c:v>
                </c:pt>
                <c:pt idx="1509">
                  <c:v>6.676996666666668E-2</c:v>
                </c:pt>
                <c:pt idx="1510">
                  <c:v>6.676996666666668E-2</c:v>
                </c:pt>
                <c:pt idx="1511">
                  <c:v>6.676996666666668E-2</c:v>
                </c:pt>
                <c:pt idx="1512">
                  <c:v>6.676996666666668E-2</c:v>
                </c:pt>
                <c:pt idx="1513">
                  <c:v>6.676996666666668E-2</c:v>
                </c:pt>
                <c:pt idx="1514">
                  <c:v>6.676996666666668E-2</c:v>
                </c:pt>
                <c:pt idx="1515">
                  <c:v>6.676996666666668E-2</c:v>
                </c:pt>
                <c:pt idx="1516">
                  <c:v>6.676996666666668E-2</c:v>
                </c:pt>
                <c:pt idx="1517">
                  <c:v>6.676996666666668E-2</c:v>
                </c:pt>
                <c:pt idx="1518">
                  <c:v>6.676996666666668E-2</c:v>
                </c:pt>
                <c:pt idx="1519">
                  <c:v>6.676996666666668E-2</c:v>
                </c:pt>
                <c:pt idx="1520">
                  <c:v>6.676996666666668E-2</c:v>
                </c:pt>
                <c:pt idx="1521">
                  <c:v>6.676996666666668E-2</c:v>
                </c:pt>
                <c:pt idx="1522">
                  <c:v>6.6798440000000014E-2</c:v>
                </c:pt>
                <c:pt idx="1523">
                  <c:v>6.6798440000000014E-2</c:v>
                </c:pt>
                <c:pt idx="1524">
                  <c:v>6.6798440000000014E-2</c:v>
                </c:pt>
                <c:pt idx="1525">
                  <c:v>6.6798440000000014E-2</c:v>
                </c:pt>
                <c:pt idx="1526">
                  <c:v>6.6798440000000014E-2</c:v>
                </c:pt>
                <c:pt idx="1527">
                  <c:v>6.6798440000000014E-2</c:v>
                </c:pt>
                <c:pt idx="1528">
                  <c:v>6.6798440000000014E-2</c:v>
                </c:pt>
                <c:pt idx="1529">
                  <c:v>6.6798440000000014E-2</c:v>
                </c:pt>
                <c:pt idx="1530">
                  <c:v>6.6798440000000014E-2</c:v>
                </c:pt>
                <c:pt idx="1531">
                  <c:v>6.6798440000000014E-2</c:v>
                </c:pt>
                <c:pt idx="1532">
                  <c:v>6.6798440000000014E-2</c:v>
                </c:pt>
                <c:pt idx="1533">
                  <c:v>6.6798440000000014E-2</c:v>
                </c:pt>
                <c:pt idx="1534">
                  <c:v>6.6798440000000014E-2</c:v>
                </c:pt>
                <c:pt idx="1535">
                  <c:v>6.6798440000000014E-2</c:v>
                </c:pt>
                <c:pt idx="1536">
                  <c:v>6.6826913333333529E-2</c:v>
                </c:pt>
                <c:pt idx="1537">
                  <c:v>6.6826913333333529E-2</c:v>
                </c:pt>
                <c:pt idx="1538">
                  <c:v>6.6826913333333529E-2</c:v>
                </c:pt>
                <c:pt idx="1539">
                  <c:v>6.6826913333333529E-2</c:v>
                </c:pt>
                <c:pt idx="1540">
                  <c:v>6.6826913333333529E-2</c:v>
                </c:pt>
                <c:pt idx="1541">
                  <c:v>6.6826913333333529E-2</c:v>
                </c:pt>
                <c:pt idx="1542">
                  <c:v>6.6826913333333529E-2</c:v>
                </c:pt>
                <c:pt idx="1543">
                  <c:v>6.6826913333333529E-2</c:v>
                </c:pt>
                <c:pt idx="1544">
                  <c:v>6.6826913333333529E-2</c:v>
                </c:pt>
                <c:pt idx="1545">
                  <c:v>6.6826913333333529E-2</c:v>
                </c:pt>
                <c:pt idx="1546">
                  <c:v>6.6826913333333529E-2</c:v>
                </c:pt>
                <c:pt idx="1547">
                  <c:v>6.6826913333333529E-2</c:v>
                </c:pt>
                <c:pt idx="1548">
                  <c:v>6.6826913333333529E-2</c:v>
                </c:pt>
                <c:pt idx="1549">
                  <c:v>6.6826913333333529E-2</c:v>
                </c:pt>
                <c:pt idx="1550">
                  <c:v>6.6826913333333529E-2</c:v>
                </c:pt>
                <c:pt idx="1551">
                  <c:v>6.6826913333333529E-2</c:v>
                </c:pt>
                <c:pt idx="1552">
                  <c:v>6.6855386666666669E-2</c:v>
                </c:pt>
                <c:pt idx="1553">
                  <c:v>6.6855386666666669E-2</c:v>
                </c:pt>
                <c:pt idx="1554">
                  <c:v>6.6855386666666669E-2</c:v>
                </c:pt>
                <c:pt idx="1555">
                  <c:v>6.6855386666666669E-2</c:v>
                </c:pt>
                <c:pt idx="1556">
                  <c:v>6.6855386666666669E-2</c:v>
                </c:pt>
                <c:pt idx="1557">
                  <c:v>6.6855386666666669E-2</c:v>
                </c:pt>
                <c:pt idx="1558">
                  <c:v>6.6855386666666669E-2</c:v>
                </c:pt>
                <c:pt idx="1559">
                  <c:v>6.6855386666666669E-2</c:v>
                </c:pt>
                <c:pt idx="1560">
                  <c:v>6.6855386666666669E-2</c:v>
                </c:pt>
                <c:pt idx="1561">
                  <c:v>6.6855386666666669E-2</c:v>
                </c:pt>
                <c:pt idx="1562">
                  <c:v>6.6855386666666669E-2</c:v>
                </c:pt>
                <c:pt idx="1563">
                  <c:v>6.6855386666666669E-2</c:v>
                </c:pt>
                <c:pt idx="1564">
                  <c:v>6.6855386666666669E-2</c:v>
                </c:pt>
                <c:pt idx="1565">
                  <c:v>6.6855386666666669E-2</c:v>
                </c:pt>
                <c:pt idx="1566">
                  <c:v>6.6855386666666669E-2</c:v>
                </c:pt>
                <c:pt idx="1567">
                  <c:v>6.6855386666666669E-2</c:v>
                </c:pt>
                <c:pt idx="1568">
                  <c:v>6.6855386666666669E-2</c:v>
                </c:pt>
                <c:pt idx="1569">
                  <c:v>6.6855386666666669E-2</c:v>
                </c:pt>
                <c:pt idx="1570">
                  <c:v>6.6883860000000003E-2</c:v>
                </c:pt>
                <c:pt idx="1571">
                  <c:v>6.6883860000000003E-2</c:v>
                </c:pt>
                <c:pt idx="1572">
                  <c:v>6.6883860000000003E-2</c:v>
                </c:pt>
                <c:pt idx="1573">
                  <c:v>6.6883860000000003E-2</c:v>
                </c:pt>
                <c:pt idx="1574">
                  <c:v>6.6883860000000003E-2</c:v>
                </c:pt>
                <c:pt idx="1575">
                  <c:v>6.6883860000000003E-2</c:v>
                </c:pt>
                <c:pt idx="1576">
                  <c:v>6.6883860000000003E-2</c:v>
                </c:pt>
                <c:pt idx="1577">
                  <c:v>6.6883860000000003E-2</c:v>
                </c:pt>
                <c:pt idx="1578">
                  <c:v>6.6883860000000003E-2</c:v>
                </c:pt>
                <c:pt idx="1579">
                  <c:v>6.6883860000000003E-2</c:v>
                </c:pt>
                <c:pt idx="1580">
                  <c:v>6.6883860000000003E-2</c:v>
                </c:pt>
                <c:pt idx="1581">
                  <c:v>6.6883860000000003E-2</c:v>
                </c:pt>
                <c:pt idx="1582">
                  <c:v>6.6883860000000003E-2</c:v>
                </c:pt>
                <c:pt idx="1583">
                  <c:v>6.6883860000000003E-2</c:v>
                </c:pt>
                <c:pt idx="1584">
                  <c:v>6.6883860000000003E-2</c:v>
                </c:pt>
                <c:pt idx="1585">
                  <c:v>6.6883860000000003E-2</c:v>
                </c:pt>
                <c:pt idx="1586">
                  <c:v>6.6912333333333532E-2</c:v>
                </c:pt>
                <c:pt idx="1587">
                  <c:v>6.6912333333333532E-2</c:v>
                </c:pt>
                <c:pt idx="1588">
                  <c:v>6.6912333333333532E-2</c:v>
                </c:pt>
                <c:pt idx="1589">
                  <c:v>6.6912333333333532E-2</c:v>
                </c:pt>
                <c:pt idx="1590">
                  <c:v>6.6912333333333532E-2</c:v>
                </c:pt>
                <c:pt idx="1591">
                  <c:v>6.6912333333333532E-2</c:v>
                </c:pt>
                <c:pt idx="1592">
                  <c:v>6.6912333333333532E-2</c:v>
                </c:pt>
                <c:pt idx="1593">
                  <c:v>6.6912333333333532E-2</c:v>
                </c:pt>
                <c:pt idx="1594">
                  <c:v>6.6912333333333532E-2</c:v>
                </c:pt>
                <c:pt idx="1595">
                  <c:v>6.6912333333333532E-2</c:v>
                </c:pt>
                <c:pt idx="1596">
                  <c:v>6.6912333333333532E-2</c:v>
                </c:pt>
                <c:pt idx="1597">
                  <c:v>6.6912333333333532E-2</c:v>
                </c:pt>
                <c:pt idx="1598">
                  <c:v>6.6912333333333532E-2</c:v>
                </c:pt>
                <c:pt idx="1599">
                  <c:v>6.6912333333333532E-2</c:v>
                </c:pt>
                <c:pt idx="1600">
                  <c:v>6.6912333333333532E-2</c:v>
                </c:pt>
                <c:pt idx="1601">
                  <c:v>6.6912333333333532E-2</c:v>
                </c:pt>
                <c:pt idx="1602">
                  <c:v>6.6912333333333532E-2</c:v>
                </c:pt>
                <c:pt idx="1603">
                  <c:v>6.6912333333333532E-2</c:v>
                </c:pt>
                <c:pt idx="1604">
                  <c:v>6.6912333333333532E-2</c:v>
                </c:pt>
                <c:pt idx="1605">
                  <c:v>6.6940806666666658E-2</c:v>
                </c:pt>
                <c:pt idx="1606">
                  <c:v>6.6940806666666658E-2</c:v>
                </c:pt>
                <c:pt idx="1607">
                  <c:v>6.6940806666666658E-2</c:v>
                </c:pt>
                <c:pt idx="1608">
                  <c:v>6.6940806666666658E-2</c:v>
                </c:pt>
                <c:pt idx="1609">
                  <c:v>6.6940806666666658E-2</c:v>
                </c:pt>
                <c:pt idx="1610">
                  <c:v>6.6940806666666658E-2</c:v>
                </c:pt>
                <c:pt idx="1611">
                  <c:v>6.6940806666666658E-2</c:v>
                </c:pt>
                <c:pt idx="1612">
                  <c:v>6.6940806666666658E-2</c:v>
                </c:pt>
                <c:pt idx="1613">
                  <c:v>6.6940806666666658E-2</c:v>
                </c:pt>
                <c:pt idx="1614">
                  <c:v>6.6940806666666658E-2</c:v>
                </c:pt>
                <c:pt idx="1615">
                  <c:v>6.6940806666666658E-2</c:v>
                </c:pt>
                <c:pt idx="1616">
                  <c:v>6.6940806666666658E-2</c:v>
                </c:pt>
                <c:pt idx="1617">
                  <c:v>6.6940806666666658E-2</c:v>
                </c:pt>
                <c:pt idx="1618">
                  <c:v>6.6940806666666658E-2</c:v>
                </c:pt>
                <c:pt idx="1619">
                  <c:v>6.6940806666666658E-2</c:v>
                </c:pt>
                <c:pt idx="1620">
                  <c:v>6.6940806666666658E-2</c:v>
                </c:pt>
                <c:pt idx="1621">
                  <c:v>6.6940806666666658E-2</c:v>
                </c:pt>
                <c:pt idx="1622">
                  <c:v>6.6969279999999992E-2</c:v>
                </c:pt>
                <c:pt idx="1623">
                  <c:v>6.6969279999999992E-2</c:v>
                </c:pt>
                <c:pt idx="1624">
                  <c:v>6.6969279999999992E-2</c:v>
                </c:pt>
                <c:pt idx="1625">
                  <c:v>6.6969279999999992E-2</c:v>
                </c:pt>
                <c:pt idx="1626">
                  <c:v>6.6969279999999992E-2</c:v>
                </c:pt>
                <c:pt idx="1627">
                  <c:v>6.6969279999999992E-2</c:v>
                </c:pt>
                <c:pt idx="1628">
                  <c:v>6.6969279999999992E-2</c:v>
                </c:pt>
                <c:pt idx="1629">
                  <c:v>6.6969279999999992E-2</c:v>
                </c:pt>
                <c:pt idx="1630">
                  <c:v>6.6969279999999992E-2</c:v>
                </c:pt>
                <c:pt idx="1631">
                  <c:v>6.6969279999999992E-2</c:v>
                </c:pt>
                <c:pt idx="1632">
                  <c:v>6.6969279999999992E-2</c:v>
                </c:pt>
                <c:pt idx="1633">
                  <c:v>6.6969279999999992E-2</c:v>
                </c:pt>
                <c:pt idx="1634">
                  <c:v>6.6969279999999992E-2</c:v>
                </c:pt>
                <c:pt idx="1635">
                  <c:v>6.6969279999999992E-2</c:v>
                </c:pt>
                <c:pt idx="1636">
                  <c:v>6.6969279999999992E-2</c:v>
                </c:pt>
                <c:pt idx="1637">
                  <c:v>6.6969279999999992E-2</c:v>
                </c:pt>
                <c:pt idx="1638">
                  <c:v>6.6969279999999992E-2</c:v>
                </c:pt>
                <c:pt idx="1639">
                  <c:v>6.6969279999999992E-2</c:v>
                </c:pt>
                <c:pt idx="1640">
                  <c:v>6.6969279999999992E-2</c:v>
                </c:pt>
                <c:pt idx="1641">
                  <c:v>6.6969279999999992E-2</c:v>
                </c:pt>
                <c:pt idx="1642">
                  <c:v>6.6969279999999992E-2</c:v>
                </c:pt>
                <c:pt idx="1643">
                  <c:v>6.6997753333333424E-2</c:v>
                </c:pt>
                <c:pt idx="1644">
                  <c:v>6.6997753333333424E-2</c:v>
                </c:pt>
                <c:pt idx="1645">
                  <c:v>6.6997753333333424E-2</c:v>
                </c:pt>
                <c:pt idx="1646">
                  <c:v>6.6997753333333424E-2</c:v>
                </c:pt>
                <c:pt idx="1647">
                  <c:v>6.6997753333333424E-2</c:v>
                </c:pt>
                <c:pt idx="1648">
                  <c:v>6.6997753333333424E-2</c:v>
                </c:pt>
                <c:pt idx="1649">
                  <c:v>6.6997753333333424E-2</c:v>
                </c:pt>
                <c:pt idx="1650">
                  <c:v>6.6997753333333424E-2</c:v>
                </c:pt>
                <c:pt idx="1651">
                  <c:v>6.6997753333333424E-2</c:v>
                </c:pt>
                <c:pt idx="1652">
                  <c:v>6.6997753333333424E-2</c:v>
                </c:pt>
                <c:pt idx="1653">
                  <c:v>6.6997753333333424E-2</c:v>
                </c:pt>
                <c:pt idx="1654">
                  <c:v>6.6997753333333424E-2</c:v>
                </c:pt>
                <c:pt idx="1655">
                  <c:v>6.6997753333333424E-2</c:v>
                </c:pt>
                <c:pt idx="1656">
                  <c:v>6.6997753333333424E-2</c:v>
                </c:pt>
                <c:pt idx="1657">
                  <c:v>6.6997753333333424E-2</c:v>
                </c:pt>
                <c:pt idx="1658">
                  <c:v>6.6997753333333424E-2</c:v>
                </c:pt>
                <c:pt idx="1659">
                  <c:v>6.6997753333333424E-2</c:v>
                </c:pt>
                <c:pt idx="1660">
                  <c:v>6.6997753333333424E-2</c:v>
                </c:pt>
                <c:pt idx="1661">
                  <c:v>6.6997753333333424E-2</c:v>
                </c:pt>
                <c:pt idx="1662">
                  <c:v>6.6997753333333424E-2</c:v>
                </c:pt>
                <c:pt idx="1663">
                  <c:v>6.7026226666666702E-2</c:v>
                </c:pt>
                <c:pt idx="1664">
                  <c:v>6.7026226666666702E-2</c:v>
                </c:pt>
                <c:pt idx="1665">
                  <c:v>6.7026226666666702E-2</c:v>
                </c:pt>
                <c:pt idx="1666">
                  <c:v>6.7026226666666702E-2</c:v>
                </c:pt>
                <c:pt idx="1667">
                  <c:v>6.7026226666666702E-2</c:v>
                </c:pt>
                <c:pt idx="1668">
                  <c:v>6.7026226666666702E-2</c:v>
                </c:pt>
                <c:pt idx="1669">
                  <c:v>6.7026226666666702E-2</c:v>
                </c:pt>
                <c:pt idx="1670">
                  <c:v>6.7026226666666702E-2</c:v>
                </c:pt>
                <c:pt idx="1671">
                  <c:v>6.7026226666666702E-2</c:v>
                </c:pt>
                <c:pt idx="1672">
                  <c:v>6.7026226666666702E-2</c:v>
                </c:pt>
                <c:pt idx="1673">
                  <c:v>6.7026226666666702E-2</c:v>
                </c:pt>
                <c:pt idx="1674">
                  <c:v>6.7026226666666702E-2</c:v>
                </c:pt>
                <c:pt idx="1675">
                  <c:v>6.7026226666666702E-2</c:v>
                </c:pt>
                <c:pt idx="1676">
                  <c:v>6.7026226666666702E-2</c:v>
                </c:pt>
                <c:pt idx="1677">
                  <c:v>6.7026226666666702E-2</c:v>
                </c:pt>
                <c:pt idx="1678">
                  <c:v>6.7026226666666702E-2</c:v>
                </c:pt>
                <c:pt idx="1679">
                  <c:v>6.7026226666666702E-2</c:v>
                </c:pt>
                <c:pt idx="1680">
                  <c:v>6.7026226666666702E-2</c:v>
                </c:pt>
                <c:pt idx="1681">
                  <c:v>6.7026226666666702E-2</c:v>
                </c:pt>
                <c:pt idx="1682">
                  <c:v>6.7026226666666702E-2</c:v>
                </c:pt>
                <c:pt idx="1683">
                  <c:v>6.7026226666666702E-2</c:v>
                </c:pt>
                <c:pt idx="1684">
                  <c:v>6.7054700000000023E-2</c:v>
                </c:pt>
                <c:pt idx="1685">
                  <c:v>6.7054700000000023E-2</c:v>
                </c:pt>
                <c:pt idx="1686">
                  <c:v>6.7054700000000023E-2</c:v>
                </c:pt>
                <c:pt idx="1687">
                  <c:v>6.7054700000000023E-2</c:v>
                </c:pt>
                <c:pt idx="1688">
                  <c:v>6.7054700000000023E-2</c:v>
                </c:pt>
                <c:pt idx="1689">
                  <c:v>6.7054700000000023E-2</c:v>
                </c:pt>
                <c:pt idx="1690">
                  <c:v>6.7054700000000023E-2</c:v>
                </c:pt>
                <c:pt idx="1691">
                  <c:v>6.7054700000000023E-2</c:v>
                </c:pt>
                <c:pt idx="1692">
                  <c:v>6.7054700000000023E-2</c:v>
                </c:pt>
                <c:pt idx="1693">
                  <c:v>6.7054700000000023E-2</c:v>
                </c:pt>
                <c:pt idx="1694">
                  <c:v>6.7054700000000023E-2</c:v>
                </c:pt>
                <c:pt idx="1695">
                  <c:v>6.7054700000000023E-2</c:v>
                </c:pt>
                <c:pt idx="1696">
                  <c:v>6.7054700000000023E-2</c:v>
                </c:pt>
                <c:pt idx="1697">
                  <c:v>6.7054700000000023E-2</c:v>
                </c:pt>
                <c:pt idx="1698">
                  <c:v>6.7054700000000023E-2</c:v>
                </c:pt>
                <c:pt idx="1699">
                  <c:v>6.7054700000000023E-2</c:v>
                </c:pt>
                <c:pt idx="1700">
                  <c:v>6.7054700000000023E-2</c:v>
                </c:pt>
                <c:pt idx="1701">
                  <c:v>6.7054700000000023E-2</c:v>
                </c:pt>
                <c:pt idx="1702">
                  <c:v>6.7054700000000023E-2</c:v>
                </c:pt>
                <c:pt idx="1703">
                  <c:v>6.7054700000000023E-2</c:v>
                </c:pt>
                <c:pt idx="1704">
                  <c:v>6.7054700000000023E-2</c:v>
                </c:pt>
                <c:pt idx="1705">
                  <c:v>6.708317333333351E-2</c:v>
                </c:pt>
                <c:pt idx="1706">
                  <c:v>6.708317333333351E-2</c:v>
                </c:pt>
                <c:pt idx="1707">
                  <c:v>6.708317333333351E-2</c:v>
                </c:pt>
                <c:pt idx="1708">
                  <c:v>6.708317333333351E-2</c:v>
                </c:pt>
                <c:pt idx="1709">
                  <c:v>6.708317333333351E-2</c:v>
                </c:pt>
                <c:pt idx="1710">
                  <c:v>6.708317333333351E-2</c:v>
                </c:pt>
                <c:pt idx="1711">
                  <c:v>6.708317333333351E-2</c:v>
                </c:pt>
                <c:pt idx="1712">
                  <c:v>6.708317333333351E-2</c:v>
                </c:pt>
                <c:pt idx="1713">
                  <c:v>6.708317333333351E-2</c:v>
                </c:pt>
                <c:pt idx="1714">
                  <c:v>6.708317333333351E-2</c:v>
                </c:pt>
                <c:pt idx="1715">
                  <c:v>6.708317333333351E-2</c:v>
                </c:pt>
                <c:pt idx="1716">
                  <c:v>6.708317333333351E-2</c:v>
                </c:pt>
                <c:pt idx="1717">
                  <c:v>6.708317333333351E-2</c:v>
                </c:pt>
                <c:pt idx="1718">
                  <c:v>6.708317333333351E-2</c:v>
                </c:pt>
                <c:pt idx="1719">
                  <c:v>6.708317333333351E-2</c:v>
                </c:pt>
                <c:pt idx="1720">
                  <c:v>6.708317333333351E-2</c:v>
                </c:pt>
                <c:pt idx="1721">
                  <c:v>6.708317333333351E-2</c:v>
                </c:pt>
                <c:pt idx="1722">
                  <c:v>6.708317333333351E-2</c:v>
                </c:pt>
                <c:pt idx="1723">
                  <c:v>6.708317333333351E-2</c:v>
                </c:pt>
                <c:pt idx="1724">
                  <c:v>6.708317333333351E-2</c:v>
                </c:pt>
                <c:pt idx="1725">
                  <c:v>6.708317333333351E-2</c:v>
                </c:pt>
                <c:pt idx="1726">
                  <c:v>6.708317333333351E-2</c:v>
                </c:pt>
                <c:pt idx="1727">
                  <c:v>6.708317333333351E-2</c:v>
                </c:pt>
                <c:pt idx="1728">
                  <c:v>6.7111646666666663E-2</c:v>
                </c:pt>
                <c:pt idx="1729">
                  <c:v>6.7111646666666663E-2</c:v>
                </c:pt>
                <c:pt idx="1730">
                  <c:v>6.7111646666666663E-2</c:v>
                </c:pt>
                <c:pt idx="1731">
                  <c:v>6.7111646666666663E-2</c:v>
                </c:pt>
                <c:pt idx="1732">
                  <c:v>6.7111646666666663E-2</c:v>
                </c:pt>
                <c:pt idx="1733">
                  <c:v>6.7111646666666663E-2</c:v>
                </c:pt>
                <c:pt idx="1734">
                  <c:v>6.7111646666666663E-2</c:v>
                </c:pt>
                <c:pt idx="1735">
                  <c:v>6.7111646666666663E-2</c:v>
                </c:pt>
                <c:pt idx="1736">
                  <c:v>6.7111646666666663E-2</c:v>
                </c:pt>
                <c:pt idx="1737">
                  <c:v>6.7111646666666663E-2</c:v>
                </c:pt>
                <c:pt idx="1738">
                  <c:v>6.7111646666666663E-2</c:v>
                </c:pt>
                <c:pt idx="1739">
                  <c:v>6.7111646666666663E-2</c:v>
                </c:pt>
                <c:pt idx="1740">
                  <c:v>6.7111646666666663E-2</c:v>
                </c:pt>
                <c:pt idx="1741">
                  <c:v>6.7111646666666663E-2</c:v>
                </c:pt>
                <c:pt idx="1742">
                  <c:v>6.7111646666666663E-2</c:v>
                </c:pt>
                <c:pt idx="1743">
                  <c:v>6.7111646666666663E-2</c:v>
                </c:pt>
                <c:pt idx="1744">
                  <c:v>6.7111646666666663E-2</c:v>
                </c:pt>
                <c:pt idx="1745">
                  <c:v>6.7111646666666663E-2</c:v>
                </c:pt>
                <c:pt idx="1746">
                  <c:v>6.7111646666666663E-2</c:v>
                </c:pt>
                <c:pt idx="1747">
                  <c:v>6.7111646666666663E-2</c:v>
                </c:pt>
                <c:pt idx="1748">
                  <c:v>6.7111646666666663E-2</c:v>
                </c:pt>
                <c:pt idx="1749">
                  <c:v>6.7111646666666663E-2</c:v>
                </c:pt>
                <c:pt idx="1750">
                  <c:v>6.7111646666666663E-2</c:v>
                </c:pt>
                <c:pt idx="1751">
                  <c:v>6.7111646666666663E-2</c:v>
                </c:pt>
                <c:pt idx="1752">
                  <c:v>6.7140119999999998E-2</c:v>
                </c:pt>
                <c:pt idx="1753">
                  <c:v>6.7140119999999998E-2</c:v>
                </c:pt>
                <c:pt idx="1754">
                  <c:v>6.7140119999999998E-2</c:v>
                </c:pt>
                <c:pt idx="1755">
                  <c:v>6.7140119999999998E-2</c:v>
                </c:pt>
                <c:pt idx="1756">
                  <c:v>6.7140119999999998E-2</c:v>
                </c:pt>
                <c:pt idx="1757">
                  <c:v>6.7140119999999998E-2</c:v>
                </c:pt>
                <c:pt idx="1758">
                  <c:v>6.7140119999999998E-2</c:v>
                </c:pt>
                <c:pt idx="1759">
                  <c:v>6.7140119999999998E-2</c:v>
                </c:pt>
                <c:pt idx="1760">
                  <c:v>6.7140119999999998E-2</c:v>
                </c:pt>
                <c:pt idx="1761">
                  <c:v>6.7140119999999998E-2</c:v>
                </c:pt>
                <c:pt idx="1762">
                  <c:v>6.7140119999999998E-2</c:v>
                </c:pt>
                <c:pt idx="1763">
                  <c:v>6.7140119999999998E-2</c:v>
                </c:pt>
                <c:pt idx="1764">
                  <c:v>6.7140119999999998E-2</c:v>
                </c:pt>
                <c:pt idx="1765">
                  <c:v>6.7140119999999998E-2</c:v>
                </c:pt>
                <c:pt idx="1766">
                  <c:v>6.7140119999999998E-2</c:v>
                </c:pt>
                <c:pt idx="1767">
                  <c:v>6.7140119999999998E-2</c:v>
                </c:pt>
                <c:pt idx="1768">
                  <c:v>6.7140119999999998E-2</c:v>
                </c:pt>
                <c:pt idx="1769">
                  <c:v>6.7140119999999998E-2</c:v>
                </c:pt>
                <c:pt idx="1770">
                  <c:v>6.7140119999999998E-2</c:v>
                </c:pt>
                <c:pt idx="1771">
                  <c:v>6.7140119999999998E-2</c:v>
                </c:pt>
                <c:pt idx="1772">
                  <c:v>6.7140119999999998E-2</c:v>
                </c:pt>
                <c:pt idx="1773">
                  <c:v>6.7140119999999998E-2</c:v>
                </c:pt>
                <c:pt idx="1774">
                  <c:v>6.7140119999999998E-2</c:v>
                </c:pt>
                <c:pt idx="1775">
                  <c:v>6.7140119999999998E-2</c:v>
                </c:pt>
                <c:pt idx="1776">
                  <c:v>6.7140119999999998E-2</c:v>
                </c:pt>
                <c:pt idx="1777">
                  <c:v>6.716859333333354E-2</c:v>
                </c:pt>
                <c:pt idx="1778">
                  <c:v>6.716859333333354E-2</c:v>
                </c:pt>
                <c:pt idx="1779">
                  <c:v>6.716859333333354E-2</c:v>
                </c:pt>
                <c:pt idx="1780">
                  <c:v>6.716859333333354E-2</c:v>
                </c:pt>
                <c:pt idx="1781">
                  <c:v>6.716859333333354E-2</c:v>
                </c:pt>
                <c:pt idx="1782">
                  <c:v>6.716859333333354E-2</c:v>
                </c:pt>
                <c:pt idx="1783">
                  <c:v>6.716859333333354E-2</c:v>
                </c:pt>
                <c:pt idx="1784">
                  <c:v>6.716859333333354E-2</c:v>
                </c:pt>
                <c:pt idx="1785">
                  <c:v>6.716859333333354E-2</c:v>
                </c:pt>
                <c:pt idx="1786">
                  <c:v>6.716859333333354E-2</c:v>
                </c:pt>
                <c:pt idx="1787">
                  <c:v>6.716859333333354E-2</c:v>
                </c:pt>
                <c:pt idx="1788">
                  <c:v>6.716859333333354E-2</c:v>
                </c:pt>
                <c:pt idx="1789">
                  <c:v>6.716859333333354E-2</c:v>
                </c:pt>
                <c:pt idx="1790">
                  <c:v>6.716859333333354E-2</c:v>
                </c:pt>
                <c:pt idx="1791">
                  <c:v>6.716859333333354E-2</c:v>
                </c:pt>
                <c:pt idx="1792">
                  <c:v>6.716859333333354E-2</c:v>
                </c:pt>
                <c:pt idx="1793">
                  <c:v>6.716859333333354E-2</c:v>
                </c:pt>
                <c:pt idx="1794">
                  <c:v>6.716859333333354E-2</c:v>
                </c:pt>
                <c:pt idx="1795">
                  <c:v>6.716859333333354E-2</c:v>
                </c:pt>
                <c:pt idx="1796">
                  <c:v>6.716859333333354E-2</c:v>
                </c:pt>
                <c:pt idx="1797">
                  <c:v>6.716859333333354E-2</c:v>
                </c:pt>
                <c:pt idx="1798">
                  <c:v>6.716859333333354E-2</c:v>
                </c:pt>
                <c:pt idx="1799">
                  <c:v>6.716859333333354E-2</c:v>
                </c:pt>
                <c:pt idx="1800">
                  <c:v>6.716859333333354E-2</c:v>
                </c:pt>
                <c:pt idx="1801">
                  <c:v>6.716859333333354E-2</c:v>
                </c:pt>
                <c:pt idx="1802">
                  <c:v>6.716859333333354E-2</c:v>
                </c:pt>
                <c:pt idx="1803">
                  <c:v>6.7197066666666694E-2</c:v>
                </c:pt>
                <c:pt idx="1804">
                  <c:v>6.7197066666666694E-2</c:v>
                </c:pt>
                <c:pt idx="1805">
                  <c:v>6.7197066666666694E-2</c:v>
                </c:pt>
                <c:pt idx="1806">
                  <c:v>6.7197066666666694E-2</c:v>
                </c:pt>
                <c:pt idx="1807">
                  <c:v>6.7197066666666694E-2</c:v>
                </c:pt>
                <c:pt idx="1808">
                  <c:v>6.7197066666666694E-2</c:v>
                </c:pt>
                <c:pt idx="1809">
                  <c:v>6.7197066666666694E-2</c:v>
                </c:pt>
                <c:pt idx="1810">
                  <c:v>6.7197066666666694E-2</c:v>
                </c:pt>
                <c:pt idx="1811">
                  <c:v>6.7197066666666694E-2</c:v>
                </c:pt>
                <c:pt idx="1812">
                  <c:v>6.7197066666666694E-2</c:v>
                </c:pt>
                <c:pt idx="1813">
                  <c:v>6.7197066666666694E-2</c:v>
                </c:pt>
                <c:pt idx="1814">
                  <c:v>6.7197066666666694E-2</c:v>
                </c:pt>
                <c:pt idx="1815">
                  <c:v>6.7197066666666694E-2</c:v>
                </c:pt>
                <c:pt idx="1816">
                  <c:v>6.7197066666666694E-2</c:v>
                </c:pt>
                <c:pt idx="1817">
                  <c:v>6.7197066666666694E-2</c:v>
                </c:pt>
                <c:pt idx="1818">
                  <c:v>6.7197066666666694E-2</c:v>
                </c:pt>
                <c:pt idx="1819">
                  <c:v>6.7197066666666694E-2</c:v>
                </c:pt>
                <c:pt idx="1820">
                  <c:v>6.7197066666666694E-2</c:v>
                </c:pt>
                <c:pt idx="1821">
                  <c:v>6.7197066666666694E-2</c:v>
                </c:pt>
                <c:pt idx="1822">
                  <c:v>6.7197066666666694E-2</c:v>
                </c:pt>
                <c:pt idx="1823">
                  <c:v>6.7197066666666694E-2</c:v>
                </c:pt>
                <c:pt idx="1824">
                  <c:v>6.7197066666666694E-2</c:v>
                </c:pt>
                <c:pt idx="1825">
                  <c:v>6.7197066666666694E-2</c:v>
                </c:pt>
                <c:pt idx="1826">
                  <c:v>6.7197066666666694E-2</c:v>
                </c:pt>
                <c:pt idx="1827">
                  <c:v>6.7197066666666694E-2</c:v>
                </c:pt>
                <c:pt idx="1828">
                  <c:v>6.7197066666666694E-2</c:v>
                </c:pt>
                <c:pt idx="1829">
                  <c:v>6.7197066666666694E-2</c:v>
                </c:pt>
                <c:pt idx="1830">
                  <c:v>6.7197066666666694E-2</c:v>
                </c:pt>
                <c:pt idx="1831">
                  <c:v>6.722554E-2</c:v>
                </c:pt>
                <c:pt idx="1832">
                  <c:v>6.722554E-2</c:v>
                </c:pt>
                <c:pt idx="1833">
                  <c:v>6.722554E-2</c:v>
                </c:pt>
                <c:pt idx="1834">
                  <c:v>6.722554E-2</c:v>
                </c:pt>
                <c:pt idx="1835">
                  <c:v>6.722554E-2</c:v>
                </c:pt>
                <c:pt idx="1836">
                  <c:v>6.722554E-2</c:v>
                </c:pt>
                <c:pt idx="1837">
                  <c:v>6.722554E-2</c:v>
                </c:pt>
                <c:pt idx="1838">
                  <c:v>6.722554E-2</c:v>
                </c:pt>
                <c:pt idx="1839">
                  <c:v>6.722554E-2</c:v>
                </c:pt>
                <c:pt idx="1840">
                  <c:v>6.722554E-2</c:v>
                </c:pt>
                <c:pt idx="1841">
                  <c:v>6.722554E-2</c:v>
                </c:pt>
                <c:pt idx="1842">
                  <c:v>6.722554E-2</c:v>
                </c:pt>
                <c:pt idx="1843">
                  <c:v>6.722554E-2</c:v>
                </c:pt>
                <c:pt idx="1844">
                  <c:v>6.722554E-2</c:v>
                </c:pt>
                <c:pt idx="1845">
                  <c:v>6.722554E-2</c:v>
                </c:pt>
                <c:pt idx="1846">
                  <c:v>6.722554E-2</c:v>
                </c:pt>
                <c:pt idx="1847">
                  <c:v>6.722554E-2</c:v>
                </c:pt>
                <c:pt idx="1848">
                  <c:v>6.722554E-2</c:v>
                </c:pt>
                <c:pt idx="1849">
                  <c:v>6.722554E-2</c:v>
                </c:pt>
                <c:pt idx="1850">
                  <c:v>6.722554E-2</c:v>
                </c:pt>
                <c:pt idx="1851">
                  <c:v>6.722554E-2</c:v>
                </c:pt>
                <c:pt idx="1852">
                  <c:v>6.722554E-2</c:v>
                </c:pt>
                <c:pt idx="1853">
                  <c:v>6.722554E-2</c:v>
                </c:pt>
                <c:pt idx="1854">
                  <c:v>6.722554E-2</c:v>
                </c:pt>
                <c:pt idx="1855">
                  <c:v>6.722554E-2</c:v>
                </c:pt>
                <c:pt idx="1856">
                  <c:v>6.722554E-2</c:v>
                </c:pt>
                <c:pt idx="1857">
                  <c:v>6.722554E-2</c:v>
                </c:pt>
                <c:pt idx="1858">
                  <c:v>6.722554E-2</c:v>
                </c:pt>
                <c:pt idx="1859">
                  <c:v>6.7254013333333404E-2</c:v>
                </c:pt>
                <c:pt idx="1860">
                  <c:v>6.7254013333333404E-2</c:v>
                </c:pt>
                <c:pt idx="1861">
                  <c:v>6.7254013333333404E-2</c:v>
                </c:pt>
                <c:pt idx="1862">
                  <c:v>6.7254013333333404E-2</c:v>
                </c:pt>
                <c:pt idx="1863">
                  <c:v>6.7254013333333404E-2</c:v>
                </c:pt>
                <c:pt idx="1864">
                  <c:v>6.7254013333333404E-2</c:v>
                </c:pt>
                <c:pt idx="1865">
                  <c:v>6.7254013333333404E-2</c:v>
                </c:pt>
                <c:pt idx="1866">
                  <c:v>6.7254013333333404E-2</c:v>
                </c:pt>
                <c:pt idx="1867">
                  <c:v>6.7254013333333404E-2</c:v>
                </c:pt>
                <c:pt idx="1868">
                  <c:v>6.7254013333333404E-2</c:v>
                </c:pt>
                <c:pt idx="1869">
                  <c:v>6.7254013333333404E-2</c:v>
                </c:pt>
                <c:pt idx="1870">
                  <c:v>6.7254013333333404E-2</c:v>
                </c:pt>
                <c:pt idx="1871">
                  <c:v>6.7254013333333404E-2</c:v>
                </c:pt>
                <c:pt idx="1872">
                  <c:v>6.7254013333333404E-2</c:v>
                </c:pt>
                <c:pt idx="1873">
                  <c:v>6.7254013333333404E-2</c:v>
                </c:pt>
                <c:pt idx="1874">
                  <c:v>6.7254013333333404E-2</c:v>
                </c:pt>
                <c:pt idx="1875">
                  <c:v>6.7254013333333404E-2</c:v>
                </c:pt>
                <c:pt idx="1876">
                  <c:v>6.7254013333333404E-2</c:v>
                </c:pt>
                <c:pt idx="1877">
                  <c:v>6.7254013333333404E-2</c:v>
                </c:pt>
                <c:pt idx="1878">
                  <c:v>6.7254013333333404E-2</c:v>
                </c:pt>
                <c:pt idx="1879">
                  <c:v>6.7254013333333404E-2</c:v>
                </c:pt>
                <c:pt idx="1880">
                  <c:v>6.7254013333333404E-2</c:v>
                </c:pt>
                <c:pt idx="1881">
                  <c:v>6.7254013333333404E-2</c:v>
                </c:pt>
                <c:pt idx="1882">
                  <c:v>6.7254013333333404E-2</c:v>
                </c:pt>
                <c:pt idx="1883">
                  <c:v>6.7254013333333404E-2</c:v>
                </c:pt>
                <c:pt idx="1884">
                  <c:v>6.7254013333333404E-2</c:v>
                </c:pt>
                <c:pt idx="1885">
                  <c:v>6.7254013333333404E-2</c:v>
                </c:pt>
                <c:pt idx="1886">
                  <c:v>6.7254013333333404E-2</c:v>
                </c:pt>
                <c:pt idx="1887">
                  <c:v>6.7254013333333404E-2</c:v>
                </c:pt>
                <c:pt idx="1888">
                  <c:v>6.7254013333333404E-2</c:v>
                </c:pt>
                <c:pt idx="1889">
                  <c:v>6.7254013333333404E-2</c:v>
                </c:pt>
                <c:pt idx="1890">
                  <c:v>6.728248666666671E-2</c:v>
                </c:pt>
                <c:pt idx="1891">
                  <c:v>6.728248666666671E-2</c:v>
                </c:pt>
                <c:pt idx="1892">
                  <c:v>6.728248666666671E-2</c:v>
                </c:pt>
                <c:pt idx="1893">
                  <c:v>6.728248666666671E-2</c:v>
                </c:pt>
                <c:pt idx="1894">
                  <c:v>6.728248666666671E-2</c:v>
                </c:pt>
                <c:pt idx="1895">
                  <c:v>6.728248666666671E-2</c:v>
                </c:pt>
                <c:pt idx="1896">
                  <c:v>6.728248666666671E-2</c:v>
                </c:pt>
                <c:pt idx="1897">
                  <c:v>6.728248666666671E-2</c:v>
                </c:pt>
                <c:pt idx="1898">
                  <c:v>6.728248666666671E-2</c:v>
                </c:pt>
                <c:pt idx="1899">
                  <c:v>6.728248666666671E-2</c:v>
                </c:pt>
                <c:pt idx="1900">
                  <c:v>6.728248666666671E-2</c:v>
                </c:pt>
                <c:pt idx="1901">
                  <c:v>6.728248666666671E-2</c:v>
                </c:pt>
                <c:pt idx="1902">
                  <c:v>6.728248666666671E-2</c:v>
                </c:pt>
                <c:pt idx="1903">
                  <c:v>6.728248666666671E-2</c:v>
                </c:pt>
                <c:pt idx="1904">
                  <c:v>6.728248666666671E-2</c:v>
                </c:pt>
                <c:pt idx="1905">
                  <c:v>6.728248666666671E-2</c:v>
                </c:pt>
                <c:pt idx="1906">
                  <c:v>6.728248666666671E-2</c:v>
                </c:pt>
                <c:pt idx="1907">
                  <c:v>6.728248666666671E-2</c:v>
                </c:pt>
                <c:pt idx="1908">
                  <c:v>6.728248666666671E-2</c:v>
                </c:pt>
                <c:pt idx="1909">
                  <c:v>6.728248666666671E-2</c:v>
                </c:pt>
                <c:pt idx="1910">
                  <c:v>6.728248666666671E-2</c:v>
                </c:pt>
                <c:pt idx="1911">
                  <c:v>6.728248666666671E-2</c:v>
                </c:pt>
                <c:pt idx="1912">
                  <c:v>6.728248666666671E-2</c:v>
                </c:pt>
                <c:pt idx="1913">
                  <c:v>6.728248666666671E-2</c:v>
                </c:pt>
                <c:pt idx="1914">
                  <c:v>6.728248666666671E-2</c:v>
                </c:pt>
                <c:pt idx="1915">
                  <c:v>6.728248666666671E-2</c:v>
                </c:pt>
                <c:pt idx="1916">
                  <c:v>6.728248666666671E-2</c:v>
                </c:pt>
                <c:pt idx="1917">
                  <c:v>6.728248666666671E-2</c:v>
                </c:pt>
                <c:pt idx="1918">
                  <c:v>6.728248666666671E-2</c:v>
                </c:pt>
                <c:pt idx="1919">
                  <c:v>6.728248666666671E-2</c:v>
                </c:pt>
                <c:pt idx="1920">
                  <c:v>6.728248666666671E-2</c:v>
                </c:pt>
                <c:pt idx="1921">
                  <c:v>6.728248666666671E-2</c:v>
                </c:pt>
                <c:pt idx="1922">
                  <c:v>6.7310960000000183E-2</c:v>
                </c:pt>
                <c:pt idx="1923">
                  <c:v>6.7310960000000183E-2</c:v>
                </c:pt>
                <c:pt idx="1924">
                  <c:v>6.7310960000000183E-2</c:v>
                </c:pt>
                <c:pt idx="1925">
                  <c:v>6.7310960000000183E-2</c:v>
                </c:pt>
                <c:pt idx="1926">
                  <c:v>6.7310960000000183E-2</c:v>
                </c:pt>
                <c:pt idx="1927">
                  <c:v>6.7310960000000183E-2</c:v>
                </c:pt>
                <c:pt idx="1928">
                  <c:v>6.7310960000000183E-2</c:v>
                </c:pt>
                <c:pt idx="1929">
                  <c:v>6.7310960000000183E-2</c:v>
                </c:pt>
                <c:pt idx="1930">
                  <c:v>6.7310960000000183E-2</c:v>
                </c:pt>
                <c:pt idx="1931">
                  <c:v>6.7310960000000183E-2</c:v>
                </c:pt>
                <c:pt idx="1932">
                  <c:v>6.7310960000000183E-2</c:v>
                </c:pt>
                <c:pt idx="1933">
                  <c:v>6.7310960000000183E-2</c:v>
                </c:pt>
                <c:pt idx="1934">
                  <c:v>6.7310960000000183E-2</c:v>
                </c:pt>
                <c:pt idx="1935">
                  <c:v>6.7310960000000183E-2</c:v>
                </c:pt>
                <c:pt idx="1936">
                  <c:v>6.7310960000000183E-2</c:v>
                </c:pt>
                <c:pt idx="1937">
                  <c:v>6.7310960000000183E-2</c:v>
                </c:pt>
                <c:pt idx="1938">
                  <c:v>6.7310960000000183E-2</c:v>
                </c:pt>
                <c:pt idx="1939">
                  <c:v>6.7310960000000183E-2</c:v>
                </c:pt>
                <c:pt idx="1940">
                  <c:v>6.7310960000000183E-2</c:v>
                </c:pt>
                <c:pt idx="1941">
                  <c:v>6.7310960000000183E-2</c:v>
                </c:pt>
                <c:pt idx="1942">
                  <c:v>6.7310960000000183E-2</c:v>
                </c:pt>
                <c:pt idx="1943">
                  <c:v>6.7310960000000183E-2</c:v>
                </c:pt>
                <c:pt idx="1944">
                  <c:v>6.7310960000000183E-2</c:v>
                </c:pt>
                <c:pt idx="1945">
                  <c:v>6.7310960000000183E-2</c:v>
                </c:pt>
                <c:pt idx="1946">
                  <c:v>6.7310960000000183E-2</c:v>
                </c:pt>
                <c:pt idx="1947">
                  <c:v>6.7310960000000183E-2</c:v>
                </c:pt>
                <c:pt idx="1948">
                  <c:v>6.7310960000000183E-2</c:v>
                </c:pt>
                <c:pt idx="1949">
                  <c:v>6.7310960000000183E-2</c:v>
                </c:pt>
                <c:pt idx="1950">
                  <c:v>6.7310960000000183E-2</c:v>
                </c:pt>
                <c:pt idx="1951">
                  <c:v>6.7310960000000183E-2</c:v>
                </c:pt>
                <c:pt idx="1952">
                  <c:v>6.7310960000000183E-2</c:v>
                </c:pt>
                <c:pt idx="1953">
                  <c:v>6.7310960000000183E-2</c:v>
                </c:pt>
                <c:pt idx="1954">
                  <c:v>6.7310960000000183E-2</c:v>
                </c:pt>
                <c:pt idx="1955">
                  <c:v>6.7310960000000183E-2</c:v>
                </c:pt>
                <c:pt idx="1956">
                  <c:v>6.7310960000000183E-2</c:v>
                </c:pt>
                <c:pt idx="1957">
                  <c:v>6.7339433333333587E-2</c:v>
                </c:pt>
                <c:pt idx="1958">
                  <c:v>6.7339433333333587E-2</c:v>
                </c:pt>
                <c:pt idx="1959">
                  <c:v>6.7339433333333587E-2</c:v>
                </c:pt>
                <c:pt idx="1960">
                  <c:v>6.7339433333333587E-2</c:v>
                </c:pt>
                <c:pt idx="1961">
                  <c:v>6.7339433333333587E-2</c:v>
                </c:pt>
                <c:pt idx="1962">
                  <c:v>6.7339433333333587E-2</c:v>
                </c:pt>
                <c:pt idx="1963">
                  <c:v>6.7339433333333587E-2</c:v>
                </c:pt>
                <c:pt idx="1964">
                  <c:v>6.7339433333333587E-2</c:v>
                </c:pt>
                <c:pt idx="1965">
                  <c:v>6.7339433333333587E-2</c:v>
                </c:pt>
                <c:pt idx="1966">
                  <c:v>6.7339433333333587E-2</c:v>
                </c:pt>
                <c:pt idx="1967">
                  <c:v>6.7339433333333587E-2</c:v>
                </c:pt>
                <c:pt idx="1968">
                  <c:v>6.7339433333333587E-2</c:v>
                </c:pt>
                <c:pt idx="1969">
                  <c:v>6.7339433333333587E-2</c:v>
                </c:pt>
                <c:pt idx="1970">
                  <c:v>6.7339433333333587E-2</c:v>
                </c:pt>
                <c:pt idx="1971">
                  <c:v>6.7339433333333587E-2</c:v>
                </c:pt>
                <c:pt idx="1972">
                  <c:v>6.7339433333333587E-2</c:v>
                </c:pt>
                <c:pt idx="1973">
                  <c:v>6.7339433333333587E-2</c:v>
                </c:pt>
                <c:pt idx="1974">
                  <c:v>6.7339433333333587E-2</c:v>
                </c:pt>
                <c:pt idx="1975">
                  <c:v>6.7339433333333587E-2</c:v>
                </c:pt>
                <c:pt idx="1976">
                  <c:v>6.7339433333333587E-2</c:v>
                </c:pt>
                <c:pt idx="1977">
                  <c:v>6.7339433333333587E-2</c:v>
                </c:pt>
                <c:pt idx="1978">
                  <c:v>6.7339433333333587E-2</c:v>
                </c:pt>
                <c:pt idx="1979">
                  <c:v>6.7339433333333587E-2</c:v>
                </c:pt>
                <c:pt idx="1980">
                  <c:v>6.7339433333333587E-2</c:v>
                </c:pt>
                <c:pt idx="1981">
                  <c:v>6.7339433333333587E-2</c:v>
                </c:pt>
                <c:pt idx="1982">
                  <c:v>6.7339433333333587E-2</c:v>
                </c:pt>
                <c:pt idx="1983">
                  <c:v>6.7339433333333587E-2</c:v>
                </c:pt>
                <c:pt idx="1984">
                  <c:v>6.7339433333333587E-2</c:v>
                </c:pt>
                <c:pt idx="1985">
                  <c:v>6.7339433333333587E-2</c:v>
                </c:pt>
                <c:pt idx="1986">
                  <c:v>6.7339433333333587E-2</c:v>
                </c:pt>
                <c:pt idx="1987">
                  <c:v>6.7339433333333587E-2</c:v>
                </c:pt>
                <c:pt idx="1988">
                  <c:v>6.7339433333333587E-2</c:v>
                </c:pt>
                <c:pt idx="1989">
                  <c:v>6.7339433333333587E-2</c:v>
                </c:pt>
                <c:pt idx="1990">
                  <c:v>6.7339433333333587E-2</c:v>
                </c:pt>
                <c:pt idx="1991">
                  <c:v>6.7339433333333587E-2</c:v>
                </c:pt>
                <c:pt idx="1992">
                  <c:v>6.7339433333333587E-2</c:v>
                </c:pt>
                <c:pt idx="1993">
                  <c:v>6.7367906666666713E-2</c:v>
                </c:pt>
                <c:pt idx="1994">
                  <c:v>6.7367906666666713E-2</c:v>
                </c:pt>
                <c:pt idx="1995">
                  <c:v>6.7367906666666713E-2</c:v>
                </c:pt>
                <c:pt idx="1996">
                  <c:v>6.7367906666666713E-2</c:v>
                </c:pt>
                <c:pt idx="1997">
                  <c:v>6.7367906666666713E-2</c:v>
                </c:pt>
                <c:pt idx="1998">
                  <c:v>6.7367906666666713E-2</c:v>
                </c:pt>
                <c:pt idx="1999">
                  <c:v>6.7367906666666713E-2</c:v>
                </c:pt>
                <c:pt idx="2000">
                  <c:v>6.7367906666666713E-2</c:v>
                </c:pt>
                <c:pt idx="2001">
                  <c:v>6.7367906666666713E-2</c:v>
                </c:pt>
                <c:pt idx="2002">
                  <c:v>6.7367906666666713E-2</c:v>
                </c:pt>
                <c:pt idx="2003">
                  <c:v>6.7367906666666713E-2</c:v>
                </c:pt>
                <c:pt idx="2004">
                  <c:v>6.7367906666666713E-2</c:v>
                </c:pt>
                <c:pt idx="2005">
                  <c:v>6.7367906666666713E-2</c:v>
                </c:pt>
                <c:pt idx="2006">
                  <c:v>6.7367906666666713E-2</c:v>
                </c:pt>
                <c:pt idx="2007">
                  <c:v>6.7367906666666713E-2</c:v>
                </c:pt>
                <c:pt idx="2008">
                  <c:v>6.7367906666666713E-2</c:v>
                </c:pt>
                <c:pt idx="2009">
                  <c:v>6.7367906666666713E-2</c:v>
                </c:pt>
                <c:pt idx="2010">
                  <c:v>6.7367906666666713E-2</c:v>
                </c:pt>
                <c:pt idx="2011">
                  <c:v>6.7367906666666713E-2</c:v>
                </c:pt>
                <c:pt idx="2012">
                  <c:v>6.7367906666666713E-2</c:v>
                </c:pt>
                <c:pt idx="2013">
                  <c:v>6.7367906666666713E-2</c:v>
                </c:pt>
                <c:pt idx="2014">
                  <c:v>6.7367906666666713E-2</c:v>
                </c:pt>
                <c:pt idx="2015">
                  <c:v>6.7367906666666713E-2</c:v>
                </c:pt>
                <c:pt idx="2016">
                  <c:v>6.7367906666666713E-2</c:v>
                </c:pt>
                <c:pt idx="2017">
                  <c:v>6.7367906666666713E-2</c:v>
                </c:pt>
                <c:pt idx="2018">
                  <c:v>6.7367906666666713E-2</c:v>
                </c:pt>
                <c:pt idx="2019">
                  <c:v>6.7367906666666713E-2</c:v>
                </c:pt>
                <c:pt idx="2020">
                  <c:v>6.7367906666666713E-2</c:v>
                </c:pt>
                <c:pt idx="2021">
                  <c:v>6.7367906666666713E-2</c:v>
                </c:pt>
                <c:pt idx="2022">
                  <c:v>6.7367906666666713E-2</c:v>
                </c:pt>
                <c:pt idx="2023">
                  <c:v>6.7367906666666713E-2</c:v>
                </c:pt>
                <c:pt idx="2024">
                  <c:v>6.7367906666666713E-2</c:v>
                </c:pt>
                <c:pt idx="2025">
                  <c:v>6.7367906666666713E-2</c:v>
                </c:pt>
                <c:pt idx="2026">
                  <c:v>6.7367906666666713E-2</c:v>
                </c:pt>
                <c:pt idx="2027">
                  <c:v>6.7367906666666713E-2</c:v>
                </c:pt>
                <c:pt idx="2028">
                  <c:v>6.7367906666666713E-2</c:v>
                </c:pt>
                <c:pt idx="2029">
                  <c:v>6.7367906666666713E-2</c:v>
                </c:pt>
                <c:pt idx="2030">
                  <c:v>6.7367906666666713E-2</c:v>
                </c:pt>
                <c:pt idx="2031">
                  <c:v>6.7367906666666713E-2</c:v>
                </c:pt>
                <c:pt idx="2032">
                  <c:v>6.7396380000000256E-2</c:v>
                </c:pt>
                <c:pt idx="2033">
                  <c:v>6.7396380000000256E-2</c:v>
                </c:pt>
                <c:pt idx="2034">
                  <c:v>6.7396380000000256E-2</c:v>
                </c:pt>
                <c:pt idx="2035">
                  <c:v>6.7396380000000256E-2</c:v>
                </c:pt>
                <c:pt idx="2036">
                  <c:v>6.7396380000000256E-2</c:v>
                </c:pt>
                <c:pt idx="2037">
                  <c:v>6.7396380000000256E-2</c:v>
                </c:pt>
                <c:pt idx="2038">
                  <c:v>6.7396380000000256E-2</c:v>
                </c:pt>
                <c:pt idx="2039">
                  <c:v>6.7396380000000256E-2</c:v>
                </c:pt>
                <c:pt idx="2040">
                  <c:v>6.7396380000000256E-2</c:v>
                </c:pt>
                <c:pt idx="2041">
                  <c:v>6.7396380000000256E-2</c:v>
                </c:pt>
                <c:pt idx="2042">
                  <c:v>6.7396380000000256E-2</c:v>
                </c:pt>
                <c:pt idx="2043">
                  <c:v>6.7396380000000256E-2</c:v>
                </c:pt>
                <c:pt idx="2044">
                  <c:v>6.7396380000000256E-2</c:v>
                </c:pt>
                <c:pt idx="2045">
                  <c:v>6.7396380000000256E-2</c:v>
                </c:pt>
                <c:pt idx="2046">
                  <c:v>6.7396380000000256E-2</c:v>
                </c:pt>
                <c:pt idx="2047">
                  <c:v>6.7396380000000256E-2</c:v>
                </c:pt>
                <c:pt idx="2048">
                  <c:v>6.7396380000000256E-2</c:v>
                </c:pt>
                <c:pt idx="2049">
                  <c:v>6.7396380000000256E-2</c:v>
                </c:pt>
                <c:pt idx="2050">
                  <c:v>6.7396380000000256E-2</c:v>
                </c:pt>
                <c:pt idx="2051">
                  <c:v>6.7396380000000256E-2</c:v>
                </c:pt>
                <c:pt idx="2052">
                  <c:v>6.7396380000000256E-2</c:v>
                </c:pt>
                <c:pt idx="2053">
                  <c:v>6.7396380000000256E-2</c:v>
                </c:pt>
                <c:pt idx="2054">
                  <c:v>6.7396380000000256E-2</c:v>
                </c:pt>
                <c:pt idx="2055">
                  <c:v>6.7396380000000256E-2</c:v>
                </c:pt>
                <c:pt idx="2056">
                  <c:v>6.7396380000000256E-2</c:v>
                </c:pt>
                <c:pt idx="2057">
                  <c:v>6.7396380000000256E-2</c:v>
                </c:pt>
                <c:pt idx="2058">
                  <c:v>6.7396380000000256E-2</c:v>
                </c:pt>
                <c:pt idx="2059">
                  <c:v>6.7396380000000256E-2</c:v>
                </c:pt>
                <c:pt idx="2060">
                  <c:v>6.7396380000000256E-2</c:v>
                </c:pt>
                <c:pt idx="2061">
                  <c:v>6.7396380000000256E-2</c:v>
                </c:pt>
                <c:pt idx="2062">
                  <c:v>6.7396380000000256E-2</c:v>
                </c:pt>
                <c:pt idx="2063">
                  <c:v>6.7396380000000256E-2</c:v>
                </c:pt>
                <c:pt idx="2064">
                  <c:v>6.7396380000000256E-2</c:v>
                </c:pt>
                <c:pt idx="2065">
                  <c:v>6.7396380000000256E-2</c:v>
                </c:pt>
                <c:pt idx="2066">
                  <c:v>6.7396380000000256E-2</c:v>
                </c:pt>
                <c:pt idx="2067">
                  <c:v>6.7396380000000256E-2</c:v>
                </c:pt>
                <c:pt idx="2068">
                  <c:v>6.7396380000000256E-2</c:v>
                </c:pt>
                <c:pt idx="2069">
                  <c:v>6.7396380000000256E-2</c:v>
                </c:pt>
                <c:pt idx="2070">
                  <c:v>6.7396380000000256E-2</c:v>
                </c:pt>
                <c:pt idx="2071">
                  <c:v>6.7396380000000256E-2</c:v>
                </c:pt>
                <c:pt idx="2072">
                  <c:v>6.7396380000000256E-2</c:v>
                </c:pt>
                <c:pt idx="2073">
                  <c:v>6.7424853333333382E-2</c:v>
                </c:pt>
                <c:pt idx="2074">
                  <c:v>6.7424853333333382E-2</c:v>
                </c:pt>
                <c:pt idx="2075">
                  <c:v>6.7424853333333382E-2</c:v>
                </c:pt>
                <c:pt idx="2076">
                  <c:v>6.7424853333333382E-2</c:v>
                </c:pt>
                <c:pt idx="2077">
                  <c:v>6.7424853333333382E-2</c:v>
                </c:pt>
                <c:pt idx="2078">
                  <c:v>6.7424853333333382E-2</c:v>
                </c:pt>
                <c:pt idx="2079">
                  <c:v>6.7424853333333382E-2</c:v>
                </c:pt>
                <c:pt idx="2080">
                  <c:v>6.7424853333333382E-2</c:v>
                </c:pt>
                <c:pt idx="2081">
                  <c:v>6.7424853333333382E-2</c:v>
                </c:pt>
                <c:pt idx="2082">
                  <c:v>6.7424853333333382E-2</c:v>
                </c:pt>
                <c:pt idx="2083">
                  <c:v>6.7424853333333382E-2</c:v>
                </c:pt>
                <c:pt idx="2084">
                  <c:v>6.7424853333333382E-2</c:v>
                </c:pt>
                <c:pt idx="2085">
                  <c:v>6.7424853333333382E-2</c:v>
                </c:pt>
                <c:pt idx="2086">
                  <c:v>6.7424853333333382E-2</c:v>
                </c:pt>
                <c:pt idx="2087">
                  <c:v>6.7424853333333382E-2</c:v>
                </c:pt>
                <c:pt idx="2088">
                  <c:v>6.7424853333333382E-2</c:v>
                </c:pt>
                <c:pt idx="2089">
                  <c:v>6.7424853333333382E-2</c:v>
                </c:pt>
                <c:pt idx="2090">
                  <c:v>6.7424853333333382E-2</c:v>
                </c:pt>
                <c:pt idx="2091">
                  <c:v>6.7424853333333382E-2</c:v>
                </c:pt>
                <c:pt idx="2092">
                  <c:v>6.7424853333333382E-2</c:v>
                </c:pt>
                <c:pt idx="2093">
                  <c:v>6.7424853333333382E-2</c:v>
                </c:pt>
                <c:pt idx="2094">
                  <c:v>6.7424853333333382E-2</c:v>
                </c:pt>
                <c:pt idx="2095">
                  <c:v>6.7424853333333382E-2</c:v>
                </c:pt>
                <c:pt idx="2096">
                  <c:v>6.7424853333333382E-2</c:v>
                </c:pt>
                <c:pt idx="2097">
                  <c:v>6.7424853333333382E-2</c:v>
                </c:pt>
                <c:pt idx="2098">
                  <c:v>6.7424853333333382E-2</c:v>
                </c:pt>
                <c:pt idx="2099">
                  <c:v>6.7424853333333382E-2</c:v>
                </c:pt>
                <c:pt idx="2100">
                  <c:v>6.7424853333333382E-2</c:v>
                </c:pt>
                <c:pt idx="2101">
                  <c:v>6.7424853333333382E-2</c:v>
                </c:pt>
                <c:pt idx="2102">
                  <c:v>6.7424853333333382E-2</c:v>
                </c:pt>
                <c:pt idx="2103">
                  <c:v>6.7424853333333382E-2</c:v>
                </c:pt>
                <c:pt idx="2104">
                  <c:v>6.7424853333333382E-2</c:v>
                </c:pt>
                <c:pt idx="2105">
                  <c:v>6.7424853333333382E-2</c:v>
                </c:pt>
                <c:pt idx="2106">
                  <c:v>6.7424853333333382E-2</c:v>
                </c:pt>
                <c:pt idx="2107">
                  <c:v>6.7424853333333382E-2</c:v>
                </c:pt>
                <c:pt idx="2108">
                  <c:v>6.7424853333333382E-2</c:v>
                </c:pt>
                <c:pt idx="2109">
                  <c:v>6.7424853333333382E-2</c:v>
                </c:pt>
                <c:pt idx="2110">
                  <c:v>6.7424853333333382E-2</c:v>
                </c:pt>
                <c:pt idx="2111">
                  <c:v>6.7424853333333382E-2</c:v>
                </c:pt>
                <c:pt idx="2112">
                  <c:v>6.7424853333333382E-2</c:v>
                </c:pt>
                <c:pt idx="2113">
                  <c:v>6.7424853333333382E-2</c:v>
                </c:pt>
                <c:pt idx="2114">
                  <c:v>6.7424853333333382E-2</c:v>
                </c:pt>
                <c:pt idx="2115">
                  <c:v>6.7424853333333382E-2</c:v>
                </c:pt>
                <c:pt idx="2116">
                  <c:v>6.7424853333333382E-2</c:v>
                </c:pt>
                <c:pt idx="2117">
                  <c:v>6.7424853333333382E-2</c:v>
                </c:pt>
                <c:pt idx="2118">
                  <c:v>6.7453326666666674E-2</c:v>
                </c:pt>
                <c:pt idx="2119">
                  <c:v>6.7453326666666674E-2</c:v>
                </c:pt>
                <c:pt idx="2120">
                  <c:v>6.7453326666666674E-2</c:v>
                </c:pt>
                <c:pt idx="2121">
                  <c:v>6.7453326666666674E-2</c:v>
                </c:pt>
                <c:pt idx="2122">
                  <c:v>6.7453326666666674E-2</c:v>
                </c:pt>
                <c:pt idx="2123">
                  <c:v>6.7453326666666674E-2</c:v>
                </c:pt>
                <c:pt idx="2124">
                  <c:v>6.7453326666666674E-2</c:v>
                </c:pt>
                <c:pt idx="2125">
                  <c:v>6.7453326666666674E-2</c:v>
                </c:pt>
                <c:pt idx="2126">
                  <c:v>6.7453326666666674E-2</c:v>
                </c:pt>
                <c:pt idx="2127">
                  <c:v>6.7453326666666674E-2</c:v>
                </c:pt>
                <c:pt idx="2128">
                  <c:v>6.7453326666666674E-2</c:v>
                </c:pt>
                <c:pt idx="2129">
                  <c:v>6.7453326666666674E-2</c:v>
                </c:pt>
                <c:pt idx="2130">
                  <c:v>6.7453326666666674E-2</c:v>
                </c:pt>
                <c:pt idx="2131">
                  <c:v>6.7453326666666674E-2</c:v>
                </c:pt>
                <c:pt idx="2132">
                  <c:v>6.7453326666666674E-2</c:v>
                </c:pt>
                <c:pt idx="2133">
                  <c:v>6.7453326666666674E-2</c:v>
                </c:pt>
                <c:pt idx="2134">
                  <c:v>6.7453326666666674E-2</c:v>
                </c:pt>
                <c:pt idx="2135">
                  <c:v>6.7453326666666674E-2</c:v>
                </c:pt>
                <c:pt idx="2136">
                  <c:v>6.7453326666666674E-2</c:v>
                </c:pt>
                <c:pt idx="2137">
                  <c:v>6.7453326666666674E-2</c:v>
                </c:pt>
                <c:pt idx="2138">
                  <c:v>6.7453326666666674E-2</c:v>
                </c:pt>
                <c:pt idx="2139">
                  <c:v>6.7453326666666674E-2</c:v>
                </c:pt>
                <c:pt idx="2140">
                  <c:v>6.7453326666666674E-2</c:v>
                </c:pt>
                <c:pt idx="2141">
                  <c:v>6.7453326666666674E-2</c:v>
                </c:pt>
                <c:pt idx="2142">
                  <c:v>6.7453326666666674E-2</c:v>
                </c:pt>
                <c:pt idx="2143">
                  <c:v>6.7453326666666674E-2</c:v>
                </c:pt>
                <c:pt idx="2144">
                  <c:v>6.7453326666666674E-2</c:v>
                </c:pt>
                <c:pt idx="2145">
                  <c:v>6.7453326666666674E-2</c:v>
                </c:pt>
                <c:pt idx="2146">
                  <c:v>6.7453326666666674E-2</c:v>
                </c:pt>
                <c:pt idx="2147">
                  <c:v>6.7453326666666674E-2</c:v>
                </c:pt>
                <c:pt idx="2148">
                  <c:v>6.7453326666666674E-2</c:v>
                </c:pt>
                <c:pt idx="2149">
                  <c:v>6.7453326666666674E-2</c:v>
                </c:pt>
                <c:pt idx="2150">
                  <c:v>6.7453326666666674E-2</c:v>
                </c:pt>
                <c:pt idx="2151">
                  <c:v>6.7453326666666674E-2</c:v>
                </c:pt>
                <c:pt idx="2152">
                  <c:v>6.7453326666666674E-2</c:v>
                </c:pt>
                <c:pt idx="2153">
                  <c:v>6.7453326666666674E-2</c:v>
                </c:pt>
                <c:pt idx="2154">
                  <c:v>6.7453326666666674E-2</c:v>
                </c:pt>
                <c:pt idx="2155">
                  <c:v>6.7453326666666674E-2</c:v>
                </c:pt>
                <c:pt idx="2156">
                  <c:v>6.7453326666666674E-2</c:v>
                </c:pt>
                <c:pt idx="2157">
                  <c:v>6.7453326666666674E-2</c:v>
                </c:pt>
                <c:pt idx="2158">
                  <c:v>6.7453326666666674E-2</c:v>
                </c:pt>
                <c:pt idx="2159">
                  <c:v>6.7453326666666674E-2</c:v>
                </c:pt>
                <c:pt idx="2160">
                  <c:v>6.7453326666666674E-2</c:v>
                </c:pt>
                <c:pt idx="2161">
                  <c:v>6.7453326666666674E-2</c:v>
                </c:pt>
                <c:pt idx="2162">
                  <c:v>6.7453326666666674E-2</c:v>
                </c:pt>
                <c:pt idx="2163">
                  <c:v>6.7453326666666674E-2</c:v>
                </c:pt>
                <c:pt idx="2164">
                  <c:v>6.7453326666666674E-2</c:v>
                </c:pt>
                <c:pt idx="2165">
                  <c:v>6.7453326666666674E-2</c:v>
                </c:pt>
                <c:pt idx="2166">
                  <c:v>6.7453326666666674E-2</c:v>
                </c:pt>
                <c:pt idx="2167">
                  <c:v>6.7453326666666674E-2</c:v>
                </c:pt>
                <c:pt idx="2168">
                  <c:v>6.7481800000000008E-2</c:v>
                </c:pt>
                <c:pt idx="2169">
                  <c:v>6.7481800000000008E-2</c:v>
                </c:pt>
                <c:pt idx="2170">
                  <c:v>6.7481800000000008E-2</c:v>
                </c:pt>
                <c:pt idx="2171">
                  <c:v>6.7481800000000008E-2</c:v>
                </c:pt>
                <c:pt idx="2172">
                  <c:v>6.7481800000000008E-2</c:v>
                </c:pt>
                <c:pt idx="2173">
                  <c:v>6.7481800000000008E-2</c:v>
                </c:pt>
                <c:pt idx="2174">
                  <c:v>6.7481800000000008E-2</c:v>
                </c:pt>
                <c:pt idx="2175">
                  <c:v>6.7481800000000008E-2</c:v>
                </c:pt>
                <c:pt idx="2176">
                  <c:v>6.7481800000000008E-2</c:v>
                </c:pt>
                <c:pt idx="2177">
                  <c:v>6.7481800000000008E-2</c:v>
                </c:pt>
                <c:pt idx="2178">
                  <c:v>6.7481800000000008E-2</c:v>
                </c:pt>
                <c:pt idx="2179">
                  <c:v>6.7481800000000008E-2</c:v>
                </c:pt>
                <c:pt idx="2180">
                  <c:v>6.7481800000000008E-2</c:v>
                </c:pt>
                <c:pt idx="2181">
                  <c:v>6.7481800000000008E-2</c:v>
                </c:pt>
                <c:pt idx="2182">
                  <c:v>6.7481800000000008E-2</c:v>
                </c:pt>
                <c:pt idx="2183">
                  <c:v>6.7481800000000008E-2</c:v>
                </c:pt>
                <c:pt idx="2184">
                  <c:v>6.7481800000000008E-2</c:v>
                </c:pt>
                <c:pt idx="2185">
                  <c:v>6.7481800000000008E-2</c:v>
                </c:pt>
                <c:pt idx="2186">
                  <c:v>6.7481800000000008E-2</c:v>
                </c:pt>
                <c:pt idx="2187">
                  <c:v>6.7481800000000008E-2</c:v>
                </c:pt>
                <c:pt idx="2188">
                  <c:v>6.7481800000000008E-2</c:v>
                </c:pt>
                <c:pt idx="2189">
                  <c:v>6.7481800000000008E-2</c:v>
                </c:pt>
                <c:pt idx="2190">
                  <c:v>6.7481800000000008E-2</c:v>
                </c:pt>
                <c:pt idx="2191">
                  <c:v>6.7481800000000008E-2</c:v>
                </c:pt>
                <c:pt idx="2192">
                  <c:v>6.7481800000000008E-2</c:v>
                </c:pt>
                <c:pt idx="2193">
                  <c:v>6.7481800000000008E-2</c:v>
                </c:pt>
                <c:pt idx="2194">
                  <c:v>6.7481800000000008E-2</c:v>
                </c:pt>
                <c:pt idx="2195">
                  <c:v>6.7481800000000008E-2</c:v>
                </c:pt>
                <c:pt idx="2196">
                  <c:v>6.7481800000000008E-2</c:v>
                </c:pt>
                <c:pt idx="2197">
                  <c:v>6.7481800000000008E-2</c:v>
                </c:pt>
                <c:pt idx="2198">
                  <c:v>6.7481800000000008E-2</c:v>
                </c:pt>
                <c:pt idx="2199">
                  <c:v>6.7481800000000008E-2</c:v>
                </c:pt>
                <c:pt idx="2200">
                  <c:v>6.7481800000000008E-2</c:v>
                </c:pt>
                <c:pt idx="2201">
                  <c:v>6.7481800000000008E-2</c:v>
                </c:pt>
                <c:pt idx="2202">
                  <c:v>6.7481800000000008E-2</c:v>
                </c:pt>
                <c:pt idx="2203">
                  <c:v>6.7481800000000008E-2</c:v>
                </c:pt>
                <c:pt idx="2204">
                  <c:v>6.7481800000000008E-2</c:v>
                </c:pt>
                <c:pt idx="2205">
                  <c:v>6.7481800000000008E-2</c:v>
                </c:pt>
                <c:pt idx="2206">
                  <c:v>6.7481800000000008E-2</c:v>
                </c:pt>
                <c:pt idx="2207">
                  <c:v>6.7481800000000008E-2</c:v>
                </c:pt>
                <c:pt idx="2208">
                  <c:v>6.7481800000000008E-2</c:v>
                </c:pt>
                <c:pt idx="2209">
                  <c:v>6.7481800000000008E-2</c:v>
                </c:pt>
                <c:pt idx="2210">
                  <c:v>6.7481800000000008E-2</c:v>
                </c:pt>
                <c:pt idx="2211">
                  <c:v>6.7481800000000008E-2</c:v>
                </c:pt>
                <c:pt idx="2212">
                  <c:v>6.7481800000000008E-2</c:v>
                </c:pt>
                <c:pt idx="2213">
                  <c:v>6.7481800000000008E-2</c:v>
                </c:pt>
                <c:pt idx="2214">
                  <c:v>6.7481800000000008E-2</c:v>
                </c:pt>
                <c:pt idx="2215">
                  <c:v>6.7481800000000008E-2</c:v>
                </c:pt>
                <c:pt idx="2216">
                  <c:v>6.7481800000000008E-2</c:v>
                </c:pt>
                <c:pt idx="2217">
                  <c:v>6.7481800000000008E-2</c:v>
                </c:pt>
                <c:pt idx="2218">
                  <c:v>6.7481800000000008E-2</c:v>
                </c:pt>
                <c:pt idx="2219">
                  <c:v>6.7481800000000008E-2</c:v>
                </c:pt>
                <c:pt idx="2220">
                  <c:v>6.7481800000000008E-2</c:v>
                </c:pt>
                <c:pt idx="2221">
                  <c:v>6.7481800000000008E-2</c:v>
                </c:pt>
                <c:pt idx="2222">
                  <c:v>6.7481800000000008E-2</c:v>
                </c:pt>
                <c:pt idx="2223">
                  <c:v>6.7481800000000008E-2</c:v>
                </c:pt>
                <c:pt idx="2224">
                  <c:v>6.7510273333333565E-2</c:v>
                </c:pt>
                <c:pt idx="2225">
                  <c:v>6.7510273333333565E-2</c:v>
                </c:pt>
                <c:pt idx="2226">
                  <c:v>6.7510273333333565E-2</c:v>
                </c:pt>
                <c:pt idx="2227">
                  <c:v>6.7510273333333565E-2</c:v>
                </c:pt>
                <c:pt idx="2228">
                  <c:v>6.7510273333333565E-2</c:v>
                </c:pt>
              </c:numCache>
            </c:numRef>
          </c:yVal>
          <c:smooth val="1"/>
        </c:ser>
        <c:ser>
          <c:idx val="2"/>
          <c:order val="2"/>
          <c:tx>
            <c:v>N3</c:v>
          </c:tx>
          <c:marker>
            <c:symbol val="none"/>
          </c:marker>
          <c:xVal>
            <c:numRef>
              <c:f>Sheet1!$B$12:$B$2239</c:f>
              <c:numCache>
                <c:formatCode>General</c:formatCode>
                <c:ptCount val="2228"/>
                <c:pt idx="0">
                  <c:v>1.0000000000000031E-3</c:v>
                </c:pt>
                <c:pt idx="1">
                  <c:v>6.3000000000000113E-3</c:v>
                </c:pt>
                <c:pt idx="2">
                  <c:v>1.8100000000000043E-2</c:v>
                </c:pt>
                <c:pt idx="3">
                  <c:v>5.16E-2</c:v>
                </c:pt>
                <c:pt idx="4">
                  <c:v>0.1278</c:v>
                </c:pt>
                <c:pt idx="5">
                  <c:v>0.33930000000000127</c:v>
                </c:pt>
                <c:pt idx="6">
                  <c:v>0.68120000000000003</c:v>
                </c:pt>
                <c:pt idx="7">
                  <c:v>1.2174999999999958</c:v>
                </c:pt>
                <c:pt idx="8">
                  <c:v>1.9569000000000001</c:v>
                </c:pt>
                <c:pt idx="9">
                  <c:v>3</c:v>
                </c:pt>
                <c:pt idx="10">
                  <c:v>4.1397000000000004</c:v>
                </c:pt>
                <c:pt idx="11">
                  <c:v>5.6010999999999997</c:v>
                </c:pt>
                <c:pt idx="12">
                  <c:v>7.0624999999999956</c:v>
                </c:pt>
                <c:pt idx="13">
                  <c:v>8.9623000000000008</c:v>
                </c:pt>
                <c:pt idx="14">
                  <c:v>10.862100000000027</c:v>
                </c:pt>
                <c:pt idx="15">
                  <c:v>12.745200000000001</c:v>
                </c:pt>
                <c:pt idx="16">
                  <c:v>14.624199999999998</c:v>
                </c:pt>
                <c:pt idx="17">
                  <c:v>15</c:v>
                </c:pt>
                <c:pt idx="18">
                  <c:v>16.9758</c:v>
                </c:pt>
                <c:pt idx="19">
                  <c:v>19.445499999999903</c:v>
                </c:pt>
                <c:pt idx="20">
                  <c:v>21.915299999999945</c:v>
                </c:pt>
                <c:pt idx="21">
                  <c:v>24.385000000000002</c:v>
                </c:pt>
                <c:pt idx="22">
                  <c:v>26.854800000000058</c:v>
                </c:pt>
                <c:pt idx="23">
                  <c:v>29.3245</c:v>
                </c:pt>
                <c:pt idx="24">
                  <c:v>31.7942</c:v>
                </c:pt>
                <c:pt idx="25">
                  <c:v>34.264000000000003</c:v>
                </c:pt>
                <c:pt idx="26">
                  <c:v>36.733700000000013</c:v>
                </c:pt>
                <c:pt idx="27">
                  <c:v>39.928100000000093</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162.68830000000037</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263.22519999999878</c:v>
                </c:pt>
                <c:pt idx="91">
                  <c:v>264.11759999999964</c:v>
                </c:pt>
                <c:pt idx="92">
                  <c:v>264.77780000000001</c:v>
                </c:pt>
                <c:pt idx="93">
                  <c:v>265.31299999999999</c:v>
                </c:pt>
                <c:pt idx="94">
                  <c:v>265.73869999999897</c:v>
                </c:pt>
                <c:pt idx="95">
                  <c:v>266.16440000000085</c:v>
                </c:pt>
                <c:pt idx="96">
                  <c:v>266.59009999999915</c:v>
                </c:pt>
                <c:pt idx="97">
                  <c:v>266.99019999999865</c:v>
                </c:pt>
                <c:pt idx="98">
                  <c:v>267.34179999999969</c:v>
                </c:pt>
                <c:pt idx="99">
                  <c:v>267.70599999999928</c:v>
                </c:pt>
                <c:pt idx="100">
                  <c:v>268.02589999999969</c:v>
                </c:pt>
                <c:pt idx="101">
                  <c:v>268.37849999999969</c:v>
                </c:pt>
                <c:pt idx="102">
                  <c:v>268.73099999999903</c:v>
                </c:pt>
                <c:pt idx="103">
                  <c:v>269.08349999999928</c:v>
                </c:pt>
                <c:pt idx="104">
                  <c:v>269.43599999999878</c:v>
                </c:pt>
                <c:pt idx="105">
                  <c:v>269.78849999999915</c:v>
                </c:pt>
                <c:pt idx="106">
                  <c:v>270.14100000000002</c:v>
                </c:pt>
                <c:pt idx="107">
                  <c:v>270.4934999999989</c:v>
                </c:pt>
                <c:pt idx="108">
                  <c:v>270.84609999999969</c:v>
                </c:pt>
                <c:pt idx="109">
                  <c:v>271.1986</c:v>
                </c:pt>
                <c:pt idx="110">
                  <c:v>271.55109999999928</c:v>
                </c:pt>
                <c:pt idx="111">
                  <c:v>271.9035999999989</c:v>
                </c:pt>
                <c:pt idx="112">
                  <c:v>272.25609999999915</c:v>
                </c:pt>
                <c:pt idx="113">
                  <c:v>272.60860000000002</c:v>
                </c:pt>
                <c:pt idx="114">
                  <c:v>272.96109999999896</c:v>
                </c:pt>
                <c:pt idx="115">
                  <c:v>273.31369999999993</c:v>
                </c:pt>
                <c:pt idx="116">
                  <c:v>273.6662</c:v>
                </c:pt>
                <c:pt idx="117">
                  <c:v>274.01869999999963</c:v>
                </c:pt>
                <c:pt idx="118">
                  <c:v>274.37119999999896</c:v>
                </c:pt>
                <c:pt idx="119">
                  <c:v>274.72369999999916</c:v>
                </c:pt>
                <c:pt idx="120">
                  <c:v>275.07619999999878</c:v>
                </c:pt>
                <c:pt idx="121">
                  <c:v>275.42869999999897</c:v>
                </c:pt>
                <c:pt idx="122">
                  <c:v>275.78119999999865</c:v>
                </c:pt>
                <c:pt idx="123">
                  <c:v>276.13380000000001</c:v>
                </c:pt>
                <c:pt idx="124">
                  <c:v>276.48629999999883</c:v>
                </c:pt>
                <c:pt idx="125">
                  <c:v>276.83879999999897</c:v>
                </c:pt>
                <c:pt idx="126">
                  <c:v>277.19129999999927</c:v>
                </c:pt>
                <c:pt idx="127">
                  <c:v>277.54379999999969</c:v>
                </c:pt>
                <c:pt idx="128">
                  <c:v>277.89629999999903</c:v>
                </c:pt>
                <c:pt idx="129">
                  <c:v>278.24880000000002</c:v>
                </c:pt>
                <c:pt idx="130">
                  <c:v>278.64370000000002</c:v>
                </c:pt>
                <c:pt idx="131">
                  <c:v>279.1019</c:v>
                </c:pt>
                <c:pt idx="132">
                  <c:v>279.56020000000001</c:v>
                </c:pt>
                <c:pt idx="133">
                  <c:v>280.01849999999928</c:v>
                </c:pt>
                <c:pt idx="134">
                  <c:v>280.41349999999915</c:v>
                </c:pt>
                <c:pt idx="135">
                  <c:v>280.83049999999969</c:v>
                </c:pt>
                <c:pt idx="136">
                  <c:v>281.2475</c:v>
                </c:pt>
                <c:pt idx="137">
                  <c:v>281.66460000000086</c:v>
                </c:pt>
                <c:pt idx="138">
                  <c:v>282.08159999999879</c:v>
                </c:pt>
                <c:pt idx="139">
                  <c:v>282.56229999999999</c:v>
                </c:pt>
                <c:pt idx="140">
                  <c:v>282.90889999999928</c:v>
                </c:pt>
                <c:pt idx="141">
                  <c:v>283.3304</c:v>
                </c:pt>
                <c:pt idx="142">
                  <c:v>283.65960000000092</c:v>
                </c:pt>
                <c:pt idx="143">
                  <c:v>284.0521</c:v>
                </c:pt>
                <c:pt idx="144">
                  <c:v>284.34100000000001</c:v>
                </c:pt>
                <c:pt idx="145">
                  <c:v>284.61250000000001</c:v>
                </c:pt>
                <c:pt idx="146">
                  <c:v>285.00020000000001</c:v>
                </c:pt>
                <c:pt idx="147">
                  <c:v>285.3023</c:v>
                </c:pt>
                <c:pt idx="148">
                  <c:v>285.61649999999969</c:v>
                </c:pt>
                <c:pt idx="149">
                  <c:v>285.99849999999878</c:v>
                </c:pt>
                <c:pt idx="150">
                  <c:v>286.30079999999964</c:v>
                </c:pt>
                <c:pt idx="151">
                  <c:v>286.5849</c:v>
                </c:pt>
                <c:pt idx="152">
                  <c:v>286.97409999999928</c:v>
                </c:pt>
                <c:pt idx="153">
                  <c:v>287.38609999999915</c:v>
                </c:pt>
                <c:pt idx="154">
                  <c:v>287.65109999999999</c:v>
                </c:pt>
                <c:pt idx="155">
                  <c:v>287.9789999999989</c:v>
                </c:pt>
                <c:pt idx="156">
                  <c:v>288.24129999999963</c:v>
                </c:pt>
                <c:pt idx="157">
                  <c:v>288.49939999999879</c:v>
                </c:pt>
                <c:pt idx="158">
                  <c:v>288.87709999999993</c:v>
                </c:pt>
                <c:pt idx="159">
                  <c:v>289.20819999999878</c:v>
                </c:pt>
                <c:pt idx="160">
                  <c:v>289.58019999999897</c:v>
                </c:pt>
                <c:pt idx="161">
                  <c:v>289.94829999999928</c:v>
                </c:pt>
                <c:pt idx="162">
                  <c:v>290.35199999999969</c:v>
                </c:pt>
                <c:pt idx="163">
                  <c:v>290.65309999999999</c:v>
                </c:pt>
                <c:pt idx="164">
                  <c:v>291.05439999999999</c:v>
                </c:pt>
                <c:pt idx="165">
                  <c:v>291.46809999999897</c:v>
                </c:pt>
                <c:pt idx="166">
                  <c:v>291.84210000000002</c:v>
                </c:pt>
                <c:pt idx="167">
                  <c:v>292.11930000000001</c:v>
                </c:pt>
                <c:pt idx="168">
                  <c:v>292.46230000000003</c:v>
                </c:pt>
                <c:pt idx="169">
                  <c:v>292.82389999999964</c:v>
                </c:pt>
                <c:pt idx="170">
                  <c:v>293.20749999999964</c:v>
                </c:pt>
                <c:pt idx="171">
                  <c:v>293.52359999999896</c:v>
                </c:pt>
                <c:pt idx="172">
                  <c:v>293.82979999999969</c:v>
                </c:pt>
                <c:pt idx="173">
                  <c:v>294.19990000000001</c:v>
                </c:pt>
                <c:pt idx="174">
                  <c:v>294.49049999999909</c:v>
                </c:pt>
                <c:pt idx="175">
                  <c:v>294.86980000000079</c:v>
                </c:pt>
                <c:pt idx="176">
                  <c:v>295.2022</c:v>
                </c:pt>
                <c:pt idx="177">
                  <c:v>295.57580000000002</c:v>
                </c:pt>
                <c:pt idx="178">
                  <c:v>295.9579</c:v>
                </c:pt>
                <c:pt idx="179">
                  <c:v>296.20859999999897</c:v>
                </c:pt>
                <c:pt idx="180">
                  <c:v>296.54450000000008</c:v>
                </c:pt>
                <c:pt idx="181">
                  <c:v>296.93740000000003</c:v>
                </c:pt>
                <c:pt idx="182">
                  <c:v>297.23229999999916</c:v>
                </c:pt>
                <c:pt idx="183">
                  <c:v>297.53569999999928</c:v>
                </c:pt>
                <c:pt idx="184">
                  <c:v>297.94389999999999</c:v>
                </c:pt>
                <c:pt idx="185">
                  <c:v>298.23450000000003</c:v>
                </c:pt>
                <c:pt idx="186">
                  <c:v>298.61380000000008</c:v>
                </c:pt>
                <c:pt idx="187">
                  <c:v>298.94619999999878</c:v>
                </c:pt>
                <c:pt idx="188">
                  <c:v>299.31979999999999</c:v>
                </c:pt>
                <c:pt idx="189">
                  <c:v>299.70189999999963</c:v>
                </c:pt>
                <c:pt idx="190">
                  <c:v>300.01960000000008</c:v>
                </c:pt>
                <c:pt idx="191">
                  <c:v>300.36349999999999</c:v>
                </c:pt>
                <c:pt idx="192">
                  <c:v>300.75189999999969</c:v>
                </c:pt>
                <c:pt idx="193">
                  <c:v>301.06809999999928</c:v>
                </c:pt>
                <c:pt idx="194">
                  <c:v>301.45679999999896</c:v>
                </c:pt>
                <c:pt idx="195">
                  <c:v>301.76209999999969</c:v>
                </c:pt>
                <c:pt idx="196">
                  <c:v>302.09969999999993</c:v>
                </c:pt>
                <c:pt idx="197">
                  <c:v>302.38209999999964</c:v>
                </c:pt>
                <c:pt idx="198">
                  <c:v>302.66000000000008</c:v>
                </c:pt>
                <c:pt idx="199">
                  <c:v>302.93559999999877</c:v>
                </c:pt>
                <c:pt idx="200">
                  <c:v>303.3272</c:v>
                </c:pt>
                <c:pt idx="201">
                  <c:v>303.68520000000001</c:v>
                </c:pt>
                <c:pt idx="202">
                  <c:v>303.94329999999928</c:v>
                </c:pt>
                <c:pt idx="203">
                  <c:v>304.32119999999878</c:v>
                </c:pt>
                <c:pt idx="204">
                  <c:v>304.69690000000003</c:v>
                </c:pt>
                <c:pt idx="205">
                  <c:v>305.00569999999999</c:v>
                </c:pt>
                <c:pt idx="206">
                  <c:v>305.38629999999915</c:v>
                </c:pt>
                <c:pt idx="207">
                  <c:v>305.74430000000001</c:v>
                </c:pt>
                <c:pt idx="208">
                  <c:v>306.09569999999928</c:v>
                </c:pt>
                <c:pt idx="209">
                  <c:v>306.49849999999878</c:v>
                </c:pt>
                <c:pt idx="210">
                  <c:v>306.82279999999969</c:v>
                </c:pt>
                <c:pt idx="211">
                  <c:v>307.20949999999999</c:v>
                </c:pt>
                <c:pt idx="212">
                  <c:v>307.60079999999999</c:v>
                </c:pt>
                <c:pt idx="213">
                  <c:v>307.9796</c:v>
                </c:pt>
                <c:pt idx="214">
                  <c:v>308.29739999999885</c:v>
                </c:pt>
                <c:pt idx="215">
                  <c:v>308.60149999999999</c:v>
                </c:pt>
                <c:pt idx="216">
                  <c:v>308.96329999999915</c:v>
                </c:pt>
                <c:pt idx="217">
                  <c:v>309.34460000000098</c:v>
                </c:pt>
                <c:pt idx="218">
                  <c:v>309.72680000000003</c:v>
                </c:pt>
                <c:pt idx="219">
                  <c:v>310.02299999999963</c:v>
                </c:pt>
                <c:pt idx="220">
                  <c:v>310.32760000000002</c:v>
                </c:pt>
                <c:pt idx="221">
                  <c:v>310.70349999999928</c:v>
                </c:pt>
                <c:pt idx="222">
                  <c:v>310.99249999999915</c:v>
                </c:pt>
                <c:pt idx="223">
                  <c:v>311.40389999999928</c:v>
                </c:pt>
                <c:pt idx="224">
                  <c:v>311.79049999999916</c:v>
                </c:pt>
                <c:pt idx="225">
                  <c:v>312.0829</c:v>
                </c:pt>
                <c:pt idx="226">
                  <c:v>312.38389999999993</c:v>
                </c:pt>
                <c:pt idx="227">
                  <c:v>312.80700000000002</c:v>
                </c:pt>
                <c:pt idx="228">
                  <c:v>313.12049999999999</c:v>
                </c:pt>
                <c:pt idx="229">
                  <c:v>313.41889999999916</c:v>
                </c:pt>
                <c:pt idx="230">
                  <c:v>313.72139999999865</c:v>
                </c:pt>
                <c:pt idx="231">
                  <c:v>314.09429999999969</c:v>
                </c:pt>
                <c:pt idx="232">
                  <c:v>314.38549999999969</c:v>
                </c:pt>
                <c:pt idx="233">
                  <c:v>314.80130000000003</c:v>
                </c:pt>
                <c:pt idx="234">
                  <c:v>315.18270000000001</c:v>
                </c:pt>
                <c:pt idx="235">
                  <c:v>315.55700000000002</c:v>
                </c:pt>
                <c:pt idx="236">
                  <c:v>315.84940000000086</c:v>
                </c:pt>
                <c:pt idx="237">
                  <c:v>316.15050000000002</c:v>
                </c:pt>
                <c:pt idx="238">
                  <c:v>316.53189999999915</c:v>
                </c:pt>
                <c:pt idx="239">
                  <c:v>316.81720000000001</c:v>
                </c:pt>
                <c:pt idx="240">
                  <c:v>317.24209999999999</c:v>
                </c:pt>
                <c:pt idx="241">
                  <c:v>317.62090000000001</c:v>
                </c:pt>
                <c:pt idx="242">
                  <c:v>317.93219999999883</c:v>
                </c:pt>
                <c:pt idx="243">
                  <c:v>318.3159</c:v>
                </c:pt>
                <c:pt idx="244">
                  <c:v>318.63490000000002</c:v>
                </c:pt>
                <c:pt idx="245">
                  <c:v>319.02019999999897</c:v>
                </c:pt>
                <c:pt idx="246">
                  <c:v>319.31330000000003</c:v>
                </c:pt>
                <c:pt idx="247">
                  <c:v>319.62629999999928</c:v>
                </c:pt>
                <c:pt idx="248">
                  <c:v>319.90299999999928</c:v>
                </c:pt>
                <c:pt idx="249">
                  <c:v>320.32299999999969</c:v>
                </c:pt>
                <c:pt idx="250">
                  <c:v>320.7097</c:v>
                </c:pt>
                <c:pt idx="251">
                  <c:v>321.11520000000002</c:v>
                </c:pt>
                <c:pt idx="252">
                  <c:v>321.41369999999915</c:v>
                </c:pt>
                <c:pt idx="253">
                  <c:v>321.82260000000002</c:v>
                </c:pt>
                <c:pt idx="254">
                  <c:v>322.13249999999999</c:v>
                </c:pt>
                <c:pt idx="255">
                  <c:v>322.42369999999909</c:v>
                </c:pt>
                <c:pt idx="256">
                  <c:v>322.83960000000002</c:v>
                </c:pt>
                <c:pt idx="257">
                  <c:v>323.22099999999915</c:v>
                </c:pt>
                <c:pt idx="258">
                  <c:v>323.5953999999989</c:v>
                </c:pt>
                <c:pt idx="259">
                  <c:v>323.88780000000008</c:v>
                </c:pt>
                <c:pt idx="260">
                  <c:v>324.18889999999999</c:v>
                </c:pt>
                <c:pt idx="261">
                  <c:v>324.57029999999969</c:v>
                </c:pt>
                <c:pt idx="262">
                  <c:v>324.85559999999964</c:v>
                </c:pt>
                <c:pt idx="263">
                  <c:v>325.28049999999928</c:v>
                </c:pt>
                <c:pt idx="264">
                  <c:v>325.65940000000086</c:v>
                </c:pt>
                <c:pt idx="265">
                  <c:v>325.97069999999928</c:v>
                </c:pt>
                <c:pt idx="266">
                  <c:v>326.35440000000079</c:v>
                </c:pt>
                <c:pt idx="267">
                  <c:v>326.67349999999999</c:v>
                </c:pt>
                <c:pt idx="268">
                  <c:v>327.05880000000002</c:v>
                </c:pt>
                <c:pt idx="269">
                  <c:v>327.41329999999897</c:v>
                </c:pt>
                <c:pt idx="270">
                  <c:v>327.76549999999969</c:v>
                </c:pt>
                <c:pt idx="271">
                  <c:v>328.1112</c:v>
                </c:pt>
                <c:pt idx="272">
                  <c:v>328.47579999999897</c:v>
                </c:pt>
                <c:pt idx="273">
                  <c:v>328.86259999999999</c:v>
                </c:pt>
                <c:pt idx="274">
                  <c:v>329.1814</c:v>
                </c:pt>
                <c:pt idx="275">
                  <c:v>329.57339999999897</c:v>
                </c:pt>
                <c:pt idx="276">
                  <c:v>329.92399999999878</c:v>
                </c:pt>
                <c:pt idx="277">
                  <c:v>330.31809999999928</c:v>
                </c:pt>
                <c:pt idx="278">
                  <c:v>330.61669999999964</c:v>
                </c:pt>
                <c:pt idx="279">
                  <c:v>330.92389999999915</c:v>
                </c:pt>
                <c:pt idx="280">
                  <c:v>331.30290000000002</c:v>
                </c:pt>
                <c:pt idx="281">
                  <c:v>331.61509999999993</c:v>
                </c:pt>
                <c:pt idx="282">
                  <c:v>331.93979999999897</c:v>
                </c:pt>
                <c:pt idx="283">
                  <c:v>332.30959999999999</c:v>
                </c:pt>
                <c:pt idx="284">
                  <c:v>332.61430000000001</c:v>
                </c:pt>
                <c:pt idx="285">
                  <c:v>332.93109999999865</c:v>
                </c:pt>
                <c:pt idx="286">
                  <c:v>333.29189999999909</c:v>
                </c:pt>
                <c:pt idx="287">
                  <c:v>333.69309999999928</c:v>
                </c:pt>
                <c:pt idx="288">
                  <c:v>334.07509999999928</c:v>
                </c:pt>
                <c:pt idx="289">
                  <c:v>334.37799999999999</c:v>
                </c:pt>
                <c:pt idx="290">
                  <c:v>334.6936</c:v>
                </c:pt>
                <c:pt idx="291">
                  <c:v>335.00970000000001</c:v>
                </c:pt>
                <c:pt idx="292">
                  <c:v>335.26260000000002</c:v>
                </c:pt>
                <c:pt idx="293">
                  <c:v>335.60120000000001</c:v>
                </c:pt>
                <c:pt idx="294">
                  <c:v>335.98949999999928</c:v>
                </c:pt>
                <c:pt idx="295">
                  <c:v>336.28319999999877</c:v>
                </c:pt>
                <c:pt idx="296">
                  <c:v>336.68549999999999</c:v>
                </c:pt>
                <c:pt idx="297">
                  <c:v>337.0942</c:v>
                </c:pt>
                <c:pt idx="298">
                  <c:v>337.50299999999999</c:v>
                </c:pt>
                <c:pt idx="299">
                  <c:v>337.8039</c:v>
                </c:pt>
                <c:pt idx="300">
                  <c:v>338.10890000000001</c:v>
                </c:pt>
                <c:pt idx="301">
                  <c:v>338.4477</c:v>
                </c:pt>
                <c:pt idx="302">
                  <c:v>338.7396</c:v>
                </c:pt>
                <c:pt idx="303">
                  <c:v>339.03209999999928</c:v>
                </c:pt>
                <c:pt idx="304">
                  <c:v>339.42019999999877</c:v>
                </c:pt>
                <c:pt idx="305">
                  <c:v>339.80309999999969</c:v>
                </c:pt>
                <c:pt idx="306">
                  <c:v>340.17910000000001</c:v>
                </c:pt>
                <c:pt idx="307">
                  <c:v>340.47269999999969</c:v>
                </c:pt>
                <c:pt idx="308">
                  <c:v>340.875</c:v>
                </c:pt>
                <c:pt idx="309">
                  <c:v>341.17599999999999</c:v>
                </c:pt>
                <c:pt idx="310">
                  <c:v>341.48099999999903</c:v>
                </c:pt>
                <c:pt idx="311">
                  <c:v>341.77140000000003</c:v>
                </c:pt>
                <c:pt idx="312">
                  <c:v>342.1859</c:v>
                </c:pt>
                <c:pt idx="313">
                  <c:v>342.44409999999999</c:v>
                </c:pt>
                <c:pt idx="314">
                  <c:v>342.78980000000001</c:v>
                </c:pt>
                <c:pt idx="315">
                  <c:v>343.1943</c:v>
                </c:pt>
                <c:pt idx="316">
                  <c:v>343.49400000000003</c:v>
                </c:pt>
                <c:pt idx="317">
                  <c:v>343.88849999999928</c:v>
                </c:pt>
                <c:pt idx="318">
                  <c:v>344.26929999999999</c:v>
                </c:pt>
                <c:pt idx="319">
                  <c:v>344.61009999999999</c:v>
                </c:pt>
                <c:pt idx="320">
                  <c:v>344.89339999999896</c:v>
                </c:pt>
                <c:pt idx="321">
                  <c:v>345.21849999999915</c:v>
                </c:pt>
                <c:pt idx="322">
                  <c:v>345.6112</c:v>
                </c:pt>
                <c:pt idx="323">
                  <c:v>345.90029999999928</c:v>
                </c:pt>
                <c:pt idx="324">
                  <c:v>346.32049999999964</c:v>
                </c:pt>
                <c:pt idx="325">
                  <c:v>346.70729999999969</c:v>
                </c:pt>
                <c:pt idx="326">
                  <c:v>347.01869999999963</c:v>
                </c:pt>
                <c:pt idx="327">
                  <c:v>347.31509999999969</c:v>
                </c:pt>
                <c:pt idx="328">
                  <c:v>347.68049999999999</c:v>
                </c:pt>
                <c:pt idx="329">
                  <c:v>347.98429999999928</c:v>
                </c:pt>
                <c:pt idx="330">
                  <c:v>348.35879999999969</c:v>
                </c:pt>
                <c:pt idx="331">
                  <c:v>348.65129999999999</c:v>
                </c:pt>
                <c:pt idx="332">
                  <c:v>349.05200000000002</c:v>
                </c:pt>
                <c:pt idx="333">
                  <c:v>349.45920000000001</c:v>
                </c:pt>
                <c:pt idx="334">
                  <c:v>349.8664</c:v>
                </c:pt>
                <c:pt idx="335">
                  <c:v>350.1918</c:v>
                </c:pt>
                <c:pt idx="336">
                  <c:v>350.59209999999928</c:v>
                </c:pt>
                <c:pt idx="337">
                  <c:v>350.94279999999969</c:v>
                </c:pt>
                <c:pt idx="338">
                  <c:v>351.20960000000002</c:v>
                </c:pt>
                <c:pt idx="339">
                  <c:v>351.6001</c:v>
                </c:pt>
                <c:pt idx="340">
                  <c:v>351.99649999999883</c:v>
                </c:pt>
                <c:pt idx="341">
                  <c:v>352.29629999999878</c:v>
                </c:pt>
                <c:pt idx="342">
                  <c:v>352.6001</c:v>
                </c:pt>
                <c:pt idx="343">
                  <c:v>352.97469999999993</c:v>
                </c:pt>
                <c:pt idx="344">
                  <c:v>353.26710000000003</c:v>
                </c:pt>
                <c:pt idx="345">
                  <c:v>353.67599999999999</c:v>
                </c:pt>
                <c:pt idx="346">
                  <c:v>354.00139999999897</c:v>
                </c:pt>
                <c:pt idx="347">
                  <c:v>354.40169999999915</c:v>
                </c:pt>
                <c:pt idx="348">
                  <c:v>354.75240000000002</c:v>
                </c:pt>
                <c:pt idx="349">
                  <c:v>355.01920000000001</c:v>
                </c:pt>
                <c:pt idx="350">
                  <c:v>355.40980000000002</c:v>
                </c:pt>
                <c:pt idx="351">
                  <c:v>355.71639999999866</c:v>
                </c:pt>
                <c:pt idx="352">
                  <c:v>356.05549999999999</c:v>
                </c:pt>
                <c:pt idx="353">
                  <c:v>356.33929999999964</c:v>
                </c:pt>
                <c:pt idx="354">
                  <c:v>356.65470000000073</c:v>
                </c:pt>
                <c:pt idx="355">
                  <c:v>356.92049999999915</c:v>
                </c:pt>
                <c:pt idx="356">
                  <c:v>357.30939999999993</c:v>
                </c:pt>
                <c:pt idx="357">
                  <c:v>357.70429999999999</c:v>
                </c:pt>
                <c:pt idx="358">
                  <c:v>358.02849999999916</c:v>
                </c:pt>
                <c:pt idx="359">
                  <c:v>358.40609999999884</c:v>
                </c:pt>
                <c:pt idx="360">
                  <c:v>358.81079999999969</c:v>
                </c:pt>
                <c:pt idx="361">
                  <c:v>359.12869999999964</c:v>
                </c:pt>
                <c:pt idx="362">
                  <c:v>359.43299999999897</c:v>
                </c:pt>
                <c:pt idx="363">
                  <c:v>359.79499999999928</c:v>
                </c:pt>
                <c:pt idx="364">
                  <c:v>360.1764</c:v>
                </c:pt>
                <c:pt idx="365">
                  <c:v>360.55889999999999</c:v>
                </c:pt>
                <c:pt idx="366">
                  <c:v>360.85520000000002</c:v>
                </c:pt>
                <c:pt idx="367">
                  <c:v>361.16</c:v>
                </c:pt>
                <c:pt idx="368">
                  <c:v>361.53609999999878</c:v>
                </c:pt>
                <c:pt idx="369">
                  <c:v>361.8252</c:v>
                </c:pt>
                <c:pt idx="370">
                  <c:v>362.2106</c:v>
                </c:pt>
                <c:pt idx="371">
                  <c:v>362.52820000000003</c:v>
                </c:pt>
                <c:pt idx="372">
                  <c:v>362.83580000000001</c:v>
                </c:pt>
                <c:pt idx="373">
                  <c:v>363.2160999999989</c:v>
                </c:pt>
                <c:pt idx="374">
                  <c:v>363.5566</c:v>
                </c:pt>
                <c:pt idx="375">
                  <c:v>363.84039999999999</c:v>
                </c:pt>
                <c:pt idx="376">
                  <c:v>364.12470000000002</c:v>
                </c:pt>
                <c:pt idx="377">
                  <c:v>364.41739999999896</c:v>
                </c:pt>
                <c:pt idx="378">
                  <c:v>364.78109999999884</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367.99079999999879</c:v>
                </c:pt>
                <c:pt idx="389">
                  <c:v>368.32769999999999</c:v>
                </c:pt>
                <c:pt idx="390">
                  <c:v>368.67649999999969</c:v>
                </c:pt>
                <c:pt idx="391">
                  <c:v>369.0299</c:v>
                </c:pt>
                <c:pt idx="392">
                  <c:v>369.29249999999928</c:v>
                </c:pt>
                <c:pt idx="393">
                  <c:v>369.59519999999878</c:v>
                </c:pt>
                <c:pt idx="394">
                  <c:v>369.96940000000001</c:v>
                </c:pt>
                <c:pt idx="395">
                  <c:v>370.34089999999998</c:v>
                </c:pt>
                <c:pt idx="396">
                  <c:v>370.64000000000038</c:v>
                </c:pt>
                <c:pt idx="397">
                  <c:v>370.95609999999897</c:v>
                </c:pt>
                <c:pt idx="398">
                  <c:v>371.28319999999877</c:v>
                </c:pt>
                <c:pt idx="399">
                  <c:v>371.5557</c:v>
                </c:pt>
                <c:pt idx="400">
                  <c:v>371.85449999999997</c:v>
                </c:pt>
                <c:pt idx="401">
                  <c:v>372.2647</c:v>
                </c:pt>
                <c:pt idx="402">
                  <c:v>372.57619999999878</c:v>
                </c:pt>
                <c:pt idx="403">
                  <c:v>372.8689</c:v>
                </c:pt>
                <c:pt idx="404">
                  <c:v>373.27799999999928</c:v>
                </c:pt>
                <c:pt idx="405">
                  <c:v>373.6037</c:v>
                </c:pt>
                <c:pt idx="406">
                  <c:v>374.0043</c:v>
                </c:pt>
                <c:pt idx="407">
                  <c:v>374.34210000000002</c:v>
                </c:pt>
                <c:pt idx="408">
                  <c:v>374.73709999999909</c:v>
                </c:pt>
                <c:pt idx="409">
                  <c:v>375.03369999999916</c:v>
                </c:pt>
                <c:pt idx="410">
                  <c:v>375.33869999999928</c:v>
                </c:pt>
                <c:pt idx="411">
                  <c:v>375.74900000000002</c:v>
                </c:pt>
                <c:pt idx="412">
                  <c:v>376.06700000000001</c:v>
                </c:pt>
                <c:pt idx="413">
                  <c:v>376.36970000000002</c:v>
                </c:pt>
                <c:pt idx="414">
                  <c:v>376.65420000000086</c:v>
                </c:pt>
                <c:pt idx="415">
                  <c:v>377.04390000000001</c:v>
                </c:pt>
                <c:pt idx="416">
                  <c:v>377.3605</c:v>
                </c:pt>
                <c:pt idx="417">
                  <c:v>377.74979999999999</c:v>
                </c:pt>
                <c:pt idx="418">
                  <c:v>378.14490000000086</c:v>
                </c:pt>
                <c:pt idx="419">
                  <c:v>378.46299999999928</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381.76309999999916</c:v>
                </c:pt>
                <c:pt idx="430">
                  <c:v>382.14870000000002</c:v>
                </c:pt>
                <c:pt idx="431">
                  <c:v>382.553</c:v>
                </c:pt>
                <c:pt idx="432">
                  <c:v>382.8761999999989</c:v>
                </c:pt>
                <c:pt idx="433">
                  <c:v>383.27349999999927</c:v>
                </c:pt>
                <c:pt idx="434">
                  <c:v>383.5856</c:v>
                </c:pt>
                <c:pt idx="435">
                  <c:v>383.86160000000001</c:v>
                </c:pt>
                <c:pt idx="436">
                  <c:v>384.25380000000001</c:v>
                </c:pt>
                <c:pt idx="437">
                  <c:v>384.65800000000002</c:v>
                </c:pt>
                <c:pt idx="438">
                  <c:v>384.98119999999858</c:v>
                </c:pt>
                <c:pt idx="439">
                  <c:v>385.37860000000001</c:v>
                </c:pt>
                <c:pt idx="440">
                  <c:v>385.69069999999999</c:v>
                </c:pt>
                <c:pt idx="441">
                  <c:v>385.96669999999915</c:v>
                </c:pt>
                <c:pt idx="442">
                  <c:v>386.35879999999969</c:v>
                </c:pt>
                <c:pt idx="443">
                  <c:v>386.76309999999916</c:v>
                </c:pt>
                <c:pt idx="444">
                  <c:v>387.08629999999897</c:v>
                </c:pt>
                <c:pt idx="445">
                  <c:v>387.48369999999915</c:v>
                </c:pt>
                <c:pt idx="446">
                  <c:v>387.79579999999896</c:v>
                </c:pt>
                <c:pt idx="447">
                  <c:v>388.0718</c:v>
                </c:pt>
                <c:pt idx="448">
                  <c:v>388.464</c:v>
                </c:pt>
                <c:pt idx="449">
                  <c:v>388.86829999999969</c:v>
                </c:pt>
                <c:pt idx="450">
                  <c:v>389.22669999999897</c:v>
                </c:pt>
                <c:pt idx="451">
                  <c:v>389.57859999999897</c:v>
                </c:pt>
                <c:pt idx="452">
                  <c:v>389.91819999999865</c:v>
                </c:pt>
                <c:pt idx="453">
                  <c:v>390.31790000000001</c:v>
                </c:pt>
                <c:pt idx="454">
                  <c:v>390.6121</c:v>
                </c:pt>
                <c:pt idx="455">
                  <c:v>391.0043</c:v>
                </c:pt>
                <c:pt idx="456">
                  <c:v>391.30590000000001</c:v>
                </c:pt>
                <c:pt idx="457">
                  <c:v>391.70780000000002</c:v>
                </c:pt>
                <c:pt idx="458">
                  <c:v>392.01679999999897</c:v>
                </c:pt>
                <c:pt idx="459">
                  <c:v>392.3073</c:v>
                </c:pt>
                <c:pt idx="460">
                  <c:v>392.60160000000002</c:v>
                </c:pt>
                <c:pt idx="461">
                  <c:v>392.98049999999915</c:v>
                </c:pt>
                <c:pt idx="462">
                  <c:v>393.39569999999969</c:v>
                </c:pt>
                <c:pt idx="463">
                  <c:v>393.70780000000002</c:v>
                </c:pt>
                <c:pt idx="464">
                  <c:v>393.98379999999878</c:v>
                </c:pt>
                <c:pt idx="465">
                  <c:v>394.37599999999969</c:v>
                </c:pt>
                <c:pt idx="466">
                  <c:v>394.67750000000001</c:v>
                </c:pt>
                <c:pt idx="467">
                  <c:v>395.0795</c:v>
                </c:pt>
                <c:pt idx="468">
                  <c:v>395.38849999999928</c:v>
                </c:pt>
                <c:pt idx="469">
                  <c:v>395.67899999999969</c:v>
                </c:pt>
                <c:pt idx="470">
                  <c:v>396.0224</c:v>
                </c:pt>
                <c:pt idx="471">
                  <c:v>396.3184</c:v>
                </c:pt>
                <c:pt idx="472">
                  <c:v>396.61489999999998</c:v>
                </c:pt>
                <c:pt idx="473">
                  <c:v>397.02109999999897</c:v>
                </c:pt>
                <c:pt idx="474">
                  <c:v>397.27649999999909</c:v>
                </c:pt>
                <c:pt idx="475">
                  <c:v>397.61849999999993</c:v>
                </c:pt>
                <c:pt idx="476">
                  <c:v>398.01060000000001</c:v>
                </c:pt>
                <c:pt idx="477">
                  <c:v>398.41329999999897</c:v>
                </c:pt>
                <c:pt idx="478">
                  <c:v>398.81599999999969</c:v>
                </c:pt>
                <c:pt idx="479">
                  <c:v>399.13169999999963</c:v>
                </c:pt>
                <c:pt idx="480">
                  <c:v>399.49599999999884</c:v>
                </c:pt>
                <c:pt idx="481">
                  <c:v>399.79619999999858</c:v>
                </c:pt>
                <c:pt idx="482">
                  <c:v>400.10840000000002</c:v>
                </c:pt>
                <c:pt idx="483">
                  <c:v>400.49599999999884</c:v>
                </c:pt>
                <c:pt idx="484">
                  <c:v>400.89879999999897</c:v>
                </c:pt>
                <c:pt idx="485">
                  <c:v>401.30149999999969</c:v>
                </c:pt>
                <c:pt idx="486">
                  <c:v>401.59799999999927</c:v>
                </c:pt>
                <c:pt idx="487">
                  <c:v>402.0043</c:v>
                </c:pt>
                <c:pt idx="488">
                  <c:v>402.32</c:v>
                </c:pt>
                <c:pt idx="489">
                  <c:v>402.62209999999999</c:v>
                </c:pt>
                <c:pt idx="490">
                  <c:v>402.98149999999885</c:v>
                </c:pt>
                <c:pt idx="491">
                  <c:v>403.36040000000008</c:v>
                </c:pt>
                <c:pt idx="492">
                  <c:v>403.74009999999993</c:v>
                </c:pt>
                <c:pt idx="493">
                  <c:v>404.05549999999999</c:v>
                </c:pt>
                <c:pt idx="494">
                  <c:v>404.44329999999928</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407.64580000000086</c:v>
                </c:pt>
                <c:pt idx="505">
                  <c:v>408.06609999999915</c:v>
                </c:pt>
                <c:pt idx="506">
                  <c:v>408.32780000000002</c:v>
                </c:pt>
                <c:pt idx="507">
                  <c:v>408.58529999999928</c:v>
                </c:pt>
                <c:pt idx="508">
                  <c:v>408.9622</c:v>
                </c:pt>
                <c:pt idx="509">
                  <c:v>409.25819999999896</c:v>
                </c:pt>
                <c:pt idx="510">
                  <c:v>409.52</c:v>
                </c:pt>
                <c:pt idx="511">
                  <c:v>409.92559999999878</c:v>
                </c:pt>
                <c:pt idx="512">
                  <c:v>410.24790000000002</c:v>
                </c:pt>
                <c:pt idx="513">
                  <c:v>410.61009999999999</c:v>
                </c:pt>
                <c:pt idx="514">
                  <c:v>410.94389999999999</c:v>
                </c:pt>
                <c:pt idx="515">
                  <c:v>411.23159999999865</c:v>
                </c:pt>
                <c:pt idx="516">
                  <c:v>411.5197</c:v>
                </c:pt>
                <c:pt idx="517">
                  <c:v>411.91460000000001</c:v>
                </c:pt>
                <c:pt idx="518">
                  <c:v>412.33260000000001</c:v>
                </c:pt>
                <c:pt idx="519">
                  <c:v>412.60140000000001</c:v>
                </c:pt>
                <c:pt idx="520">
                  <c:v>412.93400000000003</c:v>
                </c:pt>
                <c:pt idx="521">
                  <c:v>413.2002</c:v>
                </c:pt>
                <c:pt idx="522">
                  <c:v>413.46199999999897</c:v>
                </c:pt>
                <c:pt idx="523">
                  <c:v>413.84519999999969</c:v>
                </c:pt>
                <c:pt idx="524">
                  <c:v>414.18109999999928</c:v>
                </c:pt>
                <c:pt idx="525">
                  <c:v>414.49259999999884</c:v>
                </c:pt>
                <c:pt idx="526">
                  <c:v>414.8236</c:v>
                </c:pt>
                <c:pt idx="527">
                  <c:v>415.15910000000002</c:v>
                </c:pt>
                <c:pt idx="528">
                  <c:v>415.40829999999909</c:v>
                </c:pt>
                <c:pt idx="529">
                  <c:v>415.78139999999865</c:v>
                </c:pt>
                <c:pt idx="530">
                  <c:v>416.15179999999964</c:v>
                </c:pt>
                <c:pt idx="531">
                  <c:v>416.45</c:v>
                </c:pt>
                <c:pt idx="532">
                  <c:v>416.79209999999915</c:v>
                </c:pt>
                <c:pt idx="533">
                  <c:v>417.14200000000073</c:v>
                </c:pt>
                <c:pt idx="534">
                  <c:v>417.53529999999915</c:v>
                </c:pt>
                <c:pt idx="535">
                  <c:v>417.83329999999916</c:v>
                </c:pt>
                <c:pt idx="536">
                  <c:v>418.23059999999884</c:v>
                </c:pt>
                <c:pt idx="537">
                  <c:v>418.53599999999915</c:v>
                </c:pt>
                <c:pt idx="538">
                  <c:v>418.82309999999922</c:v>
                </c:pt>
                <c:pt idx="539">
                  <c:v>419.11860000000001</c:v>
                </c:pt>
                <c:pt idx="540">
                  <c:v>419.54219999999964</c:v>
                </c:pt>
                <c:pt idx="541">
                  <c:v>419.85</c:v>
                </c:pt>
                <c:pt idx="542">
                  <c:v>420.1619</c:v>
                </c:pt>
                <c:pt idx="543">
                  <c:v>420.54640000000001</c:v>
                </c:pt>
                <c:pt idx="544">
                  <c:v>420.95440000000002</c:v>
                </c:pt>
                <c:pt idx="545">
                  <c:v>421.28039999999896</c:v>
                </c:pt>
                <c:pt idx="546">
                  <c:v>421.5521</c:v>
                </c:pt>
                <c:pt idx="547">
                  <c:v>421.97309999999896</c:v>
                </c:pt>
                <c:pt idx="548">
                  <c:v>422.24369999999999</c:v>
                </c:pt>
                <c:pt idx="549">
                  <c:v>422.50990000000002</c:v>
                </c:pt>
                <c:pt idx="550">
                  <c:v>422.89960000000002</c:v>
                </c:pt>
                <c:pt idx="551">
                  <c:v>423.29519999999877</c:v>
                </c:pt>
                <c:pt idx="552">
                  <c:v>423.70149999999916</c:v>
                </c:pt>
                <c:pt idx="553">
                  <c:v>424.10780000000074</c:v>
                </c:pt>
                <c:pt idx="554">
                  <c:v>424.46799999999928</c:v>
                </c:pt>
                <c:pt idx="555">
                  <c:v>424.7278</c:v>
                </c:pt>
                <c:pt idx="556">
                  <c:v>425.08149999999915</c:v>
                </c:pt>
                <c:pt idx="557">
                  <c:v>425.3777</c:v>
                </c:pt>
                <c:pt idx="558">
                  <c:v>425.75609999999915</c:v>
                </c:pt>
                <c:pt idx="559">
                  <c:v>426.05349999999999</c:v>
                </c:pt>
                <c:pt idx="560">
                  <c:v>426.31649999999928</c:v>
                </c:pt>
                <c:pt idx="561">
                  <c:v>426.72399999999897</c:v>
                </c:pt>
                <c:pt idx="562">
                  <c:v>427.03569999999928</c:v>
                </c:pt>
                <c:pt idx="563">
                  <c:v>427.28509999999915</c:v>
                </c:pt>
                <c:pt idx="564">
                  <c:v>427.64760000000086</c:v>
                </c:pt>
                <c:pt idx="565">
                  <c:v>428.03389999999928</c:v>
                </c:pt>
                <c:pt idx="566">
                  <c:v>428.34829999999999</c:v>
                </c:pt>
                <c:pt idx="567">
                  <c:v>428.65269999999998</c:v>
                </c:pt>
                <c:pt idx="568">
                  <c:v>429.02910000000003</c:v>
                </c:pt>
                <c:pt idx="569">
                  <c:v>429.35919999999999</c:v>
                </c:pt>
                <c:pt idx="570">
                  <c:v>429.69319999999897</c:v>
                </c:pt>
                <c:pt idx="571">
                  <c:v>430.07609999999909</c:v>
                </c:pt>
                <c:pt idx="572">
                  <c:v>430.38440000000008</c:v>
                </c:pt>
                <c:pt idx="573">
                  <c:v>430.78109999999884</c:v>
                </c:pt>
                <c:pt idx="574">
                  <c:v>431.14640000000031</c:v>
                </c:pt>
                <c:pt idx="575">
                  <c:v>431.53859999999878</c:v>
                </c:pt>
                <c:pt idx="576">
                  <c:v>431.78299999999928</c:v>
                </c:pt>
                <c:pt idx="577">
                  <c:v>432.13809999999916</c:v>
                </c:pt>
                <c:pt idx="578">
                  <c:v>432.50129999999928</c:v>
                </c:pt>
                <c:pt idx="579">
                  <c:v>432.80329999999969</c:v>
                </c:pt>
                <c:pt idx="580">
                  <c:v>433.1755</c:v>
                </c:pt>
                <c:pt idx="581">
                  <c:v>433.41980000000001</c:v>
                </c:pt>
                <c:pt idx="582">
                  <c:v>433.7749</c:v>
                </c:pt>
                <c:pt idx="583">
                  <c:v>434.13080000000002</c:v>
                </c:pt>
                <c:pt idx="584">
                  <c:v>434.40149999999909</c:v>
                </c:pt>
                <c:pt idx="585">
                  <c:v>434.79769999999928</c:v>
                </c:pt>
                <c:pt idx="586">
                  <c:v>435.10890000000001</c:v>
                </c:pt>
                <c:pt idx="587">
                  <c:v>435.38409999999999</c:v>
                </c:pt>
                <c:pt idx="588">
                  <c:v>435.65980000000104</c:v>
                </c:pt>
                <c:pt idx="589">
                  <c:v>436.05340000000001</c:v>
                </c:pt>
                <c:pt idx="590">
                  <c:v>436.36020000000002</c:v>
                </c:pt>
                <c:pt idx="591">
                  <c:v>436.74590000000001</c:v>
                </c:pt>
                <c:pt idx="592">
                  <c:v>437.12889999999999</c:v>
                </c:pt>
                <c:pt idx="593">
                  <c:v>437.41839999999866</c:v>
                </c:pt>
                <c:pt idx="594">
                  <c:v>437.71660000000003</c:v>
                </c:pt>
                <c:pt idx="595">
                  <c:v>438.11020000000002</c:v>
                </c:pt>
                <c:pt idx="596">
                  <c:v>438.41699999999878</c:v>
                </c:pt>
                <c:pt idx="597">
                  <c:v>438.80279999999999</c:v>
                </c:pt>
                <c:pt idx="598">
                  <c:v>439.1857</c:v>
                </c:pt>
                <c:pt idx="599">
                  <c:v>439.47529999999915</c:v>
                </c:pt>
                <c:pt idx="600">
                  <c:v>439.87209999999999</c:v>
                </c:pt>
                <c:pt idx="601">
                  <c:v>440.23739999999879</c:v>
                </c:pt>
                <c:pt idx="602">
                  <c:v>440.62970000000001</c:v>
                </c:pt>
                <c:pt idx="603">
                  <c:v>440.9241999999989</c:v>
                </c:pt>
                <c:pt idx="604">
                  <c:v>441.22719999999885</c:v>
                </c:pt>
                <c:pt idx="605">
                  <c:v>441.63470000000001</c:v>
                </c:pt>
                <c:pt idx="606">
                  <c:v>441.92499999999922</c:v>
                </c:pt>
                <c:pt idx="607">
                  <c:v>442.30369999999999</c:v>
                </c:pt>
                <c:pt idx="608">
                  <c:v>442.69600000000003</c:v>
                </c:pt>
                <c:pt idx="609">
                  <c:v>442.98679999999865</c:v>
                </c:pt>
                <c:pt idx="610">
                  <c:v>443.28609999999878</c:v>
                </c:pt>
                <c:pt idx="611">
                  <c:v>443.70679999999896</c:v>
                </c:pt>
                <c:pt idx="612">
                  <c:v>444.01859999999897</c:v>
                </c:pt>
                <c:pt idx="613">
                  <c:v>444.33449999999999</c:v>
                </c:pt>
                <c:pt idx="614">
                  <c:v>444.67649999999969</c:v>
                </c:pt>
                <c:pt idx="615">
                  <c:v>445.03980000000001</c:v>
                </c:pt>
                <c:pt idx="616">
                  <c:v>445.31609999999915</c:v>
                </c:pt>
                <c:pt idx="617">
                  <c:v>445.59029999999927</c:v>
                </c:pt>
                <c:pt idx="618">
                  <c:v>445.89080000000001</c:v>
                </c:pt>
                <c:pt idx="619">
                  <c:v>446.29509999999897</c:v>
                </c:pt>
                <c:pt idx="620">
                  <c:v>446.6164</c:v>
                </c:pt>
                <c:pt idx="621">
                  <c:v>446.92389999999915</c:v>
                </c:pt>
                <c:pt idx="622">
                  <c:v>447.28969999999993</c:v>
                </c:pt>
                <c:pt idx="623">
                  <c:v>447.65320000000008</c:v>
                </c:pt>
                <c:pt idx="624">
                  <c:v>447.91520000000003</c:v>
                </c:pt>
                <c:pt idx="625">
                  <c:v>448.29880000000003</c:v>
                </c:pt>
                <c:pt idx="626">
                  <c:v>448.63499999999999</c:v>
                </c:pt>
                <c:pt idx="627">
                  <c:v>448.94669999999928</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453.43429999999915</c:v>
                </c:pt>
                <c:pt idx="641">
                  <c:v>453.73429999999928</c:v>
                </c:pt>
                <c:pt idx="642">
                  <c:v>454.11770000000001</c:v>
                </c:pt>
                <c:pt idx="643">
                  <c:v>454.50709999999964</c:v>
                </c:pt>
                <c:pt idx="644">
                  <c:v>454.82060000000001</c:v>
                </c:pt>
                <c:pt idx="645">
                  <c:v>455.18239999999969</c:v>
                </c:pt>
                <c:pt idx="646">
                  <c:v>455.48059999999884</c:v>
                </c:pt>
                <c:pt idx="647">
                  <c:v>455.7905999999989</c:v>
                </c:pt>
                <c:pt idx="648">
                  <c:v>456.18349999999964</c:v>
                </c:pt>
                <c:pt idx="649">
                  <c:v>456.50319999999897</c:v>
                </c:pt>
                <c:pt idx="650">
                  <c:v>456.87549999999999</c:v>
                </c:pt>
                <c:pt idx="651">
                  <c:v>457.2747</c:v>
                </c:pt>
                <c:pt idx="652">
                  <c:v>457.68459999999999</c:v>
                </c:pt>
                <c:pt idx="653">
                  <c:v>458.09449999999993</c:v>
                </c:pt>
                <c:pt idx="654">
                  <c:v>458.50450000000001</c:v>
                </c:pt>
                <c:pt idx="655">
                  <c:v>458.9144</c:v>
                </c:pt>
                <c:pt idx="656">
                  <c:v>459.32429999999999</c:v>
                </c:pt>
                <c:pt idx="657">
                  <c:v>459.73419999999896</c:v>
                </c:pt>
                <c:pt idx="658">
                  <c:v>460.14420000000092</c:v>
                </c:pt>
                <c:pt idx="659">
                  <c:v>460.55410000000001</c:v>
                </c:pt>
                <c:pt idx="660">
                  <c:v>460.964</c:v>
                </c:pt>
                <c:pt idx="661">
                  <c:v>461.37400000000002</c:v>
                </c:pt>
                <c:pt idx="662">
                  <c:v>461.78389999999928</c:v>
                </c:pt>
                <c:pt idx="663">
                  <c:v>462.19380000000001</c:v>
                </c:pt>
                <c:pt idx="664">
                  <c:v>462.6037</c:v>
                </c:pt>
                <c:pt idx="665">
                  <c:v>463.01369999999969</c:v>
                </c:pt>
                <c:pt idx="666">
                  <c:v>463.42359999999866</c:v>
                </c:pt>
                <c:pt idx="667">
                  <c:v>463.83349999999928</c:v>
                </c:pt>
                <c:pt idx="668">
                  <c:v>464.24349999999993</c:v>
                </c:pt>
                <c:pt idx="669">
                  <c:v>464.65339999999969</c:v>
                </c:pt>
                <c:pt idx="670">
                  <c:v>465.06330000000003</c:v>
                </c:pt>
                <c:pt idx="671">
                  <c:v>465.47319999999866</c:v>
                </c:pt>
                <c:pt idx="672">
                  <c:v>465.88319999999896</c:v>
                </c:pt>
                <c:pt idx="673">
                  <c:v>466.29309999999884</c:v>
                </c:pt>
                <c:pt idx="674">
                  <c:v>466.70299999999969</c:v>
                </c:pt>
                <c:pt idx="675">
                  <c:v>467.113</c:v>
                </c:pt>
                <c:pt idx="676">
                  <c:v>467.52289999999999</c:v>
                </c:pt>
                <c:pt idx="677">
                  <c:v>467.93279999999896</c:v>
                </c:pt>
                <c:pt idx="678">
                  <c:v>468.34280000000086</c:v>
                </c:pt>
                <c:pt idx="679">
                  <c:v>468.7527</c:v>
                </c:pt>
                <c:pt idx="680">
                  <c:v>469.16260000000079</c:v>
                </c:pt>
                <c:pt idx="681">
                  <c:v>469.57249999999999</c:v>
                </c:pt>
                <c:pt idx="682">
                  <c:v>469.98249999999928</c:v>
                </c:pt>
                <c:pt idx="683">
                  <c:v>470.39240000000001</c:v>
                </c:pt>
                <c:pt idx="684">
                  <c:v>470.8023</c:v>
                </c:pt>
                <c:pt idx="685">
                  <c:v>471.21230000000003</c:v>
                </c:pt>
                <c:pt idx="686">
                  <c:v>471.62220000000002</c:v>
                </c:pt>
                <c:pt idx="687">
                  <c:v>472.03209999999928</c:v>
                </c:pt>
                <c:pt idx="688">
                  <c:v>472.44200000000001</c:v>
                </c:pt>
                <c:pt idx="689">
                  <c:v>472.85199999999969</c:v>
                </c:pt>
                <c:pt idx="690">
                  <c:v>473.26190000000003</c:v>
                </c:pt>
                <c:pt idx="691">
                  <c:v>473.67180000000002</c:v>
                </c:pt>
                <c:pt idx="692">
                  <c:v>474.08179999999896</c:v>
                </c:pt>
                <c:pt idx="693">
                  <c:v>474.49169999999879</c:v>
                </c:pt>
                <c:pt idx="694">
                  <c:v>474.90159999999878</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478.33529999999928</c:v>
                </c:pt>
                <c:pt idx="705">
                  <c:v>478.75819999999896</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481.47129999999896</c:v>
                </c:pt>
                <c:pt idx="714">
                  <c:v>481.85109999999969</c:v>
                </c:pt>
                <c:pt idx="715">
                  <c:v>482.13260000000002</c:v>
                </c:pt>
                <c:pt idx="716">
                  <c:v>482.48099999999903</c:v>
                </c:pt>
                <c:pt idx="717">
                  <c:v>482.83269999999999</c:v>
                </c:pt>
                <c:pt idx="718">
                  <c:v>483.22789999999969</c:v>
                </c:pt>
                <c:pt idx="719">
                  <c:v>483.54899999999969</c:v>
                </c:pt>
                <c:pt idx="720">
                  <c:v>483.81649999999928</c:v>
                </c:pt>
                <c:pt idx="721">
                  <c:v>484.19659999999897</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489.88679999999897</c:v>
                </c:pt>
                <c:pt idx="739">
                  <c:v>490.18860000000001</c:v>
                </c:pt>
                <c:pt idx="740">
                  <c:v>490.49449999999928</c:v>
                </c:pt>
                <c:pt idx="741">
                  <c:v>490.8716</c:v>
                </c:pt>
                <c:pt idx="742">
                  <c:v>491.1662</c:v>
                </c:pt>
                <c:pt idx="743">
                  <c:v>491.46940000000001</c:v>
                </c:pt>
                <c:pt idx="744">
                  <c:v>491.89550000000003</c:v>
                </c:pt>
                <c:pt idx="745">
                  <c:v>492.27549999999928</c:v>
                </c:pt>
                <c:pt idx="746">
                  <c:v>492.58149999999915</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497.42949999999928</c:v>
                </c:pt>
                <c:pt idx="761">
                  <c:v>497.77080000000001</c:v>
                </c:pt>
                <c:pt idx="762">
                  <c:v>498.16989999999998</c:v>
                </c:pt>
                <c:pt idx="763">
                  <c:v>498.46559999999903</c:v>
                </c:pt>
                <c:pt idx="764">
                  <c:v>498.87079999999969</c:v>
                </c:pt>
                <c:pt idx="765">
                  <c:v>499.24380000000002</c:v>
                </c:pt>
                <c:pt idx="766">
                  <c:v>499.65240000000085</c:v>
                </c:pt>
                <c:pt idx="767">
                  <c:v>500.0557</c:v>
                </c:pt>
                <c:pt idx="768">
                  <c:v>500.41329999999897</c:v>
                </c:pt>
                <c:pt idx="769">
                  <c:v>500.76429999999999</c:v>
                </c:pt>
                <c:pt idx="770">
                  <c:v>501.11989999999997</c:v>
                </c:pt>
                <c:pt idx="771">
                  <c:v>501.38420000000002</c:v>
                </c:pt>
                <c:pt idx="772">
                  <c:v>501.77089999999993</c:v>
                </c:pt>
                <c:pt idx="773">
                  <c:v>502.07470000000001</c:v>
                </c:pt>
                <c:pt idx="774">
                  <c:v>502.47109999999878</c:v>
                </c:pt>
                <c:pt idx="775">
                  <c:v>502.7824</c:v>
                </c:pt>
                <c:pt idx="776">
                  <c:v>503.05779999999999</c:v>
                </c:pt>
                <c:pt idx="777">
                  <c:v>503.44900000000001</c:v>
                </c:pt>
                <c:pt idx="778">
                  <c:v>503.85230000000001</c:v>
                </c:pt>
                <c:pt idx="779">
                  <c:v>504.2099</c:v>
                </c:pt>
                <c:pt idx="780">
                  <c:v>504.5609</c:v>
                </c:pt>
                <c:pt idx="781">
                  <c:v>504.93109999999865</c:v>
                </c:pt>
                <c:pt idx="782">
                  <c:v>505.32389999999964</c:v>
                </c:pt>
                <c:pt idx="783">
                  <c:v>505.72879999999878</c:v>
                </c:pt>
                <c:pt idx="784">
                  <c:v>506.05250000000001</c:v>
                </c:pt>
                <c:pt idx="785">
                  <c:v>506.45049999999969</c:v>
                </c:pt>
                <c:pt idx="786">
                  <c:v>506.79939999999897</c:v>
                </c:pt>
                <c:pt idx="787">
                  <c:v>507.06470000000002</c:v>
                </c:pt>
                <c:pt idx="788">
                  <c:v>507.46179999999885</c:v>
                </c:pt>
                <c:pt idx="789">
                  <c:v>507.8193</c:v>
                </c:pt>
                <c:pt idx="790">
                  <c:v>508.21669999999915</c:v>
                </c:pt>
                <c:pt idx="791">
                  <c:v>508.55020000000002</c:v>
                </c:pt>
                <c:pt idx="792">
                  <c:v>508.85939999999999</c:v>
                </c:pt>
                <c:pt idx="793">
                  <c:v>509.18809999999928</c:v>
                </c:pt>
                <c:pt idx="794">
                  <c:v>509.52109999999897</c:v>
                </c:pt>
                <c:pt idx="795">
                  <c:v>509.858</c:v>
                </c:pt>
                <c:pt idx="796">
                  <c:v>510.24430000000001</c:v>
                </c:pt>
                <c:pt idx="797">
                  <c:v>510.55520000000001</c:v>
                </c:pt>
                <c:pt idx="798">
                  <c:v>510.85120000000001</c:v>
                </c:pt>
                <c:pt idx="799">
                  <c:v>511.2160999999989</c:v>
                </c:pt>
                <c:pt idx="800">
                  <c:v>511.51940000000002</c:v>
                </c:pt>
                <c:pt idx="801">
                  <c:v>511.89339999999896</c:v>
                </c:pt>
                <c:pt idx="802">
                  <c:v>512.18550000000005</c:v>
                </c:pt>
                <c:pt idx="803">
                  <c:v>512.60870000000159</c:v>
                </c:pt>
                <c:pt idx="804">
                  <c:v>512.95749999999805</c:v>
                </c:pt>
                <c:pt idx="805">
                  <c:v>513.34949999999947</c:v>
                </c:pt>
                <c:pt idx="806">
                  <c:v>513.64659999999947</c:v>
                </c:pt>
                <c:pt idx="807">
                  <c:v>513.95209999999781</c:v>
                </c:pt>
                <c:pt idx="808">
                  <c:v>514.3631999999983</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516.96159999999782</c:v>
                </c:pt>
                <c:pt idx="817">
                  <c:v>517.34209999999769</c:v>
                </c:pt>
                <c:pt idx="818">
                  <c:v>517.72840000000053</c:v>
                </c:pt>
                <c:pt idx="819">
                  <c:v>518.03930000000003</c:v>
                </c:pt>
                <c:pt idx="820">
                  <c:v>518.43949999999938</c:v>
                </c:pt>
                <c:pt idx="821">
                  <c:v>518.73889999999994</c:v>
                </c:pt>
                <c:pt idx="822">
                  <c:v>519.04229999999757</c:v>
                </c:pt>
                <c:pt idx="823">
                  <c:v>519.41629999999805</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523.32119999999782</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525.92729999999767</c:v>
                </c:pt>
                <c:pt idx="843">
                  <c:v>526.23699999999997</c:v>
                </c:pt>
                <c:pt idx="844">
                  <c:v>526.61890000000005</c:v>
                </c:pt>
                <c:pt idx="845">
                  <c:v>527.02390000000003</c:v>
                </c:pt>
                <c:pt idx="846">
                  <c:v>527.32589999999948</c:v>
                </c:pt>
                <c:pt idx="847">
                  <c:v>527.75599999999997</c:v>
                </c:pt>
                <c:pt idx="848">
                  <c:v>528.09180000000003</c:v>
                </c:pt>
                <c:pt idx="849">
                  <c:v>528.36049999999818</c:v>
                </c:pt>
                <c:pt idx="850">
                  <c:v>528.62480000000005</c:v>
                </c:pt>
                <c:pt idx="851">
                  <c:v>528.99119999999948</c:v>
                </c:pt>
                <c:pt idx="852">
                  <c:v>529.38400000000001</c:v>
                </c:pt>
                <c:pt idx="853">
                  <c:v>529.78740000000005</c:v>
                </c:pt>
                <c:pt idx="854">
                  <c:v>530.08440000000053</c:v>
                </c:pt>
                <c:pt idx="855">
                  <c:v>530.49130000000002</c:v>
                </c:pt>
                <c:pt idx="856">
                  <c:v>530.86599999999817</c:v>
                </c:pt>
                <c:pt idx="857">
                  <c:v>531.2604</c:v>
                </c:pt>
                <c:pt idx="858">
                  <c:v>531.66539999999998</c:v>
                </c:pt>
                <c:pt idx="859">
                  <c:v>531.96749999999793</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535.79440000000159</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539.35709999999767</c:v>
                </c:pt>
                <c:pt idx="881">
                  <c:v>539.74360000000001</c:v>
                </c:pt>
                <c:pt idx="882">
                  <c:v>540.06199999999842</c:v>
                </c:pt>
                <c:pt idx="883">
                  <c:v>540.39380000000051</c:v>
                </c:pt>
                <c:pt idx="884">
                  <c:v>540.67139999999995</c:v>
                </c:pt>
                <c:pt idx="885">
                  <c:v>540.94459999999947</c:v>
                </c:pt>
                <c:pt idx="886">
                  <c:v>541.21540000000005</c:v>
                </c:pt>
                <c:pt idx="887">
                  <c:v>541.62649999999996</c:v>
                </c:pt>
                <c:pt idx="888">
                  <c:v>541.94759999999792</c:v>
                </c:pt>
                <c:pt idx="889">
                  <c:v>542.20440000000053</c:v>
                </c:pt>
                <c:pt idx="890">
                  <c:v>542.54840000000002</c:v>
                </c:pt>
                <c:pt idx="891">
                  <c:v>542.94279999999947</c:v>
                </c:pt>
                <c:pt idx="892">
                  <c:v>543.34789999999805</c:v>
                </c:pt>
                <c:pt idx="893">
                  <c:v>543.66539999999998</c:v>
                </c:pt>
                <c:pt idx="894">
                  <c:v>544.00900000000001</c:v>
                </c:pt>
                <c:pt idx="895">
                  <c:v>544.39729999999793</c:v>
                </c:pt>
                <c:pt idx="896">
                  <c:v>544.79250000000002</c:v>
                </c:pt>
                <c:pt idx="897">
                  <c:v>545.0370999999983</c:v>
                </c:pt>
                <c:pt idx="898">
                  <c:v>545.36459999999818</c:v>
                </c:pt>
                <c:pt idx="899">
                  <c:v>545.76319999999998</c:v>
                </c:pt>
                <c:pt idx="900">
                  <c:v>546.15459999999996</c:v>
                </c:pt>
                <c:pt idx="901">
                  <c:v>546.46019999999817</c:v>
                </c:pt>
                <c:pt idx="902">
                  <c:v>546.77000000000055</c:v>
                </c:pt>
                <c:pt idx="903">
                  <c:v>547.06489999999997</c:v>
                </c:pt>
                <c:pt idx="904">
                  <c:v>547.44449999999949</c:v>
                </c:pt>
                <c:pt idx="905">
                  <c:v>547.72840000000053</c:v>
                </c:pt>
                <c:pt idx="906">
                  <c:v>548.15139999999997</c:v>
                </c:pt>
                <c:pt idx="907">
                  <c:v>548.48360000000002</c:v>
                </c:pt>
                <c:pt idx="908">
                  <c:v>548.8275999999978</c:v>
                </c:pt>
                <c:pt idx="909">
                  <c:v>549.17610000000002</c:v>
                </c:pt>
                <c:pt idx="910">
                  <c:v>549.52869999999996</c:v>
                </c:pt>
                <c:pt idx="911">
                  <c:v>549.88589999999999</c:v>
                </c:pt>
                <c:pt idx="912">
                  <c:v>550.15129999999817</c:v>
                </c:pt>
                <c:pt idx="913">
                  <c:v>550.53980000000001</c:v>
                </c:pt>
                <c:pt idx="914">
                  <c:v>550.92629999999792</c:v>
                </c:pt>
                <c:pt idx="915">
                  <c:v>551.28550000000052</c:v>
                </c:pt>
                <c:pt idx="916">
                  <c:v>551.63810000000001</c:v>
                </c:pt>
                <c:pt idx="917">
                  <c:v>552.00279999999998</c:v>
                </c:pt>
                <c:pt idx="918">
                  <c:v>552.30669999999782</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556.92789999999854</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562.78900000000147</c:v>
                </c:pt>
                <c:pt idx="950">
                  <c:v>563.08770000000004</c:v>
                </c:pt>
                <c:pt idx="951">
                  <c:v>563.45599999999843</c:v>
                </c:pt>
                <c:pt idx="952">
                  <c:v>563.69759999999997</c:v>
                </c:pt>
                <c:pt idx="953">
                  <c:v>564.0489</c:v>
                </c:pt>
                <c:pt idx="954">
                  <c:v>564.40819999999997</c:v>
                </c:pt>
                <c:pt idx="955">
                  <c:v>564.68880000000183</c:v>
                </c:pt>
                <c:pt idx="956">
                  <c:v>565.03599999999949</c:v>
                </c:pt>
                <c:pt idx="957">
                  <c:v>565.43389999999999</c:v>
                </c:pt>
                <c:pt idx="958">
                  <c:v>565.75419999999997</c:v>
                </c:pt>
                <c:pt idx="959">
                  <c:v>566.149</c:v>
                </c:pt>
                <c:pt idx="960">
                  <c:v>566.4573999999983</c:v>
                </c:pt>
                <c:pt idx="961">
                  <c:v>566.76990000000001</c:v>
                </c:pt>
                <c:pt idx="962">
                  <c:v>567.13059999999996</c:v>
                </c:pt>
                <c:pt idx="963">
                  <c:v>567.5317</c:v>
                </c:pt>
                <c:pt idx="964">
                  <c:v>567.91359999999997</c:v>
                </c:pt>
                <c:pt idx="965">
                  <c:v>568.22739999999999</c:v>
                </c:pt>
                <c:pt idx="966">
                  <c:v>568.48270000000002</c:v>
                </c:pt>
                <c:pt idx="967">
                  <c:v>568.79870000000244</c:v>
                </c:pt>
                <c:pt idx="968">
                  <c:v>569.0515999999983</c:v>
                </c:pt>
                <c:pt idx="969">
                  <c:v>569.39019999999948</c:v>
                </c:pt>
                <c:pt idx="970">
                  <c:v>569.77840000000197</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572.81739999999854</c:v>
                </c:pt>
                <c:pt idx="980">
                  <c:v>573.16649999999947</c:v>
                </c:pt>
                <c:pt idx="981">
                  <c:v>573.55899999999997</c:v>
                </c:pt>
                <c:pt idx="982">
                  <c:v>573.83229999999764</c:v>
                </c:pt>
                <c:pt idx="983">
                  <c:v>574.13390000000004</c:v>
                </c:pt>
                <c:pt idx="984">
                  <c:v>574.54179999999997</c:v>
                </c:pt>
                <c:pt idx="985">
                  <c:v>574.93619999999817</c:v>
                </c:pt>
                <c:pt idx="986">
                  <c:v>575.31819999999948</c:v>
                </c:pt>
                <c:pt idx="987">
                  <c:v>575.60519999999997</c:v>
                </c:pt>
                <c:pt idx="988">
                  <c:v>575.97990000000004</c:v>
                </c:pt>
                <c:pt idx="989">
                  <c:v>576.3524999999978</c:v>
                </c:pt>
                <c:pt idx="990">
                  <c:v>576.65869999999938</c:v>
                </c:pt>
                <c:pt idx="991">
                  <c:v>576.95019999999818</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580.27470000000244</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583.35739999999817</c:v>
                </c:pt>
                <c:pt idx="1011">
                  <c:v>583.66279999999949</c:v>
                </c:pt>
                <c:pt idx="1012">
                  <c:v>584.02619999999843</c:v>
                </c:pt>
                <c:pt idx="1013">
                  <c:v>584.40909999999997</c:v>
                </c:pt>
                <c:pt idx="1014">
                  <c:v>584.78510000000051</c:v>
                </c:pt>
                <c:pt idx="1015">
                  <c:v>585.07870000000185</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588.53659999999854</c:v>
                </c:pt>
                <c:pt idx="1026">
                  <c:v>588.94129999999768</c:v>
                </c:pt>
                <c:pt idx="1027">
                  <c:v>589.27490000000171</c:v>
                </c:pt>
                <c:pt idx="1028">
                  <c:v>589.55279999999948</c:v>
                </c:pt>
                <c:pt idx="1029">
                  <c:v>589.94769999999778</c:v>
                </c:pt>
                <c:pt idx="1030">
                  <c:v>590.25130000000001</c:v>
                </c:pt>
                <c:pt idx="1031">
                  <c:v>590.68360000000052</c:v>
                </c:pt>
                <c:pt idx="1032">
                  <c:v>591.02119999999854</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594.33669999999756</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597.79350000000159</c:v>
                </c:pt>
                <c:pt idx="1054">
                  <c:v>598.15759999999818</c:v>
                </c:pt>
                <c:pt idx="1055">
                  <c:v>598.42019999999854</c:v>
                </c:pt>
                <c:pt idx="1056">
                  <c:v>598.80439999999999</c:v>
                </c:pt>
                <c:pt idx="1057">
                  <c:v>599.19460000000004</c:v>
                </c:pt>
                <c:pt idx="1058">
                  <c:v>599.5086</c:v>
                </c:pt>
                <c:pt idx="1059">
                  <c:v>599.80759999999805</c:v>
                </c:pt>
                <c:pt idx="1060">
                  <c:v>600.17619999999999</c:v>
                </c:pt>
                <c:pt idx="1061">
                  <c:v>600.46400000000006</c:v>
                </c:pt>
                <c:pt idx="1062">
                  <c:v>600.82019999999818</c:v>
                </c:pt>
                <c:pt idx="1063">
                  <c:v>601.17990000000054</c:v>
                </c:pt>
                <c:pt idx="1064">
                  <c:v>601.46069999999781</c:v>
                </c:pt>
                <c:pt idx="1065">
                  <c:v>601.80830000000003</c:v>
                </c:pt>
                <c:pt idx="1066">
                  <c:v>602.15920000000006</c:v>
                </c:pt>
                <c:pt idx="1067">
                  <c:v>602.55359999999996</c:v>
                </c:pt>
                <c:pt idx="1068">
                  <c:v>602.87390000000005</c:v>
                </c:pt>
                <c:pt idx="1069">
                  <c:v>603.26769999999817</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605.95779999999854</c:v>
                </c:pt>
                <c:pt idx="1078">
                  <c:v>606.34789999999805</c:v>
                </c:pt>
                <c:pt idx="1079">
                  <c:v>606.70970000000159</c:v>
                </c:pt>
                <c:pt idx="1080">
                  <c:v>607.00300000000004</c:v>
                </c:pt>
                <c:pt idx="1081">
                  <c:v>607.29160000000002</c:v>
                </c:pt>
                <c:pt idx="1082">
                  <c:v>607.57780000000002</c:v>
                </c:pt>
                <c:pt idx="1083">
                  <c:v>607.86449999999854</c:v>
                </c:pt>
                <c:pt idx="1084">
                  <c:v>608.25729999999817</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614.04729999999756</c:v>
                </c:pt>
                <c:pt idx="1102">
                  <c:v>614.43299999999817</c:v>
                </c:pt>
                <c:pt idx="1103">
                  <c:v>614.68610000000001</c:v>
                </c:pt>
                <c:pt idx="1104">
                  <c:v>614.98969999999997</c:v>
                </c:pt>
                <c:pt idx="1105">
                  <c:v>615.33989999999949</c:v>
                </c:pt>
                <c:pt idx="1106">
                  <c:v>615.69820000000004</c:v>
                </c:pt>
                <c:pt idx="1107">
                  <c:v>615.97799999999938</c:v>
                </c:pt>
                <c:pt idx="1108">
                  <c:v>616.32419999999843</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619.39259999999842</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626.54659999999842</c:v>
                </c:pt>
                <c:pt idx="1139">
                  <c:v>626.9384</c:v>
                </c:pt>
                <c:pt idx="1140">
                  <c:v>627.34229999999729</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633.03129999999817</c:v>
                </c:pt>
                <c:pt idx="1158">
                  <c:v>633.33339999999998</c:v>
                </c:pt>
                <c:pt idx="1159">
                  <c:v>633.71929999999998</c:v>
                </c:pt>
                <c:pt idx="1160">
                  <c:v>634.05769999999757</c:v>
                </c:pt>
                <c:pt idx="1161">
                  <c:v>634.40819999999997</c:v>
                </c:pt>
                <c:pt idx="1162">
                  <c:v>634.76319999999998</c:v>
                </c:pt>
                <c:pt idx="1163">
                  <c:v>635.02709999999843</c:v>
                </c:pt>
                <c:pt idx="1164">
                  <c:v>635.33130000000006</c:v>
                </c:pt>
                <c:pt idx="1165">
                  <c:v>635.70730000000003</c:v>
                </c:pt>
                <c:pt idx="1166">
                  <c:v>636.08050000000003</c:v>
                </c:pt>
                <c:pt idx="1167">
                  <c:v>636.38099999999997</c:v>
                </c:pt>
                <c:pt idx="1168">
                  <c:v>636.80989999999997</c:v>
                </c:pt>
                <c:pt idx="1169">
                  <c:v>637.10580000000004</c:v>
                </c:pt>
                <c:pt idx="1170">
                  <c:v>637.36749999999756</c:v>
                </c:pt>
                <c:pt idx="1171">
                  <c:v>637.77300000000184</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641.86539999999854</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644.78300000000183</c:v>
                </c:pt>
                <c:pt idx="1193">
                  <c:v>645.06889999999999</c:v>
                </c:pt>
                <c:pt idx="1194">
                  <c:v>645.40089999999998</c:v>
                </c:pt>
                <c:pt idx="1195">
                  <c:v>645.76909999999998</c:v>
                </c:pt>
                <c:pt idx="1196">
                  <c:v>646.04809999999998</c:v>
                </c:pt>
                <c:pt idx="1197">
                  <c:v>646.37199999999996</c:v>
                </c:pt>
                <c:pt idx="1198">
                  <c:v>646.77840000000197</c:v>
                </c:pt>
                <c:pt idx="1199">
                  <c:v>647.09910000000002</c:v>
                </c:pt>
                <c:pt idx="1200">
                  <c:v>647.49329999999998</c:v>
                </c:pt>
                <c:pt idx="1201">
                  <c:v>647.84599999999818</c:v>
                </c:pt>
                <c:pt idx="1202">
                  <c:v>648.12139999999999</c:v>
                </c:pt>
                <c:pt idx="1203">
                  <c:v>648.46229999999753</c:v>
                </c:pt>
                <c:pt idx="1204">
                  <c:v>648.86079999999947</c:v>
                </c:pt>
                <c:pt idx="1205">
                  <c:v>649.15989999999999</c:v>
                </c:pt>
                <c:pt idx="1206">
                  <c:v>649.55870000000004</c:v>
                </c:pt>
                <c:pt idx="1207">
                  <c:v>649.923</c:v>
                </c:pt>
                <c:pt idx="1208">
                  <c:v>650.21619999999996</c:v>
                </c:pt>
                <c:pt idx="1209">
                  <c:v>650.55259999999817</c:v>
                </c:pt>
                <c:pt idx="1210">
                  <c:v>650.94309999999996</c:v>
                </c:pt>
                <c:pt idx="1211">
                  <c:v>651.23850000000004</c:v>
                </c:pt>
                <c:pt idx="1212">
                  <c:v>651.6431</c:v>
                </c:pt>
                <c:pt idx="1213">
                  <c:v>651.95749999999805</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655.06259999999781</c:v>
                </c:pt>
                <c:pt idx="1223">
                  <c:v>655.4117</c:v>
                </c:pt>
                <c:pt idx="1224">
                  <c:v>655.7654</c:v>
                </c:pt>
                <c:pt idx="1225">
                  <c:v>656.02819999999997</c:v>
                </c:pt>
                <c:pt idx="1226">
                  <c:v>656.42169999999817</c:v>
                </c:pt>
                <c:pt idx="1227">
                  <c:v>656.81229999999766</c:v>
                </c:pt>
                <c:pt idx="1228">
                  <c:v>657.21340000000055</c:v>
                </c:pt>
                <c:pt idx="1229">
                  <c:v>657.6146</c:v>
                </c:pt>
                <c:pt idx="1230">
                  <c:v>658.01570000000004</c:v>
                </c:pt>
                <c:pt idx="1231">
                  <c:v>658.33009999999842</c:v>
                </c:pt>
                <c:pt idx="1232">
                  <c:v>658.71770000000004</c:v>
                </c:pt>
                <c:pt idx="1233">
                  <c:v>658.97209999999939</c:v>
                </c:pt>
                <c:pt idx="1234">
                  <c:v>659.31279999999947</c:v>
                </c:pt>
                <c:pt idx="1235">
                  <c:v>659.70340000000147</c:v>
                </c:pt>
                <c:pt idx="1236">
                  <c:v>659.99869999999999</c:v>
                </c:pt>
                <c:pt idx="1237">
                  <c:v>660.29800000000171</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664.36509999999817</c:v>
                </c:pt>
                <c:pt idx="1250">
                  <c:v>664.66319999999996</c:v>
                </c:pt>
                <c:pt idx="1251">
                  <c:v>665.03070000000002</c:v>
                </c:pt>
                <c:pt idx="1252">
                  <c:v>665.33629999999778</c:v>
                </c:pt>
                <c:pt idx="1253">
                  <c:v>665.72090000000003</c:v>
                </c:pt>
                <c:pt idx="1254">
                  <c:v>666.01890000000003</c:v>
                </c:pt>
                <c:pt idx="1255">
                  <c:v>666.32549999999947</c:v>
                </c:pt>
                <c:pt idx="1256">
                  <c:v>666.70360000000005</c:v>
                </c:pt>
                <c:pt idx="1257">
                  <c:v>666.99440000000004</c:v>
                </c:pt>
                <c:pt idx="1258">
                  <c:v>667.26769999999817</c:v>
                </c:pt>
                <c:pt idx="1259">
                  <c:v>667.65789999999947</c:v>
                </c:pt>
                <c:pt idx="1260">
                  <c:v>667.96199999999817</c:v>
                </c:pt>
                <c:pt idx="1261">
                  <c:v>668.27820000000054</c:v>
                </c:pt>
                <c:pt idx="1262">
                  <c:v>668.63819999999998</c:v>
                </c:pt>
                <c:pt idx="1263">
                  <c:v>669.03859999999997</c:v>
                </c:pt>
                <c:pt idx="1264">
                  <c:v>669.37450000000001</c:v>
                </c:pt>
                <c:pt idx="1265">
                  <c:v>669.68600000000004</c:v>
                </c:pt>
                <c:pt idx="1266">
                  <c:v>670.01709999999946</c:v>
                </c:pt>
                <c:pt idx="1267">
                  <c:v>670.3524999999978</c:v>
                </c:pt>
                <c:pt idx="1268">
                  <c:v>670.60180000000003</c:v>
                </c:pt>
                <c:pt idx="1269">
                  <c:v>670.97490000000005</c:v>
                </c:pt>
                <c:pt idx="1270">
                  <c:v>671.34539999999947</c:v>
                </c:pt>
                <c:pt idx="1271">
                  <c:v>671.64350000000002</c:v>
                </c:pt>
                <c:pt idx="1272">
                  <c:v>671.9588</c:v>
                </c:pt>
                <c:pt idx="1273">
                  <c:v>672.34239999999818</c:v>
                </c:pt>
                <c:pt idx="1274">
                  <c:v>672.7192</c:v>
                </c:pt>
                <c:pt idx="1275">
                  <c:v>673.01340000000005</c:v>
                </c:pt>
                <c:pt idx="1276">
                  <c:v>673.31629999999768</c:v>
                </c:pt>
                <c:pt idx="1277">
                  <c:v>673.7</c:v>
                </c:pt>
                <c:pt idx="1278">
                  <c:v>673.98709999999949</c:v>
                </c:pt>
                <c:pt idx="1279">
                  <c:v>674.38829999999996</c:v>
                </c:pt>
                <c:pt idx="1280">
                  <c:v>674.70780000000002</c:v>
                </c:pt>
                <c:pt idx="1281">
                  <c:v>675.01709999999946</c:v>
                </c:pt>
                <c:pt idx="1282">
                  <c:v>675.39109999999948</c:v>
                </c:pt>
                <c:pt idx="1283">
                  <c:v>675.68480000000159</c:v>
                </c:pt>
                <c:pt idx="1284">
                  <c:v>676.06809999999996</c:v>
                </c:pt>
                <c:pt idx="1285">
                  <c:v>676.45719999999767</c:v>
                </c:pt>
                <c:pt idx="1286">
                  <c:v>676.77040000000159</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681.43109999999842</c:v>
                </c:pt>
                <c:pt idx="1301">
                  <c:v>681.83819999999946</c:v>
                </c:pt>
                <c:pt idx="1302">
                  <c:v>682.20870000000184</c:v>
                </c:pt>
                <c:pt idx="1303">
                  <c:v>682.51310000000001</c:v>
                </c:pt>
                <c:pt idx="1304">
                  <c:v>682.80749999999819</c:v>
                </c:pt>
                <c:pt idx="1305">
                  <c:v>683.14440000000002</c:v>
                </c:pt>
                <c:pt idx="1306">
                  <c:v>683.53819999999996</c:v>
                </c:pt>
                <c:pt idx="1307">
                  <c:v>683.78350000000171</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686.94559999999842</c:v>
                </c:pt>
                <c:pt idx="1317">
                  <c:v>687.21180000000004</c:v>
                </c:pt>
                <c:pt idx="1318">
                  <c:v>687.60149999999999</c:v>
                </c:pt>
                <c:pt idx="1319">
                  <c:v>687.95009999999854</c:v>
                </c:pt>
                <c:pt idx="1320">
                  <c:v>688.3418999999983</c:v>
                </c:pt>
                <c:pt idx="1321">
                  <c:v>688.63879999999995</c:v>
                </c:pt>
                <c:pt idx="1322">
                  <c:v>688.94419999999946</c:v>
                </c:pt>
                <c:pt idx="1323">
                  <c:v>689.32099999999946</c:v>
                </c:pt>
                <c:pt idx="1324">
                  <c:v>689.61059999999998</c:v>
                </c:pt>
                <c:pt idx="1325">
                  <c:v>690.02300000000002</c:v>
                </c:pt>
                <c:pt idx="1326">
                  <c:v>690.35759999999755</c:v>
                </c:pt>
                <c:pt idx="1327">
                  <c:v>690.66800000000001</c:v>
                </c:pt>
                <c:pt idx="1328">
                  <c:v>690.99779999999998</c:v>
                </c:pt>
                <c:pt idx="1329">
                  <c:v>691.33199999999817</c:v>
                </c:pt>
                <c:pt idx="1330">
                  <c:v>691.58029999999997</c:v>
                </c:pt>
                <c:pt idx="1331">
                  <c:v>691.95209999999781</c:v>
                </c:pt>
                <c:pt idx="1332">
                  <c:v>692.32109999999818</c:v>
                </c:pt>
                <c:pt idx="1333">
                  <c:v>692.61810000000003</c:v>
                </c:pt>
                <c:pt idx="1334">
                  <c:v>692.95889999999997</c:v>
                </c:pt>
                <c:pt idx="1335">
                  <c:v>693.30759999999805</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696.37729999999817</c:v>
                </c:pt>
                <c:pt idx="1345">
                  <c:v>696.74350000000004</c:v>
                </c:pt>
                <c:pt idx="1346">
                  <c:v>697.04789999999946</c:v>
                </c:pt>
                <c:pt idx="1347">
                  <c:v>697.43109999999842</c:v>
                </c:pt>
                <c:pt idx="1348">
                  <c:v>697.72799999999938</c:v>
                </c:pt>
                <c:pt idx="1349">
                  <c:v>698.03340000000003</c:v>
                </c:pt>
                <c:pt idx="1350">
                  <c:v>698.4443</c:v>
                </c:pt>
                <c:pt idx="1351">
                  <c:v>698.7627</c:v>
                </c:pt>
                <c:pt idx="1352">
                  <c:v>699.06189999999947</c:v>
                </c:pt>
                <c:pt idx="1353">
                  <c:v>699.36509999999817</c:v>
                </c:pt>
                <c:pt idx="1354">
                  <c:v>699.73889999999994</c:v>
                </c:pt>
                <c:pt idx="1355">
                  <c:v>700.03089999999997</c:v>
                </c:pt>
                <c:pt idx="1356">
                  <c:v>700.44769999999778</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704.03749999999854</c:v>
                </c:pt>
                <c:pt idx="1367">
                  <c:v>704.31489999999997</c:v>
                </c:pt>
                <c:pt idx="1368">
                  <c:v>704.61919999999998</c:v>
                </c:pt>
                <c:pt idx="1369">
                  <c:v>705.02840000000003</c:v>
                </c:pt>
                <c:pt idx="1370">
                  <c:v>705.34549999999842</c:v>
                </c:pt>
                <c:pt idx="1371">
                  <c:v>705.64350000000002</c:v>
                </c:pt>
                <c:pt idx="1372">
                  <c:v>706.03899999999999</c:v>
                </c:pt>
                <c:pt idx="1373">
                  <c:v>706.42930000000001</c:v>
                </c:pt>
                <c:pt idx="1374">
                  <c:v>706.79980000000182</c:v>
                </c:pt>
                <c:pt idx="1375">
                  <c:v>707.20630000000051</c:v>
                </c:pt>
                <c:pt idx="1376">
                  <c:v>707.50940000000003</c:v>
                </c:pt>
                <c:pt idx="1377">
                  <c:v>707.9135</c:v>
                </c:pt>
                <c:pt idx="1378">
                  <c:v>708.32999999999947</c:v>
                </c:pt>
                <c:pt idx="1379">
                  <c:v>708.70659999999998</c:v>
                </c:pt>
                <c:pt idx="1380">
                  <c:v>708.98559999999998</c:v>
                </c:pt>
                <c:pt idx="1381">
                  <c:v>709.33099999999843</c:v>
                </c:pt>
                <c:pt idx="1382">
                  <c:v>709.67970000000184</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713.35699999999792</c:v>
                </c:pt>
                <c:pt idx="1394">
                  <c:v>713.64559999999949</c:v>
                </c:pt>
                <c:pt idx="1395">
                  <c:v>714.03030000000001</c:v>
                </c:pt>
                <c:pt idx="1396">
                  <c:v>714.34729999999729</c:v>
                </c:pt>
                <c:pt idx="1397">
                  <c:v>714.74599999999998</c:v>
                </c:pt>
                <c:pt idx="1398">
                  <c:v>715.09559999999999</c:v>
                </c:pt>
                <c:pt idx="1399">
                  <c:v>715.44939999999997</c:v>
                </c:pt>
                <c:pt idx="1400">
                  <c:v>715.85499999999843</c:v>
                </c:pt>
                <c:pt idx="1401">
                  <c:v>716.11279999999999</c:v>
                </c:pt>
                <c:pt idx="1402">
                  <c:v>716.42189999999948</c:v>
                </c:pt>
                <c:pt idx="1403">
                  <c:v>716.77860000000055</c:v>
                </c:pt>
                <c:pt idx="1404">
                  <c:v>717.14340000000004</c:v>
                </c:pt>
                <c:pt idx="1405">
                  <c:v>717.4466999999978</c:v>
                </c:pt>
                <c:pt idx="1406">
                  <c:v>717.83629999999778</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721.77340000000208</c:v>
                </c:pt>
                <c:pt idx="1419">
                  <c:v>722.17430000000184</c:v>
                </c:pt>
                <c:pt idx="1420">
                  <c:v>722.50469999999996</c:v>
                </c:pt>
                <c:pt idx="1421">
                  <c:v>722.91089999999997</c:v>
                </c:pt>
                <c:pt idx="1422">
                  <c:v>723.27430000000209</c:v>
                </c:pt>
                <c:pt idx="1423">
                  <c:v>723.55799999999817</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726.41219999999817</c:v>
                </c:pt>
                <c:pt idx="1432">
                  <c:v>726.79390000000183</c:v>
                </c:pt>
                <c:pt idx="1433">
                  <c:v>727.19880000000182</c:v>
                </c:pt>
                <c:pt idx="1434">
                  <c:v>727.49689999999998</c:v>
                </c:pt>
                <c:pt idx="1435">
                  <c:v>727.88919999999996</c:v>
                </c:pt>
                <c:pt idx="1436">
                  <c:v>728.26779999999997</c:v>
                </c:pt>
                <c:pt idx="1437">
                  <c:v>728.64469999999949</c:v>
                </c:pt>
                <c:pt idx="1438">
                  <c:v>728.95429999999817</c:v>
                </c:pt>
                <c:pt idx="1439">
                  <c:v>729.33599999999842</c:v>
                </c:pt>
                <c:pt idx="1440">
                  <c:v>729.74090000000001</c:v>
                </c:pt>
                <c:pt idx="1441">
                  <c:v>730.03899999999999</c:v>
                </c:pt>
                <c:pt idx="1442">
                  <c:v>730.48299999999949</c:v>
                </c:pt>
                <c:pt idx="1443">
                  <c:v>730.76509999999996</c:v>
                </c:pt>
                <c:pt idx="1444">
                  <c:v>731.04269999999792</c:v>
                </c:pt>
                <c:pt idx="1445">
                  <c:v>731.31799999999816</c:v>
                </c:pt>
                <c:pt idx="1446">
                  <c:v>731.73580000000004</c:v>
                </c:pt>
                <c:pt idx="1447">
                  <c:v>732.12049999999999</c:v>
                </c:pt>
                <c:pt idx="1448">
                  <c:v>732.44279999999947</c:v>
                </c:pt>
                <c:pt idx="1449">
                  <c:v>732.83919999999819</c:v>
                </c:pt>
                <c:pt idx="1450">
                  <c:v>733.19380000000183</c:v>
                </c:pt>
                <c:pt idx="1451">
                  <c:v>733.59230000000002</c:v>
                </c:pt>
                <c:pt idx="1452">
                  <c:v>733.99719999999854</c:v>
                </c:pt>
                <c:pt idx="1453">
                  <c:v>734.29530000000159</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736.95959999999855</c:v>
                </c:pt>
                <c:pt idx="1462">
                  <c:v>737.25440000000003</c:v>
                </c:pt>
                <c:pt idx="1463">
                  <c:v>737.59270000000004</c:v>
                </c:pt>
                <c:pt idx="1464">
                  <c:v>737.98540000000003</c:v>
                </c:pt>
                <c:pt idx="1465">
                  <c:v>738.30149999999946</c:v>
                </c:pt>
                <c:pt idx="1466">
                  <c:v>738.66629999999805</c:v>
                </c:pt>
                <c:pt idx="1467">
                  <c:v>739.072</c:v>
                </c:pt>
                <c:pt idx="1468">
                  <c:v>739.45830000000001</c:v>
                </c:pt>
                <c:pt idx="1469">
                  <c:v>739.78200000000004</c:v>
                </c:pt>
                <c:pt idx="1470">
                  <c:v>740.11919999999998</c:v>
                </c:pt>
                <c:pt idx="1471">
                  <c:v>740.40139999999997</c:v>
                </c:pt>
                <c:pt idx="1472">
                  <c:v>740.67900000000054</c:v>
                </c:pt>
                <c:pt idx="1473">
                  <c:v>740.95429999999817</c:v>
                </c:pt>
                <c:pt idx="1474">
                  <c:v>741.37209999999948</c:v>
                </c:pt>
                <c:pt idx="1475">
                  <c:v>741.71109999999999</c:v>
                </c:pt>
                <c:pt idx="1476">
                  <c:v>742.06209999999817</c:v>
                </c:pt>
                <c:pt idx="1477">
                  <c:v>742.33599999999842</c:v>
                </c:pt>
                <c:pt idx="1478">
                  <c:v>742.60360000000003</c:v>
                </c:pt>
                <c:pt idx="1479">
                  <c:v>742.86679999999842</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746.84919999999818</c:v>
                </c:pt>
                <c:pt idx="1492">
                  <c:v>747.2373</c:v>
                </c:pt>
                <c:pt idx="1493">
                  <c:v>747.55719999999792</c:v>
                </c:pt>
                <c:pt idx="1494">
                  <c:v>747.86689999999817</c:v>
                </c:pt>
                <c:pt idx="1495">
                  <c:v>748.2414</c:v>
                </c:pt>
                <c:pt idx="1496">
                  <c:v>748.53539999999998</c:v>
                </c:pt>
                <c:pt idx="1497">
                  <c:v>748.79549999999995</c:v>
                </c:pt>
                <c:pt idx="1498">
                  <c:v>749.19840000000158</c:v>
                </c:pt>
                <c:pt idx="1499">
                  <c:v>749.51859999999999</c:v>
                </c:pt>
                <c:pt idx="1500">
                  <c:v>749.82499999999948</c:v>
                </c:pt>
                <c:pt idx="1501">
                  <c:v>750.18150000000003</c:v>
                </c:pt>
                <c:pt idx="1502">
                  <c:v>750.55169999999816</c:v>
                </c:pt>
                <c:pt idx="1503">
                  <c:v>750.94129999999768</c:v>
                </c:pt>
                <c:pt idx="1504">
                  <c:v>751.25490000000002</c:v>
                </c:pt>
                <c:pt idx="1505">
                  <c:v>751.64149999999938</c:v>
                </c:pt>
                <c:pt idx="1506">
                  <c:v>752.0515999999983</c:v>
                </c:pt>
                <c:pt idx="1507">
                  <c:v>752.46179999999947</c:v>
                </c:pt>
                <c:pt idx="1508">
                  <c:v>752.87189999999998</c:v>
                </c:pt>
                <c:pt idx="1509">
                  <c:v>753.28200000000004</c:v>
                </c:pt>
                <c:pt idx="1510">
                  <c:v>753.69209999999998</c:v>
                </c:pt>
                <c:pt idx="1511">
                  <c:v>754.10219999999947</c:v>
                </c:pt>
                <c:pt idx="1512">
                  <c:v>754.51229999999805</c:v>
                </c:pt>
                <c:pt idx="1513">
                  <c:v>754.92249999999842</c:v>
                </c:pt>
                <c:pt idx="1514">
                  <c:v>755.33259999999768</c:v>
                </c:pt>
                <c:pt idx="1515">
                  <c:v>755.74270000000001</c:v>
                </c:pt>
                <c:pt idx="1516">
                  <c:v>756.15279999999996</c:v>
                </c:pt>
                <c:pt idx="1517">
                  <c:v>756.56289999999842</c:v>
                </c:pt>
                <c:pt idx="1518">
                  <c:v>756.97299999999996</c:v>
                </c:pt>
                <c:pt idx="1519">
                  <c:v>757.38319999999999</c:v>
                </c:pt>
                <c:pt idx="1520">
                  <c:v>757.79330000000209</c:v>
                </c:pt>
                <c:pt idx="1521">
                  <c:v>758.20340000000147</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762.27990000000159</c:v>
                </c:pt>
                <c:pt idx="1532">
                  <c:v>762.6825</c:v>
                </c:pt>
                <c:pt idx="1533">
                  <c:v>763.06569999999817</c:v>
                </c:pt>
                <c:pt idx="1534">
                  <c:v>763.3143</c:v>
                </c:pt>
                <c:pt idx="1535">
                  <c:v>763.64719999999818</c:v>
                </c:pt>
                <c:pt idx="1536">
                  <c:v>764.02890000000002</c:v>
                </c:pt>
                <c:pt idx="1537">
                  <c:v>764.31749999999818</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769.05609999999842</c:v>
                </c:pt>
                <c:pt idx="1552">
                  <c:v>769.46909999999946</c:v>
                </c:pt>
                <c:pt idx="1553">
                  <c:v>769.77050000000054</c:v>
                </c:pt>
                <c:pt idx="1554">
                  <c:v>770.07240000000002</c:v>
                </c:pt>
                <c:pt idx="1555">
                  <c:v>770.37850000000003</c:v>
                </c:pt>
                <c:pt idx="1556">
                  <c:v>770.75570000000005</c:v>
                </c:pt>
                <c:pt idx="1557">
                  <c:v>771.05029999999817</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775.39759999999842</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779.05529999999817</c:v>
                </c:pt>
                <c:pt idx="1581">
                  <c:v>779.40539999999999</c:v>
                </c:pt>
                <c:pt idx="1582">
                  <c:v>779.75959999999998</c:v>
                </c:pt>
                <c:pt idx="1583">
                  <c:v>780.16559999999947</c:v>
                </c:pt>
                <c:pt idx="1584">
                  <c:v>780.42359999999996</c:v>
                </c:pt>
                <c:pt idx="1585">
                  <c:v>780.73320000000001</c:v>
                </c:pt>
                <c:pt idx="1586">
                  <c:v>781.09019999999998</c:v>
                </c:pt>
                <c:pt idx="1587">
                  <c:v>781.44799999999805</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784.0476999999978</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788.85769999999729</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798.35959999999818</c:v>
                </c:pt>
                <c:pt idx="1638">
                  <c:v>798.72950000000003</c:v>
                </c:pt>
                <c:pt idx="1639">
                  <c:v>798.97219999999948</c:v>
                </c:pt>
                <c:pt idx="1640">
                  <c:v>799.32509999999854</c:v>
                </c:pt>
                <c:pt idx="1641">
                  <c:v>799.68600000000004</c:v>
                </c:pt>
                <c:pt idx="1642">
                  <c:v>799.96779999999842</c:v>
                </c:pt>
                <c:pt idx="1643">
                  <c:v>800.40470000000005</c:v>
                </c:pt>
                <c:pt idx="1644">
                  <c:v>800.67150000000004</c:v>
                </c:pt>
                <c:pt idx="1645">
                  <c:v>800.93389999999999</c:v>
                </c:pt>
                <c:pt idx="1646">
                  <c:v>801.31809999999996</c:v>
                </c:pt>
                <c:pt idx="1647">
                  <c:v>801.65470000000005</c:v>
                </c:pt>
                <c:pt idx="1648">
                  <c:v>801.96699999999817</c:v>
                </c:pt>
                <c:pt idx="1649">
                  <c:v>802.26430000000005</c:v>
                </c:pt>
                <c:pt idx="1650">
                  <c:v>802.60719999999947</c:v>
                </c:pt>
                <c:pt idx="1651">
                  <c:v>802.93799999999817</c:v>
                </c:pt>
                <c:pt idx="1652">
                  <c:v>803.20259999999996</c:v>
                </c:pt>
                <c:pt idx="1653">
                  <c:v>803.46299999999792</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808.67480000000182</c:v>
                </c:pt>
                <c:pt idx="1669">
                  <c:v>809.04390000000001</c:v>
                </c:pt>
                <c:pt idx="1670">
                  <c:v>809.43229999999778</c:v>
                </c:pt>
                <c:pt idx="1671">
                  <c:v>809.83130000000006</c:v>
                </c:pt>
                <c:pt idx="1672">
                  <c:v>810.12890000000004</c:v>
                </c:pt>
                <c:pt idx="1673">
                  <c:v>810.52549999999997</c:v>
                </c:pt>
                <c:pt idx="1674">
                  <c:v>810.88779999999997</c:v>
                </c:pt>
                <c:pt idx="1675">
                  <c:v>811.17940000000146</c:v>
                </c:pt>
                <c:pt idx="1676">
                  <c:v>811.51400000000001</c:v>
                </c:pt>
                <c:pt idx="1677">
                  <c:v>811.91039999999998</c:v>
                </c:pt>
                <c:pt idx="1678">
                  <c:v>812.20410000000004</c:v>
                </c:pt>
                <c:pt idx="1679">
                  <c:v>812.60659999999996</c:v>
                </c:pt>
                <c:pt idx="1680">
                  <c:v>812.90759999999818</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818.3169999999983</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821.45929999999817</c:v>
                </c:pt>
                <c:pt idx="1706">
                  <c:v>821.80659999999818</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827.54159999999843</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830.16629999999805</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832.91619999999818</c:v>
                </c:pt>
                <c:pt idx="1740">
                  <c:v>833.22119999999938</c:v>
                </c:pt>
                <c:pt idx="1741">
                  <c:v>833.59730000000002</c:v>
                </c:pt>
                <c:pt idx="1742">
                  <c:v>833.88659999999948</c:v>
                </c:pt>
                <c:pt idx="1743">
                  <c:v>834.29830000000209</c:v>
                </c:pt>
                <c:pt idx="1744">
                  <c:v>834.68529999999998</c:v>
                </c:pt>
                <c:pt idx="1745">
                  <c:v>834.97799999999938</c:v>
                </c:pt>
                <c:pt idx="1746">
                  <c:v>835.37890000000004</c:v>
                </c:pt>
                <c:pt idx="1747">
                  <c:v>835.67880000000184</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838.35259999999766</c:v>
                </c:pt>
                <c:pt idx="1756">
                  <c:v>838.64089999999999</c:v>
                </c:pt>
                <c:pt idx="1757">
                  <c:v>838.97159999999997</c:v>
                </c:pt>
                <c:pt idx="1758">
                  <c:v>839.36329999999805</c:v>
                </c:pt>
                <c:pt idx="1759">
                  <c:v>839.60730000000001</c:v>
                </c:pt>
                <c:pt idx="1760">
                  <c:v>839.96189999999842</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843.44759999999792</c:v>
                </c:pt>
                <c:pt idx="1771">
                  <c:v>843.76009999999997</c:v>
                </c:pt>
                <c:pt idx="1772">
                  <c:v>844.05769999999757</c:v>
                </c:pt>
                <c:pt idx="1773">
                  <c:v>844.35919999999817</c:v>
                </c:pt>
                <c:pt idx="1774">
                  <c:v>844.73099999999999</c:v>
                </c:pt>
                <c:pt idx="1775">
                  <c:v>845.0213</c:v>
                </c:pt>
                <c:pt idx="1776">
                  <c:v>845.34639999999843</c:v>
                </c:pt>
                <c:pt idx="1777">
                  <c:v>845.76170000000002</c:v>
                </c:pt>
                <c:pt idx="1778">
                  <c:v>846.13630000000001</c:v>
                </c:pt>
                <c:pt idx="1779">
                  <c:v>846.43789999999842</c:v>
                </c:pt>
                <c:pt idx="1780">
                  <c:v>846.86839999999938</c:v>
                </c:pt>
                <c:pt idx="1781">
                  <c:v>847.16539999999998</c:v>
                </c:pt>
                <c:pt idx="1782">
                  <c:v>847.42809999999997</c:v>
                </c:pt>
                <c:pt idx="1783">
                  <c:v>847.83509999999842</c:v>
                </c:pt>
                <c:pt idx="1784">
                  <c:v>848.12490000000003</c:v>
                </c:pt>
                <c:pt idx="1785">
                  <c:v>848.50310000000002</c:v>
                </c:pt>
                <c:pt idx="1786">
                  <c:v>848.89490000000001</c:v>
                </c:pt>
                <c:pt idx="1787">
                  <c:v>849.18520000000001</c:v>
                </c:pt>
                <c:pt idx="1788">
                  <c:v>849.58299999999997</c:v>
                </c:pt>
                <c:pt idx="1789">
                  <c:v>849.94929999999817</c:v>
                </c:pt>
                <c:pt idx="1790">
                  <c:v>850.34259999999767</c:v>
                </c:pt>
                <c:pt idx="1791">
                  <c:v>850.58759999999938</c:v>
                </c:pt>
                <c:pt idx="1792">
                  <c:v>850.94370000000004</c:v>
                </c:pt>
                <c:pt idx="1793">
                  <c:v>851.30050000000006</c:v>
                </c:pt>
                <c:pt idx="1794">
                  <c:v>851.60719999999947</c:v>
                </c:pt>
                <c:pt idx="1795">
                  <c:v>851.86559999999793</c:v>
                </c:pt>
                <c:pt idx="1796">
                  <c:v>852.24390000000005</c:v>
                </c:pt>
                <c:pt idx="1797">
                  <c:v>852.57529999999997</c:v>
                </c:pt>
                <c:pt idx="1798">
                  <c:v>852.94789999999819</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858.29480000000183</c:v>
                </c:pt>
                <c:pt idx="1815">
                  <c:v>858.55430000000001</c:v>
                </c:pt>
                <c:pt idx="1816">
                  <c:v>858.80970000000002</c:v>
                </c:pt>
                <c:pt idx="1817">
                  <c:v>859.18340000000182</c:v>
                </c:pt>
                <c:pt idx="1818">
                  <c:v>859.4769</c:v>
                </c:pt>
                <c:pt idx="1819">
                  <c:v>859.85999999999842</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864.31529999999805</c:v>
                </c:pt>
                <c:pt idx="1833">
                  <c:v>864.7079</c:v>
                </c:pt>
                <c:pt idx="1834">
                  <c:v>865.05909999999949</c:v>
                </c:pt>
                <c:pt idx="1835">
                  <c:v>865.4538</c:v>
                </c:pt>
                <c:pt idx="1836">
                  <c:v>865.77430000000209</c:v>
                </c:pt>
                <c:pt idx="1837">
                  <c:v>866.04149999999947</c:v>
                </c:pt>
                <c:pt idx="1838">
                  <c:v>866.42099999999948</c:v>
                </c:pt>
                <c:pt idx="1839">
                  <c:v>866.71280000000002</c:v>
                </c:pt>
                <c:pt idx="1840">
                  <c:v>866.98709999999949</c:v>
                </c:pt>
                <c:pt idx="1841">
                  <c:v>867.40390000000002</c:v>
                </c:pt>
                <c:pt idx="1842">
                  <c:v>867.79070000000183</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873.04269999999792</c:v>
                </c:pt>
                <c:pt idx="1858">
                  <c:v>873.32629999999767</c:v>
                </c:pt>
                <c:pt idx="1859">
                  <c:v>873.65559999999948</c:v>
                </c:pt>
                <c:pt idx="1860">
                  <c:v>874.02080000000001</c:v>
                </c:pt>
                <c:pt idx="1861">
                  <c:v>874.40819999999997</c:v>
                </c:pt>
                <c:pt idx="1862">
                  <c:v>874.72749999999996</c:v>
                </c:pt>
                <c:pt idx="1863">
                  <c:v>875.12019999999939</c:v>
                </c:pt>
                <c:pt idx="1864">
                  <c:v>875.47140000000002</c:v>
                </c:pt>
                <c:pt idx="1865">
                  <c:v>875.8660999999978</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879.8631999999983</c:v>
                </c:pt>
                <c:pt idx="1878">
                  <c:v>880.13549999999998</c:v>
                </c:pt>
                <c:pt idx="1879">
                  <c:v>880.40159999999946</c:v>
                </c:pt>
                <c:pt idx="1880">
                  <c:v>880.66330000000005</c:v>
                </c:pt>
                <c:pt idx="1881">
                  <c:v>881.04639999999949</c:v>
                </c:pt>
                <c:pt idx="1882">
                  <c:v>881.38219999999842</c:v>
                </c:pt>
                <c:pt idx="1883">
                  <c:v>881.69359999999995</c:v>
                </c:pt>
                <c:pt idx="1884">
                  <c:v>882.02459999999996</c:v>
                </c:pt>
                <c:pt idx="1885">
                  <c:v>882.35999999999842</c:v>
                </c:pt>
                <c:pt idx="1886">
                  <c:v>882.69920000000002</c:v>
                </c:pt>
                <c:pt idx="1887">
                  <c:v>883.09609999999998</c:v>
                </c:pt>
                <c:pt idx="1888">
                  <c:v>883.39019999999948</c:v>
                </c:pt>
                <c:pt idx="1889">
                  <c:v>883.69299999999998</c:v>
                </c:pt>
                <c:pt idx="1890">
                  <c:v>884.07659999999998</c:v>
                </c:pt>
                <c:pt idx="1891">
                  <c:v>884.36359999999854</c:v>
                </c:pt>
                <c:pt idx="1892">
                  <c:v>884.76469999999949</c:v>
                </c:pt>
                <c:pt idx="1893">
                  <c:v>885.08399999999995</c:v>
                </c:pt>
                <c:pt idx="1894">
                  <c:v>885.39329999999939</c:v>
                </c:pt>
                <c:pt idx="1895">
                  <c:v>885.77560000000005</c:v>
                </c:pt>
                <c:pt idx="1896">
                  <c:v>886.17060000000004</c:v>
                </c:pt>
                <c:pt idx="1897">
                  <c:v>886.46129999999778</c:v>
                </c:pt>
                <c:pt idx="1898">
                  <c:v>886.76030000000003</c:v>
                </c:pt>
                <c:pt idx="1899">
                  <c:v>887.16259999999818</c:v>
                </c:pt>
                <c:pt idx="1900">
                  <c:v>887.48230000000001</c:v>
                </c:pt>
                <c:pt idx="1901">
                  <c:v>887.78820000000053</c:v>
                </c:pt>
                <c:pt idx="1902">
                  <c:v>888.14409999999998</c:v>
                </c:pt>
                <c:pt idx="1903">
                  <c:v>888.51369999999997</c:v>
                </c:pt>
                <c:pt idx="1904">
                  <c:v>888.90269999999805</c:v>
                </c:pt>
                <c:pt idx="1905">
                  <c:v>889.30219999999792</c:v>
                </c:pt>
                <c:pt idx="1906">
                  <c:v>889.70169999999996</c:v>
                </c:pt>
                <c:pt idx="1907">
                  <c:v>890.05589999999938</c:v>
                </c:pt>
                <c:pt idx="1908">
                  <c:v>890.40369999999996</c:v>
                </c:pt>
                <c:pt idx="1909">
                  <c:v>890.77040000000159</c:v>
                </c:pt>
                <c:pt idx="1910">
                  <c:v>891.04830000000004</c:v>
                </c:pt>
                <c:pt idx="1911">
                  <c:v>891.37090000000001</c:v>
                </c:pt>
                <c:pt idx="1912">
                  <c:v>891.77570000000196</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894.91769999999792</c:v>
                </c:pt>
                <c:pt idx="1922">
                  <c:v>895.31619999999805</c:v>
                </c:pt>
                <c:pt idx="1923">
                  <c:v>895.61149999999998</c:v>
                </c:pt>
                <c:pt idx="1924">
                  <c:v>896.01619999999946</c:v>
                </c:pt>
                <c:pt idx="1925">
                  <c:v>896.33059999999819</c:v>
                </c:pt>
                <c:pt idx="1926">
                  <c:v>896.63149999999996</c:v>
                </c:pt>
                <c:pt idx="1927">
                  <c:v>897.01599999999996</c:v>
                </c:pt>
                <c:pt idx="1928">
                  <c:v>897.39869999999996</c:v>
                </c:pt>
                <c:pt idx="1929">
                  <c:v>897.71299999999997</c:v>
                </c:pt>
                <c:pt idx="1930">
                  <c:v>898.10059999999999</c:v>
                </c:pt>
                <c:pt idx="1931">
                  <c:v>898.35499999999843</c:v>
                </c:pt>
                <c:pt idx="1932">
                  <c:v>898.66010000000006</c:v>
                </c:pt>
                <c:pt idx="1933">
                  <c:v>899.01209999999946</c:v>
                </c:pt>
                <c:pt idx="1934">
                  <c:v>899.37209999999948</c:v>
                </c:pt>
                <c:pt idx="1935">
                  <c:v>899.67150000000004</c:v>
                </c:pt>
                <c:pt idx="1936">
                  <c:v>900.04039999999998</c:v>
                </c:pt>
                <c:pt idx="1937">
                  <c:v>900.3323999999983</c:v>
                </c:pt>
                <c:pt idx="1938">
                  <c:v>900.63259999999946</c:v>
                </c:pt>
                <c:pt idx="1939">
                  <c:v>901.03659999999854</c:v>
                </c:pt>
                <c:pt idx="1940">
                  <c:v>901.32419999999843</c:v>
                </c:pt>
                <c:pt idx="1941">
                  <c:v>901.69960000000003</c:v>
                </c:pt>
                <c:pt idx="1942">
                  <c:v>901.99450000000002</c:v>
                </c:pt>
                <c:pt idx="1943">
                  <c:v>902.25519999999949</c:v>
                </c:pt>
                <c:pt idx="1944">
                  <c:v>902.65909999999997</c:v>
                </c:pt>
                <c:pt idx="1945">
                  <c:v>902.94679999999948</c:v>
                </c:pt>
                <c:pt idx="1946">
                  <c:v>903.32219999999757</c:v>
                </c:pt>
                <c:pt idx="1947">
                  <c:v>903.61699999999996</c:v>
                </c:pt>
                <c:pt idx="1948">
                  <c:v>903.8777</c:v>
                </c:pt>
                <c:pt idx="1949">
                  <c:v>904.28170000000171</c:v>
                </c:pt>
                <c:pt idx="1950">
                  <c:v>904.60270000000003</c:v>
                </c:pt>
                <c:pt idx="1951">
                  <c:v>904.96349999999939</c:v>
                </c:pt>
                <c:pt idx="1952">
                  <c:v>905.29600000000005</c:v>
                </c:pt>
                <c:pt idx="1953">
                  <c:v>905.58249999999998</c:v>
                </c:pt>
                <c:pt idx="1954">
                  <c:v>905.86949999999842</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909.28170000000171</c:v>
                </c:pt>
                <c:pt idx="1965">
                  <c:v>909.68960000000004</c:v>
                </c:pt>
                <c:pt idx="1966">
                  <c:v>910.05119999999818</c:v>
                </c:pt>
                <c:pt idx="1967">
                  <c:v>910.31199999999842</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913.55619999999817</c:v>
                </c:pt>
                <c:pt idx="1977">
                  <c:v>913.81380000000001</c:v>
                </c:pt>
                <c:pt idx="1978">
                  <c:v>914.12279999999998</c:v>
                </c:pt>
                <c:pt idx="1979">
                  <c:v>914.47929999999997</c:v>
                </c:pt>
                <c:pt idx="1980">
                  <c:v>914.83659999999782</c:v>
                </c:pt>
                <c:pt idx="1981">
                  <c:v>915.10829999999999</c:v>
                </c:pt>
                <c:pt idx="1982">
                  <c:v>915.48509999999999</c:v>
                </c:pt>
                <c:pt idx="1983">
                  <c:v>915.85649999999816</c:v>
                </c:pt>
                <c:pt idx="1984">
                  <c:v>916.27739999999994</c:v>
                </c:pt>
                <c:pt idx="1985">
                  <c:v>916.62599999999998</c:v>
                </c:pt>
                <c:pt idx="1986">
                  <c:v>917.01769999999817</c:v>
                </c:pt>
                <c:pt idx="1987">
                  <c:v>917.29049999999995</c:v>
                </c:pt>
                <c:pt idx="1988">
                  <c:v>917.5915</c:v>
                </c:pt>
                <c:pt idx="1989">
                  <c:v>917.99860000000001</c:v>
                </c:pt>
                <c:pt idx="1990">
                  <c:v>918.39239999999938</c:v>
                </c:pt>
                <c:pt idx="1991">
                  <c:v>918.77360000000147</c:v>
                </c:pt>
                <c:pt idx="1992">
                  <c:v>919.06009999999947</c:v>
                </c:pt>
                <c:pt idx="1993">
                  <c:v>919.43409999999949</c:v>
                </c:pt>
                <c:pt idx="1994">
                  <c:v>919.80599999999947</c:v>
                </c:pt>
                <c:pt idx="1995">
                  <c:v>920.11159999999938</c:v>
                </c:pt>
                <c:pt idx="1996">
                  <c:v>920.45109999999818</c:v>
                </c:pt>
                <c:pt idx="1997">
                  <c:v>920.74360000000001</c:v>
                </c:pt>
                <c:pt idx="1998">
                  <c:v>921.03659999999854</c:v>
                </c:pt>
                <c:pt idx="1999">
                  <c:v>921.33359999999948</c:v>
                </c:pt>
                <c:pt idx="2000">
                  <c:v>921.74919999999997</c:v>
                </c:pt>
                <c:pt idx="2001">
                  <c:v>922.01319999999998</c:v>
                </c:pt>
                <c:pt idx="2002">
                  <c:v>922.27300000000184</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925.86369999999818</c:v>
                </c:pt>
                <c:pt idx="2013">
                  <c:v>926.25779999999997</c:v>
                </c:pt>
                <c:pt idx="2014">
                  <c:v>926.56089999999949</c:v>
                </c:pt>
                <c:pt idx="2015">
                  <c:v>926.87940000000003</c:v>
                </c:pt>
                <c:pt idx="2016">
                  <c:v>927.17200000000003</c:v>
                </c:pt>
                <c:pt idx="2017">
                  <c:v>927.46219999999767</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935.92669999999816</c:v>
                </c:pt>
                <c:pt idx="2042">
                  <c:v>936.33309999999949</c:v>
                </c:pt>
                <c:pt idx="2043">
                  <c:v>936.73950000000002</c:v>
                </c:pt>
                <c:pt idx="2044">
                  <c:v>937.14580000000001</c:v>
                </c:pt>
                <c:pt idx="2045">
                  <c:v>937.46429999999805</c:v>
                </c:pt>
                <c:pt idx="2046">
                  <c:v>937.85699999999792</c:v>
                </c:pt>
                <c:pt idx="2047">
                  <c:v>938.16359999999997</c:v>
                </c:pt>
                <c:pt idx="2048">
                  <c:v>938.47429999999997</c:v>
                </c:pt>
                <c:pt idx="2049">
                  <c:v>938.77020000000005</c:v>
                </c:pt>
                <c:pt idx="2050">
                  <c:v>939.18420000000003</c:v>
                </c:pt>
                <c:pt idx="2051">
                  <c:v>939.44719999999757</c:v>
                </c:pt>
                <c:pt idx="2052">
                  <c:v>939.70600000000002</c:v>
                </c:pt>
                <c:pt idx="2053">
                  <c:v>940.09330000000159</c:v>
                </c:pt>
                <c:pt idx="2054">
                  <c:v>940.49350000000004</c:v>
                </c:pt>
                <c:pt idx="2055">
                  <c:v>940.78800000000183</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948.64219999999818</c:v>
                </c:pt>
                <c:pt idx="2078">
                  <c:v>948.95819999999947</c:v>
                </c:pt>
                <c:pt idx="2079">
                  <c:v>949.32289999999819</c:v>
                </c:pt>
                <c:pt idx="2080">
                  <c:v>949.72850000000005</c:v>
                </c:pt>
                <c:pt idx="2081">
                  <c:v>950.1146</c:v>
                </c:pt>
                <c:pt idx="2082">
                  <c:v>950.51940000000002</c:v>
                </c:pt>
                <c:pt idx="2083">
                  <c:v>950.8429999999978</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954.36109999999792</c:v>
                </c:pt>
                <c:pt idx="2094">
                  <c:v>954.65249999999946</c:v>
                </c:pt>
                <c:pt idx="2095">
                  <c:v>955.03279999999938</c:v>
                </c:pt>
                <c:pt idx="2096">
                  <c:v>955.36619999999755</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958.81259999999781</c:v>
                </c:pt>
                <c:pt idx="2107">
                  <c:v>959.20850000000053</c:v>
                </c:pt>
                <c:pt idx="2108">
                  <c:v>959.59230000000002</c:v>
                </c:pt>
                <c:pt idx="2109">
                  <c:v>959.96919999999818</c:v>
                </c:pt>
                <c:pt idx="2110">
                  <c:v>960.26350000000002</c:v>
                </c:pt>
                <c:pt idx="2111">
                  <c:v>960.55149999999946</c:v>
                </c:pt>
                <c:pt idx="2112">
                  <c:v>960.85139999999842</c:v>
                </c:pt>
                <c:pt idx="2113">
                  <c:v>961.15189999999996</c:v>
                </c:pt>
                <c:pt idx="2114">
                  <c:v>961.45639999999946</c:v>
                </c:pt>
                <c:pt idx="2115">
                  <c:v>961.83179999999948</c:v>
                </c:pt>
                <c:pt idx="2116">
                  <c:v>962.23</c:v>
                </c:pt>
                <c:pt idx="2117">
                  <c:v>962.54830000000004</c:v>
                </c:pt>
                <c:pt idx="2118">
                  <c:v>962.93970000000002</c:v>
                </c:pt>
                <c:pt idx="2119">
                  <c:v>963.28980000000183</c:v>
                </c:pt>
                <c:pt idx="2120">
                  <c:v>963.56319999999948</c:v>
                </c:pt>
                <c:pt idx="2121">
                  <c:v>963.90159999999946</c:v>
                </c:pt>
                <c:pt idx="2122">
                  <c:v>964.22789999999998</c:v>
                </c:pt>
                <c:pt idx="2123">
                  <c:v>964.53459999999939</c:v>
                </c:pt>
                <c:pt idx="2124">
                  <c:v>964.84549999999842</c:v>
                </c:pt>
                <c:pt idx="2125">
                  <c:v>965.20429999999999</c:v>
                </c:pt>
                <c:pt idx="2126">
                  <c:v>965.60320000000002</c:v>
                </c:pt>
                <c:pt idx="2127">
                  <c:v>965.93789999999842</c:v>
                </c:pt>
                <c:pt idx="2128">
                  <c:v>966.24839999999995</c:v>
                </c:pt>
                <c:pt idx="2129">
                  <c:v>966.60649999999998</c:v>
                </c:pt>
                <c:pt idx="2130">
                  <c:v>966.96539999999948</c:v>
                </c:pt>
                <c:pt idx="2131">
                  <c:v>967.27380000000244</c:v>
                </c:pt>
                <c:pt idx="2132">
                  <c:v>967.53369999999938</c:v>
                </c:pt>
                <c:pt idx="2133">
                  <c:v>967.91409999999996</c:v>
                </c:pt>
                <c:pt idx="2134">
                  <c:v>968.24749999999949</c:v>
                </c:pt>
                <c:pt idx="2135">
                  <c:v>968.59270000000004</c:v>
                </c:pt>
                <c:pt idx="2136">
                  <c:v>968.94239999999854</c:v>
                </c:pt>
                <c:pt idx="2137">
                  <c:v>969.2962</c:v>
                </c:pt>
                <c:pt idx="2138">
                  <c:v>969.57219999999938</c:v>
                </c:pt>
                <c:pt idx="2139">
                  <c:v>969.8418999999983</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973.36659999999767</c:v>
                </c:pt>
                <c:pt idx="2150">
                  <c:v>973.7319</c:v>
                </c:pt>
                <c:pt idx="2151">
                  <c:v>974.02219999999818</c:v>
                </c:pt>
                <c:pt idx="2152">
                  <c:v>974.30779999999947</c:v>
                </c:pt>
                <c:pt idx="2153">
                  <c:v>974.59109999999998</c:v>
                </c:pt>
                <c:pt idx="2154">
                  <c:v>974.87490000000003</c:v>
                </c:pt>
                <c:pt idx="2155">
                  <c:v>975.26369999999997</c:v>
                </c:pt>
                <c:pt idx="2156">
                  <c:v>975.55459999999948</c:v>
                </c:pt>
                <c:pt idx="2157">
                  <c:v>975.95309999999949</c:v>
                </c:pt>
                <c:pt idx="2158">
                  <c:v>976.35799999999767</c:v>
                </c:pt>
                <c:pt idx="2159">
                  <c:v>976.76289999999949</c:v>
                </c:pt>
                <c:pt idx="2160">
                  <c:v>977.08029999999997</c:v>
                </c:pt>
                <c:pt idx="2161">
                  <c:v>977.42370000000005</c:v>
                </c:pt>
                <c:pt idx="2162">
                  <c:v>977.81179999999949</c:v>
                </c:pt>
                <c:pt idx="2163">
                  <c:v>978.12759999999946</c:v>
                </c:pt>
                <c:pt idx="2164">
                  <c:v>978.51599999999996</c:v>
                </c:pt>
                <c:pt idx="2165">
                  <c:v>978.90219999999817</c:v>
                </c:pt>
                <c:pt idx="2166">
                  <c:v>979.26119999999946</c:v>
                </c:pt>
                <c:pt idx="2167">
                  <c:v>979.61360000000002</c:v>
                </c:pt>
                <c:pt idx="2168">
                  <c:v>980.01769999999817</c:v>
                </c:pt>
                <c:pt idx="2169">
                  <c:v>980.27450000000147</c:v>
                </c:pt>
                <c:pt idx="2170">
                  <c:v>980.64769999999817</c:v>
                </c:pt>
                <c:pt idx="2171">
                  <c:v>981.01689999999996</c:v>
                </c:pt>
                <c:pt idx="2172">
                  <c:v>981.38379999999995</c:v>
                </c:pt>
                <c:pt idx="2173">
                  <c:v>981.77000000000055</c:v>
                </c:pt>
                <c:pt idx="2174">
                  <c:v>982.06590000000006</c:v>
                </c:pt>
                <c:pt idx="2175">
                  <c:v>982.46019999999817</c:v>
                </c:pt>
                <c:pt idx="2176">
                  <c:v>982.86679999999842</c:v>
                </c:pt>
                <c:pt idx="2177">
                  <c:v>983.27340000000208</c:v>
                </c:pt>
                <c:pt idx="2178">
                  <c:v>983.57270000000005</c:v>
                </c:pt>
                <c:pt idx="2179">
                  <c:v>983.87599999999998</c:v>
                </c:pt>
                <c:pt idx="2180">
                  <c:v>984.1694</c:v>
                </c:pt>
                <c:pt idx="2181">
                  <c:v>984.50519999999949</c:v>
                </c:pt>
                <c:pt idx="2182">
                  <c:v>984.89769999999817</c:v>
                </c:pt>
                <c:pt idx="2183">
                  <c:v>985.19240000000002</c:v>
                </c:pt>
                <c:pt idx="2184">
                  <c:v>985.61180000000002</c:v>
                </c:pt>
                <c:pt idx="2185">
                  <c:v>985.95219999999767</c:v>
                </c:pt>
                <c:pt idx="2186">
                  <c:v>986.30459999999948</c:v>
                </c:pt>
                <c:pt idx="2187">
                  <c:v>986.57960000000003</c:v>
                </c:pt>
                <c:pt idx="2188">
                  <c:v>986.84819999999854</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989.58880000000158</c:v>
                </c:pt>
                <c:pt idx="2197">
                  <c:v>989.88570000000004</c:v>
                </c:pt>
                <c:pt idx="2198">
                  <c:v>990.29259999999999</c:v>
                </c:pt>
                <c:pt idx="2199">
                  <c:v>990.60090000000002</c:v>
                </c:pt>
                <c:pt idx="2200">
                  <c:v>991.01829999999939</c:v>
                </c:pt>
                <c:pt idx="2201">
                  <c:v>991.3818</c:v>
                </c:pt>
                <c:pt idx="2202">
                  <c:v>991.79070000000183</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994.86469999999792</c:v>
                </c:pt>
                <c:pt idx="2212">
                  <c:v>995.14159999999947</c:v>
                </c:pt>
                <c:pt idx="2213">
                  <c:v>995.56249999999818</c:v>
                </c:pt>
                <c:pt idx="2214">
                  <c:v>995.87440000000004</c:v>
                </c:pt>
                <c:pt idx="2215">
                  <c:v>996.19060000000002</c:v>
                </c:pt>
                <c:pt idx="2216">
                  <c:v>996.58029999999997</c:v>
                </c:pt>
                <c:pt idx="2217">
                  <c:v>996.83609999999817</c:v>
                </c:pt>
                <c:pt idx="2218">
                  <c:v>997.08770000000004</c:v>
                </c:pt>
                <c:pt idx="2219">
                  <c:v>997.46429999999805</c:v>
                </c:pt>
                <c:pt idx="2220">
                  <c:v>997.83819999999946</c:v>
                </c:pt>
                <c:pt idx="2221">
                  <c:v>998.13919999999996</c:v>
                </c:pt>
                <c:pt idx="2222">
                  <c:v>998.52659999999946</c:v>
                </c:pt>
                <c:pt idx="2223">
                  <c:v>998.84119999999768</c:v>
                </c:pt>
                <c:pt idx="2224">
                  <c:v>999.22550000000001</c:v>
                </c:pt>
                <c:pt idx="2225">
                  <c:v>999.55669999999782</c:v>
                </c:pt>
                <c:pt idx="2226">
                  <c:v>999.90619999999842</c:v>
                </c:pt>
                <c:pt idx="2227">
                  <c:v>1000</c:v>
                </c:pt>
              </c:numCache>
            </c:numRef>
          </c:xVal>
          <c:yVal>
            <c:numRef>
              <c:f>Sheet1!$L$11:$L$2239</c:f>
              <c:numCache>
                <c:formatCode>0.00E+00</c:formatCode>
                <c:ptCount val="2229"/>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2.3256240000000465E-28</c:v>
                </c:pt>
                <c:pt idx="61">
                  <c:v>1.1488166666666773E-10</c:v>
                </c:pt>
                <c:pt idx="62">
                  <c:v>2.531993333333335E-4</c:v>
                </c:pt>
                <c:pt idx="63">
                  <c:v>2.3458160000000001E-3</c:v>
                </c:pt>
                <c:pt idx="64">
                  <c:v>4.1314133333333518E-3</c:v>
                </c:pt>
                <c:pt idx="65">
                  <c:v>5.5308920000000173E-3</c:v>
                </c:pt>
                <c:pt idx="66">
                  <c:v>6.6931826666666661E-3</c:v>
                </c:pt>
                <c:pt idx="67">
                  <c:v>7.7091040000000144E-3</c:v>
                </c:pt>
                <c:pt idx="68">
                  <c:v>8.6352146666666945E-3</c:v>
                </c:pt>
                <c:pt idx="69">
                  <c:v>9.5042920000000027E-3</c:v>
                </c:pt>
                <c:pt idx="70">
                  <c:v>1.0335893333333335E-2</c:v>
                </c:pt>
                <c:pt idx="71">
                  <c:v>1.1141445333333378E-2</c:v>
                </c:pt>
                <c:pt idx="72">
                  <c:v>1.1934110000000001E-2</c:v>
                </c:pt>
                <c:pt idx="73">
                  <c:v>1.2716776666666681E-2</c:v>
                </c:pt>
                <c:pt idx="74">
                  <c:v>1.3490326E-2</c:v>
                </c:pt>
                <c:pt idx="75">
                  <c:v>1.4259316666666666E-2</c:v>
                </c:pt>
                <c:pt idx="76">
                  <c:v>1.5016995333333333E-2</c:v>
                </c:pt>
                <c:pt idx="77">
                  <c:v>1.5775378000000003E-2</c:v>
                </c:pt>
                <c:pt idx="78">
                  <c:v>1.6526722000000001E-2</c:v>
                </c:pt>
                <c:pt idx="79">
                  <c:v>1.7276420000000001E-2</c:v>
                </c:pt>
                <c:pt idx="80">
                  <c:v>1.8022246666666668E-2</c:v>
                </c:pt>
                <c:pt idx="81">
                  <c:v>1.8765226666666718E-2</c:v>
                </c:pt>
                <c:pt idx="82">
                  <c:v>1.9502513333333402E-2</c:v>
                </c:pt>
                <c:pt idx="83">
                  <c:v>2.0241692666666766E-2</c:v>
                </c:pt>
                <c:pt idx="84">
                  <c:v>2.0970609999999997E-2</c:v>
                </c:pt>
                <c:pt idx="85">
                  <c:v>2.1696679999999999E-2</c:v>
                </c:pt>
                <c:pt idx="86">
                  <c:v>2.2417055333333342E-2</c:v>
                </c:pt>
                <c:pt idx="87">
                  <c:v>2.3131736E-2</c:v>
                </c:pt>
                <c:pt idx="88">
                  <c:v>2.3840721999999998E-2</c:v>
                </c:pt>
                <c:pt idx="89">
                  <c:v>2.454401333333334E-2</c:v>
                </c:pt>
                <c:pt idx="90">
                  <c:v>2.5241610000000077E-2</c:v>
                </c:pt>
                <c:pt idx="91">
                  <c:v>2.5731351333333336E-2</c:v>
                </c:pt>
                <c:pt idx="92">
                  <c:v>2.5887954666666692E-2</c:v>
                </c:pt>
                <c:pt idx="93">
                  <c:v>2.6004695333333331E-2</c:v>
                </c:pt>
                <c:pt idx="94">
                  <c:v>2.6098657333333334E-2</c:v>
                </c:pt>
                <c:pt idx="95">
                  <c:v>2.6172688E-2</c:v>
                </c:pt>
                <c:pt idx="96">
                  <c:v>2.6246718666666776E-2</c:v>
                </c:pt>
                <c:pt idx="97">
                  <c:v>2.6320749333333331E-2</c:v>
                </c:pt>
                <c:pt idx="98">
                  <c:v>2.6391932666666781E-2</c:v>
                </c:pt>
                <c:pt idx="99">
                  <c:v>2.6454574000000002E-2</c:v>
                </c:pt>
                <c:pt idx="100">
                  <c:v>2.6517215333333392E-2</c:v>
                </c:pt>
                <c:pt idx="101">
                  <c:v>2.6571314666666793E-2</c:v>
                </c:pt>
                <c:pt idx="102">
                  <c:v>2.663395600000008E-2</c:v>
                </c:pt>
                <c:pt idx="103">
                  <c:v>2.6693750000000002E-2</c:v>
                </c:pt>
                <c:pt idx="104">
                  <c:v>2.6756391333333334E-2</c:v>
                </c:pt>
                <c:pt idx="105">
                  <c:v>2.6816185333333332E-2</c:v>
                </c:pt>
                <c:pt idx="106">
                  <c:v>2.6878826666666748E-2</c:v>
                </c:pt>
                <c:pt idx="107">
                  <c:v>2.6938620666666691E-2</c:v>
                </c:pt>
                <c:pt idx="108">
                  <c:v>2.7001262000000106E-2</c:v>
                </c:pt>
                <c:pt idx="109">
                  <c:v>2.706105600000001E-2</c:v>
                </c:pt>
                <c:pt idx="110">
                  <c:v>2.7123697333333332E-2</c:v>
                </c:pt>
                <c:pt idx="111">
                  <c:v>2.7183491333333334E-2</c:v>
                </c:pt>
                <c:pt idx="112">
                  <c:v>2.7243285333333402E-2</c:v>
                </c:pt>
                <c:pt idx="113">
                  <c:v>2.7305926666666747E-2</c:v>
                </c:pt>
                <c:pt idx="114">
                  <c:v>2.736572066666669E-2</c:v>
                </c:pt>
                <c:pt idx="115">
                  <c:v>2.7425514666666692E-2</c:v>
                </c:pt>
                <c:pt idx="116">
                  <c:v>2.748815600000001E-2</c:v>
                </c:pt>
                <c:pt idx="117">
                  <c:v>2.7547950000000012E-2</c:v>
                </c:pt>
                <c:pt idx="118">
                  <c:v>2.760774400000008E-2</c:v>
                </c:pt>
                <c:pt idx="119">
                  <c:v>2.7667538000000002E-2</c:v>
                </c:pt>
                <c:pt idx="120">
                  <c:v>2.7730179333333351E-2</c:v>
                </c:pt>
                <c:pt idx="121">
                  <c:v>2.7789973333333402E-2</c:v>
                </c:pt>
                <c:pt idx="122">
                  <c:v>2.7849767333333417E-2</c:v>
                </c:pt>
                <c:pt idx="123">
                  <c:v>2.7909561333333336E-2</c:v>
                </c:pt>
                <c:pt idx="124">
                  <c:v>2.7969355333333341E-2</c:v>
                </c:pt>
                <c:pt idx="125">
                  <c:v>2.8029149333333336E-2</c:v>
                </c:pt>
                <c:pt idx="126">
                  <c:v>2.8088943333333342E-2</c:v>
                </c:pt>
                <c:pt idx="127">
                  <c:v>2.814873733333333E-2</c:v>
                </c:pt>
                <c:pt idx="128">
                  <c:v>2.8208531333333328E-2</c:v>
                </c:pt>
                <c:pt idx="129">
                  <c:v>2.826832533333333E-2</c:v>
                </c:pt>
                <c:pt idx="130">
                  <c:v>2.8328119333333329E-2</c:v>
                </c:pt>
                <c:pt idx="131">
                  <c:v>2.8396455333333237E-2</c:v>
                </c:pt>
                <c:pt idx="132">
                  <c:v>2.8473333333333392E-2</c:v>
                </c:pt>
                <c:pt idx="133">
                  <c:v>2.8558753333333246E-2</c:v>
                </c:pt>
                <c:pt idx="134">
                  <c:v>2.8615699999999997E-2</c:v>
                </c:pt>
                <c:pt idx="135">
                  <c:v>2.870112E-2</c:v>
                </c:pt>
                <c:pt idx="136">
                  <c:v>2.8758066666666665E-2</c:v>
                </c:pt>
                <c:pt idx="137">
                  <c:v>2.8843486666666671E-2</c:v>
                </c:pt>
                <c:pt idx="138">
                  <c:v>2.8900433333333333E-2</c:v>
                </c:pt>
                <c:pt idx="139">
                  <c:v>2.8985853333333336E-2</c:v>
                </c:pt>
                <c:pt idx="140">
                  <c:v>2.9042799999999997E-2</c:v>
                </c:pt>
                <c:pt idx="141">
                  <c:v>2.9099746666666745E-2</c:v>
                </c:pt>
                <c:pt idx="142">
                  <c:v>2.9185166666666682E-2</c:v>
                </c:pt>
                <c:pt idx="143">
                  <c:v>2.9242113333333351E-2</c:v>
                </c:pt>
                <c:pt idx="144">
                  <c:v>2.9299060000000002E-2</c:v>
                </c:pt>
                <c:pt idx="145">
                  <c:v>2.935600666666667E-2</c:v>
                </c:pt>
                <c:pt idx="146">
                  <c:v>2.9384479999999998E-2</c:v>
                </c:pt>
                <c:pt idx="147">
                  <c:v>2.9469900000000011E-2</c:v>
                </c:pt>
                <c:pt idx="148">
                  <c:v>2.9498373333333341E-2</c:v>
                </c:pt>
                <c:pt idx="149">
                  <c:v>2.9555320000000006E-2</c:v>
                </c:pt>
                <c:pt idx="150">
                  <c:v>2.9640739999999999E-2</c:v>
                </c:pt>
                <c:pt idx="151">
                  <c:v>2.966921333333335E-2</c:v>
                </c:pt>
                <c:pt idx="152">
                  <c:v>2.9726159999999977E-2</c:v>
                </c:pt>
                <c:pt idx="153">
                  <c:v>2.9783106666666739E-2</c:v>
                </c:pt>
                <c:pt idx="154">
                  <c:v>2.9868526666666648E-2</c:v>
                </c:pt>
                <c:pt idx="155">
                  <c:v>2.9896999999999993E-2</c:v>
                </c:pt>
                <c:pt idx="156">
                  <c:v>2.9953946666666752E-2</c:v>
                </c:pt>
                <c:pt idx="157">
                  <c:v>3.001089333333333E-2</c:v>
                </c:pt>
                <c:pt idx="158">
                  <c:v>3.0039366666666789E-2</c:v>
                </c:pt>
                <c:pt idx="159">
                  <c:v>3.0096313333333392E-2</c:v>
                </c:pt>
                <c:pt idx="160">
                  <c:v>3.0153259999999998E-2</c:v>
                </c:pt>
                <c:pt idx="161">
                  <c:v>3.0210206666666746E-2</c:v>
                </c:pt>
                <c:pt idx="162">
                  <c:v>3.0267153333333335E-2</c:v>
                </c:pt>
                <c:pt idx="163">
                  <c:v>3.035257333333333E-2</c:v>
                </c:pt>
                <c:pt idx="164">
                  <c:v>3.0381046666666748E-2</c:v>
                </c:pt>
                <c:pt idx="165">
                  <c:v>3.0466466666666671E-2</c:v>
                </c:pt>
                <c:pt idx="166">
                  <c:v>3.0523413333333329E-2</c:v>
                </c:pt>
                <c:pt idx="167">
                  <c:v>3.0580359999999997E-2</c:v>
                </c:pt>
                <c:pt idx="168">
                  <c:v>3.0637306666666808E-2</c:v>
                </c:pt>
                <c:pt idx="169">
                  <c:v>3.0694253333333334E-2</c:v>
                </c:pt>
                <c:pt idx="170">
                  <c:v>3.0751199999999996E-2</c:v>
                </c:pt>
                <c:pt idx="171">
                  <c:v>3.0808146666666758E-2</c:v>
                </c:pt>
                <c:pt idx="172">
                  <c:v>3.0865093333333336E-2</c:v>
                </c:pt>
                <c:pt idx="173">
                  <c:v>3.0922039999999998E-2</c:v>
                </c:pt>
                <c:pt idx="174">
                  <c:v>3.0978986666666691E-2</c:v>
                </c:pt>
                <c:pt idx="175">
                  <c:v>3.1007460000000011E-2</c:v>
                </c:pt>
                <c:pt idx="176">
                  <c:v>3.1064406666666676E-2</c:v>
                </c:pt>
                <c:pt idx="177">
                  <c:v>3.1121353333333331E-2</c:v>
                </c:pt>
                <c:pt idx="178">
                  <c:v>3.1178299999999996E-2</c:v>
                </c:pt>
                <c:pt idx="179">
                  <c:v>3.1263719999999995E-2</c:v>
                </c:pt>
                <c:pt idx="180">
                  <c:v>3.1292193333333336E-2</c:v>
                </c:pt>
                <c:pt idx="181">
                  <c:v>3.1349140000000011E-2</c:v>
                </c:pt>
                <c:pt idx="182">
                  <c:v>3.140608666666668E-2</c:v>
                </c:pt>
                <c:pt idx="183">
                  <c:v>3.1463033333333341E-2</c:v>
                </c:pt>
                <c:pt idx="184">
                  <c:v>3.1519979999999996E-2</c:v>
                </c:pt>
                <c:pt idx="185">
                  <c:v>3.1576926666666685E-2</c:v>
                </c:pt>
                <c:pt idx="186">
                  <c:v>3.1605400000000082E-2</c:v>
                </c:pt>
                <c:pt idx="187">
                  <c:v>3.1690820000000001E-2</c:v>
                </c:pt>
                <c:pt idx="188">
                  <c:v>3.1719293333333336E-2</c:v>
                </c:pt>
                <c:pt idx="189">
                  <c:v>3.1804713333333352E-2</c:v>
                </c:pt>
                <c:pt idx="190">
                  <c:v>3.1861660000000042E-2</c:v>
                </c:pt>
                <c:pt idx="191">
                  <c:v>3.1890133333333341E-2</c:v>
                </c:pt>
                <c:pt idx="192">
                  <c:v>3.1947079999999996E-2</c:v>
                </c:pt>
                <c:pt idx="193">
                  <c:v>3.2004026666666692E-2</c:v>
                </c:pt>
                <c:pt idx="194">
                  <c:v>3.2060973333333381E-2</c:v>
                </c:pt>
                <c:pt idx="195">
                  <c:v>3.2117920000000001E-2</c:v>
                </c:pt>
                <c:pt idx="196">
                  <c:v>3.217486666666676E-2</c:v>
                </c:pt>
                <c:pt idx="197">
                  <c:v>3.2231813333333442E-2</c:v>
                </c:pt>
                <c:pt idx="198">
                  <c:v>3.2288760000000041E-2</c:v>
                </c:pt>
                <c:pt idx="199">
                  <c:v>3.2317233333333341E-2</c:v>
                </c:pt>
                <c:pt idx="200">
                  <c:v>3.2374179999999995E-2</c:v>
                </c:pt>
                <c:pt idx="201">
                  <c:v>3.2431126666666817E-2</c:v>
                </c:pt>
                <c:pt idx="202">
                  <c:v>3.2488073333333332E-2</c:v>
                </c:pt>
                <c:pt idx="203">
                  <c:v>3.2516546666666681E-2</c:v>
                </c:pt>
                <c:pt idx="204">
                  <c:v>3.2573493333333335E-2</c:v>
                </c:pt>
                <c:pt idx="205">
                  <c:v>3.2630440000000052E-2</c:v>
                </c:pt>
                <c:pt idx="206">
                  <c:v>3.2687386666666797E-2</c:v>
                </c:pt>
                <c:pt idx="207">
                  <c:v>3.2744333333333341E-2</c:v>
                </c:pt>
                <c:pt idx="208">
                  <c:v>3.2801280000000099E-2</c:v>
                </c:pt>
                <c:pt idx="209">
                  <c:v>3.2858226666666691E-2</c:v>
                </c:pt>
                <c:pt idx="210">
                  <c:v>3.2915173333333332E-2</c:v>
                </c:pt>
                <c:pt idx="211">
                  <c:v>3.2972120000000001E-2</c:v>
                </c:pt>
                <c:pt idx="212">
                  <c:v>3.3029066666666669E-2</c:v>
                </c:pt>
                <c:pt idx="213">
                  <c:v>3.3086013333333331E-2</c:v>
                </c:pt>
                <c:pt idx="214">
                  <c:v>3.3142959999999999E-2</c:v>
                </c:pt>
                <c:pt idx="215">
                  <c:v>3.3199906666666675E-2</c:v>
                </c:pt>
                <c:pt idx="216">
                  <c:v>3.3256853333333329E-2</c:v>
                </c:pt>
                <c:pt idx="217">
                  <c:v>3.3313799999999998E-2</c:v>
                </c:pt>
                <c:pt idx="218">
                  <c:v>3.337074666666668E-2</c:v>
                </c:pt>
                <c:pt idx="219">
                  <c:v>3.3427693333333335E-2</c:v>
                </c:pt>
                <c:pt idx="220">
                  <c:v>3.3456166666666662E-2</c:v>
                </c:pt>
                <c:pt idx="221">
                  <c:v>3.351311333333333E-2</c:v>
                </c:pt>
                <c:pt idx="222">
                  <c:v>3.3570059999999999E-2</c:v>
                </c:pt>
                <c:pt idx="223">
                  <c:v>3.3598533333333236E-2</c:v>
                </c:pt>
                <c:pt idx="224">
                  <c:v>3.3683953333333336E-2</c:v>
                </c:pt>
                <c:pt idx="225">
                  <c:v>3.3740899999999997E-2</c:v>
                </c:pt>
                <c:pt idx="226">
                  <c:v>3.3769373333333332E-2</c:v>
                </c:pt>
                <c:pt idx="227">
                  <c:v>3.382632E-2</c:v>
                </c:pt>
                <c:pt idx="228">
                  <c:v>3.3883266666666766E-2</c:v>
                </c:pt>
                <c:pt idx="229">
                  <c:v>3.394021333333333E-2</c:v>
                </c:pt>
                <c:pt idx="230">
                  <c:v>3.3968686666666664E-2</c:v>
                </c:pt>
                <c:pt idx="231">
                  <c:v>3.4025633333333326E-2</c:v>
                </c:pt>
                <c:pt idx="232">
                  <c:v>3.4082579999999994E-2</c:v>
                </c:pt>
                <c:pt idx="233">
                  <c:v>3.413952666666667E-2</c:v>
                </c:pt>
                <c:pt idx="234">
                  <c:v>3.4196473333333324E-2</c:v>
                </c:pt>
                <c:pt idx="235">
                  <c:v>3.425342E-2</c:v>
                </c:pt>
                <c:pt idx="236">
                  <c:v>3.4310366666666675E-2</c:v>
                </c:pt>
                <c:pt idx="237">
                  <c:v>3.4338840000000002E-2</c:v>
                </c:pt>
                <c:pt idx="238">
                  <c:v>3.4395786666666671E-2</c:v>
                </c:pt>
                <c:pt idx="239">
                  <c:v>3.4452733333333332E-2</c:v>
                </c:pt>
                <c:pt idx="240">
                  <c:v>3.4481206666666799E-2</c:v>
                </c:pt>
                <c:pt idx="241">
                  <c:v>3.4566626666666662E-2</c:v>
                </c:pt>
                <c:pt idx="242">
                  <c:v>3.4623573333333331E-2</c:v>
                </c:pt>
                <c:pt idx="243">
                  <c:v>3.4652046666666672E-2</c:v>
                </c:pt>
                <c:pt idx="244">
                  <c:v>3.4708993333333334E-2</c:v>
                </c:pt>
                <c:pt idx="245">
                  <c:v>3.4765940000000002E-2</c:v>
                </c:pt>
                <c:pt idx="246">
                  <c:v>3.4822886666666671E-2</c:v>
                </c:pt>
                <c:pt idx="247">
                  <c:v>3.4879833333333346E-2</c:v>
                </c:pt>
                <c:pt idx="248">
                  <c:v>3.490830666666668E-2</c:v>
                </c:pt>
                <c:pt idx="249">
                  <c:v>3.4965253333333335E-2</c:v>
                </c:pt>
                <c:pt idx="250">
                  <c:v>3.5022199999999996E-2</c:v>
                </c:pt>
                <c:pt idx="251">
                  <c:v>3.5079146666666811E-2</c:v>
                </c:pt>
                <c:pt idx="252">
                  <c:v>3.5136093333333333E-2</c:v>
                </c:pt>
                <c:pt idx="253">
                  <c:v>3.5164566666666668E-2</c:v>
                </c:pt>
                <c:pt idx="254">
                  <c:v>3.5249986666666691E-2</c:v>
                </c:pt>
                <c:pt idx="255">
                  <c:v>3.5278459999999998E-2</c:v>
                </c:pt>
                <c:pt idx="256">
                  <c:v>3.5335406666666694E-2</c:v>
                </c:pt>
                <c:pt idx="257">
                  <c:v>3.5392353333333328E-2</c:v>
                </c:pt>
                <c:pt idx="258">
                  <c:v>3.5449299999999996E-2</c:v>
                </c:pt>
                <c:pt idx="259">
                  <c:v>3.5506246666666692E-2</c:v>
                </c:pt>
                <c:pt idx="260">
                  <c:v>3.5534719999999999E-2</c:v>
                </c:pt>
                <c:pt idx="261">
                  <c:v>3.5591666666666681E-2</c:v>
                </c:pt>
                <c:pt idx="262">
                  <c:v>3.5648613333333336E-2</c:v>
                </c:pt>
                <c:pt idx="263">
                  <c:v>3.5677086666666753E-2</c:v>
                </c:pt>
                <c:pt idx="264">
                  <c:v>3.5734033333333332E-2</c:v>
                </c:pt>
                <c:pt idx="265">
                  <c:v>3.579098E-2</c:v>
                </c:pt>
                <c:pt idx="266">
                  <c:v>3.5847926666666773E-2</c:v>
                </c:pt>
                <c:pt idx="267">
                  <c:v>3.590487333333333E-2</c:v>
                </c:pt>
                <c:pt idx="268">
                  <c:v>3.5933346666666817E-2</c:v>
                </c:pt>
                <c:pt idx="269">
                  <c:v>3.5990293333333333E-2</c:v>
                </c:pt>
                <c:pt idx="270">
                  <c:v>3.6047240000000105E-2</c:v>
                </c:pt>
                <c:pt idx="271">
                  <c:v>3.610418666666667E-2</c:v>
                </c:pt>
                <c:pt idx="272">
                  <c:v>3.6161133333333331E-2</c:v>
                </c:pt>
                <c:pt idx="273">
                  <c:v>3.621808E-2</c:v>
                </c:pt>
                <c:pt idx="274">
                  <c:v>3.6275026666666786E-2</c:v>
                </c:pt>
                <c:pt idx="275">
                  <c:v>3.6303499999999995E-2</c:v>
                </c:pt>
                <c:pt idx="276">
                  <c:v>3.6360446666666671E-2</c:v>
                </c:pt>
                <c:pt idx="277">
                  <c:v>3.6417393333333346E-2</c:v>
                </c:pt>
                <c:pt idx="278">
                  <c:v>3.6474340000000119E-2</c:v>
                </c:pt>
                <c:pt idx="279">
                  <c:v>3.6502813333333342E-2</c:v>
                </c:pt>
                <c:pt idx="280">
                  <c:v>3.655975999999999E-2</c:v>
                </c:pt>
                <c:pt idx="281">
                  <c:v>3.6616706666666686E-2</c:v>
                </c:pt>
                <c:pt idx="282">
                  <c:v>3.664518000000009E-2</c:v>
                </c:pt>
                <c:pt idx="283">
                  <c:v>3.6702126666666682E-2</c:v>
                </c:pt>
                <c:pt idx="284">
                  <c:v>3.6759073333333336E-2</c:v>
                </c:pt>
                <c:pt idx="285">
                  <c:v>3.6787546666666691E-2</c:v>
                </c:pt>
                <c:pt idx="286">
                  <c:v>3.6844493333333332E-2</c:v>
                </c:pt>
                <c:pt idx="287">
                  <c:v>3.6901440000000042E-2</c:v>
                </c:pt>
                <c:pt idx="288">
                  <c:v>3.6958386666666676E-2</c:v>
                </c:pt>
                <c:pt idx="289">
                  <c:v>3.7015333333333421E-2</c:v>
                </c:pt>
                <c:pt idx="290">
                  <c:v>3.7043806666666818E-2</c:v>
                </c:pt>
                <c:pt idx="291">
                  <c:v>3.7100753333333333E-2</c:v>
                </c:pt>
                <c:pt idx="292">
                  <c:v>3.7129226666666681E-2</c:v>
                </c:pt>
                <c:pt idx="293">
                  <c:v>3.7157700000000002E-2</c:v>
                </c:pt>
                <c:pt idx="294">
                  <c:v>3.7214646666666767E-2</c:v>
                </c:pt>
                <c:pt idx="295">
                  <c:v>3.7271593333333401E-2</c:v>
                </c:pt>
                <c:pt idx="296">
                  <c:v>3.7300066666666756E-2</c:v>
                </c:pt>
                <c:pt idx="297">
                  <c:v>3.7357013333333342E-2</c:v>
                </c:pt>
                <c:pt idx="298">
                  <c:v>3.7413959999999996E-2</c:v>
                </c:pt>
                <c:pt idx="299">
                  <c:v>3.7470906666666817E-2</c:v>
                </c:pt>
                <c:pt idx="300">
                  <c:v>3.7527853333333333E-2</c:v>
                </c:pt>
                <c:pt idx="301">
                  <c:v>3.7556326666666681E-2</c:v>
                </c:pt>
                <c:pt idx="302">
                  <c:v>3.7613273333333412E-2</c:v>
                </c:pt>
                <c:pt idx="303">
                  <c:v>3.7641746666666837E-2</c:v>
                </c:pt>
                <c:pt idx="304">
                  <c:v>3.7698693333333332E-2</c:v>
                </c:pt>
                <c:pt idx="305">
                  <c:v>3.7755640000000056E-2</c:v>
                </c:pt>
                <c:pt idx="306">
                  <c:v>3.7812586666666675E-2</c:v>
                </c:pt>
                <c:pt idx="307">
                  <c:v>3.78410600000001E-2</c:v>
                </c:pt>
                <c:pt idx="308">
                  <c:v>3.7898006666666692E-2</c:v>
                </c:pt>
                <c:pt idx="309">
                  <c:v>3.795495333333334E-2</c:v>
                </c:pt>
                <c:pt idx="310">
                  <c:v>3.7983426666666681E-2</c:v>
                </c:pt>
                <c:pt idx="311">
                  <c:v>3.8040373333333342E-2</c:v>
                </c:pt>
                <c:pt idx="312">
                  <c:v>3.8068846666666684E-2</c:v>
                </c:pt>
                <c:pt idx="313">
                  <c:v>3.8125793333333331E-2</c:v>
                </c:pt>
                <c:pt idx="314">
                  <c:v>3.8154266666666665E-2</c:v>
                </c:pt>
                <c:pt idx="315">
                  <c:v>3.8211213333333355E-2</c:v>
                </c:pt>
                <c:pt idx="316">
                  <c:v>3.8268159999999989E-2</c:v>
                </c:pt>
                <c:pt idx="317">
                  <c:v>3.8296633333333337E-2</c:v>
                </c:pt>
                <c:pt idx="318">
                  <c:v>3.8353579999999991E-2</c:v>
                </c:pt>
                <c:pt idx="319">
                  <c:v>3.841052666666666E-2</c:v>
                </c:pt>
                <c:pt idx="320">
                  <c:v>3.8467473333333328E-2</c:v>
                </c:pt>
                <c:pt idx="321">
                  <c:v>3.849594666666676E-2</c:v>
                </c:pt>
                <c:pt idx="322">
                  <c:v>3.8552893333333331E-2</c:v>
                </c:pt>
                <c:pt idx="323">
                  <c:v>3.8581366666666762E-2</c:v>
                </c:pt>
                <c:pt idx="324">
                  <c:v>3.8638313333333382E-2</c:v>
                </c:pt>
                <c:pt idx="325">
                  <c:v>3.8695259999999995E-2</c:v>
                </c:pt>
                <c:pt idx="326">
                  <c:v>3.8752206666666671E-2</c:v>
                </c:pt>
                <c:pt idx="327">
                  <c:v>3.8780679999999991E-2</c:v>
                </c:pt>
                <c:pt idx="328">
                  <c:v>3.8837626666666659E-2</c:v>
                </c:pt>
                <c:pt idx="329">
                  <c:v>3.8866100000000001E-2</c:v>
                </c:pt>
                <c:pt idx="330">
                  <c:v>3.8923046666666662E-2</c:v>
                </c:pt>
                <c:pt idx="331">
                  <c:v>3.8951519999999996E-2</c:v>
                </c:pt>
                <c:pt idx="332">
                  <c:v>3.9008466666666665E-2</c:v>
                </c:pt>
                <c:pt idx="333">
                  <c:v>3.9065413333333326E-2</c:v>
                </c:pt>
                <c:pt idx="334">
                  <c:v>3.9122359999999995E-2</c:v>
                </c:pt>
                <c:pt idx="335">
                  <c:v>3.9150833333333336E-2</c:v>
                </c:pt>
                <c:pt idx="336">
                  <c:v>3.9207780000000005E-2</c:v>
                </c:pt>
                <c:pt idx="337">
                  <c:v>3.9264726666666659E-2</c:v>
                </c:pt>
                <c:pt idx="338">
                  <c:v>3.9293200000000056E-2</c:v>
                </c:pt>
                <c:pt idx="339">
                  <c:v>3.9350146666666676E-2</c:v>
                </c:pt>
                <c:pt idx="340">
                  <c:v>3.9407093333333344E-2</c:v>
                </c:pt>
                <c:pt idx="341">
                  <c:v>3.9435566666666692E-2</c:v>
                </c:pt>
                <c:pt idx="342">
                  <c:v>3.949251333333334E-2</c:v>
                </c:pt>
                <c:pt idx="343">
                  <c:v>3.9520986666666674E-2</c:v>
                </c:pt>
                <c:pt idx="344">
                  <c:v>3.957793333333335E-2</c:v>
                </c:pt>
                <c:pt idx="345">
                  <c:v>3.9606406666666684E-2</c:v>
                </c:pt>
                <c:pt idx="346">
                  <c:v>3.9663353333333332E-2</c:v>
                </c:pt>
                <c:pt idx="347">
                  <c:v>3.97203E-2</c:v>
                </c:pt>
                <c:pt idx="348">
                  <c:v>3.9748773333333334E-2</c:v>
                </c:pt>
                <c:pt idx="349">
                  <c:v>3.9805720000000051E-2</c:v>
                </c:pt>
                <c:pt idx="350">
                  <c:v>3.9834193333333351E-2</c:v>
                </c:pt>
                <c:pt idx="351">
                  <c:v>3.9891140000000089E-2</c:v>
                </c:pt>
                <c:pt idx="352">
                  <c:v>3.991961333333334E-2</c:v>
                </c:pt>
                <c:pt idx="353">
                  <c:v>3.9976560000000001E-2</c:v>
                </c:pt>
                <c:pt idx="354">
                  <c:v>4.0005033333333502E-2</c:v>
                </c:pt>
                <c:pt idx="355">
                  <c:v>4.0061979999999997E-2</c:v>
                </c:pt>
                <c:pt idx="356">
                  <c:v>4.0090453333333526E-2</c:v>
                </c:pt>
                <c:pt idx="357">
                  <c:v>4.0147399999999986E-2</c:v>
                </c:pt>
                <c:pt idx="358">
                  <c:v>4.0175873333333327E-2</c:v>
                </c:pt>
                <c:pt idx="359">
                  <c:v>4.0232820000000002E-2</c:v>
                </c:pt>
                <c:pt idx="360">
                  <c:v>4.0289766666666657E-2</c:v>
                </c:pt>
                <c:pt idx="361">
                  <c:v>4.0318240000000033E-2</c:v>
                </c:pt>
                <c:pt idx="362">
                  <c:v>4.0375186666666667E-2</c:v>
                </c:pt>
                <c:pt idx="363">
                  <c:v>4.0403660000000126E-2</c:v>
                </c:pt>
                <c:pt idx="364">
                  <c:v>4.0460606666666704E-2</c:v>
                </c:pt>
                <c:pt idx="365">
                  <c:v>4.0517553333333484E-2</c:v>
                </c:pt>
                <c:pt idx="366">
                  <c:v>4.0546026666666672E-2</c:v>
                </c:pt>
                <c:pt idx="367">
                  <c:v>4.0602973333333507E-2</c:v>
                </c:pt>
                <c:pt idx="368">
                  <c:v>4.0631446666666647E-2</c:v>
                </c:pt>
                <c:pt idx="369">
                  <c:v>4.0688393333333413E-2</c:v>
                </c:pt>
                <c:pt idx="370">
                  <c:v>4.0716866666666712E-2</c:v>
                </c:pt>
                <c:pt idx="371">
                  <c:v>4.0773813333333464E-2</c:v>
                </c:pt>
                <c:pt idx="372">
                  <c:v>4.0802286666666722E-2</c:v>
                </c:pt>
                <c:pt idx="373">
                  <c:v>4.0830760000000021E-2</c:v>
                </c:pt>
                <c:pt idx="374">
                  <c:v>4.0887706666666683E-2</c:v>
                </c:pt>
                <c:pt idx="375">
                  <c:v>4.0944653333333393E-2</c:v>
                </c:pt>
                <c:pt idx="376">
                  <c:v>4.0973126666666665E-2</c:v>
                </c:pt>
                <c:pt idx="377">
                  <c:v>4.1001599999999985E-2</c:v>
                </c:pt>
                <c:pt idx="378">
                  <c:v>4.1030073333333333E-2</c:v>
                </c:pt>
                <c:pt idx="379">
                  <c:v>4.1087020000000002E-2</c:v>
                </c:pt>
                <c:pt idx="380">
                  <c:v>4.1115493333333475E-2</c:v>
                </c:pt>
                <c:pt idx="381">
                  <c:v>4.1172439999999998E-2</c:v>
                </c:pt>
                <c:pt idx="382">
                  <c:v>4.1200913333333332E-2</c:v>
                </c:pt>
                <c:pt idx="383">
                  <c:v>4.1257859999999841E-2</c:v>
                </c:pt>
                <c:pt idx="384">
                  <c:v>4.1286333333333404E-2</c:v>
                </c:pt>
                <c:pt idx="385">
                  <c:v>4.1314806666666669E-2</c:v>
                </c:pt>
                <c:pt idx="386">
                  <c:v>4.1371753333333337E-2</c:v>
                </c:pt>
                <c:pt idx="387">
                  <c:v>4.1400226666666672E-2</c:v>
                </c:pt>
                <c:pt idx="388">
                  <c:v>4.1428699999999992E-2</c:v>
                </c:pt>
                <c:pt idx="389">
                  <c:v>4.148564666666666E-2</c:v>
                </c:pt>
                <c:pt idx="390">
                  <c:v>4.1514120000000002E-2</c:v>
                </c:pt>
                <c:pt idx="391">
                  <c:v>4.1571066666666504E-2</c:v>
                </c:pt>
                <c:pt idx="392">
                  <c:v>4.1599539999999997E-2</c:v>
                </c:pt>
                <c:pt idx="393">
                  <c:v>4.1656486666666673E-2</c:v>
                </c:pt>
                <c:pt idx="394">
                  <c:v>4.168496E-2</c:v>
                </c:pt>
                <c:pt idx="395">
                  <c:v>4.1741906666666669E-2</c:v>
                </c:pt>
                <c:pt idx="396">
                  <c:v>4.1770379999999975E-2</c:v>
                </c:pt>
                <c:pt idx="397">
                  <c:v>4.1798853333333413E-2</c:v>
                </c:pt>
                <c:pt idx="398">
                  <c:v>4.1855799999999985E-2</c:v>
                </c:pt>
                <c:pt idx="399">
                  <c:v>4.1884273333333423E-2</c:v>
                </c:pt>
                <c:pt idx="400">
                  <c:v>4.1912746666666674E-2</c:v>
                </c:pt>
                <c:pt idx="401">
                  <c:v>4.1969693333333502E-2</c:v>
                </c:pt>
                <c:pt idx="402">
                  <c:v>4.1998166666666656E-2</c:v>
                </c:pt>
                <c:pt idx="403">
                  <c:v>4.2055113333333331E-2</c:v>
                </c:pt>
                <c:pt idx="404">
                  <c:v>4.2083586666666693E-2</c:v>
                </c:pt>
                <c:pt idx="405">
                  <c:v>4.2140533333333334E-2</c:v>
                </c:pt>
                <c:pt idx="406">
                  <c:v>4.2169006666666668E-2</c:v>
                </c:pt>
                <c:pt idx="407">
                  <c:v>4.2225953333333323E-2</c:v>
                </c:pt>
                <c:pt idx="408">
                  <c:v>4.2254426666666671E-2</c:v>
                </c:pt>
                <c:pt idx="409">
                  <c:v>4.2311373333333513E-2</c:v>
                </c:pt>
                <c:pt idx="410">
                  <c:v>4.233984666666666E-2</c:v>
                </c:pt>
                <c:pt idx="411">
                  <c:v>4.2368319999999994E-2</c:v>
                </c:pt>
                <c:pt idx="412">
                  <c:v>4.2425266666666663E-2</c:v>
                </c:pt>
                <c:pt idx="413">
                  <c:v>4.2453740000000004E-2</c:v>
                </c:pt>
                <c:pt idx="414">
                  <c:v>4.251068666666679E-2</c:v>
                </c:pt>
                <c:pt idx="415">
                  <c:v>4.2539159999999965E-2</c:v>
                </c:pt>
                <c:pt idx="416">
                  <c:v>4.2596106666666682E-2</c:v>
                </c:pt>
                <c:pt idx="417">
                  <c:v>4.2624579999999995E-2</c:v>
                </c:pt>
                <c:pt idx="418">
                  <c:v>4.2653053333333413E-2</c:v>
                </c:pt>
                <c:pt idx="419">
                  <c:v>4.2710000000000144E-2</c:v>
                </c:pt>
                <c:pt idx="420">
                  <c:v>4.2738473333333575E-2</c:v>
                </c:pt>
                <c:pt idx="421">
                  <c:v>4.2795420000000167E-2</c:v>
                </c:pt>
                <c:pt idx="422">
                  <c:v>4.2823893333333508E-2</c:v>
                </c:pt>
                <c:pt idx="423">
                  <c:v>4.2880840000000003E-2</c:v>
                </c:pt>
                <c:pt idx="424">
                  <c:v>4.2909313333333414E-2</c:v>
                </c:pt>
                <c:pt idx="425">
                  <c:v>4.2966260000000124E-2</c:v>
                </c:pt>
                <c:pt idx="426">
                  <c:v>4.2994733333333569E-2</c:v>
                </c:pt>
                <c:pt idx="427">
                  <c:v>4.3023206666666682E-2</c:v>
                </c:pt>
                <c:pt idx="428">
                  <c:v>4.3051680000000023E-2</c:v>
                </c:pt>
                <c:pt idx="429">
                  <c:v>4.3080153333333322E-2</c:v>
                </c:pt>
                <c:pt idx="430">
                  <c:v>4.3137099999999991E-2</c:v>
                </c:pt>
                <c:pt idx="431">
                  <c:v>4.3194046666666659E-2</c:v>
                </c:pt>
                <c:pt idx="432">
                  <c:v>4.3222519999999987E-2</c:v>
                </c:pt>
                <c:pt idx="433">
                  <c:v>4.3279466666666655E-2</c:v>
                </c:pt>
                <c:pt idx="434">
                  <c:v>4.3307940000000003E-2</c:v>
                </c:pt>
                <c:pt idx="435">
                  <c:v>4.3336413333333587E-2</c:v>
                </c:pt>
                <c:pt idx="436">
                  <c:v>4.3393359999999999E-2</c:v>
                </c:pt>
                <c:pt idx="437">
                  <c:v>4.3421833333333333E-2</c:v>
                </c:pt>
                <c:pt idx="438">
                  <c:v>4.3478779999999995E-2</c:v>
                </c:pt>
                <c:pt idx="439">
                  <c:v>4.3507253333333433E-2</c:v>
                </c:pt>
                <c:pt idx="440">
                  <c:v>4.3564199999999997E-2</c:v>
                </c:pt>
                <c:pt idx="441">
                  <c:v>4.3592673333333561E-2</c:v>
                </c:pt>
                <c:pt idx="442">
                  <c:v>4.3621146666666409E-2</c:v>
                </c:pt>
                <c:pt idx="443">
                  <c:v>4.3678093333333334E-2</c:v>
                </c:pt>
                <c:pt idx="444">
                  <c:v>4.3706566666666682E-2</c:v>
                </c:pt>
                <c:pt idx="445">
                  <c:v>4.3763513333333538E-2</c:v>
                </c:pt>
                <c:pt idx="446">
                  <c:v>4.3791986666666713E-2</c:v>
                </c:pt>
                <c:pt idx="447">
                  <c:v>4.3820459999999985E-2</c:v>
                </c:pt>
                <c:pt idx="448">
                  <c:v>4.3877406666666674E-2</c:v>
                </c:pt>
                <c:pt idx="449">
                  <c:v>4.3905879999999946E-2</c:v>
                </c:pt>
                <c:pt idx="450">
                  <c:v>4.3962826666666684E-2</c:v>
                </c:pt>
                <c:pt idx="451">
                  <c:v>4.3991299999999997E-2</c:v>
                </c:pt>
                <c:pt idx="452">
                  <c:v>4.4048246666666666E-2</c:v>
                </c:pt>
                <c:pt idx="453">
                  <c:v>4.4076719999999993E-2</c:v>
                </c:pt>
                <c:pt idx="454">
                  <c:v>4.4105193333333424E-2</c:v>
                </c:pt>
                <c:pt idx="455">
                  <c:v>4.4162140000000003E-2</c:v>
                </c:pt>
                <c:pt idx="456">
                  <c:v>4.4190613333333587E-2</c:v>
                </c:pt>
                <c:pt idx="457">
                  <c:v>4.4219086666666664E-2</c:v>
                </c:pt>
                <c:pt idx="458">
                  <c:v>4.427603333333352E-2</c:v>
                </c:pt>
                <c:pt idx="459">
                  <c:v>4.4304506666666674E-2</c:v>
                </c:pt>
                <c:pt idx="460">
                  <c:v>4.4332980000000251E-2</c:v>
                </c:pt>
                <c:pt idx="461">
                  <c:v>4.4361453333333543E-2</c:v>
                </c:pt>
                <c:pt idx="462">
                  <c:v>4.4418400000000163E-2</c:v>
                </c:pt>
                <c:pt idx="463">
                  <c:v>4.4475346666666665E-2</c:v>
                </c:pt>
                <c:pt idx="464">
                  <c:v>4.4503819999999999E-2</c:v>
                </c:pt>
                <c:pt idx="465">
                  <c:v>4.4532293333333611E-2</c:v>
                </c:pt>
                <c:pt idx="466">
                  <c:v>4.4560766666666682E-2</c:v>
                </c:pt>
                <c:pt idx="467">
                  <c:v>4.4617713333333552E-2</c:v>
                </c:pt>
                <c:pt idx="468">
                  <c:v>4.4646186666666664E-2</c:v>
                </c:pt>
                <c:pt idx="469">
                  <c:v>4.4674660000000012E-2</c:v>
                </c:pt>
                <c:pt idx="470">
                  <c:v>4.4703133333333575E-2</c:v>
                </c:pt>
                <c:pt idx="471">
                  <c:v>4.4760080000000202E-2</c:v>
                </c:pt>
                <c:pt idx="472">
                  <c:v>4.4788553333333508E-2</c:v>
                </c:pt>
                <c:pt idx="473">
                  <c:v>4.4817026666666808E-2</c:v>
                </c:pt>
                <c:pt idx="474">
                  <c:v>4.4873973333333525E-2</c:v>
                </c:pt>
                <c:pt idx="475">
                  <c:v>4.4902446666666693E-2</c:v>
                </c:pt>
                <c:pt idx="476">
                  <c:v>4.4930919999999992E-2</c:v>
                </c:pt>
                <c:pt idx="477">
                  <c:v>4.4959393333333424E-2</c:v>
                </c:pt>
                <c:pt idx="478">
                  <c:v>4.5016340000000023E-2</c:v>
                </c:pt>
                <c:pt idx="479">
                  <c:v>4.5044813333333329E-2</c:v>
                </c:pt>
                <c:pt idx="480">
                  <c:v>4.5101759999999977E-2</c:v>
                </c:pt>
                <c:pt idx="481">
                  <c:v>4.5130233333333533E-2</c:v>
                </c:pt>
                <c:pt idx="482">
                  <c:v>4.5158706666666659E-2</c:v>
                </c:pt>
                <c:pt idx="483">
                  <c:v>4.518718E-2</c:v>
                </c:pt>
                <c:pt idx="484">
                  <c:v>4.5244126666666655E-2</c:v>
                </c:pt>
                <c:pt idx="485">
                  <c:v>4.5272599999999996E-2</c:v>
                </c:pt>
                <c:pt idx="486">
                  <c:v>4.5329546666666665E-2</c:v>
                </c:pt>
                <c:pt idx="487">
                  <c:v>4.5358019999999999E-2</c:v>
                </c:pt>
                <c:pt idx="488">
                  <c:v>4.5414966666666674E-2</c:v>
                </c:pt>
                <c:pt idx="489">
                  <c:v>4.5443440000000002E-2</c:v>
                </c:pt>
                <c:pt idx="490">
                  <c:v>4.5471913333333433E-2</c:v>
                </c:pt>
                <c:pt idx="491">
                  <c:v>4.5500386666666663E-2</c:v>
                </c:pt>
                <c:pt idx="492">
                  <c:v>4.555733333333347E-2</c:v>
                </c:pt>
                <c:pt idx="493">
                  <c:v>4.5585806666666666E-2</c:v>
                </c:pt>
                <c:pt idx="494">
                  <c:v>4.5614280000000014E-2</c:v>
                </c:pt>
                <c:pt idx="495">
                  <c:v>4.5671226666666662E-2</c:v>
                </c:pt>
                <c:pt idx="496">
                  <c:v>4.5699700000000003E-2</c:v>
                </c:pt>
                <c:pt idx="497">
                  <c:v>4.5728173333333413E-2</c:v>
                </c:pt>
                <c:pt idx="498">
                  <c:v>4.5785119999999985E-2</c:v>
                </c:pt>
                <c:pt idx="499">
                  <c:v>4.5813593333333576E-2</c:v>
                </c:pt>
                <c:pt idx="500">
                  <c:v>4.5842066666666674E-2</c:v>
                </c:pt>
                <c:pt idx="501">
                  <c:v>4.5870539999999987E-2</c:v>
                </c:pt>
                <c:pt idx="502">
                  <c:v>4.5899013333333509E-2</c:v>
                </c:pt>
                <c:pt idx="503">
                  <c:v>4.5927486666666684E-2</c:v>
                </c:pt>
                <c:pt idx="504">
                  <c:v>4.5955959999999976E-2</c:v>
                </c:pt>
                <c:pt idx="505">
                  <c:v>4.6012906666666693E-2</c:v>
                </c:pt>
                <c:pt idx="506">
                  <c:v>4.6041379999999861E-2</c:v>
                </c:pt>
                <c:pt idx="507">
                  <c:v>4.6069853333333327E-2</c:v>
                </c:pt>
                <c:pt idx="508">
                  <c:v>4.6098326666666661E-2</c:v>
                </c:pt>
                <c:pt idx="509">
                  <c:v>4.6126799999999996E-2</c:v>
                </c:pt>
                <c:pt idx="510">
                  <c:v>4.615527333333333E-2</c:v>
                </c:pt>
                <c:pt idx="511">
                  <c:v>4.6183746666666657E-2</c:v>
                </c:pt>
                <c:pt idx="512">
                  <c:v>4.6240693333333333E-2</c:v>
                </c:pt>
                <c:pt idx="513">
                  <c:v>4.6269166666666493E-2</c:v>
                </c:pt>
                <c:pt idx="514">
                  <c:v>4.6297639999999994E-2</c:v>
                </c:pt>
                <c:pt idx="515">
                  <c:v>4.6354586666666663E-2</c:v>
                </c:pt>
                <c:pt idx="516">
                  <c:v>4.6383059999999997E-2</c:v>
                </c:pt>
                <c:pt idx="517">
                  <c:v>4.6411533333333484E-2</c:v>
                </c:pt>
                <c:pt idx="518">
                  <c:v>4.6440006666666665E-2</c:v>
                </c:pt>
                <c:pt idx="519">
                  <c:v>4.6496953333333521E-2</c:v>
                </c:pt>
                <c:pt idx="520">
                  <c:v>4.6496953333333521E-2</c:v>
                </c:pt>
                <c:pt idx="521">
                  <c:v>4.6553900000000002E-2</c:v>
                </c:pt>
                <c:pt idx="522">
                  <c:v>4.6582373333333434E-2</c:v>
                </c:pt>
                <c:pt idx="523">
                  <c:v>4.6610846666666518E-2</c:v>
                </c:pt>
                <c:pt idx="524">
                  <c:v>4.6639320000000005E-2</c:v>
                </c:pt>
                <c:pt idx="525">
                  <c:v>4.6667793333333478E-2</c:v>
                </c:pt>
                <c:pt idx="526">
                  <c:v>4.6696266666666673E-2</c:v>
                </c:pt>
                <c:pt idx="527">
                  <c:v>4.6724739999999987E-2</c:v>
                </c:pt>
                <c:pt idx="528">
                  <c:v>4.6781686666666683E-2</c:v>
                </c:pt>
                <c:pt idx="529">
                  <c:v>4.6810159999999976E-2</c:v>
                </c:pt>
                <c:pt idx="530">
                  <c:v>4.6838633333333546E-2</c:v>
                </c:pt>
                <c:pt idx="531">
                  <c:v>4.6867106666666672E-2</c:v>
                </c:pt>
                <c:pt idx="532">
                  <c:v>4.6895579999999985E-2</c:v>
                </c:pt>
                <c:pt idx="533">
                  <c:v>4.6924053333333327E-2</c:v>
                </c:pt>
                <c:pt idx="534">
                  <c:v>4.6980999999999995E-2</c:v>
                </c:pt>
                <c:pt idx="535">
                  <c:v>4.7009473333333503E-2</c:v>
                </c:pt>
                <c:pt idx="536">
                  <c:v>4.7037946666666684E-2</c:v>
                </c:pt>
                <c:pt idx="537">
                  <c:v>4.7066420000000234E-2</c:v>
                </c:pt>
                <c:pt idx="538">
                  <c:v>4.7123366666666666E-2</c:v>
                </c:pt>
                <c:pt idx="539">
                  <c:v>4.7151839999999987E-2</c:v>
                </c:pt>
                <c:pt idx="540">
                  <c:v>4.7180313333333473E-2</c:v>
                </c:pt>
                <c:pt idx="541">
                  <c:v>4.7208786666666669E-2</c:v>
                </c:pt>
                <c:pt idx="542">
                  <c:v>4.7237259999999996E-2</c:v>
                </c:pt>
                <c:pt idx="543">
                  <c:v>4.7265733333333511E-2</c:v>
                </c:pt>
                <c:pt idx="544">
                  <c:v>4.7322680000000228E-2</c:v>
                </c:pt>
                <c:pt idx="545">
                  <c:v>4.7351153333333333E-2</c:v>
                </c:pt>
                <c:pt idx="546">
                  <c:v>4.7379626666666674E-2</c:v>
                </c:pt>
                <c:pt idx="547">
                  <c:v>4.7408100000000002E-2</c:v>
                </c:pt>
                <c:pt idx="548">
                  <c:v>4.7436573333333558E-2</c:v>
                </c:pt>
                <c:pt idx="549">
                  <c:v>4.7465046666666663E-2</c:v>
                </c:pt>
                <c:pt idx="550">
                  <c:v>4.7493520000000171E-2</c:v>
                </c:pt>
                <c:pt idx="551">
                  <c:v>4.7550466666666673E-2</c:v>
                </c:pt>
                <c:pt idx="552">
                  <c:v>4.7578939999999993E-2</c:v>
                </c:pt>
                <c:pt idx="553">
                  <c:v>4.7607413333333522E-2</c:v>
                </c:pt>
                <c:pt idx="554">
                  <c:v>4.7664359999999996E-2</c:v>
                </c:pt>
                <c:pt idx="555">
                  <c:v>4.7692833333333538E-2</c:v>
                </c:pt>
                <c:pt idx="556">
                  <c:v>4.7721306666666664E-2</c:v>
                </c:pt>
                <c:pt idx="557">
                  <c:v>4.7749779999999985E-2</c:v>
                </c:pt>
                <c:pt idx="558">
                  <c:v>4.7778253333333479E-2</c:v>
                </c:pt>
                <c:pt idx="559">
                  <c:v>4.7806726666666778E-2</c:v>
                </c:pt>
                <c:pt idx="560">
                  <c:v>4.7835200000000022E-2</c:v>
                </c:pt>
                <c:pt idx="561">
                  <c:v>4.786367333333362E-2</c:v>
                </c:pt>
                <c:pt idx="562">
                  <c:v>4.7920620000000129E-2</c:v>
                </c:pt>
                <c:pt idx="563">
                  <c:v>4.7949093333333422E-2</c:v>
                </c:pt>
                <c:pt idx="564">
                  <c:v>4.7977566666666673E-2</c:v>
                </c:pt>
                <c:pt idx="565">
                  <c:v>4.8006040000000014E-2</c:v>
                </c:pt>
                <c:pt idx="566">
                  <c:v>4.8034513333333424E-2</c:v>
                </c:pt>
                <c:pt idx="567">
                  <c:v>4.8062986666666724E-2</c:v>
                </c:pt>
                <c:pt idx="568">
                  <c:v>4.8091459999999996E-2</c:v>
                </c:pt>
                <c:pt idx="569">
                  <c:v>4.8119933333333517E-2</c:v>
                </c:pt>
                <c:pt idx="570">
                  <c:v>4.8176879999999957E-2</c:v>
                </c:pt>
                <c:pt idx="571">
                  <c:v>4.8205353333333326E-2</c:v>
                </c:pt>
                <c:pt idx="572">
                  <c:v>4.8233826666666667E-2</c:v>
                </c:pt>
                <c:pt idx="573">
                  <c:v>4.8262300000000001E-2</c:v>
                </c:pt>
                <c:pt idx="574">
                  <c:v>4.8290773333333432E-2</c:v>
                </c:pt>
                <c:pt idx="575">
                  <c:v>4.8319246666666663E-2</c:v>
                </c:pt>
                <c:pt idx="576">
                  <c:v>4.8376193333333477E-2</c:v>
                </c:pt>
                <c:pt idx="577">
                  <c:v>4.8404666666666672E-2</c:v>
                </c:pt>
                <c:pt idx="578">
                  <c:v>4.8433139999999993E-2</c:v>
                </c:pt>
                <c:pt idx="579">
                  <c:v>4.8461613333333521E-2</c:v>
                </c:pt>
                <c:pt idx="580">
                  <c:v>4.8490086666666703E-2</c:v>
                </c:pt>
                <c:pt idx="581">
                  <c:v>4.8518559999999995E-2</c:v>
                </c:pt>
                <c:pt idx="582">
                  <c:v>4.8547033333333434E-2</c:v>
                </c:pt>
                <c:pt idx="583">
                  <c:v>4.8575506666666504E-2</c:v>
                </c:pt>
                <c:pt idx="584">
                  <c:v>4.8603979999999977E-2</c:v>
                </c:pt>
                <c:pt idx="585">
                  <c:v>4.8632453333333485E-2</c:v>
                </c:pt>
                <c:pt idx="586">
                  <c:v>4.8660926666666673E-2</c:v>
                </c:pt>
                <c:pt idx="587">
                  <c:v>4.8689400000000001E-2</c:v>
                </c:pt>
                <c:pt idx="588">
                  <c:v>4.8717873333333522E-2</c:v>
                </c:pt>
                <c:pt idx="589">
                  <c:v>4.8746346666666662E-2</c:v>
                </c:pt>
                <c:pt idx="590">
                  <c:v>4.8774819999999997E-2</c:v>
                </c:pt>
                <c:pt idx="591">
                  <c:v>4.8803293333333553E-2</c:v>
                </c:pt>
                <c:pt idx="592">
                  <c:v>4.8860240000000013E-2</c:v>
                </c:pt>
                <c:pt idx="593">
                  <c:v>4.8888713333333465E-2</c:v>
                </c:pt>
                <c:pt idx="594">
                  <c:v>4.8917186666666682E-2</c:v>
                </c:pt>
                <c:pt idx="595">
                  <c:v>4.8945659999999946E-2</c:v>
                </c:pt>
                <c:pt idx="596">
                  <c:v>4.8974133333333392E-2</c:v>
                </c:pt>
                <c:pt idx="597">
                  <c:v>4.9002606666666816E-2</c:v>
                </c:pt>
                <c:pt idx="598">
                  <c:v>4.9031080000000123E-2</c:v>
                </c:pt>
                <c:pt idx="599">
                  <c:v>4.9088026666666694E-2</c:v>
                </c:pt>
                <c:pt idx="600">
                  <c:v>4.9088026666666694E-2</c:v>
                </c:pt>
                <c:pt idx="601">
                  <c:v>4.914497333333348E-2</c:v>
                </c:pt>
                <c:pt idx="602">
                  <c:v>4.9173446666666683E-2</c:v>
                </c:pt>
                <c:pt idx="603">
                  <c:v>4.9201920000000024E-2</c:v>
                </c:pt>
                <c:pt idx="604">
                  <c:v>4.9230393333333511E-2</c:v>
                </c:pt>
                <c:pt idx="605">
                  <c:v>4.9258866666666658E-2</c:v>
                </c:pt>
                <c:pt idx="606">
                  <c:v>4.9287339999999992E-2</c:v>
                </c:pt>
                <c:pt idx="607">
                  <c:v>4.9315813333333527E-2</c:v>
                </c:pt>
                <c:pt idx="608">
                  <c:v>4.9344286666666702E-2</c:v>
                </c:pt>
                <c:pt idx="609">
                  <c:v>4.9401233333333558E-2</c:v>
                </c:pt>
                <c:pt idx="610">
                  <c:v>4.9429706666666663E-2</c:v>
                </c:pt>
                <c:pt idx="611">
                  <c:v>4.9458179999999997E-2</c:v>
                </c:pt>
                <c:pt idx="612">
                  <c:v>4.9486653333333595E-2</c:v>
                </c:pt>
                <c:pt idx="613">
                  <c:v>4.9515126666666673E-2</c:v>
                </c:pt>
                <c:pt idx="614">
                  <c:v>4.9543599999999993E-2</c:v>
                </c:pt>
                <c:pt idx="615">
                  <c:v>4.9572073333333529E-2</c:v>
                </c:pt>
                <c:pt idx="616">
                  <c:v>4.9600546666666662E-2</c:v>
                </c:pt>
                <c:pt idx="617">
                  <c:v>4.9629020000000003E-2</c:v>
                </c:pt>
                <c:pt idx="618">
                  <c:v>4.9657493333333552E-2</c:v>
                </c:pt>
                <c:pt idx="619">
                  <c:v>4.9685966666666664E-2</c:v>
                </c:pt>
                <c:pt idx="620">
                  <c:v>4.9714440000000172E-2</c:v>
                </c:pt>
                <c:pt idx="621">
                  <c:v>4.9742913333333583E-2</c:v>
                </c:pt>
                <c:pt idx="622">
                  <c:v>4.9771386666666674E-2</c:v>
                </c:pt>
                <c:pt idx="623">
                  <c:v>4.9799860000000112E-2</c:v>
                </c:pt>
                <c:pt idx="624">
                  <c:v>4.9828333333333509E-2</c:v>
                </c:pt>
                <c:pt idx="625">
                  <c:v>4.9856806666666684E-2</c:v>
                </c:pt>
                <c:pt idx="626">
                  <c:v>4.9885280000000129E-2</c:v>
                </c:pt>
                <c:pt idx="627">
                  <c:v>4.991375333333354E-2</c:v>
                </c:pt>
                <c:pt idx="628">
                  <c:v>4.9942226666666714E-2</c:v>
                </c:pt>
                <c:pt idx="629">
                  <c:v>4.9970700000000014E-2</c:v>
                </c:pt>
                <c:pt idx="630">
                  <c:v>4.9999173333333424E-2</c:v>
                </c:pt>
                <c:pt idx="631">
                  <c:v>5.0027646666666682E-2</c:v>
                </c:pt>
                <c:pt idx="632">
                  <c:v>5.0056120000000023E-2</c:v>
                </c:pt>
                <c:pt idx="633">
                  <c:v>5.0084593333333517E-2</c:v>
                </c:pt>
                <c:pt idx="634">
                  <c:v>5.0113066666666664E-2</c:v>
                </c:pt>
                <c:pt idx="635">
                  <c:v>5.0141539999999978E-2</c:v>
                </c:pt>
                <c:pt idx="636">
                  <c:v>5.0170013333333333E-2</c:v>
                </c:pt>
                <c:pt idx="637">
                  <c:v>5.0198486666666722E-2</c:v>
                </c:pt>
                <c:pt idx="638">
                  <c:v>5.0255433333333432E-2</c:v>
                </c:pt>
                <c:pt idx="639">
                  <c:v>5.0255433333333432E-2</c:v>
                </c:pt>
                <c:pt idx="640">
                  <c:v>5.0312380000000191E-2</c:v>
                </c:pt>
                <c:pt idx="641">
                  <c:v>5.0340853333333331E-2</c:v>
                </c:pt>
                <c:pt idx="642">
                  <c:v>5.0340853333333331E-2</c:v>
                </c:pt>
                <c:pt idx="643">
                  <c:v>5.0397800000000034E-2</c:v>
                </c:pt>
                <c:pt idx="644">
                  <c:v>5.0426273333333521E-2</c:v>
                </c:pt>
                <c:pt idx="645">
                  <c:v>5.0454746666666661E-2</c:v>
                </c:pt>
                <c:pt idx="646">
                  <c:v>5.0483220000000134E-2</c:v>
                </c:pt>
                <c:pt idx="647">
                  <c:v>5.0511693333333565E-2</c:v>
                </c:pt>
                <c:pt idx="648">
                  <c:v>5.0540166666666657E-2</c:v>
                </c:pt>
                <c:pt idx="649">
                  <c:v>5.0568640000000012E-2</c:v>
                </c:pt>
                <c:pt idx="650">
                  <c:v>5.0597113333333485E-2</c:v>
                </c:pt>
                <c:pt idx="651">
                  <c:v>5.0625586666666667E-2</c:v>
                </c:pt>
                <c:pt idx="652">
                  <c:v>5.0654060000000001E-2</c:v>
                </c:pt>
                <c:pt idx="653">
                  <c:v>5.0682533333333522E-2</c:v>
                </c:pt>
                <c:pt idx="654">
                  <c:v>5.0711006666666683E-2</c:v>
                </c:pt>
                <c:pt idx="655">
                  <c:v>5.0767953333333553E-2</c:v>
                </c:pt>
                <c:pt idx="656">
                  <c:v>5.0796426666666887E-2</c:v>
                </c:pt>
                <c:pt idx="657">
                  <c:v>5.0824899999999999E-2</c:v>
                </c:pt>
                <c:pt idx="658">
                  <c:v>5.0853373333333493E-2</c:v>
                </c:pt>
                <c:pt idx="659">
                  <c:v>5.0881846666666668E-2</c:v>
                </c:pt>
                <c:pt idx="660">
                  <c:v>5.0938793333333517E-2</c:v>
                </c:pt>
                <c:pt idx="661">
                  <c:v>5.0967266666666684E-2</c:v>
                </c:pt>
                <c:pt idx="662">
                  <c:v>5.0995740000000012E-2</c:v>
                </c:pt>
                <c:pt idx="663">
                  <c:v>5.1024213333333422E-2</c:v>
                </c:pt>
                <c:pt idx="664">
                  <c:v>5.1052686666666694E-2</c:v>
                </c:pt>
                <c:pt idx="665">
                  <c:v>5.1081159999999945E-2</c:v>
                </c:pt>
                <c:pt idx="666">
                  <c:v>5.1138106666666655E-2</c:v>
                </c:pt>
                <c:pt idx="667">
                  <c:v>5.1166579999999996E-2</c:v>
                </c:pt>
                <c:pt idx="668">
                  <c:v>5.1195053333333324E-2</c:v>
                </c:pt>
                <c:pt idx="669">
                  <c:v>5.1223526666666665E-2</c:v>
                </c:pt>
                <c:pt idx="670">
                  <c:v>5.1251999999999985E-2</c:v>
                </c:pt>
                <c:pt idx="671">
                  <c:v>5.1280473333333333E-2</c:v>
                </c:pt>
                <c:pt idx="672">
                  <c:v>5.133742000000014E-2</c:v>
                </c:pt>
                <c:pt idx="673">
                  <c:v>5.1365893333333433E-2</c:v>
                </c:pt>
                <c:pt idx="674">
                  <c:v>5.1394366666666663E-2</c:v>
                </c:pt>
                <c:pt idx="675">
                  <c:v>5.1422839999999997E-2</c:v>
                </c:pt>
                <c:pt idx="676">
                  <c:v>5.1451313333333332E-2</c:v>
                </c:pt>
                <c:pt idx="677">
                  <c:v>5.1479786666666659E-2</c:v>
                </c:pt>
                <c:pt idx="678">
                  <c:v>5.1536733333333529E-2</c:v>
                </c:pt>
                <c:pt idx="679">
                  <c:v>5.1565206666666669E-2</c:v>
                </c:pt>
                <c:pt idx="680">
                  <c:v>5.1593680000000135E-2</c:v>
                </c:pt>
                <c:pt idx="681">
                  <c:v>5.162215333333333E-2</c:v>
                </c:pt>
                <c:pt idx="682">
                  <c:v>5.1650626666666664E-2</c:v>
                </c:pt>
                <c:pt idx="683">
                  <c:v>5.1679099999999881E-2</c:v>
                </c:pt>
                <c:pt idx="684">
                  <c:v>5.1707573333333499E-2</c:v>
                </c:pt>
                <c:pt idx="685">
                  <c:v>5.1764520000000112E-2</c:v>
                </c:pt>
                <c:pt idx="686">
                  <c:v>5.1792993333333634E-2</c:v>
                </c:pt>
                <c:pt idx="687">
                  <c:v>5.1821466666666656E-2</c:v>
                </c:pt>
                <c:pt idx="688">
                  <c:v>5.1849939999999976E-2</c:v>
                </c:pt>
                <c:pt idx="689">
                  <c:v>5.1878413333333324E-2</c:v>
                </c:pt>
                <c:pt idx="690">
                  <c:v>5.1906886666666659E-2</c:v>
                </c:pt>
                <c:pt idx="691">
                  <c:v>5.1935359999999875E-2</c:v>
                </c:pt>
                <c:pt idx="692">
                  <c:v>5.1963833333333494E-2</c:v>
                </c:pt>
                <c:pt idx="693">
                  <c:v>5.2020779999999996E-2</c:v>
                </c:pt>
                <c:pt idx="694">
                  <c:v>5.204925333333333E-2</c:v>
                </c:pt>
                <c:pt idx="695">
                  <c:v>5.2077726666666664E-2</c:v>
                </c:pt>
                <c:pt idx="696">
                  <c:v>5.2106199999999998E-2</c:v>
                </c:pt>
                <c:pt idx="697">
                  <c:v>5.2134673333333541E-2</c:v>
                </c:pt>
                <c:pt idx="698">
                  <c:v>5.2163146666666667E-2</c:v>
                </c:pt>
                <c:pt idx="699">
                  <c:v>5.2191619999999994E-2</c:v>
                </c:pt>
                <c:pt idx="700">
                  <c:v>5.2191619999999994E-2</c:v>
                </c:pt>
                <c:pt idx="701">
                  <c:v>5.2248566666666656E-2</c:v>
                </c:pt>
                <c:pt idx="702">
                  <c:v>5.2248566666666656E-2</c:v>
                </c:pt>
                <c:pt idx="703">
                  <c:v>5.2277039999999997E-2</c:v>
                </c:pt>
                <c:pt idx="704">
                  <c:v>5.2305513333333505E-2</c:v>
                </c:pt>
                <c:pt idx="705">
                  <c:v>5.2333986666666818E-2</c:v>
                </c:pt>
                <c:pt idx="706">
                  <c:v>5.2362460000000229E-2</c:v>
                </c:pt>
                <c:pt idx="707">
                  <c:v>5.2390933333333681E-2</c:v>
                </c:pt>
                <c:pt idx="708">
                  <c:v>5.2419406666666703E-2</c:v>
                </c:pt>
                <c:pt idx="709">
                  <c:v>5.2447880000000002E-2</c:v>
                </c:pt>
                <c:pt idx="710">
                  <c:v>5.2476353333333434E-2</c:v>
                </c:pt>
                <c:pt idx="711">
                  <c:v>5.2476353333333434E-2</c:v>
                </c:pt>
                <c:pt idx="712">
                  <c:v>5.2504826666666671E-2</c:v>
                </c:pt>
                <c:pt idx="713">
                  <c:v>5.2533300000000012E-2</c:v>
                </c:pt>
                <c:pt idx="714">
                  <c:v>5.2561773333333485E-2</c:v>
                </c:pt>
                <c:pt idx="715">
                  <c:v>5.2590246666666673E-2</c:v>
                </c:pt>
                <c:pt idx="716">
                  <c:v>5.2618720000000126E-2</c:v>
                </c:pt>
                <c:pt idx="717">
                  <c:v>5.2647193333333404E-2</c:v>
                </c:pt>
                <c:pt idx="718">
                  <c:v>5.2675666666666669E-2</c:v>
                </c:pt>
                <c:pt idx="719">
                  <c:v>5.2704140000000003E-2</c:v>
                </c:pt>
                <c:pt idx="720">
                  <c:v>5.2732613333333719E-2</c:v>
                </c:pt>
                <c:pt idx="721">
                  <c:v>5.2732613333333719E-2</c:v>
                </c:pt>
                <c:pt idx="722">
                  <c:v>5.2761086666666714E-2</c:v>
                </c:pt>
                <c:pt idx="723">
                  <c:v>5.2789560000000013E-2</c:v>
                </c:pt>
                <c:pt idx="724">
                  <c:v>5.2818033333333597E-2</c:v>
                </c:pt>
                <c:pt idx="725">
                  <c:v>5.2846506666666682E-2</c:v>
                </c:pt>
                <c:pt idx="726">
                  <c:v>5.2874980000000023E-2</c:v>
                </c:pt>
                <c:pt idx="727">
                  <c:v>5.2903453333333524E-2</c:v>
                </c:pt>
                <c:pt idx="728">
                  <c:v>5.2931926666666684E-2</c:v>
                </c:pt>
                <c:pt idx="729">
                  <c:v>5.2931926666666684E-2</c:v>
                </c:pt>
                <c:pt idx="730">
                  <c:v>5.2960400000000137E-2</c:v>
                </c:pt>
                <c:pt idx="731">
                  <c:v>5.2988873333333422E-2</c:v>
                </c:pt>
                <c:pt idx="732">
                  <c:v>5.3017346666666673E-2</c:v>
                </c:pt>
                <c:pt idx="733">
                  <c:v>5.3045819999999945E-2</c:v>
                </c:pt>
                <c:pt idx="734">
                  <c:v>5.3074293333333487E-2</c:v>
                </c:pt>
                <c:pt idx="735">
                  <c:v>5.3074293333333487E-2</c:v>
                </c:pt>
                <c:pt idx="736">
                  <c:v>5.3102766666666662E-2</c:v>
                </c:pt>
                <c:pt idx="737">
                  <c:v>5.3131239999999996E-2</c:v>
                </c:pt>
                <c:pt idx="738">
                  <c:v>5.315971333333333E-2</c:v>
                </c:pt>
                <c:pt idx="739">
                  <c:v>5.3188186666666665E-2</c:v>
                </c:pt>
                <c:pt idx="740">
                  <c:v>5.3216659999999999E-2</c:v>
                </c:pt>
                <c:pt idx="741">
                  <c:v>5.3216659999999999E-2</c:v>
                </c:pt>
                <c:pt idx="742">
                  <c:v>5.3245133333333326E-2</c:v>
                </c:pt>
                <c:pt idx="743">
                  <c:v>5.3273606666666661E-2</c:v>
                </c:pt>
                <c:pt idx="744">
                  <c:v>5.3302080000000154E-2</c:v>
                </c:pt>
                <c:pt idx="745">
                  <c:v>5.3330553333333433E-2</c:v>
                </c:pt>
                <c:pt idx="746">
                  <c:v>5.335902666666667E-2</c:v>
                </c:pt>
                <c:pt idx="747">
                  <c:v>5.3387500000000004E-2</c:v>
                </c:pt>
                <c:pt idx="748">
                  <c:v>5.3387500000000004E-2</c:v>
                </c:pt>
                <c:pt idx="749">
                  <c:v>5.3415973333333498E-2</c:v>
                </c:pt>
                <c:pt idx="750">
                  <c:v>5.3444446666666666E-2</c:v>
                </c:pt>
                <c:pt idx="751">
                  <c:v>5.3472920000000104E-2</c:v>
                </c:pt>
                <c:pt idx="752">
                  <c:v>5.3501393333333334E-2</c:v>
                </c:pt>
                <c:pt idx="753">
                  <c:v>5.3529866666666655E-2</c:v>
                </c:pt>
                <c:pt idx="754">
                  <c:v>5.3558339999999989E-2</c:v>
                </c:pt>
                <c:pt idx="755">
                  <c:v>5.3586813333333434E-2</c:v>
                </c:pt>
                <c:pt idx="756">
                  <c:v>5.3586813333333434E-2</c:v>
                </c:pt>
                <c:pt idx="757">
                  <c:v>5.3615286666666664E-2</c:v>
                </c:pt>
                <c:pt idx="758">
                  <c:v>5.3643760000000006E-2</c:v>
                </c:pt>
                <c:pt idx="759">
                  <c:v>5.3672233333333499E-2</c:v>
                </c:pt>
                <c:pt idx="760">
                  <c:v>5.3700706666666674E-2</c:v>
                </c:pt>
                <c:pt idx="761">
                  <c:v>5.3729179999999967E-2</c:v>
                </c:pt>
                <c:pt idx="762">
                  <c:v>5.3757653333333523E-2</c:v>
                </c:pt>
                <c:pt idx="763">
                  <c:v>5.3757653333333523E-2</c:v>
                </c:pt>
                <c:pt idx="764">
                  <c:v>5.3786126666666684E-2</c:v>
                </c:pt>
                <c:pt idx="765">
                  <c:v>5.3814600000000129E-2</c:v>
                </c:pt>
                <c:pt idx="766">
                  <c:v>5.3843073333333449E-2</c:v>
                </c:pt>
                <c:pt idx="767">
                  <c:v>5.3871546666666666E-2</c:v>
                </c:pt>
                <c:pt idx="768">
                  <c:v>5.3900019999999986E-2</c:v>
                </c:pt>
                <c:pt idx="769">
                  <c:v>5.3928493333333501E-2</c:v>
                </c:pt>
                <c:pt idx="770">
                  <c:v>5.3956966666666682E-2</c:v>
                </c:pt>
                <c:pt idx="771">
                  <c:v>5.3985440000000003E-2</c:v>
                </c:pt>
                <c:pt idx="772">
                  <c:v>5.3985440000000003E-2</c:v>
                </c:pt>
                <c:pt idx="773">
                  <c:v>5.4013913333333628E-2</c:v>
                </c:pt>
                <c:pt idx="774">
                  <c:v>5.4042386666666692E-2</c:v>
                </c:pt>
                <c:pt idx="775">
                  <c:v>5.4070859999999978E-2</c:v>
                </c:pt>
                <c:pt idx="776">
                  <c:v>5.4099333333333541E-2</c:v>
                </c:pt>
                <c:pt idx="777">
                  <c:v>5.4099333333333541E-2</c:v>
                </c:pt>
                <c:pt idx="778">
                  <c:v>5.412780666666666E-2</c:v>
                </c:pt>
                <c:pt idx="779">
                  <c:v>5.4156280000000181E-2</c:v>
                </c:pt>
                <c:pt idx="780">
                  <c:v>5.4184753333333488E-2</c:v>
                </c:pt>
                <c:pt idx="781">
                  <c:v>5.4213226666666794E-2</c:v>
                </c:pt>
                <c:pt idx="782">
                  <c:v>5.4241699999999997E-2</c:v>
                </c:pt>
                <c:pt idx="783">
                  <c:v>5.4270173333333331E-2</c:v>
                </c:pt>
                <c:pt idx="784">
                  <c:v>5.4298646666666693E-2</c:v>
                </c:pt>
                <c:pt idx="785">
                  <c:v>5.4298646666666693E-2</c:v>
                </c:pt>
                <c:pt idx="786">
                  <c:v>5.4327120000000034E-2</c:v>
                </c:pt>
                <c:pt idx="787">
                  <c:v>5.4355593333333528E-2</c:v>
                </c:pt>
                <c:pt idx="788">
                  <c:v>5.4384066666666703E-2</c:v>
                </c:pt>
                <c:pt idx="789">
                  <c:v>5.4412540000000134E-2</c:v>
                </c:pt>
                <c:pt idx="790">
                  <c:v>5.4412540000000134E-2</c:v>
                </c:pt>
                <c:pt idx="791">
                  <c:v>5.4441013333333434E-2</c:v>
                </c:pt>
                <c:pt idx="792">
                  <c:v>5.4469486666666733E-2</c:v>
                </c:pt>
                <c:pt idx="793">
                  <c:v>5.4497960000000185E-2</c:v>
                </c:pt>
                <c:pt idx="794">
                  <c:v>5.4526433333333617E-2</c:v>
                </c:pt>
                <c:pt idx="795">
                  <c:v>5.4526433333333617E-2</c:v>
                </c:pt>
                <c:pt idx="796">
                  <c:v>5.4554906666666673E-2</c:v>
                </c:pt>
                <c:pt idx="797">
                  <c:v>5.4583379999999994E-2</c:v>
                </c:pt>
                <c:pt idx="798">
                  <c:v>5.4611853333333404E-2</c:v>
                </c:pt>
                <c:pt idx="799">
                  <c:v>5.4611853333333404E-2</c:v>
                </c:pt>
                <c:pt idx="800">
                  <c:v>5.4640326666666662E-2</c:v>
                </c:pt>
                <c:pt idx="801">
                  <c:v>5.4668800000000004E-2</c:v>
                </c:pt>
                <c:pt idx="802">
                  <c:v>5.4697273333333553E-2</c:v>
                </c:pt>
                <c:pt idx="803">
                  <c:v>5.4697273333333553E-2</c:v>
                </c:pt>
                <c:pt idx="804">
                  <c:v>5.4725746666666672E-2</c:v>
                </c:pt>
                <c:pt idx="805">
                  <c:v>5.4754220000000187E-2</c:v>
                </c:pt>
                <c:pt idx="806">
                  <c:v>5.4782693333333722E-2</c:v>
                </c:pt>
                <c:pt idx="807">
                  <c:v>5.4811166666666682E-2</c:v>
                </c:pt>
                <c:pt idx="808">
                  <c:v>5.4811166666666682E-2</c:v>
                </c:pt>
                <c:pt idx="809">
                  <c:v>5.4839640000000113E-2</c:v>
                </c:pt>
                <c:pt idx="810">
                  <c:v>5.4868113333333531E-2</c:v>
                </c:pt>
                <c:pt idx="811">
                  <c:v>5.4896586666666837E-2</c:v>
                </c:pt>
                <c:pt idx="812">
                  <c:v>5.4896586666666837E-2</c:v>
                </c:pt>
                <c:pt idx="813">
                  <c:v>5.4925059999999977E-2</c:v>
                </c:pt>
                <c:pt idx="814">
                  <c:v>5.4953533333333561E-2</c:v>
                </c:pt>
                <c:pt idx="815">
                  <c:v>5.4982006666666722E-2</c:v>
                </c:pt>
                <c:pt idx="816">
                  <c:v>5.5010480000000167E-2</c:v>
                </c:pt>
                <c:pt idx="817">
                  <c:v>5.5010480000000167E-2</c:v>
                </c:pt>
                <c:pt idx="818">
                  <c:v>5.5038953333333487E-2</c:v>
                </c:pt>
                <c:pt idx="819">
                  <c:v>5.5067426666666724E-2</c:v>
                </c:pt>
                <c:pt idx="820">
                  <c:v>5.5095900000000024E-2</c:v>
                </c:pt>
                <c:pt idx="821">
                  <c:v>5.5095900000000024E-2</c:v>
                </c:pt>
                <c:pt idx="822">
                  <c:v>5.5124373333333331E-2</c:v>
                </c:pt>
                <c:pt idx="823">
                  <c:v>5.5152846666666665E-2</c:v>
                </c:pt>
                <c:pt idx="824">
                  <c:v>5.5181319999999985E-2</c:v>
                </c:pt>
                <c:pt idx="825">
                  <c:v>5.5181319999999985E-2</c:v>
                </c:pt>
                <c:pt idx="826">
                  <c:v>5.5209793333333333E-2</c:v>
                </c:pt>
                <c:pt idx="827">
                  <c:v>5.5238266666666667E-2</c:v>
                </c:pt>
                <c:pt idx="828">
                  <c:v>5.5266740000000002E-2</c:v>
                </c:pt>
                <c:pt idx="829">
                  <c:v>5.5266740000000002E-2</c:v>
                </c:pt>
                <c:pt idx="830">
                  <c:v>5.5295213333333489E-2</c:v>
                </c:pt>
                <c:pt idx="831">
                  <c:v>5.5323686666666733E-2</c:v>
                </c:pt>
                <c:pt idx="832">
                  <c:v>5.5352159999999991E-2</c:v>
                </c:pt>
                <c:pt idx="833">
                  <c:v>5.5380633333333623E-2</c:v>
                </c:pt>
                <c:pt idx="834">
                  <c:v>5.5380633333333623E-2</c:v>
                </c:pt>
                <c:pt idx="835">
                  <c:v>5.5409106666666659E-2</c:v>
                </c:pt>
                <c:pt idx="836">
                  <c:v>5.5437580000000132E-2</c:v>
                </c:pt>
                <c:pt idx="837">
                  <c:v>5.5437580000000132E-2</c:v>
                </c:pt>
                <c:pt idx="838">
                  <c:v>5.5466053333333543E-2</c:v>
                </c:pt>
                <c:pt idx="839">
                  <c:v>5.5494526666666703E-2</c:v>
                </c:pt>
                <c:pt idx="840">
                  <c:v>5.5523000000000003E-2</c:v>
                </c:pt>
                <c:pt idx="841">
                  <c:v>5.5523000000000003E-2</c:v>
                </c:pt>
                <c:pt idx="842">
                  <c:v>5.5551473333333434E-2</c:v>
                </c:pt>
                <c:pt idx="843">
                  <c:v>5.5579946666666658E-2</c:v>
                </c:pt>
                <c:pt idx="844">
                  <c:v>5.5579946666666658E-2</c:v>
                </c:pt>
                <c:pt idx="845">
                  <c:v>5.5608419999999999E-2</c:v>
                </c:pt>
                <c:pt idx="846">
                  <c:v>5.5636893333333506E-2</c:v>
                </c:pt>
                <c:pt idx="847">
                  <c:v>5.5665366666666667E-2</c:v>
                </c:pt>
                <c:pt idx="848">
                  <c:v>5.5693839999999994E-2</c:v>
                </c:pt>
                <c:pt idx="849">
                  <c:v>5.5693839999999994E-2</c:v>
                </c:pt>
                <c:pt idx="850">
                  <c:v>5.572231333333353E-2</c:v>
                </c:pt>
                <c:pt idx="851">
                  <c:v>5.572231333333353E-2</c:v>
                </c:pt>
                <c:pt idx="852">
                  <c:v>5.5750786666666684E-2</c:v>
                </c:pt>
                <c:pt idx="853">
                  <c:v>5.5779259999999997E-2</c:v>
                </c:pt>
                <c:pt idx="854">
                  <c:v>5.580773333333356E-2</c:v>
                </c:pt>
                <c:pt idx="855">
                  <c:v>5.580773333333356E-2</c:v>
                </c:pt>
                <c:pt idx="856">
                  <c:v>5.5836206666666714E-2</c:v>
                </c:pt>
                <c:pt idx="857">
                  <c:v>5.586468000000018E-2</c:v>
                </c:pt>
                <c:pt idx="858">
                  <c:v>5.5893153333333501E-2</c:v>
                </c:pt>
                <c:pt idx="859">
                  <c:v>5.5921626666666682E-2</c:v>
                </c:pt>
                <c:pt idx="860">
                  <c:v>5.5921626666666682E-2</c:v>
                </c:pt>
                <c:pt idx="861">
                  <c:v>5.5950100000000003E-2</c:v>
                </c:pt>
                <c:pt idx="862">
                  <c:v>5.5978573333333413E-2</c:v>
                </c:pt>
                <c:pt idx="863">
                  <c:v>5.5978573333333413E-2</c:v>
                </c:pt>
                <c:pt idx="864">
                  <c:v>5.6007046666666671E-2</c:v>
                </c:pt>
                <c:pt idx="865">
                  <c:v>5.6035519999999985E-2</c:v>
                </c:pt>
                <c:pt idx="866">
                  <c:v>5.6063993333333541E-2</c:v>
                </c:pt>
                <c:pt idx="867">
                  <c:v>5.6063993333333541E-2</c:v>
                </c:pt>
                <c:pt idx="868">
                  <c:v>5.6092466666666722E-2</c:v>
                </c:pt>
                <c:pt idx="869">
                  <c:v>5.6120939999999987E-2</c:v>
                </c:pt>
                <c:pt idx="870">
                  <c:v>5.6120939999999987E-2</c:v>
                </c:pt>
                <c:pt idx="871">
                  <c:v>5.6149413333333321E-2</c:v>
                </c:pt>
                <c:pt idx="872">
                  <c:v>5.6177886666666656E-2</c:v>
                </c:pt>
                <c:pt idx="873">
                  <c:v>5.6206359999999955E-2</c:v>
                </c:pt>
                <c:pt idx="874">
                  <c:v>5.6206359999999955E-2</c:v>
                </c:pt>
                <c:pt idx="875">
                  <c:v>5.6234833333333394E-2</c:v>
                </c:pt>
                <c:pt idx="876">
                  <c:v>5.6263306666666658E-2</c:v>
                </c:pt>
                <c:pt idx="877">
                  <c:v>5.6291779999999986E-2</c:v>
                </c:pt>
                <c:pt idx="878">
                  <c:v>5.6291779999999986E-2</c:v>
                </c:pt>
                <c:pt idx="879">
                  <c:v>5.6320253333333334E-2</c:v>
                </c:pt>
                <c:pt idx="880">
                  <c:v>5.6348726666666661E-2</c:v>
                </c:pt>
                <c:pt idx="881">
                  <c:v>5.6348726666666661E-2</c:v>
                </c:pt>
                <c:pt idx="882">
                  <c:v>5.6377199999999995E-2</c:v>
                </c:pt>
                <c:pt idx="883">
                  <c:v>5.6405673333333434E-2</c:v>
                </c:pt>
                <c:pt idx="884">
                  <c:v>5.6405673333333434E-2</c:v>
                </c:pt>
                <c:pt idx="885">
                  <c:v>5.6434146666666657E-2</c:v>
                </c:pt>
                <c:pt idx="886">
                  <c:v>5.6462620000000206E-2</c:v>
                </c:pt>
                <c:pt idx="887">
                  <c:v>5.6462620000000206E-2</c:v>
                </c:pt>
                <c:pt idx="888">
                  <c:v>5.6491093333333499E-2</c:v>
                </c:pt>
                <c:pt idx="889">
                  <c:v>5.6519566666666667E-2</c:v>
                </c:pt>
                <c:pt idx="890">
                  <c:v>5.6519566666666667E-2</c:v>
                </c:pt>
                <c:pt idx="891">
                  <c:v>5.6548039999999987E-2</c:v>
                </c:pt>
                <c:pt idx="892">
                  <c:v>5.6548039999999987E-2</c:v>
                </c:pt>
                <c:pt idx="893">
                  <c:v>5.6576513333333404E-2</c:v>
                </c:pt>
                <c:pt idx="894">
                  <c:v>5.6604986666666662E-2</c:v>
                </c:pt>
                <c:pt idx="895">
                  <c:v>5.6633459999999997E-2</c:v>
                </c:pt>
                <c:pt idx="896">
                  <c:v>5.6633459999999997E-2</c:v>
                </c:pt>
                <c:pt idx="897">
                  <c:v>5.666193333333347E-2</c:v>
                </c:pt>
                <c:pt idx="898">
                  <c:v>5.6690406666666672E-2</c:v>
                </c:pt>
                <c:pt idx="899">
                  <c:v>5.6690406666666672E-2</c:v>
                </c:pt>
                <c:pt idx="900">
                  <c:v>5.6718879999999992E-2</c:v>
                </c:pt>
                <c:pt idx="901">
                  <c:v>5.6747353333333334E-2</c:v>
                </c:pt>
                <c:pt idx="902">
                  <c:v>5.6747353333333334E-2</c:v>
                </c:pt>
                <c:pt idx="903">
                  <c:v>5.6775826666666661E-2</c:v>
                </c:pt>
                <c:pt idx="904">
                  <c:v>5.6775826666666661E-2</c:v>
                </c:pt>
                <c:pt idx="905">
                  <c:v>5.6804300000000002E-2</c:v>
                </c:pt>
                <c:pt idx="906">
                  <c:v>5.6832773333333531E-2</c:v>
                </c:pt>
                <c:pt idx="907">
                  <c:v>5.6861246666666664E-2</c:v>
                </c:pt>
                <c:pt idx="908">
                  <c:v>5.6861246666666664E-2</c:v>
                </c:pt>
                <c:pt idx="909">
                  <c:v>5.6889719999999998E-2</c:v>
                </c:pt>
                <c:pt idx="910">
                  <c:v>5.6918193333333464E-2</c:v>
                </c:pt>
                <c:pt idx="911">
                  <c:v>5.6918193333333464E-2</c:v>
                </c:pt>
                <c:pt idx="912">
                  <c:v>5.6946666666666673E-2</c:v>
                </c:pt>
                <c:pt idx="913">
                  <c:v>5.6946666666666673E-2</c:v>
                </c:pt>
                <c:pt idx="914">
                  <c:v>5.6975139999999945E-2</c:v>
                </c:pt>
                <c:pt idx="915">
                  <c:v>5.7003613333333578E-2</c:v>
                </c:pt>
                <c:pt idx="916">
                  <c:v>5.7032086666666724E-2</c:v>
                </c:pt>
                <c:pt idx="917">
                  <c:v>5.7032086666666724E-2</c:v>
                </c:pt>
                <c:pt idx="918">
                  <c:v>5.7060559999999989E-2</c:v>
                </c:pt>
                <c:pt idx="919">
                  <c:v>5.7060559999999989E-2</c:v>
                </c:pt>
                <c:pt idx="920">
                  <c:v>5.7089033333333532E-2</c:v>
                </c:pt>
                <c:pt idx="921">
                  <c:v>5.7117506666666693E-2</c:v>
                </c:pt>
                <c:pt idx="922">
                  <c:v>5.7117506666666693E-2</c:v>
                </c:pt>
                <c:pt idx="923">
                  <c:v>5.7145979999999985E-2</c:v>
                </c:pt>
                <c:pt idx="924">
                  <c:v>5.7174453333333423E-2</c:v>
                </c:pt>
                <c:pt idx="925">
                  <c:v>5.7174453333333423E-2</c:v>
                </c:pt>
                <c:pt idx="926">
                  <c:v>5.7202926666666723E-2</c:v>
                </c:pt>
                <c:pt idx="927">
                  <c:v>5.7231399999999995E-2</c:v>
                </c:pt>
                <c:pt idx="928">
                  <c:v>5.7231399999999995E-2</c:v>
                </c:pt>
                <c:pt idx="929">
                  <c:v>5.7259873333333329E-2</c:v>
                </c:pt>
                <c:pt idx="930">
                  <c:v>5.7288346666666656E-2</c:v>
                </c:pt>
                <c:pt idx="931">
                  <c:v>5.7288346666666656E-2</c:v>
                </c:pt>
                <c:pt idx="932">
                  <c:v>5.7316820000000206E-2</c:v>
                </c:pt>
                <c:pt idx="933">
                  <c:v>5.7316820000000206E-2</c:v>
                </c:pt>
                <c:pt idx="934">
                  <c:v>5.7345293333333526E-2</c:v>
                </c:pt>
                <c:pt idx="935">
                  <c:v>5.7373766666666694E-2</c:v>
                </c:pt>
                <c:pt idx="936">
                  <c:v>5.7373766666666694E-2</c:v>
                </c:pt>
                <c:pt idx="937">
                  <c:v>5.7402240000000118E-2</c:v>
                </c:pt>
                <c:pt idx="938">
                  <c:v>5.7402240000000118E-2</c:v>
                </c:pt>
                <c:pt idx="939">
                  <c:v>5.7430713333333543E-2</c:v>
                </c:pt>
                <c:pt idx="940">
                  <c:v>5.7459186666666662E-2</c:v>
                </c:pt>
                <c:pt idx="941">
                  <c:v>5.7459186666666662E-2</c:v>
                </c:pt>
                <c:pt idx="942">
                  <c:v>5.7487660000000149E-2</c:v>
                </c:pt>
                <c:pt idx="943">
                  <c:v>5.7487660000000149E-2</c:v>
                </c:pt>
                <c:pt idx="944">
                  <c:v>5.7516133333333587E-2</c:v>
                </c:pt>
                <c:pt idx="945">
                  <c:v>5.7544606666666664E-2</c:v>
                </c:pt>
                <c:pt idx="946">
                  <c:v>5.7544606666666664E-2</c:v>
                </c:pt>
                <c:pt idx="947">
                  <c:v>5.7573079999999999E-2</c:v>
                </c:pt>
                <c:pt idx="948">
                  <c:v>5.7573079999999999E-2</c:v>
                </c:pt>
                <c:pt idx="949">
                  <c:v>5.7601553333333333E-2</c:v>
                </c:pt>
                <c:pt idx="950">
                  <c:v>5.7630026666666674E-2</c:v>
                </c:pt>
                <c:pt idx="951">
                  <c:v>5.7630026666666674E-2</c:v>
                </c:pt>
                <c:pt idx="952">
                  <c:v>5.7658500000000001E-2</c:v>
                </c:pt>
                <c:pt idx="953">
                  <c:v>5.7658500000000001E-2</c:v>
                </c:pt>
                <c:pt idx="954">
                  <c:v>5.7686973333333537E-2</c:v>
                </c:pt>
                <c:pt idx="955">
                  <c:v>5.7686973333333537E-2</c:v>
                </c:pt>
                <c:pt idx="956">
                  <c:v>5.7715446666666712E-2</c:v>
                </c:pt>
                <c:pt idx="957">
                  <c:v>5.7743920000000143E-2</c:v>
                </c:pt>
                <c:pt idx="958">
                  <c:v>5.7743920000000143E-2</c:v>
                </c:pt>
                <c:pt idx="959">
                  <c:v>5.777239333333356E-2</c:v>
                </c:pt>
                <c:pt idx="960">
                  <c:v>5.7800866666666673E-2</c:v>
                </c:pt>
                <c:pt idx="961">
                  <c:v>5.7800866666666673E-2</c:v>
                </c:pt>
                <c:pt idx="962">
                  <c:v>5.782934E-2</c:v>
                </c:pt>
                <c:pt idx="963">
                  <c:v>5.782934E-2</c:v>
                </c:pt>
                <c:pt idx="964">
                  <c:v>5.7857813333333501E-2</c:v>
                </c:pt>
                <c:pt idx="965">
                  <c:v>5.7886286666666814E-2</c:v>
                </c:pt>
                <c:pt idx="966">
                  <c:v>5.7886286666666814E-2</c:v>
                </c:pt>
                <c:pt idx="967">
                  <c:v>5.7914760000000114E-2</c:v>
                </c:pt>
                <c:pt idx="968">
                  <c:v>5.7914760000000114E-2</c:v>
                </c:pt>
                <c:pt idx="969">
                  <c:v>5.7943233333333524E-2</c:v>
                </c:pt>
                <c:pt idx="970">
                  <c:v>5.7943233333333524E-2</c:v>
                </c:pt>
                <c:pt idx="971">
                  <c:v>5.7971706666666671E-2</c:v>
                </c:pt>
                <c:pt idx="972">
                  <c:v>5.7971706666666671E-2</c:v>
                </c:pt>
                <c:pt idx="973">
                  <c:v>5.8000179999999985E-2</c:v>
                </c:pt>
                <c:pt idx="974">
                  <c:v>5.8028653333333423E-2</c:v>
                </c:pt>
                <c:pt idx="975">
                  <c:v>5.8028653333333423E-2</c:v>
                </c:pt>
                <c:pt idx="976">
                  <c:v>5.805712666666666E-2</c:v>
                </c:pt>
                <c:pt idx="977">
                  <c:v>5.805712666666666E-2</c:v>
                </c:pt>
                <c:pt idx="978">
                  <c:v>5.8085599999999987E-2</c:v>
                </c:pt>
                <c:pt idx="979">
                  <c:v>5.8085599999999987E-2</c:v>
                </c:pt>
                <c:pt idx="980">
                  <c:v>5.8114073333333502E-2</c:v>
                </c:pt>
                <c:pt idx="981">
                  <c:v>5.8142546666666656E-2</c:v>
                </c:pt>
                <c:pt idx="982">
                  <c:v>5.8142546666666656E-2</c:v>
                </c:pt>
                <c:pt idx="983">
                  <c:v>5.8171019999999976E-2</c:v>
                </c:pt>
                <c:pt idx="984">
                  <c:v>5.8171019999999976E-2</c:v>
                </c:pt>
                <c:pt idx="985">
                  <c:v>5.8199493333333532E-2</c:v>
                </c:pt>
                <c:pt idx="986">
                  <c:v>5.8227966666666658E-2</c:v>
                </c:pt>
                <c:pt idx="987">
                  <c:v>5.8227966666666658E-2</c:v>
                </c:pt>
                <c:pt idx="988">
                  <c:v>5.825644E-2</c:v>
                </c:pt>
                <c:pt idx="989">
                  <c:v>5.825644E-2</c:v>
                </c:pt>
                <c:pt idx="990">
                  <c:v>5.8284913333333334E-2</c:v>
                </c:pt>
                <c:pt idx="991">
                  <c:v>5.8313386666666724E-2</c:v>
                </c:pt>
                <c:pt idx="992">
                  <c:v>5.8313386666666724E-2</c:v>
                </c:pt>
                <c:pt idx="993">
                  <c:v>5.834185999999987E-2</c:v>
                </c:pt>
                <c:pt idx="994">
                  <c:v>5.834185999999987E-2</c:v>
                </c:pt>
                <c:pt idx="995">
                  <c:v>5.8370333333333434E-2</c:v>
                </c:pt>
                <c:pt idx="996">
                  <c:v>5.8370333333333434E-2</c:v>
                </c:pt>
                <c:pt idx="997">
                  <c:v>5.8398806666666664E-2</c:v>
                </c:pt>
                <c:pt idx="998">
                  <c:v>5.8427279999999998E-2</c:v>
                </c:pt>
                <c:pt idx="999">
                  <c:v>5.8427279999999998E-2</c:v>
                </c:pt>
                <c:pt idx="1000">
                  <c:v>5.8455753333333332E-2</c:v>
                </c:pt>
                <c:pt idx="1001">
                  <c:v>5.8455753333333332E-2</c:v>
                </c:pt>
                <c:pt idx="1002">
                  <c:v>5.8455753333333332E-2</c:v>
                </c:pt>
                <c:pt idx="1003">
                  <c:v>5.8484226666666674E-2</c:v>
                </c:pt>
                <c:pt idx="1004">
                  <c:v>5.8512700000000119E-2</c:v>
                </c:pt>
                <c:pt idx="1005">
                  <c:v>5.8512700000000119E-2</c:v>
                </c:pt>
                <c:pt idx="1006">
                  <c:v>5.8541173333333335E-2</c:v>
                </c:pt>
                <c:pt idx="1007">
                  <c:v>5.8541173333333335E-2</c:v>
                </c:pt>
                <c:pt idx="1008">
                  <c:v>5.8569646666666662E-2</c:v>
                </c:pt>
                <c:pt idx="1009">
                  <c:v>5.8569646666666662E-2</c:v>
                </c:pt>
                <c:pt idx="1010">
                  <c:v>5.8598120000000004E-2</c:v>
                </c:pt>
                <c:pt idx="1011">
                  <c:v>5.8598120000000004E-2</c:v>
                </c:pt>
                <c:pt idx="1012">
                  <c:v>5.8626593333333483E-2</c:v>
                </c:pt>
                <c:pt idx="1013">
                  <c:v>5.8655066666666665E-2</c:v>
                </c:pt>
                <c:pt idx="1014">
                  <c:v>5.8655066666666665E-2</c:v>
                </c:pt>
                <c:pt idx="1015">
                  <c:v>5.8683539999999999E-2</c:v>
                </c:pt>
                <c:pt idx="1016">
                  <c:v>5.8683539999999999E-2</c:v>
                </c:pt>
                <c:pt idx="1017">
                  <c:v>5.8712013333333611E-2</c:v>
                </c:pt>
                <c:pt idx="1018">
                  <c:v>5.8712013333333611E-2</c:v>
                </c:pt>
                <c:pt idx="1019">
                  <c:v>5.8740486666666682E-2</c:v>
                </c:pt>
                <c:pt idx="1020">
                  <c:v>5.8740486666666682E-2</c:v>
                </c:pt>
                <c:pt idx="1021">
                  <c:v>5.8768960000000127E-2</c:v>
                </c:pt>
                <c:pt idx="1022">
                  <c:v>5.8768960000000127E-2</c:v>
                </c:pt>
                <c:pt idx="1023">
                  <c:v>5.8797433333333635E-2</c:v>
                </c:pt>
                <c:pt idx="1024">
                  <c:v>5.8825906666666671E-2</c:v>
                </c:pt>
                <c:pt idx="1025">
                  <c:v>5.8825906666666671E-2</c:v>
                </c:pt>
                <c:pt idx="1026">
                  <c:v>5.8854379999999977E-2</c:v>
                </c:pt>
                <c:pt idx="1027">
                  <c:v>5.8854379999999977E-2</c:v>
                </c:pt>
                <c:pt idx="1028">
                  <c:v>5.8882853333333478E-2</c:v>
                </c:pt>
                <c:pt idx="1029">
                  <c:v>5.8882853333333478E-2</c:v>
                </c:pt>
                <c:pt idx="1030">
                  <c:v>5.8911326666666673E-2</c:v>
                </c:pt>
                <c:pt idx="1031">
                  <c:v>5.8911326666666673E-2</c:v>
                </c:pt>
                <c:pt idx="1032">
                  <c:v>5.8939799999999987E-2</c:v>
                </c:pt>
                <c:pt idx="1033">
                  <c:v>5.8968273333333501E-2</c:v>
                </c:pt>
                <c:pt idx="1034">
                  <c:v>5.8968273333333501E-2</c:v>
                </c:pt>
                <c:pt idx="1035">
                  <c:v>5.8996746666666683E-2</c:v>
                </c:pt>
                <c:pt idx="1036">
                  <c:v>5.8996746666666683E-2</c:v>
                </c:pt>
                <c:pt idx="1037">
                  <c:v>5.8996746666666683E-2</c:v>
                </c:pt>
                <c:pt idx="1038">
                  <c:v>5.9025220000000024E-2</c:v>
                </c:pt>
                <c:pt idx="1039">
                  <c:v>5.9053693333333629E-2</c:v>
                </c:pt>
                <c:pt idx="1040">
                  <c:v>5.9053693333333629E-2</c:v>
                </c:pt>
                <c:pt idx="1041">
                  <c:v>5.9082166666666693E-2</c:v>
                </c:pt>
                <c:pt idx="1042">
                  <c:v>5.9082166666666693E-2</c:v>
                </c:pt>
                <c:pt idx="1043">
                  <c:v>5.9110640000000145E-2</c:v>
                </c:pt>
                <c:pt idx="1044">
                  <c:v>5.9110640000000145E-2</c:v>
                </c:pt>
                <c:pt idx="1045">
                  <c:v>5.9139113333333423E-2</c:v>
                </c:pt>
                <c:pt idx="1046">
                  <c:v>5.9139113333333423E-2</c:v>
                </c:pt>
                <c:pt idx="1047">
                  <c:v>5.9167586666666723E-2</c:v>
                </c:pt>
                <c:pt idx="1048">
                  <c:v>5.9167586666666723E-2</c:v>
                </c:pt>
                <c:pt idx="1049">
                  <c:v>5.9196060000000168E-2</c:v>
                </c:pt>
                <c:pt idx="1050">
                  <c:v>5.9196060000000168E-2</c:v>
                </c:pt>
                <c:pt idx="1051">
                  <c:v>5.9196060000000168E-2</c:v>
                </c:pt>
                <c:pt idx="1052">
                  <c:v>5.9224533333333503E-2</c:v>
                </c:pt>
                <c:pt idx="1053">
                  <c:v>5.9224533333333503E-2</c:v>
                </c:pt>
                <c:pt idx="1054">
                  <c:v>5.9253006666666663E-2</c:v>
                </c:pt>
                <c:pt idx="1055">
                  <c:v>5.9281479999999998E-2</c:v>
                </c:pt>
                <c:pt idx="1056">
                  <c:v>5.9281479999999998E-2</c:v>
                </c:pt>
                <c:pt idx="1057">
                  <c:v>5.9281479999999998E-2</c:v>
                </c:pt>
                <c:pt idx="1058">
                  <c:v>5.9309953333333526E-2</c:v>
                </c:pt>
                <c:pt idx="1059">
                  <c:v>5.9338426666666846E-2</c:v>
                </c:pt>
                <c:pt idx="1060">
                  <c:v>5.9338426666666846E-2</c:v>
                </c:pt>
                <c:pt idx="1061">
                  <c:v>5.9366900000000236E-2</c:v>
                </c:pt>
                <c:pt idx="1062">
                  <c:v>5.9366900000000236E-2</c:v>
                </c:pt>
                <c:pt idx="1063">
                  <c:v>5.9366900000000236E-2</c:v>
                </c:pt>
                <c:pt idx="1064">
                  <c:v>5.9395373333333557E-2</c:v>
                </c:pt>
                <c:pt idx="1065">
                  <c:v>5.9395373333333557E-2</c:v>
                </c:pt>
                <c:pt idx="1066">
                  <c:v>5.9423846666666662E-2</c:v>
                </c:pt>
                <c:pt idx="1067">
                  <c:v>5.9423846666666662E-2</c:v>
                </c:pt>
                <c:pt idx="1068">
                  <c:v>5.9452320000000176E-2</c:v>
                </c:pt>
                <c:pt idx="1069">
                  <c:v>5.9452320000000176E-2</c:v>
                </c:pt>
                <c:pt idx="1070">
                  <c:v>5.9480793333333587E-2</c:v>
                </c:pt>
                <c:pt idx="1071">
                  <c:v>5.9509266666666664E-2</c:v>
                </c:pt>
                <c:pt idx="1072">
                  <c:v>5.9509266666666664E-2</c:v>
                </c:pt>
                <c:pt idx="1073">
                  <c:v>5.9537740000000033E-2</c:v>
                </c:pt>
                <c:pt idx="1074">
                  <c:v>5.9537740000000033E-2</c:v>
                </c:pt>
                <c:pt idx="1075">
                  <c:v>5.9566213333333617E-2</c:v>
                </c:pt>
                <c:pt idx="1076">
                  <c:v>5.9566213333333617E-2</c:v>
                </c:pt>
                <c:pt idx="1077">
                  <c:v>5.9566213333333617E-2</c:v>
                </c:pt>
                <c:pt idx="1078">
                  <c:v>5.959468666666682E-2</c:v>
                </c:pt>
                <c:pt idx="1079">
                  <c:v>5.9623160000000001E-2</c:v>
                </c:pt>
                <c:pt idx="1080">
                  <c:v>5.9623160000000001E-2</c:v>
                </c:pt>
                <c:pt idx="1081">
                  <c:v>5.9623160000000001E-2</c:v>
                </c:pt>
                <c:pt idx="1082">
                  <c:v>5.9651633333333537E-2</c:v>
                </c:pt>
                <c:pt idx="1083">
                  <c:v>5.9651633333333537E-2</c:v>
                </c:pt>
                <c:pt idx="1084">
                  <c:v>5.968010666666667E-2</c:v>
                </c:pt>
                <c:pt idx="1085">
                  <c:v>5.968010666666667E-2</c:v>
                </c:pt>
                <c:pt idx="1086">
                  <c:v>5.9708580000000136E-2</c:v>
                </c:pt>
                <c:pt idx="1087">
                  <c:v>5.9708580000000136E-2</c:v>
                </c:pt>
                <c:pt idx="1088">
                  <c:v>5.973705333333356E-2</c:v>
                </c:pt>
                <c:pt idx="1089">
                  <c:v>5.973705333333356E-2</c:v>
                </c:pt>
                <c:pt idx="1090">
                  <c:v>5.9765526666666714E-2</c:v>
                </c:pt>
                <c:pt idx="1091">
                  <c:v>5.9765526666666714E-2</c:v>
                </c:pt>
                <c:pt idx="1092">
                  <c:v>5.9794000000000201E-2</c:v>
                </c:pt>
                <c:pt idx="1093">
                  <c:v>5.9794000000000201E-2</c:v>
                </c:pt>
                <c:pt idx="1094">
                  <c:v>5.9822473333333598E-2</c:v>
                </c:pt>
                <c:pt idx="1095">
                  <c:v>5.9822473333333598E-2</c:v>
                </c:pt>
                <c:pt idx="1096">
                  <c:v>5.9850946666666682E-2</c:v>
                </c:pt>
                <c:pt idx="1097">
                  <c:v>5.9850946666666682E-2</c:v>
                </c:pt>
                <c:pt idx="1098">
                  <c:v>5.9850946666666682E-2</c:v>
                </c:pt>
                <c:pt idx="1099">
                  <c:v>5.9879420000000114E-2</c:v>
                </c:pt>
                <c:pt idx="1100">
                  <c:v>5.9879420000000114E-2</c:v>
                </c:pt>
                <c:pt idx="1101">
                  <c:v>5.9907893333333538E-2</c:v>
                </c:pt>
                <c:pt idx="1102">
                  <c:v>5.9907893333333538E-2</c:v>
                </c:pt>
                <c:pt idx="1103">
                  <c:v>5.9936366666666713E-2</c:v>
                </c:pt>
                <c:pt idx="1104">
                  <c:v>5.9936366666666713E-2</c:v>
                </c:pt>
                <c:pt idx="1105">
                  <c:v>5.9964840000000012E-2</c:v>
                </c:pt>
                <c:pt idx="1106">
                  <c:v>5.9964840000000012E-2</c:v>
                </c:pt>
                <c:pt idx="1107">
                  <c:v>5.9993313333333562E-2</c:v>
                </c:pt>
                <c:pt idx="1108">
                  <c:v>5.9993313333333562E-2</c:v>
                </c:pt>
                <c:pt idx="1109">
                  <c:v>6.002178666666666E-2</c:v>
                </c:pt>
                <c:pt idx="1110">
                  <c:v>6.002178666666666E-2</c:v>
                </c:pt>
                <c:pt idx="1111">
                  <c:v>6.0050259999999987E-2</c:v>
                </c:pt>
                <c:pt idx="1112">
                  <c:v>6.0050259999999987E-2</c:v>
                </c:pt>
                <c:pt idx="1113">
                  <c:v>6.0050259999999987E-2</c:v>
                </c:pt>
                <c:pt idx="1114">
                  <c:v>6.0078733333333509E-2</c:v>
                </c:pt>
                <c:pt idx="1115">
                  <c:v>6.0078733333333509E-2</c:v>
                </c:pt>
                <c:pt idx="1116">
                  <c:v>6.0107206666666663E-2</c:v>
                </c:pt>
                <c:pt idx="1117">
                  <c:v>6.0107206666666663E-2</c:v>
                </c:pt>
                <c:pt idx="1118">
                  <c:v>6.0135679999999997E-2</c:v>
                </c:pt>
                <c:pt idx="1119">
                  <c:v>6.0135679999999997E-2</c:v>
                </c:pt>
                <c:pt idx="1120">
                  <c:v>6.0164153333333331E-2</c:v>
                </c:pt>
                <c:pt idx="1121">
                  <c:v>6.0164153333333331E-2</c:v>
                </c:pt>
                <c:pt idx="1122">
                  <c:v>6.0192626666666839E-2</c:v>
                </c:pt>
                <c:pt idx="1123">
                  <c:v>6.0192626666666839E-2</c:v>
                </c:pt>
                <c:pt idx="1124">
                  <c:v>6.0192626666666839E-2</c:v>
                </c:pt>
                <c:pt idx="1125">
                  <c:v>6.0221099999999986E-2</c:v>
                </c:pt>
                <c:pt idx="1126">
                  <c:v>6.0221099999999986E-2</c:v>
                </c:pt>
                <c:pt idx="1127">
                  <c:v>6.0249573333333327E-2</c:v>
                </c:pt>
                <c:pt idx="1128">
                  <c:v>6.0249573333333327E-2</c:v>
                </c:pt>
                <c:pt idx="1129">
                  <c:v>6.0278046666666647E-2</c:v>
                </c:pt>
                <c:pt idx="1130">
                  <c:v>6.0278046666666647E-2</c:v>
                </c:pt>
                <c:pt idx="1131">
                  <c:v>6.0306520000000176E-2</c:v>
                </c:pt>
                <c:pt idx="1132">
                  <c:v>6.0306520000000176E-2</c:v>
                </c:pt>
                <c:pt idx="1133">
                  <c:v>6.0306520000000176E-2</c:v>
                </c:pt>
                <c:pt idx="1134">
                  <c:v>6.0334993333333586E-2</c:v>
                </c:pt>
                <c:pt idx="1135">
                  <c:v>6.0334993333333586E-2</c:v>
                </c:pt>
                <c:pt idx="1136">
                  <c:v>6.0363466666666733E-2</c:v>
                </c:pt>
                <c:pt idx="1137">
                  <c:v>6.0363466666666733E-2</c:v>
                </c:pt>
                <c:pt idx="1138">
                  <c:v>6.0391940000000033E-2</c:v>
                </c:pt>
                <c:pt idx="1139">
                  <c:v>6.0391940000000033E-2</c:v>
                </c:pt>
                <c:pt idx="1140">
                  <c:v>6.042041333333352E-2</c:v>
                </c:pt>
                <c:pt idx="1141">
                  <c:v>6.042041333333352E-2</c:v>
                </c:pt>
                <c:pt idx="1142">
                  <c:v>6.0448886666666667E-2</c:v>
                </c:pt>
                <c:pt idx="1143">
                  <c:v>6.0448886666666667E-2</c:v>
                </c:pt>
                <c:pt idx="1144">
                  <c:v>6.0448886666666667E-2</c:v>
                </c:pt>
                <c:pt idx="1145">
                  <c:v>6.0477360000000001E-2</c:v>
                </c:pt>
                <c:pt idx="1146">
                  <c:v>6.0477360000000001E-2</c:v>
                </c:pt>
                <c:pt idx="1147">
                  <c:v>6.0505833333333404E-2</c:v>
                </c:pt>
                <c:pt idx="1148">
                  <c:v>6.0505833333333404E-2</c:v>
                </c:pt>
                <c:pt idx="1149">
                  <c:v>6.0534306666666669E-2</c:v>
                </c:pt>
                <c:pt idx="1150">
                  <c:v>6.0534306666666669E-2</c:v>
                </c:pt>
                <c:pt idx="1151">
                  <c:v>6.0562780000000163E-2</c:v>
                </c:pt>
                <c:pt idx="1152">
                  <c:v>6.0562780000000163E-2</c:v>
                </c:pt>
                <c:pt idx="1153">
                  <c:v>6.0562780000000163E-2</c:v>
                </c:pt>
                <c:pt idx="1154">
                  <c:v>6.059125333333347E-2</c:v>
                </c:pt>
                <c:pt idx="1155">
                  <c:v>6.059125333333347E-2</c:v>
                </c:pt>
                <c:pt idx="1156">
                  <c:v>6.0619726666666672E-2</c:v>
                </c:pt>
                <c:pt idx="1157">
                  <c:v>6.0619726666666672E-2</c:v>
                </c:pt>
                <c:pt idx="1158">
                  <c:v>6.0648199999999965E-2</c:v>
                </c:pt>
                <c:pt idx="1159">
                  <c:v>6.0648199999999965E-2</c:v>
                </c:pt>
                <c:pt idx="1160">
                  <c:v>6.0648199999999965E-2</c:v>
                </c:pt>
                <c:pt idx="1161">
                  <c:v>6.0676673333333521E-2</c:v>
                </c:pt>
                <c:pt idx="1162">
                  <c:v>6.0676673333333521E-2</c:v>
                </c:pt>
                <c:pt idx="1163">
                  <c:v>6.0705146666666661E-2</c:v>
                </c:pt>
                <c:pt idx="1164">
                  <c:v>6.0705146666666661E-2</c:v>
                </c:pt>
                <c:pt idx="1165">
                  <c:v>6.0705146666666661E-2</c:v>
                </c:pt>
                <c:pt idx="1166">
                  <c:v>6.0733620000000217E-2</c:v>
                </c:pt>
                <c:pt idx="1167">
                  <c:v>6.0733620000000217E-2</c:v>
                </c:pt>
                <c:pt idx="1168">
                  <c:v>6.0762093333333635E-2</c:v>
                </c:pt>
                <c:pt idx="1169">
                  <c:v>6.0762093333333635E-2</c:v>
                </c:pt>
                <c:pt idx="1170">
                  <c:v>6.0790566666666684E-2</c:v>
                </c:pt>
                <c:pt idx="1171">
                  <c:v>6.0790566666666684E-2</c:v>
                </c:pt>
                <c:pt idx="1172">
                  <c:v>6.0790566666666684E-2</c:v>
                </c:pt>
                <c:pt idx="1173">
                  <c:v>6.0819040000000012E-2</c:v>
                </c:pt>
                <c:pt idx="1174">
                  <c:v>6.0819040000000012E-2</c:v>
                </c:pt>
                <c:pt idx="1175">
                  <c:v>6.0847513333333478E-2</c:v>
                </c:pt>
                <c:pt idx="1176">
                  <c:v>6.0847513333333478E-2</c:v>
                </c:pt>
                <c:pt idx="1177">
                  <c:v>6.0875986666666673E-2</c:v>
                </c:pt>
                <c:pt idx="1178">
                  <c:v>6.0875986666666673E-2</c:v>
                </c:pt>
                <c:pt idx="1179">
                  <c:v>6.0875986666666673E-2</c:v>
                </c:pt>
                <c:pt idx="1180">
                  <c:v>6.0904460000000014E-2</c:v>
                </c:pt>
                <c:pt idx="1181">
                  <c:v>6.0904460000000014E-2</c:v>
                </c:pt>
                <c:pt idx="1182">
                  <c:v>6.0932933333333598E-2</c:v>
                </c:pt>
                <c:pt idx="1183">
                  <c:v>6.0932933333333598E-2</c:v>
                </c:pt>
                <c:pt idx="1184">
                  <c:v>6.0932933333333598E-2</c:v>
                </c:pt>
                <c:pt idx="1185">
                  <c:v>6.0961406666666683E-2</c:v>
                </c:pt>
                <c:pt idx="1186">
                  <c:v>6.0961406666666683E-2</c:v>
                </c:pt>
                <c:pt idx="1187">
                  <c:v>6.0989879999999976E-2</c:v>
                </c:pt>
                <c:pt idx="1188">
                  <c:v>6.0989879999999976E-2</c:v>
                </c:pt>
                <c:pt idx="1189">
                  <c:v>6.0989879999999976E-2</c:v>
                </c:pt>
                <c:pt idx="1190">
                  <c:v>6.1018353333333414E-2</c:v>
                </c:pt>
                <c:pt idx="1191">
                  <c:v>6.1018353333333414E-2</c:v>
                </c:pt>
                <c:pt idx="1192">
                  <c:v>6.1046826666666672E-2</c:v>
                </c:pt>
                <c:pt idx="1193">
                  <c:v>6.1046826666666672E-2</c:v>
                </c:pt>
                <c:pt idx="1194">
                  <c:v>6.1046826666666672E-2</c:v>
                </c:pt>
                <c:pt idx="1195">
                  <c:v>6.1075299999999985E-2</c:v>
                </c:pt>
                <c:pt idx="1196">
                  <c:v>6.1075299999999985E-2</c:v>
                </c:pt>
                <c:pt idx="1197">
                  <c:v>6.1075299999999985E-2</c:v>
                </c:pt>
                <c:pt idx="1198">
                  <c:v>6.1103773333333423E-2</c:v>
                </c:pt>
                <c:pt idx="1199">
                  <c:v>6.1103773333333423E-2</c:v>
                </c:pt>
                <c:pt idx="1200">
                  <c:v>6.1132246666666674E-2</c:v>
                </c:pt>
                <c:pt idx="1201">
                  <c:v>6.1132246666666674E-2</c:v>
                </c:pt>
                <c:pt idx="1202">
                  <c:v>6.1160719999999995E-2</c:v>
                </c:pt>
                <c:pt idx="1203">
                  <c:v>6.1160719999999995E-2</c:v>
                </c:pt>
                <c:pt idx="1204">
                  <c:v>6.1160719999999995E-2</c:v>
                </c:pt>
                <c:pt idx="1205">
                  <c:v>6.1189193333333364E-2</c:v>
                </c:pt>
                <c:pt idx="1206">
                  <c:v>6.1189193333333364E-2</c:v>
                </c:pt>
                <c:pt idx="1207">
                  <c:v>6.1217666666666663E-2</c:v>
                </c:pt>
                <c:pt idx="1208">
                  <c:v>6.1217666666666663E-2</c:v>
                </c:pt>
                <c:pt idx="1209">
                  <c:v>6.1217666666666663E-2</c:v>
                </c:pt>
                <c:pt idx="1210">
                  <c:v>6.1246139999999977E-2</c:v>
                </c:pt>
                <c:pt idx="1211">
                  <c:v>6.1246139999999977E-2</c:v>
                </c:pt>
                <c:pt idx="1212">
                  <c:v>6.1274613333333332E-2</c:v>
                </c:pt>
                <c:pt idx="1213">
                  <c:v>6.1274613333333332E-2</c:v>
                </c:pt>
                <c:pt idx="1214">
                  <c:v>6.1274613333333332E-2</c:v>
                </c:pt>
                <c:pt idx="1215">
                  <c:v>6.1303086666666694E-2</c:v>
                </c:pt>
                <c:pt idx="1216">
                  <c:v>6.1303086666666694E-2</c:v>
                </c:pt>
                <c:pt idx="1217">
                  <c:v>6.133156E-2</c:v>
                </c:pt>
                <c:pt idx="1218">
                  <c:v>6.133156E-2</c:v>
                </c:pt>
                <c:pt idx="1219">
                  <c:v>6.133156E-2</c:v>
                </c:pt>
                <c:pt idx="1220">
                  <c:v>6.136003333333357E-2</c:v>
                </c:pt>
                <c:pt idx="1221">
                  <c:v>6.136003333333357E-2</c:v>
                </c:pt>
                <c:pt idx="1222">
                  <c:v>6.1388506666666669E-2</c:v>
                </c:pt>
                <c:pt idx="1223">
                  <c:v>6.1388506666666669E-2</c:v>
                </c:pt>
                <c:pt idx="1224">
                  <c:v>6.1388506666666669E-2</c:v>
                </c:pt>
                <c:pt idx="1225">
                  <c:v>6.141698000000019E-2</c:v>
                </c:pt>
                <c:pt idx="1226">
                  <c:v>6.141698000000019E-2</c:v>
                </c:pt>
                <c:pt idx="1227">
                  <c:v>6.141698000000019E-2</c:v>
                </c:pt>
                <c:pt idx="1228">
                  <c:v>6.1445453333333323E-2</c:v>
                </c:pt>
                <c:pt idx="1229">
                  <c:v>6.1445453333333323E-2</c:v>
                </c:pt>
                <c:pt idx="1230">
                  <c:v>6.1473926666666671E-2</c:v>
                </c:pt>
                <c:pt idx="1231">
                  <c:v>6.1473926666666671E-2</c:v>
                </c:pt>
                <c:pt idx="1232">
                  <c:v>6.1502399999999992E-2</c:v>
                </c:pt>
                <c:pt idx="1233">
                  <c:v>6.1502399999999992E-2</c:v>
                </c:pt>
                <c:pt idx="1234">
                  <c:v>6.1502399999999992E-2</c:v>
                </c:pt>
                <c:pt idx="1235">
                  <c:v>6.1530873333333333E-2</c:v>
                </c:pt>
                <c:pt idx="1236">
                  <c:v>6.1530873333333333E-2</c:v>
                </c:pt>
                <c:pt idx="1237">
                  <c:v>6.1530873333333333E-2</c:v>
                </c:pt>
                <c:pt idx="1238">
                  <c:v>6.1559346666666452E-2</c:v>
                </c:pt>
                <c:pt idx="1239">
                  <c:v>6.1559346666666452E-2</c:v>
                </c:pt>
                <c:pt idx="1240">
                  <c:v>6.1559346666666452E-2</c:v>
                </c:pt>
                <c:pt idx="1241">
                  <c:v>6.1587819999999995E-2</c:v>
                </c:pt>
                <c:pt idx="1242">
                  <c:v>6.1587819999999995E-2</c:v>
                </c:pt>
                <c:pt idx="1243">
                  <c:v>6.1616293333333544E-2</c:v>
                </c:pt>
                <c:pt idx="1244">
                  <c:v>6.1616293333333544E-2</c:v>
                </c:pt>
                <c:pt idx="1245">
                  <c:v>6.1616293333333544E-2</c:v>
                </c:pt>
                <c:pt idx="1246">
                  <c:v>6.1644766666666656E-2</c:v>
                </c:pt>
                <c:pt idx="1247">
                  <c:v>6.1644766666666656E-2</c:v>
                </c:pt>
                <c:pt idx="1248">
                  <c:v>6.1644766666666656E-2</c:v>
                </c:pt>
                <c:pt idx="1249">
                  <c:v>6.167323999999999E-2</c:v>
                </c:pt>
                <c:pt idx="1250">
                  <c:v>6.167323999999999E-2</c:v>
                </c:pt>
                <c:pt idx="1251">
                  <c:v>6.1701713333333484E-2</c:v>
                </c:pt>
                <c:pt idx="1252">
                  <c:v>6.1701713333333484E-2</c:v>
                </c:pt>
                <c:pt idx="1253">
                  <c:v>6.1701713333333484E-2</c:v>
                </c:pt>
                <c:pt idx="1254">
                  <c:v>6.1730186666666673E-2</c:v>
                </c:pt>
                <c:pt idx="1255">
                  <c:v>6.1730186666666673E-2</c:v>
                </c:pt>
                <c:pt idx="1256">
                  <c:v>6.1730186666666673E-2</c:v>
                </c:pt>
                <c:pt idx="1257">
                  <c:v>6.1758660000000014E-2</c:v>
                </c:pt>
                <c:pt idx="1258">
                  <c:v>6.1758660000000014E-2</c:v>
                </c:pt>
                <c:pt idx="1259">
                  <c:v>6.1758660000000014E-2</c:v>
                </c:pt>
                <c:pt idx="1260">
                  <c:v>6.1787133333333508E-2</c:v>
                </c:pt>
                <c:pt idx="1261">
                  <c:v>6.1787133333333508E-2</c:v>
                </c:pt>
                <c:pt idx="1262">
                  <c:v>6.1787133333333508E-2</c:v>
                </c:pt>
                <c:pt idx="1263">
                  <c:v>6.1815606666666682E-2</c:v>
                </c:pt>
                <c:pt idx="1264">
                  <c:v>6.1815606666666682E-2</c:v>
                </c:pt>
                <c:pt idx="1265">
                  <c:v>6.1844079999999996E-2</c:v>
                </c:pt>
                <c:pt idx="1266">
                  <c:v>6.1844079999999996E-2</c:v>
                </c:pt>
                <c:pt idx="1267">
                  <c:v>6.1844079999999996E-2</c:v>
                </c:pt>
                <c:pt idx="1268">
                  <c:v>6.1872553333333413E-2</c:v>
                </c:pt>
                <c:pt idx="1269">
                  <c:v>6.1872553333333413E-2</c:v>
                </c:pt>
                <c:pt idx="1270">
                  <c:v>6.1872553333333413E-2</c:v>
                </c:pt>
                <c:pt idx="1271">
                  <c:v>6.1901026666666664E-2</c:v>
                </c:pt>
                <c:pt idx="1272">
                  <c:v>6.1901026666666664E-2</c:v>
                </c:pt>
                <c:pt idx="1273">
                  <c:v>6.1901026666666664E-2</c:v>
                </c:pt>
                <c:pt idx="1274">
                  <c:v>6.1929499999999998E-2</c:v>
                </c:pt>
                <c:pt idx="1275">
                  <c:v>6.1929499999999998E-2</c:v>
                </c:pt>
                <c:pt idx="1276">
                  <c:v>6.1929499999999998E-2</c:v>
                </c:pt>
                <c:pt idx="1277">
                  <c:v>6.1957973333333478E-2</c:v>
                </c:pt>
                <c:pt idx="1278">
                  <c:v>6.1957973333333478E-2</c:v>
                </c:pt>
                <c:pt idx="1279">
                  <c:v>6.1957973333333478E-2</c:v>
                </c:pt>
                <c:pt idx="1280">
                  <c:v>6.1986446666666674E-2</c:v>
                </c:pt>
                <c:pt idx="1281">
                  <c:v>6.1986446666666674E-2</c:v>
                </c:pt>
                <c:pt idx="1282">
                  <c:v>6.1986446666666674E-2</c:v>
                </c:pt>
                <c:pt idx="1283">
                  <c:v>6.2014920000000175E-2</c:v>
                </c:pt>
                <c:pt idx="1284">
                  <c:v>6.2014920000000175E-2</c:v>
                </c:pt>
                <c:pt idx="1285">
                  <c:v>6.2014920000000175E-2</c:v>
                </c:pt>
                <c:pt idx="1286">
                  <c:v>6.2043393333333509E-2</c:v>
                </c:pt>
                <c:pt idx="1287">
                  <c:v>6.2043393333333509E-2</c:v>
                </c:pt>
                <c:pt idx="1288">
                  <c:v>6.2043393333333509E-2</c:v>
                </c:pt>
                <c:pt idx="1289">
                  <c:v>6.2071866666666656E-2</c:v>
                </c:pt>
                <c:pt idx="1290">
                  <c:v>6.2071866666666656E-2</c:v>
                </c:pt>
                <c:pt idx="1291">
                  <c:v>6.2100340000000004E-2</c:v>
                </c:pt>
                <c:pt idx="1292">
                  <c:v>6.2100340000000004E-2</c:v>
                </c:pt>
                <c:pt idx="1293">
                  <c:v>6.2100340000000004E-2</c:v>
                </c:pt>
                <c:pt idx="1294">
                  <c:v>6.2128813333333414E-2</c:v>
                </c:pt>
                <c:pt idx="1295">
                  <c:v>6.2128813333333414E-2</c:v>
                </c:pt>
                <c:pt idx="1296">
                  <c:v>6.2128813333333414E-2</c:v>
                </c:pt>
                <c:pt idx="1297">
                  <c:v>6.2157286666666693E-2</c:v>
                </c:pt>
                <c:pt idx="1298">
                  <c:v>6.2157286666666693E-2</c:v>
                </c:pt>
                <c:pt idx="1299">
                  <c:v>6.2157286666666693E-2</c:v>
                </c:pt>
                <c:pt idx="1300">
                  <c:v>6.2185760000000014E-2</c:v>
                </c:pt>
                <c:pt idx="1301">
                  <c:v>6.2185760000000014E-2</c:v>
                </c:pt>
                <c:pt idx="1302">
                  <c:v>6.2185760000000014E-2</c:v>
                </c:pt>
                <c:pt idx="1303">
                  <c:v>6.221423333333357E-2</c:v>
                </c:pt>
                <c:pt idx="1304">
                  <c:v>6.221423333333357E-2</c:v>
                </c:pt>
                <c:pt idx="1305">
                  <c:v>6.221423333333357E-2</c:v>
                </c:pt>
                <c:pt idx="1306">
                  <c:v>6.2242706666666654E-2</c:v>
                </c:pt>
                <c:pt idx="1307">
                  <c:v>6.2242706666666654E-2</c:v>
                </c:pt>
                <c:pt idx="1308">
                  <c:v>6.2242706666666654E-2</c:v>
                </c:pt>
                <c:pt idx="1309">
                  <c:v>6.2271179999999947E-2</c:v>
                </c:pt>
                <c:pt idx="1310">
                  <c:v>6.2271179999999947E-2</c:v>
                </c:pt>
                <c:pt idx="1311">
                  <c:v>6.2271179999999947E-2</c:v>
                </c:pt>
                <c:pt idx="1312">
                  <c:v>6.2299653333333503E-2</c:v>
                </c:pt>
                <c:pt idx="1313">
                  <c:v>6.2299653333333503E-2</c:v>
                </c:pt>
                <c:pt idx="1314">
                  <c:v>6.2299653333333503E-2</c:v>
                </c:pt>
                <c:pt idx="1315">
                  <c:v>6.2328126666666692E-2</c:v>
                </c:pt>
                <c:pt idx="1316">
                  <c:v>6.2328126666666692E-2</c:v>
                </c:pt>
                <c:pt idx="1317">
                  <c:v>6.2328126666666692E-2</c:v>
                </c:pt>
                <c:pt idx="1318">
                  <c:v>6.2356600000000192E-2</c:v>
                </c:pt>
                <c:pt idx="1319">
                  <c:v>6.2356600000000192E-2</c:v>
                </c:pt>
                <c:pt idx="1320">
                  <c:v>6.2356600000000192E-2</c:v>
                </c:pt>
                <c:pt idx="1321">
                  <c:v>6.2385073333333527E-2</c:v>
                </c:pt>
                <c:pt idx="1322">
                  <c:v>6.2385073333333527E-2</c:v>
                </c:pt>
                <c:pt idx="1323">
                  <c:v>6.2385073333333527E-2</c:v>
                </c:pt>
                <c:pt idx="1324">
                  <c:v>6.2413546666666694E-2</c:v>
                </c:pt>
                <c:pt idx="1325">
                  <c:v>6.2413546666666694E-2</c:v>
                </c:pt>
                <c:pt idx="1326">
                  <c:v>6.2413546666666694E-2</c:v>
                </c:pt>
                <c:pt idx="1327">
                  <c:v>6.2442019999999994E-2</c:v>
                </c:pt>
                <c:pt idx="1328">
                  <c:v>6.2442019999999994E-2</c:v>
                </c:pt>
                <c:pt idx="1329">
                  <c:v>6.2442019999999994E-2</c:v>
                </c:pt>
                <c:pt idx="1330">
                  <c:v>6.2442019999999994E-2</c:v>
                </c:pt>
                <c:pt idx="1331">
                  <c:v>6.2470493333333557E-2</c:v>
                </c:pt>
                <c:pt idx="1332">
                  <c:v>6.2470493333333557E-2</c:v>
                </c:pt>
                <c:pt idx="1333">
                  <c:v>6.2470493333333557E-2</c:v>
                </c:pt>
                <c:pt idx="1334">
                  <c:v>6.2498966666666704E-2</c:v>
                </c:pt>
                <c:pt idx="1335">
                  <c:v>6.2498966666666704E-2</c:v>
                </c:pt>
                <c:pt idx="1336">
                  <c:v>6.2498966666666704E-2</c:v>
                </c:pt>
                <c:pt idx="1337">
                  <c:v>6.252743999999999E-2</c:v>
                </c:pt>
                <c:pt idx="1338">
                  <c:v>6.252743999999999E-2</c:v>
                </c:pt>
                <c:pt idx="1339">
                  <c:v>6.252743999999999E-2</c:v>
                </c:pt>
                <c:pt idx="1340">
                  <c:v>6.2555913333333504E-2</c:v>
                </c:pt>
                <c:pt idx="1341">
                  <c:v>6.2555913333333504E-2</c:v>
                </c:pt>
                <c:pt idx="1342">
                  <c:v>6.2555913333333504E-2</c:v>
                </c:pt>
                <c:pt idx="1343">
                  <c:v>6.2584386666666672E-2</c:v>
                </c:pt>
                <c:pt idx="1344">
                  <c:v>6.2584386666666672E-2</c:v>
                </c:pt>
                <c:pt idx="1345">
                  <c:v>6.2584386666666672E-2</c:v>
                </c:pt>
                <c:pt idx="1346">
                  <c:v>6.261286000000002E-2</c:v>
                </c:pt>
                <c:pt idx="1347">
                  <c:v>6.261286000000002E-2</c:v>
                </c:pt>
                <c:pt idx="1348">
                  <c:v>6.261286000000002E-2</c:v>
                </c:pt>
                <c:pt idx="1349">
                  <c:v>6.261286000000002E-2</c:v>
                </c:pt>
                <c:pt idx="1350">
                  <c:v>6.2641333333333354E-2</c:v>
                </c:pt>
                <c:pt idx="1351">
                  <c:v>6.2641333333333354E-2</c:v>
                </c:pt>
                <c:pt idx="1352">
                  <c:v>6.2641333333333354E-2</c:v>
                </c:pt>
                <c:pt idx="1353">
                  <c:v>6.2669806666666661E-2</c:v>
                </c:pt>
                <c:pt idx="1354">
                  <c:v>6.2669806666666661E-2</c:v>
                </c:pt>
                <c:pt idx="1355">
                  <c:v>6.2669806666666661E-2</c:v>
                </c:pt>
                <c:pt idx="1356">
                  <c:v>6.2669806666666661E-2</c:v>
                </c:pt>
                <c:pt idx="1357">
                  <c:v>6.2698280000000023E-2</c:v>
                </c:pt>
                <c:pt idx="1358">
                  <c:v>6.2698280000000023E-2</c:v>
                </c:pt>
                <c:pt idx="1359">
                  <c:v>6.2726753333333538E-2</c:v>
                </c:pt>
                <c:pt idx="1360">
                  <c:v>6.2726753333333538E-2</c:v>
                </c:pt>
                <c:pt idx="1361">
                  <c:v>6.2726753333333538E-2</c:v>
                </c:pt>
                <c:pt idx="1362">
                  <c:v>6.2726753333333538E-2</c:v>
                </c:pt>
                <c:pt idx="1363">
                  <c:v>6.2755226666666691E-2</c:v>
                </c:pt>
                <c:pt idx="1364">
                  <c:v>6.2755226666666691E-2</c:v>
                </c:pt>
                <c:pt idx="1365">
                  <c:v>6.2755226666666691E-2</c:v>
                </c:pt>
                <c:pt idx="1366">
                  <c:v>6.2783700000000123E-2</c:v>
                </c:pt>
                <c:pt idx="1367">
                  <c:v>6.2783700000000123E-2</c:v>
                </c:pt>
                <c:pt idx="1368">
                  <c:v>6.2783700000000123E-2</c:v>
                </c:pt>
                <c:pt idx="1369">
                  <c:v>6.2812173333333596E-2</c:v>
                </c:pt>
                <c:pt idx="1370">
                  <c:v>6.2812173333333596E-2</c:v>
                </c:pt>
                <c:pt idx="1371">
                  <c:v>6.2812173333333596E-2</c:v>
                </c:pt>
                <c:pt idx="1372">
                  <c:v>6.284064666666668E-2</c:v>
                </c:pt>
                <c:pt idx="1373">
                  <c:v>6.284064666666668E-2</c:v>
                </c:pt>
                <c:pt idx="1374">
                  <c:v>6.284064666666668E-2</c:v>
                </c:pt>
                <c:pt idx="1375">
                  <c:v>6.2869120000000014E-2</c:v>
                </c:pt>
                <c:pt idx="1376">
                  <c:v>6.2869120000000014E-2</c:v>
                </c:pt>
                <c:pt idx="1377">
                  <c:v>6.2869120000000014E-2</c:v>
                </c:pt>
                <c:pt idx="1378">
                  <c:v>6.2869120000000014E-2</c:v>
                </c:pt>
                <c:pt idx="1379">
                  <c:v>6.2897593333333668E-2</c:v>
                </c:pt>
                <c:pt idx="1380">
                  <c:v>6.2897593333333668E-2</c:v>
                </c:pt>
                <c:pt idx="1381">
                  <c:v>6.2897593333333668E-2</c:v>
                </c:pt>
                <c:pt idx="1382">
                  <c:v>6.2926066666666683E-2</c:v>
                </c:pt>
                <c:pt idx="1383">
                  <c:v>6.2926066666666683E-2</c:v>
                </c:pt>
                <c:pt idx="1384">
                  <c:v>6.2926066666666683E-2</c:v>
                </c:pt>
                <c:pt idx="1385">
                  <c:v>6.2954539999999989E-2</c:v>
                </c:pt>
                <c:pt idx="1386">
                  <c:v>6.2954539999999989E-2</c:v>
                </c:pt>
                <c:pt idx="1387">
                  <c:v>6.2954539999999989E-2</c:v>
                </c:pt>
                <c:pt idx="1388">
                  <c:v>6.2954539999999989E-2</c:v>
                </c:pt>
                <c:pt idx="1389">
                  <c:v>6.2983013333333518E-2</c:v>
                </c:pt>
                <c:pt idx="1390">
                  <c:v>6.2983013333333518E-2</c:v>
                </c:pt>
                <c:pt idx="1391">
                  <c:v>6.2983013333333518E-2</c:v>
                </c:pt>
                <c:pt idx="1392">
                  <c:v>6.30114866666667E-2</c:v>
                </c:pt>
                <c:pt idx="1393">
                  <c:v>6.30114866666667E-2</c:v>
                </c:pt>
                <c:pt idx="1394">
                  <c:v>6.30114866666667E-2</c:v>
                </c:pt>
                <c:pt idx="1395">
                  <c:v>6.30114866666667E-2</c:v>
                </c:pt>
                <c:pt idx="1396">
                  <c:v>6.3039959999999992E-2</c:v>
                </c:pt>
                <c:pt idx="1397">
                  <c:v>6.3039959999999992E-2</c:v>
                </c:pt>
                <c:pt idx="1398">
                  <c:v>6.3039959999999992E-2</c:v>
                </c:pt>
                <c:pt idx="1399">
                  <c:v>6.3068433333333576E-2</c:v>
                </c:pt>
                <c:pt idx="1400">
                  <c:v>6.3068433333333576E-2</c:v>
                </c:pt>
                <c:pt idx="1401">
                  <c:v>6.3068433333333576E-2</c:v>
                </c:pt>
                <c:pt idx="1402">
                  <c:v>6.3068433333333576E-2</c:v>
                </c:pt>
                <c:pt idx="1403">
                  <c:v>6.3096906666666702E-2</c:v>
                </c:pt>
                <c:pt idx="1404">
                  <c:v>6.3096906666666702E-2</c:v>
                </c:pt>
                <c:pt idx="1405">
                  <c:v>6.3096906666666702E-2</c:v>
                </c:pt>
                <c:pt idx="1406">
                  <c:v>6.3125379999999995E-2</c:v>
                </c:pt>
                <c:pt idx="1407">
                  <c:v>6.3125379999999995E-2</c:v>
                </c:pt>
                <c:pt idx="1408">
                  <c:v>6.3125379999999995E-2</c:v>
                </c:pt>
                <c:pt idx="1409">
                  <c:v>6.3125379999999995E-2</c:v>
                </c:pt>
                <c:pt idx="1410">
                  <c:v>6.3153853333333329E-2</c:v>
                </c:pt>
                <c:pt idx="1411">
                  <c:v>6.3153853333333329E-2</c:v>
                </c:pt>
                <c:pt idx="1412">
                  <c:v>6.3153853333333329E-2</c:v>
                </c:pt>
                <c:pt idx="1413">
                  <c:v>6.3182326666666663E-2</c:v>
                </c:pt>
                <c:pt idx="1414">
                  <c:v>6.3182326666666663E-2</c:v>
                </c:pt>
                <c:pt idx="1415">
                  <c:v>6.3182326666666663E-2</c:v>
                </c:pt>
                <c:pt idx="1416">
                  <c:v>6.3182326666666663E-2</c:v>
                </c:pt>
                <c:pt idx="1417">
                  <c:v>6.3210799999999998E-2</c:v>
                </c:pt>
                <c:pt idx="1418">
                  <c:v>6.3210799999999998E-2</c:v>
                </c:pt>
                <c:pt idx="1419">
                  <c:v>6.3210799999999998E-2</c:v>
                </c:pt>
                <c:pt idx="1420">
                  <c:v>6.3210799999999998E-2</c:v>
                </c:pt>
                <c:pt idx="1421">
                  <c:v>6.3239273333333332E-2</c:v>
                </c:pt>
                <c:pt idx="1422">
                  <c:v>6.3239273333333332E-2</c:v>
                </c:pt>
                <c:pt idx="1423">
                  <c:v>6.3239273333333332E-2</c:v>
                </c:pt>
                <c:pt idx="1424">
                  <c:v>6.3267746666666666E-2</c:v>
                </c:pt>
                <c:pt idx="1425">
                  <c:v>6.3267746666666666E-2</c:v>
                </c:pt>
                <c:pt idx="1426">
                  <c:v>6.3267746666666666E-2</c:v>
                </c:pt>
                <c:pt idx="1427">
                  <c:v>6.3267746666666666E-2</c:v>
                </c:pt>
                <c:pt idx="1428">
                  <c:v>6.3296220000000139E-2</c:v>
                </c:pt>
                <c:pt idx="1429">
                  <c:v>6.3296220000000139E-2</c:v>
                </c:pt>
                <c:pt idx="1430">
                  <c:v>6.3296220000000139E-2</c:v>
                </c:pt>
                <c:pt idx="1431">
                  <c:v>6.3324693333333557E-2</c:v>
                </c:pt>
                <c:pt idx="1432">
                  <c:v>6.3324693333333557E-2</c:v>
                </c:pt>
                <c:pt idx="1433">
                  <c:v>6.3324693333333557E-2</c:v>
                </c:pt>
                <c:pt idx="1434">
                  <c:v>6.3324693333333557E-2</c:v>
                </c:pt>
                <c:pt idx="1435">
                  <c:v>6.3353166666666669E-2</c:v>
                </c:pt>
                <c:pt idx="1436">
                  <c:v>6.3353166666666669E-2</c:v>
                </c:pt>
                <c:pt idx="1437">
                  <c:v>6.3353166666666669E-2</c:v>
                </c:pt>
                <c:pt idx="1438">
                  <c:v>6.3381640000000003E-2</c:v>
                </c:pt>
                <c:pt idx="1439">
                  <c:v>6.3381640000000003E-2</c:v>
                </c:pt>
                <c:pt idx="1440">
                  <c:v>6.3381640000000003E-2</c:v>
                </c:pt>
                <c:pt idx="1441">
                  <c:v>6.3381640000000003E-2</c:v>
                </c:pt>
                <c:pt idx="1442">
                  <c:v>6.3410113333333434E-2</c:v>
                </c:pt>
                <c:pt idx="1443">
                  <c:v>6.3410113333333434E-2</c:v>
                </c:pt>
                <c:pt idx="1444">
                  <c:v>6.3410113333333434E-2</c:v>
                </c:pt>
                <c:pt idx="1445">
                  <c:v>6.3410113333333434E-2</c:v>
                </c:pt>
                <c:pt idx="1446">
                  <c:v>6.3438586666666671E-2</c:v>
                </c:pt>
                <c:pt idx="1447">
                  <c:v>6.3438586666666671E-2</c:v>
                </c:pt>
                <c:pt idx="1448">
                  <c:v>6.3438586666666671E-2</c:v>
                </c:pt>
                <c:pt idx="1449">
                  <c:v>6.3467059999999992E-2</c:v>
                </c:pt>
                <c:pt idx="1450">
                  <c:v>6.3467059999999992E-2</c:v>
                </c:pt>
                <c:pt idx="1451">
                  <c:v>6.3467059999999992E-2</c:v>
                </c:pt>
                <c:pt idx="1452">
                  <c:v>6.3467059999999992E-2</c:v>
                </c:pt>
                <c:pt idx="1453">
                  <c:v>6.3495533333333534E-2</c:v>
                </c:pt>
                <c:pt idx="1454">
                  <c:v>6.3495533333333534E-2</c:v>
                </c:pt>
                <c:pt idx="1455">
                  <c:v>6.3495533333333534E-2</c:v>
                </c:pt>
                <c:pt idx="1456">
                  <c:v>6.3495533333333534E-2</c:v>
                </c:pt>
                <c:pt idx="1457">
                  <c:v>6.352400666666666E-2</c:v>
                </c:pt>
                <c:pt idx="1458">
                  <c:v>6.352400666666666E-2</c:v>
                </c:pt>
                <c:pt idx="1459">
                  <c:v>6.352400666666666E-2</c:v>
                </c:pt>
                <c:pt idx="1460">
                  <c:v>6.352400666666666E-2</c:v>
                </c:pt>
                <c:pt idx="1461">
                  <c:v>6.3552480000000133E-2</c:v>
                </c:pt>
                <c:pt idx="1462">
                  <c:v>6.3552480000000133E-2</c:v>
                </c:pt>
                <c:pt idx="1463">
                  <c:v>6.3552480000000133E-2</c:v>
                </c:pt>
                <c:pt idx="1464">
                  <c:v>6.3552480000000133E-2</c:v>
                </c:pt>
                <c:pt idx="1465">
                  <c:v>6.3580953333333384E-2</c:v>
                </c:pt>
                <c:pt idx="1466">
                  <c:v>6.3580953333333384E-2</c:v>
                </c:pt>
                <c:pt idx="1467">
                  <c:v>6.3580953333333384E-2</c:v>
                </c:pt>
                <c:pt idx="1468">
                  <c:v>6.3609426666666663E-2</c:v>
                </c:pt>
                <c:pt idx="1469">
                  <c:v>6.3609426666666663E-2</c:v>
                </c:pt>
                <c:pt idx="1470">
                  <c:v>6.3609426666666663E-2</c:v>
                </c:pt>
                <c:pt idx="1471">
                  <c:v>6.3609426666666663E-2</c:v>
                </c:pt>
                <c:pt idx="1472">
                  <c:v>6.3637899999999997E-2</c:v>
                </c:pt>
                <c:pt idx="1473">
                  <c:v>6.3637899999999997E-2</c:v>
                </c:pt>
                <c:pt idx="1474">
                  <c:v>6.3637899999999997E-2</c:v>
                </c:pt>
                <c:pt idx="1475">
                  <c:v>6.3637899999999997E-2</c:v>
                </c:pt>
                <c:pt idx="1476">
                  <c:v>6.3666373333333484E-2</c:v>
                </c:pt>
                <c:pt idx="1477">
                  <c:v>6.3666373333333484E-2</c:v>
                </c:pt>
                <c:pt idx="1478">
                  <c:v>6.3666373333333484E-2</c:v>
                </c:pt>
                <c:pt idx="1479">
                  <c:v>6.3666373333333484E-2</c:v>
                </c:pt>
                <c:pt idx="1480">
                  <c:v>6.3666373333333484E-2</c:v>
                </c:pt>
                <c:pt idx="1481">
                  <c:v>6.3694846666666666E-2</c:v>
                </c:pt>
                <c:pt idx="1482">
                  <c:v>6.3694846666666666E-2</c:v>
                </c:pt>
                <c:pt idx="1483">
                  <c:v>6.3694846666666666E-2</c:v>
                </c:pt>
                <c:pt idx="1484">
                  <c:v>6.3694846666666666E-2</c:v>
                </c:pt>
                <c:pt idx="1485">
                  <c:v>6.3723320000000014E-2</c:v>
                </c:pt>
                <c:pt idx="1486">
                  <c:v>6.3723320000000014E-2</c:v>
                </c:pt>
                <c:pt idx="1487">
                  <c:v>6.3723320000000014E-2</c:v>
                </c:pt>
                <c:pt idx="1488">
                  <c:v>6.3723320000000014E-2</c:v>
                </c:pt>
                <c:pt idx="1489">
                  <c:v>6.3751793333333528E-2</c:v>
                </c:pt>
                <c:pt idx="1490">
                  <c:v>6.3751793333333528E-2</c:v>
                </c:pt>
                <c:pt idx="1491">
                  <c:v>6.3751793333333528E-2</c:v>
                </c:pt>
                <c:pt idx="1492">
                  <c:v>6.3751793333333528E-2</c:v>
                </c:pt>
                <c:pt idx="1493">
                  <c:v>6.3780266666666682E-2</c:v>
                </c:pt>
                <c:pt idx="1494">
                  <c:v>6.3780266666666682E-2</c:v>
                </c:pt>
                <c:pt idx="1495">
                  <c:v>6.3780266666666682E-2</c:v>
                </c:pt>
                <c:pt idx="1496">
                  <c:v>6.3780266666666682E-2</c:v>
                </c:pt>
                <c:pt idx="1497">
                  <c:v>6.3780266666666682E-2</c:v>
                </c:pt>
                <c:pt idx="1498">
                  <c:v>6.3808739999999989E-2</c:v>
                </c:pt>
                <c:pt idx="1499">
                  <c:v>6.3808739999999989E-2</c:v>
                </c:pt>
                <c:pt idx="1500">
                  <c:v>6.3808739999999989E-2</c:v>
                </c:pt>
                <c:pt idx="1501">
                  <c:v>6.3808739999999989E-2</c:v>
                </c:pt>
                <c:pt idx="1502">
                  <c:v>6.3837213333333545E-2</c:v>
                </c:pt>
                <c:pt idx="1503">
                  <c:v>6.3837213333333545E-2</c:v>
                </c:pt>
                <c:pt idx="1504">
                  <c:v>6.3837213333333545E-2</c:v>
                </c:pt>
                <c:pt idx="1505">
                  <c:v>6.3837213333333545E-2</c:v>
                </c:pt>
                <c:pt idx="1506">
                  <c:v>6.3865686666666713E-2</c:v>
                </c:pt>
                <c:pt idx="1507">
                  <c:v>6.3865686666666713E-2</c:v>
                </c:pt>
                <c:pt idx="1508">
                  <c:v>6.3865686666666713E-2</c:v>
                </c:pt>
                <c:pt idx="1509">
                  <c:v>6.3865686666666713E-2</c:v>
                </c:pt>
                <c:pt idx="1510">
                  <c:v>6.3894159999999992E-2</c:v>
                </c:pt>
                <c:pt idx="1511">
                  <c:v>6.3894159999999992E-2</c:v>
                </c:pt>
                <c:pt idx="1512">
                  <c:v>6.3894159999999992E-2</c:v>
                </c:pt>
                <c:pt idx="1513">
                  <c:v>6.3922633333333576E-2</c:v>
                </c:pt>
                <c:pt idx="1514">
                  <c:v>6.3922633333333576E-2</c:v>
                </c:pt>
                <c:pt idx="1515">
                  <c:v>6.3922633333333576E-2</c:v>
                </c:pt>
                <c:pt idx="1516">
                  <c:v>6.3922633333333576E-2</c:v>
                </c:pt>
                <c:pt idx="1517">
                  <c:v>6.395110666666666E-2</c:v>
                </c:pt>
                <c:pt idx="1518">
                  <c:v>6.395110666666666E-2</c:v>
                </c:pt>
                <c:pt idx="1519">
                  <c:v>6.395110666666666E-2</c:v>
                </c:pt>
                <c:pt idx="1520">
                  <c:v>6.3979579999999966E-2</c:v>
                </c:pt>
                <c:pt idx="1521">
                  <c:v>6.3979579999999966E-2</c:v>
                </c:pt>
                <c:pt idx="1522">
                  <c:v>6.3979579999999966E-2</c:v>
                </c:pt>
                <c:pt idx="1523">
                  <c:v>6.3979579999999966E-2</c:v>
                </c:pt>
                <c:pt idx="1524">
                  <c:v>6.4008053333333523E-2</c:v>
                </c:pt>
                <c:pt idx="1525">
                  <c:v>6.4008053333333523E-2</c:v>
                </c:pt>
                <c:pt idx="1526">
                  <c:v>6.4008053333333523E-2</c:v>
                </c:pt>
                <c:pt idx="1527">
                  <c:v>6.4008053333333523E-2</c:v>
                </c:pt>
                <c:pt idx="1528">
                  <c:v>6.4036526666666732E-2</c:v>
                </c:pt>
                <c:pt idx="1529">
                  <c:v>6.4036526666666732E-2</c:v>
                </c:pt>
                <c:pt idx="1530">
                  <c:v>6.4036526666666732E-2</c:v>
                </c:pt>
                <c:pt idx="1531">
                  <c:v>6.4065000000000094E-2</c:v>
                </c:pt>
                <c:pt idx="1532">
                  <c:v>6.4065000000000094E-2</c:v>
                </c:pt>
                <c:pt idx="1533">
                  <c:v>6.4065000000000094E-2</c:v>
                </c:pt>
                <c:pt idx="1534">
                  <c:v>6.4065000000000094E-2</c:v>
                </c:pt>
                <c:pt idx="1535">
                  <c:v>6.4093473333333664E-2</c:v>
                </c:pt>
                <c:pt idx="1536">
                  <c:v>6.4093473333333664E-2</c:v>
                </c:pt>
                <c:pt idx="1537">
                  <c:v>6.4093473333333664E-2</c:v>
                </c:pt>
                <c:pt idx="1538">
                  <c:v>6.4093473333333664E-2</c:v>
                </c:pt>
                <c:pt idx="1539">
                  <c:v>6.4093473333333664E-2</c:v>
                </c:pt>
                <c:pt idx="1540">
                  <c:v>6.4121946666666665E-2</c:v>
                </c:pt>
                <c:pt idx="1541">
                  <c:v>6.4121946666666665E-2</c:v>
                </c:pt>
                <c:pt idx="1542">
                  <c:v>6.4121946666666665E-2</c:v>
                </c:pt>
                <c:pt idx="1543">
                  <c:v>6.4121946666666665E-2</c:v>
                </c:pt>
                <c:pt idx="1544">
                  <c:v>6.415042000000018E-2</c:v>
                </c:pt>
                <c:pt idx="1545">
                  <c:v>6.415042000000018E-2</c:v>
                </c:pt>
                <c:pt idx="1546">
                  <c:v>6.415042000000018E-2</c:v>
                </c:pt>
                <c:pt idx="1547">
                  <c:v>6.415042000000018E-2</c:v>
                </c:pt>
                <c:pt idx="1548">
                  <c:v>6.415042000000018E-2</c:v>
                </c:pt>
                <c:pt idx="1549">
                  <c:v>6.4178893333333334E-2</c:v>
                </c:pt>
                <c:pt idx="1550">
                  <c:v>6.4178893333333334E-2</c:v>
                </c:pt>
                <c:pt idx="1551">
                  <c:v>6.4178893333333334E-2</c:v>
                </c:pt>
                <c:pt idx="1552">
                  <c:v>6.4178893333333334E-2</c:v>
                </c:pt>
                <c:pt idx="1553">
                  <c:v>6.4207366666666668E-2</c:v>
                </c:pt>
                <c:pt idx="1554">
                  <c:v>6.4207366666666668E-2</c:v>
                </c:pt>
                <c:pt idx="1555">
                  <c:v>6.4207366666666668E-2</c:v>
                </c:pt>
                <c:pt idx="1556">
                  <c:v>6.4207366666666668E-2</c:v>
                </c:pt>
                <c:pt idx="1557">
                  <c:v>6.4207366666666668E-2</c:v>
                </c:pt>
                <c:pt idx="1558">
                  <c:v>6.4235840000000002E-2</c:v>
                </c:pt>
                <c:pt idx="1559">
                  <c:v>6.4235840000000002E-2</c:v>
                </c:pt>
                <c:pt idx="1560">
                  <c:v>6.4235840000000002E-2</c:v>
                </c:pt>
                <c:pt idx="1561">
                  <c:v>6.4235840000000002E-2</c:v>
                </c:pt>
                <c:pt idx="1562">
                  <c:v>6.4235840000000002E-2</c:v>
                </c:pt>
                <c:pt idx="1563">
                  <c:v>6.4264313333333434E-2</c:v>
                </c:pt>
                <c:pt idx="1564">
                  <c:v>6.4264313333333434E-2</c:v>
                </c:pt>
                <c:pt idx="1565">
                  <c:v>6.4264313333333434E-2</c:v>
                </c:pt>
                <c:pt idx="1566">
                  <c:v>6.4264313333333434E-2</c:v>
                </c:pt>
                <c:pt idx="1567">
                  <c:v>6.4264313333333434E-2</c:v>
                </c:pt>
                <c:pt idx="1568">
                  <c:v>6.4292786666666824E-2</c:v>
                </c:pt>
                <c:pt idx="1569">
                  <c:v>6.4292786666666824E-2</c:v>
                </c:pt>
                <c:pt idx="1570">
                  <c:v>6.4292786666666824E-2</c:v>
                </c:pt>
                <c:pt idx="1571">
                  <c:v>6.4292786666666824E-2</c:v>
                </c:pt>
                <c:pt idx="1572">
                  <c:v>6.4292786666666824E-2</c:v>
                </c:pt>
                <c:pt idx="1573">
                  <c:v>6.4321259999999991E-2</c:v>
                </c:pt>
                <c:pt idx="1574">
                  <c:v>6.4321259999999991E-2</c:v>
                </c:pt>
                <c:pt idx="1575">
                  <c:v>6.4321259999999991E-2</c:v>
                </c:pt>
                <c:pt idx="1576">
                  <c:v>6.4321259999999991E-2</c:v>
                </c:pt>
                <c:pt idx="1577">
                  <c:v>6.4349733333333534E-2</c:v>
                </c:pt>
                <c:pt idx="1578">
                  <c:v>6.4349733333333534E-2</c:v>
                </c:pt>
                <c:pt idx="1579">
                  <c:v>6.4349733333333534E-2</c:v>
                </c:pt>
                <c:pt idx="1580">
                  <c:v>6.4349733333333534E-2</c:v>
                </c:pt>
                <c:pt idx="1581">
                  <c:v>6.4349733333333534E-2</c:v>
                </c:pt>
                <c:pt idx="1582">
                  <c:v>6.4378206666666674E-2</c:v>
                </c:pt>
                <c:pt idx="1583">
                  <c:v>6.4378206666666674E-2</c:v>
                </c:pt>
                <c:pt idx="1584">
                  <c:v>6.4378206666666674E-2</c:v>
                </c:pt>
                <c:pt idx="1585">
                  <c:v>6.4378206666666674E-2</c:v>
                </c:pt>
                <c:pt idx="1586">
                  <c:v>6.4406680000000313E-2</c:v>
                </c:pt>
                <c:pt idx="1587">
                  <c:v>6.4406680000000313E-2</c:v>
                </c:pt>
                <c:pt idx="1588">
                  <c:v>6.4406680000000313E-2</c:v>
                </c:pt>
                <c:pt idx="1589">
                  <c:v>6.4406680000000313E-2</c:v>
                </c:pt>
                <c:pt idx="1590">
                  <c:v>6.4406680000000313E-2</c:v>
                </c:pt>
                <c:pt idx="1591">
                  <c:v>6.4435153333333411E-2</c:v>
                </c:pt>
                <c:pt idx="1592">
                  <c:v>6.4435153333333411E-2</c:v>
                </c:pt>
                <c:pt idx="1593">
                  <c:v>6.4435153333333411E-2</c:v>
                </c:pt>
                <c:pt idx="1594">
                  <c:v>6.4435153333333411E-2</c:v>
                </c:pt>
                <c:pt idx="1595">
                  <c:v>6.4435153333333411E-2</c:v>
                </c:pt>
                <c:pt idx="1596">
                  <c:v>6.4435153333333411E-2</c:v>
                </c:pt>
                <c:pt idx="1597">
                  <c:v>6.4463626666666871E-2</c:v>
                </c:pt>
                <c:pt idx="1598">
                  <c:v>6.4463626666666871E-2</c:v>
                </c:pt>
                <c:pt idx="1599">
                  <c:v>6.4463626666666871E-2</c:v>
                </c:pt>
                <c:pt idx="1600">
                  <c:v>6.4463626666666871E-2</c:v>
                </c:pt>
                <c:pt idx="1601">
                  <c:v>6.4492100000000177E-2</c:v>
                </c:pt>
                <c:pt idx="1602">
                  <c:v>6.4492100000000177E-2</c:v>
                </c:pt>
                <c:pt idx="1603">
                  <c:v>6.4492100000000177E-2</c:v>
                </c:pt>
                <c:pt idx="1604">
                  <c:v>6.4492100000000177E-2</c:v>
                </c:pt>
                <c:pt idx="1605">
                  <c:v>6.4492100000000177E-2</c:v>
                </c:pt>
                <c:pt idx="1606">
                  <c:v>6.4492100000000177E-2</c:v>
                </c:pt>
                <c:pt idx="1607">
                  <c:v>6.4520573333333414E-2</c:v>
                </c:pt>
                <c:pt idx="1608">
                  <c:v>6.4520573333333414E-2</c:v>
                </c:pt>
                <c:pt idx="1609">
                  <c:v>6.4520573333333414E-2</c:v>
                </c:pt>
                <c:pt idx="1610">
                  <c:v>6.4520573333333414E-2</c:v>
                </c:pt>
                <c:pt idx="1611">
                  <c:v>6.4549046666666665E-2</c:v>
                </c:pt>
                <c:pt idx="1612">
                  <c:v>6.4549046666666665E-2</c:v>
                </c:pt>
                <c:pt idx="1613">
                  <c:v>6.4549046666666665E-2</c:v>
                </c:pt>
                <c:pt idx="1614">
                  <c:v>6.4549046666666665E-2</c:v>
                </c:pt>
                <c:pt idx="1615">
                  <c:v>6.4549046666666665E-2</c:v>
                </c:pt>
                <c:pt idx="1616">
                  <c:v>6.4577519999999999E-2</c:v>
                </c:pt>
                <c:pt idx="1617">
                  <c:v>6.4577519999999999E-2</c:v>
                </c:pt>
                <c:pt idx="1618">
                  <c:v>6.4577519999999999E-2</c:v>
                </c:pt>
                <c:pt idx="1619">
                  <c:v>6.4577519999999999E-2</c:v>
                </c:pt>
                <c:pt idx="1620">
                  <c:v>6.4577519999999999E-2</c:v>
                </c:pt>
                <c:pt idx="1621">
                  <c:v>6.4605993333333514E-2</c:v>
                </c:pt>
                <c:pt idx="1622">
                  <c:v>6.4605993333333514E-2</c:v>
                </c:pt>
                <c:pt idx="1623">
                  <c:v>6.4605993333333514E-2</c:v>
                </c:pt>
                <c:pt idx="1624">
                  <c:v>6.4605993333333514E-2</c:v>
                </c:pt>
                <c:pt idx="1625">
                  <c:v>6.4605993333333514E-2</c:v>
                </c:pt>
                <c:pt idx="1626">
                  <c:v>6.4634466666666682E-2</c:v>
                </c:pt>
                <c:pt idx="1627">
                  <c:v>6.4634466666666682E-2</c:v>
                </c:pt>
                <c:pt idx="1628">
                  <c:v>6.4634466666666682E-2</c:v>
                </c:pt>
                <c:pt idx="1629">
                  <c:v>6.4634466666666682E-2</c:v>
                </c:pt>
                <c:pt idx="1630">
                  <c:v>6.4634466666666682E-2</c:v>
                </c:pt>
                <c:pt idx="1631">
                  <c:v>6.4634466666666682E-2</c:v>
                </c:pt>
                <c:pt idx="1632">
                  <c:v>6.4662940000000113E-2</c:v>
                </c:pt>
                <c:pt idx="1633">
                  <c:v>6.4662940000000113E-2</c:v>
                </c:pt>
                <c:pt idx="1634">
                  <c:v>6.4662940000000113E-2</c:v>
                </c:pt>
                <c:pt idx="1635">
                  <c:v>6.4662940000000113E-2</c:v>
                </c:pt>
                <c:pt idx="1636">
                  <c:v>6.4662940000000113E-2</c:v>
                </c:pt>
                <c:pt idx="1637">
                  <c:v>6.4662940000000113E-2</c:v>
                </c:pt>
                <c:pt idx="1638">
                  <c:v>6.4691413333333572E-2</c:v>
                </c:pt>
                <c:pt idx="1639">
                  <c:v>6.4691413333333572E-2</c:v>
                </c:pt>
                <c:pt idx="1640">
                  <c:v>6.4691413333333572E-2</c:v>
                </c:pt>
                <c:pt idx="1641">
                  <c:v>6.4691413333333572E-2</c:v>
                </c:pt>
                <c:pt idx="1642">
                  <c:v>6.4691413333333572E-2</c:v>
                </c:pt>
                <c:pt idx="1643">
                  <c:v>6.4719886666666684E-2</c:v>
                </c:pt>
                <c:pt idx="1644">
                  <c:v>6.4719886666666684E-2</c:v>
                </c:pt>
                <c:pt idx="1645">
                  <c:v>6.4719886666666684E-2</c:v>
                </c:pt>
                <c:pt idx="1646">
                  <c:v>6.4719886666666684E-2</c:v>
                </c:pt>
                <c:pt idx="1647">
                  <c:v>6.4719886666666684E-2</c:v>
                </c:pt>
                <c:pt idx="1648">
                  <c:v>6.4719886666666684E-2</c:v>
                </c:pt>
                <c:pt idx="1649">
                  <c:v>6.4748359999999991E-2</c:v>
                </c:pt>
                <c:pt idx="1650">
                  <c:v>6.4748359999999991E-2</c:v>
                </c:pt>
                <c:pt idx="1651">
                  <c:v>6.4748359999999991E-2</c:v>
                </c:pt>
                <c:pt idx="1652">
                  <c:v>6.4748359999999991E-2</c:v>
                </c:pt>
                <c:pt idx="1653">
                  <c:v>6.4748359999999991E-2</c:v>
                </c:pt>
                <c:pt idx="1654">
                  <c:v>6.4748359999999991E-2</c:v>
                </c:pt>
                <c:pt idx="1655">
                  <c:v>6.4776833333333603E-2</c:v>
                </c:pt>
                <c:pt idx="1656">
                  <c:v>6.4776833333333603E-2</c:v>
                </c:pt>
                <c:pt idx="1657">
                  <c:v>6.4776833333333603E-2</c:v>
                </c:pt>
                <c:pt idx="1658">
                  <c:v>6.4776833333333603E-2</c:v>
                </c:pt>
                <c:pt idx="1659">
                  <c:v>6.4776833333333603E-2</c:v>
                </c:pt>
                <c:pt idx="1660">
                  <c:v>6.4805306666666659E-2</c:v>
                </c:pt>
                <c:pt idx="1661">
                  <c:v>6.4805306666666659E-2</c:v>
                </c:pt>
                <c:pt idx="1662">
                  <c:v>6.4805306666666659E-2</c:v>
                </c:pt>
                <c:pt idx="1663">
                  <c:v>6.4805306666666659E-2</c:v>
                </c:pt>
                <c:pt idx="1664">
                  <c:v>6.4805306666666659E-2</c:v>
                </c:pt>
                <c:pt idx="1665">
                  <c:v>6.4805306666666659E-2</c:v>
                </c:pt>
                <c:pt idx="1666">
                  <c:v>6.4833779999999994E-2</c:v>
                </c:pt>
                <c:pt idx="1667">
                  <c:v>6.4833779999999994E-2</c:v>
                </c:pt>
                <c:pt idx="1668">
                  <c:v>6.4833779999999994E-2</c:v>
                </c:pt>
                <c:pt idx="1669">
                  <c:v>6.4833779999999994E-2</c:v>
                </c:pt>
                <c:pt idx="1670">
                  <c:v>6.4833779999999994E-2</c:v>
                </c:pt>
                <c:pt idx="1671">
                  <c:v>6.4862253333333633E-2</c:v>
                </c:pt>
                <c:pt idx="1672">
                  <c:v>6.4862253333333633E-2</c:v>
                </c:pt>
                <c:pt idx="1673">
                  <c:v>6.4862253333333633E-2</c:v>
                </c:pt>
                <c:pt idx="1674">
                  <c:v>6.4862253333333633E-2</c:v>
                </c:pt>
                <c:pt idx="1675">
                  <c:v>6.4862253333333633E-2</c:v>
                </c:pt>
                <c:pt idx="1676">
                  <c:v>6.4890726666666843E-2</c:v>
                </c:pt>
                <c:pt idx="1677">
                  <c:v>6.4890726666666843E-2</c:v>
                </c:pt>
                <c:pt idx="1678">
                  <c:v>6.4890726666666843E-2</c:v>
                </c:pt>
                <c:pt idx="1679">
                  <c:v>6.4890726666666843E-2</c:v>
                </c:pt>
                <c:pt idx="1680">
                  <c:v>6.4890726666666843E-2</c:v>
                </c:pt>
                <c:pt idx="1681">
                  <c:v>6.4890726666666843E-2</c:v>
                </c:pt>
                <c:pt idx="1682">
                  <c:v>6.4919199999999996E-2</c:v>
                </c:pt>
                <c:pt idx="1683">
                  <c:v>6.4919199999999996E-2</c:v>
                </c:pt>
                <c:pt idx="1684">
                  <c:v>6.4919199999999996E-2</c:v>
                </c:pt>
                <c:pt idx="1685">
                  <c:v>6.4919199999999996E-2</c:v>
                </c:pt>
                <c:pt idx="1686">
                  <c:v>6.4919199999999996E-2</c:v>
                </c:pt>
                <c:pt idx="1687">
                  <c:v>6.4919199999999996E-2</c:v>
                </c:pt>
                <c:pt idx="1688">
                  <c:v>6.4947673333333553E-2</c:v>
                </c:pt>
                <c:pt idx="1689">
                  <c:v>6.4947673333333553E-2</c:v>
                </c:pt>
                <c:pt idx="1690">
                  <c:v>6.4947673333333553E-2</c:v>
                </c:pt>
                <c:pt idx="1691">
                  <c:v>6.4947673333333553E-2</c:v>
                </c:pt>
                <c:pt idx="1692">
                  <c:v>6.4947673333333553E-2</c:v>
                </c:pt>
                <c:pt idx="1693">
                  <c:v>6.4947673333333553E-2</c:v>
                </c:pt>
                <c:pt idx="1694">
                  <c:v>6.4976146666666665E-2</c:v>
                </c:pt>
                <c:pt idx="1695">
                  <c:v>6.4976146666666665E-2</c:v>
                </c:pt>
                <c:pt idx="1696">
                  <c:v>6.4976146666666665E-2</c:v>
                </c:pt>
                <c:pt idx="1697">
                  <c:v>6.4976146666666665E-2</c:v>
                </c:pt>
                <c:pt idx="1698">
                  <c:v>6.4976146666666665E-2</c:v>
                </c:pt>
                <c:pt idx="1699">
                  <c:v>6.5004619999999999E-2</c:v>
                </c:pt>
                <c:pt idx="1700">
                  <c:v>6.5004619999999999E-2</c:v>
                </c:pt>
                <c:pt idx="1701">
                  <c:v>6.5004619999999999E-2</c:v>
                </c:pt>
                <c:pt idx="1702">
                  <c:v>6.5004619999999999E-2</c:v>
                </c:pt>
                <c:pt idx="1703">
                  <c:v>6.5004619999999999E-2</c:v>
                </c:pt>
                <c:pt idx="1704">
                  <c:v>6.5004619999999999E-2</c:v>
                </c:pt>
                <c:pt idx="1705">
                  <c:v>6.5033093333333583E-2</c:v>
                </c:pt>
                <c:pt idx="1706">
                  <c:v>6.5033093333333583E-2</c:v>
                </c:pt>
                <c:pt idx="1707">
                  <c:v>6.5033093333333583E-2</c:v>
                </c:pt>
                <c:pt idx="1708">
                  <c:v>6.5033093333333583E-2</c:v>
                </c:pt>
                <c:pt idx="1709">
                  <c:v>6.5033093333333583E-2</c:v>
                </c:pt>
                <c:pt idx="1710">
                  <c:v>6.5033093333333583E-2</c:v>
                </c:pt>
                <c:pt idx="1711">
                  <c:v>6.5061566666666668E-2</c:v>
                </c:pt>
                <c:pt idx="1712">
                  <c:v>6.5061566666666668E-2</c:v>
                </c:pt>
                <c:pt idx="1713">
                  <c:v>6.5061566666666668E-2</c:v>
                </c:pt>
                <c:pt idx="1714">
                  <c:v>6.5061566666666668E-2</c:v>
                </c:pt>
                <c:pt idx="1715">
                  <c:v>6.5061566666666668E-2</c:v>
                </c:pt>
                <c:pt idx="1716">
                  <c:v>6.5061566666666668E-2</c:v>
                </c:pt>
                <c:pt idx="1717">
                  <c:v>6.5061566666666668E-2</c:v>
                </c:pt>
                <c:pt idx="1718">
                  <c:v>6.5090040000000002E-2</c:v>
                </c:pt>
                <c:pt idx="1719">
                  <c:v>6.5090040000000002E-2</c:v>
                </c:pt>
                <c:pt idx="1720">
                  <c:v>6.5090040000000002E-2</c:v>
                </c:pt>
                <c:pt idx="1721">
                  <c:v>6.5090040000000002E-2</c:v>
                </c:pt>
                <c:pt idx="1722">
                  <c:v>6.5090040000000002E-2</c:v>
                </c:pt>
                <c:pt idx="1723">
                  <c:v>6.5090040000000002E-2</c:v>
                </c:pt>
                <c:pt idx="1724">
                  <c:v>6.5118513333333433E-2</c:v>
                </c:pt>
                <c:pt idx="1725">
                  <c:v>6.5118513333333433E-2</c:v>
                </c:pt>
                <c:pt idx="1726">
                  <c:v>6.5118513333333433E-2</c:v>
                </c:pt>
                <c:pt idx="1727">
                  <c:v>6.5118513333333433E-2</c:v>
                </c:pt>
                <c:pt idx="1728">
                  <c:v>6.5118513333333433E-2</c:v>
                </c:pt>
                <c:pt idx="1729">
                  <c:v>6.5118513333333433E-2</c:v>
                </c:pt>
                <c:pt idx="1730">
                  <c:v>6.514698666666667E-2</c:v>
                </c:pt>
                <c:pt idx="1731">
                  <c:v>6.514698666666667E-2</c:v>
                </c:pt>
                <c:pt idx="1732">
                  <c:v>6.514698666666667E-2</c:v>
                </c:pt>
                <c:pt idx="1733">
                  <c:v>6.514698666666667E-2</c:v>
                </c:pt>
                <c:pt idx="1734">
                  <c:v>6.514698666666667E-2</c:v>
                </c:pt>
                <c:pt idx="1735">
                  <c:v>6.514698666666667E-2</c:v>
                </c:pt>
                <c:pt idx="1736">
                  <c:v>6.5175459999999977E-2</c:v>
                </c:pt>
                <c:pt idx="1737">
                  <c:v>6.5175459999999977E-2</c:v>
                </c:pt>
                <c:pt idx="1738">
                  <c:v>6.5175459999999977E-2</c:v>
                </c:pt>
                <c:pt idx="1739">
                  <c:v>6.5175459999999977E-2</c:v>
                </c:pt>
                <c:pt idx="1740">
                  <c:v>6.5175459999999977E-2</c:v>
                </c:pt>
                <c:pt idx="1741">
                  <c:v>6.5175459999999977E-2</c:v>
                </c:pt>
                <c:pt idx="1742">
                  <c:v>6.5175459999999977E-2</c:v>
                </c:pt>
                <c:pt idx="1743">
                  <c:v>6.5203933333333533E-2</c:v>
                </c:pt>
                <c:pt idx="1744">
                  <c:v>6.5203933333333533E-2</c:v>
                </c:pt>
                <c:pt idx="1745">
                  <c:v>6.5203933333333533E-2</c:v>
                </c:pt>
                <c:pt idx="1746">
                  <c:v>6.5203933333333533E-2</c:v>
                </c:pt>
                <c:pt idx="1747">
                  <c:v>6.5203933333333533E-2</c:v>
                </c:pt>
                <c:pt idx="1748">
                  <c:v>6.5203933333333533E-2</c:v>
                </c:pt>
                <c:pt idx="1749">
                  <c:v>6.5232406666666673E-2</c:v>
                </c:pt>
                <c:pt idx="1750">
                  <c:v>6.5232406666666673E-2</c:v>
                </c:pt>
                <c:pt idx="1751">
                  <c:v>6.5232406666666673E-2</c:v>
                </c:pt>
                <c:pt idx="1752">
                  <c:v>6.5232406666666673E-2</c:v>
                </c:pt>
                <c:pt idx="1753">
                  <c:v>6.5232406666666673E-2</c:v>
                </c:pt>
                <c:pt idx="1754">
                  <c:v>6.5232406666666673E-2</c:v>
                </c:pt>
                <c:pt idx="1755">
                  <c:v>6.5232406666666673E-2</c:v>
                </c:pt>
                <c:pt idx="1756">
                  <c:v>6.5260879999999979E-2</c:v>
                </c:pt>
                <c:pt idx="1757">
                  <c:v>6.5260879999999979E-2</c:v>
                </c:pt>
                <c:pt idx="1758">
                  <c:v>6.5260879999999979E-2</c:v>
                </c:pt>
                <c:pt idx="1759">
                  <c:v>6.5260879999999979E-2</c:v>
                </c:pt>
                <c:pt idx="1760">
                  <c:v>6.5260879999999979E-2</c:v>
                </c:pt>
                <c:pt idx="1761">
                  <c:v>6.5260879999999979E-2</c:v>
                </c:pt>
                <c:pt idx="1762">
                  <c:v>6.5289353333333328E-2</c:v>
                </c:pt>
                <c:pt idx="1763">
                  <c:v>6.5289353333333328E-2</c:v>
                </c:pt>
                <c:pt idx="1764">
                  <c:v>6.5289353333333328E-2</c:v>
                </c:pt>
                <c:pt idx="1765">
                  <c:v>6.5289353333333328E-2</c:v>
                </c:pt>
                <c:pt idx="1766">
                  <c:v>6.5289353333333328E-2</c:v>
                </c:pt>
                <c:pt idx="1767">
                  <c:v>6.5289353333333328E-2</c:v>
                </c:pt>
                <c:pt idx="1768">
                  <c:v>6.5289353333333328E-2</c:v>
                </c:pt>
                <c:pt idx="1769">
                  <c:v>6.5317826666666703E-2</c:v>
                </c:pt>
                <c:pt idx="1770">
                  <c:v>6.5317826666666703E-2</c:v>
                </c:pt>
                <c:pt idx="1771">
                  <c:v>6.5317826666666703E-2</c:v>
                </c:pt>
                <c:pt idx="1772">
                  <c:v>6.5317826666666703E-2</c:v>
                </c:pt>
                <c:pt idx="1773">
                  <c:v>6.5317826666666703E-2</c:v>
                </c:pt>
                <c:pt idx="1774">
                  <c:v>6.5317826666666703E-2</c:v>
                </c:pt>
                <c:pt idx="1775">
                  <c:v>6.5317826666666703E-2</c:v>
                </c:pt>
                <c:pt idx="1776">
                  <c:v>6.534630000000001E-2</c:v>
                </c:pt>
                <c:pt idx="1777">
                  <c:v>6.534630000000001E-2</c:v>
                </c:pt>
                <c:pt idx="1778">
                  <c:v>6.534630000000001E-2</c:v>
                </c:pt>
                <c:pt idx="1779">
                  <c:v>6.534630000000001E-2</c:v>
                </c:pt>
                <c:pt idx="1780">
                  <c:v>6.534630000000001E-2</c:v>
                </c:pt>
                <c:pt idx="1781">
                  <c:v>6.534630000000001E-2</c:v>
                </c:pt>
                <c:pt idx="1782">
                  <c:v>6.5374773333333511E-2</c:v>
                </c:pt>
                <c:pt idx="1783">
                  <c:v>6.5374773333333511E-2</c:v>
                </c:pt>
                <c:pt idx="1784">
                  <c:v>6.5374773333333511E-2</c:v>
                </c:pt>
                <c:pt idx="1785">
                  <c:v>6.5374773333333511E-2</c:v>
                </c:pt>
                <c:pt idx="1786">
                  <c:v>6.5374773333333511E-2</c:v>
                </c:pt>
                <c:pt idx="1787">
                  <c:v>6.5374773333333511E-2</c:v>
                </c:pt>
                <c:pt idx="1788">
                  <c:v>6.5374773333333511E-2</c:v>
                </c:pt>
                <c:pt idx="1789">
                  <c:v>6.5403246666666678E-2</c:v>
                </c:pt>
                <c:pt idx="1790">
                  <c:v>6.5403246666666678E-2</c:v>
                </c:pt>
                <c:pt idx="1791">
                  <c:v>6.5403246666666678E-2</c:v>
                </c:pt>
                <c:pt idx="1792">
                  <c:v>6.5403246666666678E-2</c:v>
                </c:pt>
                <c:pt idx="1793">
                  <c:v>6.5403246666666678E-2</c:v>
                </c:pt>
                <c:pt idx="1794">
                  <c:v>6.5403246666666678E-2</c:v>
                </c:pt>
                <c:pt idx="1795">
                  <c:v>6.5403246666666678E-2</c:v>
                </c:pt>
                <c:pt idx="1796">
                  <c:v>6.5431719999999999E-2</c:v>
                </c:pt>
                <c:pt idx="1797">
                  <c:v>6.5431719999999999E-2</c:v>
                </c:pt>
                <c:pt idx="1798">
                  <c:v>6.5431719999999999E-2</c:v>
                </c:pt>
                <c:pt idx="1799">
                  <c:v>6.5431719999999999E-2</c:v>
                </c:pt>
                <c:pt idx="1800">
                  <c:v>6.5431719999999999E-2</c:v>
                </c:pt>
                <c:pt idx="1801">
                  <c:v>6.5431719999999999E-2</c:v>
                </c:pt>
                <c:pt idx="1802">
                  <c:v>6.5431719999999999E-2</c:v>
                </c:pt>
                <c:pt idx="1803">
                  <c:v>6.5460193333333527E-2</c:v>
                </c:pt>
                <c:pt idx="1804">
                  <c:v>6.5460193333333527E-2</c:v>
                </c:pt>
                <c:pt idx="1805">
                  <c:v>6.5460193333333527E-2</c:v>
                </c:pt>
                <c:pt idx="1806">
                  <c:v>6.5460193333333527E-2</c:v>
                </c:pt>
                <c:pt idx="1807">
                  <c:v>6.5460193333333527E-2</c:v>
                </c:pt>
                <c:pt idx="1808">
                  <c:v>6.5460193333333527E-2</c:v>
                </c:pt>
                <c:pt idx="1809">
                  <c:v>6.5460193333333527E-2</c:v>
                </c:pt>
                <c:pt idx="1810">
                  <c:v>6.5460193333333527E-2</c:v>
                </c:pt>
                <c:pt idx="1811">
                  <c:v>6.5488666666666681E-2</c:v>
                </c:pt>
                <c:pt idx="1812">
                  <c:v>6.5488666666666681E-2</c:v>
                </c:pt>
                <c:pt idx="1813">
                  <c:v>6.5488666666666681E-2</c:v>
                </c:pt>
                <c:pt idx="1814">
                  <c:v>6.5488666666666681E-2</c:v>
                </c:pt>
                <c:pt idx="1815">
                  <c:v>6.5488666666666681E-2</c:v>
                </c:pt>
                <c:pt idx="1816">
                  <c:v>6.5488666666666681E-2</c:v>
                </c:pt>
                <c:pt idx="1817">
                  <c:v>6.5488666666666681E-2</c:v>
                </c:pt>
                <c:pt idx="1818">
                  <c:v>6.5517139999999988E-2</c:v>
                </c:pt>
                <c:pt idx="1819">
                  <c:v>6.5517139999999988E-2</c:v>
                </c:pt>
                <c:pt idx="1820">
                  <c:v>6.5517139999999988E-2</c:v>
                </c:pt>
                <c:pt idx="1821">
                  <c:v>6.5517139999999988E-2</c:v>
                </c:pt>
                <c:pt idx="1822">
                  <c:v>6.5517139999999988E-2</c:v>
                </c:pt>
                <c:pt idx="1823">
                  <c:v>6.5517139999999988E-2</c:v>
                </c:pt>
                <c:pt idx="1824">
                  <c:v>6.5517139999999988E-2</c:v>
                </c:pt>
                <c:pt idx="1825">
                  <c:v>6.5517139999999988E-2</c:v>
                </c:pt>
                <c:pt idx="1826">
                  <c:v>6.5545613333333322E-2</c:v>
                </c:pt>
                <c:pt idx="1827">
                  <c:v>6.5545613333333322E-2</c:v>
                </c:pt>
                <c:pt idx="1828">
                  <c:v>6.5545613333333322E-2</c:v>
                </c:pt>
                <c:pt idx="1829">
                  <c:v>6.5545613333333322E-2</c:v>
                </c:pt>
                <c:pt idx="1830">
                  <c:v>6.5545613333333322E-2</c:v>
                </c:pt>
                <c:pt idx="1831">
                  <c:v>6.5545613333333322E-2</c:v>
                </c:pt>
                <c:pt idx="1832">
                  <c:v>6.5545613333333322E-2</c:v>
                </c:pt>
                <c:pt idx="1833">
                  <c:v>6.5574086666666656E-2</c:v>
                </c:pt>
                <c:pt idx="1834">
                  <c:v>6.5574086666666656E-2</c:v>
                </c:pt>
                <c:pt idx="1835">
                  <c:v>6.5574086666666656E-2</c:v>
                </c:pt>
                <c:pt idx="1836">
                  <c:v>6.5574086666666656E-2</c:v>
                </c:pt>
                <c:pt idx="1837">
                  <c:v>6.5574086666666656E-2</c:v>
                </c:pt>
                <c:pt idx="1838">
                  <c:v>6.5574086666666656E-2</c:v>
                </c:pt>
                <c:pt idx="1839">
                  <c:v>6.5574086666666656E-2</c:v>
                </c:pt>
                <c:pt idx="1840">
                  <c:v>6.560255999999999E-2</c:v>
                </c:pt>
                <c:pt idx="1841">
                  <c:v>6.560255999999999E-2</c:v>
                </c:pt>
                <c:pt idx="1842">
                  <c:v>6.560255999999999E-2</c:v>
                </c:pt>
                <c:pt idx="1843">
                  <c:v>6.560255999999999E-2</c:v>
                </c:pt>
                <c:pt idx="1844">
                  <c:v>6.560255999999999E-2</c:v>
                </c:pt>
                <c:pt idx="1845">
                  <c:v>6.560255999999999E-2</c:v>
                </c:pt>
                <c:pt idx="1846">
                  <c:v>6.560255999999999E-2</c:v>
                </c:pt>
                <c:pt idx="1847">
                  <c:v>6.560255999999999E-2</c:v>
                </c:pt>
                <c:pt idx="1848">
                  <c:v>6.5631033333333505E-2</c:v>
                </c:pt>
                <c:pt idx="1849">
                  <c:v>6.5631033333333505E-2</c:v>
                </c:pt>
                <c:pt idx="1850">
                  <c:v>6.5631033333333505E-2</c:v>
                </c:pt>
                <c:pt idx="1851">
                  <c:v>6.5631033333333505E-2</c:v>
                </c:pt>
                <c:pt idx="1852">
                  <c:v>6.5631033333333505E-2</c:v>
                </c:pt>
                <c:pt idx="1853">
                  <c:v>6.5631033333333505E-2</c:v>
                </c:pt>
                <c:pt idx="1854">
                  <c:v>6.5631033333333505E-2</c:v>
                </c:pt>
                <c:pt idx="1855">
                  <c:v>6.5659506666666659E-2</c:v>
                </c:pt>
                <c:pt idx="1856">
                  <c:v>6.5659506666666659E-2</c:v>
                </c:pt>
                <c:pt idx="1857">
                  <c:v>6.5659506666666659E-2</c:v>
                </c:pt>
                <c:pt idx="1858">
                  <c:v>6.5659506666666659E-2</c:v>
                </c:pt>
                <c:pt idx="1859">
                  <c:v>6.5659506666666659E-2</c:v>
                </c:pt>
                <c:pt idx="1860">
                  <c:v>6.5659506666666659E-2</c:v>
                </c:pt>
                <c:pt idx="1861">
                  <c:v>6.5659506666666659E-2</c:v>
                </c:pt>
                <c:pt idx="1862">
                  <c:v>6.5659506666666659E-2</c:v>
                </c:pt>
                <c:pt idx="1863">
                  <c:v>6.5687979999999993E-2</c:v>
                </c:pt>
                <c:pt idx="1864">
                  <c:v>6.5687979999999993E-2</c:v>
                </c:pt>
                <c:pt idx="1865">
                  <c:v>6.5687979999999993E-2</c:v>
                </c:pt>
                <c:pt idx="1866">
                  <c:v>6.5687979999999993E-2</c:v>
                </c:pt>
                <c:pt idx="1867">
                  <c:v>6.5687979999999993E-2</c:v>
                </c:pt>
                <c:pt idx="1868">
                  <c:v>6.5687979999999993E-2</c:v>
                </c:pt>
                <c:pt idx="1869">
                  <c:v>6.5687979999999993E-2</c:v>
                </c:pt>
                <c:pt idx="1870">
                  <c:v>6.5687979999999993E-2</c:v>
                </c:pt>
                <c:pt idx="1871">
                  <c:v>6.571645333333366E-2</c:v>
                </c:pt>
                <c:pt idx="1872">
                  <c:v>6.571645333333366E-2</c:v>
                </c:pt>
                <c:pt idx="1873">
                  <c:v>6.571645333333366E-2</c:v>
                </c:pt>
                <c:pt idx="1874">
                  <c:v>6.571645333333366E-2</c:v>
                </c:pt>
                <c:pt idx="1875">
                  <c:v>6.571645333333366E-2</c:v>
                </c:pt>
                <c:pt idx="1876">
                  <c:v>6.571645333333366E-2</c:v>
                </c:pt>
                <c:pt idx="1877">
                  <c:v>6.571645333333366E-2</c:v>
                </c:pt>
                <c:pt idx="1878">
                  <c:v>6.571645333333366E-2</c:v>
                </c:pt>
                <c:pt idx="1879">
                  <c:v>6.5744926666666662E-2</c:v>
                </c:pt>
                <c:pt idx="1880">
                  <c:v>6.5744926666666662E-2</c:v>
                </c:pt>
                <c:pt idx="1881">
                  <c:v>6.5744926666666662E-2</c:v>
                </c:pt>
                <c:pt idx="1882">
                  <c:v>6.5744926666666662E-2</c:v>
                </c:pt>
                <c:pt idx="1883">
                  <c:v>6.5744926666666662E-2</c:v>
                </c:pt>
                <c:pt idx="1884">
                  <c:v>6.5744926666666662E-2</c:v>
                </c:pt>
                <c:pt idx="1885">
                  <c:v>6.5744926666666662E-2</c:v>
                </c:pt>
                <c:pt idx="1886">
                  <c:v>6.5744926666666662E-2</c:v>
                </c:pt>
                <c:pt idx="1887">
                  <c:v>6.5773399999999996E-2</c:v>
                </c:pt>
                <c:pt idx="1888">
                  <c:v>6.5773399999999996E-2</c:v>
                </c:pt>
                <c:pt idx="1889">
                  <c:v>6.5773399999999996E-2</c:v>
                </c:pt>
                <c:pt idx="1890">
                  <c:v>6.5773399999999996E-2</c:v>
                </c:pt>
                <c:pt idx="1891">
                  <c:v>6.5773399999999996E-2</c:v>
                </c:pt>
                <c:pt idx="1892">
                  <c:v>6.5773399999999996E-2</c:v>
                </c:pt>
                <c:pt idx="1893">
                  <c:v>6.5773399999999996E-2</c:v>
                </c:pt>
                <c:pt idx="1894">
                  <c:v>6.5773399999999996E-2</c:v>
                </c:pt>
                <c:pt idx="1895">
                  <c:v>6.5773399999999996E-2</c:v>
                </c:pt>
                <c:pt idx="1896">
                  <c:v>6.580187333333333E-2</c:v>
                </c:pt>
                <c:pt idx="1897">
                  <c:v>6.580187333333333E-2</c:v>
                </c:pt>
                <c:pt idx="1898">
                  <c:v>6.580187333333333E-2</c:v>
                </c:pt>
                <c:pt idx="1899">
                  <c:v>6.580187333333333E-2</c:v>
                </c:pt>
                <c:pt idx="1900">
                  <c:v>6.580187333333333E-2</c:v>
                </c:pt>
                <c:pt idx="1901">
                  <c:v>6.580187333333333E-2</c:v>
                </c:pt>
                <c:pt idx="1902">
                  <c:v>6.580187333333333E-2</c:v>
                </c:pt>
                <c:pt idx="1903">
                  <c:v>6.580187333333333E-2</c:v>
                </c:pt>
                <c:pt idx="1904">
                  <c:v>6.5830346666666664E-2</c:v>
                </c:pt>
                <c:pt idx="1905">
                  <c:v>6.5830346666666664E-2</c:v>
                </c:pt>
                <c:pt idx="1906">
                  <c:v>6.5830346666666664E-2</c:v>
                </c:pt>
                <c:pt idx="1907">
                  <c:v>6.5830346666666664E-2</c:v>
                </c:pt>
                <c:pt idx="1908">
                  <c:v>6.5830346666666664E-2</c:v>
                </c:pt>
                <c:pt idx="1909">
                  <c:v>6.5830346666666664E-2</c:v>
                </c:pt>
                <c:pt idx="1910">
                  <c:v>6.5830346666666664E-2</c:v>
                </c:pt>
                <c:pt idx="1911">
                  <c:v>6.5830346666666664E-2</c:v>
                </c:pt>
                <c:pt idx="1912">
                  <c:v>6.5858819999999998E-2</c:v>
                </c:pt>
                <c:pt idx="1913">
                  <c:v>6.5858819999999998E-2</c:v>
                </c:pt>
                <c:pt idx="1914">
                  <c:v>6.5858819999999998E-2</c:v>
                </c:pt>
                <c:pt idx="1915">
                  <c:v>6.5858819999999998E-2</c:v>
                </c:pt>
                <c:pt idx="1916">
                  <c:v>6.5858819999999998E-2</c:v>
                </c:pt>
                <c:pt idx="1917">
                  <c:v>6.5858819999999998E-2</c:v>
                </c:pt>
                <c:pt idx="1918">
                  <c:v>6.5858819999999998E-2</c:v>
                </c:pt>
                <c:pt idx="1919">
                  <c:v>6.5858819999999998E-2</c:v>
                </c:pt>
                <c:pt idx="1920">
                  <c:v>6.5887293333333596E-2</c:v>
                </c:pt>
                <c:pt idx="1921">
                  <c:v>6.5887293333333596E-2</c:v>
                </c:pt>
                <c:pt idx="1922">
                  <c:v>6.5887293333333596E-2</c:v>
                </c:pt>
                <c:pt idx="1923">
                  <c:v>6.5887293333333596E-2</c:v>
                </c:pt>
                <c:pt idx="1924">
                  <c:v>6.5887293333333596E-2</c:v>
                </c:pt>
                <c:pt idx="1925">
                  <c:v>6.5887293333333596E-2</c:v>
                </c:pt>
                <c:pt idx="1926">
                  <c:v>6.5887293333333596E-2</c:v>
                </c:pt>
                <c:pt idx="1927">
                  <c:v>6.5887293333333596E-2</c:v>
                </c:pt>
                <c:pt idx="1928">
                  <c:v>6.5887293333333596E-2</c:v>
                </c:pt>
                <c:pt idx="1929">
                  <c:v>6.5915766666666667E-2</c:v>
                </c:pt>
                <c:pt idx="1930">
                  <c:v>6.5915766666666667E-2</c:v>
                </c:pt>
                <c:pt idx="1931">
                  <c:v>6.5915766666666667E-2</c:v>
                </c:pt>
                <c:pt idx="1932">
                  <c:v>6.5915766666666667E-2</c:v>
                </c:pt>
                <c:pt idx="1933">
                  <c:v>6.5915766666666667E-2</c:v>
                </c:pt>
                <c:pt idx="1934">
                  <c:v>6.5915766666666667E-2</c:v>
                </c:pt>
                <c:pt idx="1935">
                  <c:v>6.5915766666666667E-2</c:v>
                </c:pt>
                <c:pt idx="1936">
                  <c:v>6.5915766666666667E-2</c:v>
                </c:pt>
                <c:pt idx="1937">
                  <c:v>6.5915766666666667E-2</c:v>
                </c:pt>
                <c:pt idx="1938">
                  <c:v>6.5944240000000001E-2</c:v>
                </c:pt>
                <c:pt idx="1939">
                  <c:v>6.5944240000000001E-2</c:v>
                </c:pt>
                <c:pt idx="1940">
                  <c:v>6.5944240000000001E-2</c:v>
                </c:pt>
                <c:pt idx="1941">
                  <c:v>6.5944240000000001E-2</c:v>
                </c:pt>
                <c:pt idx="1942">
                  <c:v>6.5944240000000001E-2</c:v>
                </c:pt>
                <c:pt idx="1943">
                  <c:v>6.5944240000000001E-2</c:v>
                </c:pt>
                <c:pt idx="1944">
                  <c:v>6.5944240000000001E-2</c:v>
                </c:pt>
                <c:pt idx="1945">
                  <c:v>6.5944240000000001E-2</c:v>
                </c:pt>
                <c:pt idx="1946">
                  <c:v>6.5944240000000001E-2</c:v>
                </c:pt>
                <c:pt idx="1947">
                  <c:v>6.5972713333333516E-2</c:v>
                </c:pt>
                <c:pt idx="1948">
                  <c:v>6.5972713333333516E-2</c:v>
                </c:pt>
                <c:pt idx="1949">
                  <c:v>6.5972713333333516E-2</c:v>
                </c:pt>
                <c:pt idx="1950">
                  <c:v>6.5972713333333516E-2</c:v>
                </c:pt>
                <c:pt idx="1951">
                  <c:v>6.5972713333333516E-2</c:v>
                </c:pt>
                <c:pt idx="1952">
                  <c:v>6.5972713333333516E-2</c:v>
                </c:pt>
                <c:pt idx="1953">
                  <c:v>6.5972713333333516E-2</c:v>
                </c:pt>
                <c:pt idx="1954">
                  <c:v>6.5972713333333516E-2</c:v>
                </c:pt>
                <c:pt idx="1955">
                  <c:v>6.5972713333333516E-2</c:v>
                </c:pt>
                <c:pt idx="1956">
                  <c:v>6.5972713333333516E-2</c:v>
                </c:pt>
                <c:pt idx="1957">
                  <c:v>6.600118666666667E-2</c:v>
                </c:pt>
                <c:pt idx="1958">
                  <c:v>6.600118666666667E-2</c:v>
                </c:pt>
                <c:pt idx="1959">
                  <c:v>6.600118666666667E-2</c:v>
                </c:pt>
                <c:pt idx="1960">
                  <c:v>6.600118666666667E-2</c:v>
                </c:pt>
                <c:pt idx="1961">
                  <c:v>6.600118666666667E-2</c:v>
                </c:pt>
                <c:pt idx="1962">
                  <c:v>6.600118666666667E-2</c:v>
                </c:pt>
                <c:pt idx="1963">
                  <c:v>6.600118666666667E-2</c:v>
                </c:pt>
                <c:pt idx="1964">
                  <c:v>6.600118666666667E-2</c:v>
                </c:pt>
                <c:pt idx="1965">
                  <c:v>6.600118666666667E-2</c:v>
                </c:pt>
                <c:pt idx="1966">
                  <c:v>6.6029660000000004E-2</c:v>
                </c:pt>
                <c:pt idx="1967">
                  <c:v>6.6029660000000004E-2</c:v>
                </c:pt>
                <c:pt idx="1968">
                  <c:v>6.6029660000000004E-2</c:v>
                </c:pt>
                <c:pt idx="1969">
                  <c:v>6.6029660000000004E-2</c:v>
                </c:pt>
                <c:pt idx="1970">
                  <c:v>6.6029660000000004E-2</c:v>
                </c:pt>
                <c:pt idx="1971">
                  <c:v>6.6029660000000004E-2</c:v>
                </c:pt>
                <c:pt idx="1972">
                  <c:v>6.6029660000000004E-2</c:v>
                </c:pt>
                <c:pt idx="1973">
                  <c:v>6.6029660000000004E-2</c:v>
                </c:pt>
                <c:pt idx="1974">
                  <c:v>6.6029660000000004E-2</c:v>
                </c:pt>
                <c:pt idx="1975">
                  <c:v>6.6058133333333338E-2</c:v>
                </c:pt>
                <c:pt idx="1976">
                  <c:v>6.6058133333333338E-2</c:v>
                </c:pt>
                <c:pt idx="1977">
                  <c:v>6.6058133333333338E-2</c:v>
                </c:pt>
                <c:pt idx="1978">
                  <c:v>6.6058133333333338E-2</c:v>
                </c:pt>
                <c:pt idx="1979">
                  <c:v>6.6058133333333338E-2</c:v>
                </c:pt>
                <c:pt idx="1980">
                  <c:v>6.6058133333333338E-2</c:v>
                </c:pt>
                <c:pt idx="1981">
                  <c:v>6.6058133333333338E-2</c:v>
                </c:pt>
                <c:pt idx="1982">
                  <c:v>6.6058133333333338E-2</c:v>
                </c:pt>
                <c:pt idx="1983">
                  <c:v>6.6058133333333338E-2</c:v>
                </c:pt>
                <c:pt idx="1984">
                  <c:v>6.6058133333333338E-2</c:v>
                </c:pt>
                <c:pt idx="1985">
                  <c:v>6.6086606666666672E-2</c:v>
                </c:pt>
                <c:pt idx="1986">
                  <c:v>6.6086606666666672E-2</c:v>
                </c:pt>
                <c:pt idx="1987">
                  <c:v>6.6086606666666672E-2</c:v>
                </c:pt>
                <c:pt idx="1988">
                  <c:v>6.6086606666666672E-2</c:v>
                </c:pt>
                <c:pt idx="1989">
                  <c:v>6.6086606666666672E-2</c:v>
                </c:pt>
                <c:pt idx="1990">
                  <c:v>6.6086606666666672E-2</c:v>
                </c:pt>
                <c:pt idx="1991">
                  <c:v>6.6086606666666672E-2</c:v>
                </c:pt>
                <c:pt idx="1992">
                  <c:v>6.6086606666666672E-2</c:v>
                </c:pt>
                <c:pt idx="1993">
                  <c:v>6.6086606666666672E-2</c:v>
                </c:pt>
                <c:pt idx="1994">
                  <c:v>6.6115079999999993E-2</c:v>
                </c:pt>
                <c:pt idx="1995">
                  <c:v>6.6115079999999993E-2</c:v>
                </c:pt>
                <c:pt idx="1996">
                  <c:v>6.6115079999999993E-2</c:v>
                </c:pt>
                <c:pt idx="1997">
                  <c:v>6.6115079999999993E-2</c:v>
                </c:pt>
                <c:pt idx="1998">
                  <c:v>6.6115079999999993E-2</c:v>
                </c:pt>
                <c:pt idx="1999">
                  <c:v>6.6115079999999993E-2</c:v>
                </c:pt>
                <c:pt idx="2000">
                  <c:v>6.6115079999999993E-2</c:v>
                </c:pt>
                <c:pt idx="2001">
                  <c:v>6.6115079999999993E-2</c:v>
                </c:pt>
                <c:pt idx="2002">
                  <c:v>6.6115079999999993E-2</c:v>
                </c:pt>
                <c:pt idx="2003">
                  <c:v>6.6115079999999993E-2</c:v>
                </c:pt>
                <c:pt idx="2004">
                  <c:v>6.6115079999999993E-2</c:v>
                </c:pt>
                <c:pt idx="2005">
                  <c:v>6.6143553333333341E-2</c:v>
                </c:pt>
                <c:pt idx="2006">
                  <c:v>6.6143553333333341E-2</c:v>
                </c:pt>
                <c:pt idx="2007">
                  <c:v>6.6143553333333341E-2</c:v>
                </c:pt>
                <c:pt idx="2008">
                  <c:v>6.6143553333333341E-2</c:v>
                </c:pt>
                <c:pt idx="2009">
                  <c:v>6.6143553333333341E-2</c:v>
                </c:pt>
                <c:pt idx="2010">
                  <c:v>6.6143553333333341E-2</c:v>
                </c:pt>
                <c:pt idx="2011">
                  <c:v>6.6143553333333341E-2</c:v>
                </c:pt>
                <c:pt idx="2012">
                  <c:v>6.6143553333333341E-2</c:v>
                </c:pt>
                <c:pt idx="2013">
                  <c:v>6.6143553333333341E-2</c:v>
                </c:pt>
                <c:pt idx="2014">
                  <c:v>6.6172026666666661E-2</c:v>
                </c:pt>
                <c:pt idx="2015">
                  <c:v>6.6172026666666661E-2</c:v>
                </c:pt>
                <c:pt idx="2016">
                  <c:v>6.6172026666666661E-2</c:v>
                </c:pt>
                <c:pt idx="2017">
                  <c:v>6.6172026666666661E-2</c:v>
                </c:pt>
                <c:pt idx="2018">
                  <c:v>6.6172026666666661E-2</c:v>
                </c:pt>
                <c:pt idx="2019">
                  <c:v>6.6172026666666661E-2</c:v>
                </c:pt>
                <c:pt idx="2020">
                  <c:v>6.6172026666666661E-2</c:v>
                </c:pt>
                <c:pt idx="2021">
                  <c:v>6.6172026666666661E-2</c:v>
                </c:pt>
                <c:pt idx="2022">
                  <c:v>6.6172026666666661E-2</c:v>
                </c:pt>
                <c:pt idx="2023">
                  <c:v>6.6172026666666661E-2</c:v>
                </c:pt>
                <c:pt idx="2024">
                  <c:v>6.6200500000000009E-2</c:v>
                </c:pt>
                <c:pt idx="2025">
                  <c:v>6.6200500000000009E-2</c:v>
                </c:pt>
                <c:pt idx="2026">
                  <c:v>6.6200500000000009E-2</c:v>
                </c:pt>
                <c:pt idx="2027">
                  <c:v>6.6200500000000009E-2</c:v>
                </c:pt>
                <c:pt idx="2028">
                  <c:v>6.6200500000000009E-2</c:v>
                </c:pt>
                <c:pt idx="2029">
                  <c:v>6.6200500000000009E-2</c:v>
                </c:pt>
                <c:pt idx="2030">
                  <c:v>6.6200500000000009E-2</c:v>
                </c:pt>
                <c:pt idx="2031">
                  <c:v>6.6200500000000009E-2</c:v>
                </c:pt>
                <c:pt idx="2032">
                  <c:v>6.6200500000000009E-2</c:v>
                </c:pt>
                <c:pt idx="2033">
                  <c:v>6.6200500000000009E-2</c:v>
                </c:pt>
                <c:pt idx="2034">
                  <c:v>6.6200500000000009E-2</c:v>
                </c:pt>
                <c:pt idx="2035">
                  <c:v>6.622897333333333E-2</c:v>
                </c:pt>
                <c:pt idx="2036">
                  <c:v>6.622897333333333E-2</c:v>
                </c:pt>
                <c:pt idx="2037">
                  <c:v>6.622897333333333E-2</c:v>
                </c:pt>
                <c:pt idx="2038">
                  <c:v>6.622897333333333E-2</c:v>
                </c:pt>
                <c:pt idx="2039">
                  <c:v>6.622897333333333E-2</c:v>
                </c:pt>
                <c:pt idx="2040">
                  <c:v>6.622897333333333E-2</c:v>
                </c:pt>
                <c:pt idx="2041">
                  <c:v>6.622897333333333E-2</c:v>
                </c:pt>
                <c:pt idx="2042">
                  <c:v>6.622897333333333E-2</c:v>
                </c:pt>
                <c:pt idx="2043">
                  <c:v>6.622897333333333E-2</c:v>
                </c:pt>
                <c:pt idx="2044">
                  <c:v>6.622897333333333E-2</c:v>
                </c:pt>
                <c:pt idx="2045">
                  <c:v>6.6257446666666664E-2</c:v>
                </c:pt>
                <c:pt idx="2046">
                  <c:v>6.6257446666666664E-2</c:v>
                </c:pt>
                <c:pt idx="2047">
                  <c:v>6.6257446666666664E-2</c:v>
                </c:pt>
                <c:pt idx="2048">
                  <c:v>6.6257446666666664E-2</c:v>
                </c:pt>
                <c:pt idx="2049">
                  <c:v>6.6257446666666664E-2</c:v>
                </c:pt>
                <c:pt idx="2050">
                  <c:v>6.6257446666666664E-2</c:v>
                </c:pt>
                <c:pt idx="2051">
                  <c:v>6.6257446666666664E-2</c:v>
                </c:pt>
                <c:pt idx="2052">
                  <c:v>6.6257446666666664E-2</c:v>
                </c:pt>
                <c:pt idx="2053">
                  <c:v>6.6257446666666664E-2</c:v>
                </c:pt>
                <c:pt idx="2054">
                  <c:v>6.6257446666666664E-2</c:v>
                </c:pt>
                <c:pt idx="2055">
                  <c:v>6.6285919999999998E-2</c:v>
                </c:pt>
                <c:pt idx="2056">
                  <c:v>6.6285919999999998E-2</c:v>
                </c:pt>
                <c:pt idx="2057">
                  <c:v>6.6285919999999998E-2</c:v>
                </c:pt>
                <c:pt idx="2058">
                  <c:v>6.6285919999999998E-2</c:v>
                </c:pt>
                <c:pt idx="2059">
                  <c:v>6.6285919999999998E-2</c:v>
                </c:pt>
                <c:pt idx="2060">
                  <c:v>6.6285919999999998E-2</c:v>
                </c:pt>
                <c:pt idx="2061">
                  <c:v>6.6285919999999998E-2</c:v>
                </c:pt>
                <c:pt idx="2062">
                  <c:v>6.6285919999999998E-2</c:v>
                </c:pt>
                <c:pt idx="2063">
                  <c:v>6.6285919999999998E-2</c:v>
                </c:pt>
                <c:pt idx="2064">
                  <c:v>6.6285919999999998E-2</c:v>
                </c:pt>
                <c:pt idx="2065">
                  <c:v>6.6285919999999998E-2</c:v>
                </c:pt>
                <c:pt idx="2066">
                  <c:v>6.6314393333333527E-2</c:v>
                </c:pt>
                <c:pt idx="2067">
                  <c:v>6.6314393333333527E-2</c:v>
                </c:pt>
                <c:pt idx="2068">
                  <c:v>6.6314393333333527E-2</c:v>
                </c:pt>
                <c:pt idx="2069">
                  <c:v>6.6314393333333527E-2</c:v>
                </c:pt>
                <c:pt idx="2070">
                  <c:v>6.6314393333333527E-2</c:v>
                </c:pt>
                <c:pt idx="2071">
                  <c:v>6.6314393333333527E-2</c:v>
                </c:pt>
                <c:pt idx="2072">
                  <c:v>6.6314393333333527E-2</c:v>
                </c:pt>
                <c:pt idx="2073">
                  <c:v>6.6314393333333527E-2</c:v>
                </c:pt>
                <c:pt idx="2074">
                  <c:v>6.6314393333333527E-2</c:v>
                </c:pt>
                <c:pt idx="2075">
                  <c:v>6.6314393333333527E-2</c:v>
                </c:pt>
                <c:pt idx="2076">
                  <c:v>6.6314393333333527E-2</c:v>
                </c:pt>
                <c:pt idx="2077">
                  <c:v>6.6342866666666667E-2</c:v>
                </c:pt>
                <c:pt idx="2078">
                  <c:v>6.6342866666666667E-2</c:v>
                </c:pt>
                <c:pt idx="2079">
                  <c:v>6.6342866666666667E-2</c:v>
                </c:pt>
                <c:pt idx="2080">
                  <c:v>6.6342866666666667E-2</c:v>
                </c:pt>
                <c:pt idx="2081">
                  <c:v>6.6342866666666667E-2</c:v>
                </c:pt>
                <c:pt idx="2082">
                  <c:v>6.6342866666666667E-2</c:v>
                </c:pt>
                <c:pt idx="2083">
                  <c:v>6.6342866666666667E-2</c:v>
                </c:pt>
                <c:pt idx="2084">
                  <c:v>6.6342866666666667E-2</c:v>
                </c:pt>
                <c:pt idx="2085">
                  <c:v>6.6342866666666667E-2</c:v>
                </c:pt>
                <c:pt idx="2086">
                  <c:v>6.6342866666666667E-2</c:v>
                </c:pt>
                <c:pt idx="2087">
                  <c:v>6.6342866666666667E-2</c:v>
                </c:pt>
                <c:pt idx="2088">
                  <c:v>6.6371340000000001E-2</c:v>
                </c:pt>
                <c:pt idx="2089">
                  <c:v>6.6371340000000001E-2</c:v>
                </c:pt>
                <c:pt idx="2090">
                  <c:v>6.6371340000000001E-2</c:v>
                </c:pt>
                <c:pt idx="2091">
                  <c:v>6.6371340000000001E-2</c:v>
                </c:pt>
                <c:pt idx="2092">
                  <c:v>6.6371340000000001E-2</c:v>
                </c:pt>
                <c:pt idx="2093">
                  <c:v>6.6371340000000001E-2</c:v>
                </c:pt>
                <c:pt idx="2094">
                  <c:v>6.6371340000000001E-2</c:v>
                </c:pt>
                <c:pt idx="2095">
                  <c:v>6.6371340000000001E-2</c:v>
                </c:pt>
                <c:pt idx="2096">
                  <c:v>6.6371340000000001E-2</c:v>
                </c:pt>
                <c:pt idx="2097">
                  <c:v>6.6371340000000001E-2</c:v>
                </c:pt>
                <c:pt idx="2098">
                  <c:v>6.6371340000000001E-2</c:v>
                </c:pt>
                <c:pt idx="2099">
                  <c:v>6.6399813333333432E-2</c:v>
                </c:pt>
                <c:pt idx="2100">
                  <c:v>6.6399813333333432E-2</c:v>
                </c:pt>
                <c:pt idx="2101">
                  <c:v>6.6399813333333432E-2</c:v>
                </c:pt>
                <c:pt idx="2102">
                  <c:v>6.6399813333333432E-2</c:v>
                </c:pt>
                <c:pt idx="2103">
                  <c:v>6.6399813333333432E-2</c:v>
                </c:pt>
                <c:pt idx="2104">
                  <c:v>6.6399813333333432E-2</c:v>
                </c:pt>
                <c:pt idx="2105">
                  <c:v>6.6399813333333432E-2</c:v>
                </c:pt>
                <c:pt idx="2106">
                  <c:v>6.6399813333333432E-2</c:v>
                </c:pt>
                <c:pt idx="2107">
                  <c:v>6.6399813333333432E-2</c:v>
                </c:pt>
                <c:pt idx="2108">
                  <c:v>6.6399813333333432E-2</c:v>
                </c:pt>
                <c:pt idx="2109">
                  <c:v>6.6399813333333432E-2</c:v>
                </c:pt>
                <c:pt idx="2110">
                  <c:v>6.6399813333333432E-2</c:v>
                </c:pt>
                <c:pt idx="2111">
                  <c:v>6.6428286666666669E-2</c:v>
                </c:pt>
                <c:pt idx="2112">
                  <c:v>6.6428286666666669E-2</c:v>
                </c:pt>
                <c:pt idx="2113">
                  <c:v>6.6428286666666669E-2</c:v>
                </c:pt>
                <c:pt idx="2114">
                  <c:v>6.6428286666666669E-2</c:v>
                </c:pt>
                <c:pt idx="2115">
                  <c:v>6.6428286666666669E-2</c:v>
                </c:pt>
                <c:pt idx="2116">
                  <c:v>6.6428286666666669E-2</c:v>
                </c:pt>
                <c:pt idx="2117">
                  <c:v>6.6428286666666669E-2</c:v>
                </c:pt>
                <c:pt idx="2118">
                  <c:v>6.6428286666666669E-2</c:v>
                </c:pt>
                <c:pt idx="2119">
                  <c:v>6.6428286666666669E-2</c:v>
                </c:pt>
                <c:pt idx="2120">
                  <c:v>6.6428286666666669E-2</c:v>
                </c:pt>
                <c:pt idx="2121">
                  <c:v>6.6428286666666669E-2</c:v>
                </c:pt>
                <c:pt idx="2122">
                  <c:v>6.6428286666666669E-2</c:v>
                </c:pt>
                <c:pt idx="2123">
                  <c:v>6.6428286666666669E-2</c:v>
                </c:pt>
                <c:pt idx="2124">
                  <c:v>6.645675999999999E-2</c:v>
                </c:pt>
                <c:pt idx="2125">
                  <c:v>6.645675999999999E-2</c:v>
                </c:pt>
                <c:pt idx="2126">
                  <c:v>6.645675999999999E-2</c:v>
                </c:pt>
                <c:pt idx="2127">
                  <c:v>6.645675999999999E-2</c:v>
                </c:pt>
                <c:pt idx="2128">
                  <c:v>6.645675999999999E-2</c:v>
                </c:pt>
                <c:pt idx="2129">
                  <c:v>6.645675999999999E-2</c:v>
                </c:pt>
                <c:pt idx="2130">
                  <c:v>6.645675999999999E-2</c:v>
                </c:pt>
                <c:pt idx="2131">
                  <c:v>6.645675999999999E-2</c:v>
                </c:pt>
                <c:pt idx="2132">
                  <c:v>6.645675999999999E-2</c:v>
                </c:pt>
                <c:pt idx="2133">
                  <c:v>6.645675999999999E-2</c:v>
                </c:pt>
                <c:pt idx="2134">
                  <c:v>6.645675999999999E-2</c:v>
                </c:pt>
                <c:pt idx="2135">
                  <c:v>6.645675999999999E-2</c:v>
                </c:pt>
                <c:pt idx="2136">
                  <c:v>6.6485233333333504E-2</c:v>
                </c:pt>
                <c:pt idx="2137">
                  <c:v>6.6485233333333504E-2</c:v>
                </c:pt>
                <c:pt idx="2138">
                  <c:v>6.6485233333333504E-2</c:v>
                </c:pt>
                <c:pt idx="2139">
                  <c:v>6.6485233333333504E-2</c:v>
                </c:pt>
                <c:pt idx="2140">
                  <c:v>6.6485233333333504E-2</c:v>
                </c:pt>
                <c:pt idx="2141">
                  <c:v>6.6485233333333504E-2</c:v>
                </c:pt>
                <c:pt idx="2142">
                  <c:v>6.6485233333333504E-2</c:v>
                </c:pt>
                <c:pt idx="2143">
                  <c:v>6.6485233333333504E-2</c:v>
                </c:pt>
                <c:pt idx="2144">
                  <c:v>6.6485233333333504E-2</c:v>
                </c:pt>
                <c:pt idx="2145">
                  <c:v>6.6485233333333504E-2</c:v>
                </c:pt>
                <c:pt idx="2146">
                  <c:v>6.6485233333333504E-2</c:v>
                </c:pt>
                <c:pt idx="2147">
                  <c:v>6.6485233333333504E-2</c:v>
                </c:pt>
                <c:pt idx="2148">
                  <c:v>6.6485233333333504E-2</c:v>
                </c:pt>
                <c:pt idx="2149">
                  <c:v>6.6513706666666672E-2</c:v>
                </c:pt>
                <c:pt idx="2150">
                  <c:v>6.6513706666666672E-2</c:v>
                </c:pt>
                <c:pt idx="2151">
                  <c:v>6.6513706666666672E-2</c:v>
                </c:pt>
                <c:pt idx="2152">
                  <c:v>6.6513706666666672E-2</c:v>
                </c:pt>
                <c:pt idx="2153">
                  <c:v>6.6513706666666672E-2</c:v>
                </c:pt>
                <c:pt idx="2154">
                  <c:v>6.6513706666666672E-2</c:v>
                </c:pt>
                <c:pt idx="2155">
                  <c:v>6.6513706666666672E-2</c:v>
                </c:pt>
                <c:pt idx="2156">
                  <c:v>6.6513706666666672E-2</c:v>
                </c:pt>
                <c:pt idx="2157">
                  <c:v>6.6513706666666672E-2</c:v>
                </c:pt>
                <c:pt idx="2158">
                  <c:v>6.6513706666666672E-2</c:v>
                </c:pt>
                <c:pt idx="2159">
                  <c:v>6.6513706666666672E-2</c:v>
                </c:pt>
                <c:pt idx="2160">
                  <c:v>6.6513706666666672E-2</c:v>
                </c:pt>
                <c:pt idx="2161">
                  <c:v>6.6513706666666672E-2</c:v>
                </c:pt>
                <c:pt idx="2162">
                  <c:v>6.6542179999999979E-2</c:v>
                </c:pt>
                <c:pt idx="2163">
                  <c:v>6.6542179999999979E-2</c:v>
                </c:pt>
                <c:pt idx="2164">
                  <c:v>6.6542179999999979E-2</c:v>
                </c:pt>
                <c:pt idx="2165">
                  <c:v>6.6542179999999979E-2</c:v>
                </c:pt>
                <c:pt idx="2166">
                  <c:v>6.6542179999999979E-2</c:v>
                </c:pt>
                <c:pt idx="2167">
                  <c:v>6.6542179999999979E-2</c:v>
                </c:pt>
                <c:pt idx="2168">
                  <c:v>6.6542179999999979E-2</c:v>
                </c:pt>
                <c:pt idx="2169">
                  <c:v>6.6542179999999979E-2</c:v>
                </c:pt>
                <c:pt idx="2170">
                  <c:v>6.6542179999999979E-2</c:v>
                </c:pt>
                <c:pt idx="2171">
                  <c:v>6.6542179999999979E-2</c:v>
                </c:pt>
                <c:pt idx="2172">
                  <c:v>6.6542179999999979E-2</c:v>
                </c:pt>
                <c:pt idx="2173">
                  <c:v>6.6542179999999979E-2</c:v>
                </c:pt>
                <c:pt idx="2174">
                  <c:v>6.6542179999999979E-2</c:v>
                </c:pt>
                <c:pt idx="2175">
                  <c:v>6.6570653333333354E-2</c:v>
                </c:pt>
                <c:pt idx="2176">
                  <c:v>6.6570653333333354E-2</c:v>
                </c:pt>
                <c:pt idx="2177">
                  <c:v>6.6570653333333354E-2</c:v>
                </c:pt>
                <c:pt idx="2178">
                  <c:v>6.6570653333333354E-2</c:v>
                </c:pt>
                <c:pt idx="2179">
                  <c:v>6.6570653333333354E-2</c:v>
                </c:pt>
                <c:pt idx="2180">
                  <c:v>6.6570653333333354E-2</c:v>
                </c:pt>
                <c:pt idx="2181">
                  <c:v>6.6570653333333354E-2</c:v>
                </c:pt>
                <c:pt idx="2182">
                  <c:v>6.6570653333333354E-2</c:v>
                </c:pt>
                <c:pt idx="2183">
                  <c:v>6.6570653333333354E-2</c:v>
                </c:pt>
                <c:pt idx="2184">
                  <c:v>6.6570653333333354E-2</c:v>
                </c:pt>
                <c:pt idx="2185">
                  <c:v>6.6570653333333354E-2</c:v>
                </c:pt>
                <c:pt idx="2186">
                  <c:v>6.6570653333333354E-2</c:v>
                </c:pt>
                <c:pt idx="2187">
                  <c:v>6.6570653333333354E-2</c:v>
                </c:pt>
                <c:pt idx="2188">
                  <c:v>6.6599126666666661E-2</c:v>
                </c:pt>
                <c:pt idx="2189">
                  <c:v>6.6599126666666661E-2</c:v>
                </c:pt>
                <c:pt idx="2190">
                  <c:v>6.6599126666666661E-2</c:v>
                </c:pt>
                <c:pt idx="2191">
                  <c:v>6.6599126666666661E-2</c:v>
                </c:pt>
                <c:pt idx="2192">
                  <c:v>6.6599126666666661E-2</c:v>
                </c:pt>
                <c:pt idx="2193">
                  <c:v>6.6599126666666661E-2</c:v>
                </c:pt>
                <c:pt idx="2194">
                  <c:v>6.6599126666666661E-2</c:v>
                </c:pt>
                <c:pt idx="2195">
                  <c:v>6.6599126666666661E-2</c:v>
                </c:pt>
                <c:pt idx="2196">
                  <c:v>6.6599126666666661E-2</c:v>
                </c:pt>
                <c:pt idx="2197">
                  <c:v>6.6599126666666661E-2</c:v>
                </c:pt>
                <c:pt idx="2198">
                  <c:v>6.6599126666666661E-2</c:v>
                </c:pt>
                <c:pt idx="2199">
                  <c:v>6.6599126666666661E-2</c:v>
                </c:pt>
                <c:pt idx="2200">
                  <c:v>6.6599126666666661E-2</c:v>
                </c:pt>
                <c:pt idx="2201">
                  <c:v>6.6599126666666661E-2</c:v>
                </c:pt>
                <c:pt idx="2202">
                  <c:v>6.6627599999999995E-2</c:v>
                </c:pt>
                <c:pt idx="2203">
                  <c:v>6.6627599999999995E-2</c:v>
                </c:pt>
                <c:pt idx="2204">
                  <c:v>6.6627599999999995E-2</c:v>
                </c:pt>
                <c:pt idx="2205">
                  <c:v>6.6627599999999995E-2</c:v>
                </c:pt>
                <c:pt idx="2206">
                  <c:v>6.6627599999999995E-2</c:v>
                </c:pt>
                <c:pt idx="2207">
                  <c:v>6.6627599999999995E-2</c:v>
                </c:pt>
                <c:pt idx="2208">
                  <c:v>6.6627599999999995E-2</c:v>
                </c:pt>
                <c:pt idx="2209">
                  <c:v>6.6627599999999995E-2</c:v>
                </c:pt>
                <c:pt idx="2210">
                  <c:v>6.6627599999999995E-2</c:v>
                </c:pt>
                <c:pt idx="2211">
                  <c:v>6.6627599999999995E-2</c:v>
                </c:pt>
                <c:pt idx="2212">
                  <c:v>6.6627599999999995E-2</c:v>
                </c:pt>
                <c:pt idx="2213">
                  <c:v>6.6627599999999995E-2</c:v>
                </c:pt>
                <c:pt idx="2214">
                  <c:v>6.6627599999999995E-2</c:v>
                </c:pt>
                <c:pt idx="2215">
                  <c:v>6.6627599999999995E-2</c:v>
                </c:pt>
                <c:pt idx="2216">
                  <c:v>6.6627599999999995E-2</c:v>
                </c:pt>
                <c:pt idx="2217">
                  <c:v>6.6656073333333413E-2</c:v>
                </c:pt>
                <c:pt idx="2218">
                  <c:v>6.6656073333333413E-2</c:v>
                </c:pt>
                <c:pt idx="2219">
                  <c:v>6.6656073333333413E-2</c:v>
                </c:pt>
                <c:pt idx="2220">
                  <c:v>6.6656073333333413E-2</c:v>
                </c:pt>
                <c:pt idx="2221">
                  <c:v>6.6656073333333413E-2</c:v>
                </c:pt>
                <c:pt idx="2222">
                  <c:v>6.6656073333333413E-2</c:v>
                </c:pt>
                <c:pt idx="2223">
                  <c:v>6.6656073333333413E-2</c:v>
                </c:pt>
                <c:pt idx="2224">
                  <c:v>6.6656073333333413E-2</c:v>
                </c:pt>
                <c:pt idx="2225">
                  <c:v>6.6656073333333413E-2</c:v>
                </c:pt>
                <c:pt idx="2226">
                  <c:v>6.6656073333333413E-2</c:v>
                </c:pt>
                <c:pt idx="2227">
                  <c:v>6.6656073333333413E-2</c:v>
                </c:pt>
                <c:pt idx="2228">
                  <c:v>6.6656073333333413E-2</c:v>
                </c:pt>
              </c:numCache>
            </c:numRef>
          </c:yVal>
          <c:smooth val="1"/>
        </c:ser>
        <c:ser>
          <c:idx val="3"/>
          <c:order val="3"/>
          <c:tx>
            <c:v>N4</c:v>
          </c:tx>
          <c:marker>
            <c:symbol val="none"/>
          </c:marker>
          <c:xVal>
            <c:numRef>
              <c:f>Sheet1!$B$12:$B$2239</c:f>
              <c:numCache>
                <c:formatCode>General</c:formatCode>
                <c:ptCount val="2228"/>
                <c:pt idx="0">
                  <c:v>1.0000000000000031E-3</c:v>
                </c:pt>
                <c:pt idx="1">
                  <c:v>6.3000000000000113E-3</c:v>
                </c:pt>
                <c:pt idx="2">
                  <c:v>1.8100000000000043E-2</c:v>
                </c:pt>
                <c:pt idx="3">
                  <c:v>5.16E-2</c:v>
                </c:pt>
                <c:pt idx="4">
                  <c:v>0.1278</c:v>
                </c:pt>
                <c:pt idx="5">
                  <c:v>0.33930000000000127</c:v>
                </c:pt>
                <c:pt idx="6">
                  <c:v>0.68120000000000003</c:v>
                </c:pt>
                <c:pt idx="7">
                  <c:v>1.2174999999999958</c:v>
                </c:pt>
                <c:pt idx="8">
                  <c:v>1.9569000000000001</c:v>
                </c:pt>
                <c:pt idx="9">
                  <c:v>3</c:v>
                </c:pt>
                <c:pt idx="10">
                  <c:v>4.1397000000000004</c:v>
                </c:pt>
                <c:pt idx="11">
                  <c:v>5.6010999999999997</c:v>
                </c:pt>
                <c:pt idx="12">
                  <c:v>7.0624999999999956</c:v>
                </c:pt>
                <c:pt idx="13">
                  <c:v>8.9623000000000008</c:v>
                </c:pt>
                <c:pt idx="14">
                  <c:v>10.862100000000027</c:v>
                </c:pt>
                <c:pt idx="15">
                  <c:v>12.745200000000001</c:v>
                </c:pt>
                <c:pt idx="16">
                  <c:v>14.624199999999998</c:v>
                </c:pt>
                <c:pt idx="17">
                  <c:v>15</c:v>
                </c:pt>
                <c:pt idx="18">
                  <c:v>16.9758</c:v>
                </c:pt>
                <c:pt idx="19">
                  <c:v>19.445499999999903</c:v>
                </c:pt>
                <c:pt idx="20">
                  <c:v>21.915299999999945</c:v>
                </c:pt>
                <c:pt idx="21">
                  <c:v>24.385000000000002</c:v>
                </c:pt>
                <c:pt idx="22">
                  <c:v>26.854800000000058</c:v>
                </c:pt>
                <c:pt idx="23">
                  <c:v>29.3245</c:v>
                </c:pt>
                <c:pt idx="24">
                  <c:v>31.7942</c:v>
                </c:pt>
                <c:pt idx="25">
                  <c:v>34.264000000000003</c:v>
                </c:pt>
                <c:pt idx="26">
                  <c:v>36.733700000000013</c:v>
                </c:pt>
                <c:pt idx="27">
                  <c:v>39.928100000000093</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162.68830000000037</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263.22519999999878</c:v>
                </c:pt>
                <c:pt idx="91">
                  <c:v>264.11759999999964</c:v>
                </c:pt>
                <c:pt idx="92">
                  <c:v>264.77780000000001</c:v>
                </c:pt>
                <c:pt idx="93">
                  <c:v>265.31299999999999</c:v>
                </c:pt>
                <c:pt idx="94">
                  <c:v>265.73869999999897</c:v>
                </c:pt>
                <c:pt idx="95">
                  <c:v>266.16440000000085</c:v>
                </c:pt>
                <c:pt idx="96">
                  <c:v>266.59009999999915</c:v>
                </c:pt>
                <c:pt idx="97">
                  <c:v>266.99019999999865</c:v>
                </c:pt>
                <c:pt idx="98">
                  <c:v>267.34179999999969</c:v>
                </c:pt>
                <c:pt idx="99">
                  <c:v>267.70599999999928</c:v>
                </c:pt>
                <c:pt idx="100">
                  <c:v>268.02589999999969</c:v>
                </c:pt>
                <c:pt idx="101">
                  <c:v>268.37849999999969</c:v>
                </c:pt>
                <c:pt idx="102">
                  <c:v>268.73099999999903</c:v>
                </c:pt>
                <c:pt idx="103">
                  <c:v>269.08349999999928</c:v>
                </c:pt>
                <c:pt idx="104">
                  <c:v>269.43599999999878</c:v>
                </c:pt>
                <c:pt idx="105">
                  <c:v>269.78849999999915</c:v>
                </c:pt>
                <c:pt idx="106">
                  <c:v>270.14100000000002</c:v>
                </c:pt>
                <c:pt idx="107">
                  <c:v>270.4934999999989</c:v>
                </c:pt>
                <c:pt idx="108">
                  <c:v>270.84609999999969</c:v>
                </c:pt>
                <c:pt idx="109">
                  <c:v>271.1986</c:v>
                </c:pt>
                <c:pt idx="110">
                  <c:v>271.55109999999928</c:v>
                </c:pt>
                <c:pt idx="111">
                  <c:v>271.9035999999989</c:v>
                </c:pt>
                <c:pt idx="112">
                  <c:v>272.25609999999915</c:v>
                </c:pt>
                <c:pt idx="113">
                  <c:v>272.60860000000002</c:v>
                </c:pt>
                <c:pt idx="114">
                  <c:v>272.96109999999896</c:v>
                </c:pt>
                <c:pt idx="115">
                  <c:v>273.31369999999993</c:v>
                </c:pt>
                <c:pt idx="116">
                  <c:v>273.6662</c:v>
                </c:pt>
                <c:pt idx="117">
                  <c:v>274.01869999999963</c:v>
                </c:pt>
                <c:pt idx="118">
                  <c:v>274.37119999999896</c:v>
                </c:pt>
                <c:pt idx="119">
                  <c:v>274.72369999999916</c:v>
                </c:pt>
                <c:pt idx="120">
                  <c:v>275.07619999999878</c:v>
                </c:pt>
                <c:pt idx="121">
                  <c:v>275.42869999999897</c:v>
                </c:pt>
                <c:pt idx="122">
                  <c:v>275.78119999999865</c:v>
                </c:pt>
                <c:pt idx="123">
                  <c:v>276.13380000000001</c:v>
                </c:pt>
                <c:pt idx="124">
                  <c:v>276.48629999999883</c:v>
                </c:pt>
                <c:pt idx="125">
                  <c:v>276.83879999999897</c:v>
                </c:pt>
                <c:pt idx="126">
                  <c:v>277.19129999999927</c:v>
                </c:pt>
                <c:pt idx="127">
                  <c:v>277.54379999999969</c:v>
                </c:pt>
                <c:pt idx="128">
                  <c:v>277.89629999999903</c:v>
                </c:pt>
                <c:pt idx="129">
                  <c:v>278.24880000000002</c:v>
                </c:pt>
                <c:pt idx="130">
                  <c:v>278.64370000000002</c:v>
                </c:pt>
                <c:pt idx="131">
                  <c:v>279.1019</c:v>
                </c:pt>
                <c:pt idx="132">
                  <c:v>279.56020000000001</c:v>
                </c:pt>
                <c:pt idx="133">
                  <c:v>280.01849999999928</c:v>
                </c:pt>
                <c:pt idx="134">
                  <c:v>280.41349999999915</c:v>
                </c:pt>
                <c:pt idx="135">
                  <c:v>280.83049999999969</c:v>
                </c:pt>
                <c:pt idx="136">
                  <c:v>281.2475</c:v>
                </c:pt>
                <c:pt idx="137">
                  <c:v>281.66460000000086</c:v>
                </c:pt>
                <c:pt idx="138">
                  <c:v>282.08159999999879</c:v>
                </c:pt>
                <c:pt idx="139">
                  <c:v>282.56229999999999</c:v>
                </c:pt>
                <c:pt idx="140">
                  <c:v>282.90889999999928</c:v>
                </c:pt>
                <c:pt idx="141">
                  <c:v>283.3304</c:v>
                </c:pt>
                <c:pt idx="142">
                  <c:v>283.65960000000092</c:v>
                </c:pt>
                <c:pt idx="143">
                  <c:v>284.0521</c:v>
                </c:pt>
                <c:pt idx="144">
                  <c:v>284.34100000000001</c:v>
                </c:pt>
                <c:pt idx="145">
                  <c:v>284.61250000000001</c:v>
                </c:pt>
                <c:pt idx="146">
                  <c:v>285.00020000000001</c:v>
                </c:pt>
                <c:pt idx="147">
                  <c:v>285.3023</c:v>
                </c:pt>
                <c:pt idx="148">
                  <c:v>285.61649999999969</c:v>
                </c:pt>
                <c:pt idx="149">
                  <c:v>285.99849999999878</c:v>
                </c:pt>
                <c:pt idx="150">
                  <c:v>286.30079999999964</c:v>
                </c:pt>
                <c:pt idx="151">
                  <c:v>286.5849</c:v>
                </c:pt>
                <c:pt idx="152">
                  <c:v>286.97409999999928</c:v>
                </c:pt>
                <c:pt idx="153">
                  <c:v>287.38609999999915</c:v>
                </c:pt>
                <c:pt idx="154">
                  <c:v>287.65109999999999</c:v>
                </c:pt>
                <c:pt idx="155">
                  <c:v>287.9789999999989</c:v>
                </c:pt>
                <c:pt idx="156">
                  <c:v>288.24129999999963</c:v>
                </c:pt>
                <c:pt idx="157">
                  <c:v>288.49939999999879</c:v>
                </c:pt>
                <c:pt idx="158">
                  <c:v>288.87709999999993</c:v>
                </c:pt>
                <c:pt idx="159">
                  <c:v>289.20819999999878</c:v>
                </c:pt>
                <c:pt idx="160">
                  <c:v>289.58019999999897</c:v>
                </c:pt>
                <c:pt idx="161">
                  <c:v>289.94829999999928</c:v>
                </c:pt>
                <c:pt idx="162">
                  <c:v>290.35199999999969</c:v>
                </c:pt>
                <c:pt idx="163">
                  <c:v>290.65309999999999</c:v>
                </c:pt>
                <c:pt idx="164">
                  <c:v>291.05439999999999</c:v>
                </c:pt>
                <c:pt idx="165">
                  <c:v>291.46809999999897</c:v>
                </c:pt>
                <c:pt idx="166">
                  <c:v>291.84210000000002</c:v>
                </c:pt>
                <c:pt idx="167">
                  <c:v>292.11930000000001</c:v>
                </c:pt>
                <c:pt idx="168">
                  <c:v>292.46230000000003</c:v>
                </c:pt>
                <c:pt idx="169">
                  <c:v>292.82389999999964</c:v>
                </c:pt>
                <c:pt idx="170">
                  <c:v>293.20749999999964</c:v>
                </c:pt>
                <c:pt idx="171">
                  <c:v>293.52359999999896</c:v>
                </c:pt>
                <c:pt idx="172">
                  <c:v>293.82979999999969</c:v>
                </c:pt>
                <c:pt idx="173">
                  <c:v>294.19990000000001</c:v>
                </c:pt>
                <c:pt idx="174">
                  <c:v>294.49049999999909</c:v>
                </c:pt>
                <c:pt idx="175">
                  <c:v>294.86980000000079</c:v>
                </c:pt>
                <c:pt idx="176">
                  <c:v>295.2022</c:v>
                </c:pt>
                <c:pt idx="177">
                  <c:v>295.57580000000002</c:v>
                </c:pt>
                <c:pt idx="178">
                  <c:v>295.9579</c:v>
                </c:pt>
                <c:pt idx="179">
                  <c:v>296.20859999999897</c:v>
                </c:pt>
                <c:pt idx="180">
                  <c:v>296.54450000000008</c:v>
                </c:pt>
                <c:pt idx="181">
                  <c:v>296.93740000000003</c:v>
                </c:pt>
                <c:pt idx="182">
                  <c:v>297.23229999999916</c:v>
                </c:pt>
                <c:pt idx="183">
                  <c:v>297.53569999999928</c:v>
                </c:pt>
                <c:pt idx="184">
                  <c:v>297.94389999999999</c:v>
                </c:pt>
                <c:pt idx="185">
                  <c:v>298.23450000000003</c:v>
                </c:pt>
                <c:pt idx="186">
                  <c:v>298.61380000000008</c:v>
                </c:pt>
                <c:pt idx="187">
                  <c:v>298.94619999999878</c:v>
                </c:pt>
                <c:pt idx="188">
                  <c:v>299.31979999999999</c:v>
                </c:pt>
                <c:pt idx="189">
                  <c:v>299.70189999999963</c:v>
                </c:pt>
                <c:pt idx="190">
                  <c:v>300.01960000000008</c:v>
                </c:pt>
                <c:pt idx="191">
                  <c:v>300.36349999999999</c:v>
                </c:pt>
                <c:pt idx="192">
                  <c:v>300.75189999999969</c:v>
                </c:pt>
                <c:pt idx="193">
                  <c:v>301.06809999999928</c:v>
                </c:pt>
                <c:pt idx="194">
                  <c:v>301.45679999999896</c:v>
                </c:pt>
                <c:pt idx="195">
                  <c:v>301.76209999999969</c:v>
                </c:pt>
                <c:pt idx="196">
                  <c:v>302.09969999999993</c:v>
                </c:pt>
                <c:pt idx="197">
                  <c:v>302.38209999999964</c:v>
                </c:pt>
                <c:pt idx="198">
                  <c:v>302.66000000000008</c:v>
                </c:pt>
                <c:pt idx="199">
                  <c:v>302.93559999999877</c:v>
                </c:pt>
                <c:pt idx="200">
                  <c:v>303.3272</c:v>
                </c:pt>
                <c:pt idx="201">
                  <c:v>303.68520000000001</c:v>
                </c:pt>
                <c:pt idx="202">
                  <c:v>303.94329999999928</c:v>
                </c:pt>
                <c:pt idx="203">
                  <c:v>304.32119999999878</c:v>
                </c:pt>
                <c:pt idx="204">
                  <c:v>304.69690000000003</c:v>
                </c:pt>
                <c:pt idx="205">
                  <c:v>305.00569999999999</c:v>
                </c:pt>
                <c:pt idx="206">
                  <c:v>305.38629999999915</c:v>
                </c:pt>
                <c:pt idx="207">
                  <c:v>305.74430000000001</c:v>
                </c:pt>
                <c:pt idx="208">
                  <c:v>306.09569999999928</c:v>
                </c:pt>
                <c:pt idx="209">
                  <c:v>306.49849999999878</c:v>
                </c:pt>
                <c:pt idx="210">
                  <c:v>306.82279999999969</c:v>
                </c:pt>
                <c:pt idx="211">
                  <c:v>307.20949999999999</c:v>
                </c:pt>
                <c:pt idx="212">
                  <c:v>307.60079999999999</c:v>
                </c:pt>
                <c:pt idx="213">
                  <c:v>307.9796</c:v>
                </c:pt>
                <c:pt idx="214">
                  <c:v>308.29739999999885</c:v>
                </c:pt>
                <c:pt idx="215">
                  <c:v>308.60149999999999</c:v>
                </c:pt>
                <c:pt idx="216">
                  <c:v>308.96329999999915</c:v>
                </c:pt>
                <c:pt idx="217">
                  <c:v>309.34460000000098</c:v>
                </c:pt>
                <c:pt idx="218">
                  <c:v>309.72680000000003</c:v>
                </c:pt>
                <c:pt idx="219">
                  <c:v>310.02299999999963</c:v>
                </c:pt>
                <c:pt idx="220">
                  <c:v>310.32760000000002</c:v>
                </c:pt>
                <c:pt idx="221">
                  <c:v>310.70349999999928</c:v>
                </c:pt>
                <c:pt idx="222">
                  <c:v>310.99249999999915</c:v>
                </c:pt>
                <c:pt idx="223">
                  <c:v>311.40389999999928</c:v>
                </c:pt>
                <c:pt idx="224">
                  <c:v>311.79049999999916</c:v>
                </c:pt>
                <c:pt idx="225">
                  <c:v>312.0829</c:v>
                </c:pt>
                <c:pt idx="226">
                  <c:v>312.38389999999993</c:v>
                </c:pt>
                <c:pt idx="227">
                  <c:v>312.80700000000002</c:v>
                </c:pt>
                <c:pt idx="228">
                  <c:v>313.12049999999999</c:v>
                </c:pt>
                <c:pt idx="229">
                  <c:v>313.41889999999916</c:v>
                </c:pt>
                <c:pt idx="230">
                  <c:v>313.72139999999865</c:v>
                </c:pt>
                <c:pt idx="231">
                  <c:v>314.09429999999969</c:v>
                </c:pt>
                <c:pt idx="232">
                  <c:v>314.38549999999969</c:v>
                </c:pt>
                <c:pt idx="233">
                  <c:v>314.80130000000003</c:v>
                </c:pt>
                <c:pt idx="234">
                  <c:v>315.18270000000001</c:v>
                </c:pt>
                <c:pt idx="235">
                  <c:v>315.55700000000002</c:v>
                </c:pt>
                <c:pt idx="236">
                  <c:v>315.84940000000086</c:v>
                </c:pt>
                <c:pt idx="237">
                  <c:v>316.15050000000002</c:v>
                </c:pt>
                <c:pt idx="238">
                  <c:v>316.53189999999915</c:v>
                </c:pt>
                <c:pt idx="239">
                  <c:v>316.81720000000001</c:v>
                </c:pt>
                <c:pt idx="240">
                  <c:v>317.24209999999999</c:v>
                </c:pt>
                <c:pt idx="241">
                  <c:v>317.62090000000001</c:v>
                </c:pt>
                <c:pt idx="242">
                  <c:v>317.93219999999883</c:v>
                </c:pt>
                <c:pt idx="243">
                  <c:v>318.3159</c:v>
                </c:pt>
                <c:pt idx="244">
                  <c:v>318.63490000000002</c:v>
                </c:pt>
                <c:pt idx="245">
                  <c:v>319.02019999999897</c:v>
                </c:pt>
                <c:pt idx="246">
                  <c:v>319.31330000000003</c:v>
                </c:pt>
                <c:pt idx="247">
                  <c:v>319.62629999999928</c:v>
                </c:pt>
                <c:pt idx="248">
                  <c:v>319.90299999999928</c:v>
                </c:pt>
                <c:pt idx="249">
                  <c:v>320.32299999999969</c:v>
                </c:pt>
                <c:pt idx="250">
                  <c:v>320.7097</c:v>
                </c:pt>
                <c:pt idx="251">
                  <c:v>321.11520000000002</c:v>
                </c:pt>
                <c:pt idx="252">
                  <c:v>321.41369999999915</c:v>
                </c:pt>
                <c:pt idx="253">
                  <c:v>321.82260000000002</c:v>
                </c:pt>
                <c:pt idx="254">
                  <c:v>322.13249999999999</c:v>
                </c:pt>
                <c:pt idx="255">
                  <c:v>322.42369999999909</c:v>
                </c:pt>
                <c:pt idx="256">
                  <c:v>322.83960000000002</c:v>
                </c:pt>
                <c:pt idx="257">
                  <c:v>323.22099999999915</c:v>
                </c:pt>
                <c:pt idx="258">
                  <c:v>323.5953999999989</c:v>
                </c:pt>
                <c:pt idx="259">
                  <c:v>323.88780000000008</c:v>
                </c:pt>
                <c:pt idx="260">
                  <c:v>324.18889999999999</c:v>
                </c:pt>
                <c:pt idx="261">
                  <c:v>324.57029999999969</c:v>
                </c:pt>
                <c:pt idx="262">
                  <c:v>324.85559999999964</c:v>
                </c:pt>
                <c:pt idx="263">
                  <c:v>325.28049999999928</c:v>
                </c:pt>
                <c:pt idx="264">
                  <c:v>325.65940000000086</c:v>
                </c:pt>
                <c:pt idx="265">
                  <c:v>325.97069999999928</c:v>
                </c:pt>
                <c:pt idx="266">
                  <c:v>326.35440000000079</c:v>
                </c:pt>
                <c:pt idx="267">
                  <c:v>326.67349999999999</c:v>
                </c:pt>
                <c:pt idx="268">
                  <c:v>327.05880000000002</c:v>
                </c:pt>
                <c:pt idx="269">
                  <c:v>327.41329999999897</c:v>
                </c:pt>
                <c:pt idx="270">
                  <c:v>327.76549999999969</c:v>
                </c:pt>
                <c:pt idx="271">
                  <c:v>328.1112</c:v>
                </c:pt>
                <c:pt idx="272">
                  <c:v>328.47579999999897</c:v>
                </c:pt>
                <c:pt idx="273">
                  <c:v>328.86259999999999</c:v>
                </c:pt>
                <c:pt idx="274">
                  <c:v>329.1814</c:v>
                </c:pt>
                <c:pt idx="275">
                  <c:v>329.57339999999897</c:v>
                </c:pt>
                <c:pt idx="276">
                  <c:v>329.92399999999878</c:v>
                </c:pt>
                <c:pt idx="277">
                  <c:v>330.31809999999928</c:v>
                </c:pt>
                <c:pt idx="278">
                  <c:v>330.61669999999964</c:v>
                </c:pt>
                <c:pt idx="279">
                  <c:v>330.92389999999915</c:v>
                </c:pt>
                <c:pt idx="280">
                  <c:v>331.30290000000002</c:v>
                </c:pt>
                <c:pt idx="281">
                  <c:v>331.61509999999993</c:v>
                </c:pt>
                <c:pt idx="282">
                  <c:v>331.93979999999897</c:v>
                </c:pt>
                <c:pt idx="283">
                  <c:v>332.30959999999999</c:v>
                </c:pt>
                <c:pt idx="284">
                  <c:v>332.61430000000001</c:v>
                </c:pt>
                <c:pt idx="285">
                  <c:v>332.93109999999865</c:v>
                </c:pt>
                <c:pt idx="286">
                  <c:v>333.29189999999909</c:v>
                </c:pt>
                <c:pt idx="287">
                  <c:v>333.69309999999928</c:v>
                </c:pt>
                <c:pt idx="288">
                  <c:v>334.07509999999928</c:v>
                </c:pt>
                <c:pt idx="289">
                  <c:v>334.37799999999999</c:v>
                </c:pt>
                <c:pt idx="290">
                  <c:v>334.6936</c:v>
                </c:pt>
                <c:pt idx="291">
                  <c:v>335.00970000000001</c:v>
                </c:pt>
                <c:pt idx="292">
                  <c:v>335.26260000000002</c:v>
                </c:pt>
                <c:pt idx="293">
                  <c:v>335.60120000000001</c:v>
                </c:pt>
                <c:pt idx="294">
                  <c:v>335.98949999999928</c:v>
                </c:pt>
                <c:pt idx="295">
                  <c:v>336.28319999999877</c:v>
                </c:pt>
                <c:pt idx="296">
                  <c:v>336.68549999999999</c:v>
                </c:pt>
                <c:pt idx="297">
                  <c:v>337.0942</c:v>
                </c:pt>
                <c:pt idx="298">
                  <c:v>337.50299999999999</c:v>
                </c:pt>
                <c:pt idx="299">
                  <c:v>337.8039</c:v>
                </c:pt>
                <c:pt idx="300">
                  <c:v>338.10890000000001</c:v>
                </c:pt>
                <c:pt idx="301">
                  <c:v>338.4477</c:v>
                </c:pt>
                <c:pt idx="302">
                  <c:v>338.7396</c:v>
                </c:pt>
                <c:pt idx="303">
                  <c:v>339.03209999999928</c:v>
                </c:pt>
                <c:pt idx="304">
                  <c:v>339.42019999999877</c:v>
                </c:pt>
                <c:pt idx="305">
                  <c:v>339.80309999999969</c:v>
                </c:pt>
                <c:pt idx="306">
                  <c:v>340.17910000000001</c:v>
                </c:pt>
                <c:pt idx="307">
                  <c:v>340.47269999999969</c:v>
                </c:pt>
                <c:pt idx="308">
                  <c:v>340.875</c:v>
                </c:pt>
                <c:pt idx="309">
                  <c:v>341.17599999999999</c:v>
                </c:pt>
                <c:pt idx="310">
                  <c:v>341.48099999999903</c:v>
                </c:pt>
                <c:pt idx="311">
                  <c:v>341.77140000000003</c:v>
                </c:pt>
                <c:pt idx="312">
                  <c:v>342.1859</c:v>
                </c:pt>
                <c:pt idx="313">
                  <c:v>342.44409999999999</c:v>
                </c:pt>
                <c:pt idx="314">
                  <c:v>342.78980000000001</c:v>
                </c:pt>
                <c:pt idx="315">
                  <c:v>343.1943</c:v>
                </c:pt>
                <c:pt idx="316">
                  <c:v>343.49400000000003</c:v>
                </c:pt>
                <c:pt idx="317">
                  <c:v>343.88849999999928</c:v>
                </c:pt>
                <c:pt idx="318">
                  <c:v>344.26929999999999</c:v>
                </c:pt>
                <c:pt idx="319">
                  <c:v>344.61009999999999</c:v>
                </c:pt>
                <c:pt idx="320">
                  <c:v>344.89339999999896</c:v>
                </c:pt>
                <c:pt idx="321">
                  <c:v>345.21849999999915</c:v>
                </c:pt>
                <c:pt idx="322">
                  <c:v>345.6112</c:v>
                </c:pt>
                <c:pt idx="323">
                  <c:v>345.90029999999928</c:v>
                </c:pt>
                <c:pt idx="324">
                  <c:v>346.32049999999964</c:v>
                </c:pt>
                <c:pt idx="325">
                  <c:v>346.70729999999969</c:v>
                </c:pt>
                <c:pt idx="326">
                  <c:v>347.01869999999963</c:v>
                </c:pt>
                <c:pt idx="327">
                  <c:v>347.31509999999969</c:v>
                </c:pt>
                <c:pt idx="328">
                  <c:v>347.68049999999999</c:v>
                </c:pt>
                <c:pt idx="329">
                  <c:v>347.98429999999928</c:v>
                </c:pt>
                <c:pt idx="330">
                  <c:v>348.35879999999969</c:v>
                </c:pt>
                <c:pt idx="331">
                  <c:v>348.65129999999999</c:v>
                </c:pt>
                <c:pt idx="332">
                  <c:v>349.05200000000002</c:v>
                </c:pt>
                <c:pt idx="333">
                  <c:v>349.45920000000001</c:v>
                </c:pt>
                <c:pt idx="334">
                  <c:v>349.8664</c:v>
                </c:pt>
                <c:pt idx="335">
                  <c:v>350.1918</c:v>
                </c:pt>
                <c:pt idx="336">
                  <c:v>350.59209999999928</c:v>
                </c:pt>
                <c:pt idx="337">
                  <c:v>350.94279999999969</c:v>
                </c:pt>
                <c:pt idx="338">
                  <c:v>351.20960000000002</c:v>
                </c:pt>
                <c:pt idx="339">
                  <c:v>351.6001</c:v>
                </c:pt>
                <c:pt idx="340">
                  <c:v>351.99649999999883</c:v>
                </c:pt>
                <c:pt idx="341">
                  <c:v>352.29629999999878</c:v>
                </c:pt>
                <c:pt idx="342">
                  <c:v>352.6001</c:v>
                </c:pt>
                <c:pt idx="343">
                  <c:v>352.97469999999993</c:v>
                </c:pt>
                <c:pt idx="344">
                  <c:v>353.26710000000003</c:v>
                </c:pt>
                <c:pt idx="345">
                  <c:v>353.67599999999999</c:v>
                </c:pt>
                <c:pt idx="346">
                  <c:v>354.00139999999897</c:v>
                </c:pt>
                <c:pt idx="347">
                  <c:v>354.40169999999915</c:v>
                </c:pt>
                <c:pt idx="348">
                  <c:v>354.75240000000002</c:v>
                </c:pt>
                <c:pt idx="349">
                  <c:v>355.01920000000001</c:v>
                </c:pt>
                <c:pt idx="350">
                  <c:v>355.40980000000002</c:v>
                </c:pt>
                <c:pt idx="351">
                  <c:v>355.71639999999866</c:v>
                </c:pt>
                <c:pt idx="352">
                  <c:v>356.05549999999999</c:v>
                </c:pt>
                <c:pt idx="353">
                  <c:v>356.33929999999964</c:v>
                </c:pt>
                <c:pt idx="354">
                  <c:v>356.65470000000073</c:v>
                </c:pt>
                <c:pt idx="355">
                  <c:v>356.92049999999915</c:v>
                </c:pt>
                <c:pt idx="356">
                  <c:v>357.30939999999993</c:v>
                </c:pt>
                <c:pt idx="357">
                  <c:v>357.70429999999999</c:v>
                </c:pt>
                <c:pt idx="358">
                  <c:v>358.02849999999916</c:v>
                </c:pt>
                <c:pt idx="359">
                  <c:v>358.40609999999884</c:v>
                </c:pt>
                <c:pt idx="360">
                  <c:v>358.81079999999969</c:v>
                </c:pt>
                <c:pt idx="361">
                  <c:v>359.12869999999964</c:v>
                </c:pt>
                <c:pt idx="362">
                  <c:v>359.43299999999897</c:v>
                </c:pt>
                <c:pt idx="363">
                  <c:v>359.79499999999928</c:v>
                </c:pt>
                <c:pt idx="364">
                  <c:v>360.1764</c:v>
                </c:pt>
                <c:pt idx="365">
                  <c:v>360.55889999999999</c:v>
                </c:pt>
                <c:pt idx="366">
                  <c:v>360.85520000000002</c:v>
                </c:pt>
                <c:pt idx="367">
                  <c:v>361.16</c:v>
                </c:pt>
                <c:pt idx="368">
                  <c:v>361.53609999999878</c:v>
                </c:pt>
                <c:pt idx="369">
                  <c:v>361.8252</c:v>
                </c:pt>
                <c:pt idx="370">
                  <c:v>362.2106</c:v>
                </c:pt>
                <c:pt idx="371">
                  <c:v>362.52820000000003</c:v>
                </c:pt>
                <c:pt idx="372">
                  <c:v>362.83580000000001</c:v>
                </c:pt>
                <c:pt idx="373">
                  <c:v>363.2160999999989</c:v>
                </c:pt>
                <c:pt idx="374">
                  <c:v>363.5566</c:v>
                </c:pt>
                <c:pt idx="375">
                  <c:v>363.84039999999999</c:v>
                </c:pt>
                <c:pt idx="376">
                  <c:v>364.12470000000002</c:v>
                </c:pt>
                <c:pt idx="377">
                  <c:v>364.41739999999896</c:v>
                </c:pt>
                <c:pt idx="378">
                  <c:v>364.78109999999884</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367.99079999999879</c:v>
                </c:pt>
                <c:pt idx="389">
                  <c:v>368.32769999999999</c:v>
                </c:pt>
                <c:pt idx="390">
                  <c:v>368.67649999999969</c:v>
                </c:pt>
                <c:pt idx="391">
                  <c:v>369.0299</c:v>
                </c:pt>
                <c:pt idx="392">
                  <c:v>369.29249999999928</c:v>
                </c:pt>
                <c:pt idx="393">
                  <c:v>369.59519999999878</c:v>
                </c:pt>
                <c:pt idx="394">
                  <c:v>369.96940000000001</c:v>
                </c:pt>
                <c:pt idx="395">
                  <c:v>370.34089999999998</c:v>
                </c:pt>
                <c:pt idx="396">
                  <c:v>370.64000000000038</c:v>
                </c:pt>
                <c:pt idx="397">
                  <c:v>370.95609999999897</c:v>
                </c:pt>
                <c:pt idx="398">
                  <c:v>371.28319999999877</c:v>
                </c:pt>
                <c:pt idx="399">
                  <c:v>371.5557</c:v>
                </c:pt>
                <c:pt idx="400">
                  <c:v>371.85449999999997</c:v>
                </c:pt>
                <c:pt idx="401">
                  <c:v>372.2647</c:v>
                </c:pt>
                <c:pt idx="402">
                  <c:v>372.57619999999878</c:v>
                </c:pt>
                <c:pt idx="403">
                  <c:v>372.8689</c:v>
                </c:pt>
                <c:pt idx="404">
                  <c:v>373.27799999999928</c:v>
                </c:pt>
                <c:pt idx="405">
                  <c:v>373.6037</c:v>
                </c:pt>
                <c:pt idx="406">
                  <c:v>374.0043</c:v>
                </c:pt>
                <c:pt idx="407">
                  <c:v>374.34210000000002</c:v>
                </c:pt>
                <c:pt idx="408">
                  <c:v>374.73709999999909</c:v>
                </c:pt>
                <c:pt idx="409">
                  <c:v>375.03369999999916</c:v>
                </c:pt>
                <c:pt idx="410">
                  <c:v>375.33869999999928</c:v>
                </c:pt>
                <c:pt idx="411">
                  <c:v>375.74900000000002</c:v>
                </c:pt>
                <c:pt idx="412">
                  <c:v>376.06700000000001</c:v>
                </c:pt>
                <c:pt idx="413">
                  <c:v>376.36970000000002</c:v>
                </c:pt>
                <c:pt idx="414">
                  <c:v>376.65420000000086</c:v>
                </c:pt>
                <c:pt idx="415">
                  <c:v>377.04390000000001</c:v>
                </c:pt>
                <c:pt idx="416">
                  <c:v>377.3605</c:v>
                </c:pt>
                <c:pt idx="417">
                  <c:v>377.74979999999999</c:v>
                </c:pt>
                <c:pt idx="418">
                  <c:v>378.14490000000086</c:v>
                </c:pt>
                <c:pt idx="419">
                  <c:v>378.46299999999928</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381.76309999999916</c:v>
                </c:pt>
                <c:pt idx="430">
                  <c:v>382.14870000000002</c:v>
                </c:pt>
                <c:pt idx="431">
                  <c:v>382.553</c:v>
                </c:pt>
                <c:pt idx="432">
                  <c:v>382.8761999999989</c:v>
                </c:pt>
                <c:pt idx="433">
                  <c:v>383.27349999999927</c:v>
                </c:pt>
                <c:pt idx="434">
                  <c:v>383.5856</c:v>
                </c:pt>
                <c:pt idx="435">
                  <c:v>383.86160000000001</c:v>
                </c:pt>
                <c:pt idx="436">
                  <c:v>384.25380000000001</c:v>
                </c:pt>
                <c:pt idx="437">
                  <c:v>384.65800000000002</c:v>
                </c:pt>
                <c:pt idx="438">
                  <c:v>384.98119999999858</c:v>
                </c:pt>
                <c:pt idx="439">
                  <c:v>385.37860000000001</c:v>
                </c:pt>
                <c:pt idx="440">
                  <c:v>385.69069999999999</c:v>
                </c:pt>
                <c:pt idx="441">
                  <c:v>385.96669999999915</c:v>
                </c:pt>
                <c:pt idx="442">
                  <c:v>386.35879999999969</c:v>
                </c:pt>
                <c:pt idx="443">
                  <c:v>386.76309999999916</c:v>
                </c:pt>
                <c:pt idx="444">
                  <c:v>387.08629999999897</c:v>
                </c:pt>
                <c:pt idx="445">
                  <c:v>387.48369999999915</c:v>
                </c:pt>
                <c:pt idx="446">
                  <c:v>387.79579999999896</c:v>
                </c:pt>
                <c:pt idx="447">
                  <c:v>388.0718</c:v>
                </c:pt>
                <c:pt idx="448">
                  <c:v>388.464</c:v>
                </c:pt>
                <c:pt idx="449">
                  <c:v>388.86829999999969</c:v>
                </c:pt>
                <c:pt idx="450">
                  <c:v>389.22669999999897</c:v>
                </c:pt>
                <c:pt idx="451">
                  <c:v>389.57859999999897</c:v>
                </c:pt>
                <c:pt idx="452">
                  <c:v>389.91819999999865</c:v>
                </c:pt>
                <c:pt idx="453">
                  <c:v>390.31790000000001</c:v>
                </c:pt>
                <c:pt idx="454">
                  <c:v>390.6121</c:v>
                </c:pt>
                <c:pt idx="455">
                  <c:v>391.0043</c:v>
                </c:pt>
                <c:pt idx="456">
                  <c:v>391.30590000000001</c:v>
                </c:pt>
                <c:pt idx="457">
                  <c:v>391.70780000000002</c:v>
                </c:pt>
                <c:pt idx="458">
                  <c:v>392.01679999999897</c:v>
                </c:pt>
                <c:pt idx="459">
                  <c:v>392.3073</c:v>
                </c:pt>
                <c:pt idx="460">
                  <c:v>392.60160000000002</c:v>
                </c:pt>
                <c:pt idx="461">
                  <c:v>392.98049999999915</c:v>
                </c:pt>
                <c:pt idx="462">
                  <c:v>393.39569999999969</c:v>
                </c:pt>
                <c:pt idx="463">
                  <c:v>393.70780000000002</c:v>
                </c:pt>
                <c:pt idx="464">
                  <c:v>393.98379999999878</c:v>
                </c:pt>
                <c:pt idx="465">
                  <c:v>394.37599999999969</c:v>
                </c:pt>
                <c:pt idx="466">
                  <c:v>394.67750000000001</c:v>
                </c:pt>
                <c:pt idx="467">
                  <c:v>395.0795</c:v>
                </c:pt>
                <c:pt idx="468">
                  <c:v>395.38849999999928</c:v>
                </c:pt>
                <c:pt idx="469">
                  <c:v>395.67899999999969</c:v>
                </c:pt>
                <c:pt idx="470">
                  <c:v>396.0224</c:v>
                </c:pt>
                <c:pt idx="471">
                  <c:v>396.3184</c:v>
                </c:pt>
                <c:pt idx="472">
                  <c:v>396.61489999999998</c:v>
                </c:pt>
                <c:pt idx="473">
                  <c:v>397.02109999999897</c:v>
                </c:pt>
                <c:pt idx="474">
                  <c:v>397.27649999999909</c:v>
                </c:pt>
                <c:pt idx="475">
                  <c:v>397.61849999999993</c:v>
                </c:pt>
                <c:pt idx="476">
                  <c:v>398.01060000000001</c:v>
                </c:pt>
                <c:pt idx="477">
                  <c:v>398.41329999999897</c:v>
                </c:pt>
                <c:pt idx="478">
                  <c:v>398.81599999999969</c:v>
                </c:pt>
                <c:pt idx="479">
                  <c:v>399.13169999999963</c:v>
                </c:pt>
                <c:pt idx="480">
                  <c:v>399.49599999999884</c:v>
                </c:pt>
                <c:pt idx="481">
                  <c:v>399.79619999999858</c:v>
                </c:pt>
                <c:pt idx="482">
                  <c:v>400.10840000000002</c:v>
                </c:pt>
                <c:pt idx="483">
                  <c:v>400.49599999999884</c:v>
                </c:pt>
                <c:pt idx="484">
                  <c:v>400.89879999999897</c:v>
                </c:pt>
                <c:pt idx="485">
                  <c:v>401.30149999999969</c:v>
                </c:pt>
                <c:pt idx="486">
                  <c:v>401.59799999999927</c:v>
                </c:pt>
                <c:pt idx="487">
                  <c:v>402.0043</c:v>
                </c:pt>
                <c:pt idx="488">
                  <c:v>402.32</c:v>
                </c:pt>
                <c:pt idx="489">
                  <c:v>402.62209999999999</c:v>
                </c:pt>
                <c:pt idx="490">
                  <c:v>402.98149999999885</c:v>
                </c:pt>
                <c:pt idx="491">
                  <c:v>403.36040000000008</c:v>
                </c:pt>
                <c:pt idx="492">
                  <c:v>403.74009999999993</c:v>
                </c:pt>
                <c:pt idx="493">
                  <c:v>404.05549999999999</c:v>
                </c:pt>
                <c:pt idx="494">
                  <c:v>404.44329999999928</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407.64580000000086</c:v>
                </c:pt>
                <c:pt idx="505">
                  <c:v>408.06609999999915</c:v>
                </c:pt>
                <c:pt idx="506">
                  <c:v>408.32780000000002</c:v>
                </c:pt>
                <c:pt idx="507">
                  <c:v>408.58529999999928</c:v>
                </c:pt>
                <c:pt idx="508">
                  <c:v>408.9622</c:v>
                </c:pt>
                <c:pt idx="509">
                  <c:v>409.25819999999896</c:v>
                </c:pt>
                <c:pt idx="510">
                  <c:v>409.52</c:v>
                </c:pt>
                <c:pt idx="511">
                  <c:v>409.92559999999878</c:v>
                </c:pt>
                <c:pt idx="512">
                  <c:v>410.24790000000002</c:v>
                </c:pt>
                <c:pt idx="513">
                  <c:v>410.61009999999999</c:v>
                </c:pt>
                <c:pt idx="514">
                  <c:v>410.94389999999999</c:v>
                </c:pt>
                <c:pt idx="515">
                  <c:v>411.23159999999865</c:v>
                </c:pt>
                <c:pt idx="516">
                  <c:v>411.5197</c:v>
                </c:pt>
                <c:pt idx="517">
                  <c:v>411.91460000000001</c:v>
                </c:pt>
                <c:pt idx="518">
                  <c:v>412.33260000000001</c:v>
                </c:pt>
                <c:pt idx="519">
                  <c:v>412.60140000000001</c:v>
                </c:pt>
                <c:pt idx="520">
                  <c:v>412.93400000000003</c:v>
                </c:pt>
                <c:pt idx="521">
                  <c:v>413.2002</c:v>
                </c:pt>
                <c:pt idx="522">
                  <c:v>413.46199999999897</c:v>
                </c:pt>
                <c:pt idx="523">
                  <c:v>413.84519999999969</c:v>
                </c:pt>
                <c:pt idx="524">
                  <c:v>414.18109999999928</c:v>
                </c:pt>
                <c:pt idx="525">
                  <c:v>414.49259999999884</c:v>
                </c:pt>
                <c:pt idx="526">
                  <c:v>414.8236</c:v>
                </c:pt>
                <c:pt idx="527">
                  <c:v>415.15910000000002</c:v>
                </c:pt>
                <c:pt idx="528">
                  <c:v>415.40829999999909</c:v>
                </c:pt>
                <c:pt idx="529">
                  <c:v>415.78139999999865</c:v>
                </c:pt>
                <c:pt idx="530">
                  <c:v>416.15179999999964</c:v>
                </c:pt>
                <c:pt idx="531">
                  <c:v>416.45</c:v>
                </c:pt>
                <c:pt idx="532">
                  <c:v>416.79209999999915</c:v>
                </c:pt>
                <c:pt idx="533">
                  <c:v>417.14200000000073</c:v>
                </c:pt>
                <c:pt idx="534">
                  <c:v>417.53529999999915</c:v>
                </c:pt>
                <c:pt idx="535">
                  <c:v>417.83329999999916</c:v>
                </c:pt>
                <c:pt idx="536">
                  <c:v>418.23059999999884</c:v>
                </c:pt>
                <c:pt idx="537">
                  <c:v>418.53599999999915</c:v>
                </c:pt>
                <c:pt idx="538">
                  <c:v>418.82309999999922</c:v>
                </c:pt>
                <c:pt idx="539">
                  <c:v>419.11860000000001</c:v>
                </c:pt>
                <c:pt idx="540">
                  <c:v>419.54219999999964</c:v>
                </c:pt>
                <c:pt idx="541">
                  <c:v>419.85</c:v>
                </c:pt>
                <c:pt idx="542">
                  <c:v>420.1619</c:v>
                </c:pt>
                <c:pt idx="543">
                  <c:v>420.54640000000001</c:v>
                </c:pt>
                <c:pt idx="544">
                  <c:v>420.95440000000002</c:v>
                </c:pt>
                <c:pt idx="545">
                  <c:v>421.28039999999896</c:v>
                </c:pt>
                <c:pt idx="546">
                  <c:v>421.5521</c:v>
                </c:pt>
                <c:pt idx="547">
                  <c:v>421.97309999999896</c:v>
                </c:pt>
                <c:pt idx="548">
                  <c:v>422.24369999999999</c:v>
                </c:pt>
                <c:pt idx="549">
                  <c:v>422.50990000000002</c:v>
                </c:pt>
                <c:pt idx="550">
                  <c:v>422.89960000000002</c:v>
                </c:pt>
                <c:pt idx="551">
                  <c:v>423.29519999999877</c:v>
                </c:pt>
                <c:pt idx="552">
                  <c:v>423.70149999999916</c:v>
                </c:pt>
                <c:pt idx="553">
                  <c:v>424.10780000000074</c:v>
                </c:pt>
                <c:pt idx="554">
                  <c:v>424.46799999999928</c:v>
                </c:pt>
                <c:pt idx="555">
                  <c:v>424.7278</c:v>
                </c:pt>
                <c:pt idx="556">
                  <c:v>425.08149999999915</c:v>
                </c:pt>
                <c:pt idx="557">
                  <c:v>425.3777</c:v>
                </c:pt>
                <c:pt idx="558">
                  <c:v>425.75609999999915</c:v>
                </c:pt>
                <c:pt idx="559">
                  <c:v>426.05349999999999</c:v>
                </c:pt>
                <c:pt idx="560">
                  <c:v>426.31649999999928</c:v>
                </c:pt>
                <c:pt idx="561">
                  <c:v>426.72399999999897</c:v>
                </c:pt>
                <c:pt idx="562">
                  <c:v>427.03569999999928</c:v>
                </c:pt>
                <c:pt idx="563">
                  <c:v>427.28509999999915</c:v>
                </c:pt>
                <c:pt idx="564">
                  <c:v>427.64760000000086</c:v>
                </c:pt>
                <c:pt idx="565">
                  <c:v>428.03389999999928</c:v>
                </c:pt>
                <c:pt idx="566">
                  <c:v>428.34829999999999</c:v>
                </c:pt>
                <c:pt idx="567">
                  <c:v>428.65269999999998</c:v>
                </c:pt>
                <c:pt idx="568">
                  <c:v>429.02910000000003</c:v>
                </c:pt>
                <c:pt idx="569">
                  <c:v>429.35919999999999</c:v>
                </c:pt>
                <c:pt idx="570">
                  <c:v>429.69319999999897</c:v>
                </c:pt>
                <c:pt idx="571">
                  <c:v>430.07609999999909</c:v>
                </c:pt>
                <c:pt idx="572">
                  <c:v>430.38440000000008</c:v>
                </c:pt>
                <c:pt idx="573">
                  <c:v>430.78109999999884</c:v>
                </c:pt>
                <c:pt idx="574">
                  <c:v>431.14640000000031</c:v>
                </c:pt>
                <c:pt idx="575">
                  <c:v>431.53859999999878</c:v>
                </c:pt>
                <c:pt idx="576">
                  <c:v>431.78299999999928</c:v>
                </c:pt>
                <c:pt idx="577">
                  <c:v>432.13809999999916</c:v>
                </c:pt>
                <c:pt idx="578">
                  <c:v>432.50129999999928</c:v>
                </c:pt>
                <c:pt idx="579">
                  <c:v>432.80329999999969</c:v>
                </c:pt>
                <c:pt idx="580">
                  <c:v>433.1755</c:v>
                </c:pt>
                <c:pt idx="581">
                  <c:v>433.41980000000001</c:v>
                </c:pt>
                <c:pt idx="582">
                  <c:v>433.7749</c:v>
                </c:pt>
                <c:pt idx="583">
                  <c:v>434.13080000000002</c:v>
                </c:pt>
                <c:pt idx="584">
                  <c:v>434.40149999999909</c:v>
                </c:pt>
                <c:pt idx="585">
                  <c:v>434.79769999999928</c:v>
                </c:pt>
                <c:pt idx="586">
                  <c:v>435.10890000000001</c:v>
                </c:pt>
                <c:pt idx="587">
                  <c:v>435.38409999999999</c:v>
                </c:pt>
                <c:pt idx="588">
                  <c:v>435.65980000000104</c:v>
                </c:pt>
                <c:pt idx="589">
                  <c:v>436.05340000000001</c:v>
                </c:pt>
                <c:pt idx="590">
                  <c:v>436.36020000000002</c:v>
                </c:pt>
                <c:pt idx="591">
                  <c:v>436.74590000000001</c:v>
                </c:pt>
                <c:pt idx="592">
                  <c:v>437.12889999999999</c:v>
                </c:pt>
                <c:pt idx="593">
                  <c:v>437.41839999999866</c:v>
                </c:pt>
                <c:pt idx="594">
                  <c:v>437.71660000000003</c:v>
                </c:pt>
                <c:pt idx="595">
                  <c:v>438.11020000000002</c:v>
                </c:pt>
                <c:pt idx="596">
                  <c:v>438.41699999999878</c:v>
                </c:pt>
                <c:pt idx="597">
                  <c:v>438.80279999999999</c:v>
                </c:pt>
                <c:pt idx="598">
                  <c:v>439.1857</c:v>
                </c:pt>
                <c:pt idx="599">
                  <c:v>439.47529999999915</c:v>
                </c:pt>
                <c:pt idx="600">
                  <c:v>439.87209999999999</c:v>
                </c:pt>
                <c:pt idx="601">
                  <c:v>440.23739999999879</c:v>
                </c:pt>
                <c:pt idx="602">
                  <c:v>440.62970000000001</c:v>
                </c:pt>
                <c:pt idx="603">
                  <c:v>440.9241999999989</c:v>
                </c:pt>
                <c:pt idx="604">
                  <c:v>441.22719999999885</c:v>
                </c:pt>
                <c:pt idx="605">
                  <c:v>441.63470000000001</c:v>
                </c:pt>
                <c:pt idx="606">
                  <c:v>441.92499999999922</c:v>
                </c:pt>
                <c:pt idx="607">
                  <c:v>442.30369999999999</c:v>
                </c:pt>
                <c:pt idx="608">
                  <c:v>442.69600000000003</c:v>
                </c:pt>
                <c:pt idx="609">
                  <c:v>442.98679999999865</c:v>
                </c:pt>
                <c:pt idx="610">
                  <c:v>443.28609999999878</c:v>
                </c:pt>
                <c:pt idx="611">
                  <c:v>443.70679999999896</c:v>
                </c:pt>
                <c:pt idx="612">
                  <c:v>444.01859999999897</c:v>
                </c:pt>
                <c:pt idx="613">
                  <c:v>444.33449999999999</c:v>
                </c:pt>
                <c:pt idx="614">
                  <c:v>444.67649999999969</c:v>
                </c:pt>
                <c:pt idx="615">
                  <c:v>445.03980000000001</c:v>
                </c:pt>
                <c:pt idx="616">
                  <c:v>445.31609999999915</c:v>
                </c:pt>
                <c:pt idx="617">
                  <c:v>445.59029999999927</c:v>
                </c:pt>
                <c:pt idx="618">
                  <c:v>445.89080000000001</c:v>
                </c:pt>
                <c:pt idx="619">
                  <c:v>446.29509999999897</c:v>
                </c:pt>
                <c:pt idx="620">
                  <c:v>446.6164</c:v>
                </c:pt>
                <c:pt idx="621">
                  <c:v>446.92389999999915</c:v>
                </c:pt>
                <c:pt idx="622">
                  <c:v>447.28969999999993</c:v>
                </c:pt>
                <c:pt idx="623">
                  <c:v>447.65320000000008</c:v>
                </c:pt>
                <c:pt idx="624">
                  <c:v>447.91520000000003</c:v>
                </c:pt>
                <c:pt idx="625">
                  <c:v>448.29880000000003</c:v>
                </c:pt>
                <c:pt idx="626">
                  <c:v>448.63499999999999</c:v>
                </c:pt>
                <c:pt idx="627">
                  <c:v>448.94669999999928</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453.43429999999915</c:v>
                </c:pt>
                <c:pt idx="641">
                  <c:v>453.73429999999928</c:v>
                </c:pt>
                <c:pt idx="642">
                  <c:v>454.11770000000001</c:v>
                </c:pt>
                <c:pt idx="643">
                  <c:v>454.50709999999964</c:v>
                </c:pt>
                <c:pt idx="644">
                  <c:v>454.82060000000001</c:v>
                </c:pt>
                <c:pt idx="645">
                  <c:v>455.18239999999969</c:v>
                </c:pt>
                <c:pt idx="646">
                  <c:v>455.48059999999884</c:v>
                </c:pt>
                <c:pt idx="647">
                  <c:v>455.7905999999989</c:v>
                </c:pt>
                <c:pt idx="648">
                  <c:v>456.18349999999964</c:v>
                </c:pt>
                <c:pt idx="649">
                  <c:v>456.50319999999897</c:v>
                </c:pt>
                <c:pt idx="650">
                  <c:v>456.87549999999999</c:v>
                </c:pt>
                <c:pt idx="651">
                  <c:v>457.2747</c:v>
                </c:pt>
                <c:pt idx="652">
                  <c:v>457.68459999999999</c:v>
                </c:pt>
                <c:pt idx="653">
                  <c:v>458.09449999999993</c:v>
                </c:pt>
                <c:pt idx="654">
                  <c:v>458.50450000000001</c:v>
                </c:pt>
                <c:pt idx="655">
                  <c:v>458.9144</c:v>
                </c:pt>
                <c:pt idx="656">
                  <c:v>459.32429999999999</c:v>
                </c:pt>
                <c:pt idx="657">
                  <c:v>459.73419999999896</c:v>
                </c:pt>
                <c:pt idx="658">
                  <c:v>460.14420000000092</c:v>
                </c:pt>
                <c:pt idx="659">
                  <c:v>460.55410000000001</c:v>
                </c:pt>
                <c:pt idx="660">
                  <c:v>460.964</c:v>
                </c:pt>
                <c:pt idx="661">
                  <c:v>461.37400000000002</c:v>
                </c:pt>
                <c:pt idx="662">
                  <c:v>461.78389999999928</c:v>
                </c:pt>
                <c:pt idx="663">
                  <c:v>462.19380000000001</c:v>
                </c:pt>
                <c:pt idx="664">
                  <c:v>462.6037</c:v>
                </c:pt>
                <c:pt idx="665">
                  <c:v>463.01369999999969</c:v>
                </c:pt>
                <c:pt idx="666">
                  <c:v>463.42359999999866</c:v>
                </c:pt>
                <c:pt idx="667">
                  <c:v>463.83349999999928</c:v>
                </c:pt>
                <c:pt idx="668">
                  <c:v>464.24349999999993</c:v>
                </c:pt>
                <c:pt idx="669">
                  <c:v>464.65339999999969</c:v>
                </c:pt>
                <c:pt idx="670">
                  <c:v>465.06330000000003</c:v>
                </c:pt>
                <c:pt idx="671">
                  <c:v>465.47319999999866</c:v>
                </c:pt>
                <c:pt idx="672">
                  <c:v>465.88319999999896</c:v>
                </c:pt>
                <c:pt idx="673">
                  <c:v>466.29309999999884</c:v>
                </c:pt>
                <c:pt idx="674">
                  <c:v>466.70299999999969</c:v>
                </c:pt>
                <c:pt idx="675">
                  <c:v>467.113</c:v>
                </c:pt>
                <c:pt idx="676">
                  <c:v>467.52289999999999</c:v>
                </c:pt>
                <c:pt idx="677">
                  <c:v>467.93279999999896</c:v>
                </c:pt>
                <c:pt idx="678">
                  <c:v>468.34280000000086</c:v>
                </c:pt>
                <c:pt idx="679">
                  <c:v>468.7527</c:v>
                </c:pt>
                <c:pt idx="680">
                  <c:v>469.16260000000079</c:v>
                </c:pt>
                <c:pt idx="681">
                  <c:v>469.57249999999999</c:v>
                </c:pt>
                <c:pt idx="682">
                  <c:v>469.98249999999928</c:v>
                </c:pt>
                <c:pt idx="683">
                  <c:v>470.39240000000001</c:v>
                </c:pt>
                <c:pt idx="684">
                  <c:v>470.8023</c:v>
                </c:pt>
                <c:pt idx="685">
                  <c:v>471.21230000000003</c:v>
                </c:pt>
                <c:pt idx="686">
                  <c:v>471.62220000000002</c:v>
                </c:pt>
                <c:pt idx="687">
                  <c:v>472.03209999999928</c:v>
                </c:pt>
                <c:pt idx="688">
                  <c:v>472.44200000000001</c:v>
                </c:pt>
                <c:pt idx="689">
                  <c:v>472.85199999999969</c:v>
                </c:pt>
                <c:pt idx="690">
                  <c:v>473.26190000000003</c:v>
                </c:pt>
                <c:pt idx="691">
                  <c:v>473.67180000000002</c:v>
                </c:pt>
                <c:pt idx="692">
                  <c:v>474.08179999999896</c:v>
                </c:pt>
                <c:pt idx="693">
                  <c:v>474.49169999999879</c:v>
                </c:pt>
                <c:pt idx="694">
                  <c:v>474.90159999999878</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478.33529999999928</c:v>
                </c:pt>
                <c:pt idx="705">
                  <c:v>478.75819999999896</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481.47129999999896</c:v>
                </c:pt>
                <c:pt idx="714">
                  <c:v>481.85109999999969</c:v>
                </c:pt>
                <c:pt idx="715">
                  <c:v>482.13260000000002</c:v>
                </c:pt>
                <c:pt idx="716">
                  <c:v>482.48099999999903</c:v>
                </c:pt>
                <c:pt idx="717">
                  <c:v>482.83269999999999</c:v>
                </c:pt>
                <c:pt idx="718">
                  <c:v>483.22789999999969</c:v>
                </c:pt>
                <c:pt idx="719">
                  <c:v>483.54899999999969</c:v>
                </c:pt>
                <c:pt idx="720">
                  <c:v>483.81649999999928</c:v>
                </c:pt>
                <c:pt idx="721">
                  <c:v>484.19659999999897</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489.88679999999897</c:v>
                </c:pt>
                <c:pt idx="739">
                  <c:v>490.18860000000001</c:v>
                </c:pt>
                <c:pt idx="740">
                  <c:v>490.49449999999928</c:v>
                </c:pt>
                <c:pt idx="741">
                  <c:v>490.8716</c:v>
                </c:pt>
                <c:pt idx="742">
                  <c:v>491.1662</c:v>
                </c:pt>
                <c:pt idx="743">
                  <c:v>491.46940000000001</c:v>
                </c:pt>
                <c:pt idx="744">
                  <c:v>491.89550000000003</c:v>
                </c:pt>
                <c:pt idx="745">
                  <c:v>492.27549999999928</c:v>
                </c:pt>
                <c:pt idx="746">
                  <c:v>492.58149999999915</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497.42949999999928</c:v>
                </c:pt>
                <c:pt idx="761">
                  <c:v>497.77080000000001</c:v>
                </c:pt>
                <c:pt idx="762">
                  <c:v>498.16989999999998</c:v>
                </c:pt>
                <c:pt idx="763">
                  <c:v>498.46559999999903</c:v>
                </c:pt>
                <c:pt idx="764">
                  <c:v>498.87079999999969</c:v>
                </c:pt>
                <c:pt idx="765">
                  <c:v>499.24380000000002</c:v>
                </c:pt>
                <c:pt idx="766">
                  <c:v>499.65240000000085</c:v>
                </c:pt>
                <c:pt idx="767">
                  <c:v>500.0557</c:v>
                </c:pt>
                <c:pt idx="768">
                  <c:v>500.41329999999897</c:v>
                </c:pt>
                <c:pt idx="769">
                  <c:v>500.76429999999999</c:v>
                </c:pt>
                <c:pt idx="770">
                  <c:v>501.11989999999997</c:v>
                </c:pt>
                <c:pt idx="771">
                  <c:v>501.38420000000002</c:v>
                </c:pt>
                <c:pt idx="772">
                  <c:v>501.77089999999993</c:v>
                </c:pt>
                <c:pt idx="773">
                  <c:v>502.07470000000001</c:v>
                </c:pt>
                <c:pt idx="774">
                  <c:v>502.47109999999878</c:v>
                </c:pt>
                <c:pt idx="775">
                  <c:v>502.7824</c:v>
                </c:pt>
                <c:pt idx="776">
                  <c:v>503.05779999999999</c:v>
                </c:pt>
                <c:pt idx="777">
                  <c:v>503.44900000000001</c:v>
                </c:pt>
                <c:pt idx="778">
                  <c:v>503.85230000000001</c:v>
                </c:pt>
                <c:pt idx="779">
                  <c:v>504.2099</c:v>
                </c:pt>
                <c:pt idx="780">
                  <c:v>504.5609</c:v>
                </c:pt>
                <c:pt idx="781">
                  <c:v>504.93109999999865</c:v>
                </c:pt>
                <c:pt idx="782">
                  <c:v>505.32389999999964</c:v>
                </c:pt>
                <c:pt idx="783">
                  <c:v>505.72879999999878</c:v>
                </c:pt>
                <c:pt idx="784">
                  <c:v>506.05250000000001</c:v>
                </c:pt>
                <c:pt idx="785">
                  <c:v>506.45049999999969</c:v>
                </c:pt>
                <c:pt idx="786">
                  <c:v>506.79939999999897</c:v>
                </c:pt>
                <c:pt idx="787">
                  <c:v>507.06470000000002</c:v>
                </c:pt>
                <c:pt idx="788">
                  <c:v>507.46179999999885</c:v>
                </c:pt>
                <c:pt idx="789">
                  <c:v>507.8193</c:v>
                </c:pt>
                <c:pt idx="790">
                  <c:v>508.21669999999915</c:v>
                </c:pt>
                <c:pt idx="791">
                  <c:v>508.55020000000002</c:v>
                </c:pt>
                <c:pt idx="792">
                  <c:v>508.85939999999999</c:v>
                </c:pt>
                <c:pt idx="793">
                  <c:v>509.18809999999928</c:v>
                </c:pt>
                <c:pt idx="794">
                  <c:v>509.52109999999897</c:v>
                </c:pt>
                <c:pt idx="795">
                  <c:v>509.858</c:v>
                </c:pt>
                <c:pt idx="796">
                  <c:v>510.24430000000001</c:v>
                </c:pt>
                <c:pt idx="797">
                  <c:v>510.55520000000001</c:v>
                </c:pt>
                <c:pt idx="798">
                  <c:v>510.85120000000001</c:v>
                </c:pt>
                <c:pt idx="799">
                  <c:v>511.2160999999989</c:v>
                </c:pt>
                <c:pt idx="800">
                  <c:v>511.51940000000002</c:v>
                </c:pt>
                <c:pt idx="801">
                  <c:v>511.89339999999896</c:v>
                </c:pt>
                <c:pt idx="802">
                  <c:v>512.18550000000005</c:v>
                </c:pt>
                <c:pt idx="803">
                  <c:v>512.60870000000159</c:v>
                </c:pt>
                <c:pt idx="804">
                  <c:v>512.95749999999805</c:v>
                </c:pt>
                <c:pt idx="805">
                  <c:v>513.34949999999947</c:v>
                </c:pt>
                <c:pt idx="806">
                  <c:v>513.64659999999947</c:v>
                </c:pt>
                <c:pt idx="807">
                  <c:v>513.95209999999781</c:v>
                </c:pt>
                <c:pt idx="808">
                  <c:v>514.3631999999983</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516.96159999999782</c:v>
                </c:pt>
                <c:pt idx="817">
                  <c:v>517.34209999999769</c:v>
                </c:pt>
                <c:pt idx="818">
                  <c:v>517.72840000000053</c:v>
                </c:pt>
                <c:pt idx="819">
                  <c:v>518.03930000000003</c:v>
                </c:pt>
                <c:pt idx="820">
                  <c:v>518.43949999999938</c:v>
                </c:pt>
                <c:pt idx="821">
                  <c:v>518.73889999999994</c:v>
                </c:pt>
                <c:pt idx="822">
                  <c:v>519.04229999999757</c:v>
                </c:pt>
                <c:pt idx="823">
                  <c:v>519.41629999999805</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523.32119999999782</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525.92729999999767</c:v>
                </c:pt>
                <c:pt idx="843">
                  <c:v>526.23699999999997</c:v>
                </c:pt>
                <c:pt idx="844">
                  <c:v>526.61890000000005</c:v>
                </c:pt>
                <c:pt idx="845">
                  <c:v>527.02390000000003</c:v>
                </c:pt>
                <c:pt idx="846">
                  <c:v>527.32589999999948</c:v>
                </c:pt>
                <c:pt idx="847">
                  <c:v>527.75599999999997</c:v>
                </c:pt>
                <c:pt idx="848">
                  <c:v>528.09180000000003</c:v>
                </c:pt>
                <c:pt idx="849">
                  <c:v>528.36049999999818</c:v>
                </c:pt>
                <c:pt idx="850">
                  <c:v>528.62480000000005</c:v>
                </c:pt>
                <c:pt idx="851">
                  <c:v>528.99119999999948</c:v>
                </c:pt>
                <c:pt idx="852">
                  <c:v>529.38400000000001</c:v>
                </c:pt>
                <c:pt idx="853">
                  <c:v>529.78740000000005</c:v>
                </c:pt>
                <c:pt idx="854">
                  <c:v>530.08440000000053</c:v>
                </c:pt>
                <c:pt idx="855">
                  <c:v>530.49130000000002</c:v>
                </c:pt>
                <c:pt idx="856">
                  <c:v>530.86599999999817</c:v>
                </c:pt>
                <c:pt idx="857">
                  <c:v>531.2604</c:v>
                </c:pt>
                <c:pt idx="858">
                  <c:v>531.66539999999998</c:v>
                </c:pt>
                <c:pt idx="859">
                  <c:v>531.96749999999793</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535.79440000000159</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539.35709999999767</c:v>
                </c:pt>
                <c:pt idx="881">
                  <c:v>539.74360000000001</c:v>
                </c:pt>
                <c:pt idx="882">
                  <c:v>540.06199999999842</c:v>
                </c:pt>
                <c:pt idx="883">
                  <c:v>540.39380000000051</c:v>
                </c:pt>
                <c:pt idx="884">
                  <c:v>540.67139999999995</c:v>
                </c:pt>
                <c:pt idx="885">
                  <c:v>540.94459999999947</c:v>
                </c:pt>
                <c:pt idx="886">
                  <c:v>541.21540000000005</c:v>
                </c:pt>
                <c:pt idx="887">
                  <c:v>541.62649999999996</c:v>
                </c:pt>
                <c:pt idx="888">
                  <c:v>541.94759999999792</c:v>
                </c:pt>
                <c:pt idx="889">
                  <c:v>542.20440000000053</c:v>
                </c:pt>
                <c:pt idx="890">
                  <c:v>542.54840000000002</c:v>
                </c:pt>
                <c:pt idx="891">
                  <c:v>542.94279999999947</c:v>
                </c:pt>
                <c:pt idx="892">
                  <c:v>543.34789999999805</c:v>
                </c:pt>
                <c:pt idx="893">
                  <c:v>543.66539999999998</c:v>
                </c:pt>
                <c:pt idx="894">
                  <c:v>544.00900000000001</c:v>
                </c:pt>
                <c:pt idx="895">
                  <c:v>544.39729999999793</c:v>
                </c:pt>
                <c:pt idx="896">
                  <c:v>544.79250000000002</c:v>
                </c:pt>
                <c:pt idx="897">
                  <c:v>545.0370999999983</c:v>
                </c:pt>
                <c:pt idx="898">
                  <c:v>545.36459999999818</c:v>
                </c:pt>
                <c:pt idx="899">
                  <c:v>545.76319999999998</c:v>
                </c:pt>
                <c:pt idx="900">
                  <c:v>546.15459999999996</c:v>
                </c:pt>
                <c:pt idx="901">
                  <c:v>546.46019999999817</c:v>
                </c:pt>
                <c:pt idx="902">
                  <c:v>546.77000000000055</c:v>
                </c:pt>
                <c:pt idx="903">
                  <c:v>547.06489999999997</c:v>
                </c:pt>
                <c:pt idx="904">
                  <c:v>547.44449999999949</c:v>
                </c:pt>
                <c:pt idx="905">
                  <c:v>547.72840000000053</c:v>
                </c:pt>
                <c:pt idx="906">
                  <c:v>548.15139999999997</c:v>
                </c:pt>
                <c:pt idx="907">
                  <c:v>548.48360000000002</c:v>
                </c:pt>
                <c:pt idx="908">
                  <c:v>548.8275999999978</c:v>
                </c:pt>
                <c:pt idx="909">
                  <c:v>549.17610000000002</c:v>
                </c:pt>
                <c:pt idx="910">
                  <c:v>549.52869999999996</c:v>
                </c:pt>
                <c:pt idx="911">
                  <c:v>549.88589999999999</c:v>
                </c:pt>
                <c:pt idx="912">
                  <c:v>550.15129999999817</c:v>
                </c:pt>
                <c:pt idx="913">
                  <c:v>550.53980000000001</c:v>
                </c:pt>
                <c:pt idx="914">
                  <c:v>550.92629999999792</c:v>
                </c:pt>
                <c:pt idx="915">
                  <c:v>551.28550000000052</c:v>
                </c:pt>
                <c:pt idx="916">
                  <c:v>551.63810000000001</c:v>
                </c:pt>
                <c:pt idx="917">
                  <c:v>552.00279999999998</c:v>
                </c:pt>
                <c:pt idx="918">
                  <c:v>552.30669999999782</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556.92789999999854</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562.78900000000147</c:v>
                </c:pt>
                <c:pt idx="950">
                  <c:v>563.08770000000004</c:v>
                </c:pt>
                <c:pt idx="951">
                  <c:v>563.45599999999843</c:v>
                </c:pt>
                <c:pt idx="952">
                  <c:v>563.69759999999997</c:v>
                </c:pt>
                <c:pt idx="953">
                  <c:v>564.0489</c:v>
                </c:pt>
                <c:pt idx="954">
                  <c:v>564.40819999999997</c:v>
                </c:pt>
                <c:pt idx="955">
                  <c:v>564.68880000000183</c:v>
                </c:pt>
                <c:pt idx="956">
                  <c:v>565.03599999999949</c:v>
                </c:pt>
                <c:pt idx="957">
                  <c:v>565.43389999999999</c:v>
                </c:pt>
                <c:pt idx="958">
                  <c:v>565.75419999999997</c:v>
                </c:pt>
                <c:pt idx="959">
                  <c:v>566.149</c:v>
                </c:pt>
                <c:pt idx="960">
                  <c:v>566.4573999999983</c:v>
                </c:pt>
                <c:pt idx="961">
                  <c:v>566.76990000000001</c:v>
                </c:pt>
                <c:pt idx="962">
                  <c:v>567.13059999999996</c:v>
                </c:pt>
                <c:pt idx="963">
                  <c:v>567.5317</c:v>
                </c:pt>
                <c:pt idx="964">
                  <c:v>567.91359999999997</c:v>
                </c:pt>
                <c:pt idx="965">
                  <c:v>568.22739999999999</c:v>
                </c:pt>
                <c:pt idx="966">
                  <c:v>568.48270000000002</c:v>
                </c:pt>
                <c:pt idx="967">
                  <c:v>568.79870000000244</c:v>
                </c:pt>
                <c:pt idx="968">
                  <c:v>569.0515999999983</c:v>
                </c:pt>
                <c:pt idx="969">
                  <c:v>569.39019999999948</c:v>
                </c:pt>
                <c:pt idx="970">
                  <c:v>569.77840000000197</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572.81739999999854</c:v>
                </c:pt>
                <c:pt idx="980">
                  <c:v>573.16649999999947</c:v>
                </c:pt>
                <c:pt idx="981">
                  <c:v>573.55899999999997</c:v>
                </c:pt>
                <c:pt idx="982">
                  <c:v>573.83229999999764</c:v>
                </c:pt>
                <c:pt idx="983">
                  <c:v>574.13390000000004</c:v>
                </c:pt>
                <c:pt idx="984">
                  <c:v>574.54179999999997</c:v>
                </c:pt>
                <c:pt idx="985">
                  <c:v>574.93619999999817</c:v>
                </c:pt>
                <c:pt idx="986">
                  <c:v>575.31819999999948</c:v>
                </c:pt>
                <c:pt idx="987">
                  <c:v>575.60519999999997</c:v>
                </c:pt>
                <c:pt idx="988">
                  <c:v>575.97990000000004</c:v>
                </c:pt>
                <c:pt idx="989">
                  <c:v>576.3524999999978</c:v>
                </c:pt>
                <c:pt idx="990">
                  <c:v>576.65869999999938</c:v>
                </c:pt>
                <c:pt idx="991">
                  <c:v>576.95019999999818</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580.27470000000244</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583.35739999999817</c:v>
                </c:pt>
                <c:pt idx="1011">
                  <c:v>583.66279999999949</c:v>
                </c:pt>
                <c:pt idx="1012">
                  <c:v>584.02619999999843</c:v>
                </c:pt>
                <c:pt idx="1013">
                  <c:v>584.40909999999997</c:v>
                </c:pt>
                <c:pt idx="1014">
                  <c:v>584.78510000000051</c:v>
                </c:pt>
                <c:pt idx="1015">
                  <c:v>585.07870000000185</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588.53659999999854</c:v>
                </c:pt>
                <c:pt idx="1026">
                  <c:v>588.94129999999768</c:v>
                </c:pt>
                <c:pt idx="1027">
                  <c:v>589.27490000000171</c:v>
                </c:pt>
                <c:pt idx="1028">
                  <c:v>589.55279999999948</c:v>
                </c:pt>
                <c:pt idx="1029">
                  <c:v>589.94769999999778</c:v>
                </c:pt>
                <c:pt idx="1030">
                  <c:v>590.25130000000001</c:v>
                </c:pt>
                <c:pt idx="1031">
                  <c:v>590.68360000000052</c:v>
                </c:pt>
                <c:pt idx="1032">
                  <c:v>591.02119999999854</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594.33669999999756</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597.79350000000159</c:v>
                </c:pt>
                <c:pt idx="1054">
                  <c:v>598.15759999999818</c:v>
                </c:pt>
                <c:pt idx="1055">
                  <c:v>598.42019999999854</c:v>
                </c:pt>
                <c:pt idx="1056">
                  <c:v>598.80439999999999</c:v>
                </c:pt>
                <c:pt idx="1057">
                  <c:v>599.19460000000004</c:v>
                </c:pt>
                <c:pt idx="1058">
                  <c:v>599.5086</c:v>
                </c:pt>
                <c:pt idx="1059">
                  <c:v>599.80759999999805</c:v>
                </c:pt>
                <c:pt idx="1060">
                  <c:v>600.17619999999999</c:v>
                </c:pt>
                <c:pt idx="1061">
                  <c:v>600.46400000000006</c:v>
                </c:pt>
                <c:pt idx="1062">
                  <c:v>600.82019999999818</c:v>
                </c:pt>
                <c:pt idx="1063">
                  <c:v>601.17990000000054</c:v>
                </c:pt>
                <c:pt idx="1064">
                  <c:v>601.46069999999781</c:v>
                </c:pt>
                <c:pt idx="1065">
                  <c:v>601.80830000000003</c:v>
                </c:pt>
                <c:pt idx="1066">
                  <c:v>602.15920000000006</c:v>
                </c:pt>
                <c:pt idx="1067">
                  <c:v>602.55359999999996</c:v>
                </c:pt>
                <c:pt idx="1068">
                  <c:v>602.87390000000005</c:v>
                </c:pt>
                <c:pt idx="1069">
                  <c:v>603.26769999999817</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605.95779999999854</c:v>
                </c:pt>
                <c:pt idx="1078">
                  <c:v>606.34789999999805</c:v>
                </c:pt>
                <c:pt idx="1079">
                  <c:v>606.70970000000159</c:v>
                </c:pt>
                <c:pt idx="1080">
                  <c:v>607.00300000000004</c:v>
                </c:pt>
                <c:pt idx="1081">
                  <c:v>607.29160000000002</c:v>
                </c:pt>
                <c:pt idx="1082">
                  <c:v>607.57780000000002</c:v>
                </c:pt>
                <c:pt idx="1083">
                  <c:v>607.86449999999854</c:v>
                </c:pt>
                <c:pt idx="1084">
                  <c:v>608.25729999999817</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614.04729999999756</c:v>
                </c:pt>
                <c:pt idx="1102">
                  <c:v>614.43299999999817</c:v>
                </c:pt>
                <c:pt idx="1103">
                  <c:v>614.68610000000001</c:v>
                </c:pt>
                <c:pt idx="1104">
                  <c:v>614.98969999999997</c:v>
                </c:pt>
                <c:pt idx="1105">
                  <c:v>615.33989999999949</c:v>
                </c:pt>
                <c:pt idx="1106">
                  <c:v>615.69820000000004</c:v>
                </c:pt>
                <c:pt idx="1107">
                  <c:v>615.97799999999938</c:v>
                </c:pt>
                <c:pt idx="1108">
                  <c:v>616.32419999999843</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619.39259999999842</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626.54659999999842</c:v>
                </c:pt>
                <c:pt idx="1139">
                  <c:v>626.9384</c:v>
                </c:pt>
                <c:pt idx="1140">
                  <c:v>627.34229999999729</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633.03129999999817</c:v>
                </c:pt>
                <c:pt idx="1158">
                  <c:v>633.33339999999998</c:v>
                </c:pt>
                <c:pt idx="1159">
                  <c:v>633.71929999999998</c:v>
                </c:pt>
                <c:pt idx="1160">
                  <c:v>634.05769999999757</c:v>
                </c:pt>
                <c:pt idx="1161">
                  <c:v>634.40819999999997</c:v>
                </c:pt>
                <c:pt idx="1162">
                  <c:v>634.76319999999998</c:v>
                </c:pt>
                <c:pt idx="1163">
                  <c:v>635.02709999999843</c:v>
                </c:pt>
                <c:pt idx="1164">
                  <c:v>635.33130000000006</c:v>
                </c:pt>
                <c:pt idx="1165">
                  <c:v>635.70730000000003</c:v>
                </c:pt>
                <c:pt idx="1166">
                  <c:v>636.08050000000003</c:v>
                </c:pt>
                <c:pt idx="1167">
                  <c:v>636.38099999999997</c:v>
                </c:pt>
                <c:pt idx="1168">
                  <c:v>636.80989999999997</c:v>
                </c:pt>
                <c:pt idx="1169">
                  <c:v>637.10580000000004</c:v>
                </c:pt>
                <c:pt idx="1170">
                  <c:v>637.36749999999756</c:v>
                </c:pt>
                <c:pt idx="1171">
                  <c:v>637.77300000000184</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641.86539999999854</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644.78300000000183</c:v>
                </c:pt>
                <c:pt idx="1193">
                  <c:v>645.06889999999999</c:v>
                </c:pt>
                <c:pt idx="1194">
                  <c:v>645.40089999999998</c:v>
                </c:pt>
                <c:pt idx="1195">
                  <c:v>645.76909999999998</c:v>
                </c:pt>
                <c:pt idx="1196">
                  <c:v>646.04809999999998</c:v>
                </c:pt>
                <c:pt idx="1197">
                  <c:v>646.37199999999996</c:v>
                </c:pt>
                <c:pt idx="1198">
                  <c:v>646.77840000000197</c:v>
                </c:pt>
                <c:pt idx="1199">
                  <c:v>647.09910000000002</c:v>
                </c:pt>
                <c:pt idx="1200">
                  <c:v>647.49329999999998</c:v>
                </c:pt>
                <c:pt idx="1201">
                  <c:v>647.84599999999818</c:v>
                </c:pt>
                <c:pt idx="1202">
                  <c:v>648.12139999999999</c:v>
                </c:pt>
                <c:pt idx="1203">
                  <c:v>648.46229999999753</c:v>
                </c:pt>
                <c:pt idx="1204">
                  <c:v>648.86079999999947</c:v>
                </c:pt>
                <c:pt idx="1205">
                  <c:v>649.15989999999999</c:v>
                </c:pt>
                <c:pt idx="1206">
                  <c:v>649.55870000000004</c:v>
                </c:pt>
                <c:pt idx="1207">
                  <c:v>649.923</c:v>
                </c:pt>
                <c:pt idx="1208">
                  <c:v>650.21619999999996</c:v>
                </c:pt>
                <c:pt idx="1209">
                  <c:v>650.55259999999817</c:v>
                </c:pt>
                <c:pt idx="1210">
                  <c:v>650.94309999999996</c:v>
                </c:pt>
                <c:pt idx="1211">
                  <c:v>651.23850000000004</c:v>
                </c:pt>
                <c:pt idx="1212">
                  <c:v>651.6431</c:v>
                </c:pt>
                <c:pt idx="1213">
                  <c:v>651.95749999999805</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655.06259999999781</c:v>
                </c:pt>
                <c:pt idx="1223">
                  <c:v>655.4117</c:v>
                </c:pt>
                <c:pt idx="1224">
                  <c:v>655.7654</c:v>
                </c:pt>
                <c:pt idx="1225">
                  <c:v>656.02819999999997</c:v>
                </c:pt>
                <c:pt idx="1226">
                  <c:v>656.42169999999817</c:v>
                </c:pt>
                <c:pt idx="1227">
                  <c:v>656.81229999999766</c:v>
                </c:pt>
                <c:pt idx="1228">
                  <c:v>657.21340000000055</c:v>
                </c:pt>
                <c:pt idx="1229">
                  <c:v>657.6146</c:v>
                </c:pt>
                <c:pt idx="1230">
                  <c:v>658.01570000000004</c:v>
                </c:pt>
                <c:pt idx="1231">
                  <c:v>658.33009999999842</c:v>
                </c:pt>
                <c:pt idx="1232">
                  <c:v>658.71770000000004</c:v>
                </c:pt>
                <c:pt idx="1233">
                  <c:v>658.97209999999939</c:v>
                </c:pt>
                <c:pt idx="1234">
                  <c:v>659.31279999999947</c:v>
                </c:pt>
                <c:pt idx="1235">
                  <c:v>659.70340000000147</c:v>
                </c:pt>
                <c:pt idx="1236">
                  <c:v>659.99869999999999</c:v>
                </c:pt>
                <c:pt idx="1237">
                  <c:v>660.29800000000171</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664.36509999999817</c:v>
                </c:pt>
                <c:pt idx="1250">
                  <c:v>664.66319999999996</c:v>
                </c:pt>
                <c:pt idx="1251">
                  <c:v>665.03070000000002</c:v>
                </c:pt>
                <c:pt idx="1252">
                  <c:v>665.33629999999778</c:v>
                </c:pt>
                <c:pt idx="1253">
                  <c:v>665.72090000000003</c:v>
                </c:pt>
                <c:pt idx="1254">
                  <c:v>666.01890000000003</c:v>
                </c:pt>
                <c:pt idx="1255">
                  <c:v>666.32549999999947</c:v>
                </c:pt>
                <c:pt idx="1256">
                  <c:v>666.70360000000005</c:v>
                </c:pt>
                <c:pt idx="1257">
                  <c:v>666.99440000000004</c:v>
                </c:pt>
                <c:pt idx="1258">
                  <c:v>667.26769999999817</c:v>
                </c:pt>
                <c:pt idx="1259">
                  <c:v>667.65789999999947</c:v>
                </c:pt>
                <c:pt idx="1260">
                  <c:v>667.96199999999817</c:v>
                </c:pt>
                <c:pt idx="1261">
                  <c:v>668.27820000000054</c:v>
                </c:pt>
                <c:pt idx="1262">
                  <c:v>668.63819999999998</c:v>
                </c:pt>
                <c:pt idx="1263">
                  <c:v>669.03859999999997</c:v>
                </c:pt>
                <c:pt idx="1264">
                  <c:v>669.37450000000001</c:v>
                </c:pt>
                <c:pt idx="1265">
                  <c:v>669.68600000000004</c:v>
                </c:pt>
                <c:pt idx="1266">
                  <c:v>670.01709999999946</c:v>
                </c:pt>
                <c:pt idx="1267">
                  <c:v>670.3524999999978</c:v>
                </c:pt>
                <c:pt idx="1268">
                  <c:v>670.60180000000003</c:v>
                </c:pt>
                <c:pt idx="1269">
                  <c:v>670.97490000000005</c:v>
                </c:pt>
                <c:pt idx="1270">
                  <c:v>671.34539999999947</c:v>
                </c:pt>
                <c:pt idx="1271">
                  <c:v>671.64350000000002</c:v>
                </c:pt>
                <c:pt idx="1272">
                  <c:v>671.9588</c:v>
                </c:pt>
                <c:pt idx="1273">
                  <c:v>672.34239999999818</c:v>
                </c:pt>
                <c:pt idx="1274">
                  <c:v>672.7192</c:v>
                </c:pt>
                <c:pt idx="1275">
                  <c:v>673.01340000000005</c:v>
                </c:pt>
                <c:pt idx="1276">
                  <c:v>673.31629999999768</c:v>
                </c:pt>
                <c:pt idx="1277">
                  <c:v>673.7</c:v>
                </c:pt>
                <c:pt idx="1278">
                  <c:v>673.98709999999949</c:v>
                </c:pt>
                <c:pt idx="1279">
                  <c:v>674.38829999999996</c:v>
                </c:pt>
                <c:pt idx="1280">
                  <c:v>674.70780000000002</c:v>
                </c:pt>
                <c:pt idx="1281">
                  <c:v>675.01709999999946</c:v>
                </c:pt>
                <c:pt idx="1282">
                  <c:v>675.39109999999948</c:v>
                </c:pt>
                <c:pt idx="1283">
                  <c:v>675.68480000000159</c:v>
                </c:pt>
                <c:pt idx="1284">
                  <c:v>676.06809999999996</c:v>
                </c:pt>
                <c:pt idx="1285">
                  <c:v>676.45719999999767</c:v>
                </c:pt>
                <c:pt idx="1286">
                  <c:v>676.77040000000159</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681.43109999999842</c:v>
                </c:pt>
                <c:pt idx="1301">
                  <c:v>681.83819999999946</c:v>
                </c:pt>
                <c:pt idx="1302">
                  <c:v>682.20870000000184</c:v>
                </c:pt>
                <c:pt idx="1303">
                  <c:v>682.51310000000001</c:v>
                </c:pt>
                <c:pt idx="1304">
                  <c:v>682.80749999999819</c:v>
                </c:pt>
                <c:pt idx="1305">
                  <c:v>683.14440000000002</c:v>
                </c:pt>
                <c:pt idx="1306">
                  <c:v>683.53819999999996</c:v>
                </c:pt>
                <c:pt idx="1307">
                  <c:v>683.78350000000171</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686.94559999999842</c:v>
                </c:pt>
                <c:pt idx="1317">
                  <c:v>687.21180000000004</c:v>
                </c:pt>
                <c:pt idx="1318">
                  <c:v>687.60149999999999</c:v>
                </c:pt>
                <c:pt idx="1319">
                  <c:v>687.95009999999854</c:v>
                </c:pt>
                <c:pt idx="1320">
                  <c:v>688.3418999999983</c:v>
                </c:pt>
                <c:pt idx="1321">
                  <c:v>688.63879999999995</c:v>
                </c:pt>
                <c:pt idx="1322">
                  <c:v>688.94419999999946</c:v>
                </c:pt>
                <c:pt idx="1323">
                  <c:v>689.32099999999946</c:v>
                </c:pt>
                <c:pt idx="1324">
                  <c:v>689.61059999999998</c:v>
                </c:pt>
                <c:pt idx="1325">
                  <c:v>690.02300000000002</c:v>
                </c:pt>
                <c:pt idx="1326">
                  <c:v>690.35759999999755</c:v>
                </c:pt>
                <c:pt idx="1327">
                  <c:v>690.66800000000001</c:v>
                </c:pt>
                <c:pt idx="1328">
                  <c:v>690.99779999999998</c:v>
                </c:pt>
                <c:pt idx="1329">
                  <c:v>691.33199999999817</c:v>
                </c:pt>
                <c:pt idx="1330">
                  <c:v>691.58029999999997</c:v>
                </c:pt>
                <c:pt idx="1331">
                  <c:v>691.95209999999781</c:v>
                </c:pt>
                <c:pt idx="1332">
                  <c:v>692.32109999999818</c:v>
                </c:pt>
                <c:pt idx="1333">
                  <c:v>692.61810000000003</c:v>
                </c:pt>
                <c:pt idx="1334">
                  <c:v>692.95889999999997</c:v>
                </c:pt>
                <c:pt idx="1335">
                  <c:v>693.30759999999805</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696.37729999999817</c:v>
                </c:pt>
                <c:pt idx="1345">
                  <c:v>696.74350000000004</c:v>
                </c:pt>
                <c:pt idx="1346">
                  <c:v>697.04789999999946</c:v>
                </c:pt>
                <c:pt idx="1347">
                  <c:v>697.43109999999842</c:v>
                </c:pt>
                <c:pt idx="1348">
                  <c:v>697.72799999999938</c:v>
                </c:pt>
                <c:pt idx="1349">
                  <c:v>698.03340000000003</c:v>
                </c:pt>
                <c:pt idx="1350">
                  <c:v>698.4443</c:v>
                </c:pt>
                <c:pt idx="1351">
                  <c:v>698.7627</c:v>
                </c:pt>
                <c:pt idx="1352">
                  <c:v>699.06189999999947</c:v>
                </c:pt>
                <c:pt idx="1353">
                  <c:v>699.36509999999817</c:v>
                </c:pt>
                <c:pt idx="1354">
                  <c:v>699.73889999999994</c:v>
                </c:pt>
                <c:pt idx="1355">
                  <c:v>700.03089999999997</c:v>
                </c:pt>
                <c:pt idx="1356">
                  <c:v>700.44769999999778</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704.03749999999854</c:v>
                </c:pt>
                <c:pt idx="1367">
                  <c:v>704.31489999999997</c:v>
                </c:pt>
                <c:pt idx="1368">
                  <c:v>704.61919999999998</c:v>
                </c:pt>
                <c:pt idx="1369">
                  <c:v>705.02840000000003</c:v>
                </c:pt>
                <c:pt idx="1370">
                  <c:v>705.34549999999842</c:v>
                </c:pt>
                <c:pt idx="1371">
                  <c:v>705.64350000000002</c:v>
                </c:pt>
                <c:pt idx="1372">
                  <c:v>706.03899999999999</c:v>
                </c:pt>
                <c:pt idx="1373">
                  <c:v>706.42930000000001</c:v>
                </c:pt>
                <c:pt idx="1374">
                  <c:v>706.79980000000182</c:v>
                </c:pt>
                <c:pt idx="1375">
                  <c:v>707.20630000000051</c:v>
                </c:pt>
                <c:pt idx="1376">
                  <c:v>707.50940000000003</c:v>
                </c:pt>
                <c:pt idx="1377">
                  <c:v>707.9135</c:v>
                </c:pt>
                <c:pt idx="1378">
                  <c:v>708.32999999999947</c:v>
                </c:pt>
                <c:pt idx="1379">
                  <c:v>708.70659999999998</c:v>
                </c:pt>
                <c:pt idx="1380">
                  <c:v>708.98559999999998</c:v>
                </c:pt>
                <c:pt idx="1381">
                  <c:v>709.33099999999843</c:v>
                </c:pt>
                <c:pt idx="1382">
                  <c:v>709.67970000000184</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713.35699999999792</c:v>
                </c:pt>
                <c:pt idx="1394">
                  <c:v>713.64559999999949</c:v>
                </c:pt>
                <c:pt idx="1395">
                  <c:v>714.03030000000001</c:v>
                </c:pt>
                <c:pt idx="1396">
                  <c:v>714.34729999999729</c:v>
                </c:pt>
                <c:pt idx="1397">
                  <c:v>714.74599999999998</c:v>
                </c:pt>
                <c:pt idx="1398">
                  <c:v>715.09559999999999</c:v>
                </c:pt>
                <c:pt idx="1399">
                  <c:v>715.44939999999997</c:v>
                </c:pt>
                <c:pt idx="1400">
                  <c:v>715.85499999999843</c:v>
                </c:pt>
                <c:pt idx="1401">
                  <c:v>716.11279999999999</c:v>
                </c:pt>
                <c:pt idx="1402">
                  <c:v>716.42189999999948</c:v>
                </c:pt>
                <c:pt idx="1403">
                  <c:v>716.77860000000055</c:v>
                </c:pt>
                <c:pt idx="1404">
                  <c:v>717.14340000000004</c:v>
                </c:pt>
                <c:pt idx="1405">
                  <c:v>717.4466999999978</c:v>
                </c:pt>
                <c:pt idx="1406">
                  <c:v>717.83629999999778</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721.77340000000208</c:v>
                </c:pt>
                <c:pt idx="1419">
                  <c:v>722.17430000000184</c:v>
                </c:pt>
                <c:pt idx="1420">
                  <c:v>722.50469999999996</c:v>
                </c:pt>
                <c:pt idx="1421">
                  <c:v>722.91089999999997</c:v>
                </c:pt>
                <c:pt idx="1422">
                  <c:v>723.27430000000209</c:v>
                </c:pt>
                <c:pt idx="1423">
                  <c:v>723.55799999999817</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726.41219999999817</c:v>
                </c:pt>
                <c:pt idx="1432">
                  <c:v>726.79390000000183</c:v>
                </c:pt>
                <c:pt idx="1433">
                  <c:v>727.19880000000182</c:v>
                </c:pt>
                <c:pt idx="1434">
                  <c:v>727.49689999999998</c:v>
                </c:pt>
                <c:pt idx="1435">
                  <c:v>727.88919999999996</c:v>
                </c:pt>
                <c:pt idx="1436">
                  <c:v>728.26779999999997</c:v>
                </c:pt>
                <c:pt idx="1437">
                  <c:v>728.64469999999949</c:v>
                </c:pt>
                <c:pt idx="1438">
                  <c:v>728.95429999999817</c:v>
                </c:pt>
                <c:pt idx="1439">
                  <c:v>729.33599999999842</c:v>
                </c:pt>
                <c:pt idx="1440">
                  <c:v>729.74090000000001</c:v>
                </c:pt>
                <c:pt idx="1441">
                  <c:v>730.03899999999999</c:v>
                </c:pt>
                <c:pt idx="1442">
                  <c:v>730.48299999999949</c:v>
                </c:pt>
                <c:pt idx="1443">
                  <c:v>730.76509999999996</c:v>
                </c:pt>
                <c:pt idx="1444">
                  <c:v>731.04269999999792</c:v>
                </c:pt>
                <c:pt idx="1445">
                  <c:v>731.31799999999816</c:v>
                </c:pt>
                <c:pt idx="1446">
                  <c:v>731.73580000000004</c:v>
                </c:pt>
                <c:pt idx="1447">
                  <c:v>732.12049999999999</c:v>
                </c:pt>
                <c:pt idx="1448">
                  <c:v>732.44279999999947</c:v>
                </c:pt>
                <c:pt idx="1449">
                  <c:v>732.83919999999819</c:v>
                </c:pt>
                <c:pt idx="1450">
                  <c:v>733.19380000000183</c:v>
                </c:pt>
                <c:pt idx="1451">
                  <c:v>733.59230000000002</c:v>
                </c:pt>
                <c:pt idx="1452">
                  <c:v>733.99719999999854</c:v>
                </c:pt>
                <c:pt idx="1453">
                  <c:v>734.29530000000159</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736.95959999999855</c:v>
                </c:pt>
                <c:pt idx="1462">
                  <c:v>737.25440000000003</c:v>
                </c:pt>
                <c:pt idx="1463">
                  <c:v>737.59270000000004</c:v>
                </c:pt>
                <c:pt idx="1464">
                  <c:v>737.98540000000003</c:v>
                </c:pt>
                <c:pt idx="1465">
                  <c:v>738.30149999999946</c:v>
                </c:pt>
                <c:pt idx="1466">
                  <c:v>738.66629999999805</c:v>
                </c:pt>
                <c:pt idx="1467">
                  <c:v>739.072</c:v>
                </c:pt>
                <c:pt idx="1468">
                  <c:v>739.45830000000001</c:v>
                </c:pt>
                <c:pt idx="1469">
                  <c:v>739.78200000000004</c:v>
                </c:pt>
                <c:pt idx="1470">
                  <c:v>740.11919999999998</c:v>
                </c:pt>
                <c:pt idx="1471">
                  <c:v>740.40139999999997</c:v>
                </c:pt>
                <c:pt idx="1472">
                  <c:v>740.67900000000054</c:v>
                </c:pt>
                <c:pt idx="1473">
                  <c:v>740.95429999999817</c:v>
                </c:pt>
                <c:pt idx="1474">
                  <c:v>741.37209999999948</c:v>
                </c:pt>
                <c:pt idx="1475">
                  <c:v>741.71109999999999</c:v>
                </c:pt>
                <c:pt idx="1476">
                  <c:v>742.06209999999817</c:v>
                </c:pt>
                <c:pt idx="1477">
                  <c:v>742.33599999999842</c:v>
                </c:pt>
                <c:pt idx="1478">
                  <c:v>742.60360000000003</c:v>
                </c:pt>
                <c:pt idx="1479">
                  <c:v>742.86679999999842</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746.84919999999818</c:v>
                </c:pt>
                <c:pt idx="1492">
                  <c:v>747.2373</c:v>
                </c:pt>
                <c:pt idx="1493">
                  <c:v>747.55719999999792</c:v>
                </c:pt>
                <c:pt idx="1494">
                  <c:v>747.86689999999817</c:v>
                </c:pt>
                <c:pt idx="1495">
                  <c:v>748.2414</c:v>
                </c:pt>
                <c:pt idx="1496">
                  <c:v>748.53539999999998</c:v>
                </c:pt>
                <c:pt idx="1497">
                  <c:v>748.79549999999995</c:v>
                </c:pt>
                <c:pt idx="1498">
                  <c:v>749.19840000000158</c:v>
                </c:pt>
                <c:pt idx="1499">
                  <c:v>749.51859999999999</c:v>
                </c:pt>
                <c:pt idx="1500">
                  <c:v>749.82499999999948</c:v>
                </c:pt>
                <c:pt idx="1501">
                  <c:v>750.18150000000003</c:v>
                </c:pt>
                <c:pt idx="1502">
                  <c:v>750.55169999999816</c:v>
                </c:pt>
                <c:pt idx="1503">
                  <c:v>750.94129999999768</c:v>
                </c:pt>
                <c:pt idx="1504">
                  <c:v>751.25490000000002</c:v>
                </c:pt>
                <c:pt idx="1505">
                  <c:v>751.64149999999938</c:v>
                </c:pt>
                <c:pt idx="1506">
                  <c:v>752.0515999999983</c:v>
                </c:pt>
                <c:pt idx="1507">
                  <c:v>752.46179999999947</c:v>
                </c:pt>
                <c:pt idx="1508">
                  <c:v>752.87189999999998</c:v>
                </c:pt>
                <c:pt idx="1509">
                  <c:v>753.28200000000004</c:v>
                </c:pt>
                <c:pt idx="1510">
                  <c:v>753.69209999999998</c:v>
                </c:pt>
                <c:pt idx="1511">
                  <c:v>754.10219999999947</c:v>
                </c:pt>
                <c:pt idx="1512">
                  <c:v>754.51229999999805</c:v>
                </c:pt>
                <c:pt idx="1513">
                  <c:v>754.92249999999842</c:v>
                </c:pt>
                <c:pt idx="1514">
                  <c:v>755.33259999999768</c:v>
                </c:pt>
                <c:pt idx="1515">
                  <c:v>755.74270000000001</c:v>
                </c:pt>
                <c:pt idx="1516">
                  <c:v>756.15279999999996</c:v>
                </c:pt>
                <c:pt idx="1517">
                  <c:v>756.56289999999842</c:v>
                </c:pt>
                <c:pt idx="1518">
                  <c:v>756.97299999999996</c:v>
                </c:pt>
                <c:pt idx="1519">
                  <c:v>757.38319999999999</c:v>
                </c:pt>
                <c:pt idx="1520">
                  <c:v>757.79330000000209</c:v>
                </c:pt>
                <c:pt idx="1521">
                  <c:v>758.20340000000147</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762.27990000000159</c:v>
                </c:pt>
                <c:pt idx="1532">
                  <c:v>762.6825</c:v>
                </c:pt>
                <c:pt idx="1533">
                  <c:v>763.06569999999817</c:v>
                </c:pt>
                <c:pt idx="1534">
                  <c:v>763.3143</c:v>
                </c:pt>
                <c:pt idx="1535">
                  <c:v>763.64719999999818</c:v>
                </c:pt>
                <c:pt idx="1536">
                  <c:v>764.02890000000002</c:v>
                </c:pt>
                <c:pt idx="1537">
                  <c:v>764.31749999999818</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769.05609999999842</c:v>
                </c:pt>
                <c:pt idx="1552">
                  <c:v>769.46909999999946</c:v>
                </c:pt>
                <c:pt idx="1553">
                  <c:v>769.77050000000054</c:v>
                </c:pt>
                <c:pt idx="1554">
                  <c:v>770.07240000000002</c:v>
                </c:pt>
                <c:pt idx="1555">
                  <c:v>770.37850000000003</c:v>
                </c:pt>
                <c:pt idx="1556">
                  <c:v>770.75570000000005</c:v>
                </c:pt>
                <c:pt idx="1557">
                  <c:v>771.05029999999817</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775.39759999999842</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779.05529999999817</c:v>
                </c:pt>
                <c:pt idx="1581">
                  <c:v>779.40539999999999</c:v>
                </c:pt>
                <c:pt idx="1582">
                  <c:v>779.75959999999998</c:v>
                </c:pt>
                <c:pt idx="1583">
                  <c:v>780.16559999999947</c:v>
                </c:pt>
                <c:pt idx="1584">
                  <c:v>780.42359999999996</c:v>
                </c:pt>
                <c:pt idx="1585">
                  <c:v>780.73320000000001</c:v>
                </c:pt>
                <c:pt idx="1586">
                  <c:v>781.09019999999998</c:v>
                </c:pt>
                <c:pt idx="1587">
                  <c:v>781.44799999999805</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784.0476999999978</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788.85769999999729</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798.35959999999818</c:v>
                </c:pt>
                <c:pt idx="1638">
                  <c:v>798.72950000000003</c:v>
                </c:pt>
                <c:pt idx="1639">
                  <c:v>798.97219999999948</c:v>
                </c:pt>
                <c:pt idx="1640">
                  <c:v>799.32509999999854</c:v>
                </c:pt>
                <c:pt idx="1641">
                  <c:v>799.68600000000004</c:v>
                </c:pt>
                <c:pt idx="1642">
                  <c:v>799.96779999999842</c:v>
                </c:pt>
                <c:pt idx="1643">
                  <c:v>800.40470000000005</c:v>
                </c:pt>
                <c:pt idx="1644">
                  <c:v>800.67150000000004</c:v>
                </c:pt>
                <c:pt idx="1645">
                  <c:v>800.93389999999999</c:v>
                </c:pt>
                <c:pt idx="1646">
                  <c:v>801.31809999999996</c:v>
                </c:pt>
                <c:pt idx="1647">
                  <c:v>801.65470000000005</c:v>
                </c:pt>
                <c:pt idx="1648">
                  <c:v>801.96699999999817</c:v>
                </c:pt>
                <c:pt idx="1649">
                  <c:v>802.26430000000005</c:v>
                </c:pt>
                <c:pt idx="1650">
                  <c:v>802.60719999999947</c:v>
                </c:pt>
                <c:pt idx="1651">
                  <c:v>802.93799999999817</c:v>
                </c:pt>
                <c:pt idx="1652">
                  <c:v>803.20259999999996</c:v>
                </c:pt>
                <c:pt idx="1653">
                  <c:v>803.46299999999792</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808.67480000000182</c:v>
                </c:pt>
                <c:pt idx="1669">
                  <c:v>809.04390000000001</c:v>
                </c:pt>
                <c:pt idx="1670">
                  <c:v>809.43229999999778</c:v>
                </c:pt>
                <c:pt idx="1671">
                  <c:v>809.83130000000006</c:v>
                </c:pt>
                <c:pt idx="1672">
                  <c:v>810.12890000000004</c:v>
                </c:pt>
                <c:pt idx="1673">
                  <c:v>810.52549999999997</c:v>
                </c:pt>
                <c:pt idx="1674">
                  <c:v>810.88779999999997</c:v>
                </c:pt>
                <c:pt idx="1675">
                  <c:v>811.17940000000146</c:v>
                </c:pt>
                <c:pt idx="1676">
                  <c:v>811.51400000000001</c:v>
                </c:pt>
                <c:pt idx="1677">
                  <c:v>811.91039999999998</c:v>
                </c:pt>
                <c:pt idx="1678">
                  <c:v>812.20410000000004</c:v>
                </c:pt>
                <c:pt idx="1679">
                  <c:v>812.60659999999996</c:v>
                </c:pt>
                <c:pt idx="1680">
                  <c:v>812.90759999999818</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818.3169999999983</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821.45929999999817</c:v>
                </c:pt>
                <c:pt idx="1706">
                  <c:v>821.80659999999818</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827.54159999999843</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830.16629999999805</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832.91619999999818</c:v>
                </c:pt>
                <c:pt idx="1740">
                  <c:v>833.22119999999938</c:v>
                </c:pt>
                <c:pt idx="1741">
                  <c:v>833.59730000000002</c:v>
                </c:pt>
                <c:pt idx="1742">
                  <c:v>833.88659999999948</c:v>
                </c:pt>
                <c:pt idx="1743">
                  <c:v>834.29830000000209</c:v>
                </c:pt>
                <c:pt idx="1744">
                  <c:v>834.68529999999998</c:v>
                </c:pt>
                <c:pt idx="1745">
                  <c:v>834.97799999999938</c:v>
                </c:pt>
                <c:pt idx="1746">
                  <c:v>835.37890000000004</c:v>
                </c:pt>
                <c:pt idx="1747">
                  <c:v>835.67880000000184</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838.35259999999766</c:v>
                </c:pt>
                <c:pt idx="1756">
                  <c:v>838.64089999999999</c:v>
                </c:pt>
                <c:pt idx="1757">
                  <c:v>838.97159999999997</c:v>
                </c:pt>
                <c:pt idx="1758">
                  <c:v>839.36329999999805</c:v>
                </c:pt>
                <c:pt idx="1759">
                  <c:v>839.60730000000001</c:v>
                </c:pt>
                <c:pt idx="1760">
                  <c:v>839.96189999999842</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843.44759999999792</c:v>
                </c:pt>
                <c:pt idx="1771">
                  <c:v>843.76009999999997</c:v>
                </c:pt>
                <c:pt idx="1772">
                  <c:v>844.05769999999757</c:v>
                </c:pt>
                <c:pt idx="1773">
                  <c:v>844.35919999999817</c:v>
                </c:pt>
                <c:pt idx="1774">
                  <c:v>844.73099999999999</c:v>
                </c:pt>
                <c:pt idx="1775">
                  <c:v>845.0213</c:v>
                </c:pt>
                <c:pt idx="1776">
                  <c:v>845.34639999999843</c:v>
                </c:pt>
                <c:pt idx="1777">
                  <c:v>845.76170000000002</c:v>
                </c:pt>
                <c:pt idx="1778">
                  <c:v>846.13630000000001</c:v>
                </c:pt>
                <c:pt idx="1779">
                  <c:v>846.43789999999842</c:v>
                </c:pt>
                <c:pt idx="1780">
                  <c:v>846.86839999999938</c:v>
                </c:pt>
                <c:pt idx="1781">
                  <c:v>847.16539999999998</c:v>
                </c:pt>
                <c:pt idx="1782">
                  <c:v>847.42809999999997</c:v>
                </c:pt>
                <c:pt idx="1783">
                  <c:v>847.83509999999842</c:v>
                </c:pt>
                <c:pt idx="1784">
                  <c:v>848.12490000000003</c:v>
                </c:pt>
                <c:pt idx="1785">
                  <c:v>848.50310000000002</c:v>
                </c:pt>
                <c:pt idx="1786">
                  <c:v>848.89490000000001</c:v>
                </c:pt>
                <c:pt idx="1787">
                  <c:v>849.18520000000001</c:v>
                </c:pt>
                <c:pt idx="1788">
                  <c:v>849.58299999999997</c:v>
                </c:pt>
                <c:pt idx="1789">
                  <c:v>849.94929999999817</c:v>
                </c:pt>
                <c:pt idx="1790">
                  <c:v>850.34259999999767</c:v>
                </c:pt>
                <c:pt idx="1791">
                  <c:v>850.58759999999938</c:v>
                </c:pt>
                <c:pt idx="1792">
                  <c:v>850.94370000000004</c:v>
                </c:pt>
                <c:pt idx="1793">
                  <c:v>851.30050000000006</c:v>
                </c:pt>
                <c:pt idx="1794">
                  <c:v>851.60719999999947</c:v>
                </c:pt>
                <c:pt idx="1795">
                  <c:v>851.86559999999793</c:v>
                </c:pt>
                <c:pt idx="1796">
                  <c:v>852.24390000000005</c:v>
                </c:pt>
                <c:pt idx="1797">
                  <c:v>852.57529999999997</c:v>
                </c:pt>
                <c:pt idx="1798">
                  <c:v>852.94789999999819</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858.29480000000183</c:v>
                </c:pt>
                <c:pt idx="1815">
                  <c:v>858.55430000000001</c:v>
                </c:pt>
                <c:pt idx="1816">
                  <c:v>858.80970000000002</c:v>
                </c:pt>
                <c:pt idx="1817">
                  <c:v>859.18340000000182</c:v>
                </c:pt>
                <c:pt idx="1818">
                  <c:v>859.4769</c:v>
                </c:pt>
                <c:pt idx="1819">
                  <c:v>859.85999999999842</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864.31529999999805</c:v>
                </c:pt>
                <c:pt idx="1833">
                  <c:v>864.7079</c:v>
                </c:pt>
                <c:pt idx="1834">
                  <c:v>865.05909999999949</c:v>
                </c:pt>
                <c:pt idx="1835">
                  <c:v>865.4538</c:v>
                </c:pt>
                <c:pt idx="1836">
                  <c:v>865.77430000000209</c:v>
                </c:pt>
                <c:pt idx="1837">
                  <c:v>866.04149999999947</c:v>
                </c:pt>
                <c:pt idx="1838">
                  <c:v>866.42099999999948</c:v>
                </c:pt>
                <c:pt idx="1839">
                  <c:v>866.71280000000002</c:v>
                </c:pt>
                <c:pt idx="1840">
                  <c:v>866.98709999999949</c:v>
                </c:pt>
                <c:pt idx="1841">
                  <c:v>867.40390000000002</c:v>
                </c:pt>
                <c:pt idx="1842">
                  <c:v>867.79070000000183</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873.04269999999792</c:v>
                </c:pt>
                <c:pt idx="1858">
                  <c:v>873.32629999999767</c:v>
                </c:pt>
                <c:pt idx="1859">
                  <c:v>873.65559999999948</c:v>
                </c:pt>
                <c:pt idx="1860">
                  <c:v>874.02080000000001</c:v>
                </c:pt>
                <c:pt idx="1861">
                  <c:v>874.40819999999997</c:v>
                </c:pt>
                <c:pt idx="1862">
                  <c:v>874.72749999999996</c:v>
                </c:pt>
                <c:pt idx="1863">
                  <c:v>875.12019999999939</c:v>
                </c:pt>
                <c:pt idx="1864">
                  <c:v>875.47140000000002</c:v>
                </c:pt>
                <c:pt idx="1865">
                  <c:v>875.8660999999978</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879.8631999999983</c:v>
                </c:pt>
                <c:pt idx="1878">
                  <c:v>880.13549999999998</c:v>
                </c:pt>
                <c:pt idx="1879">
                  <c:v>880.40159999999946</c:v>
                </c:pt>
                <c:pt idx="1880">
                  <c:v>880.66330000000005</c:v>
                </c:pt>
                <c:pt idx="1881">
                  <c:v>881.04639999999949</c:v>
                </c:pt>
                <c:pt idx="1882">
                  <c:v>881.38219999999842</c:v>
                </c:pt>
                <c:pt idx="1883">
                  <c:v>881.69359999999995</c:v>
                </c:pt>
                <c:pt idx="1884">
                  <c:v>882.02459999999996</c:v>
                </c:pt>
                <c:pt idx="1885">
                  <c:v>882.35999999999842</c:v>
                </c:pt>
                <c:pt idx="1886">
                  <c:v>882.69920000000002</c:v>
                </c:pt>
                <c:pt idx="1887">
                  <c:v>883.09609999999998</c:v>
                </c:pt>
                <c:pt idx="1888">
                  <c:v>883.39019999999948</c:v>
                </c:pt>
                <c:pt idx="1889">
                  <c:v>883.69299999999998</c:v>
                </c:pt>
                <c:pt idx="1890">
                  <c:v>884.07659999999998</c:v>
                </c:pt>
                <c:pt idx="1891">
                  <c:v>884.36359999999854</c:v>
                </c:pt>
                <c:pt idx="1892">
                  <c:v>884.76469999999949</c:v>
                </c:pt>
                <c:pt idx="1893">
                  <c:v>885.08399999999995</c:v>
                </c:pt>
                <c:pt idx="1894">
                  <c:v>885.39329999999939</c:v>
                </c:pt>
                <c:pt idx="1895">
                  <c:v>885.77560000000005</c:v>
                </c:pt>
                <c:pt idx="1896">
                  <c:v>886.17060000000004</c:v>
                </c:pt>
                <c:pt idx="1897">
                  <c:v>886.46129999999778</c:v>
                </c:pt>
                <c:pt idx="1898">
                  <c:v>886.76030000000003</c:v>
                </c:pt>
                <c:pt idx="1899">
                  <c:v>887.16259999999818</c:v>
                </c:pt>
                <c:pt idx="1900">
                  <c:v>887.48230000000001</c:v>
                </c:pt>
                <c:pt idx="1901">
                  <c:v>887.78820000000053</c:v>
                </c:pt>
                <c:pt idx="1902">
                  <c:v>888.14409999999998</c:v>
                </c:pt>
                <c:pt idx="1903">
                  <c:v>888.51369999999997</c:v>
                </c:pt>
                <c:pt idx="1904">
                  <c:v>888.90269999999805</c:v>
                </c:pt>
                <c:pt idx="1905">
                  <c:v>889.30219999999792</c:v>
                </c:pt>
                <c:pt idx="1906">
                  <c:v>889.70169999999996</c:v>
                </c:pt>
                <c:pt idx="1907">
                  <c:v>890.05589999999938</c:v>
                </c:pt>
                <c:pt idx="1908">
                  <c:v>890.40369999999996</c:v>
                </c:pt>
                <c:pt idx="1909">
                  <c:v>890.77040000000159</c:v>
                </c:pt>
                <c:pt idx="1910">
                  <c:v>891.04830000000004</c:v>
                </c:pt>
                <c:pt idx="1911">
                  <c:v>891.37090000000001</c:v>
                </c:pt>
                <c:pt idx="1912">
                  <c:v>891.77570000000196</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894.91769999999792</c:v>
                </c:pt>
                <c:pt idx="1922">
                  <c:v>895.31619999999805</c:v>
                </c:pt>
                <c:pt idx="1923">
                  <c:v>895.61149999999998</c:v>
                </c:pt>
                <c:pt idx="1924">
                  <c:v>896.01619999999946</c:v>
                </c:pt>
                <c:pt idx="1925">
                  <c:v>896.33059999999819</c:v>
                </c:pt>
                <c:pt idx="1926">
                  <c:v>896.63149999999996</c:v>
                </c:pt>
                <c:pt idx="1927">
                  <c:v>897.01599999999996</c:v>
                </c:pt>
                <c:pt idx="1928">
                  <c:v>897.39869999999996</c:v>
                </c:pt>
                <c:pt idx="1929">
                  <c:v>897.71299999999997</c:v>
                </c:pt>
                <c:pt idx="1930">
                  <c:v>898.10059999999999</c:v>
                </c:pt>
                <c:pt idx="1931">
                  <c:v>898.35499999999843</c:v>
                </c:pt>
                <c:pt idx="1932">
                  <c:v>898.66010000000006</c:v>
                </c:pt>
                <c:pt idx="1933">
                  <c:v>899.01209999999946</c:v>
                </c:pt>
                <c:pt idx="1934">
                  <c:v>899.37209999999948</c:v>
                </c:pt>
                <c:pt idx="1935">
                  <c:v>899.67150000000004</c:v>
                </c:pt>
                <c:pt idx="1936">
                  <c:v>900.04039999999998</c:v>
                </c:pt>
                <c:pt idx="1937">
                  <c:v>900.3323999999983</c:v>
                </c:pt>
                <c:pt idx="1938">
                  <c:v>900.63259999999946</c:v>
                </c:pt>
                <c:pt idx="1939">
                  <c:v>901.03659999999854</c:v>
                </c:pt>
                <c:pt idx="1940">
                  <c:v>901.32419999999843</c:v>
                </c:pt>
                <c:pt idx="1941">
                  <c:v>901.69960000000003</c:v>
                </c:pt>
                <c:pt idx="1942">
                  <c:v>901.99450000000002</c:v>
                </c:pt>
                <c:pt idx="1943">
                  <c:v>902.25519999999949</c:v>
                </c:pt>
                <c:pt idx="1944">
                  <c:v>902.65909999999997</c:v>
                </c:pt>
                <c:pt idx="1945">
                  <c:v>902.94679999999948</c:v>
                </c:pt>
                <c:pt idx="1946">
                  <c:v>903.32219999999757</c:v>
                </c:pt>
                <c:pt idx="1947">
                  <c:v>903.61699999999996</c:v>
                </c:pt>
                <c:pt idx="1948">
                  <c:v>903.8777</c:v>
                </c:pt>
                <c:pt idx="1949">
                  <c:v>904.28170000000171</c:v>
                </c:pt>
                <c:pt idx="1950">
                  <c:v>904.60270000000003</c:v>
                </c:pt>
                <c:pt idx="1951">
                  <c:v>904.96349999999939</c:v>
                </c:pt>
                <c:pt idx="1952">
                  <c:v>905.29600000000005</c:v>
                </c:pt>
                <c:pt idx="1953">
                  <c:v>905.58249999999998</c:v>
                </c:pt>
                <c:pt idx="1954">
                  <c:v>905.86949999999842</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909.28170000000171</c:v>
                </c:pt>
                <c:pt idx="1965">
                  <c:v>909.68960000000004</c:v>
                </c:pt>
                <c:pt idx="1966">
                  <c:v>910.05119999999818</c:v>
                </c:pt>
                <c:pt idx="1967">
                  <c:v>910.31199999999842</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913.55619999999817</c:v>
                </c:pt>
                <c:pt idx="1977">
                  <c:v>913.81380000000001</c:v>
                </c:pt>
                <c:pt idx="1978">
                  <c:v>914.12279999999998</c:v>
                </c:pt>
                <c:pt idx="1979">
                  <c:v>914.47929999999997</c:v>
                </c:pt>
                <c:pt idx="1980">
                  <c:v>914.83659999999782</c:v>
                </c:pt>
                <c:pt idx="1981">
                  <c:v>915.10829999999999</c:v>
                </c:pt>
                <c:pt idx="1982">
                  <c:v>915.48509999999999</c:v>
                </c:pt>
                <c:pt idx="1983">
                  <c:v>915.85649999999816</c:v>
                </c:pt>
                <c:pt idx="1984">
                  <c:v>916.27739999999994</c:v>
                </c:pt>
                <c:pt idx="1985">
                  <c:v>916.62599999999998</c:v>
                </c:pt>
                <c:pt idx="1986">
                  <c:v>917.01769999999817</c:v>
                </c:pt>
                <c:pt idx="1987">
                  <c:v>917.29049999999995</c:v>
                </c:pt>
                <c:pt idx="1988">
                  <c:v>917.5915</c:v>
                </c:pt>
                <c:pt idx="1989">
                  <c:v>917.99860000000001</c:v>
                </c:pt>
                <c:pt idx="1990">
                  <c:v>918.39239999999938</c:v>
                </c:pt>
                <c:pt idx="1991">
                  <c:v>918.77360000000147</c:v>
                </c:pt>
                <c:pt idx="1992">
                  <c:v>919.06009999999947</c:v>
                </c:pt>
                <c:pt idx="1993">
                  <c:v>919.43409999999949</c:v>
                </c:pt>
                <c:pt idx="1994">
                  <c:v>919.80599999999947</c:v>
                </c:pt>
                <c:pt idx="1995">
                  <c:v>920.11159999999938</c:v>
                </c:pt>
                <c:pt idx="1996">
                  <c:v>920.45109999999818</c:v>
                </c:pt>
                <c:pt idx="1997">
                  <c:v>920.74360000000001</c:v>
                </c:pt>
                <c:pt idx="1998">
                  <c:v>921.03659999999854</c:v>
                </c:pt>
                <c:pt idx="1999">
                  <c:v>921.33359999999948</c:v>
                </c:pt>
                <c:pt idx="2000">
                  <c:v>921.74919999999997</c:v>
                </c:pt>
                <c:pt idx="2001">
                  <c:v>922.01319999999998</c:v>
                </c:pt>
                <c:pt idx="2002">
                  <c:v>922.27300000000184</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925.86369999999818</c:v>
                </c:pt>
                <c:pt idx="2013">
                  <c:v>926.25779999999997</c:v>
                </c:pt>
                <c:pt idx="2014">
                  <c:v>926.56089999999949</c:v>
                </c:pt>
                <c:pt idx="2015">
                  <c:v>926.87940000000003</c:v>
                </c:pt>
                <c:pt idx="2016">
                  <c:v>927.17200000000003</c:v>
                </c:pt>
                <c:pt idx="2017">
                  <c:v>927.46219999999767</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935.92669999999816</c:v>
                </c:pt>
                <c:pt idx="2042">
                  <c:v>936.33309999999949</c:v>
                </c:pt>
                <c:pt idx="2043">
                  <c:v>936.73950000000002</c:v>
                </c:pt>
                <c:pt idx="2044">
                  <c:v>937.14580000000001</c:v>
                </c:pt>
                <c:pt idx="2045">
                  <c:v>937.46429999999805</c:v>
                </c:pt>
                <c:pt idx="2046">
                  <c:v>937.85699999999792</c:v>
                </c:pt>
                <c:pt idx="2047">
                  <c:v>938.16359999999997</c:v>
                </c:pt>
                <c:pt idx="2048">
                  <c:v>938.47429999999997</c:v>
                </c:pt>
                <c:pt idx="2049">
                  <c:v>938.77020000000005</c:v>
                </c:pt>
                <c:pt idx="2050">
                  <c:v>939.18420000000003</c:v>
                </c:pt>
                <c:pt idx="2051">
                  <c:v>939.44719999999757</c:v>
                </c:pt>
                <c:pt idx="2052">
                  <c:v>939.70600000000002</c:v>
                </c:pt>
                <c:pt idx="2053">
                  <c:v>940.09330000000159</c:v>
                </c:pt>
                <c:pt idx="2054">
                  <c:v>940.49350000000004</c:v>
                </c:pt>
                <c:pt idx="2055">
                  <c:v>940.78800000000183</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948.64219999999818</c:v>
                </c:pt>
                <c:pt idx="2078">
                  <c:v>948.95819999999947</c:v>
                </c:pt>
                <c:pt idx="2079">
                  <c:v>949.32289999999819</c:v>
                </c:pt>
                <c:pt idx="2080">
                  <c:v>949.72850000000005</c:v>
                </c:pt>
                <c:pt idx="2081">
                  <c:v>950.1146</c:v>
                </c:pt>
                <c:pt idx="2082">
                  <c:v>950.51940000000002</c:v>
                </c:pt>
                <c:pt idx="2083">
                  <c:v>950.8429999999978</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954.36109999999792</c:v>
                </c:pt>
                <c:pt idx="2094">
                  <c:v>954.65249999999946</c:v>
                </c:pt>
                <c:pt idx="2095">
                  <c:v>955.03279999999938</c:v>
                </c:pt>
                <c:pt idx="2096">
                  <c:v>955.36619999999755</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958.81259999999781</c:v>
                </c:pt>
                <c:pt idx="2107">
                  <c:v>959.20850000000053</c:v>
                </c:pt>
                <c:pt idx="2108">
                  <c:v>959.59230000000002</c:v>
                </c:pt>
                <c:pt idx="2109">
                  <c:v>959.96919999999818</c:v>
                </c:pt>
                <c:pt idx="2110">
                  <c:v>960.26350000000002</c:v>
                </c:pt>
                <c:pt idx="2111">
                  <c:v>960.55149999999946</c:v>
                </c:pt>
                <c:pt idx="2112">
                  <c:v>960.85139999999842</c:v>
                </c:pt>
                <c:pt idx="2113">
                  <c:v>961.15189999999996</c:v>
                </c:pt>
                <c:pt idx="2114">
                  <c:v>961.45639999999946</c:v>
                </c:pt>
                <c:pt idx="2115">
                  <c:v>961.83179999999948</c:v>
                </c:pt>
                <c:pt idx="2116">
                  <c:v>962.23</c:v>
                </c:pt>
                <c:pt idx="2117">
                  <c:v>962.54830000000004</c:v>
                </c:pt>
                <c:pt idx="2118">
                  <c:v>962.93970000000002</c:v>
                </c:pt>
                <c:pt idx="2119">
                  <c:v>963.28980000000183</c:v>
                </c:pt>
                <c:pt idx="2120">
                  <c:v>963.56319999999948</c:v>
                </c:pt>
                <c:pt idx="2121">
                  <c:v>963.90159999999946</c:v>
                </c:pt>
                <c:pt idx="2122">
                  <c:v>964.22789999999998</c:v>
                </c:pt>
                <c:pt idx="2123">
                  <c:v>964.53459999999939</c:v>
                </c:pt>
                <c:pt idx="2124">
                  <c:v>964.84549999999842</c:v>
                </c:pt>
                <c:pt idx="2125">
                  <c:v>965.20429999999999</c:v>
                </c:pt>
                <c:pt idx="2126">
                  <c:v>965.60320000000002</c:v>
                </c:pt>
                <c:pt idx="2127">
                  <c:v>965.93789999999842</c:v>
                </c:pt>
                <c:pt idx="2128">
                  <c:v>966.24839999999995</c:v>
                </c:pt>
                <c:pt idx="2129">
                  <c:v>966.60649999999998</c:v>
                </c:pt>
                <c:pt idx="2130">
                  <c:v>966.96539999999948</c:v>
                </c:pt>
                <c:pt idx="2131">
                  <c:v>967.27380000000244</c:v>
                </c:pt>
                <c:pt idx="2132">
                  <c:v>967.53369999999938</c:v>
                </c:pt>
                <c:pt idx="2133">
                  <c:v>967.91409999999996</c:v>
                </c:pt>
                <c:pt idx="2134">
                  <c:v>968.24749999999949</c:v>
                </c:pt>
                <c:pt idx="2135">
                  <c:v>968.59270000000004</c:v>
                </c:pt>
                <c:pt idx="2136">
                  <c:v>968.94239999999854</c:v>
                </c:pt>
                <c:pt idx="2137">
                  <c:v>969.2962</c:v>
                </c:pt>
                <c:pt idx="2138">
                  <c:v>969.57219999999938</c:v>
                </c:pt>
                <c:pt idx="2139">
                  <c:v>969.8418999999983</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973.36659999999767</c:v>
                </c:pt>
                <c:pt idx="2150">
                  <c:v>973.7319</c:v>
                </c:pt>
                <c:pt idx="2151">
                  <c:v>974.02219999999818</c:v>
                </c:pt>
                <c:pt idx="2152">
                  <c:v>974.30779999999947</c:v>
                </c:pt>
                <c:pt idx="2153">
                  <c:v>974.59109999999998</c:v>
                </c:pt>
                <c:pt idx="2154">
                  <c:v>974.87490000000003</c:v>
                </c:pt>
                <c:pt idx="2155">
                  <c:v>975.26369999999997</c:v>
                </c:pt>
                <c:pt idx="2156">
                  <c:v>975.55459999999948</c:v>
                </c:pt>
                <c:pt idx="2157">
                  <c:v>975.95309999999949</c:v>
                </c:pt>
                <c:pt idx="2158">
                  <c:v>976.35799999999767</c:v>
                </c:pt>
                <c:pt idx="2159">
                  <c:v>976.76289999999949</c:v>
                </c:pt>
                <c:pt idx="2160">
                  <c:v>977.08029999999997</c:v>
                </c:pt>
                <c:pt idx="2161">
                  <c:v>977.42370000000005</c:v>
                </c:pt>
                <c:pt idx="2162">
                  <c:v>977.81179999999949</c:v>
                </c:pt>
                <c:pt idx="2163">
                  <c:v>978.12759999999946</c:v>
                </c:pt>
                <c:pt idx="2164">
                  <c:v>978.51599999999996</c:v>
                </c:pt>
                <c:pt idx="2165">
                  <c:v>978.90219999999817</c:v>
                </c:pt>
                <c:pt idx="2166">
                  <c:v>979.26119999999946</c:v>
                </c:pt>
                <c:pt idx="2167">
                  <c:v>979.61360000000002</c:v>
                </c:pt>
                <c:pt idx="2168">
                  <c:v>980.01769999999817</c:v>
                </c:pt>
                <c:pt idx="2169">
                  <c:v>980.27450000000147</c:v>
                </c:pt>
                <c:pt idx="2170">
                  <c:v>980.64769999999817</c:v>
                </c:pt>
                <c:pt idx="2171">
                  <c:v>981.01689999999996</c:v>
                </c:pt>
                <c:pt idx="2172">
                  <c:v>981.38379999999995</c:v>
                </c:pt>
                <c:pt idx="2173">
                  <c:v>981.77000000000055</c:v>
                </c:pt>
                <c:pt idx="2174">
                  <c:v>982.06590000000006</c:v>
                </c:pt>
                <c:pt idx="2175">
                  <c:v>982.46019999999817</c:v>
                </c:pt>
                <c:pt idx="2176">
                  <c:v>982.86679999999842</c:v>
                </c:pt>
                <c:pt idx="2177">
                  <c:v>983.27340000000208</c:v>
                </c:pt>
                <c:pt idx="2178">
                  <c:v>983.57270000000005</c:v>
                </c:pt>
                <c:pt idx="2179">
                  <c:v>983.87599999999998</c:v>
                </c:pt>
                <c:pt idx="2180">
                  <c:v>984.1694</c:v>
                </c:pt>
                <c:pt idx="2181">
                  <c:v>984.50519999999949</c:v>
                </c:pt>
                <c:pt idx="2182">
                  <c:v>984.89769999999817</c:v>
                </c:pt>
                <c:pt idx="2183">
                  <c:v>985.19240000000002</c:v>
                </c:pt>
                <c:pt idx="2184">
                  <c:v>985.61180000000002</c:v>
                </c:pt>
                <c:pt idx="2185">
                  <c:v>985.95219999999767</c:v>
                </c:pt>
                <c:pt idx="2186">
                  <c:v>986.30459999999948</c:v>
                </c:pt>
                <c:pt idx="2187">
                  <c:v>986.57960000000003</c:v>
                </c:pt>
                <c:pt idx="2188">
                  <c:v>986.84819999999854</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989.58880000000158</c:v>
                </c:pt>
                <c:pt idx="2197">
                  <c:v>989.88570000000004</c:v>
                </c:pt>
                <c:pt idx="2198">
                  <c:v>990.29259999999999</c:v>
                </c:pt>
                <c:pt idx="2199">
                  <c:v>990.60090000000002</c:v>
                </c:pt>
                <c:pt idx="2200">
                  <c:v>991.01829999999939</c:v>
                </c:pt>
                <c:pt idx="2201">
                  <c:v>991.3818</c:v>
                </c:pt>
                <c:pt idx="2202">
                  <c:v>991.79070000000183</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994.86469999999792</c:v>
                </c:pt>
                <c:pt idx="2212">
                  <c:v>995.14159999999947</c:v>
                </c:pt>
                <c:pt idx="2213">
                  <c:v>995.56249999999818</c:v>
                </c:pt>
                <c:pt idx="2214">
                  <c:v>995.87440000000004</c:v>
                </c:pt>
                <c:pt idx="2215">
                  <c:v>996.19060000000002</c:v>
                </c:pt>
                <c:pt idx="2216">
                  <c:v>996.58029999999997</c:v>
                </c:pt>
                <c:pt idx="2217">
                  <c:v>996.83609999999817</c:v>
                </c:pt>
                <c:pt idx="2218">
                  <c:v>997.08770000000004</c:v>
                </c:pt>
                <c:pt idx="2219">
                  <c:v>997.46429999999805</c:v>
                </c:pt>
                <c:pt idx="2220">
                  <c:v>997.83819999999946</c:v>
                </c:pt>
                <c:pt idx="2221">
                  <c:v>998.13919999999996</c:v>
                </c:pt>
                <c:pt idx="2222">
                  <c:v>998.52659999999946</c:v>
                </c:pt>
                <c:pt idx="2223">
                  <c:v>998.84119999999768</c:v>
                </c:pt>
                <c:pt idx="2224">
                  <c:v>999.22550000000001</c:v>
                </c:pt>
                <c:pt idx="2225">
                  <c:v>999.55669999999782</c:v>
                </c:pt>
                <c:pt idx="2226">
                  <c:v>999.90619999999842</c:v>
                </c:pt>
                <c:pt idx="2227">
                  <c:v>1000</c:v>
                </c:pt>
              </c:numCache>
            </c:numRef>
          </c:xVal>
          <c:yVal>
            <c:numRef>
              <c:f>Sheet1!$O$11:$O$2239</c:f>
              <c:numCache>
                <c:formatCode>0.00E+00</c:formatCode>
                <c:ptCount val="2229"/>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3.2409800000000509E-19</c:v>
                </c:pt>
                <c:pt idx="82">
                  <c:v>1.1921080000000093E-8</c:v>
                </c:pt>
                <c:pt idx="83">
                  <c:v>6.1902506666666784E-5</c:v>
                </c:pt>
                <c:pt idx="84">
                  <c:v>4.5166240000000136E-4</c:v>
                </c:pt>
                <c:pt idx="85">
                  <c:v>9.1161620000000025E-4</c:v>
                </c:pt>
                <c:pt idx="86">
                  <c:v>1.3419466666666695E-3</c:v>
                </c:pt>
                <c:pt idx="87">
                  <c:v>1.7434735999999999E-3</c:v>
                </c:pt>
                <c:pt idx="88">
                  <c:v>2.1251013333333352E-3</c:v>
                </c:pt>
                <c:pt idx="89">
                  <c:v>2.4986443999999997E-3</c:v>
                </c:pt>
                <c:pt idx="90">
                  <c:v>2.8706519999999987E-3</c:v>
                </c:pt>
                <c:pt idx="91">
                  <c:v>3.1342860000000052E-3</c:v>
                </c:pt>
                <c:pt idx="92">
                  <c:v>3.2194240000000076E-3</c:v>
                </c:pt>
                <c:pt idx="93">
                  <c:v>3.2840880000000079E-3</c:v>
                </c:pt>
                <c:pt idx="94">
                  <c:v>3.3367039999999998E-3</c:v>
                </c:pt>
                <c:pt idx="95">
                  <c:v>3.3780133333333336E-3</c:v>
                </c:pt>
                <c:pt idx="96">
                  <c:v>3.4222000000000002E-3</c:v>
                </c:pt>
                <c:pt idx="97">
                  <c:v>3.4627726666666692E-3</c:v>
                </c:pt>
                <c:pt idx="98">
                  <c:v>3.5005226666666787E-3</c:v>
                </c:pt>
                <c:pt idx="99">
                  <c:v>3.5362773333333336E-3</c:v>
                </c:pt>
                <c:pt idx="100">
                  <c:v>3.5712266666666692E-3</c:v>
                </c:pt>
                <c:pt idx="101">
                  <c:v>3.6025033333333392E-3</c:v>
                </c:pt>
                <c:pt idx="102">
                  <c:v>3.6374760000000054E-3</c:v>
                </c:pt>
                <c:pt idx="103">
                  <c:v>3.6724646666666692E-3</c:v>
                </c:pt>
                <c:pt idx="104">
                  <c:v>3.7066006666666754E-3</c:v>
                </c:pt>
                <c:pt idx="105">
                  <c:v>3.7416133333333388E-3</c:v>
                </c:pt>
                <c:pt idx="106">
                  <c:v>3.7757573333333412E-3</c:v>
                </c:pt>
                <c:pt idx="107">
                  <c:v>3.8107940000000067E-3</c:v>
                </c:pt>
                <c:pt idx="108">
                  <c:v>3.8449460000000062E-3</c:v>
                </c:pt>
                <c:pt idx="109">
                  <c:v>3.8790980000000001E-3</c:v>
                </c:pt>
                <c:pt idx="110">
                  <c:v>3.9141666666666682E-3</c:v>
                </c:pt>
                <c:pt idx="111">
                  <c:v>3.9483266666666805E-3</c:v>
                </c:pt>
                <c:pt idx="112">
                  <c:v>3.982486666666678E-3</c:v>
                </c:pt>
                <c:pt idx="113">
                  <c:v>4.0166466666666789E-3</c:v>
                </c:pt>
                <c:pt idx="114">
                  <c:v>4.050806666666666E-3</c:v>
                </c:pt>
                <c:pt idx="115">
                  <c:v>4.0859233333333522E-3</c:v>
                </c:pt>
                <c:pt idx="116">
                  <c:v>4.1200913333333334E-3</c:v>
                </c:pt>
                <c:pt idx="117">
                  <c:v>4.157106666666654E-3</c:v>
                </c:pt>
                <c:pt idx="118">
                  <c:v>4.1912746666666664E-3</c:v>
                </c:pt>
                <c:pt idx="119">
                  <c:v>4.2254426666666674E-3</c:v>
                </c:pt>
                <c:pt idx="120">
                  <c:v>4.2624580000000002E-3</c:v>
                </c:pt>
                <c:pt idx="121">
                  <c:v>4.2966260000000126E-3</c:v>
                </c:pt>
                <c:pt idx="122">
                  <c:v>4.3307940000000024E-3</c:v>
                </c:pt>
                <c:pt idx="123">
                  <c:v>4.3678093333333334E-3</c:v>
                </c:pt>
                <c:pt idx="124">
                  <c:v>4.4019773333333545E-3</c:v>
                </c:pt>
                <c:pt idx="125">
                  <c:v>4.4400320000000139E-3</c:v>
                </c:pt>
                <c:pt idx="126">
                  <c:v>4.4742080000000194E-3</c:v>
                </c:pt>
                <c:pt idx="127">
                  <c:v>4.5112320000000134E-3</c:v>
                </c:pt>
                <c:pt idx="128">
                  <c:v>4.5454079999999999E-3</c:v>
                </c:pt>
                <c:pt idx="129">
                  <c:v>4.5824320000000104E-3</c:v>
                </c:pt>
                <c:pt idx="130">
                  <c:v>4.6194560000000001E-3</c:v>
                </c:pt>
                <c:pt idx="131">
                  <c:v>4.6593279999999999E-3</c:v>
                </c:pt>
                <c:pt idx="132">
                  <c:v>4.7077440000000024E-3</c:v>
                </c:pt>
                <c:pt idx="133">
                  <c:v>4.7533120000000104E-3</c:v>
                </c:pt>
                <c:pt idx="134">
                  <c:v>4.8017280000000172E-3</c:v>
                </c:pt>
                <c:pt idx="135">
                  <c:v>4.8416000000000162E-3</c:v>
                </c:pt>
                <c:pt idx="136">
                  <c:v>4.8871680000000034E-3</c:v>
                </c:pt>
                <c:pt idx="137">
                  <c:v>4.9298880000000116E-3</c:v>
                </c:pt>
                <c:pt idx="138">
                  <c:v>4.972608000000025E-3</c:v>
                </c:pt>
                <c:pt idx="139">
                  <c:v>5.0181760000000001E-3</c:v>
                </c:pt>
                <c:pt idx="140">
                  <c:v>5.0694400000000162E-3</c:v>
                </c:pt>
                <c:pt idx="141">
                  <c:v>5.1064640000000024E-3</c:v>
                </c:pt>
                <c:pt idx="142">
                  <c:v>5.1491840000000002E-3</c:v>
                </c:pt>
                <c:pt idx="143">
                  <c:v>5.1862080000000177E-3</c:v>
                </c:pt>
                <c:pt idx="144">
                  <c:v>5.226080000000001E-3</c:v>
                </c:pt>
                <c:pt idx="145">
                  <c:v>5.2574080000000033E-3</c:v>
                </c:pt>
                <c:pt idx="146">
                  <c:v>5.2858879999999999E-3</c:v>
                </c:pt>
                <c:pt idx="147">
                  <c:v>5.3286080000000124E-3</c:v>
                </c:pt>
                <c:pt idx="148">
                  <c:v>5.359936E-3</c:v>
                </c:pt>
                <c:pt idx="149">
                  <c:v>5.3941119999999874E-3</c:v>
                </c:pt>
                <c:pt idx="150">
                  <c:v>5.4368320000000173E-3</c:v>
                </c:pt>
                <c:pt idx="151">
                  <c:v>5.4681600000000144E-3</c:v>
                </c:pt>
                <c:pt idx="152">
                  <c:v>5.4994880000000124E-3</c:v>
                </c:pt>
                <c:pt idx="153">
                  <c:v>5.5422080000000172E-3</c:v>
                </c:pt>
                <c:pt idx="154">
                  <c:v>5.5877760000000104E-3</c:v>
                </c:pt>
                <c:pt idx="155">
                  <c:v>5.6162560000000104E-3</c:v>
                </c:pt>
                <c:pt idx="156">
                  <c:v>5.6532800000000114E-3</c:v>
                </c:pt>
                <c:pt idx="157">
                  <c:v>5.6817600000000201E-3</c:v>
                </c:pt>
                <c:pt idx="158">
                  <c:v>5.7102400000000192E-3</c:v>
                </c:pt>
                <c:pt idx="159">
                  <c:v>5.7501120000000034E-3</c:v>
                </c:pt>
                <c:pt idx="160">
                  <c:v>5.7871360000000009E-3</c:v>
                </c:pt>
                <c:pt idx="161">
                  <c:v>5.8298560000000004E-3</c:v>
                </c:pt>
                <c:pt idx="162">
                  <c:v>5.8697280000000124E-3</c:v>
                </c:pt>
                <c:pt idx="163">
                  <c:v>5.9152960000000178E-3</c:v>
                </c:pt>
                <c:pt idx="164">
                  <c:v>5.9494720000000251E-3</c:v>
                </c:pt>
                <c:pt idx="165">
                  <c:v>5.9921920000000125E-3</c:v>
                </c:pt>
                <c:pt idx="166">
                  <c:v>6.0377600000000153E-3</c:v>
                </c:pt>
                <c:pt idx="167">
                  <c:v>6.0804800000000114E-3</c:v>
                </c:pt>
                <c:pt idx="168">
                  <c:v>6.1118079999999998E-3</c:v>
                </c:pt>
                <c:pt idx="169">
                  <c:v>6.1516800000000014E-3</c:v>
                </c:pt>
                <c:pt idx="170">
                  <c:v>6.1915519999999995E-3</c:v>
                </c:pt>
                <c:pt idx="171">
                  <c:v>6.2342720000000173E-3</c:v>
                </c:pt>
                <c:pt idx="172">
                  <c:v>6.2712960000000295E-3</c:v>
                </c:pt>
                <c:pt idx="173">
                  <c:v>6.3054720000000125E-3</c:v>
                </c:pt>
                <c:pt idx="174">
                  <c:v>6.3481919999999999E-3</c:v>
                </c:pt>
                <c:pt idx="175">
                  <c:v>6.3795200000000144E-3</c:v>
                </c:pt>
                <c:pt idx="176">
                  <c:v>6.4222400000000191E-3</c:v>
                </c:pt>
                <c:pt idx="177">
                  <c:v>6.4621119999999999E-3</c:v>
                </c:pt>
                <c:pt idx="178">
                  <c:v>6.5048319999999995E-3</c:v>
                </c:pt>
                <c:pt idx="179">
                  <c:v>6.5475520000000034E-3</c:v>
                </c:pt>
                <c:pt idx="180">
                  <c:v>6.5760320000000164E-3</c:v>
                </c:pt>
                <c:pt idx="181">
                  <c:v>6.6159039999999997E-3</c:v>
                </c:pt>
                <c:pt idx="182">
                  <c:v>6.6614720000000033E-3</c:v>
                </c:pt>
                <c:pt idx="183">
                  <c:v>6.6956480000000193E-3</c:v>
                </c:pt>
                <c:pt idx="184">
                  <c:v>6.7298240000000014E-3</c:v>
                </c:pt>
                <c:pt idx="185">
                  <c:v>6.77824000000003E-3</c:v>
                </c:pt>
                <c:pt idx="186">
                  <c:v>6.8095680000000219E-3</c:v>
                </c:pt>
                <c:pt idx="187">
                  <c:v>6.8551360000000013E-3</c:v>
                </c:pt>
                <c:pt idx="188">
                  <c:v>6.8921600000000013E-3</c:v>
                </c:pt>
                <c:pt idx="189">
                  <c:v>6.9377280000000275E-3</c:v>
                </c:pt>
                <c:pt idx="190">
                  <c:v>6.9804480000000228E-3</c:v>
                </c:pt>
                <c:pt idx="191">
                  <c:v>7.0174720000000124E-3</c:v>
                </c:pt>
                <c:pt idx="192">
                  <c:v>7.0601919999999999E-3</c:v>
                </c:pt>
                <c:pt idx="193">
                  <c:v>7.1057600000000148E-3</c:v>
                </c:pt>
                <c:pt idx="194">
                  <c:v>7.1427840000000001E-3</c:v>
                </c:pt>
                <c:pt idx="195">
                  <c:v>7.1883519999999994E-3</c:v>
                </c:pt>
                <c:pt idx="196">
                  <c:v>7.2225279999999998E-3</c:v>
                </c:pt>
                <c:pt idx="197">
                  <c:v>7.2624000000000013E-3</c:v>
                </c:pt>
                <c:pt idx="198">
                  <c:v>7.2965759999999999E-3</c:v>
                </c:pt>
                <c:pt idx="199">
                  <c:v>7.330752000000022E-3</c:v>
                </c:pt>
                <c:pt idx="200">
                  <c:v>7.3620800000000009E-3</c:v>
                </c:pt>
                <c:pt idx="201">
                  <c:v>7.4076480000000279E-3</c:v>
                </c:pt>
                <c:pt idx="202">
                  <c:v>7.4503680000000284E-3</c:v>
                </c:pt>
                <c:pt idx="203">
                  <c:v>7.4816960000000342E-3</c:v>
                </c:pt>
                <c:pt idx="204">
                  <c:v>7.5272640000000144E-3</c:v>
                </c:pt>
                <c:pt idx="205">
                  <c:v>7.5728320000000163E-3</c:v>
                </c:pt>
                <c:pt idx="206">
                  <c:v>7.6098560000000034E-3</c:v>
                </c:pt>
                <c:pt idx="207">
                  <c:v>7.655424000000001E-3</c:v>
                </c:pt>
                <c:pt idx="208">
                  <c:v>7.6981440000000014E-3</c:v>
                </c:pt>
                <c:pt idx="209">
                  <c:v>7.7408640000000192E-3</c:v>
                </c:pt>
                <c:pt idx="210">
                  <c:v>7.7892800000000243E-3</c:v>
                </c:pt>
                <c:pt idx="211">
                  <c:v>7.8263040000000009E-3</c:v>
                </c:pt>
                <c:pt idx="212">
                  <c:v>7.8747200000000104E-3</c:v>
                </c:pt>
                <c:pt idx="213">
                  <c:v>7.9202880000000114E-3</c:v>
                </c:pt>
                <c:pt idx="214">
                  <c:v>7.9658560000000003E-3</c:v>
                </c:pt>
                <c:pt idx="215">
                  <c:v>8.0057280000000001E-3</c:v>
                </c:pt>
                <c:pt idx="216">
                  <c:v>8.0427520000000228E-3</c:v>
                </c:pt>
                <c:pt idx="217">
                  <c:v>8.0854720000000345E-3</c:v>
                </c:pt>
                <c:pt idx="218">
                  <c:v>8.1338880000000006E-3</c:v>
                </c:pt>
                <c:pt idx="219">
                  <c:v>8.179456000000038E-3</c:v>
                </c:pt>
                <c:pt idx="220">
                  <c:v>8.2164800000000208E-3</c:v>
                </c:pt>
                <c:pt idx="221">
                  <c:v>8.2535040000000365E-3</c:v>
                </c:pt>
                <c:pt idx="222">
                  <c:v>8.2990720000000028E-3</c:v>
                </c:pt>
                <c:pt idx="223">
                  <c:v>8.3332480000000066E-3</c:v>
                </c:pt>
                <c:pt idx="224">
                  <c:v>8.3845120000000228E-3</c:v>
                </c:pt>
                <c:pt idx="225">
                  <c:v>8.432928000000001E-3</c:v>
                </c:pt>
                <c:pt idx="226">
                  <c:v>8.469952000000034E-3</c:v>
                </c:pt>
                <c:pt idx="227">
                  <c:v>8.5069760000000046E-3</c:v>
                </c:pt>
                <c:pt idx="228">
                  <c:v>8.5582400000000208E-3</c:v>
                </c:pt>
                <c:pt idx="229">
                  <c:v>8.5952640000000208E-3</c:v>
                </c:pt>
                <c:pt idx="230">
                  <c:v>8.6322880000000001E-3</c:v>
                </c:pt>
                <c:pt idx="231">
                  <c:v>8.6721600000000208E-3</c:v>
                </c:pt>
                <c:pt idx="232">
                  <c:v>8.717728000000001E-3</c:v>
                </c:pt>
                <c:pt idx="233">
                  <c:v>8.7519040000000048E-3</c:v>
                </c:pt>
                <c:pt idx="234">
                  <c:v>8.806016000000038E-3</c:v>
                </c:pt>
                <c:pt idx="235">
                  <c:v>8.8515840000000512E-3</c:v>
                </c:pt>
                <c:pt idx="236">
                  <c:v>8.9000000000000207E-3</c:v>
                </c:pt>
                <c:pt idx="237">
                  <c:v>8.9341760000000003E-3</c:v>
                </c:pt>
                <c:pt idx="238">
                  <c:v>8.9740480000000226E-3</c:v>
                </c:pt>
                <c:pt idx="239">
                  <c:v>9.0196160000000358E-3</c:v>
                </c:pt>
                <c:pt idx="240">
                  <c:v>9.0566400000000324E-3</c:v>
                </c:pt>
                <c:pt idx="241">
                  <c:v>9.1107520000000067E-3</c:v>
                </c:pt>
                <c:pt idx="242">
                  <c:v>9.1563200000000008E-3</c:v>
                </c:pt>
                <c:pt idx="243">
                  <c:v>9.1961920000000006E-3</c:v>
                </c:pt>
                <c:pt idx="244">
                  <c:v>9.2446080000000014E-3</c:v>
                </c:pt>
                <c:pt idx="245">
                  <c:v>9.2844800000000047E-3</c:v>
                </c:pt>
                <c:pt idx="246">
                  <c:v>9.3328960000000419E-3</c:v>
                </c:pt>
                <c:pt idx="247">
                  <c:v>9.3699200000000246E-3</c:v>
                </c:pt>
                <c:pt idx="248">
                  <c:v>9.4097920000000418E-3</c:v>
                </c:pt>
                <c:pt idx="249">
                  <c:v>9.4439680000000022E-3</c:v>
                </c:pt>
                <c:pt idx="250">
                  <c:v>9.4980800000000008E-3</c:v>
                </c:pt>
                <c:pt idx="251">
                  <c:v>9.5464960000000345E-3</c:v>
                </c:pt>
                <c:pt idx="252">
                  <c:v>9.5977600000000003E-3</c:v>
                </c:pt>
                <c:pt idx="253">
                  <c:v>9.6376320000000227E-3</c:v>
                </c:pt>
                <c:pt idx="254">
                  <c:v>9.6888960000000007E-3</c:v>
                </c:pt>
                <c:pt idx="255">
                  <c:v>9.7287679999999988E-3</c:v>
                </c:pt>
                <c:pt idx="256">
                  <c:v>9.7657920000000318E-3</c:v>
                </c:pt>
                <c:pt idx="257">
                  <c:v>9.817056000000034E-3</c:v>
                </c:pt>
                <c:pt idx="258">
                  <c:v>9.8683200000000016E-3</c:v>
                </c:pt>
                <c:pt idx="259">
                  <c:v>9.9138880000000026E-3</c:v>
                </c:pt>
                <c:pt idx="260">
                  <c:v>9.9537600000000268E-3</c:v>
                </c:pt>
                <c:pt idx="261">
                  <c:v>9.9907840000000355E-3</c:v>
                </c:pt>
                <c:pt idx="262">
                  <c:v>1.0039199999999998E-2</c:v>
                </c:pt>
                <c:pt idx="263">
                  <c:v>1.0076224E-2</c:v>
                </c:pt>
                <c:pt idx="264">
                  <c:v>1.0130335999999998E-2</c:v>
                </c:pt>
                <c:pt idx="265">
                  <c:v>1.0178751999999999E-2</c:v>
                </c:pt>
                <c:pt idx="266">
                  <c:v>1.0221472000000007E-2</c:v>
                </c:pt>
                <c:pt idx="267">
                  <c:v>1.0269888000000001E-2</c:v>
                </c:pt>
                <c:pt idx="268">
                  <c:v>1.0309759999999999E-2</c:v>
                </c:pt>
                <c:pt idx="269">
                  <c:v>1.0361024000000033E-2</c:v>
                </c:pt>
                <c:pt idx="270">
                  <c:v>1.0406592000000001E-2</c:v>
                </c:pt>
                <c:pt idx="271">
                  <c:v>1.0452160000000002E-2</c:v>
                </c:pt>
                <c:pt idx="272">
                  <c:v>1.0497728000000001E-2</c:v>
                </c:pt>
                <c:pt idx="273">
                  <c:v>1.0543295999999999E-2</c:v>
                </c:pt>
                <c:pt idx="274">
                  <c:v>1.0594560000000001E-2</c:v>
                </c:pt>
                <c:pt idx="275">
                  <c:v>1.0637279999999999E-2</c:v>
                </c:pt>
                <c:pt idx="276">
                  <c:v>1.0685696E-2</c:v>
                </c:pt>
                <c:pt idx="277">
                  <c:v>1.0734111999999999E-2</c:v>
                </c:pt>
                <c:pt idx="278">
                  <c:v>1.0785376000000001E-2</c:v>
                </c:pt>
                <c:pt idx="279">
                  <c:v>1.0822400000000032E-2</c:v>
                </c:pt>
                <c:pt idx="280">
                  <c:v>1.0862272000000001E-2</c:v>
                </c:pt>
                <c:pt idx="281">
                  <c:v>1.0913536E-2</c:v>
                </c:pt>
                <c:pt idx="282">
                  <c:v>1.0953408000000001E-2</c:v>
                </c:pt>
                <c:pt idx="283">
                  <c:v>1.0996128000000023E-2</c:v>
                </c:pt>
                <c:pt idx="284">
                  <c:v>1.1044544000000003E-2</c:v>
                </c:pt>
                <c:pt idx="285">
                  <c:v>1.1084416E-2</c:v>
                </c:pt>
                <c:pt idx="286">
                  <c:v>1.1127136000000001E-2</c:v>
                </c:pt>
                <c:pt idx="287">
                  <c:v>1.1172704000000007E-2</c:v>
                </c:pt>
                <c:pt idx="288">
                  <c:v>1.1226816000000001E-2</c:v>
                </c:pt>
                <c:pt idx="289">
                  <c:v>1.1275231999999998E-2</c:v>
                </c:pt>
                <c:pt idx="290">
                  <c:v>1.1315104000000001E-2</c:v>
                </c:pt>
                <c:pt idx="291">
                  <c:v>1.135782400000003E-2</c:v>
                </c:pt>
                <c:pt idx="292">
                  <c:v>1.140054400000004E-2</c:v>
                </c:pt>
                <c:pt idx="293">
                  <c:v>1.1431872000000023E-2</c:v>
                </c:pt>
                <c:pt idx="294">
                  <c:v>1.147744E-2</c:v>
                </c:pt>
                <c:pt idx="295">
                  <c:v>1.152870400000003E-2</c:v>
                </c:pt>
                <c:pt idx="296">
                  <c:v>1.1568576000000046E-2</c:v>
                </c:pt>
                <c:pt idx="297">
                  <c:v>1.1622688000000032E-2</c:v>
                </c:pt>
                <c:pt idx="298">
                  <c:v>1.1676800000000001E-2</c:v>
                </c:pt>
                <c:pt idx="299">
                  <c:v>1.1730912E-2</c:v>
                </c:pt>
                <c:pt idx="300">
                  <c:v>1.1770783999999999E-2</c:v>
                </c:pt>
                <c:pt idx="301">
                  <c:v>1.1810656000000001E-2</c:v>
                </c:pt>
                <c:pt idx="302">
                  <c:v>1.1856224E-2</c:v>
                </c:pt>
                <c:pt idx="303">
                  <c:v>1.1893248E-2</c:v>
                </c:pt>
                <c:pt idx="304">
                  <c:v>1.193312000000004E-2</c:v>
                </c:pt>
                <c:pt idx="305">
                  <c:v>1.1984384000000035E-2</c:v>
                </c:pt>
                <c:pt idx="306">
                  <c:v>1.2035647999999956E-2</c:v>
                </c:pt>
                <c:pt idx="307">
                  <c:v>1.2086911999999998E-2</c:v>
                </c:pt>
                <c:pt idx="308">
                  <c:v>1.2126784000000003E-2</c:v>
                </c:pt>
                <c:pt idx="309">
                  <c:v>1.2178047999999962E-2</c:v>
                </c:pt>
                <c:pt idx="310">
                  <c:v>1.2220768000000003E-2</c:v>
                </c:pt>
                <c:pt idx="311">
                  <c:v>1.226064E-2</c:v>
                </c:pt>
                <c:pt idx="312">
                  <c:v>1.2300512E-2</c:v>
                </c:pt>
                <c:pt idx="313">
                  <c:v>1.2354624000000002E-2</c:v>
                </c:pt>
                <c:pt idx="314">
                  <c:v>1.2388800000000005E-2</c:v>
                </c:pt>
                <c:pt idx="315">
                  <c:v>1.2437215999999968E-2</c:v>
                </c:pt>
                <c:pt idx="316">
                  <c:v>1.2491328000000001E-2</c:v>
                </c:pt>
                <c:pt idx="317">
                  <c:v>1.2531199999999999E-2</c:v>
                </c:pt>
                <c:pt idx="318">
                  <c:v>1.2582464000000003E-2</c:v>
                </c:pt>
                <c:pt idx="319">
                  <c:v>1.2633727999999999E-2</c:v>
                </c:pt>
                <c:pt idx="320">
                  <c:v>1.2679295999999965E-2</c:v>
                </c:pt>
                <c:pt idx="321">
                  <c:v>1.2719167999999998E-2</c:v>
                </c:pt>
                <c:pt idx="322">
                  <c:v>1.2761888000000035E-2</c:v>
                </c:pt>
                <c:pt idx="323">
                  <c:v>1.2815999999999998E-2</c:v>
                </c:pt>
                <c:pt idx="324">
                  <c:v>1.2855872000000001E-2</c:v>
                </c:pt>
                <c:pt idx="325">
                  <c:v>1.2912832000000001E-2</c:v>
                </c:pt>
                <c:pt idx="326">
                  <c:v>1.2964096E-2</c:v>
                </c:pt>
                <c:pt idx="327">
                  <c:v>1.3006816000000003E-2</c:v>
                </c:pt>
                <c:pt idx="328">
                  <c:v>1.3046688000000001E-2</c:v>
                </c:pt>
                <c:pt idx="329">
                  <c:v>1.3095104000000003E-2</c:v>
                </c:pt>
                <c:pt idx="330">
                  <c:v>1.3137823999999999E-2</c:v>
                </c:pt>
                <c:pt idx="331">
                  <c:v>1.3186240000000002E-2</c:v>
                </c:pt>
                <c:pt idx="332">
                  <c:v>1.3226112E-2</c:v>
                </c:pt>
                <c:pt idx="333">
                  <c:v>1.3280224000000031E-2</c:v>
                </c:pt>
                <c:pt idx="334">
                  <c:v>1.3337184000000005E-2</c:v>
                </c:pt>
                <c:pt idx="335">
                  <c:v>1.3391295999999999E-2</c:v>
                </c:pt>
                <c:pt idx="336">
                  <c:v>1.3436864000000001E-2</c:v>
                </c:pt>
                <c:pt idx="337">
                  <c:v>1.3490976000000003E-2</c:v>
                </c:pt>
                <c:pt idx="338">
                  <c:v>1.3539391999999999E-2</c:v>
                </c:pt>
                <c:pt idx="339">
                  <c:v>1.3576415999999999E-2</c:v>
                </c:pt>
                <c:pt idx="340">
                  <c:v>1.3627680000000001E-2</c:v>
                </c:pt>
                <c:pt idx="341">
                  <c:v>1.3681792000000003E-2</c:v>
                </c:pt>
                <c:pt idx="342">
                  <c:v>1.3724512000000001E-2</c:v>
                </c:pt>
                <c:pt idx="343">
                  <c:v>1.3764383999999999E-2</c:v>
                </c:pt>
                <c:pt idx="344">
                  <c:v>1.3815648E-2</c:v>
                </c:pt>
                <c:pt idx="345">
                  <c:v>1.3855520000000043E-2</c:v>
                </c:pt>
                <c:pt idx="346">
                  <c:v>1.3912480000000001E-2</c:v>
                </c:pt>
                <c:pt idx="347">
                  <c:v>1.3955200000000001E-2</c:v>
                </c:pt>
                <c:pt idx="348">
                  <c:v>1.4012159999999999E-2</c:v>
                </c:pt>
                <c:pt idx="349">
                  <c:v>1.4060576000000003E-2</c:v>
                </c:pt>
                <c:pt idx="350">
                  <c:v>1.4094751999999999E-2</c:v>
                </c:pt>
                <c:pt idx="351">
                  <c:v>1.4148864000000002E-2</c:v>
                </c:pt>
                <c:pt idx="352">
                  <c:v>1.4191584E-2</c:v>
                </c:pt>
                <c:pt idx="353">
                  <c:v>1.4237151999999999E-2</c:v>
                </c:pt>
                <c:pt idx="354">
                  <c:v>1.4277023999999998E-2</c:v>
                </c:pt>
                <c:pt idx="355">
                  <c:v>1.4319743999999952E-2</c:v>
                </c:pt>
                <c:pt idx="356">
                  <c:v>1.4356767999999969E-2</c:v>
                </c:pt>
                <c:pt idx="357">
                  <c:v>1.4410880000000001E-2</c:v>
                </c:pt>
                <c:pt idx="358">
                  <c:v>1.4464991999999998E-2</c:v>
                </c:pt>
                <c:pt idx="359">
                  <c:v>1.451056E-2</c:v>
                </c:pt>
                <c:pt idx="360">
                  <c:v>1.4561824000000036E-2</c:v>
                </c:pt>
                <c:pt idx="361">
                  <c:v>1.4615935999999998E-2</c:v>
                </c:pt>
                <c:pt idx="362">
                  <c:v>1.4661504000000032E-2</c:v>
                </c:pt>
                <c:pt idx="363">
                  <c:v>1.4704224000000005E-2</c:v>
                </c:pt>
                <c:pt idx="364">
                  <c:v>1.4752639999999999E-2</c:v>
                </c:pt>
                <c:pt idx="365">
                  <c:v>1.4806751999999999E-2</c:v>
                </c:pt>
                <c:pt idx="366">
                  <c:v>1.4858015999999998E-2</c:v>
                </c:pt>
                <c:pt idx="367">
                  <c:v>1.4900736000000001E-2</c:v>
                </c:pt>
                <c:pt idx="368">
                  <c:v>1.4940608000000001E-2</c:v>
                </c:pt>
                <c:pt idx="369">
                  <c:v>1.4994720000000001E-2</c:v>
                </c:pt>
                <c:pt idx="370">
                  <c:v>1.5034591999999999E-2</c:v>
                </c:pt>
                <c:pt idx="371">
                  <c:v>1.5085856000000003E-2</c:v>
                </c:pt>
                <c:pt idx="372">
                  <c:v>1.5131423999999999E-2</c:v>
                </c:pt>
                <c:pt idx="373">
                  <c:v>1.5174144000000001E-2</c:v>
                </c:pt>
                <c:pt idx="374">
                  <c:v>1.5225408000000029E-2</c:v>
                </c:pt>
                <c:pt idx="375">
                  <c:v>1.5273824000000031E-2</c:v>
                </c:pt>
                <c:pt idx="376">
                  <c:v>1.5313695999999998E-2</c:v>
                </c:pt>
                <c:pt idx="377">
                  <c:v>1.5350720000000003E-2</c:v>
                </c:pt>
                <c:pt idx="378">
                  <c:v>1.539344E-2</c:v>
                </c:pt>
                <c:pt idx="379">
                  <c:v>1.5441856000000032E-2</c:v>
                </c:pt>
                <c:pt idx="380">
                  <c:v>1.5484576000000043E-2</c:v>
                </c:pt>
                <c:pt idx="381">
                  <c:v>1.5527295999999999E-2</c:v>
                </c:pt>
                <c:pt idx="382">
                  <c:v>1.5570015999999999E-2</c:v>
                </c:pt>
                <c:pt idx="383">
                  <c:v>1.5621280000000001E-2</c:v>
                </c:pt>
                <c:pt idx="384">
                  <c:v>1.5664000000000001E-2</c:v>
                </c:pt>
                <c:pt idx="385">
                  <c:v>1.5703872000000021E-2</c:v>
                </c:pt>
                <c:pt idx="386">
                  <c:v>1.5760832000000009E-2</c:v>
                </c:pt>
                <c:pt idx="387">
                  <c:v>1.5797856000000002E-2</c:v>
                </c:pt>
                <c:pt idx="388">
                  <c:v>1.5834880000000003E-2</c:v>
                </c:pt>
                <c:pt idx="389">
                  <c:v>1.5888991999999998E-2</c:v>
                </c:pt>
                <c:pt idx="390">
                  <c:v>1.5937408000000007E-2</c:v>
                </c:pt>
                <c:pt idx="391">
                  <c:v>1.5985824000000048E-2</c:v>
                </c:pt>
                <c:pt idx="392">
                  <c:v>1.6034240000000002E-2</c:v>
                </c:pt>
                <c:pt idx="393">
                  <c:v>1.6071264000000002E-2</c:v>
                </c:pt>
                <c:pt idx="394">
                  <c:v>1.6113984000000001E-2</c:v>
                </c:pt>
                <c:pt idx="395">
                  <c:v>1.6165248E-2</c:v>
                </c:pt>
                <c:pt idx="396">
                  <c:v>1.6216511999999999E-2</c:v>
                </c:pt>
                <c:pt idx="397">
                  <c:v>1.6259232000000002E-2</c:v>
                </c:pt>
                <c:pt idx="398">
                  <c:v>1.6301952000000001E-2</c:v>
                </c:pt>
                <c:pt idx="399">
                  <c:v>1.6347520000000049E-2</c:v>
                </c:pt>
                <c:pt idx="400">
                  <c:v>1.6387392000000001E-2</c:v>
                </c:pt>
                <c:pt idx="401">
                  <c:v>1.6427264E-2</c:v>
                </c:pt>
                <c:pt idx="402">
                  <c:v>1.6484224000000023E-2</c:v>
                </c:pt>
                <c:pt idx="403">
                  <c:v>1.6529792000000001E-2</c:v>
                </c:pt>
                <c:pt idx="404">
                  <c:v>1.6569664000000001E-2</c:v>
                </c:pt>
                <c:pt idx="405">
                  <c:v>1.6626624000000041E-2</c:v>
                </c:pt>
                <c:pt idx="406">
                  <c:v>1.6672192000000002E-2</c:v>
                </c:pt>
                <c:pt idx="407">
                  <c:v>1.6729152000000001E-2</c:v>
                </c:pt>
                <c:pt idx="408">
                  <c:v>1.6774720000000003E-2</c:v>
                </c:pt>
                <c:pt idx="409">
                  <c:v>1.6831680000000005E-2</c:v>
                </c:pt>
                <c:pt idx="410">
                  <c:v>1.6871552000000001E-2</c:v>
                </c:pt>
                <c:pt idx="411">
                  <c:v>1.6914272000000001E-2</c:v>
                </c:pt>
                <c:pt idx="412">
                  <c:v>1.6974080000000009E-2</c:v>
                </c:pt>
                <c:pt idx="413">
                  <c:v>1.7016800000000002E-2</c:v>
                </c:pt>
                <c:pt idx="414">
                  <c:v>1.7059520000000002E-2</c:v>
                </c:pt>
                <c:pt idx="415">
                  <c:v>1.7099391999999998E-2</c:v>
                </c:pt>
                <c:pt idx="416">
                  <c:v>1.7153504E-2</c:v>
                </c:pt>
                <c:pt idx="417">
                  <c:v>1.7199071999999999E-2</c:v>
                </c:pt>
                <c:pt idx="418">
                  <c:v>1.7253184000000001E-2</c:v>
                </c:pt>
                <c:pt idx="419">
                  <c:v>1.7307296E-2</c:v>
                </c:pt>
                <c:pt idx="420">
                  <c:v>1.7352863999999999E-2</c:v>
                </c:pt>
                <c:pt idx="421">
                  <c:v>1.7406976000000001E-2</c:v>
                </c:pt>
                <c:pt idx="422">
                  <c:v>1.7444000000000001E-2</c:v>
                </c:pt>
                <c:pt idx="423">
                  <c:v>1.7492416E-2</c:v>
                </c:pt>
                <c:pt idx="424">
                  <c:v>1.7549376000000002E-2</c:v>
                </c:pt>
                <c:pt idx="425">
                  <c:v>1.7597791999999998E-2</c:v>
                </c:pt>
                <c:pt idx="426">
                  <c:v>1.7649056E-2</c:v>
                </c:pt>
                <c:pt idx="427">
                  <c:v>1.7686080000000003E-2</c:v>
                </c:pt>
                <c:pt idx="428">
                  <c:v>1.7725952E-2</c:v>
                </c:pt>
                <c:pt idx="429">
                  <c:v>1.7762976000000003E-2</c:v>
                </c:pt>
                <c:pt idx="430">
                  <c:v>1.7817088000000002E-2</c:v>
                </c:pt>
                <c:pt idx="431">
                  <c:v>1.78712E-2</c:v>
                </c:pt>
                <c:pt idx="432">
                  <c:v>1.7928160000000005E-2</c:v>
                </c:pt>
                <c:pt idx="433">
                  <c:v>1.7973728000000001E-2</c:v>
                </c:pt>
                <c:pt idx="434">
                  <c:v>1.802784E-2</c:v>
                </c:pt>
                <c:pt idx="435">
                  <c:v>1.8073408000000003E-2</c:v>
                </c:pt>
                <c:pt idx="436">
                  <c:v>1.8110431999999999E-2</c:v>
                </c:pt>
                <c:pt idx="437">
                  <c:v>1.8167392000000001E-2</c:v>
                </c:pt>
                <c:pt idx="438">
                  <c:v>1.8224352000000003E-2</c:v>
                </c:pt>
                <c:pt idx="439">
                  <c:v>1.8269919999999999E-2</c:v>
                </c:pt>
                <c:pt idx="440">
                  <c:v>1.8324032000000001E-2</c:v>
                </c:pt>
                <c:pt idx="441">
                  <c:v>1.8369600000000003E-2</c:v>
                </c:pt>
                <c:pt idx="442">
                  <c:v>1.8406624000000003E-2</c:v>
                </c:pt>
                <c:pt idx="443">
                  <c:v>1.8463584000000054E-2</c:v>
                </c:pt>
                <c:pt idx="444">
                  <c:v>1.8520544000000048E-2</c:v>
                </c:pt>
                <c:pt idx="445">
                  <c:v>1.8566112000000003E-2</c:v>
                </c:pt>
                <c:pt idx="446">
                  <c:v>1.8620224000000001E-2</c:v>
                </c:pt>
                <c:pt idx="447">
                  <c:v>1.8665792E-2</c:v>
                </c:pt>
                <c:pt idx="448">
                  <c:v>1.8705664E-2</c:v>
                </c:pt>
                <c:pt idx="449">
                  <c:v>1.8759776000000002E-2</c:v>
                </c:pt>
                <c:pt idx="450">
                  <c:v>1.8816736000000004E-2</c:v>
                </c:pt>
                <c:pt idx="451">
                  <c:v>1.8868000000000041E-2</c:v>
                </c:pt>
                <c:pt idx="452">
                  <c:v>1.8916416000000002E-2</c:v>
                </c:pt>
                <c:pt idx="453">
                  <c:v>1.8964832000000001E-2</c:v>
                </c:pt>
                <c:pt idx="454">
                  <c:v>1.9021792000000003E-2</c:v>
                </c:pt>
                <c:pt idx="455">
                  <c:v>1.9061664000000023E-2</c:v>
                </c:pt>
                <c:pt idx="456">
                  <c:v>1.9118624000000001E-2</c:v>
                </c:pt>
                <c:pt idx="457">
                  <c:v>1.9158496000000001E-2</c:v>
                </c:pt>
                <c:pt idx="458">
                  <c:v>1.9215456000000002E-2</c:v>
                </c:pt>
                <c:pt idx="459">
                  <c:v>1.9261024000000054E-2</c:v>
                </c:pt>
                <c:pt idx="460">
                  <c:v>1.9300896000000001E-2</c:v>
                </c:pt>
                <c:pt idx="461">
                  <c:v>1.9343616000000001E-2</c:v>
                </c:pt>
                <c:pt idx="462">
                  <c:v>1.9394880000000048E-2</c:v>
                </c:pt>
                <c:pt idx="463">
                  <c:v>1.9454688000000001E-2</c:v>
                </c:pt>
                <c:pt idx="464">
                  <c:v>1.9497407999999997E-2</c:v>
                </c:pt>
                <c:pt idx="465">
                  <c:v>1.9537280000000001E-2</c:v>
                </c:pt>
                <c:pt idx="466">
                  <c:v>1.9591392000000003E-2</c:v>
                </c:pt>
                <c:pt idx="467">
                  <c:v>1.9634112000000002E-2</c:v>
                </c:pt>
                <c:pt idx="468">
                  <c:v>1.9691072000000021E-2</c:v>
                </c:pt>
                <c:pt idx="469">
                  <c:v>1.9736640000000003E-2</c:v>
                </c:pt>
                <c:pt idx="470">
                  <c:v>1.9776512000000003E-2</c:v>
                </c:pt>
                <c:pt idx="471">
                  <c:v>1.9824928000000051E-2</c:v>
                </c:pt>
                <c:pt idx="472">
                  <c:v>1.9867648000000005E-2</c:v>
                </c:pt>
                <c:pt idx="473">
                  <c:v>1.9907520000000078E-2</c:v>
                </c:pt>
                <c:pt idx="474">
                  <c:v>1.9964480000000052E-2</c:v>
                </c:pt>
                <c:pt idx="475">
                  <c:v>2.0001504E-2</c:v>
                </c:pt>
                <c:pt idx="476">
                  <c:v>2.0049920000000002E-2</c:v>
                </c:pt>
                <c:pt idx="477">
                  <c:v>2.0104032000000001E-2</c:v>
                </c:pt>
                <c:pt idx="478">
                  <c:v>2.0160992000000003E-2</c:v>
                </c:pt>
                <c:pt idx="479">
                  <c:v>2.0217952000000011E-2</c:v>
                </c:pt>
                <c:pt idx="480">
                  <c:v>2.0263520000000004E-2</c:v>
                </c:pt>
                <c:pt idx="481">
                  <c:v>2.0314783999999978E-2</c:v>
                </c:pt>
                <c:pt idx="482">
                  <c:v>2.0357503999999998E-2</c:v>
                </c:pt>
                <c:pt idx="483">
                  <c:v>2.0400224000000002E-2</c:v>
                </c:pt>
                <c:pt idx="484">
                  <c:v>2.045433600000001E-2</c:v>
                </c:pt>
                <c:pt idx="485">
                  <c:v>2.0511296000000002E-2</c:v>
                </c:pt>
                <c:pt idx="486">
                  <c:v>2.0568255999999997E-2</c:v>
                </c:pt>
                <c:pt idx="487">
                  <c:v>2.0610976000000052E-2</c:v>
                </c:pt>
                <c:pt idx="488">
                  <c:v>2.0667936000000001E-2</c:v>
                </c:pt>
                <c:pt idx="489">
                  <c:v>2.0713504000000004E-2</c:v>
                </c:pt>
                <c:pt idx="490">
                  <c:v>2.0756223999999997E-2</c:v>
                </c:pt>
                <c:pt idx="491">
                  <c:v>2.0804640000000006E-2</c:v>
                </c:pt>
                <c:pt idx="492">
                  <c:v>2.0858751999999998E-2</c:v>
                </c:pt>
                <c:pt idx="493">
                  <c:v>2.0912863999999993E-2</c:v>
                </c:pt>
                <c:pt idx="494">
                  <c:v>2.0955583999999989E-2</c:v>
                </c:pt>
                <c:pt idx="495">
                  <c:v>2.1012544000000001E-2</c:v>
                </c:pt>
                <c:pt idx="496">
                  <c:v>2.1060960000000011E-2</c:v>
                </c:pt>
                <c:pt idx="497">
                  <c:v>2.1115071999999999E-2</c:v>
                </c:pt>
                <c:pt idx="498">
                  <c:v>2.1172032000000011E-2</c:v>
                </c:pt>
                <c:pt idx="499">
                  <c:v>2.1211904000000052E-2</c:v>
                </c:pt>
                <c:pt idx="500">
                  <c:v>2.1251776000000052E-2</c:v>
                </c:pt>
                <c:pt idx="501">
                  <c:v>2.1288800000000042E-2</c:v>
                </c:pt>
                <c:pt idx="502">
                  <c:v>2.1328672000000003E-2</c:v>
                </c:pt>
                <c:pt idx="503">
                  <c:v>2.1382783999999998E-2</c:v>
                </c:pt>
                <c:pt idx="504">
                  <c:v>2.1422655999999998E-2</c:v>
                </c:pt>
                <c:pt idx="505">
                  <c:v>2.1462527999999998E-2</c:v>
                </c:pt>
                <c:pt idx="506">
                  <c:v>2.1522336000000003E-2</c:v>
                </c:pt>
                <c:pt idx="507">
                  <c:v>2.1559360000000052E-2</c:v>
                </c:pt>
                <c:pt idx="508">
                  <c:v>2.1593536E-2</c:v>
                </c:pt>
                <c:pt idx="509">
                  <c:v>2.1647648000000085E-2</c:v>
                </c:pt>
                <c:pt idx="510">
                  <c:v>2.1690368000000012E-2</c:v>
                </c:pt>
                <c:pt idx="511">
                  <c:v>2.1724543999999998E-2</c:v>
                </c:pt>
                <c:pt idx="512">
                  <c:v>2.1781504000000004E-2</c:v>
                </c:pt>
                <c:pt idx="513">
                  <c:v>2.1827072000000079E-2</c:v>
                </c:pt>
                <c:pt idx="514">
                  <c:v>2.1878336000000075E-2</c:v>
                </c:pt>
                <c:pt idx="515">
                  <c:v>2.1926752000000004E-2</c:v>
                </c:pt>
                <c:pt idx="516">
                  <c:v>2.1966623999999987E-2</c:v>
                </c:pt>
                <c:pt idx="517">
                  <c:v>2.2006496000000004E-2</c:v>
                </c:pt>
                <c:pt idx="518">
                  <c:v>2.2063455999999999E-2</c:v>
                </c:pt>
                <c:pt idx="519">
                  <c:v>2.2120416000000004E-2</c:v>
                </c:pt>
                <c:pt idx="520">
                  <c:v>2.215744E-2</c:v>
                </c:pt>
                <c:pt idx="521">
                  <c:v>2.2205856000000052E-2</c:v>
                </c:pt>
                <c:pt idx="522">
                  <c:v>2.2242880000000041E-2</c:v>
                </c:pt>
                <c:pt idx="523">
                  <c:v>2.227990400000009E-2</c:v>
                </c:pt>
                <c:pt idx="524">
                  <c:v>2.2334016000000012E-2</c:v>
                </c:pt>
                <c:pt idx="525">
                  <c:v>2.2379584000000001E-2</c:v>
                </c:pt>
                <c:pt idx="526">
                  <c:v>2.2425152000000052E-2</c:v>
                </c:pt>
                <c:pt idx="527">
                  <c:v>2.2470720000000052E-2</c:v>
                </c:pt>
                <c:pt idx="528">
                  <c:v>2.2519136000000002E-2</c:v>
                </c:pt>
                <c:pt idx="529">
                  <c:v>2.25533120000001E-2</c:v>
                </c:pt>
                <c:pt idx="530">
                  <c:v>2.2604576000000012E-2</c:v>
                </c:pt>
                <c:pt idx="531">
                  <c:v>2.2655840000000097E-2</c:v>
                </c:pt>
                <c:pt idx="532">
                  <c:v>2.2698559999999993E-2</c:v>
                </c:pt>
                <c:pt idx="533">
                  <c:v>2.2746976000000002E-2</c:v>
                </c:pt>
                <c:pt idx="534">
                  <c:v>2.2795392000000077E-2</c:v>
                </c:pt>
                <c:pt idx="535">
                  <c:v>2.2849504000000041E-2</c:v>
                </c:pt>
                <c:pt idx="536">
                  <c:v>2.2892224000000006E-2</c:v>
                </c:pt>
                <c:pt idx="537">
                  <c:v>2.2949184000000001E-2</c:v>
                </c:pt>
                <c:pt idx="538">
                  <c:v>2.2991904000000011E-2</c:v>
                </c:pt>
                <c:pt idx="539">
                  <c:v>2.3031776000000052E-2</c:v>
                </c:pt>
                <c:pt idx="540">
                  <c:v>2.3071648000000052E-2</c:v>
                </c:pt>
                <c:pt idx="541">
                  <c:v>2.3131455999999998E-2</c:v>
                </c:pt>
                <c:pt idx="542">
                  <c:v>2.3174176000000001E-2</c:v>
                </c:pt>
                <c:pt idx="543">
                  <c:v>2.3219744000000004E-2</c:v>
                </c:pt>
                <c:pt idx="544">
                  <c:v>2.3271008000000062E-2</c:v>
                </c:pt>
                <c:pt idx="545">
                  <c:v>2.3327968000000001E-2</c:v>
                </c:pt>
                <c:pt idx="546">
                  <c:v>2.3373536E-2</c:v>
                </c:pt>
                <c:pt idx="547">
                  <c:v>2.3413408E-2</c:v>
                </c:pt>
                <c:pt idx="548">
                  <c:v>2.3470368000000012E-2</c:v>
                </c:pt>
                <c:pt idx="549">
                  <c:v>2.3510240000000002E-2</c:v>
                </c:pt>
                <c:pt idx="550">
                  <c:v>2.3547263999999998E-2</c:v>
                </c:pt>
                <c:pt idx="551">
                  <c:v>2.3601376000000073E-2</c:v>
                </c:pt>
                <c:pt idx="552">
                  <c:v>2.3655487999999999E-2</c:v>
                </c:pt>
                <c:pt idx="553">
                  <c:v>2.3712447999999997E-2</c:v>
                </c:pt>
                <c:pt idx="554">
                  <c:v>2.3769407999999988E-2</c:v>
                </c:pt>
                <c:pt idx="555">
                  <c:v>2.3820672000000001E-2</c:v>
                </c:pt>
                <c:pt idx="556">
                  <c:v>2.3854848000000001E-2</c:v>
                </c:pt>
                <c:pt idx="557">
                  <c:v>2.3906112000000011E-2</c:v>
                </c:pt>
                <c:pt idx="558">
                  <c:v>2.3945984000000003E-2</c:v>
                </c:pt>
                <c:pt idx="559">
                  <c:v>2.4000095999999999E-2</c:v>
                </c:pt>
                <c:pt idx="560">
                  <c:v>2.4039968000000075E-2</c:v>
                </c:pt>
                <c:pt idx="561">
                  <c:v>2.4076992000000012E-2</c:v>
                </c:pt>
                <c:pt idx="562">
                  <c:v>2.4133952000000011E-2</c:v>
                </c:pt>
                <c:pt idx="563">
                  <c:v>2.417667200000001E-2</c:v>
                </c:pt>
                <c:pt idx="564">
                  <c:v>2.421084800000001E-2</c:v>
                </c:pt>
                <c:pt idx="565">
                  <c:v>2.4262112000000002E-2</c:v>
                </c:pt>
                <c:pt idx="566">
                  <c:v>2.4316223999999987E-2</c:v>
                </c:pt>
                <c:pt idx="567">
                  <c:v>2.4358943999999997E-2</c:v>
                </c:pt>
                <c:pt idx="568">
                  <c:v>2.440166400000001E-2</c:v>
                </c:pt>
                <c:pt idx="569">
                  <c:v>2.4452928000000002E-2</c:v>
                </c:pt>
                <c:pt idx="570">
                  <c:v>2.4501344000000012E-2</c:v>
                </c:pt>
                <c:pt idx="571">
                  <c:v>2.4546912000000011E-2</c:v>
                </c:pt>
                <c:pt idx="572">
                  <c:v>2.4601023999999999E-2</c:v>
                </c:pt>
                <c:pt idx="573">
                  <c:v>2.4643744000000002E-2</c:v>
                </c:pt>
                <c:pt idx="574">
                  <c:v>2.4697856000000004E-2</c:v>
                </c:pt>
                <c:pt idx="575">
                  <c:v>2.4749120000000006E-2</c:v>
                </c:pt>
                <c:pt idx="576">
                  <c:v>2.4803232000000095E-2</c:v>
                </c:pt>
                <c:pt idx="577">
                  <c:v>2.4837408000000012E-2</c:v>
                </c:pt>
                <c:pt idx="578">
                  <c:v>2.4885824000000001E-2</c:v>
                </c:pt>
                <c:pt idx="579">
                  <c:v>2.4937088E-2</c:v>
                </c:pt>
                <c:pt idx="580">
                  <c:v>2.4976960000000006E-2</c:v>
                </c:pt>
                <c:pt idx="581">
                  <c:v>2.5028223999999998E-2</c:v>
                </c:pt>
                <c:pt idx="582">
                  <c:v>2.5062399999999999E-2</c:v>
                </c:pt>
                <c:pt idx="583">
                  <c:v>2.5110816000000001E-2</c:v>
                </c:pt>
                <c:pt idx="584">
                  <c:v>2.5162079999999993E-2</c:v>
                </c:pt>
                <c:pt idx="585">
                  <c:v>2.5199104000000003E-2</c:v>
                </c:pt>
                <c:pt idx="586">
                  <c:v>2.5253216000000078E-2</c:v>
                </c:pt>
                <c:pt idx="587">
                  <c:v>2.5295936000000012E-2</c:v>
                </c:pt>
                <c:pt idx="588">
                  <c:v>2.5335808000000064E-2</c:v>
                </c:pt>
                <c:pt idx="589">
                  <c:v>2.5372832000000012E-2</c:v>
                </c:pt>
                <c:pt idx="590">
                  <c:v>2.542694400000001E-2</c:v>
                </c:pt>
                <c:pt idx="591">
                  <c:v>2.5469663999999999E-2</c:v>
                </c:pt>
                <c:pt idx="592">
                  <c:v>2.5523776000000001E-2</c:v>
                </c:pt>
                <c:pt idx="593">
                  <c:v>2.5575040000000052E-2</c:v>
                </c:pt>
                <c:pt idx="594">
                  <c:v>2.561491200000008E-2</c:v>
                </c:pt>
                <c:pt idx="595">
                  <c:v>2.5654783999999993E-2</c:v>
                </c:pt>
                <c:pt idx="596">
                  <c:v>2.5711744000000002E-2</c:v>
                </c:pt>
                <c:pt idx="597">
                  <c:v>2.5751616000000001E-2</c:v>
                </c:pt>
                <c:pt idx="598">
                  <c:v>2.5805728000000052E-2</c:v>
                </c:pt>
                <c:pt idx="599">
                  <c:v>2.5856991999999999E-2</c:v>
                </c:pt>
                <c:pt idx="600">
                  <c:v>2.5896863999999999E-2</c:v>
                </c:pt>
                <c:pt idx="601">
                  <c:v>2.5953824E-2</c:v>
                </c:pt>
                <c:pt idx="602">
                  <c:v>2.6002240000000083E-2</c:v>
                </c:pt>
                <c:pt idx="603">
                  <c:v>2.6056352000000012E-2</c:v>
                </c:pt>
                <c:pt idx="604">
                  <c:v>2.6096224000000001E-2</c:v>
                </c:pt>
                <c:pt idx="605">
                  <c:v>2.6138944000000001E-2</c:v>
                </c:pt>
                <c:pt idx="606">
                  <c:v>2.6195904000000002E-2</c:v>
                </c:pt>
                <c:pt idx="607">
                  <c:v>2.6235776000000099E-2</c:v>
                </c:pt>
                <c:pt idx="608">
                  <c:v>2.6287040000000081E-2</c:v>
                </c:pt>
                <c:pt idx="609">
                  <c:v>2.6341152000000052E-2</c:v>
                </c:pt>
                <c:pt idx="610">
                  <c:v>2.6381024000000006E-2</c:v>
                </c:pt>
                <c:pt idx="611">
                  <c:v>2.6420896000000006E-2</c:v>
                </c:pt>
                <c:pt idx="612">
                  <c:v>2.6477856000000057E-2</c:v>
                </c:pt>
                <c:pt idx="613">
                  <c:v>2.6520575999999997E-2</c:v>
                </c:pt>
                <c:pt idx="614">
                  <c:v>2.6563296000000011E-2</c:v>
                </c:pt>
                <c:pt idx="615">
                  <c:v>2.66117120000001E-2</c:v>
                </c:pt>
                <c:pt idx="616">
                  <c:v>2.6660128000000002E-2</c:v>
                </c:pt>
                <c:pt idx="617">
                  <c:v>2.6700000000000002E-2</c:v>
                </c:pt>
                <c:pt idx="618">
                  <c:v>2.6737024000000002E-2</c:v>
                </c:pt>
                <c:pt idx="619">
                  <c:v>2.6776896000000005E-2</c:v>
                </c:pt>
                <c:pt idx="620">
                  <c:v>2.6831008000000114E-2</c:v>
                </c:pt>
                <c:pt idx="621">
                  <c:v>2.6876576000000051E-2</c:v>
                </c:pt>
                <c:pt idx="622">
                  <c:v>2.6919296000000006E-2</c:v>
                </c:pt>
                <c:pt idx="623">
                  <c:v>2.6967712000000012E-2</c:v>
                </c:pt>
                <c:pt idx="624">
                  <c:v>2.7016128000000011E-2</c:v>
                </c:pt>
                <c:pt idx="625">
                  <c:v>2.7053152000000063E-2</c:v>
                </c:pt>
                <c:pt idx="626">
                  <c:v>2.7104416000000006E-2</c:v>
                </c:pt>
                <c:pt idx="627">
                  <c:v>2.7149984000000002E-2</c:v>
                </c:pt>
                <c:pt idx="628">
                  <c:v>2.7192703999999998E-2</c:v>
                </c:pt>
                <c:pt idx="629">
                  <c:v>2.7241120000000087E-2</c:v>
                </c:pt>
                <c:pt idx="630">
                  <c:v>2.72952320000001E-2</c:v>
                </c:pt>
                <c:pt idx="631">
                  <c:v>2.7337952000000089E-2</c:v>
                </c:pt>
                <c:pt idx="632">
                  <c:v>2.7377824000000002E-2</c:v>
                </c:pt>
                <c:pt idx="633">
                  <c:v>2.7429088000000011E-2</c:v>
                </c:pt>
                <c:pt idx="634">
                  <c:v>2.7477504000000052E-2</c:v>
                </c:pt>
                <c:pt idx="635">
                  <c:v>2.7520223999999999E-2</c:v>
                </c:pt>
                <c:pt idx="636">
                  <c:v>2.7562944000000002E-2</c:v>
                </c:pt>
                <c:pt idx="637">
                  <c:v>2.7614208000000067E-2</c:v>
                </c:pt>
                <c:pt idx="638">
                  <c:v>2.7665472000000062E-2</c:v>
                </c:pt>
                <c:pt idx="639">
                  <c:v>2.7705344000000083E-2</c:v>
                </c:pt>
                <c:pt idx="640">
                  <c:v>2.7759455999999998E-2</c:v>
                </c:pt>
                <c:pt idx="641">
                  <c:v>2.7802176000000078E-2</c:v>
                </c:pt>
                <c:pt idx="642">
                  <c:v>2.7842048000000088E-2</c:v>
                </c:pt>
                <c:pt idx="643">
                  <c:v>2.7893312000000156E-2</c:v>
                </c:pt>
                <c:pt idx="644">
                  <c:v>2.7947423999999998E-2</c:v>
                </c:pt>
                <c:pt idx="645">
                  <c:v>2.7987296000000012E-2</c:v>
                </c:pt>
                <c:pt idx="646">
                  <c:v>2.8038560000000001E-2</c:v>
                </c:pt>
                <c:pt idx="647">
                  <c:v>2.8078432E-2</c:v>
                </c:pt>
                <c:pt idx="648">
                  <c:v>2.8118303999999997E-2</c:v>
                </c:pt>
                <c:pt idx="649">
                  <c:v>2.8172415999999999E-2</c:v>
                </c:pt>
                <c:pt idx="650">
                  <c:v>2.8215136000000002E-2</c:v>
                </c:pt>
                <c:pt idx="651">
                  <c:v>2.8266399999999997E-2</c:v>
                </c:pt>
                <c:pt idx="652">
                  <c:v>2.8320512000000003E-2</c:v>
                </c:pt>
                <c:pt idx="653">
                  <c:v>2.8374623999999998E-2</c:v>
                </c:pt>
                <c:pt idx="654">
                  <c:v>2.8428736000000007E-2</c:v>
                </c:pt>
                <c:pt idx="655">
                  <c:v>2.8480000000000005E-2</c:v>
                </c:pt>
                <c:pt idx="656">
                  <c:v>2.853696E-2</c:v>
                </c:pt>
                <c:pt idx="657">
                  <c:v>2.8593920000000005E-2</c:v>
                </c:pt>
                <c:pt idx="658">
                  <c:v>2.865088E-2</c:v>
                </c:pt>
                <c:pt idx="659">
                  <c:v>2.8707840000000002E-2</c:v>
                </c:pt>
                <c:pt idx="660">
                  <c:v>2.8764800000000004E-2</c:v>
                </c:pt>
                <c:pt idx="661">
                  <c:v>2.8821760000000002E-2</c:v>
                </c:pt>
                <c:pt idx="662">
                  <c:v>2.887872E-2</c:v>
                </c:pt>
                <c:pt idx="663">
                  <c:v>2.8935680000000002E-2</c:v>
                </c:pt>
                <c:pt idx="664">
                  <c:v>2.8964160000000003E-2</c:v>
                </c:pt>
                <c:pt idx="665">
                  <c:v>2.9021120000000001E-2</c:v>
                </c:pt>
                <c:pt idx="666">
                  <c:v>2.9078080000000006E-2</c:v>
                </c:pt>
                <c:pt idx="667">
                  <c:v>2.9135040000000011E-2</c:v>
                </c:pt>
                <c:pt idx="668">
                  <c:v>2.9191999999999999E-2</c:v>
                </c:pt>
                <c:pt idx="669">
                  <c:v>2.9248960000000001E-2</c:v>
                </c:pt>
                <c:pt idx="670">
                  <c:v>2.9305920000000006E-2</c:v>
                </c:pt>
                <c:pt idx="671">
                  <c:v>2.9362879999999997E-2</c:v>
                </c:pt>
                <c:pt idx="672">
                  <c:v>2.9419840000000076E-2</c:v>
                </c:pt>
                <c:pt idx="673">
                  <c:v>2.9476800000000011E-2</c:v>
                </c:pt>
                <c:pt idx="674">
                  <c:v>2.9533760000000006E-2</c:v>
                </c:pt>
                <c:pt idx="675">
                  <c:v>2.9590719999999997E-2</c:v>
                </c:pt>
                <c:pt idx="676">
                  <c:v>2.9619199999999998E-2</c:v>
                </c:pt>
                <c:pt idx="677">
                  <c:v>2.9676160000000052E-2</c:v>
                </c:pt>
                <c:pt idx="678">
                  <c:v>2.9733120000000002E-2</c:v>
                </c:pt>
                <c:pt idx="679">
                  <c:v>2.9790079999999997E-2</c:v>
                </c:pt>
                <c:pt idx="680">
                  <c:v>2.9847040000000085E-2</c:v>
                </c:pt>
                <c:pt idx="681">
                  <c:v>2.9904E-2</c:v>
                </c:pt>
                <c:pt idx="682">
                  <c:v>2.9960960000000005E-2</c:v>
                </c:pt>
                <c:pt idx="683">
                  <c:v>3.0017920000000052E-2</c:v>
                </c:pt>
                <c:pt idx="684">
                  <c:v>3.0074880000000002E-2</c:v>
                </c:pt>
                <c:pt idx="685">
                  <c:v>3.0131840000000083E-2</c:v>
                </c:pt>
                <c:pt idx="686">
                  <c:v>3.0160320000000001E-2</c:v>
                </c:pt>
                <c:pt idx="687">
                  <c:v>3.0217280000000006E-2</c:v>
                </c:pt>
                <c:pt idx="688">
                  <c:v>3.0274240000000095E-2</c:v>
                </c:pt>
                <c:pt idx="689">
                  <c:v>3.0331200000000082E-2</c:v>
                </c:pt>
                <c:pt idx="690">
                  <c:v>3.0388160000000001E-2</c:v>
                </c:pt>
                <c:pt idx="691">
                  <c:v>3.0445120000000016E-2</c:v>
                </c:pt>
                <c:pt idx="692">
                  <c:v>3.0502080000000001E-2</c:v>
                </c:pt>
                <c:pt idx="693">
                  <c:v>3.0559040000000006E-2</c:v>
                </c:pt>
                <c:pt idx="694">
                  <c:v>3.0616000000000001E-2</c:v>
                </c:pt>
                <c:pt idx="695">
                  <c:v>3.0644479999999998E-2</c:v>
                </c:pt>
                <c:pt idx="696">
                  <c:v>3.0701440000000042E-2</c:v>
                </c:pt>
                <c:pt idx="697">
                  <c:v>3.0758399999999998E-2</c:v>
                </c:pt>
                <c:pt idx="698">
                  <c:v>3.0815360000000083E-2</c:v>
                </c:pt>
                <c:pt idx="699">
                  <c:v>3.0843840000000105E-2</c:v>
                </c:pt>
                <c:pt idx="700">
                  <c:v>3.0872320000000078E-2</c:v>
                </c:pt>
                <c:pt idx="701">
                  <c:v>3.0929280000000003E-2</c:v>
                </c:pt>
                <c:pt idx="702">
                  <c:v>3.0986239999999998E-2</c:v>
                </c:pt>
                <c:pt idx="703">
                  <c:v>3.1014720000000006E-2</c:v>
                </c:pt>
                <c:pt idx="704">
                  <c:v>3.1071680000000077E-2</c:v>
                </c:pt>
                <c:pt idx="705">
                  <c:v>3.1100160000000002E-2</c:v>
                </c:pt>
                <c:pt idx="706">
                  <c:v>3.115712E-2</c:v>
                </c:pt>
                <c:pt idx="707">
                  <c:v>3.1185600000000011E-2</c:v>
                </c:pt>
                <c:pt idx="708">
                  <c:v>3.1242560000000006E-2</c:v>
                </c:pt>
                <c:pt idx="709">
                  <c:v>3.1271040000000118E-2</c:v>
                </c:pt>
                <c:pt idx="710">
                  <c:v>3.1328000000000002E-2</c:v>
                </c:pt>
                <c:pt idx="711">
                  <c:v>3.1356479999999999E-2</c:v>
                </c:pt>
                <c:pt idx="712">
                  <c:v>3.1413440000000042E-2</c:v>
                </c:pt>
                <c:pt idx="713">
                  <c:v>3.1441920000000095E-2</c:v>
                </c:pt>
                <c:pt idx="714">
                  <c:v>3.149888E-2</c:v>
                </c:pt>
                <c:pt idx="715">
                  <c:v>3.1555840000000016E-2</c:v>
                </c:pt>
                <c:pt idx="716">
                  <c:v>3.1584320000000006E-2</c:v>
                </c:pt>
                <c:pt idx="717">
                  <c:v>3.1641280000000056E-2</c:v>
                </c:pt>
                <c:pt idx="718">
                  <c:v>3.1698240000000016E-2</c:v>
                </c:pt>
                <c:pt idx="719">
                  <c:v>3.172672E-2</c:v>
                </c:pt>
                <c:pt idx="720">
                  <c:v>3.1783680000000002E-2</c:v>
                </c:pt>
                <c:pt idx="721">
                  <c:v>3.1812159999999999E-2</c:v>
                </c:pt>
                <c:pt idx="722">
                  <c:v>3.1869120000000001E-2</c:v>
                </c:pt>
                <c:pt idx="723">
                  <c:v>3.1897600000000012E-2</c:v>
                </c:pt>
                <c:pt idx="724">
                  <c:v>3.195456E-2</c:v>
                </c:pt>
                <c:pt idx="725">
                  <c:v>3.1983040000000094E-2</c:v>
                </c:pt>
                <c:pt idx="726">
                  <c:v>3.2040000000000082E-2</c:v>
                </c:pt>
                <c:pt idx="727">
                  <c:v>3.2068480000000003E-2</c:v>
                </c:pt>
                <c:pt idx="728">
                  <c:v>3.2125439999999998E-2</c:v>
                </c:pt>
                <c:pt idx="729">
                  <c:v>3.2153920000000002E-2</c:v>
                </c:pt>
                <c:pt idx="730">
                  <c:v>3.2210880000000004E-2</c:v>
                </c:pt>
                <c:pt idx="731">
                  <c:v>3.2239360000000127E-2</c:v>
                </c:pt>
                <c:pt idx="732">
                  <c:v>3.229632000000001E-2</c:v>
                </c:pt>
                <c:pt idx="733">
                  <c:v>3.2324800000000001E-2</c:v>
                </c:pt>
                <c:pt idx="734">
                  <c:v>3.2381760000000002E-2</c:v>
                </c:pt>
                <c:pt idx="735">
                  <c:v>3.2410240000000097E-2</c:v>
                </c:pt>
                <c:pt idx="736">
                  <c:v>3.2467200000000092E-2</c:v>
                </c:pt>
                <c:pt idx="737">
                  <c:v>3.2495680000000006E-2</c:v>
                </c:pt>
                <c:pt idx="738">
                  <c:v>3.2552640000000001E-2</c:v>
                </c:pt>
                <c:pt idx="739">
                  <c:v>3.2581120000000012E-2</c:v>
                </c:pt>
                <c:pt idx="740">
                  <c:v>3.2638080000000042E-2</c:v>
                </c:pt>
                <c:pt idx="741">
                  <c:v>3.2666560000000004E-2</c:v>
                </c:pt>
                <c:pt idx="742">
                  <c:v>3.2723519999999999E-2</c:v>
                </c:pt>
                <c:pt idx="743">
                  <c:v>3.275200000000001E-2</c:v>
                </c:pt>
                <c:pt idx="744">
                  <c:v>3.2780480000000001E-2</c:v>
                </c:pt>
                <c:pt idx="745">
                  <c:v>3.2837440000000113E-2</c:v>
                </c:pt>
                <c:pt idx="746">
                  <c:v>3.2894400000000004E-2</c:v>
                </c:pt>
                <c:pt idx="747">
                  <c:v>3.2922880000000002E-2</c:v>
                </c:pt>
                <c:pt idx="748">
                  <c:v>3.2951359999999999E-2</c:v>
                </c:pt>
                <c:pt idx="749">
                  <c:v>3.3008320000000001E-2</c:v>
                </c:pt>
                <c:pt idx="750">
                  <c:v>3.3036800000000005E-2</c:v>
                </c:pt>
                <c:pt idx="751">
                  <c:v>3.309376E-2</c:v>
                </c:pt>
                <c:pt idx="752">
                  <c:v>3.3150719999999995E-2</c:v>
                </c:pt>
                <c:pt idx="753">
                  <c:v>3.3179200000000006E-2</c:v>
                </c:pt>
                <c:pt idx="754">
                  <c:v>3.3236160000000001E-2</c:v>
                </c:pt>
                <c:pt idx="755">
                  <c:v>3.3264640000000005E-2</c:v>
                </c:pt>
                <c:pt idx="756">
                  <c:v>3.33216E-2</c:v>
                </c:pt>
                <c:pt idx="757">
                  <c:v>3.3378560000000002E-2</c:v>
                </c:pt>
                <c:pt idx="758">
                  <c:v>3.3407040000000006E-2</c:v>
                </c:pt>
                <c:pt idx="759">
                  <c:v>3.3464000000000001E-2</c:v>
                </c:pt>
                <c:pt idx="760">
                  <c:v>3.3492479999999998E-2</c:v>
                </c:pt>
                <c:pt idx="761">
                  <c:v>3.3549440000000007E-2</c:v>
                </c:pt>
                <c:pt idx="762">
                  <c:v>3.3577920000000004E-2</c:v>
                </c:pt>
                <c:pt idx="763">
                  <c:v>3.3634879999999999E-2</c:v>
                </c:pt>
                <c:pt idx="764">
                  <c:v>3.366336000000001E-2</c:v>
                </c:pt>
                <c:pt idx="765">
                  <c:v>3.3720320000000005E-2</c:v>
                </c:pt>
                <c:pt idx="766">
                  <c:v>3.377728E-2</c:v>
                </c:pt>
                <c:pt idx="767">
                  <c:v>3.3805760000000011E-2</c:v>
                </c:pt>
                <c:pt idx="768">
                  <c:v>3.3862720000000006E-2</c:v>
                </c:pt>
                <c:pt idx="769">
                  <c:v>3.3919680000000001E-2</c:v>
                </c:pt>
                <c:pt idx="770">
                  <c:v>3.3948159999999998E-2</c:v>
                </c:pt>
                <c:pt idx="771">
                  <c:v>3.4005120000000014E-2</c:v>
                </c:pt>
                <c:pt idx="772">
                  <c:v>3.4033600000000011E-2</c:v>
                </c:pt>
                <c:pt idx="773">
                  <c:v>3.4090559999999999E-2</c:v>
                </c:pt>
                <c:pt idx="774">
                  <c:v>3.4119040000000003E-2</c:v>
                </c:pt>
                <c:pt idx="775">
                  <c:v>3.4176000000000005E-2</c:v>
                </c:pt>
                <c:pt idx="776">
                  <c:v>3.4204479999999995E-2</c:v>
                </c:pt>
                <c:pt idx="777">
                  <c:v>3.4232960000000055E-2</c:v>
                </c:pt>
                <c:pt idx="778">
                  <c:v>3.4289920000000002E-2</c:v>
                </c:pt>
                <c:pt idx="779">
                  <c:v>3.4346880000000003E-2</c:v>
                </c:pt>
                <c:pt idx="780">
                  <c:v>3.4375360000000042E-2</c:v>
                </c:pt>
                <c:pt idx="781">
                  <c:v>3.4432320000000002E-2</c:v>
                </c:pt>
                <c:pt idx="782">
                  <c:v>3.44608E-2</c:v>
                </c:pt>
                <c:pt idx="783">
                  <c:v>3.4517760000000001E-2</c:v>
                </c:pt>
                <c:pt idx="784">
                  <c:v>3.4574719999999996E-2</c:v>
                </c:pt>
                <c:pt idx="785">
                  <c:v>3.4603200000000091E-2</c:v>
                </c:pt>
                <c:pt idx="786">
                  <c:v>3.4660160000000002E-2</c:v>
                </c:pt>
                <c:pt idx="787">
                  <c:v>3.4688640000000014E-2</c:v>
                </c:pt>
                <c:pt idx="788">
                  <c:v>3.4717120000000004E-2</c:v>
                </c:pt>
                <c:pt idx="789">
                  <c:v>3.4774080000000006E-2</c:v>
                </c:pt>
                <c:pt idx="790">
                  <c:v>3.4831040000000112E-2</c:v>
                </c:pt>
                <c:pt idx="791">
                  <c:v>3.4859519999999998E-2</c:v>
                </c:pt>
                <c:pt idx="792">
                  <c:v>3.4916480000000007E-2</c:v>
                </c:pt>
                <c:pt idx="793">
                  <c:v>3.4944960000000004E-2</c:v>
                </c:pt>
                <c:pt idx="794">
                  <c:v>3.5001920000000089E-2</c:v>
                </c:pt>
                <c:pt idx="795">
                  <c:v>3.503040000000001E-2</c:v>
                </c:pt>
                <c:pt idx="796">
                  <c:v>3.5058880000000001E-2</c:v>
                </c:pt>
                <c:pt idx="797">
                  <c:v>3.5115840000000002E-2</c:v>
                </c:pt>
                <c:pt idx="798">
                  <c:v>3.514432E-2</c:v>
                </c:pt>
                <c:pt idx="799">
                  <c:v>3.5201280000000015E-2</c:v>
                </c:pt>
                <c:pt idx="800">
                  <c:v>3.5229760000000006E-2</c:v>
                </c:pt>
                <c:pt idx="801">
                  <c:v>3.5286720000000001E-2</c:v>
                </c:pt>
                <c:pt idx="802">
                  <c:v>3.5315199999999998E-2</c:v>
                </c:pt>
                <c:pt idx="803">
                  <c:v>3.5343680000000002E-2</c:v>
                </c:pt>
                <c:pt idx="804">
                  <c:v>3.5400640000000011E-2</c:v>
                </c:pt>
                <c:pt idx="805">
                  <c:v>3.5457599999999999E-2</c:v>
                </c:pt>
                <c:pt idx="806">
                  <c:v>3.5486080000000003E-2</c:v>
                </c:pt>
                <c:pt idx="807">
                  <c:v>3.5543040000000012E-2</c:v>
                </c:pt>
                <c:pt idx="808">
                  <c:v>3.5571520000000002E-2</c:v>
                </c:pt>
                <c:pt idx="809">
                  <c:v>3.5628479999999997E-2</c:v>
                </c:pt>
                <c:pt idx="810">
                  <c:v>3.5656960000000001E-2</c:v>
                </c:pt>
                <c:pt idx="811">
                  <c:v>3.5685439999999999E-2</c:v>
                </c:pt>
                <c:pt idx="812">
                  <c:v>3.571392000000001E-2</c:v>
                </c:pt>
                <c:pt idx="813">
                  <c:v>3.5770880000000005E-2</c:v>
                </c:pt>
                <c:pt idx="814">
                  <c:v>3.5799360000000002E-2</c:v>
                </c:pt>
                <c:pt idx="815">
                  <c:v>3.5856320000000011E-2</c:v>
                </c:pt>
                <c:pt idx="816">
                  <c:v>3.5884800000000015E-2</c:v>
                </c:pt>
                <c:pt idx="817">
                  <c:v>3.594176000000001E-2</c:v>
                </c:pt>
                <c:pt idx="818">
                  <c:v>3.5970240000000056E-2</c:v>
                </c:pt>
                <c:pt idx="819">
                  <c:v>3.6027200000000002E-2</c:v>
                </c:pt>
                <c:pt idx="820">
                  <c:v>3.605568E-2</c:v>
                </c:pt>
                <c:pt idx="821">
                  <c:v>3.6112640000000001E-2</c:v>
                </c:pt>
                <c:pt idx="822">
                  <c:v>3.6141120000000006E-2</c:v>
                </c:pt>
                <c:pt idx="823">
                  <c:v>3.6169600000000003E-2</c:v>
                </c:pt>
                <c:pt idx="824">
                  <c:v>3.6226560000000005E-2</c:v>
                </c:pt>
                <c:pt idx="825">
                  <c:v>3.6255040000000092E-2</c:v>
                </c:pt>
                <c:pt idx="826">
                  <c:v>3.6312000000000004E-2</c:v>
                </c:pt>
                <c:pt idx="827">
                  <c:v>3.6340480000000001E-2</c:v>
                </c:pt>
                <c:pt idx="828">
                  <c:v>3.639744000000001E-2</c:v>
                </c:pt>
                <c:pt idx="829">
                  <c:v>3.6425920000000042E-2</c:v>
                </c:pt>
                <c:pt idx="830">
                  <c:v>3.6482880000000002E-2</c:v>
                </c:pt>
                <c:pt idx="831">
                  <c:v>3.6511360000000097E-2</c:v>
                </c:pt>
                <c:pt idx="832">
                  <c:v>3.6568319999999994E-2</c:v>
                </c:pt>
                <c:pt idx="833">
                  <c:v>3.6596800000000006E-2</c:v>
                </c:pt>
                <c:pt idx="834">
                  <c:v>3.662528000000001E-2</c:v>
                </c:pt>
                <c:pt idx="835">
                  <c:v>3.6682240000000102E-2</c:v>
                </c:pt>
                <c:pt idx="836">
                  <c:v>3.6710719999999995E-2</c:v>
                </c:pt>
                <c:pt idx="837">
                  <c:v>3.6767680000000004E-2</c:v>
                </c:pt>
                <c:pt idx="838">
                  <c:v>3.6796160000000001E-2</c:v>
                </c:pt>
                <c:pt idx="839">
                  <c:v>3.6853120000000052E-2</c:v>
                </c:pt>
                <c:pt idx="840">
                  <c:v>3.6881600000000112E-2</c:v>
                </c:pt>
                <c:pt idx="841">
                  <c:v>3.6910079999999998E-2</c:v>
                </c:pt>
                <c:pt idx="842">
                  <c:v>3.6938560000000002E-2</c:v>
                </c:pt>
                <c:pt idx="843">
                  <c:v>3.6995520000000004E-2</c:v>
                </c:pt>
                <c:pt idx="844">
                  <c:v>3.7024000000000001E-2</c:v>
                </c:pt>
                <c:pt idx="845">
                  <c:v>3.7080960000000093E-2</c:v>
                </c:pt>
                <c:pt idx="846">
                  <c:v>3.7109440000000014E-2</c:v>
                </c:pt>
                <c:pt idx="847">
                  <c:v>3.7166400000000002E-2</c:v>
                </c:pt>
                <c:pt idx="848">
                  <c:v>3.719488E-2</c:v>
                </c:pt>
                <c:pt idx="849">
                  <c:v>3.7251840000000119E-2</c:v>
                </c:pt>
                <c:pt idx="850">
                  <c:v>3.7280320000000089E-2</c:v>
                </c:pt>
                <c:pt idx="851">
                  <c:v>3.730880000000001E-2</c:v>
                </c:pt>
                <c:pt idx="852">
                  <c:v>3.7337280000000056E-2</c:v>
                </c:pt>
                <c:pt idx="853">
                  <c:v>3.7394240000000002E-2</c:v>
                </c:pt>
                <c:pt idx="854">
                  <c:v>3.7451200000000108E-2</c:v>
                </c:pt>
                <c:pt idx="855">
                  <c:v>3.7479680000000092E-2</c:v>
                </c:pt>
                <c:pt idx="856">
                  <c:v>3.7508160000000006E-2</c:v>
                </c:pt>
                <c:pt idx="857">
                  <c:v>3.756512E-2</c:v>
                </c:pt>
                <c:pt idx="858">
                  <c:v>3.7622080000000002E-2</c:v>
                </c:pt>
                <c:pt idx="859">
                  <c:v>3.7650560000000041E-2</c:v>
                </c:pt>
                <c:pt idx="860">
                  <c:v>3.7679040000000157E-2</c:v>
                </c:pt>
                <c:pt idx="861">
                  <c:v>3.7736000000000082E-2</c:v>
                </c:pt>
                <c:pt idx="862">
                  <c:v>3.7764480000000003E-2</c:v>
                </c:pt>
                <c:pt idx="863">
                  <c:v>3.7821440000000012E-2</c:v>
                </c:pt>
                <c:pt idx="864">
                  <c:v>3.7849920000000106E-2</c:v>
                </c:pt>
                <c:pt idx="865">
                  <c:v>3.7906880000000004E-2</c:v>
                </c:pt>
                <c:pt idx="866">
                  <c:v>3.7935360000000119E-2</c:v>
                </c:pt>
                <c:pt idx="867">
                  <c:v>3.7963840000000096E-2</c:v>
                </c:pt>
                <c:pt idx="868">
                  <c:v>3.80208E-2</c:v>
                </c:pt>
                <c:pt idx="869">
                  <c:v>3.8049280000000005E-2</c:v>
                </c:pt>
                <c:pt idx="870">
                  <c:v>3.8077760000000016E-2</c:v>
                </c:pt>
                <c:pt idx="871">
                  <c:v>3.8134720000000004E-2</c:v>
                </c:pt>
                <c:pt idx="872">
                  <c:v>3.8163200000000001E-2</c:v>
                </c:pt>
                <c:pt idx="873">
                  <c:v>3.822016000000001E-2</c:v>
                </c:pt>
                <c:pt idx="874">
                  <c:v>3.8248640000000014E-2</c:v>
                </c:pt>
                <c:pt idx="875">
                  <c:v>3.8305600000000002E-2</c:v>
                </c:pt>
                <c:pt idx="876">
                  <c:v>3.833408E-2</c:v>
                </c:pt>
                <c:pt idx="877">
                  <c:v>3.8391040000000001E-2</c:v>
                </c:pt>
                <c:pt idx="878">
                  <c:v>3.8419519999999999E-2</c:v>
                </c:pt>
                <c:pt idx="879">
                  <c:v>3.8448000000000003E-2</c:v>
                </c:pt>
                <c:pt idx="880">
                  <c:v>3.8504959999999998E-2</c:v>
                </c:pt>
                <c:pt idx="881">
                  <c:v>3.8533440000000002E-2</c:v>
                </c:pt>
                <c:pt idx="882">
                  <c:v>3.8590400000000004E-2</c:v>
                </c:pt>
                <c:pt idx="883">
                  <c:v>3.8618880000000001E-2</c:v>
                </c:pt>
                <c:pt idx="884">
                  <c:v>3.8647359999999999E-2</c:v>
                </c:pt>
                <c:pt idx="885">
                  <c:v>3.86758400000001E-2</c:v>
                </c:pt>
                <c:pt idx="886">
                  <c:v>3.870432E-2</c:v>
                </c:pt>
                <c:pt idx="887">
                  <c:v>3.8732800000000005E-2</c:v>
                </c:pt>
                <c:pt idx="888">
                  <c:v>3.878976E-2</c:v>
                </c:pt>
                <c:pt idx="889">
                  <c:v>3.8818240000000011E-2</c:v>
                </c:pt>
                <c:pt idx="890">
                  <c:v>3.8846720000000001E-2</c:v>
                </c:pt>
                <c:pt idx="891">
                  <c:v>3.8903680000000003E-2</c:v>
                </c:pt>
                <c:pt idx="892">
                  <c:v>3.893216E-2</c:v>
                </c:pt>
                <c:pt idx="893">
                  <c:v>3.8989120000000002E-2</c:v>
                </c:pt>
                <c:pt idx="894">
                  <c:v>3.9017600000000006E-2</c:v>
                </c:pt>
                <c:pt idx="895">
                  <c:v>3.9046080000000004E-2</c:v>
                </c:pt>
                <c:pt idx="896">
                  <c:v>3.9103040000000006E-2</c:v>
                </c:pt>
                <c:pt idx="897">
                  <c:v>3.9160000000000007E-2</c:v>
                </c:pt>
                <c:pt idx="898">
                  <c:v>3.9188479999999998E-2</c:v>
                </c:pt>
                <c:pt idx="899">
                  <c:v>3.9216960000000002E-2</c:v>
                </c:pt>
                <c:pt idx="900">
                  <c:v>3.9245439999999999E-2</c:v>
                </c:pt>
                <c:pt idx="901">
                  <c:v>3.9302400000000008E-2</c:v>
                </c:pt>
                <c:pt idx="902">
                  <c:v>3.9330880000000006E-2</c:v>
                </c:pt>
                <c:pt idx="903">
                  <c:v>3.935936000000001E-2</c:v>
                </c:pt>
                <c:pt idx="904">
                  <c:v>3.9387840000000042E-2</c:v>
                </c:pt>
                <c:pt idx="905">
                  <c:v>3.9444800000000016E-2</c:v>
                </c:pt>
                <c:pt idx="906">
                  <c:v>3.9473280000000097E-2</c:v>
                </c:pt>
                <c:pt idx="907">
                  <c:v>3.9530240000000091E-2</c:v>
                </c:pt>
                <c:pt idx="908">
                  <c:v>3.9558719999999999E-2</c:v>
                </c:pt>
                <c:pt idx="909">
                  <c:v>3.9587200000000052E-2</c:v>
                </c:pt>
                <c:pt idx="910">
                  <c:v>3.9644159999999998E-2</c:v>
                </c:pt>
                <c:pt idx="911">
                  <c:v>3.9672640000000016E-2</c:v>
                </c:pt>
                <c:pt idx="912">
                  <c:v>3.9701120000000006E-2</c:v>
                </c:pt>
                <c:pt idx="913">
                  <c:v>3.9729600000000004E-2</c:v>
                </c:pt>
                <c:pt idx="914">
                  <c:v>3.9786559999999999E-2</c:v>
                </c:pt>
                <c:pt idx="915">
                  <c:v>3.9815040000000052E-2</c:v>
                </c:pt>
                <c:pt idx="916">
                  <c:v>3.9872000000000012E-2</c:v>
                </c:pt>
                <c:pt idx="917">
                  <c:v>3.9900479999999995E-2</c:v>
                </c:pt>
                <c:pt idx="918">
                  <c:v>3.9957440000000004E-2</c:v>
                </c:pt>
                <c:pt idx="919">
                  <c:v>3.9985920000000001E-2</c:v>
                </c:pt>
                <c:pt idx="920">
                  <c:v>4.0014400000000033E-2</c:v>
                </c:pt>
                <c:pt idx="921">
                  <c:v>4.0042880000000003E-2</c:v>
                </c:pt>
                <c:pt idx="922">
                  <c:v>4.0071359999999945E-2</c:v>
                </c:pt>
                <c:pt idx="923">
                  <c:v>4.0128320000000002E-2</c:v>
                </c:pt>
                <c:pt idx="924">
                  <c:v>4.0185280000000004E-2</c:v>
                </c:pt>
                <c:pt idx="925">
                  <c:v>4.0213760000000022E-2</c:v>
                </c:pt>
                <c:pt idx="926">
                  <c:v>4.0242240000000006E-2</c:v>
                </c:pt>
                <c:pt idx="927">
                  <c:v>4.0270720000000003E-2</c:v>
                </c:pt>
                <c:pt idx="928">
                  <c:v>4.0327680000000157E-2</c:v>
                </c:pt>
                <c:pt idx="929">
                  <c:v>4.0356160000000002E-2</c:v>
                </c:pt>
                <c:pt idx="930">
                  <c:v>4.0413120000000122E-2</c:v>
                </c:pt>
                <c:pt idx="931">
                  <c:v>4.0441600000000001E-2</c:v>
                </c:pt>
                <c:pt idx="932">
                  <c:v>4.0470080000000012E-2</c:v>
                </c:pt>
                <c:pt idx="933">
                  <c:v>4.0498559999999996E-2</c:v>
                </c:pt>
                <c:pt idx="934">
                  <c:v>4.0527040000000007E-2</c:v>
                </c:pt>
                <c:pt idx="935">
                  <c:v>4.0555520000000012E-2</c:v>
                </c:pt>
                <c:pt idx="936">
                  <c:v>4.0612480000000145E-2</c:v>
                </c:pt>
                <c:pt idx="937">
                  <c:v>4.0640959999999955E-2</c:v>
                </c:pt>
                <c:pt idx="938">
                  <c:v>4.0669440000000008E-2</c:v>
                </c:pt>
                <c:pt idx="939">
                  <c:v>4.0726400000000135E-2</c:v>
                </c:pt>
                <c:pt idx="940">
                  <c:v>4.0754880000000014E-2</c:v>
                </c:pt>
                <c:pt idx="941">
                  <c:v>4.0783359999999998E-2</c:v>
                </c:pt>
                <c:pt idx="942">
                  <c:v>4.0811840000000009E-2</c:v>
                </c:pt>
                <c:pt idx="943">
                  <c:v>4.0868800000000004E-2</c:v>
                </c:pt>
                <c:pt idx="944">
                  <c:v>4.0897280000000182E-2</c:v>
                </c:pt>
                <c:pt idx="945">
                  <c:v>4.0925759999999881E-2</c:v>
                </c:pt>
                <c:pt idx="946">
                  <c:v>4.095424000000001E-2</c:v>
                </c:pt>
                <c:pt idx="947">
                  <c:v>4.0982720000000125E-2</c:v>
                </c:pt>
                <c:pt idx="948">
                  <c:v>4.1039680000000002E-2</c:v>
                </c:pt>
                <c:pt idx="949">
                  <c:v>4.1068159999999965E-2</c:v>
                </c:pt>
                <c:pt idx="950">
                  <c:v>4.1096640000000122E-2</c:v>
                </c:pt>
                <c:pt idx="951">
                  <c:v>4.1125119999999842E-2</c:v>
                </c:pt>
                <c:pt idx="952">
                  <c:v>4.1182080000000003E-2</c:v>
                </c:pt>
                <c:pt idx="953">
                  <c:v>4.121056E-2</c:v>
                </c:pt>
                <c:pt idx="954">
                  <c:v>4.1239039999999977E-2</c:v>
                </c:pt>
                <c:pt idx="955">
                  <c:v>4.1267520000000002E-2</c:v>
                </c:pt>
                <c:pt idx="956">
                  <c:v>4.1295999999999985E-2</c:v>
                </c:pt>
                <c:pt idx="957">
                  <c:v>4.1352960000000084E-2</c:v>
                </c:pt>
                <c:pt idx="958">
                  <c:v>4.1381440000000012E-2</c:v>
                </c:pt>
                <c:pt idx="959">
                  <c:v>4.1409920000000003E-2</c:v>
                </c:pt>
                <c:pt idx="960">
                  <c:v>4.1466880000000032E-2</c:v>
                </c:pt>
                <c:pt idx="961">
                  <c:v>4.1495360000000002E-2</c:v>
                </c:pt>
                <c:pt idx="962">
                  <c:v>4.1523839999999985E-2</c:v>
                </c:pt>
                <c:pt idx="963">
                  <c:v>4.1552320000000004E-2</c:v>
                </c:pt>
                <c:pt idx="964">
                  <c:v>4.1609280000000005E-2</c:v>
                </c:pt>
                <c:pt idx="965">
                  <c:v>4.1637760000000003E-2</c:v>
                </c:pt>
                <c:pt idx="966">
                  <c:v>4.1666240000000007E-2</c:v>
                </c:pt>
                <c:pt idx="967">
                  <c:v>4.1694719999999998E-2</c:v>
                </c:pt>
                <c:pt idx="968">
                  <c:v>4.1723199999999995E-2</c:v>
                </c:pt>
                <c:pt idx="969">
                  <c:v>4.1751680000000013E-2</c:v>
                </c:pt>
                <c:pt idx="970">
                  <c:v>4.1808640000000008E-2</c:v>
                </c:pt>
                <c:pt idx="971">
                  <c:v>4.1837120000000012E-2</c:v>
                </c:pt>
                <c:pt idx="972">
                  <c:v>4.1865600000000003E-2</c:v>
                </c:pt>
                <c:pt idx="973">
                  <c:v>4.1894080000000014E-2</c:v>
                </c:pt>
                <c:pt idx="974">
                  <c:v>4.1951039999999995E-2</c:v>
                </c:pt>
                <c:pt idx="975">
                  <c:v>4.1979519999999867E-2</c:v>
                </c:pt>
                <c:pt idx="976">
                  <c:v>4.2008000000000004E-2</c:v>
                </c:pt>
                <c:pt idx="977">
                  <c:v>4.2036480000000209E-2</c:v>
                </c:pt>
                <c:pt idx="978">
                  <c:v>4.2093440000000128E-2</c:v>
                </c:pt>
                <c:pt idx="979">
                  <c:v>4.2121920000000014E-2</c:v>
                </c:pt>
                <c:pt idx="980">
                  <c:v>4.2150400000000011E-2</c:v>
                </c:pt>
                <c:pt idx="981">
                  <c:v>4.2178880000000002E-2</c:v>
                </c:pt>
                <c:pt idx="982">
                  <c:v>4.2235839999999997E-2</c:v>
                </c:pt>
                <c:pt idx="983">
                  <c:v>4.2264320000000001E-2</c:v>
                </c:pt>
                <c:pt idx="984">
                  <c:v>4.2292800000000012E-2</c:v>
                </c:pt>
                <c:pt idx="985">
                  <c:v>4.2321280000000024E-2</c:v>
                </c:pt>
                <c:pt idx="986">
                  <c:v>4.2378240000000011E-2</c:v>
                </c:pt>
                <c:pt idx="987">
                  <c:v>4.2406720000000175E-2</c:v>
                </c:pt>
                <c:pt idx="988">
                  <c:v>4.2435199999999999E-2</c:v>
                </c:pt>
                <c:pt idx="989">
                  <c:v>4.2463680000000212E-2</c:v>
                </c:pt>
                <c:pt idx="990">
                  <c:v>4.2520640000000012E-2</c:v>
                </c:pt>
                <c:pt idx="991">
                  <c:v>4.2549119999999878E-2</c:v>
                </c:pt>
                <c:pt idx="992">
                  <c:v>4.2577600000000014E-2</c:v>
                </c:pt>
                <c:pt idx="993">
                  <c:v>4.2606080000000032E-2</c:v>
                </c:pt>
                <c:pt idx="994">
                  <c:v>4.2634560000000009E-2</c:v>
                </c:pt>
                <c:pt idx="995">
                  <c:v>4.2663039999999992E-2</c:v>
                </c:pt>
                <c:pt idx="996">
                  <c:v>4.2720000000000022E-2</c:v>
                </c:pt>
                <c:pt idx="997">
                  <c:v>4.2748480000000033E-2</c:v>
                </c:pt>
                <c:pt idx="998">
                  <c:v>4.2805440000000014E-2</c:v>
                </c:pt>
                <c:pt idx="999">
                  <c:v>4.2833920000000171E-2</c:v>
                </c:pt>
                <c:pt idx="1000">
                  <c:v>4.286240000000021E-2</c:v>
                </c:pt>
                <c:pt idx="1001">
                  <c:v>4.2890879999999999E-2</c:v>
                </c:pt>
                <c:pt idx="1002">
                  <c:v>4.2919359999999997E-2</c:v>
                </c:pt>
                <c:pt idx="1003">
                  <c:v>4.2947839999999987E-2</c:v>
                </c:pt>
                <c:pt idx="1004">
                  <c:v>4.2976320000000012E-2</c:v>
                </c:pt>
                <c:pt idx="1005">
                  <c:v>4.3004799999999996E-2</c:v>
                </c:pt>
                <c:pt idx="1006">
                  <c:v>4.3033280000000104E-2</c:v>
                </c:pt>
                <c:pt idx="1007">
                  <c:v>4.3090240000000002E-2</c:v>
                </c:pt>
                <c:pt idx="1008">
                  <c:v>4.3118720000000013E-2</c:v>
                </c:pt>
                <c:pt idx="1009">
                  <c:v>4.3147199999999976E-2</c:v>
                </c:pt>
                <c:pt idx="1010">
                  <c:v>4.3175680000000001E-2</c:v>
                </c:pt>
                <c:pt idx="1011">
                  <c:v>4.3232640000000003E-2</c:v>
                </c:pt>
                <c:pt idx="1012">
                  <c:v>4.3261120000000007E-2</c:v>
                </c:pt>
                <c:pt idx="1013">
                  <c:v>4.3289599999999956E-2</c:v>
                </c:pt>
                <c:pt idx="1014">
                  <c:v>4.3318080000000134E-2</c:v>
                </c:pt>
                <c:pt idx="1015">
                  <c:v>4.3375039999999997E-2</c:v>
                </c:pt>
                <c:pt idx="1016">
                  <c:v>4.3403520000000022E-2</c:v>
                </c:pt>
                <c:pt idx="1017">
                  <c:v>4.3431999999999998E-2</c:v>
                </c:pt>
                <c:pt idx="1018">
                  <c:v>4.3460480000000114E-2</c:v>
                </c:pt>
                <c:pt idx="1019">
                  <c:v>4.348896E-2</c:v>
                </c:pt>
                <c:pt idx="1020">
                  <c:v>4.3517440000000004E-2</c:v>
                </c:pt>
                <c:pt idx="1021">
                  <c:v>4.3545920000000009E-2</c:v>
                </c:pt>
                <c:pt idx="1022">
                  <c:v>4.3574400000000006E-2</c:v>
                </c:pt>
                <c:pt idx="1023">
                  <c:v>4.3631359999999862E-2</c:v>
                </c:pt>
                <c:pt idx="1024">
                  <c:v>4.3659839999999873E-2</c:v>
                </c:pt>
                <c:pt idx="1025">
                  <c:v>4.3688319999999975E-2</c:v>
                </c:pt>
                <c:pt idx="1026">
                  <c:v>4.3745279999999977E-2</c:v>
                </c:pt>
                <c:pt idx="1027">
                  <c:v>4.3773760000000002E-2</c:v>
                </c:pt>
                <c:pt idx="1028">
                  <c:v>4.3802240000000013E-2</c:v>
                </c:pt>
                <c:pt idx="1029">
                  <c:v>4.3830720000000024E-2</c:v>
                </c:pt>
                <c:pt idx="1030">
                  <c:v>4.3859200000000008E-2</c:v>
                </c:pt>
                <c:pt idx="1031">
                  <c:v>4.3887680000000144E-2</c:v>
                </c:pt>
                <c:pt idx="1032">
                  <c:v>4.394464E-2</c:v>
                </c:pt>
                <c:pt idx="1033">
                  <c:v>4.3973119999999956E-2</c:v>
                </c:pt>
                <c:pt idx="1034">
                  <c:v>4.4001600000000127E-2</c:v>
                </c:pt>
                <c:pt idx="1035">
                  <c:v>4.4030080000000124E-2</c:v>
                </c:pt>
                <c:pt idx="1036">
                  <c:v>4.4058560000000004E-2</c:v>
                </c:pt>
                <c:pt idx="1037">
                  <c:v>4.4087040000000022E-2</c:v>
                </c:pt>
                <c:pt idx="1038">
                  <c:v>4.4144000000000003E-2</c:v>
                </c:pt>
                <c:pt idx="1039">
                  <c:v>4.4172479999999993E-2</c:v>
                </c:pt>
                <c:pt idx="1040">
                  <c:v>4.4200960000000004E-2</c:v>
                </c:pt>
                <c:pt idx="1041">
                  <c:v>4.4229439999999995E-2</c:v>
                </c:pt>
                <c:pt idx="1042">
                  <c:v>4.4257920000000034E-2</c:v>
                </c:pt>
                <c:pt idx="1043">
                  <c:v>4.4286400000000135E-2</c:v>
                </c:pt>
                <c:pt idx="1044">
                  <c:v>4.4314880000000161E-2</c:v>
                </c:pt>
                <c:pt idx="1045">
                  <c:v>4.4343360000000012E-2</c:v>
                </c:pt>
                <c:pt idx="1046">
                  <c:v>4.4371839999999996E-2</c:v>
                </c:pt>
                <c:pt idx="1047">
                  <c:v>4.4400320000000104E-2</c:v>
                </c:pt>
                <c:pt idx="1048">
                  <c:v>4.4428800000000004E-2</c:v>
                </c:pt>
                <c:pt idx="1049">
                  <c:v>4.4485760000000013E-2</c:v>
                </c:pt>
                <c:pt idx="1050">
                  <c:v>4.4485760000000013E-2</c:v>
                </c:pt>
                <c:pt idx="1051">
                  <c:v>4.4542720000000133E-2</c:v>
                </c:pt>
                <c:pt idx="1052">
                  <c:v>4.4571200000000012E-2</c:v>
                </c:pt>
                <c:pt idx="1053">
                  <c:v>4.4599680000000134E-2</c:v>
                </c:pt>
                <c:pt idx="1054">
                  <c:v>4.462816E-2</c:v>
                </c:pt>
                <c:pt idx="1055">
                  <c:v>4.4656640000000032E-2</c:v>
                </c:pt>
                <c:pt idx="1056">
                  <c:v>4.4685120000000002E-2</c:v>
                </c:pt>
                <c:pt idx="1057">
                  <c:v>4.4713600000000263E-2</c:v>
                </c:pt>
                <c:pt idx="1058">
                  <c:v>4.4770560000000022E-2</c:v>
                </c:pt>
                <c:pt idx="1059">
                  <c:v>4.4799040000000033E-2</c:v>
                </c:pt>
                <c:pt idx="1060">
                  <c:v>4.4827520000000114E-2</c:v>
                </c:pt>
                <c:pt idx="1061">
                  <c:v>4.485600000000016E-2</c:v>
                </c:pt>
                <c:pt idx="1062">
                  <c:v>4.488448000000015E-2</c:v>
                </c:pt>
                <c:pt idx="1063">
                  <c:v>4.4912960000000196E-2</c:v>
                </c:pt>
                <c:pt idx="1064">
                  <c:v>4.4941439999999999E-2</c:v>
                </c:pt>
                <c:pt idx="1065">
                  <c:v>4.4969920000000135E-2</c:v>
                </c:pt>
                <c:pt idx="1066">
                  <c:v>4.4998400000000154E-2</c:v>
                </c:pt>
                <c:pt idx="1067">
                  <c:v>4.5026879999999998E-2</c:v>
                </c:pt>
                <c:pt idx="1068">
                  <c:v>4.5083840000000007E-2</c:v>
                </c:pt>
                <c:pt idx="1069">
                  <c:v>4.5112320000000136E-2</c:v>
                </c:pt>
                <c:pt idx="1070">
                  <c:v>4.5140799999999995E-2</c:v>
                </c:pt>
                <c:pt idx="1071">
                  <c:v>4.5169279999999999E-2</c:v>
                </c:pt>
                <c:pt idx="1072">
                  <c:v>4.5197760000000024E-2</c:v>
                </c:pt>
                <c:pt idx="1073">
                  <c:v>4.5254720000000012E-2</c:v>
                </c:pt>
                <c:pt idx="1074">
                  <c:v>4.5283200000000003E-2</c:v>
                </c:pt>
                <c:pt idx="1075">
                  <c:v>4.5311680000000167E-2</c:v>
                </c:pt>
                <c:pt idx="1076">
                  <c:v>4.5340159999999956E-2</c:v>
                </c:pt>
                <c:pt idx="1077">
                  <c:v>4.5368640000000113E-2</c:v>
                </c:pt>
                <c:pt idx="1078">
                  <c:v>4.5397119999999992E-2</c:v>
                </c:pt>
                <c:pt idx="1079">
                  <c:v>4.5425600000000003E-2</c:v>
                </c:pt>
                <c:pt idx="1080">
                  <c:v>4.5454080000000022E-2</c:v>
                </c:pt>
                <c:pt idx="1081">
                  <c:v>4.5482560000000033E-2</c:v>
                </c:pt>
                <c:pt idx="1082">
                  <c:v>4.5511040000000003E-2</c:v>
                </c:pt>
                <c:pt idx="1083">
                  <c:v>4.553952E-2</c:v>
                </c:pt>
                <c:pt idx="1084">
                  <c:v>4.5568000000000004E-2</c:v>
                </c:pt>
                <c:pt idx="1085">
                  <c:v>4.5596480000000196E-2</c:v>
                </c:pt>
                <c:pt idx="1086">
                  <c:v>4.5624959999999957E-2</c:v>
                </c:pt>
                <c:pt idx="1087">
                  <c:v>4.5681919999999987E-2</c:v>
                </c:pt>
                <c:pt idx="1088">
                  <c:v>4.5710400000000186E-2</c:v>
                </c:pt>
                <c:pt idx="1089">
                  <c:v>4.5738880000000023E-2</c:v>
                </c:pt>
                <c:pt idx="1090">
                  <c:v>4.5767360000000104E-2</c:v>
                </c:pt>
                <c:pt idx="1091">
                  <c:v>4.5795840000000004E-2</c:v>
                </c:pt>
                <c:pt idx="1092">
                  <c:v>4.5824320000000002E-2</c:v>
                </c:pt>
                <c:pt idx="1093">
                  <c:v>4.5852800000000013E-2</c:v>
                </c:pt>
                <c:pt idx="1094">
                  <c:v>4.5881279999999997E-2</c:v>
                </c:pt>
                <c:pt idx="1095">
                  <c:v>4.5909760000000001E-2</c:v>
                </c:pt>
                <c:pt idx="1096">
                  <c:v>4.5938240000000012E-2</c:v>
                </c:pt>
                <c:pt idx="1097">
                  <c:v>4.5966720000000134E-2</c:v>
                </c:pt>
                <c:pt idx="1098">
                  <c:v>4.5995200000000014E-2</c:v>
                </c:pt>
                <c:pt idx="1099">
                  <c:v>4.6052160000000009E-2</c:v>
                </c:pt>
                <c:pt idx="1100">
                  <c:v>4.6080640000000013E-2</c:v>
                </c:pt>
                <c:pt idx="1101">
                  <c:v>4.6109119999999872E-2</c:v>
                </c:pt>
                <c:pt idx="1102">
                  <c:v>4.6137600000000022E-2</c:v>
                </c:pt>
                <c:pt idx="1103">
                  <c:v>4.6166079999999998E-2</c:v>
                </c:pt>
                <c:pt idx="1104">
                  <c:v>4.6194560000000003E-2</c:v>
                </c:pt>
                <c:pt idx="1105">
                  <c:v>4.6223039999999986E-2</c:v>
                </c:pt>
                <c:pt idx="1106">
                  <c:v>4.6251519999999866E-2</c:v>
                </c:pt>
                <c:pt idx="1107">
                  <c:v>4.6280000000000009E-2</c:v>
                </c:pt>
                <c:pt idx="1108">
                  <c:v>4.6308480000000034E-2</c:v>
                </c:pt>
                <c:pt idx="1109">
                  <c:v>4.6336960000000114E-2</c:v>
                </c:pt>
                <c:pt idx="1110">
                  <c:v>4.6365440000000001E-2</c:v>
                </c:pt>
                <c:pt idx="1111">
                  <c:v>4.6393920000000172E-2</c:v>
                </c:pt>
                <c:pt idx="1112">
                  <c:v>4.6422400000000023E-2</c:v>
                </c:pt>
                <c:pt idx="1113">
                  <c:v>4.645088E-2</c:v>
                </c:pt>
                <c:pt idx="1114">
                  <c:v>4.6507839999999995E-2</c:v>
                </c:pt>
                <c:pt idx="1115">
                  <c:v>4.6536319999999999E-2</c:v>
                </c:pt>
                <c:pt idx="1116">
                  <c:v>4.656480000000001E-2</c:v>
                </c:pt>
                <c:pt idx="1117">
                  <c:v>4.6593280000000133E-2</c:v>
                </c:pt>
                <c:pt idx="1118">
                  <c:v>4.6621760000000005E-2</c:v>
                </c:pt>
                <c:pt idx="1119">
                  <c:v>4.6650239999999996E-2</c:v>
                </c:pt>
                <c:pt idx="1120">
                  <c:v>4.667872E-2</c:v>
                </c:pt>
                <c:pt idx="1121">
                  <c:v>4.6707200000000004E-2</c:v>
                </c:pt>
                <c:pt idx="1122">
                  <c:v>4.6735680000000113E-2</c:v>
                </c:pt>
                <c:pt idx="1123">
                  <c:v>4.6764160000000013E-2</c:v>
                </c:pt>
                <c:pt idx="1124">
                  <c:v>4.6792640000000149E-2</c:v>
                </c:pt>
                <c:pt idx="1125">
                  <c:v>4.6821119999999945E-2</c:v>
                </c:pt>
                <c:pt idx="1126">
                  <c:v>4.6849599999999957E-2</c:v>
                </c:pt>
                <c:pt idx="1127">
                  <c:v>4.6878079999999975E-2</c:v>
                </c:pt>
                <c:pt idx="1128">
                  <c:v>4.6906560000000014E-2</c:v>
                </c:pt>
                <c:pt idx="1129">
                  <c:v>4.6935039999999997E-2</c:v>
                </c:pt>
                <c:pt idx="1130">
                  <c:v>4.6963520000000022E-2</c:v>
                </c:pt>
                <c:pt idx="1131">
                  <c:v>4.6992000000000034E-2</c:v>
                </c:pt>
                <c:pt idx="1132">
                  <c:v>4.7020480000000024E-2</c:v>
                </c:pt>
                <c:pt idx="1133">
                  <c:v>4.7048960000000022E-2</c:v>
                </c:pt>
                <c:pt idx="1134">
                  <c:v>4.7077440000000012E-2</c:v>
                </c:pt>
                <c:pt idx="1135">
                  <c:v>4.7105920000000023E-2</c:v>
                </c:pt>
                <c:pt idx="1136">
                  <c:v>4.7162880000000122E-2</c:v>
                </c:pt>
                <c:pt idx="1137">
                  <c:v>4.7162880000000122E-2</c:v>
                </c:pt>
                <c:pt idx="1138">
                  <c:v>4.7219840000000006E-2</c:v>
                </c:pt>
                <c:pt idx="1139">
                  <c:v>4.7248319999999955E-2</c:v>
                </c:pt>
                <c:pt idx="1140">
                  <c:v>4.7276800000000008E-2</c:v>
                </c:pt>
                <c:pt idx="1141">
                  <c:v>4.7305280000000123E-2</c:v>
                </c:pt>
                <c:pt idx="1142">
                  <c:v>4.7333760000000134E-2</c:v>
                </c:pt>
                <c:pt idx="1143">
                  <c:v>4.7362240000000166E-2</c:v>
                </c:pt>
                <c:pt idx="1144">
                  <c:v>4.7390720000000192E-2</c:v>
                </c:pt>
                <c:pt idx="1145">
                  <c:v>4.7419200000000113E-2</c:v>
                </c:pt>
                <c:pt idx="1146">
                  <c:v>4.7447679999999999E-2</c:v>
                </c:pt>
                <c:pt idx="1147">
                  <c:v>4.7476159999999996E-2</c:v>
                </c:pt>
                <c:pt idx="1148">
                  <c:v>4.7504640000000022E-2</c:v>
                </c:pt>
                <c:pt idx="1149">
                  <c:v>4.7561600000000114E-2</c:v>
                </c:pt>
                <c:pt idx="1150">
                  <c:v>4.7561600000000114E-2</c:v>
                </c:pt>
                <c:pt idx="1151">
                  <c:v>4.7590080000000146E-2</c:v>
                </c:pt>
                <c:pt idx="1152">
                  <c:v>4.7618559999999997E-2</c:v>
                </c:pt>
                <c:pt idx="1153">
                  <c:v>4.7647039999999995E-2</c:v>
                </c:pt>
                <c:pt idx="1154">
                  <c:v>4.7675519999999957E-2</c:v>
                </c:pt>
                <c:pt idx="1155">
                  <c:v>4.7704000000000024E-2</c:v>
                </c:pt>
                <c:pt idx="1156">
                  <c:v>4.7732480000000257E-2</c:v>
                </c:pt>
                <c:pt idx="1157">
                  <c:v>4.7760960000000144E-2</c:v>
                </c:pt>
                <c:pt idx="1158">
                  <c:v>4.7789440000000023E-2</c:v>
                </c:pt>
                <c:pt idx="1159">
                  <c:v>4.7817920000000222E-2</c:v>
                </c:pt>
                <c:pt idx="1160">
                  <c:v>4.7846400000000122E-2</c:v>
                </c:pt>
                <c:pt idx="1161">
                  <c:v>4.7874880000000002E-2</c:v>
                </c:pt>
                <c:pt idx="1162">
                  <c:v>4.7903359999999999E-2</c:v>
                </c:pt>
                <c:pt idx="1163">
                  <c:v>4.7931839999999996E-2</c:v>
                </c:pt>
                <c:pt idx="1164">
                  <c:v>4.7960320000000112E-2</c:v>
                </c:pt>
                <c:pt idx="1165">
                  <c:v>4.7988800000000012E-2</c:v>
                </c:pt>
                <c:pt idx="1166">
                  <c:v>4.8017280000000134E-2</c:v>
                </c:pt>
                <c:pt idx="1167">
                  <c:v>4.8045759999999875E-2</c:v>
                </c:pt>
                <c:pt idx="1168">
                  <c:v>4.8074239999999997E-2</c:v>
                </c:pt>
                <c:pt idx="1169">
                  <c:v>4.8102720000000106E-2</c:v>
                </c:pt>
                <c:pt idx="1170">
                  <c:v>4.8131200000000013E-2</c:v>
                </c:pt>
                <c:pt idx="1171">
                  <c:v>4.8159680000000003E-2</c:v>
                </c:pt>
                <c:pt idx="1172">
                  <c:v>4.8188159999999945E-2</c:v>
                </c:pt>
                <c:pt idx="1173">
                  <c:v>4.8216640000000033E-2</c:v>
                </c:pt>
                <c:pt idx="1174">
                  <c:v>4.8245119999999829E-2</c:v>
                </c:pt>
                <c:pt idx="1175">
                  <c:v>4.8273600000000014E-2</c:v>
                </c:pt>
                <c:pt idx="1176">
                  <c:v>4.8302080000000136E-2</c:v>
                </c:pt>
                <c:pt idx="1177">
                  <c:v>4.8330560000000022E-2</c:v>
                </c:pt>
                <c:pt idx="1178">
                  <c:v>4.8359039999999999E-2</c:v>
                </c:pt>
                <c:pt idx="1179">
                  <c:v>4.8387520000000024E-2</c:v>
                </c:pt>
                <c:pt idx="1180">
                  <c:v>4.8416000000000133E-2</c:v>
                </c:pt>
                <c:pt idx="1181">
                  <c:v>4.8444480000000012E-2</c:v>
                </c:pt>
                <c:pt idx="1182">
                  <c:v>4.8472960000000002E-2</c:v>
                </c:pt>
                <c:pt idx="1183">
                  <c:v>4.8501440000000007E-2</c:v>
                </c:pt>
                <c:pt idx="1184">
                  <c:v>4.8529919999999976E-2</c:v>
                </c:pt>
                <c:pt idx="1185">
                  <c:v>4.8558400000000009E-2</c:v>
                </c:pt>
                <c:pt idx="1186">
                  <c:v>4.8586879999999985E-2</c:v>
                </c:pt>
                <c:pt idx="1187">
                  <c:v>4.8615359999999955E-2</c:v>
                </c:pt>
                <c:pt idx="1188">
                  <c:v>4.8643839999999966E-2</c:v>
                </c:pt>
                <c:pt idx="1189">
                  <c:v>4.8672319999999977E-2</c:v>
                </c:pt>
                <c:pt idx="1190">
                  <c:v>4.8700800000000009E-2</c:v>
                </c:pt>
                <c:pt idx="1191">
                  <c:v>4.8729280000000014E-2</c:v>
                </c:pt>
                <c:pt idx="1192">
                  <c:v>4.8729280000000014E-2</c:v>
                </c:pt>
                <c:pt idx="1193">
                  <c:v>4.8757760000000004E-2</c:v>
                </c:pt>
                <c:pt idx="1194">
                  <c:v>4.8786240000000113E-2</c:v>
                </c:pt>
                <c:pt idx="1195">
                  <c:v>4.8814720000000034E-2</c:v>
                </c:pt>
                <c:pt idx="1196">
                  <c:v>4.8843200000000003E-2</c:v>
                </c:pt>
                <c:pt idx="1197">
                  <c:v>4.8871680000000021E-2</c:v>
                </c:pt>
                <c:pt idx="1198">
                  <c:v>4.8900159999999956E-2</c:v>
                </c:pt>
                <c:pt idx="1199">
                  <c:v>4.8928640000000002E-2</c:v>
                </c:pt>
                <c:pt idx="1200">
                  <c:v>4.895712E-2</c:v>
                </c:pt>
                <c:pt idx="1201">
                  <c:v>4.8985599999999997E-2</c:v>
                </c:pt>
                <c:pt idx="1202">
                  <c:v>4.9014080000000182E-2</c:v>
                </c:pt>
                <c:pt idx="1203">
                  <c:v>4.9042560000000013E-2</c:v>
                </c:pt>
                <c:pt idx="1204">
                  <c:v>4.9071040000000003E-2</c:v>
                </c:pt>
                <c:pt idx="1205">
                  <c:v>4.9099520000000126E-2</c:v>
                </c:pt>
                <c:pt idx="1206">
                  <c:v>4.9128000000000012E-2</c:v>
                </c:pt>
                <c:pt idx="1207">
                  <c:v>4.915648000000019E-2</c:v>
                </c:pt>
                <c:pt idx="1208">
                  <c:v>4.9184960000000014E-2</c:v>
                </c:pt>
                <c:pt idx="1209">
                  <c:v>4.9213440000000122E-2</c:v>
                </c:pt>
                <c:pt idx="1210">
                  <c:v>4.9241920000000002E-2</c:v>
                </c:pt>
                <c:pt idx="1211">
                  <c:v>4.9270399999999985E-2</c:v>
                </c:pt>
                <c:pt idx="1212">
                  <c:v>4.9298880000000024E-2</c:v>
                </c:pt>
                <c:pt idx="1213">
                  <c:v>4.9327360000000112E-2</c:v>
                </c:pt>
                <c:pt idx="1214">
                  <c:v>4.9355840000000012E-2</c:v>
                </c:pt>
                <c:pt idx="1215">
                  <c:v>4.9355840000000012E-2</c:v>
                </c:pt>
                <c:pt idx="1216">
                  <c:v>4.9412800000000145E-2</c:v>
                </c:pt>
                <c:pt idx="1217">
                  <c:v>4.9441280000000004E-2</c:v>
                </c:pt>
                <c:pt idx="1218">
                  <c:v>4.9441280000000004E-2</c:v>
                </c:pt>
                <c:pt idx="1219">
                  <c:v>4.9469760000000113E-2</c:v>
                </c:pt>
                <c:pt idx="1220">
                  <c:v>4.9498240000000034E-2</c:v>
                </c:pt>
                <c:pt idx="1221">
                  <c:v>4.9526720000000135E-2</c:v>
                </c:pt>
                <c:pt idx="1222">
                  <c:v>4.9555200000000021E-2</c:v>
                </c:pt>
                <c:pt idx="1223">
                  <c:v>4.9583680000000185E-2</c:v>
                </c:pt>
                <c:pt idx="1224">
                  <c:v>4.9612160000000023E-2</c:v>
                </c:pt>
                <c:pt idx="1225">
                  <c:v>4.9640640000000014E-2</c:v>
                </c:pt>
                <c:pt idx="1226">
                  <c:v>4.9669120000000004E-2</c:v>
                </c:pt>
                <c:pt idx="1227">
                  <c:v>4.9697600000000182E-2</c:v>
                </c:pt>
                <c:pt idx="1228">
                  <c:v>4.9726080000000221E-2</c:v>
                </c:pt>
                <c:pt idx="1229">
                  <c:v>4.9754560000000024E-2</c:v>
                </c:pt>
                <c:pt idx="1230">
                  <c:v>4.9783040000000132E-2</c:v>
                </c:pt>
                <c:pt idx="1231">
                  <c:v>4.9811520000000158E-2</c:v>
                </c:pt>
                <c:pt idx="1232">
                  <c:v>4.9840000000000002E-2</c:v>
                </c:pt>
                <c:pt idx="1233">
                  <c:v>4.9868480000000201E-2</c:v>
                </c:pt>
                <c:pt idx="1234">
                  <c:v>4.9896960000000212E-2</c:v>
                </c:pt>
                <c:pt idx="1235">
                  <c:v>4.9925440000000008E-2</c:v>
                </c:pt>
                <c:pt idx="1236">
                  <c:v>4.9953920000000165E-2</c:v>
                </c:pt>
                <c:pt idx="1237">
                  <c:v>4.9982400000000177E-2</c:v>
                </c:pt>
                <c:pt idx="1238">
                  <c:v>4.9982400000000177E-2</c:v>
                </c:pt>
                <c:pt idx="1239">
                  <c:v>5.0010880000000014E-2</c:v>
                </c:pt>
                <c:pt idx="1240">
                  <c:v>5.0039360000000012E-2</c:v>
                </c:pt>
                <c:pt idx="1241">
                  <c:v>5.0067840000000002E-2</c:v>
                </c:pt>
                <c:pt idx="1242">
                  <c:v>5.0096320000000145E-2</c:v>
                </c:pt>
                <c:pt idx="1243">
                  <c:v>5.0124799999999997E-2</c:v>
                </c:pt>
                <c:pt idx="1244">
                  <c:v>5.0153280000000022E-2</c:v>
                </c:pt>
                <c:pt idx="1245">
                  <c:v>5.0181759999999985E-2</c:v>
                </c:pt>
                <c:pt idx="1246">
                  <c:v>5.021024000000001E-2</c:v>
                </c:pt>
                <c:pt idx="1247">
                  <c:v>5.021024000000001E-2</c:v>
                </c:pt>
                <c:pt idx="1248">
                  <c:v>5.0238720000000014E-2</c:v>
                </c:pt>
                <c:pt idx="1249">
                  <c:v>5.0295680000000023E-2</c:v>
                </c:pt>
                <c:pt idx="1250">
                  <c:v>5.0295680000000023E-2</c:v>
                </c:pt>
                <c:pt idx="1251">
                  <c:v>5.032416E-2</c:v>
                </c:pt>
                <c:pt idx="1252">
                  <c:v>5.0352640000000136E-2</c:v>
                </c:pt>
                <c:pt idx="1253">
                  <c:v>5.0381120000000001E-2</c:v>
                </c:pt>
                <c:pt idx="1254">
                  <c:v>5.0409599999999999E-2</c:v>
                </c:pt>
                <c:pt idx="1255">
                  <c:v>5.0438080000000024E-2</c:v>
                </c:pt>
                <c:pt idx="1256">
                  <c:v>5.0466560000000125E-2</c:v>
                </c:pt>
                <c:pt idx="1257">
                  <c:v>5.0495040000000012E-2</c:v>
                </c:pt>
                <c:pt idx="1258">
                  <c:v>5.0495040000000012E-2</c:v>
                </c:pt>
                <c:pt idx="1259">
                  <c:v>5.0523520000000023E-2</c:v>
                </c:pt>
                <c:pt idx="1260">
                  <c:v>5.0552000000000014E-2</c:v>
                </c:pt>
                <c:pt idx="1261">
                  <c:v>5.0580480000000094E-2</c:v>
                </c:pt>
                <c:pt idx="1262">
                  <c:v>5.0608960000000001E-2</c:v>
                </c:pt>
                <c:pt idx="1263">
                  <c:v>5.0637440000000013E-2</c:v>
                </c:pt>
                <c:pt idx="1264">
                  <c:v>5.0665920000000003E-2</c:v>
                </c:pt>
                <c:pt idx="1265">
                  <c:v>5.0694400000000014E-2</c:v>
                </c:pt>
                <c:pt idx="1266">
                  <c:v>5.0694400000000014E-2</c:v>
                </c:pt>
                <c:pt idx="1267">
                  <c:v>5.0722880000000033E-2</c:v>
                </c:pt>
                <c:pt idx="1268">
                  <c:v>5.0751360000000002E-2</c:v>
                </c:pt>
                <c:pt idx="1269">
                  <c:v>5.0779839999999986E-2</c:v>
                </c:pt>
                <c:pt idx="1270">
                  <c:v>5.0808319999999997E-2</c:v>
                </c:pt>
                <c:pt idx="1271">
                  <c:v>5.0836800000000022E-2</c:v>
                </c:pt>
                <c:pt idx="1272">
                  <c:v>5.0836800000000022E-2</c:v>
                </c:pt>
                <c:pt idx="1273">
                  <c:v>5.0865280000000034E-2</c:v>
                </c:pt>
                <c:pt idx="1274">
                  <c:v>5.0893760000000135E-2</c:v>
                </c:pt>
                <c:pt idx="1275">
                  <c:v>5.0922240000000014E-2</c:v>
                </c:pt>
                <c:pt idx="1276">
                  <c:v>5.0950720000000012E-2</c:v>
                </c:pt>
                <c:pt idx="1277">
                  <c:v>5.0979200000000002E-2</c:v>
                </c:pt>
                <c:pt idx="1278">
                  <c:v>5.1007680000000034E-2</c:v>
                </c:pt>
                <c:pt idx="1279">
                  <c:v>5.1007680000000034E-2</c:v>
                </c:pt>
                <c:pt idx="1280">
                  <c:v>5.1064640000000001E-2</c:v>
                </c:pt>
                <c:pt idx="1281">
                  <c:v>5.1064640000000001E-2</c:v>
                </c:pt>
                <c:pt idx="1282">
                  <c:v>5.1093119999999999E-2</c:v>
                </c:pt>
                <c:pt idx="1283">
                  <c:v>5.1121599999999975E-2</c:v>
                </c:pt>
                <c:pt idx="1284">
                  <c:v>5.1150080000000007E-2</c:v>
                </c:pt>
                <c:pt idx="1285">
                  <c:v>5.1178560000000005E-2</c:v>
                </c:pt>
                <c:pt idx="1286">
                  <c:v>5.1207039999999995E-2</c:v>
                </c:pt>
                <c:pt idx="1287">
                  <c:v>5.1235520000000007E-2</c:v>
                </c:pt>
                <c:pt idx="1288">
                  <c:v>5.1235520000000007E-2</c:v>
                </c:pt>
                <c:pt idx="1289">
                  <c:v>5.1263999999999997E-2</c:v>
                </c:pt>
                <c:pt idx="1290">
                  <c:v>5.1292480000000133E-2</c:v>
                </c:pt>
                <c:pt idx="1291">
                  <c:v>5.1320959999999985E-2</c:v>
                </c:pt>
                <c:pt idx="1292">
                  <c:v>5.1349439999999996E-2</c:v>
                </c:pt>
                <c:pt idx="1293">
                  <c:v>5.1377920000000014E-2</c:v>
                </c:pt>
                <c:pt idx="1294">
                  <c:v>5.1377920000000014E-2</c:v>
                </c:pt>
                <c:pt idx="1295">
                  <c:v>5.1406399999999998E-2</c:v>
                </c:pt>
                <c:pt idx="1296">
                  <c:v>5.1434880000000009E-2</c:v>
                </c:pt>
                <c:pt idx="1297">
                  <c:v>5.1463360000000014E-2</c:v>
                </c:pt>
                <c:pt idx="1298">
                  <c:v>5.1491839999999997E-2</c:v>
                </c:pt>
                <c:pt idx="1299">
                  <c:v>5.1520320000000008E-2</c:v>
                </c:pt>
                <c:pt idx="1300">
                  <c:v>5.1520320000000008E-2</c:v>
                </c:pt>
                <c:pt idx="1301">
                  <c:v>5.1548799999999985E-2</c:v>
                </c:pt>
                <c:pt idx="1302">
                  <c:v>5.1577280000000003E-2</c:v>
                </c:pt>
                <c:pt idx="1303">
                  <c:v>5.1605759999999945E-2</c:v>
                </c:pt>
                <c:pt idx="1304">
                  <c:v>5.1634239999999998E-2</c:v>
                </c:pt>
                <c:pt idx="1305">
                  <c:v>5.1662720000000023E-2</c:v>
                </c:pt>
                <c:pt idx="1306">
                  <c:v>5.16912E-2</c:v>
                </c:pt>
                <c:pt idx="1307">
                  <c:v>5.1719680000000143E-2</c:v>
                </c:pt>
                <c:pt idx="1308">
                  <c:v>5.1719680000000143E-2</c:v>
                </c:pt>
                <c:pt idx="1309">
                  <c:v>5.174815999999987E-2</c:v>
                </c:pt>
                <c:pt idx="1310">
                  <c:v>5.1776640000000013E-2</c:v>
                </c:pt>
                <c:pt idx="1311">
                  <c:v>5.1805119999999975E-2</c:v>
                </c:pt>
                <c:pt idx="1312">
                  <c:v>5.1833600000000125E-2</c:v>
                </c:pt>
                <c:pt idx="1313">
                  <c:v>5.1833600000000125E-2</c:v>
                </c:pt>
                <c:pt idx="1314">
                  <c:v>5.1862080000000151E-2</c:v>
                </c:pt>
                <c:pt idx="1315">
                  <c:v>5.1890560000000002E-2</c:v>
                </c:pt>
                <c:pt idx="1316">
                  <c:v>5.191904E-2</c:v>
                </c:pt>
                <c:pt idx="1317">
                  <c:v>5.1947519999999976E-2</c:v>
                </c:pt>
                <c:pt idx="1318">
                  <c:v>5.1976000000000001E-2</c:v>
                </c:pt>
                <c:pt idx="1319">
                  <c:v>5.2004480000000144E-2</c:v>
                </c:pt>
                <c:pt idx="1320">
                  <c:v>5.2004480000000144E-2</c:v>
                </c:pt>
                <c:pt idx="1321">
                  <c:v>5.2032960000000163E-2</c:v>
                </c:pt>
                <c:pt idx="1322">
                  <c:v>5.2061440000000014E-2</c:v>
                </c:pt>
                <c:pt idx="1323">
                  <c:v>5.2089920000000033E-2</c:v>
                </c:pt>
                <c:pt idx="1324">
                  <c:v>5.2118400000000127E-2</c:v>
                </c:pt>
                <c:pt idx="1325">
                  <c:v>5.2118400000000127E-2</c:v>
                </c:pt>
                <c:pt idx="1326">
                  <c:v>5.2146880000000013E-2</c:v>
                </c:pt>
                <c:pt idx="1327">
                  <c:v>5.2175359999999955E-2</c:v>
                </c:pt>
                <c:pt idx="1328">
                  <c:v>5.2203840000000001E-2</c:v>
                </c:pt>
                <c:pt idx="1329">
                  <c:v>5.2232320000000033E-2</c:v>
                </c:pt>
                <c:pt idx="1330">
                  <c:v>5.2260800000000003E-2</c:v>
                </c:pt>
                <c:pt idx="1331">
                  <c:v>5.2260800000000003E-2</c:v>
                </c:pt>
                <c:pt idx="1332">
                  <c:v>5.228928E-2</c:v>
                </c:pt>
                <c:pt idx="1333">
                  <c:v>5.2317760000000164E-2</c:v>
                </c:pt>
                <c:pt idx="1334">
                  <c:v>5.2346240000000023E-2</c:v>
                </c:pt>
                <c:pt idx="1335">
                  <c:v>5.2346240000000023E-2</c:v>
                </c:pt>
                <c:pt idx="1336">
                  <c:v>5.2374720000000034E-2</c:v>
                </c:pt>
                <c:pt idx="1337">
                  <c:v>5.2403200000000136E-2</c:v>
                </c:pt>
                <c:pt idx="1338">
                  <c:v>5.2431680000000161E-2</c:v>
                </c:pt>
                <c:pt idx="1339">
                  <c:v>5.2460160000000013E-2</c:v>
                </c:pt>
                <c:pt idx="1340">
                  <c:v>5.2488640000000024E-2</c:v>
                </c:pt>
                <c:pt idx="1341">
                  <c:v>5.2488640000000024E-2</c:v>
                </c:pt>
                <c:pt idx="1342">
                  <c:v>5.2517120000000132E-2</c:v>
                </c:pt>
                <c:pt idx="1343">
                  <c:v>5.2545599999999977E-2</c:v>
                </c:pt>
                <c:pt idx="1344">
                  <c:v>5.2574079999999995E-2</c:v>
                </c:pt>
                <c:pt idx="1345">
                  <c:v>5.2602560000000013E-2</c:v>
                </c:pt>
                <c:pt idx="1346">
                  <c:v>5.2602560000000013E-2</c:v>
                </c:pt>
                <c:pt idx="1347">
                  <c:v>5.2631039999999997E-2</c:v>
                </c:pt>
                <c:pt idx="1348">
                  <c:v>5.2659520000000008E-2</c:v>
                </c:pt>
                <c:pt idx="1349">
                  <c:v>5.2688000000000013E-2</c:v>
                </c:pt>
                <c:pt idx="1350">
                  <c:v>5.2688000000000013E-2</c:v>
                </c:pt>
                <c:pt idx="1351">
                  <c:v>5.2716480000000308E-2</c:v>
                </c:pt>
                <c:pt idx="1352">
                  <c:v>5.2744960000000014E-2</c:v>
                </c:pt>
                <c:pt idx="1353">
                  <c:v>5.2773440000000033E-2</c:v>
                </c:pt>
                <c:pt idx="1354">
                  <c:v>5.2801920000000127E-2</c:v>
                </c:pt>
                <c:pt idx="1355">
                  <c:v>5.2801920000000127E-2</c:v>
                </c:pt>
                <c:pt idx="1356">
                  <c:v>5.2830400000000124E-2</c:v>
                </c:pt>
                <c:pt idx="1357">
                  <c:v>5.2858879999999997E-2</c:v>
                </c:pt>
                <c:pt idx="1358">
                  <c:v>5.2887360000000022E-2</c:v>
                </c:pt>
                <c:pt idx="1359">
                  <c:v>5.2915839999999999E-2</c:v>
                </c:pt>
                <c:pt idx="1360">
                  <c:v>5.294432000000001E-2</c:v>
                </c:pt>
                <c:pt idx="1361">
                  <c:v>5.294432000000001E-2</c:v>
                </c:pt>
                <c:pt idx="1362">
                  <c:v>5.2972800000000014E-2</c:v>
                </c:pt>
                <c:pt idx="1363">
                  <c:v>5.3001280000000012E-2</c:v>
                </c:pt>
                <c:pt idx="1364">
                  <c:v>5.3029759999999947E-2</c:v>
                </c:pt>
                <c:pt idx="1365">
                  <c:v>5.305824E-2</c:v>
                </c:pt>
                <c:pt idx="1366">
                  <c:v>5.3086720000000136E-2</c:v>
                </c:pt>
                <c:pt idx="1367">
                  <c:v>5.3086720000000136E-2</c:v>
                </c:pt>
                <c:pt idx="1368">
                  <c:v>5.3115200000000001E-2</c:v>
                </c:pt>
                <c:pt idx="1369">
                  <c:v>5.3143679999999999E-2</c:v>
                </c:pt>
                <c:pt idx="1370">
                  <c:v>5.3172159999999975E-2</c:v>
                </c:pt>
                <c:pt idx="1371">
                  <c:v>5.3172159999999975E-2</c:v>
                </c:pt>
                <c:pt idx="1372">
                  <c:v>5.320064E-2</c:v>
                </c:pt>
                <c:pt idx="1373">
                  <c:v>5.3229120000000005E-2</c:v>
                </c:pt>
                <c:pt idx="1374">
                  <c:v>5.3257600000000023E-2</c:v>
                </c:pt>
                <c:pt idx="1375">
                  <c:v>5.3286080000000013E-2</c:v>
                </c:pt>
                <c:pt idx="1376">
                  <c:v>5.3314560000000032E-2</c:v>
                </c:pt>
                <c:pt idx="1377">
                  <c:v>5.3314560000000032E-2</c:v>
                </c:pt>
                <c:pt idx="1378">
                  <c:v>5.3343040000000001E-2</c:v>
                </c:pt>
                <c:pt idx="1379">
                  <c:v>5.3371520000000013E-2</c:v>
                </c:pt>
                <c:pt idx="1380">
                  <c:v>5.3400000000000003E-2</c:v>
                </c:pt>
                <c:pt idx="1381">
                  <c:v>5.3428480000000014E-2</c:v>
                </c:pt>
                <c:pt idx="1382">
                  <c:v>5.3428480000000014E-2</c:v>
                </c:pt>
                <c:pt idx="1383">
                  <c:v>5.3456960000000033E-2</c:v>
                </c:pt>
                <c:pt idx="1384">
                  <c:v>5.3485440000000002E-2</c:v>
                </c:pt>
                <c:pt idx="1385">
                  <c:v>5.3513920000000124E-2</c:v>
                </c:pt>
                <c:pt idx="1386">
                  <c:v>5.3513920000000124E-2</c:v>
                </c:pt>
                <c:pt idx="1387">
                  <c:v>5.3542399999999997E-2</c:v>
                </c:pt>
                <c:pt idx="1388">
                  <c:v>5.3570879999999946E-2</c:v>
                </c:pt>
                <c:pt idx="1389">
                  <c:v>5.3599360000000006E-2</c:v>
                </c:pt>
                <c:pt idx="1390">
                  <c:v>5.3599360000000006E-2</c:v>
                </c:pt>
                <c:pt idx="1391">
                  <c:v>5.3627839999999975E-2</c:v>
                </c:pt>
                <c:pt idx="1392">
                  <c:v>5.3656320000000014E-2</c:v>
                </c:pt>
                <c:pt idx="1393">
                  <c:v>5.3656320000000014E-2</c:v>
                </c:pt>
                <c:pt idx="1394">
                  <c:v>5.3684800000000005E-2</c:v>
                </c:pt>
                <c:pt idx="1395">
                  <c:v>5.371328000000021E-2</c:v>
                </c:pt>
                <c:pt idx="1396">
                  <c:v>5.3741760000000006E-2</c:v>
                </c:pt>
                <c:pt idx="1397">
                  <c:v>5.3741760000000006E-2</c:v>
                </c:pt>
                <c:pt idx="1398">
                  <c:v>5.3770240000000004E-2</c:v>
                </c:pt>
                <c:pt idx="1399">
                  <c:v>5.3798720000000154E-2</c:v>
                </c:pt>
                <c:pt idx="1400">
                  <c:v>5.3827199999999999E-2</c:v>
                </c:pt>
                <c:pt idx="1401">
                  <c:v>5.3855679999999996E-2</c:v>
                </c:pt>
                <c:pt idx="1402">
                  <c:v>5.3855679999999996E-2</c:v>
                </c:pt>
                <c:pt idx="1403">
                  <c:v>5.3884160000000007E-2</c:v>
                </c:pt>
                <c:pt idx="1404">
                  <c:v>5.3912640000000144E-2</c:v>
                </c:pt>
                <c:pt idx="1405">
                  <c:v>5.394111999999987E-2</c:v>
                </c:pt>
                <c:pt idx="1406">
                  <c:v>5.394111999999987E-2</c:v>
                </c:pt>
                <c:pt idx="1407">
                  <c:v>5.3969600000000013E-2</c:v>
                </c:pt>
                <c:pt idx="1408">
                  <c:v>5.3998080000000032E-2</c:v>
                </c:pt>
                <c:pt idx="1409">
                  <c:v>5.3998080000000032E-2</c:v>
                </c:pt>
                <c:pt idx="1410">
                  <c:v>5.4026560000000126E-2</c:v>
                </c:pt>
                <c:pt idx="1411">
                  <c:v>5.4055040000000013E-2</c:v>
                </c:pt>
                <c:pt idx="1412">
                  <c:v>5.4083520000000149E-2</c:v>
                </c:pt>
                <c:pt idx="1413">
                  <c:v>5.4083520000000149E-2</c:v>
                </c:pt>
                <c:pt idx="1414">
                  <c:v>5.4112000000000167E-2</c:v>
                </c:pt>
                <c:pt idx="1415">
                  <c:v>5.4140479999999998E-2</c:v>
                </c:pt>
                <c:pt idx="1416">
                  <c:v>5.4140479999999998E-2</c:v>
                </c:pt>
                <c:pt idx="1417">
                  <c:v>5.4168960000000113E-2</c:v>
                </c:pt>
                <c:pt idx="1418">
                  <c:v>5.4197440000000124E-2</c:v>
                </c:pt>
                <c:pt idx="1419">
                  <c:v>5.4225920000000011E-2</c:v>
                </c:pt>
                <c:pt idx="1420">
                  <c:v>5.4225920000000011E-2</c:v>
                </c:pt>
                <c:pt idx="1421">
                  <c:v>5.4254400000000022E-2</c:v>
                </c:pt>
                <c:pt idx="1422">
                  <c:v>5.4282879999999999E-2</c:v>
                </c:pt>
                <c:pt idx="1423">
                  <c:v>5.4311360000000114E-2</c:v>
                </c:pt>
                <c:pt idx="1424">
                  <c:v>5.4311360000000114E-2</c:v>
                </c:pt>
                <c:pt idx="1425">
                  <c:v>5.433984E-2</c:v>
                </c:pt>
                <c:pt idx="1426">
                  <c:v>5.4368320000000164E-2</c:v>
                </c:pt>
                <c:pt idx="1427">
                  <c:v>5.439680000000021E-2</c:v>
                </c:pt>
                <c:pt idx="1428">
                  <c:v>5.4425279999999999E-2</c:v>
                </c:pt>
                <c:pt idx="1429">
                  <c:v>5.4425279999999999E-2</c:v>
                </c:pt>
                <c:pt idx="1430">
                  <c:v>5.4453760000000143E-2</c:v>
                </c:pt>
                <c:pt idx="1431">
                  <c:v>5.4482240000000154E-2</c:v>
                </c:pt>
                <c:pt idx="1432">
                  <c:v>5.4482240000000154E-2</c:v>
                </c:pt>
                <c:pt idx="1433">
                  <c:v>5.4510720000000186E-2</c:v>
                </c:pt>
                <c:pt idx="1434">
                  <c:v>5.4539200000000024E-2</c:v>
                </c:pt>
                <c:pt idx="1435">
                  <c:v>5.4567680000000222E-2</c:v>
                </c:pt>
                <c:pt idx="1436">
                  <c:v>5.4567680000000222E-2</c:v>
                </c:pt>
                <c:pt idx="1437">
                  <c:v>5.4596160000000143E-2</c:v>
                </c:pt>
                <c:pt idx="1438">
                  <c:v>5.4624640000000002E-2</c:v>
                </c:pt>
                <c:pt idx="1439">
                  <c:v>5.4653119999999999E-2</c:v>
                </c:pt>
                <c:pt idx="1440">
                  <c:v>5.4653119999999999E-2</c:v>
                </c:pt>
                <c:pt idx="1441">
                  <c:v>5.4681600000000032E-2</c:v>
                </c:pt>
                <c:pt idx="1442">
                  <c:v>5.4710080000000237E-2</c:v>
                </c:pt>
                <c:pt idx="1443">
                  <c:v>5.4738560000000124E-2</c:v>
                </c:pt>
                <c:pt idx="1444">
                  <c:v>5.4738560000000124E-2</c:v>
                </c:pt>
                <c:pt idx="1445">
                  <c:v>5.4767040000000149E-2</c:v>
                </c:pt>
                <c:pt idx="1446">
                  <c:v>5.4767040000000149E-2</c:v>
                </c:pt>
                <c:pt idx="1447">
                  <c:v>5.4795520000000146E-2</c:v>
                </c:pt>
                <c:pt idx="1448">
                  <c:v>5.4824000000000032E-2</c:v>
                </c:pt>
                <c:pt idx="1449">
                  <c:v>5.4852480000000238E-2</c:v>
                </c:pt>
                <c:pt idx="1450">
                  <c:v>5.4880960000000124E-2</c:v>
                </c:pt>
                <c:pt idx="1451">
                  <c:v>5.4880960000000124E-2</c:v>
                </c:pt>
                <c:pt idx="1452">
                  <c:v>5.4909440000000004E-2</c:v>
                </c:pt>
                <c:pt idx="1453">
                  <c:v>5.4937920000000182E-2</c:v>
                </c:pt>
                <c:pt idx="1454">
                  <c:v>5.4966400000000228E-2</c:v>
                </c:pt>
                <c:pt idx="1455">
                  <c:v>5.4966400000000228E-2</c:v>
                </c:pt>
                <c:pt idx="1456">
                  <c:v>5.4994880000000114E-2</c:v>
                </c:pt>
                <c:pt idx="1457">
                  <c:v>5.4994880000000114E-2</c:v>
                </c:pt>
                <c:pt idx="1458">
                  <c:v>5.502336E-2</c:v>
                </c:pt>
                <c:pt idx="1459">
                  <c:v>5.5051839999999998E-2</c:v>
                </c:pt>
                <c:pt idx="1460">
                  <c:v>5.5051839999999998E-2</c:v>
                </c:pt>
                <c:pt idx="1461">
                  <c:v>5.5080319999999995E-2</c:v>
                </c:pt>
                <c:pt idx="1462">
                  <c:v>5.5108800000000006E-2</c:v>
                </c:pt>
                <c:pt idx="1463">
                  <c:v>5.5137280000000136E-2</c:v>
                </c:pt>
                <c:pt idx="1464">
                  <c:v>5.5137280000000136E-2</c:v>
                </c:pt>
                <c:pt idx="1465">
                  <c:v>5.5165760000000022E-2</c:v>
                </c:pt>
                <c:pt idx="1466">
                  <c:v>5.5194240000000012E-2</c:v>
                </c:pt>
                <c:pt idx="1467">
                  <c:v>5.5194240000000012E-2</c:v>
                </c:pt>
                <c:pt idx="1468">
                  <c:v>5.5222720000000024E-2</c:v>
                </c:pt>
                <c:pt idx="1469">
                  <c:v>5.52512E-2</c:v>
                </c:pt>
                <c:pt idx="1470">
                  <c:v>5.5279679999999977E-2</c:v>
                </c:pt>
                <c:pt idx="1471">
                  <c:v>5.5279679999999977E-2</c:v>
                </c:pt>
                <c:pt idx="1472">
                  <c:v>5.5308160000000002E-2</c:v>
                </c:pt>
                <c:pt idx="1473">
                  <c:v>5.5308160000000002E-2</c:v>
                </c:pt>
                <c:pt idx="1474">
                  <c:v>5.5336640000000166E-2</c:v>
                </c:pt>
                <c:pt idx="1475">
                  <c:v>5.5365119999999997E-2</c:v>
                </c:pt>
                <c:pt idx="1476">
                  <c:v>5.5365119999999997E-2</c:v>
                </c:pt>
                <c:pt idx="1477">
                  <c:v>5.5393600000000237E-2</c:v>
                </c:pt>
                <c:pt idx="1478">
                  <c:v>5.5422080000000123E-2</c:v>
                </c:pt>
                <c:pt idx="1479">
                  <c:v>5.5422080000000123E-2</c:v>
                </c:pt>
                <c:pt idx="1480">
                  <c:v>5.545056000000001E-2</c:v>
                </c:pt>
                <c:pt idx="1481">
                  <c:v>5.545056000000001E-2</c:v>
                </c:pt>
                <c:pt idx="1482">
                  <c:v>5.5479040000000007E-2</c:v>
                </c:pt>
                <c:pt idx="1483">
                  <c:v>5.5507520000000032E-2</c:v>
                </c:pt>
                <c:pt idx="1484">
                  <c:v>5.5507520000000032E-2</c:v>
                </c:pt>
                <c:pt idx="1485">
                  <c:v>5.5536000000000113E-2</c:v>
                </c:pt>
                <c:pt idx="1486">
                  <c:v>5.5564479999999999E-2</c:v>
                </c:pt>
                <c:pt idx="1487">
                  <c:v>5.5564479999999999E-2</c:v>
                </c:pt>
                <c:pt idx="1488">
                  <c:v>5.5592960000000163E-2</c:v>
                </c:pt>
                <c:pt idx="1489">
                  <c:v>5.5621439999999987E-2</c:v>
                </c:pt>
                <c:pt idx="1490">
                  <c:v>5.5621439999999987E-2</c:v>
                </c:pt>
                <c:pt idx="1491">
                  <c:v>5.5649919999999957E-2</c:v>
                </c:pt>
                <c:pt idx="1492">
                  <c:v>5.5649919999999957E-2</c:v>
                </c:pt>
                <c:pt idx="1493">
                  <c:v>5.567840000000001E-2</c:v>
                </c:pt>
                <c:pt idx="1494">
                  <c:v>5.5706880000000146E-2</c:v>
                </c:pt>
                <c:pt idx="1495">
                  <c:v>5.5706880000000146E-2</c:v>
                </c:pt>
                <c:pt idx="1496">
                  <c:v>5.5735360000000012E-2</c:v>
                </c:pt>
                <c:pt idx="1497">
                  <c:v>5.5763840000000023E-2</c:v>
                </c:pt>
                <c:pt idx="1498">
                  <c:v>5.5763840000000023E-2</c:v>
                </c:pt>
                <c:pt idx="1499">
                  <c:v>5.5792320000000201E-2</c:v>
                </c:pt>
                <c:pt idx="1500">
                  <c:v>5.5820800000000004E-2</c:v>
                </c:pt>
                <c:pt idx="1501">
                  <c:v>5.5820800000000004E-2</c:v>
                </c:pt>
                <c:pt idx="1502">
                  <c:v>5.5849280000000001E-2</c:v>
                </c:pt>
                <c:pt idx="1503">
                  <c:v>5.5849280000000001E-2</c:v>
                </c:pt>
                <c:pt idx="1504">
                  <c:v>5.5877760000000012E-2</c:v>
                </c:pt>
                <c:pt idx="1505">
                  <c:v>5.5906240000000024E-2</c:v>
                </c:pt>
                <c:pt idx="1506">
                  <c:v>5.5934720000000014E-2</c:v>
                </c:pt>
                <c:pt idx="1507">
                  <c:v>5.5934720000000014E-2</c:v>
                </c:pt>
                <c:pt idx="1508">
                  <c:v>5.5963200000000123E-2</c:v>
                </c:pt>
                <c:pt idx="1509">
                  <c:v>5.5991680000000134E-2</c:v>
                </c:pt>
                <c:pt idx="1510">
                  <c:v>5.6020160000000006E-2</c:v>
                </c:pt>
                <c:pt idx="1511">
                  <c:v>5.6020160000000006E-2</c:v>
                </c:pt>
                <c:pt idx="1512">
                  <c:v>5.6048639999999997E-2</c:v>
                </c:pt>
                <c:pt idx="1513">
                  <c:v>5.6077120000000001E-2</c:v>
                </c:pt>
                <c:pt idx="1514">
                  <c:v>5.6105600000000012E-2</c:v>
                </c:pt>
                <c:pt idx="1515">
                  <c:v>5.6105600000000012E-2</c:v>
                </c:pt>
                <c:pt idx="1516">
                  <c:v>5.6134080000000003E-2</c:v>
                </c:pt>
                <c:pt idx="1517">
                  <c:v>5.6162560000000014E-2</c:v>
                </c:pt>
                <c:pt idx="1518">
                  <c:v>5.6191040000000005E-2</c:v>
                </c:pt>
                <c:pt idx="1519">
                  <c:v>5.6219520000000002E-2</c:v>
                </c:pt>
                <c:pt idx="1520">
                  <c:v>5.6219520000000002E-2</c:v>
                </c:pt>
                <c:pt idx="1521">
                  <c:v>5.6247999999999986E-2</c:v>
                </c:pt>
                <c:pt idx="1522">
                  <c:v>5.6276479999999997E-2</c:v>
                </c:pt>
                <c:pt idx="1523">
                  <c:v>5.6304959999999987E-2</c:v>
                </c:pt>
                <c:pt idx="1524">
                  <c:v>5.6304959999999987E-2</c:v>
                </c:pt>
                <c:pt idx="1525">
                  <c:v>5.6333440000000033E-2</c:v>
                </c:pt>
                <c:pt idx="1526">
                  <c:v>5.6361920000000114E-2</c:v>
                </c:pt>
                <c:pt idx="1527">
                  <c:v>5.6390400000000146E-2</c:v>
                </c:pt>
                <c:pt idx="1528">
                  <c:v>5.6390400000000146E-2</c:v>
                </c:pt>
                <c:pt idx="1529">
                  <c:v>5.6418880000000012E-2</c:v>
                </c:pt>
                <c:pt idx="1530">
                  <c:v>5.6447359999999946E-2</c:v>
                </c:pt>
                <c:pt idx="1531">
                  <c:v>5.6475839999999965E-2</c:v>
                </c:pt>
                <c:pt idx="1532">
                  <c:v>5.6475839999999965E-2</c:v>
                </c:pt>
                <c:pt idx="1533">
                  <c:v>5.6504319999999976E-2</c:v>
                </c:pt>
                <c:pt idx="1534">
                  <c:v>5.6532800000000001E-2</c:v>
                </c:pt>
                <c:pt idx="1535">
                  <c:v>5.6532800000000001E-2</c:v>
                </c:pt>
                <c:pt idx="1536">
                  <c:v>5.6561279999999999E-2</c:v>
                </c:pt>
                <c:pt idx="1537">
                  <c:v>5.6561279999999999E-2</c:v>
                </c:pt>
                <c:pt idx="1538">
                  <c:v>5.6589759999999947E-2</c:v>
                </c:pt>
                <c:pt idx="1539">
                  <c:v>5.6589759999999947E-2</c:v>
                </c:pt>
                <c:pt idx="1540">
                  <c:v>5.6618240000000007E-2</c:v>
                </c:pt>
                <c:pt idx="1541">
                  <c:v>5.6646720000000012E-2</c:v>
                </c:pt>
                <c:pt idx="1542">
                  <c:v>5.6646720000000012E-2</c:v>
                </c:pt>
                <c:pt idx="1543">
                  <c:v>5.667519999999987E-2</c:v>
                </c:pt>
                <c:pt idx="1544">
                  <c:v>5.670368000000018E-2</c:v>
                </c:pt>
                <c:pt idx="1545">
                  <c:v>5.670368000000018E-2</c:v>
                </c:pt>
                <c:pt idx="1546">
                  <c:v>5.6732160000000004E-2</c:v>
                </c:pt>
                <c:pt idx="1547">
                  <c:v>5.6732160000000004E-2</c:v>
                </c:pt>
                <c:pt idx="1548">
                  <c:v>5.6760640000000112E-2</c:v>
                </c:pt>
                <c:pt idx="1549">
                  <c:v>5.6789119999999985E-2</c:v>
                </c:pt>
                <c:pt idx="1550">
                  <c:v>5.6789119999999985E-2</c:v>
                </c:pt>
                <c:pt idx="1551">
                  <c:v>5.6817600000000135E-2</c:v>
                </c:pt>
                <c:pt idx="1552">
                  <c:v>5.6817600000000135E-2</c:v>
                </c:pt>
                <c:pt idx="1553">
                  <c:v>5.6846080000000014E-2</c:v>
                </c:pt>
                <c:pt idx="1554">
                  <c:v>5.6874559999999956E-2</c:v>
                </c:pt>
                <c:pt idx="1555">
                  <c:v>5.6874559999999956E-2</c:v>
                </c:pt>
                <c:pt idx="1556">
                  <c:v>5.6903040000000009E-2</c:v>
                </c:pt>
                <c:pt idx="1557">
                  <c:v>5.6903040000000009E-2</c:v>
                </c:pt>
                <c:pt idx="1558">
                  <c:v>5.6931520000000013E-2</c:v>
                </c:pt>
                <c:pt idx="1559">
                  <c:v>5.6931520000000013E-2</c:v>
                </c:pt>
                <c:pt idx="1560">
                  <c:v>5.6960000000000011E-2</c:v>
                </c:pt>
                <c:pt idx="1561">
                  <c:v>5.6960000000000011E-2</c:v>
                </c:pt>
                <c:pt idx="1562">
                  <c:v>5.6988480000000022E-2</c:v>
                </c:pt>
                <c:pt idx="1563">
                  <c:v>5.70169600000002E-2</c:v>
                </c:pt>
                <c:pt idx="1564">
                  <c:v>5.70169600000002E-2</c:v>
                </c:pt>
                <c:pt idx="1565">
                  <c:v>5.7045440000000003E-2</c:v>
                </c:pt>
                <c:pt idx="1566">
                  <c:v>5.7045440000000003E-2</c:v>
                </c:pt>
                <c:pt idx="1567">
                  <c:v>5.7073920000000132E-2</c:v>
                </c:pt>
                <c:pt idx="1568">
                  <c:v>5.7073920000000132E-2</c:v>
                </c:pt>
                <c:pt idx="1569">
                  <c:v>5.7102400000000157E-2</c:v>
                </c:pt>
                <c:pt idx="1570">
                  <c:v>5.7130880000000023E-2</c:v>
                </c:pt>
                <c:pt idx="1571">
                  <c:v>5.7130880000000023E-2</c:v>
                </c:pt>
                <c:pt idx="1572">
                  <c:v>5.7159359999999965E-2</c:v>
                </c:pt>
                <c:pt idx="1573">
                  <c:v>5.7187840000000011E-2</c:v>
                </c:pt>
                <c:pt idx="1574">
                  <c:v>5.7187840000000011E-2</c:v>
                </c:pt>
                <c:pt idx="1575">
                  <c:v>5.7216320000000133E-2</c:v>
                </c:pt>
                <c:pt idx="1576">
                  <c:v>5.7244800000000005E-2</c:v>
                </c:pt>
                <c:pt idx="1577">
                  <c:v>5.7244800000000005E-2</c:v>
                </c:pt>
                <c:pt idx="1578">
                  <c:v>5.7273280000000003E-2</c:v>
                </c:pt>
                <c:pt idx="1579">
                  <c:v>5.7301760000000014E-2</c:v>
                </c:pt>
                <c:pt idx="1580">
                  <c:v>5.7301760000000014E-2</c:v>
                </c:pt>
                <c:pt idx="1581">
                  <c:v>5.7330240000000122E-2</c:v>
                </c:pt>
                <c:pt idx="1582">
                  <c:v>5.7330240000000122E-2</c:v>
                </c:pt>
                <c:pt idx="1583">
                  <c:v>5.7358720000000134E-2</c:v>
                </c:pt>
                <c:pt idx="1584">
                  <c:v>5.7358720000000134E-2</c:v>
                </c:pt>
                <c:pt idx="1585">
                  <c:v>5.738720000000018E-2</c:v>
                </c:pt>
                <c:pt idx="1586">
                  <c:v>5.738720000000018E-2</c:v>
                </c:pt>
                <c:pt idx="1587">
                  <c:v>5.7415680000000205E-2</c:v>
                </c:pt>
                <c:pt idx="1588">
                  <c:v>5.7444160000000001E-2</c:v>
                </c:pt>
                <c:pt idx="1589">
                  <c:v>5.7444160000000001E-2</c:v>
                </c:pt>
                <c:pt idx="1590">
                  <c:v>5.7444160000000001E-2</c:v>
                </c:pt>
                <c:pt idx="1591">
                  <c:v>5.7472640000000123E-2</c:v>
                </c:pt>
                <c:pt idx="1592">
                  <c:v>5.7501119999999996E-2</c:v>
                </c:pt>
                <c:pt idx="1593">
                  <c:v>5.7501119999999996E-2</c:v>
                </c:pt>
                <c:pt idx="1594">
                  <c:v>5.7529600000000014E-2</c:v>
                </c:pt>
                <c:pt idx="1595">
                  <c:v>5.7529600000000014E-2</c:v>
                </c:pt>
                <c:pt idx="1596">
                  <c:v>5.7558080000000032E-2</c:v>
                </c:pt>
                <c:pt idx="1597">
                  <c:v>5.7586560000000113E-2</c:v>
                </c:pt>
                <c:pt idx="1598">
                  <c:v>5.7586560000000113E-2</c:v>
                </c:pt>
                <c:pt idx="1599">
                  <c:v>5.7615040000000013E-2</c:v>
                </c:pt>
                <c:pt idx="1600">
                  <c:v>5.7615040000000013E-2</c:v>
                </c:pt>
                <c:pt idx="1601">
                  <c:v>5.7643520000000004E-2</c:v>
                </c:pt>
                <c:pt idx="1602">
                  <c:v>5.7643520000000004E-2</c:v>
                </c:pt>
                <c:pt idx="1603">
                  <c:v>5.7672000000000022E-2</c:v>
                </c:pt>
                <c:pt idx="1604">
                  <c:v>5.7672000000000022E-2</c:v>
                </c:pt>
                <c:pt idx="1605">
                  <c:v>5.770048000000022E-2</c:v>
                </c:pt>
                <c:pt idx="1606">
                  <c:v>5.770048000000022E-2</c:v>
                </c:pt>
                <c:pt idx="1607">
                  <c:v>5.7728960000000024E-2</c:v>
                </c:pt>
                <c:pt idx="1608">
                  <c:v>5.7757440000000125E-2</c:v>
                </c:pt>
                <c:pt idx="1609">
                  <c:v>5.7757440000000125E-2</c:v>
                </c:pt>
                <c:pt idx="1610">
                  <c:v>5.7785920000000143E-2</c:v>
                </c:pt>
                <c:pt idx="1611">
                  <c:v>5.7785920000000143E-2</c:v>
                </c:pt>
                <c:pt idx="1612">
                  <c:v>5.7814400000000189E-2</c:v>
                </c:pt>
                <c:pt idx="1613">
                  <c:v>5.7814400000000189E-2</c:v>
                </c:pt>
                <c:pt idx="1614">
                  <c:v>5.7842880000000013E-2</c:v>
                </c:pt>
                <c:pt idx="1615">
                  <c:v>5.7871360000000004E-2</c:v>
                </c:pt>
                <c:pt idx="1616">
                  <c:v>5.7871360000000004E-2</c:v>
                </c:pt>
                <c:pt idx="1617">
                  <c:v>5.7899840000000008E-2</c:v>
                </c:pt>
                <c:pt idx="1618">
                  <c:v>5.7899840000000008E-2</c:v>
                </c:pt>
                <c:pt idx="1619">
                  <c:v>5.7928320000000012E-2</c:v>
                </c:pt>
                <c:pt idx="1620">
                  <c:v>5.7956800000000003E-2</c:v>
                </c:pt>
                <c:pt idx="1621">
                  <c:v>5.7956800000000003E-2</c:v>
                </c:pt>
                <c:pt idx="1622">
                  <c:v>5.7985280000000014E-2</c:v>
                </c:pt>
                <c:pt idx="1623">
                  <c:v>5.7985280000000014E-2</c:v>
                </c:pt>
                <c:pt idx="1624">
                  <c:v>5.8013759999999998E-2</c:v>
                </c:pt>
                <c:pt idx="1625">
                  <c:v>5.8013759999999998E-2</c:v>
                </c:pt>
                <c:pt idx="1626">
                  <c:v>5.8042240000000002E-2</c:v>
                </c:pt>
                <c:pt idx="1627">
                  <c:v>5.8042240000000002E-2</c:v>
                </c:pt>
                <c:pt idx="1628">
                  <c:v>5.8070719999999985E-2</c:v>
                </c:pt>
                <c:pt idx="1629">
                  <c:v>5.8070719999999985E-2</c:v>
                </c:pt>
                <c:pt idx="1630">
                  <c:v>5.8099199999999997E-2</c:v>
                </c:pt>
                <c:pt idx="1631">
                  <c:v>5.8099199999999997E-2</c:v>
                </c:pt>
                <c:pt idx="1632">
                  <c:v>5.8127680000000112E-2</c:v>
                </c:pt>
                <c:pt idx="1633">
                  <c:v>5.8127680000000112E-2</c:v>
                </c:pt>
                <c:pt idx="1634">
                  <c:v>5.8156160000000012E-2</c:v>
                </c:pt>
                <c:pt idx="1635">
                  <c:v>5.8156160000000012E-2</c:v>
                </c:pt>
                <c:pt idx="1636">
                  <c:v>5.818464000000001E-2</c:v>
                </c:pt>
                <c:pt idx="1637">
                  <c:v>5.818464000000001E-2</c:v>
                </c:pt>
                <c:pt idx="1638">
                  <c:v>5.8213120000000014E-2</c:v>
                </c:pt>
                <c:pt idx="1639">
                  <c:v>5.8213120000000014E-2</c:v>
                </c:pt>
                <c:pt idx="1640">
                  <c:v>5.8241599999999956E-2</c:v>
                </c:pt>
                <c:pt idx="1641">
                  <c:v>5.8241599999999956E-2</c:v>
                </c:pt>
                <c:pt idx="1642">
                  <c:v>5.8270080000000002E-2</c:v>
                </c:pt>
                <c:pt idx="1643">
                  <c:v>5.8270080000000002E-2</c:v>
                </c:pt>
                <c:pt idx="1644">
                  <c:v>5.8298559999999985E-2</c:v>
                </c:pt>
                <c:pt idx="1645">
                  <c:v>5.8298559999999985E-2</c:v>
                </c:pt>
                <c:pt idx="1646">
                  <c:v>5.8327040000000004E-2</c:v>
                </c:pt>
                <c:pt idx="1647">
                  <c:v>5.8327040000000004E-2</c:v>
                </c:pt>
                <c:pt idx="1648">
                  <c:v>5.8355520000000022E-2</c:v>
                </c:pt>
                <c:pt idx="1649">
                  <c:v>5.8355520000000022E-2</c:v>
                </c:pt>
                <c:pt idx="1650">
                  <c:v>5.8384000000000012E-2</c:v>
                </c:pt>
                <c:pt idx="1651">
                  <c:v>5.8384000000000012E-2</c:v>
                </c:pt>
                <c:pt idx="1652">
                  <c:v>5.8412480000000211E-2</c:v>
                </c:pt>
                <c:pt idx="1653">
                  <c:v>5.8412480000000211E-2</c:v>
                </c:pt>
                <c:pt idx="1654">
                  <c:v>5.8440960000000007E-2</c:v>
                </c:pt>
                <c:pt idx="1655">
                  <c:v>5.8440960000000007E-2</c:v>
                </c:pt>
                <c:pt idx="1656">
                  <c:v>5.8469440000000004E-2</c:v>
                </c:pt>
                <c:pt idx="1657">
                  <c:v>5.8469440000000004E-2</c:v>
                </c:pt>
                <c:pt idx="1658">
                  <c:v>5.8497920000000189E-2</c:v>
                </c:pt>
                <c:pt idx="1659">
                  <c:v>5.8497920000000189E-2</c:v>
                </c:pt>
                <c:pt idx="1660">
                  <c:v>5.8526399999999999E-2</c:v>
                </c:pt>
                <c:pt idx="1661">
                  <c:v>5.8526399999999999E-2</c:v>
                </c:pt>
                <c:pt idx="1662">
                  <c:v>5.8554879999999976E-2</c:v>
                </c:pt>
                <c:pt idx="1663">
                  <c:v>5.8583360000000001E-2</c:v>
                </c:pt>
                <c:pt idx="1664">
                  <c:v>5.8583360000000001E-2</c:v>
                </c:pt>
                <c:pt idx="1665">
                  <c:v>5.8583360000000001E-2</c:v>
                </c:pt>
                <c:pt idx="1666">
                  <c:v>5.8611840000000005E-2</c:v>
                </c:pt>
                <c:pt idx="1667">
                  <c:v>5.8640319999999878E-2</c:v>
                </c:pt>
                <c:pt idx="1668">
                  <c:v>5.8640319999999878E-2</c:v>
                </c:pt>
                <c:pt idx="1669">
                  <c:v>5.86688E-2</c:v>
                </c:pt>
                <c:pt idx="1670">
                  <c:v>5.86688E-2</c:v>
                </c:pt>
                <c:pt idx="1671">
                  <c:v>5.8697280000000122E-2</c:v>
                </c:pt>
                <c:pt idx="1672">
                  <c:v>5.8697280000000122E-2</c:v>
                </c:pt>
                <c:pt idx="1673">
                  <c:v>5.8725759999999995E-2</c:v>
                </c:pt>
                <c:pt idx="1674">
                  <c:v>5.8725759999999995E-2</c:v>
                </c:pt>
                <c:pt idx="1675">
                  <c:v>5.8754240000000013E-2</c:v>
                </c:pt>
                <c:pt idx="1676">
                  <c:v>5.8754240000000013E-2</c:v>
                </c:pt>
                <c:pt idx="1677">
                  <c:v>5.8782720000000191E-2</c:v>
                </c:pt>
                <c:pt idx="1678">
                  <c:v>5.8782720000000191E-2</c:v>
                </c:pt>
                <c:pt idx="1679">
                  <c:v>5.8811200000000112E-2</c:v>
                </c:pt>
                <c:pt idx="1680">
                  <c:v>5.8811200000000112E-2</c:v>
                </c:pt>
                <c:pt idx="1681">
                  <c:v>5.8839680000000033E-2</c:v>
                </c:pt>
                <c:pt idx="1682">
                  <c:v>5.8839680000000033E-2</c:v>
                </c:pt>
                <c:pt idx="1683">
                  <c:v>5.8868160000000003E-2</c:v>
                </c:pt>
                <c:pt idx="1684">
                  <c:v>5.8868160000000003E-2</c:v>
                </c:pt>
                <c:pt idx="1685">
                  <c:v>5.8896640000000167E-2</c:v>
                </c:pt>
                <c:pt idx="1686">
                  <c:v>5.8896640000000167E-2</c:v>
                </c:pt>
                <c:pt idx="1687">
                  <c:v>5.8925119999999956E-2</c:v>
                </c:pt>
                <c:pt idx="1688">
                  <c:v>5.8925119999999956E-2</c:v>
                </c:pt>
                <c:pt idx="1689">
                  <c:v>5.8953600000000023E-2</c:v>
                </c:pt>
                <c:pt idx="1690">
                  <c:v>5.8953600000000023E-2</c:v>
                </c:pt>
                <c:pt idx="1691">
                  <c:v>5.8982079999999999E-2</c:v>
                </c:pt>
                <c:pt idx="1692">
                  <c:v>5.8982079999999999E-2</c:v>
                </c:pt>
                <c:pt idx="1693">
                  <c:v>5.9010560000000128E-2</c:v>
                </c:pt>
                <c:pt idx="1694">
                  <c:v>5.9010560000000128E-2</c:v>
                </c:pt>
                <c:pt idx="1695">
                  <c:v>5.9039040000000022E-2</c:v>
                </c:pt>
                <c:pt idx="1696">
                  <c:v>5.9039040000000022E-2</c:v>
                </c:pt>
                <c:pt idx="1697">
                  <c:v>5.906752000000022E-2</c:v>
                </c:pt>
                <c:pt idx="1698">
                  <c:v>5.906752000000022E-2</c:v>
                </c:pt>
                <c:pt idx="1699">
                  <c:v>5.9096000000000211E-2</c:v>
                </c:pt>
                <c:pt idx="1700">
                  <c:v>5.9096000000000211E-2</c:v>
                </c:pt>
                <c:pt idx="1701">
                  <c:v>5.9124480000000132E-2</c:v>
                </c:pt>
                <c:pt idx="1702">
                  <c:v>5.9124480000000132E-2</c:v>
                </c:pt>
                <c:pt idx="1703">
                  <c:v>5.9152960000000143E-2</c:v>
                </c:pt>
                <c:pt idx="1704">
                  <c:v>5.9152960000000143E-2</c:v>
                </c:pt>
                <c:pt idx="1705">
                  <c:v>5.9181440000000023E-2</c:v>
                </c:pt>
                <c:pt idx="1706">
                  <c:v>5.9181440000000023E-2</c:v>
                </c:pt>
                <c:pt idx="1707">
                  <c:v>5.9209919999999999E-2</c:v>
                </c:pt>
                <c:pt idx="1708">
                  <c:v>5.9209919999999999E-2</c:v>
                </c:pt>
                <c:pt idx="1709">
                  <c:v>5.9238399999999997E-2</c:v>
                </c:pt>
                <c:pt idx="1710">
                  <c:v>5.9238399999999997E-2</c:v>
                </c:pt>
                <c:pt idx="1711">
                  <c:v>5.9266880000000126E-2</c:v>
                </c:pt>
                <c:pt idx="1712">
                  <c:v>5.9266880000000126E-2</c:v>
                </c:pt>
                <c:pt idx="1713">
                  <c:v>5.9266880000000126E-2</c:v>
                </c:pt>
                <c:pt idx="1714">
                  <c:v>5.9295359999999978E-2</c:v>
                </c:pt>
                <c:pt idx="1715">
                  <c:v>5.9295359999999978E-2</c:v>
                </c:pt>
                <c:pt idx="1716">
                  <c:v>5.9323840000000023E-2</c:v>
                </c:pt>
                <c:pt idx="1717">
                  <c:v>5.9323840000000023E-2</c:v>
                </c:pt>
                <c:pt idx="1718">
                  <c:v>5.9352320000000222E-2</c:v>
                </c:pt>
                <c:pt idx="1719">
                  <c:v>5.9352320000000222E-2</c:v>
                </c:pt>
                <c:pt idx="1720">
                  <c:v>5.9380800000000122E-2</c:v>
                </c:pt>
                <c:pt idx="1721">
                  <c:v>5.9380800000000122E-2</c:v>
                </c:pt>
                <c:pt idx="1722">
                  <c:v>5.9409280000000134E-2</c:v>
                </c:pt>
                <c:pt idx="1723">
                  <c:v>5.9409280000000134E-2</c:v>
                </c:pt>
                <c:pt idx="1724">
                  <c:v>5.9437760000000166E-2</c:v>
                </c:pt>
                <c:pt idx="1725">
                  <c:v>5.9437760000000166E-2</c:v>
                </c:pt>
                <c:pt idx="1726">
                  <c:v>5.9437760000000166E-2</c:v>
                </c:pt>
                <c:pt idx="1727">
                  <c:v>5.9466240000000191E-2</c:v>
                </c:pt>
                <c:pt idx="1728">
                  <c:v>5.9466240000000191E-2</c:v>
                </c:pt>
                <c:pt idx="1729">
                  <c:v>5.9494720000000202E-2</c:v>
                </c:pt>
                <c:pt idx="1730">
                  <c:v>5.9494720000000202E-2</c:v>
                </c:pt>
                <c:pt idx="1731">
                  <c:v>5.9523199999999998E-2</c:v>
                </c:pt>
                <c:pt idx="1732">
                  <c:v>5.9523199999999998E-2</c:v>
                </c:pt>
                <c:pt idx="1733">
                  <c:v>5.9551680000000128E-2</c:v>
                </c:pt>
                <c:pt idx="1734">
                  <c:v>5.9551680000000128E-2</c:v>
                </c:pt>
                <c:pt idx="1735">
                  <c:v>5.9580160000000014E-2</c:v>
                </c:pt>
                <c:pt idx="1736">
                  <c:v>5.9580160000000014E-2</c:v>
                </c:pt>
                <c:pt idx="1737">
                  <c:v>5.9608640000000032E-2</c:v>
                </c:pt>
                <c:pt idx="1738">
                  <c:v>5.9608640000000032E-2</c:v>
                </c:pt>
                <c:pt idx="1739">
                  <c:v>5.9608640000000032E-2</c:v>
                </c:pt>
                <c:pt idx="1740">
                  <c:v>5.9637120000000023E-2</c:v>
                </c:pt>
                <c:pt idx="1741">
                  <c:v>5.9637120000000023E-2</c:v>
                </c:pt>
                <c:pt idx="1742">
                  <c:v>5.9665600000000034E-2</c:v>
                </c:pt>
                <c:pt idx="1743">
                  <c:v>5.9665600000000034E-2</c:v>
                </c:pt>
                <c:pt idx="1744">
                  <c:v>5.9694080000000135E-2</c:v>
                </c:pt>
                <c:pt idx="1745">
                  <c:v>5.9694080000000135E-2</c:v>
                </c:pt>
                <c:pt idx="1746">
                  <c:v>5.9722560000000181E-2</c:v>
                </c:pt>
                <c:pt idx="1747">
                  <c:v>5.9722560000000181E-2</c:v>
                </c:pt>
                <c:pt idx="1748">
                  <c:v>5.9751040000000012E-2</c:v>
                </c:pt>
                <c:pt idx="1749">
                  <c:v>5.9751040000000012E-2</c:v>
                </c:pt>
                <c:pt idx="1750">
                  <c:v>5.9751040000000012E-2</c:v>
                </c:pt>
                <c:pt idx="1751">
                  <c:v>5.9779520000000023E-2</c:v>
                </c:pt>
                <c:pt idx="1752">
                  <c:v>5.9779520000000023E-2</c:v>
                </c:pt>
                <c:pt idx="1753">
                  <c:v>5.9808000000000125E-2</c:v>
                </c:pt>
                <c:pt idx="1754">
                  <c:v>5.9808000000000125E-2</c:v>
                </c:pt>
                <c:pt idx="1755">
                  <c:v>5.9836480000000268E-2</c:v>
                </c:pt>
                <c:pt idx="1756">
                  <c:v>5.9836480000000268E-2</c:v>
                </c:pt>
                <c:pt idx="1757">
                  <c:v>5.9836480000000268E-2</c:v>
                </c:pt>
                <c:pt idx="1758">
                  <c:v>5.9864960000000175E-2</c:v>
                </c:pt>
                <c:pt idx="1759">
                  <c:v>5.9864960000000175E-2</c:v>
                </c:pt>
                <c:pt idx="1760">
                  <c:v>5.9893440000000187E-2</c:v>
                </c:pt>
                <c:pt idx="1761">
                  <c:v>5.9893440000000187E-2</c:v>
                </c:pt>
                <c:pt idx="1762">
                  <c:v>5.9921920000000024E-2</c:v>
                </c:pt>
                <c:pt idx="1763">
                  <c:v>5.9921920000000024E-2</c:v>
                </c:pt>
                <c:pt idx="1764">
                  <c:v>5.9921920000000024E-2</c:v>
                </c:pt>
                <c:pt idx="1765">
                  <c:v>5.9950400000000133E-2</c:v>
                </c:pt>
                <c:pt idx="1766">
                  <c:v>5.9950400000000133E-2</c:v>
                </c:pt>
                <c:pt idx="1767">
                  <c:v>5.9978880000000012E-2</c:v>
                </c:pt>
                <c:pt idx="1768">
                  <c:v>5.9978880000000012E-2</c:v>
                </c:pt>
                <c:pt idx="1769">
                  <c:v>6.0007360000000003E-2</c:v>
                </c:pt>
                <c:pt idx="1770">
                  <c:v>6.0007360000000003E-2</c:v>
                </c:pt>
                <c:pt idx="1771">
                  <c:v>6.003584E-2</c:v>
                </c:pt>
                <c:pt idx="1772">
                  <c:v>6.003584E-2</c:v>
                </c:pt>
                <c:pt idx="1773">
                  <c:v>6.003584E-2</c:v>
                </c:pt>
                <c:pt idx="1774">
                  <c:v>6.0064320000000032E-2</c:v>
                </c:pt>
                <c:pt idx="1775">
                  <c:v>6.0064320000000032E-2</c:v>
                </c:pt>
                <c:pt idx="1776">
                  <c:v>6.0092800000000134E-2</c:v>
                </c:pt>
                <c:pt idx="1777">
                  <c:v>6.0092800000000134E-2</c:v>
                </c:pt>
                <c:pt idx="1778">
                  <c:v>6.0121280000000013E-2</c:v>
                </c:pt>
                <c:pt idx="1779">
                  <c:v>6.0121280000000013E-2</c:v>
                </c:pt>
                <c:pt idx="1780">
                  <c:v>6.0121280000000013E-2</c:v>
                </c:pt>
                <c:pt idx="1781">
                  <c:v>6.0149759999999955E-2</c:v>
                </c:pt>
                <c:pt idx="1782">
                  <c:v>6.0149759999999955E-2</c:v>
                </c:pt>
                <c:pt idx="1783">
                  <c:v>6.0178240000000001E-2</c:v>
                </c:pt>
                <c:pt idx="1784">
                  <c:v>6.0178240000000001E-2</c:v>
                </c:pt>
                <c:pt idx="1785">
                  <c:v>6.0206719999999998E-2</c:v>
                </c:pt>
                <c:pt idx="1786">
                  <c:v>6.0206719999999998E-2</c:v>
                </c:pt>
                <c:pt idx="1787">
                  <c:v>6.0235199999999996E-2</c:v>
                </c:pt>
                <c:pt idx="1788">
                  <c:v>6.0235199999999996E-2</c:v>
                </c:pt>
                <c:pt idx="1789">
                  <c:v>6.0235199999999996E-2</c:v>
                </c:pt>
                <c:pt idx="1790">
                  <c:v>6.0263680000000167E-2</c:v>
                </c:pt>
                <c:pt idx="1791">
                  <c:v>6.0263680000000167E-2</c:v>
                </c:pt>
                <c:pt idx="1792">
                  <c:v>6.0292160000000004E-2</c:v>
                </c:pt>
                <c:pt idx="1793">
                  <c:v>6.0292160000000004E-2</c:v>
                </c:pt>
                <c:pt idx="1794">
                  <c:v>6.0320640000000023E-2</c:v>
                </c:pt>
                <c:pt idx="1795">
                  <c:v>6.0320640000000023E-2</c:v>
                </c:pt>
                <c:pt idx="1796">
                  <c:v>6.0320640000000023E-2</c:v>
                </c:pt>
                <c:pt idx="1797">
                  <c:v>6.0349120000000006E-2</c:v>
                </c:pt>
                <c:pt idx="1798">
                  <c:v>6.0349120000000006E-2</c:v>
                </c:pt>
                <c:pt idx="1799">
                  <c:v>6.0377600000000135E-2</c:v>
                </c:pt>
                <c:pt idx="1800">
                  <c:v>6.0377600000000135E-2</c:v>
                </c:pt>
                <c:pt idx="1801">
                  <c:v>6.0377600000000135E-2</c:v>
                </c:pt>
                <c:pt idx="1802">
                  <c:v>6.0406080000000181E-2</c:v>
                </c:pt>
                <c:pt idx="1803">
                  <c:v>6.0406080000000181E-2</c:v>
                </c:pt>
                <c:pt idx="1804">
                  <c:v>6.0434560000000012E-2</c:v>
                </c:pt>
                <c:pt idx="1805">
                  <c:v>6.0434560000000012E-2</c:v>
                </c:pt>
                <c:pt idx="1806">
                  <c:v>6.0434560000000012E-2</c:v>
                </c:pt>
                <c:pt idx="1807">
                  <c:v>6.0463040000000023E-2</c:v>
                </c:pt>
                <c:pt idx="1808">
                  <c:v>6.0463040000000023E-2</c:v>
                </c:pt>
                <c:pt idx="1809">
                  <c:v>6.0491520000000104E-2</c:v>
                </c:pt>
                <c:pt idx="1810">
                  <c:v>6.0491520000000104E-2</c:v>
                </c:pt>
                <c:pt idx="1811">
                  <c:v>6.0491520000000104E-2</c:v>
                </c:pt>
                <c:pt idx="1812">
                  <c:v>6.0520000000000004E-2</c:v>
                </c:pt>
                <c:pt idx="1813">
                  <c:v>6.0520000000000004E-2</c:v>
                </c:pt>
                <c:pt idx="1814">
                  <c:v>6.0548480000000023E-2</c:v>
                </c:pt>
                <c:pt idx="1815">
                  <c:v>6.0548480000000023E-2</c:v>
                </c:pt>
                <c:pt idx="1816">
                  <c:v>6.0548480000000023E-2</c:v>
                </c:pt>
                <c:pt idx="1817">
                  <c:v>6.0576960000000013E-2</c:v>
                </c:pt>
                <c:pt idx="1818">
                  <c:v>6.0576960000000013E-2</c:v>
                </c:pt>
                <c:pt idx="1819">
                  <c:v>6.0576960000000013E-2</c:v>
                </c:pt>
                <c:pt idx="1820">
                  <c:v>6.0605439999999997E-2</c:v>
                </c:pt>
                <c:pt idx="1821">
                  <c:v>6.0605439999999997E-2</c:v>
                </c:pt>
                <c:pt idx="1822">
                  <c:v>6.0633920000000133E-2</c:v>
                </c:pt>
                <c:pt idx="1823">
                  <c:v>6.0633920000000133E-2</c:v>
                </c:pt>
                <c:pt idx="1824">
                  <c:v>6.0662400000000144E-2</c:v>
                </c:pt>
                <c:pt idx="1825">
                  <c:v>6.0662400000000144E-2</c:v>
                </c:pt>
                <c:pt idx="1826">
                  <c:v>6.0662400000000144E-2</c:v>
                </c:pt>
                <c:pt idx="1827">
                  <c:v>6.0690880000000003E-2</c:v>
                </c:pt>
                <c:pt idx="1828">
                  <c:v>6.0690880000000003E-2</c:v>
                </c:pt>
                <c:pt idx="1829">
                  <c:v>6.0690880000000003E-2</c:v>
                </c:pt>
                <c:pt idx="1830">
                  <c:v>6.0719360000000014E-2</c:v>
                </c:pt>
                <c:pt idx="1831">
                  <c:v>6.0719360000000014E-2</c:v>
                </c:pt>
                <c:pt idx="1832">
                  <c:v>6.0747839999999997E-2</c:v>
                </c:pt>
                <c:pt idx="1833">
                  <c:v>6.0747839999999997E-2</c:v>
                </c:pt>
                <c:pt idx="1834">
                  <c:v>6.0776320000000127E-2</c:v>
                </c:pt>
                <c:pt idx="1835">
                  <c:v>6.0776320000000127E-2</c:v>
                </c:pt>
                <c:pt idx="1836">
                  <c:v>6.0776320000000127E-2</c:v>
                </c:pt>
                <c:pt idx="1837">
                  <c:v>6.0804800000000013E-2</c:v>
                </c:pt>
                <c:pt idx="1838">
                  <c:v>6.0804800000000013E-2</c:v>
                </c:pt>
                <c:pt idx="1839">
                  <c:v>6.0833280000000163E-2</c:v>
                </c:pt>
                <c:pt idx="1840">
                  <c:v>6.0833280000000163E-2</c:v>
                </c:pt>
                <c:pt idx="1841">
                  <c:v>6.0833280000000163E-2</c:v>
                </c:pt>
                <c:pt idx="1842">
                  <c:v>6.0861760000000022E-2</c:v>
                </c:pt>
                <c:pt idx="1843">
                  <c:v>6.0861760000000022E-2</c:v>
                </c:pt>
                <c:pt idx="1844">
                  <c:v>6.0861760000000022E-2</c:v>
                </c:pt>
                <c:pt idx="1845">
                  <c:v>6.0890240000000033E-2</c:v>
                </c:pt>
                <c:pt idx="1846">
                  <c:v>6.0890240000000033E-2</c:v>
                </c:pt>
                <c:pt idx="1847">
                  <c:v>6.0918720000000134E-2</c:v>
                </c:pt>
                <c:pt idx="1848">
                  <c:v>6.0918720000000134E-2</c:v>
                </c:pt>
                <c:pt idx="1849">
                  <c:v>6.0918720000000134E-2</c:v>
                </c:pt>
                <c:pt idx="1850">
                  <c:v>6.0947200000000014E-2</c:v>
                </c:pt>
                <c:pt idx="1851">
                  <c:v>6.0947200000000014E-2</c:v>
                </c:pt>
                <c:pt idx="1852">
                  <c:v>6.0975680000000004E-2</c:v>
                </c:pt>
                <c:pt idx="1853">
                  <c:v>6.0975680000000004E-2</c:v>
                </c:pt>
                <c:pt idx="1854">
                  <c:v>6.0975680000000004E-2</c:v>
                </c:pt>
                <c:pt idx="1855">
                  <c:v>6.1004160000000002E-2</c:v>
                </c:pt>
                <c:pt idx="1856">
                  <c:v>6.1004160000000002E-2</c:v>
                </c:pt>
                <c:pt idx="1857">
                  <c:v>6.1032640000000034E-2</c:v>
                </c:pt>
                <c:pt idx="1858">
                  <c:v>6.1032640000000034E-2</c:v>
                </c:pt>
                <c:pt idx="1859">
                  <c:v>6.1032640000000034E-2</c:v>
                </c:pt>
                <c:pt idx="1860">
                  <c:v>6.1061120000000003E-2</c:v>
                </c:pt>
                <c:pt idx="1861">
                  <c:v>6.1061120000000003E-2</c:v>
                </c:pt>
                <c:pt idx="1862">
                  <c:v>6.1089600000000001E-2</c:v>
                </c:pt>
                <c:pt idx="1863">
                  <c:v>6.1089600000000001E-2</c:v>
                </c:pt>
                <c:pt idx="1864">
                  <c:v>6.1089600000000001E-2</c:v>
                </c:pt>
                <c:pt idx="1865">
                  <c:v>6.1118080000000012E-2</c:v>
                </c:pt>
                <c:pt idx="1866">
                  <c:v>6.1118080000000012E-2</c:v>
                </c:pt>
                <c:pt idx="1867">
                  <c:v>6.114656000000001E-2</c:v>
                </c:pt>
                <c:pt idx="1868">
                  <c:v>6.114656000000001E-2</c:v>
                </c:pt>
                <c:pt idx="1869">
                  <c:v>6.114656000000001E-2</c:v>
                </c:pt>
                <c:pt idx="1870">
                  <c:v>6.1175039999999986E-2</c:v>
                </c:pt>
                <c:pt idx="1871">
                  <c:v>6.1175039999999986E-2</c:v>
                </c:pt>
                <c:pt idx="1872">
                  <c:v>6.1175039999999986E-2</c:v>
                </c:pt>
                <c:pt idx="1873">
                  <c:v>6.1203520000000004E-2</c:v>
                </c:pt>
                <c:pt idx="1874">
                  <c:v>6.1203520000000004E-2</c:v>
                </c:pt>
                <c:pt idx="1875">
                  <c:v>6.1203520000000004E-2</c:v>
                </c:pt>
                <c:pt idx="1876">
                  <c:v>6.1232000000000002E-2</c:v>
                </c:pt>
                <c:pt idx="1877">
                  <c:v>6.1232000000000002E-2</c:v>
                </c:pt>
                <c:pt idx="1878">
                  <c:v>6.1260480000000013E-2</c:v>
                </c:pt>
                <c:pt idx="1879">
                  <c:v>6.1260480000000013E-2</c:v>
                </c:pt>
                <c:pt idx="1880">
                  <c:v>6.1260480000000013E-2</c:v>
                </c:pt>
                <c:pt idx="1881">
                  <c:v>6.1288959999999976E-2</c:v>
                </c:pt>
                <c:pt idx="1882">
                  <c:v>6.1288959999999976E-2</c:v>
                </c:pt>
                <c:pt idx="1883">
                  <c:v>6.1288959999999976E-2</c:v>
                </c:pt>
                <c:pt idx="1884">
                  <c:v>6.1317440000000126E-2</c:v>
                </c:pt>
                <c:pt idx="1885">
                  <c:v>6.1317440000000126E-2</c:v>
                </c:pt>
                <c:pt idx="1886">
                  <c:v>6.1317440000000126E-2</c:v>
                </c:pt>
                <c:pt idx="1887">
                  <c:v>6.1345920000000012E-2</c:v>
                </c:pt>
                <c:pt idx="1888">
                  <c:v>6.1345920000000012E-2</c:v>
                </c:pt>
                <c:pt idx="1889">
                  <c:v>6.1345920000000012E-2</c:v>
                </c:pt>
                <c:pt idx="1890">
                  <c:v>6.1374400000000003E-2</c:v>
                </c:pt>
                <c:pt idx="1891">
                  <c:v>6.1374400000000003E-2</c:v>
                </c:pt>
                <c:pt idx="1892">
                  <c:v>6.1402880000000014E-2</c:v>
                </c:pt>
                <c:pt idx="1893">
                  <c:v>6.1402880000000014E-2</c:v>
                </c:pt>
                <c:pt idx="1894">
                  <c:v>6.1402880000000014E-2</c:v>
                </c:pt>
                <c:pt idx="1895">
                  <c:v>6.1431359999999956E-2</c:v>
                </c:pt>
                <c:pt idx="1896">
                  <c:v>6.1431359999999956E-2</c:v>
                </c:pt>
                <c:pt idx="1897">
                  <c:v>6.1431359999999956E-2</c:v>
                </c:pt>
                <c:pt idx="1898">
                  <c:v>6.1459839999999995E-2</c:v>
                </c:pt>
                <c:pt idx="1899">
                  <c:v>6.1459839999999995E-2</c:v>
                </c:pt>
                <c:pt idx="1900">
                  <c:v>6.1459839999999995E-2</c:v>
                </c:pt>
                <c:pt idx="1901">
                  <c:v>6.1488320000000013E-2</c:v>
                </c:pt>
                <c:pt idx="1902">
                  <c:v>6.1488320000000013E-2</c:v>
                </c:pt>
                <c:pt idx="1903">
                  <c:v>6.1516800000000003E-2</c:v>
                </c:pt>
                <c:pt idx="1904">
                  <c:v>6.1516800000000003E-2</c:v>
                </c:pt>
                <c:pt idx="1905">
                  <c:v>6.1516800000000003E-2</c:v>
                </c:pt>
                <c:pt idx="1906">
                  <c:v>6.1545280000000001E-2</c:v>
                </c:pt>
                <c:pt idx="1907">
                  <c:v>6.1545280000000001E-2</c:v>
                </c:pt>
                <c:pt idx="1908">
                  <c:v>6.1573760000000012E-2</c:v>
                </c:pt>
                <c:pt idx="1909">
                  <c:v>6.1573760000000012E-2</c:v>
                </c:pt>
                <c:pt idx="1910">
                  <c:v>6.1573760000000012E-2</c:v>
                </c:pt>
                <c:pt idx="1911">
                  <c:v>6.1602240000000003E-2</c:v>
                </c:pt>
                <c:pt idx="1912">
                  <c:v>6.1602240000000003E-2</c:v>
                </c:pt>
                <c:pt idx="1913">
                  <c:v>6.1602240000000003E-2</c:v>
                </c:pt>
                <c:pt idx="1914">
                  <c:v>6.1630720000000014E-2</c:v>
                </c:pt>
                <c:pt idx="1915">
                  <c:v>6.1630720000000014E-2</c:v>
                </c:pt>
                <c:pt idx="1916">
                  <c:v>6.1630720000000014E-2</c:v>
                </c:pt>
                <c:pt idx="1917">
                  <c:v>6.1659199999999879E-2</c:v>
                </c:pt>
                <c:pt idx="1918">
                  <c:v>6.1659199999999879E-2</c:v>
                </c:pt>
                <c:pt idx="1919">
                  <c:v>6.1687680000000022E-2</c:v>
                </c:pt>
                <c:pt idx="1920">
                  <c:v>6.1687680000000022E-2</c:v>
                </c:pt>
                <c:pt idx="1921">
                  <c:v>6.1687680000000022E-2</c:v>
                </c:pt>
                <c:pt idx="1922">
                  <c:v>6.1716159999999999E-2</c:v>
                </c:pt>
                <c:pt idx="1923">
                  <c:v>6.1716159999999999E-2</c:v>
                </c:pt>
                <c:pt idx="1924">
                  <c:v>6.1716159999999999E-2</c:v>
                </c:pt>
                <c:pt idx="1925">
                  <c:v>6.1744640000000003E-2</c:v>
                </c:pt>
                <c:pt idx="1926">
                  <c:v>6.1744640000000003E-2</c:v>
                </c:pt>
                <c:pt idx="1927">
                  <c:v>6.1744640000000003E-2</c:v>
                </c:pt>
                <c:pt idx="1928">
                  <c:v>6.1773120000000022E-2</c:v>
                </c:pt>
                <c:pt idx="1929">
                  <c:v>6.1773120000000022E-2</c:v>
                </c:pt>
                <c:pt idx="1930">
                  <c:v>6.1773120000000022E-2</c:v>
                </c:pt>
                <c:pt idx="1931">
                  <c:v>6.1801600000000012E-2</c:v>
                </c:pt>
                <c:pt idx="1932">
                  <c:v>6.1801600000000012E-2</c:v>
                </c:pt>
                <c:pt idx="1933">
                  <c:v>6.1801600000000012E-2</c:v>
                </c:pt>
                <c:pt idx="1934">
                  <c:v>6.1830080000000023E-2</c:v>
                </c:pt>
                <c:pt idx="1935">
                  <c:v>6.1830080000000023E-2</c:v>
                </c:pt>
                <c:pt idx="1936">
                  <c:v>6.1830080000000023E-2</c:v>
                </c:pt>
                <c:pt idx="1937">
                  <c:v>6.1858560000000007E-2</c:v>
                </c:pt>
                <c:pt idx="1938">
                  <c:v>6.1858560000000007E-2</c:v>
                </c:pt>
                <c:pt idx="1939">
                  <c:v>6.1858560000000007E-2</c:v>
                </c:pt>
                <c:pt idx="1940">
                  <c:v>6.1887040000000004E-2</c:v>
                </c:pt>
                <c:pt idx="1941">
                  <c:v>6.1887040000000004E-2</c:v>
                </c:pt>
                <c:pt idx="1942">
                  <c:v>6.1887040000000004E-2</c:v>
                </c:pt>
                <c:pt idx="1943">
                  <c:v>6.1915520000000022E-2</c:v>
                </c:pt>
                <c:pt idx="1944">
                  <c:v>6.1915520000000022E-2</c:v>
                </c:pt>
                <c:pt idx="1945">
                  <c:v>6.1915520000000022E-2</c:v>
                </c:pt>
                <c:pt idx="1946">
                  <c:v>6.1943999999999999E-2</c:v>
                </c:pt>
                <c:pt idx="1947">
                  <c:v>6.1943999999999999E-2</c:v>
                </c:pt>
                <c:pt idx="1948">
                  <c:v>6.1943999999999999E-2</c:v>
                </c:pt>
                <c:pt idx="1949">
                  <c:v>6.1943999999999999E-2</c:v>
                </c:pt>
                <c:pt idx="1950">
                  <c:v>6.1972479999999996E-2</c:v>
                </c:pt>
                <c:pt idx="1951">
                  <c:v>6.1972479999999996E-2</c:v>
                </c:pt>
                <c:pt idx="1952">
                  <c:v>6.2000960000000126E-2</c:v>
                </c:pt>
                <c:pt idx="1953">
                  <c:v>6.2000960000000126E-2</c:v>
                </c:pt>
                <c:pt idx="1954">
                  <c:v>6.2000960000000126E-2</c:v>
                </c:pt>
                <c:pt idx="1955">
                  <c:v>6.2000960000000126E-2</c:v>
                </c:pt>
                <c:pt idx="1956">
                  <c:v>6.2029440000000012E-2</c:v>
                </c:pt>
                <c:pt idx="1957">
                  <c:v>6.2029440000000012E-2</c:v>
                </c:pt>
                <c:pt idx="1958">
                  <c:v>6.2029440000000012E-2</c:v>
                </c:pt>
                <c:pt idx="1959">
                  <c:v>6.2057920000000134E-2</c:v>
                </c:pt>
                <c:pt idx="1960">
                  <c:v>6.2057920000000134E-2</c:v>
                </c:pt>
                <c:pt idx="1961">
                  <c:v>6.2057920000000134E-2</c:v>
                </c:pt>
                <c:pt idx="1962">
                  <c:v>6.2086400000000201E-2</c:v>
                </c:pt>
                <c:pt idx="1963">
                  <c:v>6.2086400000000201E-2</c:v>
                </c:pt>
                <c:pt idx="1964">
                  <c:v>6.2086400000000201E-2</c:v>
                </c:pt>
                <c:pt idx="1965">
                  <c:v>6.2114880000000032E-2</c:v>
                </c:pt>
                <c:pt idx="1966">
                  <c:v>6.2114880000000032E-2</c:v>
                </c:pt>
                <c:pt idx="1967">
                  <c:v>6.2114880000000032E-2</c:v>
                </c:pt>
                <c:pt idx="1968">
                  <c:v>6.2143360000000009E-2</c:v>
                </c:pt>
                <c:pt idx="1969">
                  <c:v>6.2143360000000009E-2</c:v>
                </c:pt>
                <c:pt idx="1970">
                  <c:v>6.2143360000000009E-2</c:v>
                </c:pt>
                <c:pt idx="1971">
                  <c:v>6.2171840000000006E-2</c:v>
                </c:pt>
                <c:pt idx="1972">
                  <c:v>6.2171840000000006E-2</c:v>
                </c:pt>
                <c:pt idx="1973">
                  <c:v>6.2171840000000006E-2</c:v>
                </c:pt>
                <c:pt idx="1974">
                  <c:v>6.2200320000000003E-2</c:v>
                </c:pt>
                <c:pt idx="1975">
                  <c:v>6.2200320000000003E-2</c:v>
                </c:pt>
                <c:pt idx="1976">
                  <c:v>6.2200320000000003E-2</c:v>
                </c:pt>
                <c:pt idx="1977">
                  <c:v>6.2228800000000001E-2</c:v>
                </c:pt>
                <c:pt idx="1978">
                  <c:v>6.2228800000000001E-2</c:v>
                </c:pt>
                <c:pt idx="1979">
                  <c:v>6.2228800000000001E-2</c:v>
                </c:pt>
                <c:pt idx="1980">
                  <c:v>6.2257279999999998E-2</c:v>
                </c:pt>
                <c:pt idx="1981">
                  <c:v>6.2257279999999998E-2</c:v>
                </c:pt>
                <c:pt idx="1982">
                  <c:v>6.2257279999999998E-2</c:v>
                </c:pt>
                <c:pt idx="1983">
                  <c:v>6.2285760000000003E-2</c:v>
                </c:pt>
                <c:pt idx="1984">
                  <c:v>6.2285760000000003E-2</c:v>
                </c:pt>
                <c:pt idx="1985">
                  <c:v>6.2285760000000003E-2</c:v>
                </c:pt>
                <c:pt idx="1986">
                  <c:v>6.2314240000000146E-2</c:v>
                </c:pt>
                <c:pt idx="1987">
                  <c:v>6.2314240000000146E-2</c:v>
                </c:pt>
                <c:pt idx="1988">
                  <c:v>6.2314240000000146E-2</c:v>
                </c:pt>
                <c:pt idx="1989">
                  <c:v>6.2314240000000146E-2</c:v>
                </c:pt>
                <c:pt idx="1990">
                  <c:v>6.2342720000000171E-2</c:v>
                </c:pt>
                <c:pt idx="1991">
                  <c:v>6.2342720000000171E-2</c:v>
                </c:pt>
                <c:pt idx="1992">
                  <c:v>6.2371200000000022E-2</c:v>
                </c:pt>
                <c:pt idx="1993">
                  <c:v>6.2371200000000022E-2</c:v>
                </c:pt>
                <c:pt idx="1994">
                  <c:v>6.2371200000000022E-2</c:v>
                </c:pt>
                <c:pt idx="1995">
                  <c:v>6.2371200000000022E-2</c:v>
                </c:pt>
                <c:pt idx="1996">
                  <c:v>6.2399680000000249E-2</c:v>
                </c:pt>
                <c:pt idx="1997">
                  <c:v>6.2399680000000249E-2</c:v>
                </c:pt>
                <c:pt idx="1998">
                  <c:v>6.2399680000000249E-2</c:v>
                </c:pt>
                <c:pt idx="1999">
                  <c:v>6.2428160000000003E-2</c:v>
                </c:pt>
                <c:pt idx="2000">
                  <c:v>6.2428160000000003E-2</c:v>
                </c:pt>
                <c:pt idx="2001">
                  <c:v>6.2428160000000003E-2</c:v>
                </c:pt>
                <c:pt idx="2002">
                  <c:v>6.2428160000000003E-2</c:v>
                </c:pt>
                <c:pt idx="2003">
                  <c:v>6.245664000000016E-2</c:v>
                </c:pt>
                <c:pt idx="2004">
                  <c:v>6.245664000000016E-2</c:v>
                </c:pt>
                <c:pt idx="2005">
                  <c:v>6.245664000000016E-2</c:v>
                </c:pt>
                <c:pt idx="2006">
                  <c:v>6.2485120000000012E-2</c:v>
                </c:pt>
                <c:pt idx="2007">
                  <c:v>6.2485120000000012E-2</c:v>
                </c:pt>
                <c:pt idx="2008">
                  <c:v>6.2485120000000012E-2</c:v>
                </c:pt>
                <c:pt idx="2009">
                  <c:v>6.2513600000000183E-2</c:v>
                </c:pt>
                <c:pt idx="2010">
                  <c:v>6.2513600000000183E-2</c:v>
                </c:pt>
                <c:pt idx="2011">
                  <c:v>6.2513600000000183E-2</c:v>
                </c:pt>
                <c:pt idx="2012">
                  <c:v>6.2542080000000014E-2</c:v>
                </c:pt>
                <c:pt idx="2013">
                  <c:v>6.2542080000000014E-2</c:v>
                </c:pt>
                <c:pt idx="2014">
                  <c:v>6.2542080000000014E-2</c:v>
                </c:pt>
                <c:pt idx="2015">
                  <c:v>6.2570560000000011E-2</c:v>
                </c:pt>
                <c:pt idx="2016">
                  <c:v>6.2570560000000011E-2</c:v>
                </c:pt>
                <c:pt idx="2017">
                  <c:v>6.2570560000000011E-2</c:v>
                </c:pt>
                <c:pt idx="2018">
                  <c:v>6.2570560000000011E-2</c:v>
                </c:pt>
                <c:pt idx="2019">
                  <c:v>6.2599040000000009E-2</c:v>
                </c:pt>
                <c:pt idx="2020">
                  <c:v>6.2599040000000009E-2</c:v>
                </c:pt>
                <c:pt idx="2021">
                  <c:v>6.2599040000000009E-2</c:v>
                </c:pt>
                <c:pt idx="2022">
                  <c:v>6.262752000000002E-2</c:v>
                </c:pt>
                <c:pt idx="2023">
                  <c:v>6.262752000000002E-2</c:v>
                </c:pt>
                <c:pt idx="2024">
                  <c:v>6.262752000000002E-2</c:v>
                </c:pt>
                <c:pt idx="2025">
                  <c:v>6.2656000000000003E-2</c:v>
                </c:pt>
                <c:pt idx="2026">
                  <c:v>6.2656000000000003E-2</c:v>
                </c:pt>
                <c:pt idx="2027">
                  <c:v>6.2656000000000003E-2</c:v>
                </c:pt>
                <c:pt idx="2028">
                  <c:v>6.2684480000000084E-2</c:v>
                </c:pt>
                <c:pt idx="2029">
                  <c:v>6.2684480000000084E-2</c:v>
                </c:pt>
                <c:pt idx="2030">
                  <c:v>6.2684480000000084E-2</c:v>
                </c:pt>
                <c:pt idx="2031">
                  <c:v>6.2684480000000084E-2</c:v>
                </c:pt>
                <c:pt idx="2032">
                  <c:v>6.2712960000000248E-2</c:v>
                </c:pt>
                <c:pt idx="2033">
                  <c:v>6.2712960000000248E-2</c:v>
                </c:pt>
                <c:pt idx="2034">
                  <c:v>6.2712960000000248E-2</c:v>
                </c:pt>
                <c:pt idx="2035">
                  <c:v>6.2712960000000248E-2</c:v>
                </c:pt>
                <c:pt idx="2036">
                  <c:v>6.2741440000000009E-2</c:v>
                </c:pt>
                <c:pt idx="2037">
                  <c:v>6.2741440000000009E-2</c:v>
                </c:pt>
                <c:pt idx="2038">
                  <c:v>6.2741440000000009E-2</c:v>
                </c:pt>
                <c:pt idx="2039">
                  <c:v>6.2769920000000187E-2</c:v>
                </c:pt>
                <c:pt idx="2040">
                  <c:v>6.2769920000000187E-2</c:v>
                </c:pt>
                <c:pt idx="2041">
                  <c:v>6.2769920000000187E-2</c:v>
                </c:pt>
                <c:pt idx="2042">
                  <c:v>6.2798400000000199E-2</c:v>
                </c:pt>
                <c:pt idx="2043">
                  <c:v>6.2798400000000199E-2</c:v>
                </c:pt>
                <c:pt idx="2044">
                  <c:v>6.2798400000000199E-2</c:v>
                </c:pt>
                <c:pt idx="2045">
                  <c:v>6.2826880000000113E-2</c:v>
                </c:pt>
                <c:pt idx="2046">
                  <c:v>6.2826880000000113E-2</c:v>
                </c:pt>
                <c:pt idx="2047">
                  <c:v>6.2826880000000113E-2</c:v>
                </c:pt>
                <c:pt idx="2048">
                  <c:v>6.2826880000000113E-2</c:v>
                </c:pt>
                <c:pt idx="2049">
                  <c:v>6.2855360000000013E-2</c:v>
                </c:pt>
                <c:pt idx="2050">
                  <c:v>6.2855360000000013E-2</c:v>
                </c:pt>
                <c:pt idx="2051">
                  <c:v>6.2855360000000013E-2</c:v>
                </c:pt>
                <c:pt idx="2052">
                  <c:v>6.288384000000001E-2</c:v>
                </c:pt>
                <c:pt idx="2053">
                  <c:v>6.288384000000001E-2</c:v>
                </c:pt>
                <c:pt idx="2054">
                  <c:v>6.288384000000001E-2</c:v>
                </c:pt>
                <c:pt idx="2055">
                  <c:v>6.288384000000001E-2</c:v>
                </c:pt>
                <c:pt idx="2056">
                  <c:v>6.2912320000000188E-2</c:v>
                </c:pt>
                <c:pt idx="2057">
                  <c:v>6.2912320000000188E-2</c:v>
                </c:pt>
                <c:pt idx="2058">
                  <c:v>6.2912320000000188E-2</c:v>
                </c:pt>
                <c:pt idx="2059">
                  <c:v>6.2940800000000005E-2</c:v>
                </c:pt>
                <c:pt idx="2060">
                  <c:v>6.2940800000000005E-2</c:v>
                </c:pt>
                <c:pt idx="2061">
                  <c:v>6.2940800000000005E-2</c:v>
                </c:pt>
                <c:pt idx="2062">
                  <c:v>6.296928000000003E-2</c:v>
                </c:pt>
                <c:pt idx="2063">
                  <c:v>6.296928000000003E-2</c:v>
                </c:pt>
                <c:pt idx="2064">
                  <c:v>6.296928000000003E-2</c:v>
                </c:pt>
                <c:pt idx="2065">
                  <c:v>6.296928000000003E-2</c:v>
                </c:pt>
                <c:pt idx="2066">
                  <c:v>6.2997760000000139E-2</c:v>
                </c:pt>
                <c:pt idx="2067">
                  <c:v>6.2997760000000139E-2</c:v>
                </c:pt>
                <c:pt idx="2068">
                  <c:v>6.2997760000000139E-2</c:v>
                </c:pt>
                <c:pt idx="2069">
                  <c:v>6.2997760000000139E-2</c:v>
                </c:pt>
                <c:pt idx="2070">
                  <c:v>6.3026240000000011E-2</c:v>
                </c:pt>
                <c:pt idx="2071">
                  <c:v>6.3026240000000011E-2</c:v>
                </c:pt>
                <c:pt idx="2072">
                  <c:v>6.3026240000000011E-2</c:v>
                </c:pt>
                <c:pt idx="2073">
                  <c:v>6.3054720000000022E-2</c:v>
                </c:pt>
                <c:pt idx="2074">
                  <c:v>6.3054720000000022E-2</c:v>
                </c:pt>
                <c:pt idx="2075">
                  <c:v>6.3054720000000022E-2</c:v>
                </c:pt>
                <c:pt idx="2076">
                  <c:v>6.3054720000000022E-2</c:v>
                </c:pt>
                <c:pt idx="2077">
                  <c:v>6.308320000000002E-2</c:v>
                </c:pt>
                <c:pt idx="2078">
                  <c:v>6.308320000000002E-2</c:v>
                </c:pt>
                <c:pt idx="2079">
                  <c:v>6.308320000000002E-2</c:v>
                </c:pt>
                <c:pt idx="2080">
                  <c:v>6.3111680000000031E-2</c:v>
                </c:pt>
                <c:pt idx="2081">
                  <c:v>6.3111680000000031E-2</c:v>
                </c:pt>
                <c:pt idx="2082">
                  <c:v>6.3111680000000031E-2</c:v>
                </c:pt>
                <c:pt idx="2083">
                  <c:v>6.3140160000000015E-2</c:v>
                </c:pt>
                <c:pt idx="2084">
                  <c:v>6.3140160000000015E-2</c:v>
                </c:pt>
                <c:pt idx="2085">
                  <c:v>6.3140160000000015E-2</c:v>
                </c:pt>
                <c:pt idx="2086">
                  <c:v>6.3140160000000015E-2</c:v>
                </c:pt>
                <c:pt idx="2087">
                  <c:v>6.3168640000000012E-2</c:v>
                </c:pt>
                <c:pt idx="2088">
                  <c:v>6.3168640000000012E-2</c:v>
                </c:pt>
                <c:pt idx="2089">
                  <c:v>6.3168640000000012E-2</c:v>
                </c:pt>
                <c:pt idx="2090">
                  <c:v>6.3168640000000012E-2</c:v>
                </c:pt>
                <c:pt idx="2091">
                  <c:v>6.3197119999999996E-2</c:v>
                </c:pt>
                <c:pt idx="2092">
                  <c:v>6.3197119999999996E-2</c:v>
                </c:pt>
                <c:pt idx="2093">
                  <c:v>6.3197119999999996E-2</c:v>
                </c:pt>
                <c:pt idx="2094">
                  <c:v>6.3225600000000007E-2</c:v>
                </c:pt>
                <c:pt idx="2095">
                  <c:v>6.3225600000000007E-2</c:v>
                </c:pt>
                <c:pt idx="2096">
                  <c:v>6.3225600000000007E-2</c:v>
                </c:pt>
                <c:pt idx="2097">
                  <c:v>6.3225600000000007E-2</c:v>
                </c:pt>
                <c:pt idx="2098">
                  <c:v>6.3254080000000004E-2</c:v>
                </c:pt>
                <c:pt idx="2099">
                  <c:v>6.3254080000000004E-2</c:v>
                </c:pt>
                <c:pt idx="2100">
                  <c:v>6.3254080000000004E-2</c:v>
                </c:pt>
                <c:pt idx="2101">
                  <c:v>6.3254080000000004E-2</c:v>
                </c:pt>
                <c:pt idx="2102">
                  <c:v>6.3282560000000002E-2</c:v>
                </c:pt>
                <c:pt idx="2103">
                  <c:v>6.3282560000000002E-2</c:v>
                </c:pt>
                <c:pt idx="2104">
                  <c:v>6.3282560000000002E-2</c:v>
                </c:pt>
                <c:pt idx="2105">
                  <c:v>6.3282560000000002E-2</c:v>
                </c:pt>
                <c:pt idx="2106">
                  <c:v>6.3311039999999999E-2</c:v>
                </c:pt>
                <c:pt idx="2107">
                  <c:v>6.3311039999999999E-2</c:v>
                </c:pt>
                <c:pt idx="2108">
                  <c:v>6.3311039999999999E-2</c:v>
                </c:pt>
                <c:pt idx="2109">
                  <c:v>6.3339519999999996E-2</c:v>
                </c:pt>
                <c:pt idx="2110">
                  <c:v>6.3339519999999996E-2</c:v>
                </c:pt>
                <c:pt idx="2111">
                  <c:v>6.3339519999999996E-2</c:v>
                </c:pt>
                <c:pt idx="2112">
                  <c:v>6.3339519999999996E-2</c:v>
                </c:pt>
                <c:pt idx="2113">
                  <c:v>6.3339519999999996E-2</c:v>
                </c:pt>
                <c:pt idx="2114">
                  <c:v>6.3368000000000022E-2</c:v>
                </c:pt>
                <c:pt idx="2115">
                  <c:v>6.3368000000000022E-2</c:v>
                </c:pt>
                <c:pt idx="2116">
                  <c:v>6.3368000000000022E-2</c:v>
                </c:pt>
                <c:pt idx="2117">
                  <c:v>6.3396480000000255E-2</c:v>
                </c:pt>
                <c:pt idx="2118">
                  <c:v>6.3396480000000255E-2</c:v>
                </c:pt>
                <c:pt idx="2119">
                  <c:v>6.3396480000000255E-2</c:v>
                </c:pt>
                <c:pt idx="2120">
                  <c:v>6.3396480000000255E-2</c:v>
                </c:pt>
                <c:pt idx="2121">
                  <c:v>6.3424960000000002E-2</c:v>
                </c:pt>
                <c:pt idx="2122">
                  <c:v>6.3424960000000002E-2</c:v>
                </c:pt>
                <c:pt idx="2123">
                  <c:v>6.3424960000000002E-2</c:v>
                </c:pt>
                <c:pt idx="2124">
                  <c:v>6.3424960000000002E-2</c:v>
                </c:pt>
                <c:pt idx="2125">
                  <c:v>6.3424960000000002E-2</c:v>
                </c:pt>
                <c:pt idx="2126">
                  <c:v>6.345344E-2</c:v>
                </c:pt>
                <c:pt idx="2127">
                  <c:v>6.345344E-2</c:v>
                </c:pt>
                <c:pt idx="2128">
                  <c:v>6.345344E-2</c:v>
                </c:pt>
                <c:pt idx="2129">
                  <c:v>6.345344E-2</c:v>
                </c:pt>
                <c:pt idx="2130">
                  <c:v>6.3481919999999997E-2</c:v>
                </c:pt>
                <c:pt idx="2131">
                  <c:v>6.3481919999999997E-2</c:v>
                </c:pt>
                <c:pt idx="2132">
                  <c:v>6.3481919999999997E-2</c:v>
                </c:pt>
                <c:pt idx="2133">
                  <c:v>6.3481919999999997E-2</c:v>
                </c:pt>
                <c:pt idx="2134">
                  <c:v>6.3510400000000022E-2</c:v>
                </c:pt>
                <c:pt idx="2135">
                  <c:v>6.3510400000000022E-2</c:v>
                </c:pt>
                <c:pt idx="2136">
                  <c:v>6.3510400000000022E-2</c:v>
                </c:pt>
                <c:pt idx="2137">
                  <c:v>6.3510400000000022E-2</c:v>
                </c:pt>
                <c:pt idx="2138">
                  <c:v>6.3538880000000006E-2</c:v>
                </c:pt>
                <c:pt idx="2139">
                  <c:v>6.3538880000000006E-2</c:v>
                </c:pt>
                <c:pt idx="2140">
                  <c:v>6.3538880000000006E-2</c:v>
                </c:pt>
                <c:pt idx="2141">
                  <c:v>6.3538880000000006E-2</c:v>
                </c:pt>
                <c:pt idx="2142">
                  <c:v>6.3567360000000003E-2</c:v>
                </c:pt>
                <c:pt idx="2143">
                  <c:v>6.3567360000000003E-2</c:v>
                </c:pt>
                <c:pt idx="2144">
                  <c:v>6.3567360000000003E-2</c:v>
                </c:pt>
                <c:pt idx="2145">
                  <c:v>6.3567360000000003E-2</c:v>
                </c:pt>
                <c:pt idx="2146">
                  <c:v>6.3595840000000001E-2</c:v>
                </c:pt>
                <c:pt idx="2147">
                  <c:v>6.3595840000000001E-2</c:v>
                </c:pt>
                <c:pt idx="2148">
                  <c:v>6.3595840000000001E-2</c:v>
                </c:pt>
                <c:pt idx="2149">
                  <c:v>6.3595840000000001E-2</c:v>
                </c:pt>
                <c:pt idx="2150">
                  <c:v>6.362431999999997E-2</c:v>
                </c:pt>
                <c:pt idx="2151">
                  <c:v>6.362431999999997E-2</c:v>
                </c:pt>
                <c:pt idx="2152">
                  <c:v>6.362431999999997E-2</c:v>
                </c:pt>
                <c:pt idx="2153">
                  <c:v>6.362431999999997E-2</c:v>
                </c:pt>
                <c:pt idx="2154">
                  <c:v>6.362431999999997E-2</c:v>
                </c:pt>
                <c:pt idx="2155">
                  <c:v>6.3652800000000009E-2</c:v>
                </c:pt>
                <c:pt idx="2156">
                  <c:v>6.3652800000000009E-2</c:v>
                </c:pt>
                <c:pt idx="2157">
                  <c:v>6.3652800000000009E-2</c:v>
                </c:pt>
                <c:pt idx="2158">
                  <c:v>6.3652800000000009E-2</c:v>
                </c:pt>
                <c:pt idx="2159">
                  <c:v>6.3681279999999979E-2</c:v>
                </c:pt>
                <c:pt idx="2160">
                  <c:v>6.3681279999999979E-2</c:v>
                </c:pt>
                <c:pt idx="2161">
                  <c:v>6.3681279999999979E-2</c:v>
                </c:pt>
                <c:pt idx="2162">
                  <c:v>6.3681279999999979E-2</c:v>
                </c:pt>
                <c:pt idx="2163">
                  <c:v>6.3709760000000004E-2</c:v>
                </c:pt>
                <c:pt idx="2164">
                  <c:v>6.3709760000000004E-2</c:v>
                </c:pt>
                <c:pt idx="2165">
                  <c:v>6.3709760000000004E-2</c:v>
                </c:pt>
                <c:pt idx="2166">
                  <c:v>6.3738240000000002E-2</c:v>
                </c:pt>
                <c:pt idx="2167">
                  <c:v>6.3738240000000002E-2</c:v>
                </c:pt>
                <c:pt idx="2168">
                  <c:v>6.3738240000000002E-2</c:v>
                </c:pt>
                <c:pt idx="2169">
                  <c:v>6.3738240000000002E-2</c:v>
                </c:pt>
                <c:pt idx="2170">
                  <c:v>6.3738240000000002E-2</c:v>
                </c:pt>
                <c:pt idx="2171">
                  <c:v>6.3766720000000193E-2</c:v>
                </c:pt>
                <c:pt idx="2172">
                  <c:v>6.3766720000000193E-2</c:v>
                </c:pt>
                <c:pt idx="2173">
                  <c:v>6.3766720000000193E-2</c:v>
                </c:pt>
                <c:pt idx="2174">
                  <c:v>6.3766720000000193E-2</c:v>
                </c:pt>
                <c:pt idx="2175">
                  <c:v>6.3795200000000024E-2</c:v>
                </c:pt>
                <c:pt idx="2176">
                  <c:v>6.3795200000000024E-2</c:v>
                </c:pt>
                <c:pt idx="2177">
                  <c:v>6.3795200000000024E-2</c:v>
                </c:pt>
                <c:pt idx="2178">
                  <c:v>6.3823680000000133E-2</c:v>
                </c:pt>
                <c:pt idx="2179">
                  <c:v>6.3823680000000133E-2</c:v>
                </c:pt>
                <c:pt idx="2180">
                  <c:v>6.3823680000000133E-2</c:v>
                </c:pt>
                <c:pt idx="2181">
                  <c:v>6.3823680000000133E-2</c:v>
                </c:pt>
                <c:pt idx="2182">
                  <c:v>6.3823680000000133E-2</c:v>
                </c:pt>
                <c:pt idx="2183">
                  <c:v>6.3852160000000019E-2</c:v>
                </c:pt>
                <c:pt idx="2184">
                  <c:v>6.3852160000000019E-2</c:v>
                </c:pt>
                <c:pt idx="2185">
                  <c:v>6.3852160000000019E-2</c:v>
                </c:pt>
                <c:pt idx="2186">
                  <c:v>6.3852160000000019E-2</c:v>
                </c:pt>
                <c:pt idx="2187">
                  <c:v>6.3880640000000002E-2</c:v>
                </c:pt>
                <c:pt idx="2188">
                  <c:v>6.3880640000000002E-2</c:v>
                </c:pt>
                <c:pt idx="2189">
                  <c:v>6.3880640000000002E-2</c:v>
                </c:pt>
                <c:pt idx="2190">
                  <c:v>6.3880640000000002E-2</c:v>
                </c:pt>
                <c:pt idx="2191">
                  <c:v>6.3880640000000002E-2</c:v>
                </c:pt>
                <c:pt idx="2192">
                  <c:v>6.390912E-2</c:v>
                </c:pt>
                <c:pt idx="2193">
                  <c:v>6.390912E-2</c:v>
                </c:pt>
                <c:pt idx="2194">
                  <c:v>6.390912E-2</c:v>
                </c:pt>
                <c:pt idx="2195">
                  <c:v>6.390912E-2</c:v>
                </c:pt>
                <c:pt idx="2196">
                  <c:v>6.390912E-2</c:v>
                </c:pt>
                <c:pt idx="2197">
                  <c:v>6.3937599999999997E-2</c:v>
                </c:pt>
                <c:pt idx="2198">
                  <c:v>6.3937599999999997E-2</c:v>
                </c:pt>
                <c:pt idx="2199">
                  <c:v>6.3937599999999997E-2</c:v>
                </c:pt>
                <c:pt idx="2200">
                  <c:v>6.3937599999999997E-2</c:v>
                </c:pt>
                <c:pt idx="2201">
                  <c:v>6.3966080000000133E-2</c:v>
                </c:pt>
                <c:pt idx="2202">
                  <c:v>6.3966080000000133E-2</c:v>
                </c:pt>
                <c:pt idx="2203">
                  <c:v>6.3966080000000133E-2</c:v>
                </c:pt>
                <c:pt idx="2204">
                  <c:v>6.3966080000000133E-2</c:v>
                </c:pt>
                <c:pt idx="2205">
                  <c:v>6.399456000000002E-2</c:v>
                </c:pt>
                <c:pt idx="2206">
                  <c:v>6.399456000000002E-2</c:v>
                </c:pt>
                <c:pt idx="2207">
                  <c:v>6.399456000000002E-2</c:v>
                </c:pt>
                <c:pt idx="2208">
                  <c:v>6.399456000000002E-2</c:v>
                </c:pt>
                <c:pt idx="2209">
                  <c:v>6.4023040000000003E-2</c:v>
                </c:pt>
                <c:pt idx="2210">
                  <c:v>6.4023040000000003E-2</c:v>
                </c:pt>
                <c:pt idx="2211">
                  <c:v>6.4023040000000003E-2</c:v>
                </c:pt>
                <c:pt idx="2212">
                  <c:v>6.4023040000000003E-2</c:v>
                </c:pt>
                <c:pt idx="2213">
                  <c:v>6.4023040000000003E-2</c:v>
                </c:pt>
                <c:pt idx="2214">
                  <c:v>6.4051520000000084E-2</c:v>
                </c:pt>
                <c:pt idx="2215">
                  <c:v>6.4051520000000084E-2</c:v>
                </c:pt>
                <c:pt idx="2216">
                  <c:v>6.4051520000000084E-2</c:v>
                </c:pt>
                <c:pt idx="2217">
                  <c:v>6.4051520000000084E-2</c:v>
                </c:pt>
                <c:pt idx="2218">
                  <c:v>6.4051520000000084E-2</c:v>
                </c:pt>
                <c:pt idx="2219">
                  <c:v>6.4080000000000123E-2</c:v>
                </c:pt>
                <c:pt idx="2220">
                  <c:v>6.4080000000000123E-2</c:v>
                </c:pt>
                <c:pt idx="2221">
                  <c:v>6.4080000000000123E-2</c:v>
                </c:pt>
                <c:pt idx="2222">
                  <c:v>6.4080000000000123E-2</c:v>
                </c:pt>
                <c:pt idx="2223">
                  <c:v>6.4080000000000123E-2</c:v>
                </c:pt>
                <c:pt idx="2224">
                  <c:v>6.4108480000000134E-2</c:v>
                </c:pt>
                <c:pt idx="2225">
                  <c:v>6.4108480000000134E-2</c:v>
                </c:pt>
                <c:pt idx="2226">
                  <c:v>6.4108480000000134E-2</c:v>
                </c:pt>
                <c:pt idx="2227">
                  <c:v>6.4108480000000134E-2</c:v>
                </c:pt>
                <c:pt idx="2228">
                  <c:v>6.4108480000000134E-2</c:v>
                </c:pt>
              </c:numCache>
            </c:numRef>
          </c:yVal>
          <c:smooth val="1"/>
        </c:ser>
        <c:ser>
          <c:idx val="4"/>
          <c:order val="4"/>
          <c:tx>
            <c:v>N5</c:v>
          </c:tx>
          <c:marker>
            <c:symbol val="none"/>
          </c:marker>
          <c:xVal>
            <c:numRef>
              <c:f>Sheet1!$B$12:$B$2239</c:f>
              <c:numCache>
                <c:formatCode>General</c:formatCode>
                <c:ptCount val="2228"/>
                <c:pt idx="0">
                  <c:v>1.0000000000000031E-3</c:v>
                </c:pt>
                <c:pt idx="1">
                  <c:v>6.3000000000000113E-3</c:v>
                </c:pt>
                <c:pt idx="2">
                  <c:v>1.8100000000000043E-2</c:v>
                </c:pt>
                <c:pt idx="3">
                  <c:v>5.16E-2</c:v>
                </c:pt>
                <c:pt idx="4">
                  <c:v>0.1278</c:v>
                </c:pt>
                <c:pt idx="5">
                  <c:v>0.33930000000000127</c:v>
                </c:pt>
                <c:pt idx="6">
                  <c:v>0.68120000000000003</c:v>
                </c:pt>
                <c:pt idx="7">
                  <c:v>1.2174999999999958</c:v>
                </c:pt>
                <c:pt idx="8">
                  <c:v>1.9569000000000001</c:v>
                </c:pt>
                <c:pt idx="9">
                  <c:v>3</c:v>
                </c:pt>
                <c:pt idx="10">
                  <c:v>4.1397000000000004</c:v>
                </c:pt>
                <c:pt idx="11">
                  <c:v>5.6010999999999997</c:v>
                </c:pt>
                <c:pt idx="12">
                  <c:v>7.0624999999999956</c:v>
                </c:pt>
                <c:pt idx="13">
                  <c:v>8.9623000000000008</c:v>
                </c:pt>
                <c:pt idx="14">
                  <c:v>10.862100000000027</c:v>
                </c:pt>
                <c:pt idx="15">
                  <c:v>12.745200000000001</c:v>
                </c:pt>
                <c:pt idx="16">
                  <c:v>14.624199999999998</c:v>
                </c:pt>
                <c:pt idx="17">
                  <c:v>15</c:v>
                </c:pt>
                <c:pt idx="18">
                  <c:v>16.9758</c:v>
                </c:pt>
                <c:pt idx="19">
                  <c:v>19.445499999999903</c:v>
                </c:pt>
                <c:pt idx="20">
                  <c:v>21.915299999999945</c:v>
                </c:pt>
                <c:pt idx="21">
                  <c:v>24.385000000000002</c:v>
                </c:pt>
                <c:pt idx="22">
                  <c:v>26.854800000000058</c:v>
                </c:pt>
                <c:pt idx="23">
                  <c:v>29.3245</c:v>
                </c:pt>
                <c:pt idx="24">
                  <c:v>31.7942</c:v>
                </c:pt>
                <c:pt idx="25">
                  <c:v>34.264000000000003</c:v>
                </c:pt>
                <c:pt idx="26">
                  <c:v>36.733700000000013</c:v>
                </c:pt>
                <c:pt idx="27">
                  <c:v>39.928100000000093</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162.68830000000037</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263.22519999999878</c:v>
                </c:pt>
                <c:pt idx="91">
                  <c:v>264.11759999999964</c:v>
                </c:pt>
                <c:pt idx="92">
                  <c:v>264.77780000000001</c:v>
                </c:pt>
                <c:pt idx="93">
                  <c:v>265.31299999999999</c:v>
                </c:pt>
                <c:pt idx="94">
                  <c:v>265.73869999999897</c:v>
                </c:pt>
                <c:pt idx="95">
                  <c:v>266.16440000000085</c:v>
                </c:pt>
                <c:pt idx="96">
                  <c:v>266.59009999999915</c:v>
                </c:pt>
                <c:pt idx="97">
                  <c:v>266.99019999999865</c:v>
                </c:pt>
                <c:pt idx="98">
                  <c:v>267.34179999999969</c:v>
                </c:pt>
                <c:pt idx="99">
                  <c:v>267.70599999999928</c:v>
                </c:pt>
                <c:pt idx="100">
                  <c:v>268.02589999999969</c:v>
                </c:pt>
                <c:pt idx="101">
                  <c:v>268.37849999999969</c:v>
                </c:pt>
                <c:pt idx="102">
                  <c:v>268.73099999999903</c:v>
                </c:pt>
                <c:pt idx="103">
                  <c:v>269.08349999999928</c:v>
                </c:pt>
                <c:pt idx="104">
                  <c:v>269.43599999999878</c:v>
                </c:pt>
                <c:pt idx="105">
                  <c:v>269.78849999999915</c:v>
                </c:pt>
                <c:pt idx="106">
                  <c:v>270.14100000000002</c:v>
                </c:pt>
                <c:pt idx="107">
                  <c:v>270.4934999999989</c:v>
                </c:pt>
                <c:pt idx="108">
                  <c:v>270.84609999999969</c:v>
                </c:pt>
                <c:pt idx="109">
                  <c:v>271.1986</c:v>
                </c:pt>
                <c:pt idx="110">
                  <c:v>271.55109999999928</c:v>
                </c:pt>
                <c:pt idx="111">
                  <c:v>271.9035999999989</c:v>
                </c:pt>
                <c:pt idx="112">
                  <c:v>272.25609999999915</c:v>
                </c:pt>
                <c:pt idx="113">
                  <c:v>272.60860000000002</c:v>
                </c:pt>
                <c:pt idx="114">
                  <c:v>272.96109999999896</c:v>
                </c:pt>
                <c:pt idx="115">
                  <c:v>273.31369999999993</c:v>
                </c:pt>
                <c:pt idx="116">
                  <c:v>273.6662</c:v>
                </c:pt>
                <c:pt idx="117">
                  <c:v>274.01869999999963</c:v>
                </c:pt>
                <c:pt idx="118">
                  <c:v>274.37119999999896</c:v>
                </c:pt>
                <c:pt idx="119">
                  <c:v>274.72369999999916</c:v>
                </c:pt>
                <c:pt idx="120">
                  <c:v>275.07619999999878</c:v>
                </c:pt>
                <c:pt idx="121">
                  <c:v>275.42869999999897</c:v>
                </c:pt>
                <c:pt idx="122">
                  <c:v>275.78119999999865</c:v>
                </c:pt>
                <c:pt idx="123">
                  <c:v>276.13380000000001</c:v>
                </c:pt>
                <c:pt idx="124">
                  <c:v>276.48629999999883</c:v>
                </c:pt>
                <c:pt idx="125">
                  <c:v>276.83879999999897</c:v>
                </c:pt>
                <c:pt idx="126">
                  <c:v>277.19129999999927</c:v>
                </c:pt>
                <c:pt idx="127">
                  <c:v>277.54379999999969</c:v>
                </c:pt>
                <c:pt idx="128">
                  <c:v>277.89629999999903</c:v>
                </c:pt>
                <c:pt idx="129">
                  <c:v>278.24880000000002</c:v>
                </c:pt>
                <c:pt idx="130">
                  <c:v>278.64370000000002</c:v>
                </c:pt>
                <c:pt idx="131">
                  <c:v>279.1019</c:v>
                </c:pt>
                <c:pt idx="132">
                  <c:v>279.56020000000001</c:v>
                </c:pt>
                <c:pt idx="133">
                  <c:v>280.01849999999928</c:v>
                </c:pt>
                <c:pt idx="134">
                  <c:v>280.41349999999915</c:v>
                </c:pt>
                <c:pt idx="135">
                  <c:v>280.83049999999969</c:v>
                </c:pt>
                <c:pt idx="136">
                  <c:v>281.2475</c:v>
                </c:pt>
                <c:pt idx="137">
                  <c:v>281.66460000000086</c:v>
                </c:pt>
                <c:pt idx="138">
                  <c:v>282.08159999999879</c:v>
                </c:pt>
                <c:pt idx="139">
                  <c:v>282.56229999999999</c:v>
                </c:pt>
                <c:pt idx="140">
                  <c:v>282.90889999999928</c:v>
                </c:pt>
                <c:pt idx="141">
                  <c:v>283.3304</c:v>
                </c:pt>
                <c:pt idx="142">
                  <c:v>283.65960000000092</c:v>
                </c:pt>
                <c:pt idx="143">
                  <c:v>284.0521</c:v>
                </c:pt>
                <c:pt idx="144">
                  <c:v>284.34100000000001</c:v>
                </c:pt>
                <c:pt idx="145">
                  <c:v>284.61250000000001</c:v>
                </c:pt>
                <c:pt idx="146">
                  <c:v>285.00020000000001</c:v>
                </c:pt>
                <c:pt idx="147">
                  <c:v>285.3023</c:v>
                </c:pt>
                <c:pt idx="148">
                  <c:v>285.61649999999969</c:v>
                </c:pt>
                <c:pt idx="149">
                  <c:v>285.99849999999878</c:v>
                </c:pt>
                <c:pt idx="150">
                  <c:v>286.30079999999964</c:v>
                </c:pt>
                <c:pt idx="151">
                  <c:v>286.5849</c:v>
                </c:pt>
                <c:pt idx="152">
                  <c:v>286.97409999999928</c:v>
                </c:pt>
                <c:pt idx="153">
                  <c:v>287.38609999999915</c:v>
                </c:pt>
                <c:pt idx="154">
                  <c:v>287.65109999999999</c:v>
                </c:pt>
                <c:pt idx="155">
                  <c:v>287.9789999999989</c:v>
                </c:pt>
                <c:pt idx="156">
                  <c:v>288.24129999999963</c:v>
                </c:pt>
                <c:pt idx="157">
                  <c:v>288.49939999999879</c:v>
                </c:pt>
                <c:pt idx="158">
                  <c:v>288.87709999999993</c:v>
                </c:pt>
                <c:pt idx="159">
                  <c:v>289.20819999999878</c:v>
                </c:pt>
                <c:pt idx="160">
                  <c:v>289.58019999999897</c:v>
                </c:pt>
                <c:pt idx="161">
                  <c:v>289.94829999999928</c:v>
                </c:pt>
                <c:pt idx="162">
                  <c:v>290.35199999999969</c:v>
                </c:pt>
                <c:pt idx="163">
                  <c:v>290.65309999999999</c:v>
                </c:pt>
                <c:pt idx="164">
                  <c:v>291.05439999999999</c:v>
                </c:pt>
                <c:pt idx="165">
                  <c:v>291.46809999999897</c:v>
                </c:pt>
                <c:pt idx="166">
                  <c:v>291.84210000000002</c:v>
                </c:pt>
                <c:pt idx="167">
                  <c:v>292.11930000000001</c:v>
                </c:pt>
                <c:pt idx="168">
                  <c:v>292.46230000000003</c:v>
                </c:pt>
                <c:pt idx="169">
                  <c:v>292.82389999999964</c:v>
                </c:pt>
                <c:pt idx="170">
                  <c:v>293.20749999999964</c:v>
                </c:pt>
                <c:pt idx="171">
                  <c:v>293.52359999999896</c:v>
                </c:pt>
                <c:pt idx="172">
                  <c:v>293.82979999999969</c:v>
                </c:pt>
                <c:pt idx="173">
                  <c:v>294.19990000000001</c:v>
                </c:pt>
                <c:pt idx="174">
                  <c:v>294.49049999999909</c:v>
                </c:pt>
                <c:pt idx="175">
                  <c:v>294.86980000000079</c:v>
                </c:pt>
                <c:pt idx="176">
                  <c:v>295.2022</c:v>
                </c:pt>
                <c:pt idx="177">
                  <c:v>295.57580000000002</c:v>
                </c:pt>
                <c:pt idx="178">
                  <c:v>295.9579</c:v>
                </c:pt>
                <c:pt idx="179">
                  <c:v>296.20859999999897</c:v>
                </c:pt>
                <c:pt idx="180">
                  <c:v>296.54450000000008</c:v>
                </c:pt>
                <c:pt idx="181">
                  <c:v>296.93740000000003</c:v>
                </c:pt>
                <c:pt idx="182">
                  <c:v>297.23229999999916</c:v>
                </c:pt>
                <c:pt idx="183">
                  <c:v>297.53569999999928</c:v>
                </c:pt>
                <c:pt idx="184">
                  <c:v>297.94389999999999</c:v>
                </c:pt>
                <c:pt idx="185">
                  <c:v>298.23450000000003</c:v>
                </c:pt>
                <c:pt idx="186">
                  <c:v>298.61380000000008</c:v>
                </c:pt>
                <c:pt idx="187">
                  <c:v>298.94619999999878</c:v>
                </c:pt>
                <c:pt idx="188">
                  <c:v>299.31979999999999</c:v>
                </c:pt>
                <c:pt idx="189">
                  <c:v>299.70189999999963</c:v>
                </c:pt>
                <c:pt idx="190">
                  <c:v>300.01960000000008</c:v>
                </c:pt>
                <c:pt idx="191">
                  <c:v>300.36349999999999</c:v>
                </c:pt>
                <c:pt idx="192">
                  <c:v>300.75189999999969</c:v>
                </c:pt>
                <c:pt idx="193">
                  <c:v>301.06809999999928</c:v>
                </c:pt>
                <c:pt idx="194">
                  <c:v>301.45679999999896</c:v>
                </c:pt>
                <c:pt idx="195">
                  <c:v>301.76209999999969</c:v>
                </c:pt>
                <c:pt idx="196">
                  <c:v>302.09969999999993</c:v>
                </c:pt>
                <c:pt idx="197">
                  <c:v>302.38209999999964</c:v>
                </c:pt>
                <c:pt idx="198">
                  <c:v>302.66000000000008</c:v>
                </c:pt>
                <c:pt idx="199">
                  <c:v>302.93559999999877</c:v>
                </c:pt>
                <c:pt idx="200">
                  <c:v>303.3272</c:v>
                </c:pt>
                <c:pt idx="201">
                  <c:v>303.68520000000001</c:v>
                </c:pt>
                <c:pt idx="202">
                  <c:v>303.94329999999928</c:v>
                </c:pt>
                <c:pt idx="203">
                  <c:v>304.32119999999878</c:v>
                </c:pt>
                <c:pt idx="204">
                  <c:v>304.69690000000003</c:v>
                </c:pt>
                <c:pt idx="205">
                  <c:v>305.00569999999999</c:v>
                </c:pt>
                <c:pt idx="206">
                  <c:v>305.38629999999915</c:v>
                </c:pt>
                <c:pt idx="207">
                  <c:v>305.74430000000001</c:v>
                </c:pt>
                <c:pt idx="208">
                  <c:v>306.09569999999928</c:v>
                </c:pt>
                <c:pt idx="209">
                  <c:v>306.49849999999878</c:v>
                </c:pt>
                <c:pt idx="210">
                  <c:v>306.82279999999969</c:v>
                </c:pt>
                <c:pt idx="211">
                  <c:v>307.20949999999999</c:v>
                </c:pt>
                <c:pt idx="212">
                  <c:v>307.60079999999999</c:v>
                </c:pt>
                <c:pt idx="213">
                  <c:v>307.9796</c:v>
                </c:pt>
                <c:pt idx="214">
                  <c:v>308.29739999999885</c:v>
                </c:pt>
                <c:pt idx="215">
                  <c:v>308.60149999999999</c:v>
                </c:pt>
                <c:pt idx="216">
                  <c:v>308.96329999999915</c:v>
                </c:pt>
                <c:pt idx="217">
                  <c:v>309.34460000000098</c:v>
                </c:pt>
                <c:pt idx="218">
                  <c:v>309.72680000000003</c:v>
                </c:pt>
                <c:pt idx="219">
                  <c:v>310.02299999999963</c:v>
                </c:pt>
                <c:pt idx="220">
                  <c:v>310.32760000000002</c:v>
                </c:pt>
                <c:pt idx="221">
                  <c:v>310.70349999999928</c:v>
                </c:pt>
                <c:pt idx="222">
                  <c:v>310.99249999999915</c:v>
                </c:pt>
                <c:pt idx="223">
                  <c:v>311.40389999999928</c:v>
                </c:pt>
                <c:pt idx="224">
                  <c:v>311.79049999999916</c:v>
                </c:pt>
                <c:pt idx="225">
                  <c:v>312.0829</c:v>
                </c:pt>
                <c:pt idx="226">
                  <c:v>312.38389999999993</c:v>
                </c:pt>
                <c:pt idx="227">
                  <c:v>312.80700000000002</c:v>
                </c:pt>
                <c:pt idx="228">
                  <c:v>313.12049999999999</c:v>
                </c:pt>
                <c:pt idx="229">
                  <c:v>313.41889999999916</c:v>
                </c:pt>
                <c:pt idx="230">
                  <c:v>313.72139999999865</c:v>
                </c:pt>
                <c:pt idx="231">
                  <c:v>314.09429999999969</c:v>
                </c:pt>
                <c:pt idx="232">
                  <c:v>314.38549999999969</c:v>
                </c:pt>
                <c:pt idx="233">
                  <c:v>314.80130000000003</c:v>
                </c:pt>
                <c:pt idx="234">
                  <c:v>315.18270000000001</c:v>
                </c:pt>
                <c:pt idx="235">
                  <c:v>315.55700000000002</c:v>
                </c:pt>
                <c:pt idx="236">
                  <c:v>315.84940000000086</c:v>
                </c:pt>
                <c:pt idx="237">
                  <c:v>316.15050000000002</c:v>
                </c:pt>
                <c:pt idx="238">
                  <c:v>316.53189999999915</c:v>
                </c:pt>
                <c:pt idx="239">
                  <c:v>316.81720000000001</c:v>
                </c:pt>
                <c:pt idx="240">
                  <c:v>317.24209999999999</c:v>
                </c:pt>
                <c:pt idx="241">
                  <c:v>317.62090000000001</c:v>
                </c:pt>
                <c:pt idx="242">
                  <c:v>317.93219999999883</c:v>
                </c:pt>
                <c:pt idx="243">
                  <c:v>318.3159</c:v>
                </c:pt>
                <c:pt idx="244">
                  <c:v>318.63490000000002</c:v>
                </c:pt>
                <c:pt idx="245">
                  <c:v>319.02019999999897</c:v>
                </c:pt>
                <c:pt idx="246">
                  <c:v>319.31330000000003</c:v>
                </c:pt>
                <c:pt idx="247">
                  <c:v>319.62629999999928</c:v>
                </c:pt>
                <c:pt idx="248">
                  <c:v>319.90299999999928</c:v>
                </c:pt>
                <c:pt idx="249">
                  <c:v>320.32299999999969</c:v>
                </c:pt>
                <c:pt idx="250">
                  <c:v>320.7097</c:v>
                </c:pt>
                <c:pt idx="251">
                  <c:v>321.11520000000002</c:v>
                </c:pt>
                <c:pt idx="252">
                  <c:v>321.41369999999915</c:v>
                </c:pt>
                <c:pt idx="253">
                  <c:v>321.82260000000002</c:v>
                </c:pt>
                <c:pt idx="254">
                  <c:v>322.13249999999999</c:v>
                </c:pt>
                <c:pt idx="255">
                  <c:v>322.42369999999909</c:v>
                </c:pt>
                <c:pt idx="256">
                  <c:v>322.83960000000002</c:v>
                </c:pt>
                <c:pt idx="257">
                  <c:v>323.22099999999915</c:v>
                </c:pt>
                <c:pt idx="258">
                  <c:v>323.5953999999989</c:v>
                </c:pt>
                <c:pt idx="259">
                  <c:v>323.88780000000008</c:v>
                </c:pt>
                <c:pt idx="260">
                  <c:v>324.18889999999999</c:v>
                </c:pt>
                <c:pt idx="261">
                  <c:v>324.57029999999969</c:v>
                </c:pt>
                <c:pt idx="262">
                  <c:v>324.85559999999964</c:v>
                </c:pt>
                <c:pt idx="263">
                  <c:v>325.28049999999928</c:v>
                </c:pt>
                <c:pt idx="264">
                  <c:v>325.65940000000086</c:v>
                </c:pt>
                <c:pt idx="265">
                  <c:v>325.97069999999928</c:v>
                </c:pt>
                <c:pt idx="266">
                  <c:v>326.35440000000079</c:v>
                </c:pt>
                <c:pt idx="267">
                  <c:v>326.67349999999999</c:v>
                </c:pt>
                <c:pt idx="268">
                  <c:v>327.05880000000002</c:v>
                </c:pt>
                <c:pt idx="269">
                  <c:v>327.41329999999897</c:v>
                </c:pt>
                <c:pt idx="270">
                  <c:v>327.76549999999969</c:v>
                </c:pt>
                <c:pt idx="271">
                  <c:v>328.1112</c:v>
                </c:pt>
                <c:pt idx="272">
                  <c:v>328.47579999999897</c:v>
                </c:pt>
                <c:pt idx="273">
                  <c:v>328.86259999999999</c:v>
                </c:pt>
                <c:pt idx="274">
                  <c:v>329.1814</c:v>
                </c:pt>
                <c:pt idx="275">
                  <c:v>329.57339999999897</c:v>
                </c:pt>
                <c:pt idx="276">
                  <c:v>329.92399999999878</c:v>
                </c:pt>
                <c:pt idx="277">
                  <c:v>330.31809999999928</c:v>
                </c:pt>
                <c:pt idx="278">
                  <c:v>330.61669999999964</c:v>
                </c:pt>
                <c:pt idx="279">
                  <c:v>330.92389999999915</c:v>
                </c:pt>
                <c:pt idx="280">
                  <c:v>331.30290000000002</c:v>
                </c:pt>
                <c:pt idx="281">
                  <c:v>331.61509999999993</c:v>
                </c:pt>
                <c:pt idx="282">
                  <c:v>331.93979999999897</c:v>
                </c:pt>
                <c:pt idx="283">
                  <c:v>332.30959999999999</c:v>
                </c:pt>
                <c:pt idx="284">
                  <c:v>332.61430000000001</c:v>
                </c:pt>
                <c:pt idx="285">
                  <c:v>332.93109999999865</c:v>
                </c:pt>
                <c:pt idx="286">
                  <c:v>333.29189999999909</c:v>
                </c:pt>
                <c:pt idx="287">
                  <c:v>333.69309999999928</c:v>
                </c:pt>
                <c:pt idx="288">
                  <c:v>334.07509999999928</c:v>
                </c:pt>
                <c:pt idx="289">
                  <c:v>334.37799999999999</c:v>
                </c:pt>
                <c:pt idx="290">
                  <c:v>334.6936</c:v>
                </c:pt>
                <c:pt idx="291">
                  <c:v>335.00970000000001</c:v>
                </c:pt>
                <c:pt idx="292">
                  <c:v>335.26260000000002</c:v>
                </c:pt>
                <c:pt idx="293">
                  <c:v>335.60120000000001</c:v>
                </c:pt>
                <c:pt idx="294">
                  <c:v>335.98949999999928</c:v>
                </c:pt>
                <c:pt idx="295">
                  <c:v>336.28319999999877</c:v>
                </c:pt>
                <c:pt idx="296">
                  <c:v>336.68549999999999</c:v>
                </c:pt>
                <c:pt idx="297">
                  <c:v>337.0942</c:v>
                </c:pt>
                <c:pt idx="298">
                  <c:v>337.50299999999999</c:v>
                </c:pt>
                <c:pt idx="299">
                  <c:v>337.8039</c:v>
                </c:pt>
                <c:pt idx="300">
                  <c:v>338.10890000000001</c:v>
                </c:pt>
                <c:pt idx="301">
                  <c:v>338.4477</c:v>
                </c:pt>
                <c:pt idx="302">
                  <c:v>338.7396</c:v>
                </c:pt>
                <c:pt idx="303">
                  <c:v>339.03209999999928</c:v>
                </c:pt>
                <c:pt idx="304">
                  <c:v>339.42019999999877</c:v>
                </c:pt>
                <c:pt idx="305">
                  <c:v>339.80309999999969</c:v>
                </c:pt>
                <c:pt idx="306">
                  <c:v>340.17910000000001</c:v>
                </c:pt>
                <c:pt idx="307">
                  <c:v>340.47269999999969</c:v>
                </c:pt>
                <c:pt idx="308">
                  <c:v>340.875</c:v>
                </c:pt>
                <c:pt idx="309">
                  <c:v>341.17599999999999</c:v>
                </c:pt>
                <c:pt idx="310">
                  <c:v>341.48099999999903</c:v>
                </c:pt>
                <c:pt idx="311">
                  <c:v>341.77140000000003</c:v>
                </c:pt>
                <c:pt idx="312">
                  <c:v>342.1859</c:v>
                </c:pt>
                <c:pt idx="313">
                  <c:v>342.44409999999999</c:v>
                </c:pt>
                <c:pt idx="314">
                  <c:v>342.78980000000001</c:v>
                </c:pt>
                <c:pt idx="315">
                  <c:v>343.1943</c:v>
                </c:pt>
                <c:pt idx="316">
                  <c:v>343.49400000000003</c:v>
                </c:pt>
                <c:pt idx="317">
                  <c:v>343.88849999999928</c:v>
                </c:pt>
                <c:pt idx="318">
                  <c:v>344.26929999999999</c:v>
                </c:pt>
                <c:pt idx="319">
                  <c:v>344.61009999999999</c:v>
                </c:pt>
                <c:pt idx="320">
                  <c:v>344.89339999999896</c:v>
                </c:pt>
                <c:pt idx="321">
                  <c:v>345.21849999999915</c:v>
                </c:pt>
                <c:pt idx="322">
                  <c:v>345.6112</c:v>
                </c:pt>
                <c:pt idx="323">
                  <c:v>345.90029999999928</c:v>
                </c:pt>
                <c:pt idx="324">
                  <c:v>346.32049999999964</c:v>
                </c:pt>
                <c:pt idx="325">
                  <c:v>346.70729999999969</c:v>
                </c:pt>
                <c:pt idx="326">
                  <c:v>347.01869999999963</c:v>
                </c:pt>
                <c:pt idx="327">
                  <c:v>347.31509999999969</c:v>
                </c:pt>
                <c:pt idx="328">
                  <c:v>347.68049999999999</c:v>
                </c:pt>
                <c:pt idx="329">
                  <c:v>347.98429999999928</c:v>
                </c:pt>
                <c:pt idx="330">
                  <c:v>348.35879999999969</c:v>
                </c:pt>
                <c:pt idx="331">
                  <c:v>348.65129999999999</c:v>
                </c:pt>
                <c:pt idx="332">
                  <c:v>349.05200000000002</c:v>
                </c:pt>
                <c:pt idx="333">
                  <c:v>349.45920000000001</c:v>
                </c:pt>
                <c:pt idx="334">
                  <c:v>349.8664</c:v>
                </c:pt>
                <c:pt idx="335">
                  <c:v>350.1918</c:v>
                </c:pt>
                <c:pt idx="336">
                  <c:v>350.59209999999928</c:v>
                </c:pt>
                <c:pt idx="337">
                  <c:v>350.94279999999969</c:v>
                </c:pt>
                <c:pt idx="338">
                  <c:v>351.20960000000002</c:v>
                </c:pt>
                <c:pt idx="339">
                  <c:v>351.6001</c:v>
                </c:pt>
                <c:pt idx="340">
                  <c:v>351.99649999999883</c:v>
                </c:pt>
                <c:pt idx="341">
                  <c:v>352.29629999999878</c:v>
                </c:pt>
                <c:pt idx="342">
                  <c:v>352.6001</c:v>
                </c:pt>
                <c:pt idx="343">
                  <c:v>352.97469999999993</c:v>
                </c:pt>
                <c:pt idx="344">
                  <c:v>353.26710000000003</c:v>
                </c:pt>
                <c:pt idx="345">
                  <c:v>353.67599999999999</c:v>
                </c:pt>
                <c:pt idx="346">
                  <c:v>354.00139999999897</c:v>
                </c:pt>
                <c:pt idx="347">
                  <c:v>354.40169999999915</c:v>
                </c:pt>
                <c:pt idx="348">
                  <c:v>354.75240000000002</c:v>
                </c:pt>
                <c:pt idx="349">
                  <c:v>355.01920000000001</c:v>
                </c:pt>
                <c:pt idx="350">
                  <c:v>355.40980000000002</c:v>
                </c:pt>
                <c:pt idx="351">
                  <c:v>355.71639999999866</c:v>
                </c:pt>
                <c:pt idx="352">
                  <c:v>356.05549999999999</c:v>
                </c:pt>
                <c:pt idx="353">
                  <c:v>356.33929999999964</c:v>
                </c:pt>
                <c:pt idx="354">
                  <c:v>356.65470000000073</c:v>
                </c:pt>
                <c:pt idx="355">
                  <c:v>356.92049999999915</c:v>
                </c:pt>
                <c:pt idx="356">
                  <c:v>357.30939999999993</c:v>
                </c:pt>
                <c:pt idx="357">
                  <c:v>357.70429999999999</c:v>
                </c:pt>
                <c:pt idx="358">
                  <c:v>358.02849999999916</c:v>
                </c:pt>
                <c:pt idx="359">
                  <c:v>358.40609999999884</c:v>
                </c:pt>
                <c:pt idx="360">
                  <c:v>358.81079999999969</c:v>
                </c:pt>
                <c:pt idx="361">
                  <c:v>359.12869999999964</c:v>
                </c:pt>
                <c:pt idx="362">
                  <c:v>359.43299999999897</c:v>
                </c:pt>
                <c:pt idx="363">
                  <c:v>359.79499999999928</c:v>
                </c:pt>
                <c:pt idx="364">
                  <c:v>360.1764</c:v>
                </c:pt>
                <c:pt idx="365">
                  <c:v>360.55889999999999</c:v>
                </c:pt>
                <c:pt idx="366">
                  <c:v>360.85520000000002</c:v>
                </c:pt>
                <c:pt idx="367">
                  <c:v>361.16</c:v>
                </c:pt>
                <c:pt idx="368">
                  <c:v>361.53609999999878</c:v>
                </c:pt>
                <c:pt idx="369">
                  <c:v>361.8252</c:v>
                </c:pt>
                <c:pt idx="370">
                  <c:v>362.2106</c:v>
                </c:pt>
                <c:pt idx="371">
                  <c:v>362.52820000000003</c:v>
                </c:pt>
                <c:pt idx="372">
                  <c:v>362.83580000000001</c:v>
                </c:pt>
                <c:pt idx="373">
                  <c:v>363.2160999999989</c:v>
                </c:pt>
                <c:pt idx="374">
                  <c:v>363.5566</c:v>
                </c:pt>
                <c:pt idx="375">
                  <c:v>363.84039999999999</c:v>
                </c:pt>
                <c:pt idx="376">
                  <c:v>364.12470000000002</c:v>
                </c:pt>
                <c:pt idx="377">
                  <c:v>364.41739999999896</c:v>
                </c:pt>
                <c:pt idx="378">
                  <c:v>364.78109999999884</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367.99079999999879</c:v>
                </c:pt>
                <c:pt idx="389">
                  <c:v>368.32769999999999</c:v>
                </c:pt>
                <c:pt idx="390">
                  <c:v>368.67649999999969</c:v>
                </c:pt>
                <c:pt idx="391">
                  <c:v>369.0299</c:v>
                </c:pt>
                <c:pt idx="392">
                  <c:v>369.29249999999928</c:v>
                </c:pt>
                <c:pt idx="393">
                  <c:v>369.59519999999878</c:v>
                </c:pt>
                <c:pt idx="394">
                  <c:v>369.96940000000001</c:v>
                </c:pt>
                <c:pt idx="395">
                  <c:v>370.34089999999998</c:v>
                </c:pt>
                <c:pt idx="396">
                  <c:v>370.64000000000038</c:v>
                </c:pt>
                <c:pt idx="397">
                  <c:v>370.95609999999897</c:v>
                </c:pt>
                <c:pt idx="398">
                  <c:v>371.28319999999877</c:v>
                </c:pt>
                <c:pt idx="399">
                  <c:v>371.5557</c:v>
                </c:pt>
                <c:pt idx="400">
                  <c:v>371.85449999999997</c:v>
                </c:pt>
                <c:pt idx="401">
                  <c:v>372.2647</c:v>
                </c:pt>
                <c:pt idx="402">
                  <c:v>372.57619999999878</c:v>
                </c:pt>
                <c:pt idx="403">
                  <c:v>372.8689</c:v>
                </c:pt>
                <c:pt idx="404">
                  <c:v>373.27799999999928</c:v>
                </c:pt>
                <c:pt idx="405">
                  <c:v>373.6037</c:v>
                </c:pt>
                <c:pt idx="406">
                  <c:v>374.0043</c:v>
                </c:pt>
                <c:pt idx="407">
                  <c:v>374.34210000000002</c:v>
                </c:pt>
                <c:pt idx="408">
                  <c:v>374.73709999999909</c:v>
                </c:pt>
                <c:pt idx="409">
                  <c:v>375.03369999999916</c:v>
                </c:pt>
                <c:pt idx="410">
                  <c:v>375.33869999999928</c:v>
                </c:pt>
                <c:pt idx="411">
                  <c:v>375.74900000000002</c:v>
                </c:pt>
                <c:pt idx="412">
                  <c:v>376.06700000000001</c:v>
                </c:pt>
                <c:pt idx="413">
                  <c:v>376.36970000000002</c:v>
                </c:pt>
                <c:pt idx="414">
                  <c:v>376.65420000000086</c:v>
                </c:pt>
                <c:pt idx="415">
                  <c:v>377.04390000000001</c:v>
                </c:pt>
                <c:pt idx="416">
                  <c:v>377.3605</c:v>
                </c:pt>
                <c:pt idx="417">
                  <c:v>377.74979999999999</c:v>
                </c:pt>
                <c:pt idx="418">
                  <c:v>378.14490000000086</c:v>
                </c:pt>
                <c:pt idx="419">
                  <c:v>378.46299999999928</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381.76309999999916</c:v>
                </c:pt>
                <c:pt idx="430">
                  <c:v>382.14870000000002</c:v>
                </c:pt>
                <c:pt idx="431">
                  <c:v>382.553</c:v>
                </c:pt>
                <c:pt idx="432">
                  <c:v>382.8761999999989</c:v>
                </c:pt>
                <c:pt idx="433">
                  <c:v>383.27349999999927</c:v>
                </c:pt>
                <c:pt idx="434">
                  <c:v>383.5856</c:v>
                </c:pt>
                <c:pt idx="435">
                  <c:v>383.86160000000001</c:v>
                </c:pt>
                <c:pt idx="436">
                  <c:v>384.25380000000001</c:v>
                </c:pt>
                <c:pt idx="437">
                  <c:v>384.65800000000002</c:v>
                </c:pt>
                <c:pt idx="438">
                  <c:v>384.98119999999858</c:v>
                </c:pt>
                <c:pt idx="439">
                  <c:v>385.37860000000001</c:v>
                </c:pt>
                <c:pt idx="440">
                  <c:v>385.69069999999999</c:v>
                </c:pt>
                <c:pt idx="441">
                  <c:v>385.96669999999915</c:v>
                </c:pt>
                <c:pt idx="442">
                  <c:v>386.35879999999969</c:v>
                </c:pt>
                <c:pt idx="443">
                  <c:v>386.76309999999916</c:v>
                </c:pt>
                <c:pt idx="444">
                  <c:v>387.08629999999897</c:v>
                </c:pt>
                <c:pt idx="445">
                  <c:v>387.48369999999915</c:v>
                </c:pt>
                <c:pt idx="446">
                  <c:v>387.79579999999896</c:v>
                </c:pt>
                <c:pt idx="447">
                  <c:v>388.0718</c:v>
                </c:pt>
                <c:pt idx="448">
                  <c:v>388.464</c:v>
                </c:pt>
                <c:pt idx="449">
                  <c:v>388.86829999999969</c:v>
                </c:pt>
                <c:pt idx="450">
                  <c:v>389.22669999999897</c:v>
                </c:pt>
                <c:pt idx="451">
                  <c:v>389.57859999999897</c:v>
                </c:pt>
                <c:pt idx="452">
                  <c:v>389.91819999999865</c:v>
                </c:pt>
                <c:pt idx="453">
                  <c:v>390.31790000000001</c:v>
                </c:pt>
                <c:pt idx="454">
                  <c:v>390.6121</c:v>
                </c:pt>
                <c:pt idx="455">
                  <c:v>391.0043</c:v>
                </c:pt>
                <c:pt idx="456">
                  <c:v>391.30590000000001</c:v>
                </c:pt>
                <c:pt idx="457">
                  <c:v>391.70780000000002</c:v>
                </c:pt>
                <c:pt idx="458">
                  <c:v>392.01679999999897</c:v>
                </c:pt>
                <c:pt idx="459">
                  <c:v>392.3073</c:v>
                </c:pt>
                <c:pt idx="460">
                  <c:v>392.60160000000002</c:v>
                </c:pt>
                <c:pt idx="461">
                  <c:v>392.98049999999915</c:v>
                </c:pt>
                <c:pt idx="462">
                  <c:v>393.39569999999969</c:v>
                </c:pt>
                <c:pt idx="463">
                  <c:v>393.70780000000002</c:v>
                </c:pt>
                <c:pt idx="464">
                  <c:v>393.98379999999878</c:v>
                </c:pt>
                <c:pt idx="465">
                  <c:v>394.37599999999969</c:v>
                </c:pt>
                <c:pt idx="466">
                  <c:v>394.67750000000001</c:v>
                </c:pt>
                <c:pt idx="467">
                  <c:v>395.0795</c:v>
                </c:pt>
                <c:pt idx="468">
                  <c:v>395.38849999999928</c:v>
                </c:pt>
                <c:pt idx="469">
                  <c:v>395.67899999999969</c:v>
                </c:pt>
                <c:pt idx="470">
                  <c:v>396.0224</c:v>
                </c:pt>
                <c:pt idx="471">
                  <c:v>396.3184</c:v>
                </c:pt>
                <c:pt idx="472">
                  <c:v>396.61489999999998</c:v>
                </c:pt>
                <c:pt idx="473">
                  <c:v>397.02109999999897</c:v>
                </c:pt>
                <c:pt idx="474">
                  <c:v>397.27649999999909</c:v>
                </c:pt>
                <c:pt idx="475">
                  <c:v>397.61849999999993</c:v>
                </c:pt>
                <c:pt idx="476">
                  <c:v>398.01060000000001</c:v>
                </c:pt>
                <c:pt idx="477">
                  <c:v>398.41329999999897</c:v>
                </c:pt>
                <c:pt idx="478">
                  <c:v>398.81599999999969</c:v>
                </c:pt>
                <c:pt idx="479">
                  <c:v>399.13169999999963</c:v>
                </c:pt>
                <c:pt idx="480">
                  <c:v>399.49599999999884</c:v>
                </c:pt>
                <c:pt idx="481">
                  <c:v>399.79619999999858</c:v>
                </c:pt>
                <c:pt idx="482">
                  <c:v>400.10840000000002</c:v>
                </c:pt>
                <c:pt idx="483">
                  <c:v>400.49599999999884</c:v>
                </c:pt>
                <c:pt idx="484">
                  <c:v>400.89879999999897</c:v>
                </c:pt>
                <c:pt idx="485">
                  <c:v>401.30149999999969</c:v>
                </c:pt>
                <c:pt idx="486">
                  <c:v>401.59799999999927</c:v>
                </c:pt>
                <c:pt idx="487">
                  <c:v>402.0043</c:v>
                </c:pt>
                <c:pt idx="488">
                  <c:v>402.32</c:v>
                </c:pt>
                <c:pt idx="489">
                  <c:v>402.62209999999999</c:v>
                </c:pt>
                <c:pt idx="490">
                  <c:v>402.98149999999885</c:v>
                </c:pt>
                <c:pt idx="491">
                  <c:v>403.36040000000008</c:v>
                </c:pt>
                <c:pt idx="492">
                  <c:v>403.74009999999993</c:v>
                </c:pt>
                <c:pt idx="493">
                  <c:v>404.05549999999999</c:v>
                </c:pt>
                <c:pt idx="494">
                  <c:v>404.44329999999928</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407.64580000000086</c:v>
                </c:pt>
                <c:pt idx="505">
                  <c:v>408.06609999999915</c:v>
                </c:pt>
                <c:pt idx="506">
                  <c:v>408.32780000000002</c:v>
                </c:pt>
                <c:pt idx="507">
                  <c:v>408.58529999999928</c:v>
                </c:pt>
                <c:pt idx="508">
                  <c:v>408.9622</c:v>
                </c:pt>
                <c:pt idx="509">
                  <c:v>409.25819999999896</c:v>
                </c:pt>
                <c:pt idx="510">
                  <c:v>409.52</c:v>
                </c:pt>
                <c:pt idx="511">
                  <c:v>409.92559999999878</c:v>
                </c:pt>
                <c:pt idx="512">
                  <c:v>410.24790000000002</c:v>
                </c:pt>
                <c:pt idx="513">
                  <c:v>410.61009999999999</c:v>
                </c:pt>
                <c:pt idx="514">
                  <c:v>410.94389999999999</c:v>
                </c:pt>
                <c:pt idx="515">
                  <c:v>411.23159999999865</c:v>
                </c:pt>
                <c:pt idx="516">
                  <c:v>411.5197</c:v>
                </c:pt>
                <c:pt idx="517">
                  <c:v>411.91460000000001</c:v>
                </c:pt>
                <c:pt idx="518">
                  <c:v>412.33260000000001</c:v>
                </c:pt>
                <c:pt idx="519">
                  <c:v>412.60140000000001</c:v>
                </c:pt>
                <c:pt idx="520">
                  <c:v>412.93400000000003</c:v>
                </c:pt>
                <c:pt idx="521">
                  <c:v>413.2002</c:v>
                </c:pt>
                <c:pt idx="522">
                  <c:v>413.46199999999897</c:v>
                </c:pt>
                <c:pt idx="523">
                  <c:v>413.84519999999969</c:v>
                </c:pt>
                <c:pt idx="524">
                  <c:v>414.18109999999928</c:v>
                </c:pt>
                <c:pt idx="525">
                  <c:v>414.49259999999884</c:v>
                </c:pt>
                <c:pt idx="526">
                  <c:v>414.8236</c:v>
                </c:pt>
                <c:pt idx="527">
                  <c:v>415.15910000000002</c:v>
                </c:pt>
                <c:pt idx="528">
                  <c:v>415.40829999999909</c:v>
                </c:pt>
                <c:pt idx="529">
                  <c:v>415.78139999999865</c:v>
                </c:pt>
                <c:pt idx="530">
                  <c:v>416.15179999999964</c:v>
                </c:pt>
                <c:pt idx="531">
                  <c:v>416.45</c:v>
                </c:pt>
                <c:pt idx="532">
                  <c:v>416.79209999999915</c:v>
                </c:pt>
                <c:pt idx="533">
                  <c:v>417.14200000000073</c:v>
                </c:pt>
                <c:pt idx="534">
                  <c:v>417.53529999999915</c:v>
                </c:pt>
                <c:pt idx="535">
                  <c:v>417.83329999999916</c:v>
                </c:pt>
                <c:pt idx="536">
                  <c:v>418.23059999999884</c:v>
                </c:pt>
                <c:pt idx="537">
                  <c:v>418.53599999999915</c:v>
                </c:pt>
                <c:pt idx="538">
                  <c:v>418.82309999999922</c:v>
                </c:pt>
                <c:pt idx="539">
                  <c:v>419.11860000000001</c:v>
                </c:pt>
                <c:pt idx="540">
                  <c:v>419.54219999999964</c:v>
                </c:pt>
                <c:pt idx="541">
                  <c:v>419.85</c:v>
                </c:pt>
                <c:pt idx="542">
                  <c:v>420.1619</c:v>
                </c:pt>
                <c:pt idx="543">
                  <c:v>420.54640000000001</c:v>
                </c:pt>
                <c:pt idx="544">
                  <c:v>420.95440000000002</c:v>
                </c:pt>
                <c:pt idx="545">
                  <c:v>421.28039999999896</c:v>
                </c:pt>
                <c:pt idx="546">
                  <c:v>421.5521</c:v>
                </c:pt>
                <c:pt idx="547">
                  <c:v>421.97309999999896</c:v>
                </c:pt>
                <c:pt idx="548">
                  <c:v>422.24369999999999</c:v>
                </c:pt>
                <c:pt idx="549">
                  <c:v>422.50990000000002</c:v>
                </c:pt>
                <c:pt idx="550">
                  <c:v>422.89960000000002</c:v>
                </c:pt>
                <c:pt idx="551">
                  <c:v>423.29519999999877</c:v>
                </c:pt>
                <c:pt idx="552">
                  <c:v>423.70149999999916</c:v>
                </c:pt>
                <c:pt idx="553">
                  <c:v>424.10780000000074</c:v>
                </c:pt>
                <c:pt idx="554">
                  <c:v>424.46799999999928</c:v>
                </c:pt>
                <c:pt idx="555">
                  <c:v>424.7278</c:v>
                </c:pt>
                <c:pt idx="556">
                  <c:v>425.08149999999915</c:v>
                </c:pt>
                <c:pt idx="557">
                  <c:v>425.3777</c:v>
                </c:pt>
                <c:pt idx="558">
                  <c:v>425.75609999999915</c:v>
                </c:pt>
                <c:pt idx="559">
                  <c:v>426.05349999999999</c:v>
                </c:pt>
                <c:pt idx="560">
                  <c:v>426.31649999999928</c:v>
                </c:pt>
                <c:pt idx="561">
                  <c:v>426.72399999999897</c:v>
                </c:pt>
                <c:pt idx="562">
                  <c:v>427.03569999999928</c:v>
                </c:pt>
                <c:pt idx="563">
                  <c:v>427.28509999999915</c:v>
                </c:pt>
                <c:pt idx="564">
                  <c:v>427.64760000000086</c:v>
                </c:pt>
                <c:pt idx="565">
                  <c:v>428.03389999999928</c:v>
                </c:pt>
                <c:pt idx="566">
                  <c:v>428.34829999999999</c:v>
                </c:pt>
                <c:pt idx="567">
                  <c:v>428.65269999999998</c:v>
                </c:pt>
                <c:pt idx="568">
                  <c:v>429.02910000000003</c:v>
                </c:pt>
                <c:pt idx="569">
                  <c:v>429.35919999999999</c:v>
                </c:pt>
                <c:pt idx="570">
                  <c:v>429.69319999999897</c:v>
                </c:pt>
                <c:pt idx="571">
                  <c:v>430.07609999999909</c:v>
                </c:pt>
                <c:pt idx="572">
                  <c:v>430.38440000000008</c:v>
                </c:pt>
                <c:pt idx="573">
                  <c:v>430.78109999999884</c:v>
                </c:pt>
                <c:pt idx="574">
                  <c:v>431.14640000000031</c:v>
                </c:pt>
                <c:pt idx="575">
                  <c:v>431.53859999999878</c:v>
                </c:pt>
                <c:pt idx="576">
                  <c:v>431.78299999999928</c:v>
                </c:pt>
                <c:pt idx="577">
                  <c:v>432.13809999999916</c:v>
                </c:pt>
                <c:pt idx="578">
                  <c:v>432.50129999999928</c:v>
                </c:pt>
                <c:pt idx="579">
                  <c:v>432.80329999999969</c:v>
                </c:pt>
                <c:pt idx="580">
                  <c:v>433.1755</c:v>
                </c:pt>
                <c:pt idx="581">
                  <c:v>433.41980000000001</c:v>
                </c:pt>
                <c:pt idx="582">
                  <c:v>433.7749</c:v>
                </c:pt>
                <c:pt idx="583">
                  <c:v>434.13080000000002</c:v>
                </c:pt>
                <c:pt idx="584">
                  <c:v>434.40149999999909</c:v>
                </c:pt>
                <c:pt idx="585">
                  <c:v>434.79769999999928</c:v>
                </c:pt>
                <c:pt idx="586">
                  <c:v>435.10890000000001</c:v>
                </c:pt>
                <c:pt idx="587">
                  <c:v>435.38409999999999</c:v>
                </c:pt>
                <c:pt idx="588">
                  <c:v>435.65980000000104</c:v>
                </c:pt>
                <c:pt idx="589">
                  <c:v>436.05340000000001</c:v>
                </c:pt>
                <c:pt idx="590">
                  <c:v>436.36020000000002</c:v>
                </c:pt>
                <c:pt idx="591">
                  <c:v>436.74590000000001</c:v>
                </c:pt>
                <c:pt idx="592">
                  <c:v>437.12889999999999</c:v>
                </c:pt>
                <c:pt idx="593">
                  <c:v>437.41839999999866</c:v>
                </c:pt>
                <c:pt idx="594">
                  <c:v>437.71660000000003</c:v>
                </c:pt>
                <c:pt idx="595">
                  <c:v>438.11020000000002</c:v>
                </c:pt>
                <c:pt idx="596">
                  <c:v>438.41699999999878</c:v>
                </c:pt>
                <c:pt idx="597">
                  <c:v>438.80279999999999</c:v>
                </c:pt>
                <c:pt idx="598">
                  <c:v>439.1857</c:v>
                </c:pt>
                <c:pt idx="599">
                  <c:v>439.47529999999915</c:v>
                </c:pt>
                <c:pt idx="600">
                  <c:v>439.87209999999999</c:v>
                </c:pt>
                <c:pt idx="601">
                  <c:v>440.23739999999879</c:v>
                </c:pt>
                <c:pt idx="602">
                  <c:v>440.62970000000001</c:v>
                </c:pt>
                <c:pt idx="603">
                  <c:v>440.9241999999989</c:v>
                </c:pt>
                <c:pt idx="604">
                  <c:v>441.22719999999885</c:v>
                </c:pt>
                <c:pt idx="605">
                  <c:v>441.63470000000001</c:v>
                </c:pt>
                <c:pt idx="606">
                  <c:v>441.92499999999922</c:v>
                </c:pt>
                <c:pt idx="607">
                  <c:v>442.30369999999999</c:v>
                </c:pt>
                <c:pt idx="608">
                  <c:v>442.69600000000003</c:v>
                </c:pt>
                <c:pt idx="609">
                  <c:v>442.98679999999865</c:v>
                </c:pt>
                <c:pt idx="610">
                  <c:v>443.28609999999878</c:v>
                </c:pt>
                <c:pt idx="611">
                  <c:v>443.70679999999896</c:v>
                </c:pt>
                <c:pt idx="612">
                  <c:v>444.01859999999897</c:v>
                </c:pt>
                <c:pt idx="613">
                  <c:v>444.33449999999999</c:v>
                </c:pt>
                <c:pt idx="614">
                  <c:v>444.67649999999969</c:v>
                </c:pt>
                <c:pt idx="615">
                  <c:v>445.03980000000001</c:v>
                </c:pt>
                <c:pt idx="616">
                  <c:v>445.31609999999915</c:v>
                </c:pt>
                <c:pt idx="617">
                  <c:v>445.59029999999927</c:v>
                </c:pt>
                <c:pt idx="618">
                  <c:v>445.89080000000001</c:v>
                </c:pt>
                <c:pt idx="619">
                  <c:v>446.29509999999897</c:v>
                </c:pt>
                <c:pt idx="620">
                  <c:v>446.6164</c:v>
                </c:pt>
                <c:pt idx="621">
                  <c:v>446.92389999999915</c:v>
                </c:pt>
                <c:pt idx="622">
                  <c:v>447.28969999999993</c:v>
                </c:pt>
                <c:pt idx="623">
                  <c:v>447.65320000000008</c:v>
                </c:pt>
                <c:pt idx="624">
                  <c:v>447.91520000000003</c:v>
                </c:pt>
                <c:pt idx="625">
                  <c:v>448.29880000000003</c:v>
                </c:pt>
                <c:pt idx="626">
                  <c:v>448.63499999999999</c:v>
                </c:pt>
                <c:pt idx="627">
                  <c:v>448.94669999999928</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453.43429999999915</c:v>
                </c:pt>
                <c:pt idx="641">
                  <c:v>453.73429999999928</c:v>
                </c:pt>
                <c:pt idx="642">
                  <c:v>454.11770000000001</c:v>
                </c:pt>
                <c:pt idx="643">
                  <c:v>454.50709999999964</c:v>
                </c:pt>
                <c:pt idx="644">
                  <c:v>454.82060000000001</c:v>
                </c:pt>
                <c:pt idx="645">
                  <c:v>455.18239999999969</c:v>
                </c:pt>
                <c:pt idx="646">
                  <c:v>455.48059999999884</c:v>
                </c:pt>
                <c:pt idx="647">
                  <c:v>455.7905999999989</c:v>
                </c:pt>
                <c:pt idx="648">
                  <c:v>456.18349999999964</c:v>
                </c:pt>
                <c:pt idx="649">
                  <c:v>456.50319999999897</c:v>
                </c:pt>
                <c:pt idx="650">
                  <c:v>456.87549999999999</c:v>
                </c:pt>
                <c:pt idx="651">
                  <c:v>457.2747</c:v>
                </c:pt>
                <c:pt idx="652">
                  <c:v>457.68459999999999</c:v>
                </c:pt>
                <c:pt idx="653">
                  <c:v>458.09449999999993</c:v>
                </c:pt>
                <c:pt idx="654">
                  <c:v>458.50450000000001</c:v>
                </c:pt>
                <c:pt idx="655">
                  <c:v>458.9144</c:v>
                </c:pt>
                <c:pt idx="656">
                  <c:v>459.32429999999999</c:v>
                </c:pt>
                <c:pt idx="657">
                  <c:v>459.73419999999896</c:v>
                </c:pt>
                <c:pt idx="658">
                  <c:v>460.14420000000092</c:v>
                </c:pt>
                <c:pt idx="659">
                  <c:v>460.55410000000001</c:v>
                </c:pt>
                <c:pt idx="660">
                  <c:v>460.964</c:v>
                </c:pt>
                <c:pt idx="661">
                  <c:v>461.37400000000002</c:v>
                </c:pt>
                <c:pt idx="662">
                  <c:v>461.78389999999928</c:v>
                </c:pt>
                <c:pt idx="663">
                  <c:v>462.19380000000001</c:v>
                </c:pt>
                <c:pt idx="664">
                  <c:v>462.6037</c:v>
                </c:pt>
                <c:pt idx="665">
                  <c:v>463.01369999999969</c:v>
                </c:pt>
                <c:pt idx="666">
                  <c:v>463.42359999999866</c:v>
                </c:pt>
                <c:pt idx="667">
                  <c:v>463.83349999999928</c:v>
                </c:pt>
                <c:pt idx="668">
                  <c:v>464.24349999999993</c:v>
                </c:pt>
                <c:pt idx="669">
                  <c:v>464.65339999999969</c:v>
                </c:pt>
                <c:pt idx="670">
                  <c:v>465.06330000000003</c:v>
                </c:pt>
                <c:pt idx="671">
                  <c:v>465.47319999999866</c:v>
                </c:pt>
                <c:pt idx="672">
                  <c:v>465.88319999999896</c:v>
                </c:pt>
                <c:pt idx="673">
                  <c:v>466.29309999999884</c:v>
                </c:pt>
                <c:pt idx="674">
                  <c:v>466.70299999999969</c:v>
                </c:pt>
                <c:pt idx="675">
                  <c:v>467.113</c:v>
                </c:pt>
                <c:pt idx="676">
                  <c:v>467.52289999999999</c:v>
                </c:pt>
                <c:pt idx="677">
                  <c:v>467.93279999999896</c:v>
                </c:pt>
                <c:pt idx="678">
                  <c:v>468.34280000000086</c:v>
                </c:pt>
                <c:pt idx="679">
                  <c:v>468.7527</c:v>
                </c:pt>
                <c:pt idx="680">
                  <c:v>469.16260000000079</c:v>
                </c:pt>
                <c:pt idx="681">
                  <c:v>469.57249999999999</c:v>
                </c:pt>
                <c:pt idx="682">
                  <c:v>469.98249999999928</c:v>
                </c:pt>
                <c:pt idx="683">
                  <c:v>470.39240000000001</c:v>
                </c:pt>
                <c:pt idx="684">
                  <c:v>470.8023</c:v>
                </c:pt>
                <c:pt idx="685">
                  <c:v>471.21230000000003</c:v>
                </c:pt>
                <c:pt idx="686">
                  <c:v>471.62220000000002</c:v>
                </c:pt>
                <c:pt idx="687">
                  <c:v>472.03209999999928</c:v>
                </c:pt>
                <c:pt idx="688">
                  <c:v>472.44200000000001</c:v>
                </c:pt>
                <c:pt idx="689">
                  <c:v>472.85199999999969</c:v>
                </c:pt>
                <c:pt idx="690">
                  <c:v>473.26190000000003</c:v>
                </c:pt>
                <c:pt idx="691">
                  <c:v>473.67180000000002</c:v>
                </c:pt>
                <c:pt idx="692">
                  <c:v>474.08179999999896</c:v>
                </c:pt>
                <c:pt idx="693">
                  <c:v>474.49169999999879</c:v>
                </c:pt>
                <c:pt idx="694">
                  <c:v>474.90159999999878</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478.33529999999928</c:v>
                </c:pt>
                <c:pt idx="705">
                  <c:v>478.75819999999896</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481.47129999999896</c:v>
                </c:pt>
                <c:pt idx="714">
                  <c:v>481.85109999999969</c:v>
                </c:pt>
                <c:pt idx="715">
                  <c:v>482.13260000000002</c:v>
                </c:pt>
                <c:pt idx="716">
                  <c:v>482.48099999999903</c:v>
                </c:pt>
                <c:pt idx="717">
                  <c:v>482.83269999999999</c:v>
                </c:pt>
                <c:pt idx="718">
                  <c:v>483.22789999999969</c:v>
                </c:pt>
                <c:pt idx="719">
                  <c:v>483.54899999999969</c:v>
                </c:pt>
                <c:pt idx="720">
                  <c:v>483.81649999999928</c:v>
                </c:pt>
                <c:pt idx="721">
                  <c:v>484.19659999999897</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489.88679999999897</c:v>
                </c:pt>
                <c:pt idx="739">
                  <c:v>490.18860000000001</c:v>
                </c:pt>
                <c:pt idx="740">
                  <c:v>490.49449999999928</c:v>
                </c:pt>
                <c:pt idx="741">
                  <c:v>490.8716</c:v>
                </c:pt>
                <c:pt idx="742">
                  <c:v>491.1662</c:v>
                </c:pt>
                <c:pt idx="743">
                  <c:v>491.46940000000001</c:v>
                </c:pt>
                <c:pt idx="744">
                  <c:v>491.89550000000003</c:v>
                </c:pt>
                <c:pt idx="745">
                  <c:v>492.27549999999928</c:v>
                </c:pt>
                <c:pt idx="746">
                  <c:v>492.58149999999915</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497.42949999999928</c:v>
                </c:pt>
                <c:pt idx="761">
                  <c:v>497.77080000000001</c:v>
                </c:pt>
                <c:pt idx="762">
                  <c:v>498.16989999999998</c:v>
                </c:pt>
                <c:pt idx="763">
                  <c:v>498.46559999999903</c:v>
                </c:pt>
                <c:pt idx="764">
                  <c:v>498.87079999999969</c:v>
                </c:pt>
                <c:pt idx="765">
                  <c:v>499.24380000000002</c:v>
                </c:pt>
                <c:pt idx="766">
                  <c:v>499.65240000000085</c:v>
                </c:pt>
                <c:pt idx="767">
                  <c:v>500.0557</c:v>
                </c:pt>
                <c:pt idx="768">
                  <c:v>500.41329999999897</c:v>
                </c:pt>
                <c:pt idx="769">
                  <c:v>500.76429999999999</c:v>
                </c:pt>
                <c:pt idx="770">
                  <c:v>501.11989999999997</c:v>
                </c:pt>
                <c:pt idx="771">
                  <c:v>501.38420000000002</c:v>
                </c:pt>
                <c:pt idx="772">
                  <c:v>501.77089999999993</c:v>
                </c:pt>
                <c:pt idx="773">
                  <c:v>502.07470000000001</c:v>
                </c:pt>
                <c:pt idx="774">
                  <c:v>502.47109999999878</c:v>
                </c:pt>
                <c:pt idx="775">
                  <c:v>502.7824</c:v>
                </c:pt>
                <c:pt idx="776">
                  <c:v>503.05779999999999</c:v>
                </c:pt>
                <c:pt idx="777">
                  <c:v>503.44900000000001</c:v>
                </c:pt>
                <c:pt idx="778">
                  <c:v>503.85230000000001</c:v>
                </c:pt>
                <c:pt idx="779">
                  <c:v>504.2099</c:v>
                </c:pt>
                <c:pt idx="780">
                  <c:v>504.5609</c:v>
                </c:pt>
                <c:pt idx="781">
                  <c:v>504.93109999999865</c:v>
                </c:pt>
                <c:pt idx="782">
                  <c:v>505.32389999999964</c:v>
                </c:pt>
                <c:pt idx="783">
                  <c:v>505.72879999999878</c:v>
                </c:pt>
                <c:pt idx="784">
                  <c:v>506.05250000000001</c:v>
                </c:pt>
                <c:pt idx="785">
                  <c:v>506.45049999999969</c:v>
                </c:pt>
                <c:pt idx="786">
                  <c:v>506.79939999999897</c:v>
                </c:pt>
                <c:pt idx="787">
                  <c:v>507.06470000000002</c:v>
                </c:pt>
                <c:pt idx="788">
                  <c:v>507.46179999999885</c:v>
                </c:pt>
                <c:pt idx="789">
                  <c:v>507.8193</c:v>
                </c:pt>
                <c:pt idx="790">
                  <c:v>508.21669999999915</c:v>
                </c:pt>
                <c:pt idx="791">
                  <c:v>508.55020000000002</c:v>
                </c:pt>
                <c:pt idx="792">
                  <c:v>508.85939999999999</c:v>
                </c:pt>
                <c:pt idx="793">
                  <c:v>509.18809999999928</c:v>
                </c:pt>
                <c:pt idx="794">
                  <c:v>509.52109999999897</c:v>
                </c:pt>
                <c:pt idx="795">
                  <c:v>509.858</c:v>
                </c:pt>
                <c:pt idx="796">
                  <c:v>510.24430000000001</c:v>
                </c:pt>
                <c:pt idx="797">
                  <c:v>510.55520000000001</c:v>
                </c:pt>
                <c:pt idx="798">
                  <c:v>510.85120000000001</c:v>
                </c:pt>
                <c:pt idx="799">
                  <c:v>511.2160999999989</c:v>
                </c:pt>
                <c:pt idx="800">
                  <c:v>511.51940000000002</c:v>
                </c:pt>
                <c:pt idx="801">
                  <c:v>511.89339999999896</c:v>
                </c:pt>
                <c:pt idx="802">
                  <c:v>512.18550000000005</c:v>
                </c:pt>
                <c:pt idx="803">
                  <c:v>512.60870000000159</c:v>
                </c:pt>
                <c:pt idx="804">
                  <c:v>512.95749999999805</c:v>
                </c:pt>
                <c:pt idx="805">
                  <c:v>513.34949999999947</c:v>
                </c:pt>
                <c:pt idx="806">
                  <c:v>513.64659999999947</c:v>
                </c:pt>
                <c:pt idx="807">
                  <c:v>513.95209999999781</c:v>
                </c:pt>
                <c:pt idx="808">
                  <c:v>514.3631999999983</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516.96159999999782</c:v>
                </c:pt>
                <c:pt idx="817">
                  <c:v>517.34209999999769</c:v>
                </c:pt>
                <c:pt idx="818">
                  <c:v>517.72840000000053</c:v>
                </c:pt>
                <c:pt idx="819">
                  <c:v>518.03930000000003</c:v>
                </c:pt>
                <c:pt idx="820">
                  <c:v>518.43949999999938</c:v>
                </c:pt>
                <c:pt idx="821">
                  <c:v>518.73889999999994</c:v>
                </c:pt>
                <c:pt idx="822">
                  <c:v>519.04229999999757</c:v>
                </c:pt>
                <c:pt idx="823">
                  <c:v>519.41629999999805</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523.32119999999782</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525.92729999999767</c:v>
                </c:pt>
                <c:pt idx="843">
                  <c:v>526.23699999999997</c:v>
                </c:pt>
                <c:pt idx="844">
                  <c:v>526.61890000000005</c:v>
                </c:pt>
                <c:pt idx="845">
                  <c:v>527.02390000000003</c:v>
                </c:pt>
                <c:pt idx="846">
                  <c:v>527.32589999999948</c:v>
                </c:pt>
                <c:pt idx="847">
                  <c:v>527.75599999999997</c:v>
                </c:pt>
                <c:pt idx="848">
                  <c:v>528.09180000000003</c:v>
                </c:pt>
                <c:pt idx="849">
                  <c:v>528.36049999999818</c:v>
                </c:pt>
                <c:pt idx="850">
                  <c:v>528.62480000000005</c:v>
                </c:pt>
                <c:pt idx="851">
                  <c:v>528.99119999999948</c:v>
                </c:pt>
                <c:pt idx="852">
                  <c:v>529.38400000000001</c:v>
                </c:pt>
                <c:pt idx="853">
                  <c:v>529.78740000000005</c:v>
                </c:pt>
                <c:pt idx="854">
                  <c:v>530.08440000000053</c:v>
                </c:pt>
                <c:pt idx="855">
                  <c:v>530.49130000000002</c:v>
                </c:pt>
                <c:pt idx="856">
                  <c:v>530.86599999999817</c:v>
                </c:pt>
                <c:pt idx="857">
                  <c:v>531.2604</c:v>
                </c:pt>
                <c:pt idx="858">
                  <c:v>531.66539999999998</c:v>
                </c:pt>
                <c:pt idx="859">
                  <c:v>531.96749999999793</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535.79440000000159</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539.35709999999767</c:v>
                </c:pt>
                <c:pt idx="881">
                  <c:v>539.74360000000001</c:v>
                </c:pt>
                <c:pt idx="882">
                  <c:v>540.06199999999842</c:v>
                </c:pt>
                <c:pt idx="883">
                  <c:v>540.39380000000051</c:v>
                </c:pt>
                <c:pt idx="884">
                  <c:v>540.67139999999995</c:v>
                </c:pt>
                <c:pt idx="885">
                  <c:v>540.94459999999947</c:v>
                </c:pt>
                <c:pt idx="886">
                  <c:v>541.21540000000005</c:v>
                </c:pt>
                <c:pt idx="887">
                  <c:v>541.62649999999996</c:v>
                </c:pt>
                <c:pt idx="888">
                  <c:v>541.94759999999792</c:v>
                </c:pt>
                <c:pt idx="889">
                  <c:v>542.20440000000053</c:v>
                </c:pt>
                <c:pt idx="890">
                  <c:v>542.54840000000002</c:v>
                </c:pt>
                <c:pt idx="891">
                  <c:v>542.94279999999947</c:v>
                </c:pt>
                <c:pt idx="892">
                  <c:v>543.34789999999805</c:v>
                </c:pt>
                <c:pt idx="893">
                  <c:v>543.66539999999998</c:v>
                </c:pt>
                <c:pt idx="894">
                  <c:v>544.00900000000001</c:v>
                </c:pt>
                <c:pt idx="895">
                  <c:v>544.39729999999793</c:v>
                </c:pt>
                <c:pt idx="896">
                  <c:v>544.79250000000002</c:v>
                </c:pt>
                <c:pt idx="897">
                  <c:v>545.0370999999983</c:v>
                </c:pt>
                <c:pt idx="898">
                  <c:v>545.36459999999818</c:v>
                </c:pt>
                <c:pt idx="899">
                  <c:v>545.76319999999998</c:v>
                </c:pt>
                <c:pt idx="900">
                  <c:v>546.15459999999996</c:v>
                </c:pt>
                <c:pt idx="901">
                  <c:v>546.46019999999817</c:v>
                </c:pt>
                <c:pt idx="902">
                  <c:v>546.77000000000055</c:v>
                </c:pt>
                <c:pt idx="903">
                  <c:v>547.06489999999997</c:v>
                </c:pt>
                <c:pt idx="904">
                  <c:v>547.44449999999949</c:v>
                </c:pt>
                <c:pt idx="905">
                  <c:v>547.72840000000053</c:v>
                </c:pt>
                <c:pt idx="906">
                  <c:v>548.15139999999997</c:v>
                </c:pt>
                <c:pt idx="907">
                  <c:v>548.48360000000002</c:v>
                </c:pt>
                <c:pt idx="908">
                  <c:v>548.8275999999978</c:v>
                </c:pt>
                <c:pt idx="909">
                  <c:v>549.17610000000002</c:v>
                </c:pt>
                <c:pt idx="910">
                  <c:v>549.52869999999996</c:v>
                </c:pt>
                <c:pt idx="911">
                  <c:v>549.88589999999999</c:v>
                </c:pt>
                <c:pt idx="912">
                  <c:v>550.15129999999817</c:v>
                </c:pt>
                <c:pt idx="913">
                  <c:v>550.53980000000001</c:v>
                </c:pt>
                <c:pt idx="914">
                  <c:v>550.92629999999792</c:v>
                </c:pt>
                <c:pt idx="915">
                  <c:v>551.28550000000052</c:v>
                </c:pt>
                <c:pt idx="916">
                  <c:v>551.63810000000001</c:v>
                </c:pt>
                <c:pt idx="917">
                  <c:v>552.00279999999998</c:v>
                </c:pt>
                <c:pt idx="918">
                  <c:v>552.30669999999782</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556.92789999999854</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562.78900000000147</c:v>
                </c:pt>
                <c:pt idx="950">
                  <c:v>563.08770000000004</c:v>
                </c:pt>
                <c:pt idx="951">
                  <c:v>563.45599999999843</c:v>
                </c:pt>
                <c:pt idx="952">
                  <c:v>563.69759999999997</c:v>
                </c:pt>
                <c:pt idx="953">
                  <c:v>564.0489</c:v>
                </c:pt>
                <c:pt idx="954">
                  <c:v>564.40819999999997</c:v>
                </c:pt>
                <c:pt idx="955">
                  <c:v>564.68880000000183</c:v>
                </c:pt>
                <c:pt idx="956">
                  <c:v>565.03599999999949</c:v>
                </c:pt>
                <c:pt idx="957">
                  <c:v>565.43389999999999</c:v>
                </c:pt>
                <c:pt idx="958">
                  <c:v>565.75419999999997</c:v>
                </c:pt>
                <c:pt idx="959">
                  <c:v>566.149</c:v>
                </c:pt>
                <c:pt idx="960">
                  <c:v>566.4573999999983</c:v>
                </c:pt>
                <c:pt idx="961">
                  <c:v>566.76990000000001</c:v>
                </c:pt>
                <c:pt idx="962">
                  <c:v>567.13059999999996</c:v>
                </c:pt>
                <c:pt idx="963">
                  <c:v>567.5317</c:v>
                </c:pt>
                <c:pt idx="964">
                  <c:v>567.91359999999997</c:v>
                </c:pt>
                <c:pt idx="965">
                  <c:v>568.22739999999999</c:v>
                </c:pt>
                <c:pt idx="966">
                  <c:v>568.48270000000002</c:v>
                </c:pt>
                <c:pt idx="967">
                  <c:v>568.79870000000244</c:v>
                </c:pt>
                <c:pt idx="968">
                  <c:v>569.0515999999983</c:v>
                </c:pt>
                <c:pt idx="969">
                  <c:v>569.39019999999948</c:v>
                </c:pt>
                <c:pt idx="970">
                  <c:v>569.77840000000197</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572.81739999999854</c:v>
                </c:pt>
                <c:pt idx="980">
                  <c:v>573.16649999999947</c:v>
                </c:pt>
                <c:pt idx="981">
                  <c:v>573.55899999999997</c:v>
                </c:pt>
                <c:pt idx="982">
                  <c:v>573.83229999999764</c:v>
                </c:pt>
                <c:pt idx="983">
                  <c:v>574.13390000000004</c:v>
                </c:pt>
                <c:pt idx="984">
                  <c:v>574.54179999999997</c:v>
                </c:pt>
                <c:pt idx="985">
                  <c:v>574.93619999999817</c:v>
                </c:pt>
                <c:pt idx="986">
                  <c:v>575.31819999999948</c:v>
                </c:pt>
                <c:pt idx="987">
                  <c:v>575.60519999999997</c:v>
                </c:pt>
                <c:pt idx="988">
                  <c:v>575.97990000000004</c:v>
                </c:pt>
                <c:pt idx="989">
                  <c:v>576.3524999999978</c:v>
                </c:pt>
                <c:pt idx="990">
                  <c:v>576.65869999999938</c:v>
                </c:pt>
                <c:pt idx="991">
                  <c:v>576.95019999999818</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580.27470000000244</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583.35739999999817</c:v>
                </c:pt>
                <c:pt idx="1011">
                  <c:v>583.66279999999949</c:v>
                </c:pt>
                <c:pt idx="1012">
                  <c:v>584.02619999999843</c:v>
                </c:pt>
                <c:pt idx="1013">
                  <c:v>584.40909999999997</c:v>
                </c:pt>
                <c:pt idx="1014">
                  <c:v>584.78510000000051</c:v>
                </c:pt>
                <c:pt idx="1015">
                  <c:v>585.07870000000185</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588.53659999999854</c:v>
                </c:pt>
                <c:pt idx="1026">
                  <c:v>588.94129999999768</c:v>
                </c:pt>
                <c:pt idx="1027">
                  <c:v>589.27490000000171</c:v>
                </c:pt>
                <c:pt idx="1028">
                  <c:v>589.55279999999948</c:v>
                </c:pt>
                <c:pt idx="1029">
                  <c:v>589.94769999999778</c:v>
                </c:pt>
                <c:pt idx="1030">
                  <c:v>590.25130000000001</c:v>
                </c:pt>
                <c:pt idx="1031">
                  <c:v>590.68360000000052</c:v>
                </c:pt>
                <c:pt idx="1032">
                  <c:v>591.02119999999854</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594.33669999999756</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597.79350000000159</c:v>
                </c:pt>
                <c:pt idx="1054">
                  <c:v>598.15759999999818</c:v>
                </c:pt>
                <c:pt idx="1055">
                  <c:v>598.42019999999854</c:v>
                </c:pt>
                <c:pt idx="1056">
                  <c:v>598.80439999999999</c:v>
                </c:pt>
                <c:pt idx="1057">
                  <c:v>599.19460000000004</c:v>
                </c:pt>
                <c:pt idx="1058">
                  <c:v>599.5086</c:v>
                </c:pt>
                <c:pt idx="1059">
                  <c:v>599.80759999999805</c:v>
                </c:pt>
                <c:pt idx="1060">
                  <c:v>600.17619999999999</c:v>
                </c:pt>
                <c:pt idx="1061">
                  <c:v>600.46400000000006</c:v>
                </c:pt>
                <c:pt idx="1062">
                  <c:v>600.82019999999818</c:v>
                </c:pt>
                <c:pt idx="1063">
                  <c:v>601.17990000000054</c:v>
                </c:pt>
                <c:pt idx="1064">
                  <c:v>601.46069999999781</c:v>
                </c:pt>
                <c:pt idx="1065">
                  <c:v>601.80830000000003</c:v>
                </c:pt>
                <c:pt idx="1066">
                  <c:v>602.15920000000006</c:v>
                </c:pt>
                <c:pt idx="1067">
                  <c:v>602.55359999999996</c:v>
                </c:pt>
                <c:pt idx="1068">
                  <c:v>602.87390000000005</c:v>
                </c:pt>
                <c:pt idx="1069">
                  <c:v>603.26769999999817</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605.95779999999854</c:v>
                </c:pt>
                <c:pt idx="1078">
                  <c:v>606.34789999999805</c:v>
                </c:pt>
                <c:pt idx="1079">
                  <c:v>606.70970000000159</c:v>
                </c:pt>
                <c:pt idx="1080">
                  <c:v>607.00300000000004</c:v>
                </c:pt>
                <c:pt idx="1081">
                  <c:v>607.29160000000002</c:v>
                </c:pt>
                <c:pt idx="1082">
                  <c:v>607.57780000000002</c:v>
                </c:pt>
                <c:pt idx="1083">
                  <c:v>607.86449999999854</c:v>
                </c:pt>
                <c:pt idx="1084">
                  <c:v>608.25729999999817</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614.04729999999756</c:v>
                </c:pt>
                <c:pt idx="1102">
                  <c:v>614.43299999999817</c:v>
                </c:pt>
                <c:pt idx="1103">
                  <c:v>614.68610000000001</c:v>
                </c:pt>
                <c:pt idx="1104">
                  <c:v>614.98969999999997</c:v>
                </c:pt>
                <c:pt idx="1105">
                  <c:v>615.33989999999949</c:v>
                </c:pt>
                <c:pt idx="1106">
                  <c:v>615.69820000000004</c:v>
                </c:pt>
                <c:pt idx="1107">
                  <c:v>615.97799999999938</c:v>
                </c:pt>
                <c:pt idx="1108">
                  <c:v>616.32419999999843</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619.39259999999842</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626.54659999999842</c:v>
                </c:pt>
                <c:pt idx="1139">
                  <c:v>626.9384</c:v>
                </c:pt>
                <c:pt idx="1140">
                  <c:v>627.34229999999729</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633.03129999999817</c:v>
                </c:pt>
                <c:pt idx="1158">
                  <c:v>633.33339999999998</c:v>
                </c:pt>
                <c:pt idx="1159">
                  <c:v>633.71929999999998</c:v>
                </c:pt>
                <c:pt idx="1160">
                  <c:v>634.05769999999757</c:v>
                </c:pt>
                <c:pt idx="1161">
                  <c:v>634.40819999999997</c:v>
                </c:pt>
                <c:pt idx="1162">
                  <c:v>634.76319999999998</c:v>
                </c:pt>
                <c:pt idx="1163">
                  <c:v>635.02709999999843</c:v>
                </c:pt>
                <c:pt idx="1164">
                  <c:v>635.33130000000006</c:v>
                </c:pt>
                <c:pt idx="1165">
                  <c:v>635.70730000000003</c:v>
                </c:pt>
                <c:pt idx="1166">
                  <c:v>636.08050000000003</c:v>
                </c:pt>
                <c:pt idx="1167">
                  <c:v>636.38099999999997</c:v>
                </c:pt>
                <c:pt idx="1168">
                  <c:v>636.80989999999997</c:v>
                </c:pt>
                <c:pt idx="1169">
                  <c:v>637.10580000000004</c:v>
                </c:pt>
                <c:pt idx="1170">
                  <c:v>637.36749999999756</c:v>
                </c:pt>
                <c:pt idx="1171">
                  <c:v>637.77300000000184</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641.86539999999854</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644.78300000000183</c:v>
                </c:pt>
                <c:pt idx="1193">
                  <c:v>645.06889999999999</c:v>
                </c:pt>
                <c:pt idx="1194">
                  <c:v>645.40089999999998</c:v>
                </c:pt>
                <c:pt idx="1195">
                  <c:v>645.76909999999998</c:v>
                </c:pt>
                <c:pt idx="1196">
                  <c:v>646.04809999999998</c:v>
                </c:pt>
                <c:pt idx="1197">
                  <c:v>646.37199999999996</c:v>
                </c:pt>
                <c:pt idx="1198">
                  <c:v>646.77840000000197</c:v>
                </c:pt>
                <c:pt idx="1199">
                  <c:v>647.09910000000002</c:v>
                </c:pt>
                <c:pt idx="1200">
                  <c:v>647.49329999999998</c:v>
                </c:pt>
                <c:pt idx="1201">
                  <c:v>647.84599999999818</c:v>
                </c:pt>
                <c:pt idx="1202">
                  <c:v>648.12139999999999</c:v>
                </c:pt>
                <c:pt idx="1203">
                  <c:v>648.46229999999753</c:v>
                </c:pt>
                <c:pt idx="1204">
                  <c:v>648.86079999999947</c:v>
                </c:pt>
                <c:pt idx="1205">
                  <c:v>649.15989999999999</c:v>
                </c:pt>
                <c:pt idx="1206">
                  <c:v>649.55870000000004</c:v>
                </c:pt>
                <c:pt idx="1207">
                  <c:v>649.923</c:v>
                </c:pt>
                <c:pt idx="1208">
                  <c:v>650.21619999999996</c:v>
                </c:pt>
                <c:pt idx="1209">
                  <c:v>650.55259999999817</c:v>
                </c:pt>
                <c:pt idx="1210">
                  <c:v>650.94309999999996</c:v>
                </c:pt>
                <c:pt idx="1211">
                  <c:v>651.23850000000004</c:v>
                </c:pt>
                <c:pt idx="1212">
                  <c:v>651.6431</c:v>
                </c:pt>
                <c:pt idx="1213">
                  <c:v>651.95749999999805</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655.06259999999781</c:v>
                </c:pt>
                <c:pt idx="1223">
                  <c:v>655.4117</c:v>
                </c:pt>
                <c:pt idx="1224">
                  <c:v>655.7654</c:v>
                </c:pt>
                <c:pt idx="1225">
                  <c:v>656.02819999999997</c:v>
                </c:pt>
                <c:pt idx="1226">
                  <c:v>656.42169999999817</c:v>
                </c:pt>
                <c:pt idx="1227">
                  <c:v>656.81229999999766</c:v>
                </c:pt>
                <c:pt idx="1228">
                  <c:v>657.21340000000055</c:v>
                </c:pt>
                <c:pt idx="1229">
                  <c:v>657.6146</c:v>
                </c:pt>
                <c:pt idx="1230">
                  <c:v>658.01570000000004</c:v>
                </c:pt>
                <c:pt idx="1231">
                  <c:v>658.33009999999842</c:v>
                </c:pt>
                <c:pt idx="1232">
                  <c:v>658.71770000000004</c:v>
                </c:pt>
                <c:pt idx="1233">
                  <c:v>658.97209999999939</c:v>
                </c:pt>
                <c:pt idx="1234">
                  <c:v>659.31279999999947</c:v>
                </c:pt>
                <c:pt idx="1235">
                  <c:v>659.70340000000147</c:v>
                </c:pt>
                <c:pt idx="1236">
                  <c:v>659.99869999999999</c:v>
                </c:pt>
                <c:pt idx="1237">
                  <c:v>660.29800000000171</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664.36509999999817</c:v>
                </c:pt>
                <c:pt idx="1250">
                  <c:v>664.66319999999996</c:v>
                </c:pt>
                <c:pt idx="1251">
                  <c:v>665.03070000000002</c:v>
                </c:pt>
                <c:pt idx="1252">
                  <c:v>665.33629999999778</c:v>
                </c:pt>
                <c:pt idx="1253">
                  <c:v>665.72090000000003</c:v>
                </c:pt>
                <c:pt idx="1254">
                  <c:v>666.01890000000003</c:v>
                </c:pt>
                <c:pt idx="1255">
                  <c:v>666.32549999999947</c:v>
                </c:pt>
                <c:pt idx="1256">
                  <c:v>666.70360000000005</c:v>
                </c:pt>
                <c:pt idx="1257">
                  <c:v>666.99440000000004</c:v>
                </c:pt>
                <c:pt idx="1258">
                  <c:v>667.26769999999817</c:v>
                </c:pt>
                <c:pt idx="1259">
                  <c:v>667.65789999999947</c:v>
                </c:pt>
                <c:pt idx="1260">
                  <c:v>667.96199999999817</c:v>
                </c:pt>
                <c:pt idx="1261">
                  <c:v>668.27820000000054</c:v>
                </c:pt>
                <c:pt idx="1262">
                  <c:v>668.63819999999998</c:v>
                </c:pt>
                <c:pt idx="1263">
                  <c:v>669.03859999999997</c:v>
                </c:pt>
                <c:pt idx="1264">
                  <c:v>669.37450000000001</c:v>
                </c:pt>
                <c:pt idx="1265">
                  <c:v>669.68600000000004</c:v>
                </c:pt>
                <c:pt idx="1266">
                  <c:v>670.01709999999946</c:v>
                </c:pt>
                <c:pt idx="1267">
                  <c:v>670.3524999999978</c:v>
                </c:pt>
                <c:pt idx="1268">
                  <c:v>670.60180000000003</c:v>
                </c:pt>
                <c:pt idx="1269">
                  <c:v>670.97490000000005</c:v>
                </c:pt>
                <c:pt idx="1270">
                  <c:v>671.34539999999947</c:v>
                </c:pt>
                <c:pt idx="1271">
                  <c:v>671.64350000000002</c:v>
                </c:pt>
                <c:pt idx="1272">
                  <c:v>671.9588</c:v>
                </c:pt>
                <c:pt idx="1273">
                  <c:v>672.34239999999818</c:v>
                </c:pt>
                <c:pt idx="1274">
                  <c:v>672.7192</c:v>
                </c:pt>
                <c:pt idx="1275">
                  <c:v>673.01340000000005</c:v>
                </c:pt>
                <c:pt idx="1276">
                  <c:v>673.31629999999768</c:v>
                </c:pt>
                <c:pt idx="1277">
                  <c:v>673.7</c:v>
                </c:pt>
                <c:pt idx="1278">
                  <c:v>673.98709999999949</c:v>
                </c:pt>
                <c:pt idx="1279">
                  <c:v>674.38829999999996</c:v>
                </c:pt>
                <c:pt idx="1280">
                  <c:v>674.70780000000002</c:v>
                </c:pt>
                <c:pt idx="1281">
                  <c:v>675.01709999999946</c:v>
                </c:pt>
                <c:pt idx="1282">
                  <c:v>675.39109999999948</c:v>
                </c:pt>
                <c:pt idx="1283">
                  <c:v>675.68480000000159</c:v>
                </c:pt>
                <c:pt idx="1284">
                  <c:v>676.06809999999996</c:v>
                </c:pt>
                <c:pt idx="1285">
                  <c:v>676.45719999999767</c:v>
                </c:pt>
                <c:pt idx="1286">
                  <c:v>676.77040000000159</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681.43109999999842</c:v>
                </c:pt>
                <c:pt idx="1301">
                  <c:v>681.83819999999946</c:v>
                </c:pt>
                <c:pt idx="1302">
                  <c:v>682.20870000000184</c:v>
                </c:pt>
                <c:pt idx="1303">
                  <c:v>682.51310000000001</c:v>
                </c:pt>
                <c:pt idx="1304">
                  <c:v>682.80749999999819</c:v>
                </c:pt>
                <c:pt idx="1305">
                  <c:v>683.14440000000002</c:v>
                </c:pt>
                <c:pt idx="1306">
                  <c:v>683.53819999999996</c:v>
                </c:pt>
                <c:pt idx="1307">
                  <c:v>683.78350000000171</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686.94559999999842</c:v>
                </c:pt>
                <c:pt idx="1317">
                  <c:v>687.21180000000004</c:v>
                </c:pt>
                <c:pt idx="1318">
                  <c:v>687.60149999999999</c:v>
                </c:pt>
                <c:pt idx="1319">
                  <c:v>687.95009999999854</c:v>
                </c:pt>
                <c:pt idx="1320">
                  <c:v>688.3418999999983</c:v>
                </c:pt>
                <c:pt idx="1321">
                  <c:v>688.63879999999995</c:v>
                </c:pt>
                <c:pt idx="1322">
                  <c:v>688.94419999999946</c:v>
                </c:pt>
                <c:pt idx="1323">
                  <c:v>689.32099999999946</c:v>
                </c:pt>
                <c:pt idx="1324">
                  <c:v>689.61059999999998</c:v>
                </c:pt>
                <c:pt idx="1325">
                  <c:v>690.02300000000002</c:v>
                </c:pt>
                <c:pt idx="1326">
                  <c:v>690.35759999999755</c:v>
                </c:pt>
                <c:pt idx="1327">
                  <c:v>690.66800000000001</c:v>
                </c:pt>
                <c:pt idx="1328">
                  <c:v>690.99779999999998</c:v>
                </c:pt>
                <c:pt idx="1329">
                  <c:v>691.33199999999817</c:v>
                </c:pt>
                <c:pt idx="1330">
                  <c:v>691.58029999999997</c:v>
                </c:pt>
                <c:pt idx="1331">
                  <c:v>691.95209999999781</c:v>
                </c:pt>
                <c:pt idx="1332">
                  <c:v>692.32109999999818</c:v>
                </c:pt>
                <c:pt idx="1333">
                  <c:v>692.61810000000003</c:v>
                </c:pt>
                <c:pt idx="1334">
                  <c:v>692.95889999999997</c:v>
                </c:pt>
                <c:pt idx="1335">
                  <c:v>693.30759999999805</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696.37729999999817</c:v>
                </c:pt>
                <c:pt idx="1345">
                  <c:v>696.74350000000004</c:v>
                </c:pt>
                <c:pt idx="1346">
                  <c:v>697.04789999999946</c:v>
                </c:pt>
                <c:pt idx="1347">
                  <c:v>697.43109999999842</c:v>
                </c:pt>
                <c:pt idx="1348">
                  <c:v>697.72799999999938</c:v>
                </c:pt>
                <c:pt idx="1349">
                  <c:v>698.03340000000003</c:v>
                </c:pt>
                <c:pt idx="1350">
                  <c:v>698.4443</c:v>
                </c:pt>
                <c:pt idx="1351">
                  <c:v>698.7627</c:v>
                </c:pt>
                <c:pt idx="1352">
                  <c:v>699.06189999999947</c:v>
                </c:pt>
                <c:pt idx="1353">
                  <c:v>699.36509999999817</c:v>
                </c:pt>
                <c:pt idx="1354">
                  <c:v>699.73889999999994</c:v>
                </c:pt>
                <c:pt idx="1355">
                  <c:v>700.03089999999997</c:v>
                </c:pt>
                <c:pt idx="1356">
                  <c:v>700.44769999999778</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704.03749999999854</c:v>
                </c:pt>
                <c:pt idx="1367">
                  <c:v>704.31489999999997</c:v>
                </c:pt>
                <c:pt idx="1368">
                  <c:v>704.61919999999998</c:v>
                </c:pt>
                <c:pt idx="1369">
                  <c:v>705.02840000000003</c:v>
                </c:pt>
                <c:pt idx="1370">
                  <c:v>705.34549999999842</c:v>
                </c:pt>
                <c:pt idx="1371">
                  <c:v>705.64350000000002</c:v>
                </c:pt>
                <c:pt idx="1372">
                  <c:v>706.03899999999999</c:v>
                </c:pt>
                <c:pt idx="1373">
                  <c:v>706.42930000000001</c:v>
                </c:pt>
                <c:pt idx="1374">
                  <c:v>706.79980000000182</c:v>
                </c:pt>
                <c:pt idx="1375">
                  <c:v>707.20630000000051</c:v>
                </c:pt>
                <c:pt idx="1376">
                  <c:v>707.50940000000003</c:v>
                </c:pt>
                <c:pt idx="1377">
                  <c:v>707.9135</c:v>
                </c:pt>
                <c:pt idx="1378">
                  <c:v>708.32999999999947</c:v>
                </c:pt>
                <c:pt idx="1379">
                  <c:v>708.70659999999998</c:v>
                </c:pt>
                <c:pt idx="1380">
                  <c:v>708.98559999999998</c:v>
                </c:pt>
                <c:pt idx="1381">
                  <c:v>709.33099999999843</c:v>
                </c:pt>
                <c:pt idx="1382">
                  <c:v>709.67970000000184</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713.35699999999792</c:v>
                </c:pt>
                <c:pt idx="1394">
                  <c:v>713.64559999999949</c:v>
                </c:pt>
                <c:pt idx="1395">
                  <c:v>714.03030000000001</c:v>
                </c:pt>
                <c:pt idx="1396">
                  <c:v>714.34729999999729</c:v>
                </c:pt>
                <c:pt idx="1397">
                  <c:v>714.74599999999998</c:v>
                </c:pt>
                <c:pt idx="1398">
                  <c:v>715.09559999999999</c:v>
                </c:pt>
                <c:pt idx="1399">
                  <c:v>715.44939999999997</c:v>
                </c:pt>
                <c:pt idx="1400">
                  <c:v>715.85499999999843</c:v>
                </c:pt>
                <c:pt idx="1401">
                  <c:v>716.11279999999999</c:v>
                </c:pt>
                <c:pt idx="1402">
                  <c:v>716.42189999999948</c:v>
                </c:pt>
                <c:pt idx="1403">
                  <c:v>716.77860000000055</c:v>
                </c:pt>
                <c:pt idx="1404">
                  <c:v>717.14340000000004</c:v>
                </c:pt>
                <c:pt idx="1405">
                  <c:v>717.4466999999978</c:v>
                </c:pt>
                <c:pt idx="1406">
                  <c:v>717.83629999999778</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721.77340000000208</c:v>
                </c:pt>
                <c:pt idx="1419">
                  <c:v>722.17430000000184</c:v>
                </c:pt>
                <c:pt idx="1420">
                  <c:v>722.50469999999996</c:v>
                </c:pt>
                <c:pt idx="1421">
                  <c:v>722.91089999999997</c:v>
                </c:pt>
                <c:pt idx="1422">
                  <c:v>723.27430000000209</c:v>
                </c:pt>
                <c:pt idx="1423">
                  <c:v>723.55799999999817</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726.41219999999817</c:v>
                </c:pt>
                <c:pt idx="1432">
                  <c:v>726.79390000000183</c:v>
                </c:pt>
                <c:pt idx="1433">
                  <c:v>727.19880000000182</c:v>
                </c:pt>
                <c:pt idx="1434">
                  <c:v>727.49689999999998</c:v>
                </c:pt>
                <c:pt idx="1435">
                  <c:v>727.88919999999996</c:v>
                </c:pt>
                <c:pt idx="1436">
                  <c:v>728.26779999999997</c:v>
                </c:pt>
                <c:pt idx="1437">
                  <c:v>728.64469999999949</c:v>
                </c:pt>
                <c:pt idx="1438">
                  <c:v>728.95429999999817</c:v>
                </c:pt>
                <c:pt idx="1439">
                  <c:v>729.33599999999842</c:v>
                </c:pt>
                <c:pt idx="1440">
                  <c:v>729.74090000000001</c:v>
                </c:pt>
                <c:pt idx="1441">
                  <c:v>730.03899999999999</c:v>
                </c:pt>
                <c:pt idx="1442">
                  <c:v>730.48299999999949</c:v>
                </c:pt>
                <c:pt idx="1443">
                  <c:v>730.76509999999996</c:v>
                </c:pt>
                <c:pt idx="1444">
                  <c:v>731.04269999999792</c:v>
                </c:pt>
                <c:pt idx="1445">
                  <c:v>731.31799999999816</c:v>
                </c:pt>
                <c:pt idx="1446">
                  <c:v>731.73580000000004</c:v>
                </c:pt>
                <c:pt idx="1447">
                  <c:v>732.12049999999999</c:v>
                </c:pt>
                <c:pt idx="1448">
                  <c:v>732.44279999999947</c:v>
                </c:pt>
                <c:pt idx="1449">
                  <c:v>732.83919999999819</c:v>
                </c:pt>
                <c:pt idx="1450">
                  <c:v>733.19380000000183</c:v>
                </c:pt>
                <c:pt idx="1451">
                  <c:v>733.59230000000002</c:v>
                </c:pt>
                <c:pt idx="1452">
                  <c:v>733.99719999999854</c:v>
                </c:pt>
                <c:pt idx="1453">
                  <c:v>734.29530000000159</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736.95959999999855</c:v>
                </c:pt>
                <c:pt idx="1462">
                  <c:v>737.25440000000003</c:v>
                </c:pt>
                <c:pt idx="1463">
                  <c:v>737.59270000000004</c:v>
                </c:pt>
                <c:pt idx="1464">
                  <c:v>737.98540000000003</c:v>
                </c:pt>
                <c:pt idx="1465">
                  <c:v>738.30149999999946</c:v>
                </c:pt>
                <c:pt idx="1466">
                  <c:v>738.66629999999805</c:v>
                </c:pt>
                <c:pt idx="1467">
                  <c:v>739.072</c:v>
                </c:pt>
                <c:pt idx="1468">
                  <c:v>739.45830000000001</c:v>
                </c:pt>
                <c:pt idx="1469">
                  <c:v>739.78200000000004</c:v>
                </c:pt>
                <c:pt idx="1470">
                  <c:v>740.11919999999998</c:v>
                </c:pt>
                <c:pt idx="1471">
                  <c:v>740.40139999999997</c:v>
                </c:pt>
                <c:pt idx="1472">
                  <c:v>740.67900000000054</c:v>
                </c:pt>
                <c:pt idx="1473">
                  <c:v>740.95429999999817</c:v>
                </c:pt>
                <c:pt idx="1474">
                  <c:v>741.37209999999948</c:v>
                </c:pt>
                <c:pt idx="1475">
                  <c:v>741.71109999999999</c:v>
                </c:pt>
                <c:pt idx="1476">
                  <c:v>742.06209999999817</c:v>
                </c:pt>
                <c:pt idx="1477">
                  <c:v>742.33599999999842</c:v>
                </c:pt>
                <c:pt idx="1478">
                  <c:v>742.60360000000003</c:v>
                </c:pt>
                <c:pt idx="1479">
                  <c:v>742.86679999999842</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746.84919999999818</c:v>
                </c:pt>
                <c:pt idx="1492">
                  <c:v>747.2373</c:v>
                </c:pt>
                <c:pt idx="1493">
                  <c:v>747.55719999999792</c:v>
                </c:pt>
                <c:pt idx="1494">
                  <c:v>747.86689999999817</c:v>
                </c:pt>
                <c:pt idx="1495">
                  <c:v>748.2414</c:v>
                </c:pt>
                <c:pt idx="1496">
                  <c:v>748.53539999999998</c:v>
                </c:pt>
                <c:pt idx="1497">
                  <c:v>748.79549999999995</c:v>
                </c:pt>
                <c:pt idx="1498">
                  <c:v>749.19840000000158</c:v>
                </c:pt>
                <c:pt idx="1499">
                  <c:v>749.51859999999999</c:v>
                </c:pt>
                <c:pt idx="1500">
                  <c:v>749.82499999999948</c:v>
                </c:pt>
                <c:pt idx="1501">
                  <c:v>750.18150000000003</c:v>
                </c:pt>
                <c:pt idx="1502">
                  <c:v>750.55169999999816</c:v>
                </c:pt>
                <c:pt idx="1503">
                  <c:v>750.94129999999768</c:v>
                </c:pt>
                <c:pt idx="1504">
                  <c:v>751.25490000000002</c:v>
                </c:pt>
                <c:pt idx="1505">
                  <c:v>751.64149999999938</c:v>
                </c:pt>
                <c:pt idx="1506">
                  <c:v>752.0515999999983</c:v>
                </c:pt>
                <c:pt idx="1507">
                  <c:v>752.46179999999947</c:v>
                </c:pt>
                <c:pt idx="1508">
                  <c:v>752.87189999999998</c:v>
                </c:pt>
                <c:pt idx="1509">
                  <c:v>753.28200000000004</c:v>
                </c:pt>
                <c:pt idx="1510">
                  <c:v>753.69209999999998</c:v>
                </c:pt>
                <c:pt idx="1511">
                  <c:v>754.10219999999947</c:v>
                </c:pt>
                <c:pt idx="1512">
                  <c:v>754.51229999999805</c:v>
                </c:pt>
                <c:pt idx="1513">
                  <c:v>754.92249999999842</c:v>
                </c:pt>
                <c:pt idx="1514">
                  <c:v>755.33259999999768</c:v>
                </c:pt>
                <c:pt idx="1515">
                  <c:v>755.74270000000001</c:v>
                </c:pt>
                <c:pt idx="1516">
                  <c:v>756.15279999999996</c:v>
                </c:pt>
                <c:pt idx="1517">
                  <c:v>756.56289999999842</c:v>
                </c:pt>
                <c:pt idx="1518">
                  <c:v>756.97299999999996</c:v>
                </c:pt>
                <c:pt idx="1519">
                  <c:v>757.38319999999999</c:v>
                </c:pt>
                <c:pt idx="1520">
                  <c:v>757.79330000000209</c:v>
                </c:pt>
                <c:pt idx="1521">
                  <c:v>758.20340000000147</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762.27990000000159</c:v>
                </c:pt>
                <c:pt idx="1532">
                  <c:v>762.6825</c:v>
                </c:pt>
                <c:pt idx="1533">
                  <c:v>763.06569999999817</c:v>
                </c:pt>
                <c:pt idx="1534">
                  <c:v>763.3143</c:v>
                </c:pt>
                <c:pt idx="1535">
                  <c:v>763.64719999999818</c:v>
                </c:pt>
                <c:pt idx="1536">
                  <c:v>764.02890000000002</c:v>
                </c:pt>
                <c:pt idx="1537">
                  <c:v>764.31749999999818</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769.05609999999842</c:v>
                </c:pt>
                <c:pt idx="1552">
                  <c:v>769.46909999999946</c:v>
                </c:pt>
                <c:pt idx="1553">
                  <c:v>769.77050000000054</c:v>
                </c:pt>
                <c:pt idx="1554">
                  <c:v>770.07240000000002</c:v>
                </c:pt>
                <c:pt idx="1555">
                  <c:v>770.37850000000003</c:v>
                </c:pt>
                <c:pt idx="1556">
                  <c:v>770.75570000000005</c:v>
                </c:pt>
                <c:pt idx="1557">
                  <c:v>771.05029999999817</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775.39759999999842</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779.05529999999817</c:v>
                </c:pt>
                <c:pt idx="1581">
                  <c:v>779.40539999999999</c:v>
                </c:pt>
                <c:pt idx="1582">
                  <c:v>779.75959999999998</c:v>
                </c:pt>
                <c:pt idx="1583">
                  <c:v>780.16559999999947</c:v>
                </c:pt>
                <c:pt idx="1584">
                  <c:v>780.42359999999996</c:v>
                </c:pt>
                <c:pt idx="1585">
                  <c:v>780.73320000000001</c:v>
                </c:pt>
                <c:pt idx="1586">
                  <c:v>781.09019999999998</c:v>
                </c:pt>
                <c:pt idx="1587">
                  <c:v>781.44799999999805</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784.0476999999978</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788.85769999999729</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798.35959999999818</c:v>
                </c:pt>
                <c:pt idx="1638">
                  <c:v>798.72950000000003</c:v>
                </c:pt>
                <c:pt idx="1639">
                  <c:v>798.97219999999948</c:v>
                </c:pt>
                <c:pt idx="1640">
                  <c:v>799.32509999999854</c:v>
                </c:pt>
                <c:pt idx="1641">
                  <c:v>799.68600000000004</c:v>
                </c:pt>
                <c:pt idx="1642">
                  <c:v>799.96779999999842</c:v>
                </c:pt>
                <c:pt idx="1643">
                  <c:v>800.40470000000005</c:v>
                </c:pt>
                <c:pt idx="1644">
                  <c:v>800.67150000000004</c:v>
                </c:pt>
                <c:pt idx="1645">
                  <c:v>800.93389999999999</c:v>
                </c:pt>
                <c:pt idx="1646">
                  <c:v>801.31809999999996</c:v>
                </c:pt>
                <c:pt idx="1647">
                  <c:v>801.65470000000005</c:v>
                </c:pt>
                <c:pt idx="1648">
                  <c:v>801.96699999999817</c:v>
                </c:pt>
                <c:pt idx="1649">
                  <c:v>802.26430000000005</c:v>
                </c:pt>
                <c:pt idx="1650">
                  <c:v>802.60719999999947</c:v>
                </c:pt>
                <c:pt idx="1651">
                  <c:v>802.93799999999817</c:v>
                </c:pt>
                <c:pt idx="1652">
                  <c:v>803.20259999999996</c:v>
                </c:pt>
                <c:pt idx="1653">
                  <c:v>803.46299999999792</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808.67480000000182</c:v>
                </c:pt>
                <c:pt idx="1669">
                  <c:v>809.04390000000001</c:v>
                </c:pt>
                <c:pt idx="1670">
                  <c:v>809.43229999999778</c:v>
                </c:pt>
                <c:pt idx="1671">
                  <c:v>809.83130000000006</c:v>
                </c:pt>
                <c:pt idx="1672">
                  <c:v>810.12890000000004</c:v>
                </c:pt>
                <c:pt idx="1673">
                  <c:v>810.52549999999997</c:v>
                </c:pt>
                <c:pt idx="1674">
                  <c:v>810.88779999999997</c:v>
                </c:pt>
                <c:pt idx="1675">
                  <c:v>811.17940000000146</c:v>
                </c:pt>
                <c:pt idx="1676">
                  <c:v>811.51400000000001</c:v>
                </c:pt>
                <c:pt idx="1677">
                  <c:v>811.91039999999998</c:v>
                </c:pt>
                <c:pt idx="1678">
                  <c:v>812.20410000000004</c:v>
                </c:pt>
                <c:pt idx="1679">
                  <c:v>812.60659999999996</c:v>
                </c:pt>
                <c:pt idx="1680">
                  <c:v>812.90759999999818</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818.3169999999983</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821.45929999999817</c:v>
                </c:pt>
                <c:pt idx="1706">
                  <c:v>821.80659999999818</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827.54159999999843</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830.16629999999805</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832.91619999999818</c:v>
                </c:pt>
                <c:pt idx="1740">
                  <c:v>833.22119999999938</c:v>
                </c:pt>
                <c:pt idx="1741">
                  <c:v>833.59730000000002</c:v>
                </c:pt>
                <c:pt idx="1742">
                  <c:v>833.88659999999948</c:v>
                </c:pt>
                <c:pt idx="1743">
                  <c:v>834.29830000000209</c:v>
                </c:pt>
                <c:pt idx="1744">
                  <c:v>834.68529999999998</c:v>
                </c:pt>
                <c:pt idx="1745">
                  <c:v>834.97799999999938</c:v>
                </c:pt>
                <c:pt idx="1746">
                  <c:v>835.37890000000004</c:v>
                </c:pt>
                <c:pt idx="1747">
                  <c:v>835.67880000000184</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838.35259999999766</c:v>
                </c:pt>
                <c:pt idx="1756">
                  <c:v>838.64089999999999</c:v>
                </c:pt>
                <c:pt idx="1757">
                  <c:v>838.97159999999997</c:v>
                </c:pt>
                <c:pt idx="1758">
                  <c:v>839.36329999999805</c:v>
                </c:pt>
                <c:pt idx="1759">
                  <c:v>839.60730000000001</c:v>
                </c:pt>
                <c:pt idx="1760">
                  <c:v>839.96189999999842</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843.44759999999792</c:v>
                </c:pt>
                <c:pt idx="1771">
                  <c:v>843.76009999999997</c:v>
                </c:pt>
                <c:pt idx="1772">
                  <c:v>844.05769999999757</c:v>
                </c:pt>
                <c:pt idx="1773">
                  <c:v>844.35919999999817</c:v>
                </c:pt>
                <c:pt idx="1774">
                  <c:v>844.73099999999999</c:v>
                </c:pt>
                <c:pt idx="1775">
                  <c:v>845.0213</c:v>
                </c:pt>
                <c:pt idx="1776">
                  <c:v>845.34639999999843</c:v>
                </c:pt>
                <c:pt idx="1777">
                  <c:v>845.76170000000002</c:v>
                </c:pt>
                <c:pt idx="1778">
                  <c:v>846.13630000000001</c:v>
                </c:pt>
                <c:pt idx="1779">
                  <c:v>846.43789999999842</c:v>
                </c:pt>
                <c:pt idx="1780">
                  <c:v>846.86839999999938</c:v>
                </c:pt>
                <c:pt idx="1781">
                  <c:v>847.16539999999998</c:v>
                </c:pt>
                <c:pt idx="1782">
                  <c:v>847.42809999999997</c:v>
                </c:pt>
                <c:pt idx="1783">
                  <c:v>847.83509999999842</c:v>
                </c:pt>
                <c:pt idx="1784">
                  <c:v>848.12490000000003</c:v>
                </c:pt>
                <c:pt idx="1785">
                  <c:v>848.50310000000002</c:v>
                </c:pt>
                <c:pt idx="1786">
                  <c:v>848.89490000000001</c:v>
                </c:pt>
                <c:pt idx="1787">
                  <c:v>849.18520000000001</c:v>
                </c:pt>
                <c:pt idx="1788">
                  <c:v>849.58299999999997</c:v>
                </c:pt>
                <c:pt idx="1789">
                  <c:v>849.94929999999817</c:v>
                </c:pt>
                <c:pt idx="1790">
                  <c:v>850.34259999999767</c:v>
                </c:pt>
                <c:pt idx="1791">
                  <c:v>850.58759999999938</c:v>
                </c:pt>
                <c:pt idx="1792">
                  <c:v>850.94370000000004</c:v>
                </c:pt>
                <c:pt idx="1793">
                  <c:v>851.30050000000006</c:v>
                </c:pt>
                <c:pt idx="1794">
                  <c:v>851.60719999999947</c:v>
                </c:pt>
                <c:pt idx="1795">
                  <c:v>851.86559999999793</c:v>
                </c:pt>
                <c:pt idx="1796">
                  <c:v>852.24390000000005</c:v>
                </c:pt>
                <c:pt idx="1797">
                  <c:v>852.57529999999997</c:v>
                </c:pt>
                <c:pt idx="1798">
                  <c:v>852.94789999999819</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858.29480000000183</c:v>
                </c:pt>
                <c:pt idx="1815">
                  <c:v>858.55430000000001</c:v>
                </c:pt>
                <c:pt idx="1816">
                  <c:v>858.80970000000002</c:v>
                </c:pt>
                <c:pt idx="1817">
                  <c:v>859.18340000000182</c:v>
                </c:pt>
                <c:pt idx="1818">
                  <c:v>859.4769</c:v>
                </c:pt>
                <c:pt idx="1819">
                  <c:v>859.85999999999842</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864.31529999999805</c:v>
                </c:pt>
                <c:pt idx="1833">
                  <c:v>864.7079</c:v>
                </c:pt>
                <c:pt idx="1834">
                  <c:v>865.05909999999949</c:v>
                </c:pt>
                <c:pt idx="1835">
                  <c:v>865.4538</c:v>
                </c:pt>
                <c:pt idx="1836">
                  <c:v>865.77430000000209</c:v>
                </c:pt>
                <c:pt idx="1837">
                  <c:v>866.04149999999947</c:v>
                </c:pt>
                <c:pt idx="1838">
                  <c:v>866.42099999999948</c:v>
                </c:pt>
                <c:pt idx="1839">
                  <c:v>866.71280000000002</c:v>
                </c:pt>
                <c:pt idx="1840">
                  <c:v>866.98709999999949</c:v>
                </c:pt>
                <c:pt idx="1841">
                  <c:v>867.40390000000002</c:v>
                </c:pt>
                <c:pt idx="1842">
                  <c:v>867.79070000000183</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873.04269999999792</c:v>
                </c:pt>
                <c:pt idx="1858">
                  <c:v>873.32629999999767</c:v>
                </c:pt>
                <c:pt idx="1859">
                  <c:v>873.65559999999948</c:v>
                </c:pt>
                <c:pt idx="1860">
                  <c:v>874.02080000000001</c:v>
                </c:pt>
                <c:pt idx="1861">
                  <c:v>874.40819999999997</c:v>
                </c:pt>
                <c:pt idx="1862">
                  <c:v>874.72749999999996</c:v>
                </c:pt>
                <c:pt idx="1863">
                  <c:v>875.12019999999939</c:v>
                </c:pt>
                <c:pt idx="1864">
                  <c:v>875.47140000000002</c:v>
                </c:pt>
                <c:pt idx="1865">
                  <c:v>875.8660999999978</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879.8631999999983</c:v>
                </c:pt>
                <c:pt idx="1878">
                  <c:v>880.13549999999998</c:v>
                </c:pt>
                <c:pt idx="1879">
                  <c:v>880.40159999999946</c:v>
                </c:pt>
                <c:pt idx="1880">
                  <c:v>880.66330000000005</c:v>
                </c:pt>
                <c:pt idx="1881">
                  <c:v>881.04639999999949</c:v>
                </c:pt>
                <c:pt idx="1882">
                  <c:v>881.38219999999842</c:v>
                </c:pt>
                <c:pt idx="1883">
                  <c:v>881.69359999999995</c:v>
                </c:pt>
                <c:pt idx="1884">
                  <c:v>882.02459999999996</c:v>
                </c:pt>
                <c:pt idx="1885">
                  <c:v>882.35999999999842</c:v>
                </c:pt>
                <c:pt idx="1886">
                  <c:v>882.69920000000002</c:v>
                </c:pt>
                <c:pt idx="1887">
                  <c:v>883.09609999999998</c:v>
                </c:pt>
                <c:pt idx="1888">
                  <c:v>883.39019999999948</c:v>
                </c:pt>
                <c:pt idx="1889">
                  <c:v>883.69299999999998</c:v>
                </c:pt>
                <c:pt idx="1890">
                  <c:v>884.07659999999998</c:v>
                </c:pt>
                <c:pt idx="1891">
                  <c:v>884.36359999999854</c:v>
                </c:pt>
                <c:pt idx="1892">
                  <c:v>884.76469999999949</c:v>
                </c:pt>
                <c:pt idx="1893">
                  <c:v>885.08399999999995</c:v>
                </c:pt>
                <c:pt idx="1894">
                  <c:v>885.39329999999939</c:v>
                </c:pt>
                <c:pt idx="1895">
                  <c:v>885.77560000000005</c:v>
                </c:pt>
                <c:pt idx="1896">
                  <c:v>886.17060000000004</c:v>
                </c:pt>
                <c:pt idx="1897">
                  <c:v>886.46129999999778</c:v>
                </c:pt>
                <c:pt idx="1898">
                  <c:v>886.76030000000003</c:v>
                </c:pt>
                <c:pt idx="1899">
                  <c:v>887.16259999999818</c:v>
                </c:pt>
                <c:pt idx="1900">
                  <c:v>887.48230000000001</c:v>
                </c:pt>
                <c:pt idx="1901">
                  <c:v>887.78820000000053</c:v>
                </c:pt>
                <c:pt idx="1902">
                  <c:v>888.14409999999998</c:v>
                </c:pt>
                <c:pt idx="1903">
                  <c:v>888.51369999999997</c:v>
                </c:pt>
                <c:pt idx="1904">
                  <c:v>888.90269999999805</c:v>
                </c:pt>
                <c:pt idx="1905">
                  <c:v>889.30219999999792</c:v>
                </c:pt>
                <c:pt idx="1906">
                  <c:v>889.70169999999996</c:v>
                </c:pt>
                <c:pt idx="1907">
                  <c:v>890.05589999999938</c:v>
                </c:pt>
                <c:pt idx="1908">
                  <c:v>890.40369999999996</c:v>
                </c:pt>
                <c:pt idx="1909">
                  <c:v>890.77040000000159</c:v>
                </c:pt>
                <c:pt idx="1910">
                  <c:v>891.04830000000004</c:v>
                </c:pt>
                <c:pt idx="1911">
                  <c:v>891.37090000000001</c:v>
                </c:pt>
                <c:pt idx="1912">
                  <c:v>891.77570000000196</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894.91769999999792</c:v>
                </c:pt>
                <c:pt idx="1922">
                  <c:v>895.31619999999805</c:v>
                </c:pt>
                <c:pt idx="1923">
                  <c:v>895.61149999999998</c:v>
                </c:pt>
                <c:pt idx="1924">
                  <c:v>896.01619999999946</c:v>
                </c:pt>
                <c:pt idx="1925">
                  <c:v>896.33059999999819</c:v>
                </c:pt>
                <c:pt idx="1926">
                  <c:v>896.63149999999996</c:v>
                </c:pt>
                <c:pt idx="1927">
                  <c:v>897.01599999999996</c:v>
                </c:pt>
                <c:pt idx="1928">
                  <c:v>897.39869999999996</c:v>
                </c:pt>
                <c:pt idx="1929">
                  <c:v>897.71299999999997</c:v>
                </c:pt>
                <c:pt idx="1930">
                  <c:v>898.10059999999999</c:v>
                </c:pt>
                <c:pt idx="1931">
                  <c:v>898.35499999999843</c:v>
                </c:pt>
                <c:pt idx="1932">
                  <c:v>898.66010000000006</c:v>
                </c:pt>
                <c:pt idx="1933">
                  <c:v>899.01209999999946</c:v>
                </c:pt>
                <c:pt idx="1934">
                  <c:v>899.37209999999948</c:v>
                </c:pt>
                <c:pt idx="1935">
                  <c:v>899.67150000000004</c:v>
                </c:pt>
                <c:pt idx="1936">
                  <c:v>900.04039999999998</c:v>
                </c:pt>
                <c:pt idx="1937">
                  <c:v>900.3323999999983</c:v>
                </c:pt>
                <c:pt idx="1938">
                  <c:v>900.63259999999946</c:v>
                </c:pt>
                <c:pt idx="1939">
                  <c:v>901.03659999999854</c:v>
                </c:pt>
                <c:pt idx="1940">
                  <c:v>901.32419999999843</c:v>
                </c:pt>
                <c:pt idx="1941">
                  <c:v>901.69960000000003</c:v>
                </c:pt>
                <c:pt idx="1942">
                  <c:v>901.99450000000002</c:v>
                </c:pt>
                <c:pt idx="1943">
                  <c:v>902.25519999999949</c:v>
                </c:pt>
                <c:pt idx="1944">
                  <c:v>902.65909999999997</c:v>
                </c:pt>
                <c:pt idx="1945">
                  <c:v>902.94679999999948</c:v>
                </c:pt>
                <c:pt idx="1946">
                  <c:v>903.32219999999757</c:v>
                </c:pt>
                <c:pt idx="1947">
                  <c:v>903.61699999999996</c:v>
                </c:pt>
                <c:pt idx="1948">
                  <c:v>903.8777</c:v>
                </c:pt>
                <c:pt idx="1949">
                  <c:v>904.28170000000171</c:v>
                </c:pt>
                <c:pt idx="1950">
                  <c:v>904.60270000000003</c:v>
                </c:pt>
                <c:pt idx="1951">
                  <c:v>904.96349999999939</c:v>
                </c:pt>
                <c:pt idx="1952">
                  <c:v>905.29600000000005</c:v>
                </c:pt>
                <c:pt idx="1953">
                  <c:v>905.58249999999998</c:v>
                </c:pt>
                <c:pt idx="1954">
                  <c:v>905.86949999999842</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909.28170000000171</c:v>
                </c:pt>
                <c:pt idx="1965">
                  <c:v>909.68960000000004</c:v>
                </c:pt>
                <c:pt idx="1966">
                  <c:v>910.05119999999818</c:v>
                </c:pt>
                <c:pt idx="1967">
                  <c:v>910.31199999999842</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913.55619999999817</c:v>
                </c:pt>
                <c:pt idx="1977">
                  <c:v>913.81380000000001</c:v>
                </c:pt>
                <c:pt idx="1978">
                  <c:v>914.12279999999998</c:v>
                </c:pt>
                <c:pt idx="1979">
                  <c:v>914.47929999999997</c:v>
                </c:pt>
                <c:pt idx="1980">
                  <c:v>914.83659999999782</c:v>
                </c:pt>
                <c:pt idx="1981">
                  <c:v>915.10829999999999</c:v>
                </c:pt>
                <c:pt idx="1982">
                  <c:v>915.48509999999999</c:v>
                </c:pt>
                <c:pt idx="1983">
                  <c:v>915.85649999999816</c:v>
                </c:pt>
                <c:pt idx="1984">
                  <c:v>916.27739999999994</c:v>
                </c:pt>
                <c:pt idx="1985">
                  <c:v>916.62599999999998</c:v>
                </c:pt>
                <c:pt idx="1986">
                  <c:v>917.01769999999817</c:v>
                </c:pt>
                <c:pt idx="1987">
                  <c:v>917.29049999999995</c:v>
                </c:pt>
                <c:pt idx="1988">
                  <c:v>917.5915</c:v>
                </c:pt>
                <c:pt idx="1989">
                  <c:v>917.99860000000001</c:v>
                </c:pt>
                <c:pt idx="1990">
                  <c:v>918.39239999999938</c:v>
                </c:pt>
                <c:pt idx="1991">
                  <c:v>918.77360000000147</c:v>
                </c:pt>
                <c:pt idx="1992">
                  <c:v>919.06009999999947</c:v>
                </c:pt>
                <c:pt idx="1993">
                  <c:v>919.43409999999949</c:v>
                </c:pt>
                <c:pt idx="1994">
                  <c:v>919.80599999999947</c:v>
                </c:pt>
                <c:pt idx="1995">
                  <c:v>920.11159999999938</c:v>
                </c:pt>
                <c:pt idx="1996">
                  <c:v>920.45109999999818</c:v>
                </c:pt>
                <c:pt idx="1997">
                  <c:v>920.74360000000001</c:v>
                </c:pt>
                <c:pt idx="1998">
                  <c:v>921.03659999999854</c:v>
                </c:pt>
                <c:pt idx="1999">
                  <c:v>921.33359999999948</c:v>
                </c:pt>
                <c:pt idx="2000">
                  <c:v>921.74919999999997</c:v>
                </c:pt>
                <c:pt idx="2001">
                  <c:v>922.01319999999998</c:v>
                </c:pt>
                <c:pt idx="2002">
                  <c:v>922.27300000000184</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925.86369999999818</c:v>
                </c:pt>
                <c:pt idx="2013">
                  <c:v>926.25779999999997</c:v>
                </c:pt>
                <c:pt idx="2014">
                  <c:v>926.56089999999949</c:v>
                </c:pt>
                <c:pt idx="2015">
                  <c:v>926.87940000000003</c:v>
                </c:pt>
                <c:pt idx="2016">
                  <c:v>927.17200000000003</c:v>
                </c:pt>
                <c:pt idx="2017">
                  <c:v>927.46219999999767</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935.92669999999816</c:v>
                </c:pt>
                <c:pt idx="2042">
                  <c:v>936.33309999999949</c:v>
                </c:pt>
                <c:pt idx="2043">
                  <c:v>936.73950000000002</c:v>
                </c:pt>
                <c:pt idx="2044">
                  <c:v>937.14580000000001</c:v>
                </c:pt>
                <c:pt idx="2045">
                  <c:v>937.46429999999805</c:v>
                </c:pt>
                <c:pt idx="2046">
                  <c:v>937.85699999999792</c:v>
                </c:pt>
                <c:pt idx="2047">
                  <c:v>938.16359999999997</c:v>
                </c:pt>
                <c:pt idx="2048">
                  <c:v>938.47429999999997</c:v>
                </c:pt>
                <c:pt idx="2049">
                  <c:v>938.77020000000005</c:v>
                </c:pt>
                <c:pt idx="2050">
                  <c:v>939.18420000000003</c:v>
                </c:pt>
                <c:pt idx="2051">
                  <c:v>939.44719999999757</c:v>
                </c:pt>
                <c:pt idx="2052">
                  <c:v>939.70600000000002</c:v>
                </c:pt>
                <c:pt idx="2053">
                  <c:v>940.09330000000159</c:v>
                </c:pt>
                <c:pt idx="2054">
                  <c:v>940.49350000000004</c:v>
                </c:pt>
                <c:pt idx="2055">
                  <c:v>940.78800000000183</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948.64219999999818</c:v>
                </c:pt>
                <c:pt idx="2078">
                  <c:v>948.95819999999947</c:v>
                </c:pt>
                <c:pt idx="2079">
                  <c:v>949.32289999999819</c:v>
                </c:pt>
                <c:pt idx="2080">
                  <c:v>949.72850000000005</c:v>
                </c:pt>
                <c:pt idx="2081">
                  <c:v>950.1146</c:v>
                </c:pt>
                <c:pt idx="2082">
                  <c:v>950.51940000000002</c:v>
                </c:pt>
                <c:pt idx="2083">
                  <c:v>950.8429999999978</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954.36109999999792</c:v>
                </c:pt>
                <c:pt idx="2094">
                  <c:v>954.65249999999946</c:v>
                </c:pt>
                <c:pt idx="2095">
                  <c:v>955.03279999999938</c:v>
                </c:pt>
                <c:pt idx="2096">
                  <c:v>955.36619999999755</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958.81259999999781</c:v>
                </c:pt>
                <c:pt idx="2107">
                  <c:v>959.20850000000053</c:v>
                </c:pt>
                <c:pt idx="2108">
                  <c:v>959.59230000000002</c:v>
                </c:pt>
                <c:pt idx="2109">
                  <c:v>959.96919999999818</c:v>
                </c:pt>
                <c:pt idx="2110">
                  <c:v>960.26350000000002</c:v>
                </c:pt>
                <c:pt idx="2111">
                  <c:v>960.55149999999946</c:v>
                </c:pt>
                <c:pt idx="2112">
                  <c:v>960.85139999999842</c:v>
                </c:pt>
                <c:pt idx="2113">
                  <c:v>961.15189999999996</c:v>
                </c:pt>
                <c:pt idx="2114">
                  <c:v>961.45639999999946</c:v>
                </c:pt>
                <c:pt idx="2115">
                  <c:v>961.83179999999948</c:v>
                </c:pt>
                <c:pt idx="2116">
                  <c:v>962.23</c:v>
                </c:pt>
                <c:pt idx="2117">
                  <c:v>962.54830000000004</c:v>
                </c:pt>
                <c:pt idx="2118">
                  <c:v>962.93970000000002</c:v>
                </c:pt>
                <c:pt idx="2119">
                  <c:v>963.28980000000183</c:v>
                </c:pt>
                <c:pt idx="2120">
                  <c:v>963.56319999999948</c:v>
                </c:pt>
                <c:pt idx="2121">
                  <c:v>963.90159999999946</c:v>
                </c:pt>
                <c:pt idx="2122">
                  <c:v>964.22789999999998</c:v>
                </c:pt>
                <c:pt idx="2123">
                  <c:v>964.53459999999939</c:v>
                </c:pt>
                <c:pt idx="2124">
                  <c:v>964.84549999999842</c:v>
                </c:pt>
                <c:pt idx="2125">
                  <c:v>965.20429999999999</c:v>
                </c:pt>
                <c:pt idx="2126">
                  <c:v>965.60320000000002</c:v>
                </c:pt>
                <c:pt idx="2127">
                  <c:v>965.93789999999842</c:v>
                </c:pt>
                <c:pt idx="2128">
                  <c:v>966.24839999999995</c:v>
                </c:pt>
                <c:pt idx="2129">
                  <c:v>966.60649999999998</c:v>
                </c:pt>
                <c:pt idx="2130">
                  <c:v>966.96539999999948</c:v>
                </c:pt>
                <c:pt idx="2131">
                  <c:v>967.27380000000244</c:v>
                </c:pt>
                <c:pt idx="2132">
                  <c:v>967.53369999999938</c:v>
                </c:pt>
                <c:pt idx="2133">
                  <c:v>967.91409999999996</c:v>
                </c:pt>
                <c:pt idx="2134">
                  <c:v>968.24749999999949</c:v>
                </c:pt>
                <c:pt idx="2135">
                  <c:v>968.59270000000004</c:v>
                </c:pt>
                <c:pt idx="2136">
                  <c:v>968.94239999999854</c:v>
                </c:pt>
                <c:pt idx="2137">
                  <c:v>969.2962</c:v>
                </c:pt>
                <c:pt idx="2138">
                  <c:v>969.57219999999938</c:v>
                </c:pt>
                <c:pt idx="2139">
                  <c:v>969.8418999999983</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973.36659999999767</c:v>
                </c:pt>
                <c:pt idx="2150">
                  <c:v>973.7319</c:v>
                </c:pt>
                <c:pt idx="2151">
                  <c:v>974.02219999999818</c:v>
                </c:pt>
                <c:pt idx="2152">
                  <c:v>974.30779999999947</c:v>
                </c:pt>
                <c:pt idx="2153">
                  <c:v>974.59109999999998</c:v>
                </c:pt>
                <c:pt idx="2154">
                  <c:v>974.87490000000003</c:v>
                </c:pt>
                <c:pt idx="2155">
                  <c:v>975.26369999999997</c:v>
                </c:pt>
                <c:pt idx="2156">
                  <c:v>975.55459999999948</c:v>
                </c:pt>
                <c:pt idx="2157">
                  <c:v>975.95309999999949</c:v>
                </c:pt>
                <c:pt idx="2158">
                  <c:v>976.35799999999767</c:v>
                </c:pt>
                <c:pt idx="2159">
                  <c:v>976.76289999999949</c:v>
                </c:pt>
                <c:pt idx="2160">
                  <c:v>977.08029999999997</c:v>
                </c:pt>
                <c:pt idx="2161">
                  <c:v>977.42370000000005</c:v>
                </c:pt>
                <c:pt idx="2162">
                  <c:v>977.81179999999949</c:v>
                </c:pt>
                <c:pt idx="2163">
                  <c:v>978.12759999999946</c:v>
                </c:pt>
                <c:pt idx="2164">
                  <c:v>978.51599999999996</c:v>
                </c:pt>
                <c:pt idx="2165">
                  <c:v>978.90219999999817</c:v>
                </c:pt>
                <c:pt idx="2166">
                  <c:v>979.26119999999946</c:v>
                </c:pt>
                <c:pt idx="2167">
                  <c:v>979.61360000000002</c:v>
                </c:pt>
                <c:pt idx="2168">
                  <c:v>980.01769999999817</c:v>
                </c:pt>
                <c:pt idx="2169">
                  <c:v>980.27450000000147</c:v>
                </c:pt>
                <c:pt idx="2170">
                  <c:v>980.64769999999817</c:v>
                </c:pt>
                <c:pt idx="2171">
                  <c:v>981.01689999999996</c:v>
                </c:pt>
                <c:pt idx="2172">
                  <c:v>981.38379999999995</c:v>
                </c:pt>
                <c:pt idx="2173">
                  <c:v>981.77000000000055</c:v>
                </c:pt>
                <c:pt idx="2174">
                  <c:v>982.06590000000006</c:v>
                </c:pt>
                <c:pt idx="2175">
                  <c:v>982.46019999999817</c:v>
                </c:pt>
                <c:pt idx="2176">
                  <c:v>982.86679999999842</c:v>
                </c:pt>
                <c:pt idx="2177">
                  <c:v>983.27340000000208</c:v>
                </c:pt>
                <c:pt idx="2178">
                  <c:v>983.57270000000005</c:v>
                </c:pt>
                <c:pt idx="2179">
                  <c:v>983.87599999999998</c:v>
                </c:pt>
                <c:pt idx="2180">
                  <c:v>984.1694</c:v>
                </c:pt>
                <c:pt idx="2181">
                  <c:v>984.50519999999949</c:v>
                </c:pt>
                <c:pt idx="2182">
                  <c:v>984.89769999999817</c:v>
                </c:pt>
                <c:pt idx="2183">
                  <c:v>985.19240000000002</c:v>
                </c:pt>
                <c:pt idx="2184">
                  <c:v>985.61180000000002</c:v>
                </c:pt>
                <c:pt idx="2185">
                  <c:v>985.95219999999767</c:v>
                </c:pt>
                <c:pt idx="2186">
                  <c:v>986.30459999999948</c:v>
                </c:pt>
                <c:pt idx="2187">
                  <c:v>986.57960000000003</c:v>
                </c:pt>
                <c:pt idx="2188">
                  <c:v>986.84819999999854</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989.58880000000158</c:v>
                </c:pt>
                <c:pt idx="2197">
                  <c:v>989.88570000000004</c:v>
                </c:pt>
                <c:pt idx="2198">
                  <c:v>990.29259999999999</c:v>
                </c:pt>
                <c:pt idx="2199">
                  <c:v>990.60090000000002</c:v>
                </c:pt>
                <c:pt idx="2200">
                  <c:v>991.01829999999939</c:v>
                </c:pt>
                <c:pt idx="2201">
                  <c:v>991.3818</c:v>
                </c:pt>
                <c:pt idx="2202">
                  <c:v>991.79070000000183</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994.86469999999792</c:v>
                </c:pt>
                <c:pt idx="2212">
                  <c:v>995.14159999999947</c:v>
                </c:pt>
                <c:pt idx="2213">
                  <c:v>995.56249999999818</c:v>
                </c:pt>
                <c:pt idx="2214">
                  <c:v>995.87440000000004</c:v>
                </c:pt>
                <c:pt idx="2215">
                  <c:v>996.19060000000002</c:v>
                </c:pt>
                <c:pt idx="2216">
                  <c:v>996.58029999999997</c:v>
                </c:pt>
                <c:pt idx="2217">
                  <c:v>996.83609999999817</c:v>
                </c:pt>
                <c:pt idx="2218">
                  <c:v>997.08770000000004</c:v>
                </c:pt>
                <c:pt idx="2219">
                  <c:v>997.46429999999805</c:v>
                </c:pt>
                <c:pt idx="2220">
                  <c:v>997.83819999999946</c:v>
                </c:pt>
                <c:pt idx="2221">
                  <c:v>998.13919999999996</c:v>
                </c:pt>
                <c:pt idx="2222">
                  <c:v>998.52659999999946</c:v>
                </c:pt>
                <c:pt idx="2223">
                  <c:v>998.84119999999768</c:v>
                </c:pt>
                <c:pt idx="2224">
                  <c:v>999.22550000000001</c:v>
                </c:pt>
                <c:pt idx="2225">
                  <c:v>999.55669999999782</c:v>
                </c:pt>
                <c:pt idx="2226">
                  <c:v>999.90619999999842</c:v>
                </c:pt>
                <c:pt idx="2227">
                  <c:v>1000</c:v>
                </c:pt>
              </c:numCache>
            </c:numRef>
          </c:xVal>
          <c:yVal>
            <c:numRef>
              <c:f>Sheet1!$R$11:$R$2239</c:f>
              <c:numCache>
                <c:formatCode>0.00E+00</c:formatCode>
                <c:ptCount val="2229"/>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8.4297200000001355E-24</c:v>
                </c:pt>
                <c:pt idx="137">
                  <c:v>2.3731413333333557E-15</c:v>
                </c:pt>
                <c:pt idx="138">
                  <c:v>7.8101333333333825E-8</c:v>
                </c:pt>
                <c:pt idx="139">
                  <c:v>6.6693066666666836E-6</c:v>
                </c:pt>
                <c:pt idx="140">
                  <c:v>1.5597360000000001E-5</c:v>
                </c:pt>
                <c:pt idx="141">
                  <c:v>2.0031220000000115E-5</c:v>
                </c:pt>
                <c:pt idx="142">
                  <c:v>2.4981440000000085E-5</c:v>
                </c:pt>
                <c:pt idx="143">
                  <c:v>2.8844053333333342E-5</c:v>
                </c:pt>
                <c:pt idx="144">
                  <c:v>3.3115973333333396E-5</c:v>
                </c:pt>
                <c:pt idx="145">
                  <c:v>3.6154346666666835E-5</c:v>
                </c:pt>
                <c:pt idx="146">
                  <c:v>3.904730666666686E-5</c:v>
                </c:pt>
                <c:pt idx="147">
                  <c:v>4.3287253333333499E-5</c:v>
                </c:pt>
                <c:pt idx="148">
                  <c:v>4.6654720000000014E-5</c:v>
                </c:pt>
                <c:pt idx="149">
                  <c:v>5.0236480000000289E-5</c:v>
                </c:pt>
                <c:pt idx="150">
                  <c:v>5.4690720000000253E-5</c:v>
                </c:pt>
                <c:pt idx="151">
                  <c:v>5.8295440000000034E-5</c:v>
                </c:pt>
                <c:pt idx="152">
                  <c:v>6.1754746666666693E-5</c:v>
                </c:pt>
                <c:pt idx="153">
                  <c:v>6.6591653333333614E-5</c:v>
                </c:pt>
                <c:pt idx="154">
                  <c:v>7.184184000000001E-5</c:v>
                </c:pt>
                <c:pt idx="155">
                  <c:v>7.5285840000000013E-5</c:v>
                </c:pt>
                <c:pt idx="156">
                  <c:v>7.959466666666695E-5</c:v>
                </c:pt>
                <c:pt idx="157">
                  <c:v>8.3115200000000264E-5</c:v>
                </c:pt>
                <c:pt idx="158">
                  <c:v>8.663573333333366E-5</c:v>
                </c:pt>
                <c:pt idx="159">
                  <c:v>9.1916533333333367E-5</c:v>
                </c:pt>
                <c:pt idx="160">
                  <c:v>9.6585066666667207E-5</c:v>
                </c:pt>
                <c:pt idx="161">
                  <c:v>1.0194239999999999E-4</c:v>
                </c:pt>
                <c:pt idx="162">
                  <c:v>1.0729973333333372E-4</c:v>
                </c:pt>
                <c:pt idx="163">
                  <c:v>1.1326933333333372E-4</c:v>
                </c:pt>
                <c:pt idx="164">
                  <c:v>1.1786133333333397E-4</c:v>
                </c:pt>
                <c:pt idx="165">
                  <c:v>1.23984E-4</c:v>
                </c:pt>
                <c:pt idx="166">
                  <c:v>1.3041280000000035E-4</c:v>
                </c:pt>
                <c:pt idx="167">
                  <c:v>1.3630586666666734E-4</c:v>
                </c:pt>
                <c:pt idx="168">
                  <c:v>1.4074480000000002E-4</c:v>
                </c:pt>
                <c:pt idx="169">
                  <c:v>1.4625520000000053E-4</c:v>
                </c:pt>
                <c:pt idx="170">
                  <c:v>1.5214826666666724E-4</c:v>
                </c:pt>
                <c:pt idx="171">
                  <c:v>1.5842400000000054E-4</c:v>
                </c:pt>
                <c:pt idx="172">
                  <c:v>1.6370480000000057E-4</c:v>
                </c:pt>
                <c:pt idx="173">
                  <c:v>1.6890906666666735E-4</c:v>
                </c:pt>
                <c:pt idx="174">
                  <c:v>1.7518480000000021E-4</c:v>
                </c:pt>
                <c:pt idx="175">
                  <c:v>1.8015946666666681E-4</c:v>
                </c:pt>
                <c:pt idx="176">
                  <c:v>1.86741333333334E-4</c:v>
                </c:pt>
                <c:pt idx="177">
                  <c:v>1.9248133333333418E-4</c:v>
                </c:pt>
                <c:pt idx="178">
                  <c:v>1.9906320000000094E-4</c:v>
                </c:pt>
                <c:pt idx="179">
                  <c:v>2.0587466666666682E-4</c:v>
                </c:pt>
                <c:pt idx="180">
                  <c:v>2.1031360000000148E-4</c:v>
                </c:pt>
                <c:pt idx="181">
                  <c:v>2.1635973333333452E-4</c:v>
                </c:pt>
                <c:pt idx="182">
                  <c:v>2.2347733333333395E-4</c:v>
                </c:pt>
                <c:pt idx="183">
                  <c:v>2.2891120000000109E-4</c:v>
                </c:pt>
                <c:pt idx="184">
                  <c:v>2.3449813333333399E-4</c:v>
                </c:pt>
                <c:pt idx="185">
                  <c:v>2.4199840000000062E-4</c:v>
                </c:pt>
                <c:pt idx="186">
                  <c:v>2.474322666666676E-4</c:v>
                </c:pt>
                <c:pt idx="187">
                  <c:v>2.5454986666666754E-4</c:v>
                </c:pt>
                <c:pt idx="188">
                  <c:v>2.6082560000000016E-4</c:v>
                </c:pt>
                <c:pt idx="189">
                  <c:v>2.6786666666666741E-4</c:v>
                </c:pt>
                <c:pt idx="190">
                  <c:v>2.7513733333333392E-4</c:v>
                </c:pt>
                <c:pt idx="191">
                  <c:v>2.8125999999999997E-4</c:v>
                </c:pt>
                <c:pt idx="192">
                  <c:v>2.8791840000000086E-4</c:v>
                </c:pt>
                <c:pt idx="193">
                  <c:v>2.9541866666666787E-4</c:v>
                </c:pt>
                <c:pt idx="194">
                  <c:v>3.0154133333333349E-4</c:v>
                </c:pt>
                <c:pt idx="195">
                  <c:v>3.0919466666666691E-4</c:v>
                </c:pt>
                <c:pt idx="196">
                  <c:v>3.1516426666666666E-4</c:v>
                </c:pt>
                <c:pt idx="197">
                  <c:v>3.2189920000000099E-4</c:v>
                </c:pt>
                <c:pt idx="198">
                  <c:v>3.2748613333333405E-4</c:v>
                </c:pt>
                <c:pt idx="199">
                  <c:v>3.329965333333334E-4</c:v>
                </c:pt>
                <c:pt idx="200">
                  <c:v>3.3850693333333344E-4</c:v>
                </c:pt>
                <c:pt idx="201">
                  <c:v>3.4638986666666796E-4</c:v>
                </c:pt>
                <c:pt idx="202">
                  <c:v>3.5358400000000005E-4</c:v>
                </c:pt>
                <c:pt idx="203">
                  <c:v>3.5878826666666804E-4</c:v>
                </c:pt>
                <c:pt idx="204">
                  <c:v>3.6651813333333464E-4</c:v>
                </c:pt>
                <c:pt idx="205">
                  <c:v>3.7417146666666854E-4</c:v>
                </c:pt>
                <c:pt idx="206">
                  <c:v>3.8052373333333407E-4</c:v>
                </c:pt>
                <c:pt idx="207">
                  <c:v>3.883301333333346E-4</c:v>
                </c:pt>
                <c:pt idx="208">
                  <c:v>3.9567733333333342E-4</c:v>
                </c:pt>
                <c:pt idx="209">
                  <c:v>4.0302453333333608E-4</c:v>
                </c:pt>
                <c:pt idx="210">
                  <c:v>4.1136666666666722E-4</c:v>
                </c:pt>
                <c:pt idx="211">
                  <c:v>4.1817813333333521E-4</c:v>
                </c:pt>
                <c:pt idx="212">
                  <c:v>4.2629066666666671E-4</c:v>
                </c:pt>
                <c:pt idx="213">
                  <c:v>4.3447973333333512E-4</c:v>
                </c:pt>
                <c:pt idx="214">
                  <c:v>4.4251573333333475E-4</c:v>
                </c:pt>
                <c:pt idx="215">
                  <c:v>4.4925066666666691E-4</c:v>
                </c:pt>
                <c:pt idx="216">
                  <c:v>4.5567946666666702E-4</c:v>
                </c:pt>
                <c:pt idx="217">
                  <c:v>4.634093333333354E-4</c:v>
                </c:pt>
                <c:pt idx="218">
                  <c:v>4.7159839999999997E-4</c:v>
                </c:pt>
                <c:pt idx="219">
                  <c:v>4.797874666666667E-4</c:v>
                </c:pt>
                <c:pt idx="220">
                  <c:v>4.8613973333333559E-4</c:v>
                </c:pt>
                <c:pt idx="221">
                  <c:v>4.9272159999999999E-4</c:v>
                </c:pt>
                <c:pt idx="222">
                  <c:v>5.009106666666671E-4</c:v>
                </c:pt>
                <c:pt idx="223">
                  <c:v>5.0718640000000194E-4</c:v>
                </c:pt>
                <c:pt idx="224">
                  <c:v>5.1614079999999995E-4</c:v>
                </c:pt>
                <c:pt idx="225">
                  <c:v>5.2463600000000248E-4</c:v>
                </c:pt>
                <c:pt idx="226">
                  <c:v>5.3098826666666719E-4</c:v>
                </c:pt>
                <c:pt idx="227">
                  <c:v>5.3764666666666829E-4</c:v>
                </c:pt>
                <c:pt idx="228">
                  <c:v>5.4698373333333548E-4</c:v>
                </c:pt>
                <c:pt idx="229">
                  <c:v>5.5394826666666733E-4</c:v>
                </c:pt>
                <c:pt idx="230">
                  <c:v>5.6053013333333542E-4</c:v>
                </c:pt>
                <c:pt idx="231">
                  <c:v>5.6726506666666694E-4</c:v>
                </c:pt>
                <c:pt idx="232">
                  <c:v>5.7560720000000203E-4</c:v>
                </c:pt>
                <c:pt idx="233">
                  <c:v>5.8211253333333493E-4</c:v>
                </c:pt>
                <c:pt idx="234">
                  <c:v>5.9144960000000104E-4</c:v>
                </c:pt>
                <c:pt idx="235">
                  <c:v>6.0002133333333625E-4</c:v>
                </c:pt>
                <c:pt idx="236">
                  <c:v>6.0851653333333542E-4</c:v>
                </c:pt>
                <c:pt idx="237">
                  <c:v>6.1509839999999993E-4</c:v>
                </c:pt>
                <c:pt idx="238">
                  <c:v>6.2190986666666836E-4</c:v>
                </c:pt>
                <c:pt idx="239">
                  <c:v>6.3063466666666841E-4</c:v>
                </c:pt>
                <c:pt idx="240">
                  <c:v>6.3714000000000218E-4</c:v>
                </c:pt>
                <c:pt idx="241">
                  <c:v>6.4685973333333563E-4</c:v>
                </c:pt>
                <c:pt idx="242">
                  <c:v>6.5558453333333547E-4</c:v>
                </c:pt>
                <c:pt idx="243">
                  <c:v>6.6270213333333508E-4</c:v>
                </c:pt>
                <c:pt idx="244">
                  <c:v>6.7158000000000159E-4</c:v>
                </c:pt>
                <c:pt idx="245">
                  <c:v>6.789272000000035E-4</c:v>
                </c:pt>
                <c:pt idx="246">
                  <c:v>6.8788159999999998E-4</c:v>
                </c:pt>
                <c:pt idx="247">
                  <c:v>6.9469306666666733E-4</c:v>
                </c:pt>
                <c:pt idx="248">
                  <c:v>7.0204026666666739E-4</c:v>
                </c:pt>
                <c:pt idx="249">
                  <c:v>7.0846906666666815E-4</c:v>
                </c:pt>
                <c:pt idx="250">
                  <c:v>7.183418666666672E-4</c:v>
                </c:pt>
                <c:pt idx="251">
                  <c:v>7.2744933333333676E-4</c:v>
                </c:pt>
                <c:pt idx="252">
                  <c:v>7.3701600000000223E-4</c:v>
                </c:pt>
                <c:pt idx="253">
                  <c:v>7.4405706666666829E-4</c:v>
                </c:pt>
                <c:pt idx="254">
                  <c:v>7.5377680000000315E-4</c:v>
                </c:pt>
                <c:pt idx="255">
                  <c:v>7.611240000000031E-4</c:v>
                </c:pt>
                <c:pt idx="256">
                  <c:v>7.6839466666666723E-4</c:v>
                </c:pt>
                <c:pt idx="257">
                  <c:v>7.7834400000000275E-4</c:v>
                </c:pt>
                <c:pt idx="258">
                  <c:v>7.8676266666666684E-4</c:v>
                </c:pt>
                <c:pt idx="259">
                  <c:v>7.9594666666666909E-4</c:v>
                </c:pt>
                <c:pt idx="260">
                  <c:v>8.0283466666666707E-4</c:v>
                </c:pt>
                <c:pt idx="261">
                  <c:v>8.1048800000000048E-4</c:v>
                </c:pt>
                <c:pt idx="262">
                  <c:v>8.1967200000000024E-4</c:v>
                </c:pt>
                <c:pt idx="263">
                  <c:v>8.2656000000000352E-4</c:v>
                </c:pt>
                <c:pt idx="264">
                  <c:v>8.3727466666667395E-4</c:v>
                </c:pt>
                <c:pt idx="265">
                  <c:v>8.4645866666667284E-4</c:v>
                </c:pt>
                <c:pt idx="266">
                  <c:v>8.5411199999999997E-4</c:v>
                </c:pt>
                <c:pt idx="267">
                  <c:v>8.6329600000000027E-4</c:v>
                </c:pt>
                <c:pt idx="268">
                  <c:v>8.7094933333333661E-4</c:v>
                </c:pt>
                <c:pt idx="269">
                  <c:v>8.8013333333333626E-4</c:v>
                </c:pt>
                <c:pt idx="270">
                  <c:v>8.8931733333333547E-4</c:v>
                </c:pt>
                <c:pt idx="271">
                  <c:v>8.9773600000000043E-4</c:v>
                </c:pt>
                <c:pt idx="272">
                  <c:v>9.0692000000000268E-4</c:v>
                </c:pt>
                <c:pt idx="273">
                  <c:v>9.1533866666667176E-4</c:v>
                </c:pt>
                <c:pt idx="274">
                  <c:v>9.2528800000000425E-4</c:v>
                </c:pt>
                <c:pt idx="275">
                  <c:v>9.3294133333333745E-4</c:v>
                </c:pt>
                <c:pt idx="276">
                  <c:v>9.4289066666666951E-4</c:v>
                </c:pt>
                <c:pt idx="277">
                  <c:v>9.5207466666667176E-4</c:v>
                </c:pt>
                <c:pt idx="278">
                  <c:v>9.6202400000000045E-4</c:v>
                </c:pt>
                <c:pt idx="279">
                  <c:v>9.6967733333333365E-4</c:v>
                </c:pt>
                <c:pt idx="280">
                  <c:v>9.7733066666667E-4</c:v>
                </c:pt>
                <c:pt idx="281">
                  <c:v>9.8651466666667452E-4</c:v>
                </c:pt>
                <c:pt idx="282">
                  <c:v>9.9493333333333525E-4</c:v>
                </c:pt>
                <c:pt idx="283">
                  <c:v>1.0025866666666702E-3</c:v>
                </c:pt>
                <c:pt idx="284">
                  <c:v>1.0125360000000001E-3</c:v>
                </c:pt>
                <c:pt idx="285">
                  <c:v>1.0201893333333341E-3</c:v>
                </c:pt>
                <c:pt idx="286">
                  <c:v>1.0286080000000001E-3</c:v>
                </c:pt>
                <c:pt idx="287">
                  <c:v>1.0377919999999998E-3</c:v>
                </c:pt>
                <c:pt idx="288">
                  <c:v>1.0477413333333341E-3</c:v>
                </c:pt>
                <c:pt idx="289">
                  <c:v>1.0576906666666681E-3</c:v>
                </c:pt>
                <c:pt idx="290">
                  <c:v>1.065344E-3</c:v>
                </c:pt>
                <c:pt idx="291">
                  <c:v>1.0737626666666681E-3</c:v>
                </c:pt>
                <c:pt idx="292">
                  <c:v>1.082181333333337E-3</c:v>
                </c:pt>
                <c:pt idx="293">
                  <c:v>1.089069333333334E-3</c:v>
                </c:pt>
                <c:pt idx="294">
                  <c:v>1.0974880000000021E-3</c:v>
                </c:pt>
                <c:pt idx="295">
                  <c:v>1.1074373333333364E-3</c:v>
                </c:pt>
                <c:pt idx="296">
                  <c:v>1.1150906666666665E-3</c:v>
                </c:pt>
                <c:pt idx="297">
                  <c:v>1.1258053333333341E-3</c:v>
                </c:pt>
                <c:pt idx="298">
                  <c:v>1.1365200000000031E-3</c:v>
                </c:pt>
                <c:pt idx="299">
                  <c:v>1.1472346666666665E-3</c:v>
                </c:pt>
                <c:pt idx="300">
                  <c:v>1.1556533333333373E-3</c:v>
                </c:pt>
                <c:pt idx="301">
                  <c:v>1.1633066666666707E-3</c:v>
                </c:pt>
                <c:pt idx="302">
                  <c:v>1.1724906666666709E-3</c:v>
                </c:pt>
                <c:pt idx="303">
                  <c:v>1.1801440000000045E-3</c:v>
                </c:pt>
                <c:pt idx="304">
                  <c:v>1.188562666666673E-3</c:v>
                </c:pt>
                <c:pt idx="305">
                  <c:v>1.1985120000000062E-3</c:v>
                </c:pt>
                <c:pt idx="306">
                  <c:v>1.2092266666666668E-3</c:v>
                </c:pt>
                <c:pt idx="307">
                  <c:v>1.219176E-3</c:v>
                </c:pt>
                <c:pt idx="308">
                  <c:v>1.2268293333333341E-3</c:v>
                </c:pt>
                <c:pt idx="309">
                  <c:v>1.2375439999999999E-3</c:v>
                </c:pt>
                <c:pt idx="310">
                  <c:v>1.2459626666666667E-3</c:v>
                </c:pt>
                <c:pt idx="311">
                  <c:v>1.2543813333333361E-3</c:v>
                </c:pt>
                <c:pt idx="312">
                  <c:v>1.2620346666666704E-3</c:v>
                </c:pt>
                <c:pt idx="313">
                  <c:v>1.2735146666666692E-3</c:v>
                </c:pt>
                <c:pt idx="314">
                  <c:v>1.2804026666666721E-3</c:v>
                </c:pt>
                <c:pt idx="315">
                  <c:v>1.2895866666666695E-3</c:v>
                </c:pt>
                <c:pt idx="316">
                  <c:v>1.3010666666666681E-3</c:v>
                </c:pt>
                <c:pt idx="317">
                  <c:v>1.3094853333333366E-3</c:v>
                </c:pt>
                <c:pt idx="318">
                  <c:v>1.3202000000000034E-3</c:v>
                </c:pt>
                <c:pt idx="319">
                  <c:v>1.3301493333333371E-3</c:v>
                </c:pt>
                <c:pt idx="320">
                  <c:v>1.3400986666666712E-3</c:v>
                </c:pt>
                <c:pt idx="321">
                  <c:v>1.3477520000000035E-3</c:v>
                </c:pt>
                <c:pt idx="322">
                  <c:v>1.3569360000000028E-3</c:v>
                </c:pt>
                <c:pt idx="323">
                  <c:v>1.3676506666666722E-3</c:v>
                </c:pt>
                <c:pt idx="324">
                  <c:v>1.3760693333333368E-3</c:v>
                </c:pt>
                <c:pt idx="325">
                  <c:v>1.3875493333333341E-3</c:v>
                </c:pt>
                <c:pt idx="326">
                  <c:v>1.3982640000000021E-3</c:v>
                </c:pt>
                <c:pt idx="327">
                  <c:v>1.4066826666666707E-3</c:v>
                </c:pt>
                <c:pt idx="328">
                  <c:v>1.415101333333334E-3</c:v>
                </c:pt>
                <c:pt idx="329">
                  <c:v>1.4258159999999999E-3</c:v>
                </c:pt>
                <c:pt idx="330">
                  <c:v>1.4342346666666667E-3</c:v>
                </c:pt>
                <c:pt idx="331">
                  <c:v>1.4449493333333341E-3</c:v>
                </c:pt>
                <c:pt idx="332">
                  <c:v>1.453368E-3</c:v>
                </c:pt>
                <c:pt idx="333">
                  <c:v>1.4640826666666733E-3</c:v>
                </c:pt>
                <c:pt idx="334">
                  <c:v>1.4763280000000001E-3</c:v>
                </c:pt>
                <c:pt idx="335">
                  <c:v>1.487808E-3</c:v>
                </c:pt>
                <c:pt idx="336">
                  <c:v>1.4969919999999999E-3</c:v>
                </c:pt>
                <c:pt idx="337">
                  <c:v>1.5084720000000033E-3</c:v>
                </c:pt>
                <c:pt idx="338">
                  <c:v>1.5184213333333341E-3</c:v>
                </c:pt>
                <c:pt idx="339">
                  <c:v>1.526074666666671E-3</c:v>
                </c:pt>
                <c:pt idx="340">
                  <c:v>1.5375546666666704E-3</c:v>
                </c:pt>
                <c:pt idx="341">
                  <c:v>1.5482693333333341E-3</c:v>
                </c:pt>
                <c:pt idx="342">
                  <c:v>1.557453333333338E-3</c:v>
                </c:pt>
                <c:pt idx="343">
                  <c:v>1.5658720000000033E-3</c:v>
                </c:pt>
                <c:pt idx="344">
                  <c:v>1.5765866666666722E-3</c:v>
                </c:pt>
                <c:pt idx="345">
                  <c:v>1.5850053333333375E-3</c:v>
                </c:pt>
                <c:pt idx="346">
                  <c:v>1.5972506666666721E-3</c:v>
                </c:pt>
                <c:pt idx="347">
                  <c:v>1.6064346666666706E-3</c:v>
                </c:pt>
                <c:pt idx="348">
                  <c:v>1.6186800000000045E-3</c:v>
                </c:pt>
                <c:pt idx="349">
                  <c:v>1.6286293333333361E-3</c:v>
                </c:pt>
                <c:pt idx="350">
                  <c:v>1.636282666666675E-3</c:v>
                </c:pt>
                <c:pt idx="351">
                  <c:v>1.6477626666666716E-3</c:v>
                </c:pt>
                <c:pt idx="352">
                  <c:v>1.6569466666666725E-3</c:v>
                </c:pt>
                <c:pt idx="353">
                  <c:v>1.6668960000000021E-3</c:v>
                </c:pt>
                <c:pt idx="354">
                  <c:v>1.6753146666666711E-3</c:v>
                </c:pt>
                <c:pt idx="355">
                  <c:v>1.6844986666666728E-3</c:v>
                </c:pt>
                <c:pt idx="356">
                  <c:v>1.6921520000000082E-3</c:v>
                </c:pt>
                <c:pt idx="357">
                  <c:v>1.7036319999999998E-3</c:v>
                </c:pt>
                <c:pt idx="358">
                  <c:v>1.7158773333333366E-3</c:v>
                </c:pt>
                <c:pt idx="359">
                  <c:v>1.7250613333333333E-3</c:v>
                </c:pt>
                <c:pt idx="360">
                  <c:v>1.7365413333333369E-3</c:v>
                </c:pt>
                <c:pt idx="361">
                  <c:v>1.7487866666666709E-3</c:v>
                </c:pt>
                <c:pt idx="362">
                  <c:v>1.7579706666666702E-3</c:v>
                </c:pt>
                <c:pt idx="363">
                  <c:v>1.7671546666666695E-3</c:v>
                </c:pt>
                <c:pt idx="364">
                  <c:v>1.7778693333333341E-3</c:v>
                </c:pt>
                <c:pt idx="365">
                  <c:v>1.7893493333333364E-3</c:v>
                </c:pt>
                <c:pt idx="366">
                  <c:v>1.8008293333333341E-3</c:v>
                </c:pt>
                <c:pt idx="367">
                  <c:v>1.81001333333334E-3</c:v>
                </c:pt>
                <c:pt idx="368">
                  <c:v>1.8191973333333369E-3</c:v>
                </c:pt>
                <c:pt idx="369">
                  <c:v>1.8306773333333396E-3</c:v>
                </c:pt>
                <c:pt idx="370">
                  <c:v>1.8390960000000001E-3</c:v>
                </c:pt>
                <c:pt idx="371">
                  <c:v>1.8513413333333371E-3</c:v>
                </c:pt>
                <c:pt idx="372">
                  <c:v>1.8605253333333377E-3</c:v>
                </c:pt>
                <c:pt idx="373">
                  <c:v>1.8697093333333366E-3</c:v>
                </c:pt>
                <c:pt idx="374">
                  <c:v>1.8819546666666721E-3</c:v>
                </c:pt>
                <c:pt idx="375">
                  <c:v>1.891904E-3</c:v>
                </c:pt>
                <c:pt idx="376">
                  <c:v>1.9010880000000056E-3</c:v>
                </c:pt>
                <c:pt idx="377">
                  <c:v>1.9095066666666709E-3</c:v>
                </c:pt>
                <c:pt idx="378">
                  <c:v>1.9186906666666724E-3</c:v>
                </c:pt>
                <c:pt idx="379">
                  <c:v>1.9294053333333387E-3</c:v>
                </c:pt>
                <c:pt idx="380">
                  <c:v>1.9385893333333406E-3</c:v>
                </c:pt>
                <c:pt idx="381">
                  <c:v>1.9485386666666742E-3</c:v>
                </c:pt>
                <c:pt idx="382">
                  <c:v>1.9577226666666722E-3</c:v>
                </c:pt>
                <c:pt idx="383">
                  <c:v>1.9692026666666726E-3</c:v>
                </c:pt>
                <c:pt idx="384">
                  <c:v>1.9783866666666754E-3</c:v>
                </c:pt>
                <c:pt idx="385">
                  <c:v>1.987570666666673E-3</c:v>
                </c:pt>
                <c:pt idx="386">
                  <c:v>2.0005813333333388E-3</c:v>
                </c:pt>
                <c:pt idx="387">
                  <c:v>2.0090000000000012E-3</c:v>
                </c:pt>
                <c:pt idx="388">
                  <c:v>2.0166533333333255E-3</c:v>
                </c:pt>
                <c:pt idx="389">
                  <c:v>2.0288986666666723E-3</c:v>
                </c:pt>
                <c:pt idx="390">
                  <c:v>2.0396133333333336E-3</c:v>
                </c:pt>
                <c:pt idx="391">
                  <c:v>2.0503280000000001E-3</c:v>
                </c:pt>
                <c:pt idx="392">
                  <c:v>2.0610426666666671E-3</c:v>
                </c:pt>
                <c:pt idx="393">
                  <c:v>2.0694613333333352E-3</c:v>
                </c:pt>
                <c:pt idx="394">
                  <c:v>2.0794106666666692E-3</c:v>
                </c:pt>
                <c:pt idx="395">
                  <c:v>2.0908906666666682E-3</c:v>
                </c:pt>
                <c:pt idx="396">
                  <c:v>2.1023706666666755E-3</c:v>
                </c:pt>
                <c:pt idx="397">
                  <c:v>2.1115546666666692E-3</c:v>
                </c:pt>
                <c:pt idx="398">
                  <c:v>2.1215040000000071E-3</c:v>
                </c:pt>
                <c:pt idx="399">
                  <c:v>2.1322186666666671E-3</c:v>
                </c:pt>
                <c:pt idx="400">
                  <c:v>2.1406373333333352E-3</c:v>
                </c:pt>
                <c:pt idx="401">
                  <c:v>2.1505866666666758E-3</c:v>
                </c:pt>
                <c:pt idx="402">
                  <c:v>2.1635973333333446E-3</c:v>
                </c:pt>
                <c:pt idx="403">
                  <c:v>2.1727813333333387E-3</c:v>
                </c:pt>
                <c:pt idx="404">
                  <c:v>2.1827306666666788E-3</c:v>
                </c:pt>
                <c:pt idx="405">
                  <c:v>2.1957413333333342E-3</c:v>
                </c:pt>
                <c:pt idx="406">
                  <c:v>2.205690666666676E-3</c:v>
                </c:pt>
                <c:pt idx="407">
                  <c:v>2.2187013333333388E-3</c:v>
                </c:pt>
                <c:pt idx="408">
                  <c:v>2.2294160000000062E-3</c:v>
                </c:pt>
                <c:pt idx="409">
                  <c:v>2.2424266666666746E-3</c:v>
                </c:pt>
                <c:pt idx="410">
                  <c:v>2.2516106666666692E-3</c:v>
                </c:pt>
                <c:pt idx="411">
                  <c:v>2.2615600000000058E-3</c:v>
                </c:pt>
                <c:pt idx="412">
                  <c:v>2.2745706666666764E-3</c:v>
                </c:pt>
                <c:pt idx="413">
                  <c:v>2.2845200000000143E-3</c:v>
                </c:pt>
                <c:pt idx="414">
                  <c:v>2.2944693333333331E-3</c:v>
                </c:pt>
                <c:pt idx="415">
                  <c:v>2.3036533333333333E-3</c:v>
                </c:pt>
                <c:pt idx="416">
                  <c:v>2.3158986666666666E-3</c:v>
                </c:pt>
                <c:pt idx="417">
                  <c:v>2.3266133333333335E-3</c:v>
                </c:pt>
                <c:pt idx="418">
                  <c:v>2.3388586666666668E-3</c:v>
                </c:pt>
                <c:pt idx="419">
                  <c:v>2.351869333333327E-3</c:v>
                </c:pt>
                <c:pt idx="420">
                  <c:v>2.3625840000000052E-3</c:v>
                </c:pt>
                <c:pt idx="421">
                  <c:v>2.3748293333333333E-3</c:v>
                </c:pt>
                <c:pt idx="422">
                  <c:v>2.3832480000000001E-3</c:v>
                </c:pt>
                <c:pt idx="423">
                  <c:v>2.394728E-3</c:v>
                </c:pt>
                <c:pt idx="424">
                  <c:v>2.4077386666666767E-3</c:v>
                </c:pt>
                <c:pt idx="425">
                  <c:v>2.4192186666666666E-3</c:v>
                </c:pt>
                <c:pt idx="426">
                  <c:v>2.4306986666666661E-3</c:v>
                </c:pt>
                <c:pt idx="427">
                  <c:v>2.4398826666666672E-3</c:v>
                </c:pt>
                <c:pt idx="428">
                  <c:v>2.4483013333333387E-3</c:v>
                </c:pt>
                <c:pt idx="429">
                  <c:v>2.4574853333333333E-3</c:v>
                </c:pt>
                <c:pt idx="430">
                  <c:v>2.4697306666666774E-3</c:v>
                </c:pt>
                <c:pt idx="431">
                  <c:v>2.4827413333333341E-3</c:v>
                </c:pt>
                <c:pt idx="432">
                  <c:v>2.495752E-3</c:v>
                </c:pt>
                <c:pt idx="433">
                  <c:v>2.5064666666666682E-3</c:v>
                </c:pt>
                <c:pt idx="434">
                  <c:v>2.5202426666666691E-3</c:v>
                </c:pt>
                <c:pt idx="435">
                  <c:v>2.5301920000000062E-3</c:v>
                </c:pt>
                <c:pt idx="436">
                  <c:v>2.5393759999999999E-3</c:v>
                </c:pt>
                <c:pt idx="437">
                  <c:v>2.5523866666666692E-3</c:v>
                </c:pt>
                <c:pt idx="438">
                  <c:v>2.5653973333333397E-3</c:v>
                </c:pt>
                <c:pt idx="439">
                  <c:v>2.5761120000000002E-3</c:v>
                </c:pt>
                <c:pt idx="440">
                  <c:v>2.5898880000000011E-3</c:v>
                </c:pt>
                <c:pt idx="441">
                  <c:v>2.5998373333333351E-3</c:v>
                </c:pt>
                <c:pt idx="442">
                  <c:v>2.6090213333333388E-3</c:v>
                </c:pt>
                <c:pt idx="443">
                  <c:v>2.6220320000000011E-3</c:v>
                </c:pt>
                <c:pt idx="444">
                  <c:v>2.6358079999999999E-3</c:v>
                </c:pt>
                <c:pt idx="445">
                  <c:v>2.6465226666666747E-3</c:v>
                </c:pt>
                <c:pt idx="446">
                  <c:v>2.6595333333333392E-3</c:v>
                </c:pt>
                <c:pt idx="447">
                  <c:v>2.6702480000000001E-3</c:v>
                </c:pt>
                <c:pt idx="448">
                  <c:v>2.6794320000000011E-3</c:v>
                </c:pt>
                <c:pt idx="449">
                  <c:v>2.6924426666666665E-3</c:v>
                </c:pt>
                <c:pt idx="450">
                  <c:v>2.7062186666666692E-3</c:v>
                </c:pt>
                <c:pt idx="451">
                  <c:v>2.7184640000000012E-3</c:v>
                </c:pt>
                <c:pt idx="452">
                  <c:v>2.7299440000000063E-3</c:v>
                </c:pt>
                <c:pt idx="453">
                  <c:v>2.7414240000000105E-3</c:v>
                </c:pt>
                <c:pt idx="454">
                  <c:v>2.7552000000000002E-3</c:v>
                </c:pt>
                <c:pt idx="455">
                  <c:v>2.7651493333333342E-3</c:v>
                </c:pt>
                <c:pt idx="456">
                  <c:v>2.77816000000001E-3</c:v>
                </c:pt>
                <c:pt idx="457">
                  <c:v>2.78887466666668E-3</c:v>
                </c:pt>
                <c:pt idx="458">
                  <c:v>2.8026506666666666E-3</c:v>
                </c:pt>
                <c:pt idx="459">
                  <c:v>2.8125999999999997E-3</c:v>
                </c:pt>
                <c:pt idx="460">
                  <c:v>2.8225493333333337E-3</c:v>
                </c:pt>
                <c:pt idx="461">
                  <c:v>2.8324986666666669E-3</c:v>
                </c:pt>
                <c:pt idx="462">
                  <c:v>2.8455093333333331E-3</c:v>
                </c:pt>
                <c:pt idx="463">
                  <c:v>2.8600506666666692E-3</c:v>
                </c:pt>
                <c:pt idx="464">
                  <c:v>2.8700000000000002E-3</c:v>
                </c:pt>
                <c:pt idx="465">
                  <c:v>2.8799493333333329E-3</c:v>
                </c:pt>
                <c:pt idx="466">
                  <c:v>2.89296E-3</c:v>
                </c:pt>
                <c:pt idx="467">
                  <c:v>2.903674666666676E-3</c:v>
                </c:pt>
                <c:pt idx="468">
                  <c:v>2.9174506666666692E-3</c:v>
                </c:pt>
                <c:pt idx="469">
                  <c:v>2.9281653333333392E-3</c:v>
                </c:pt>
                <c:pt idx="470">
                  <c:v>2.9381146666666788E-3</c:v>
                </c:pt>
                <c:pt idx="471">
                  <c:v>2.9495946666666792E-3</c:v>
                </c:pt>
                <c:pt idx="472">
                  <c:v>2.9595440000000002E-3</c:v>
                </c:pt>
                <c:pt idx="473">
                  <c:v>2.9702586666666662E-3</c:v>
                </c:pt>
                <c:pt idx="474">
                  <c:v>2.9840346666666789E-3</c:v>
                </c:pt>
                <c:pt idx="475">
                  <c:v>2.9924533333333327E-3</c:v>
                </c:pt>
                <c:pt idx="476">
                  <c:v>3.0046986666666751E-3</c:v>
                </c:pt>
                <c:pt idx="477">
                  <c:v>3.0177093333333392E-3</c:v>
                </c:pt>
                <c:pt idx="478">
                  <c:v>3.032250666666667E-3</c:v>
                </c:pt>
                <c:pt idx="479">
                  <c:v>3.0460266666666692E-3</c:v>
                </c:pt>
                <c:pt idx="480">
                  <c:v>3.0567413333333336E-3</c:v>
                </c:pt>
                <c:pt idx="481">
                  <c:v>3.0689866666666803E-3</c:v>
                </c:pt>
                <c:pt idx="482">
                  <c:v>3.0797013333333351E-3</c:v>
                </c:pt>
                <c:pt idx="483">
                  <c:v>3.0904159999999999E-3</c:v>
                </c:pt>
                <c:pt idx="484">
                  <c:v>3.1041920000000095E-3</c:v>
                </c:pt>
                <c:pt idx="485">
                  <c:v>3.1179680000000052E-3</c:v>
                </c:pt>
                <c:pt idx="486">
                  <c:v>3.1317440000000062E-3</c:v>
                </c:pt>
                <c:pt idx="487">
                  <c:v>3.1424586666666666E-3</c:v>
                </c:pt>
                <c:pt idx="488">
                  <c:v>3.1562346666666758E-3</c:v>
                </c:pt>
                <c:pt idx="489">
                  <c:v>3.1677146666666844E-3</c:v>
                </c:pt>
                <c:pt idx="490">
                  <c:v>3.1776640000000071E-3</c:v>
                </c:pt>
                <c:pt idx="491">
                  <c:v>3.1906746666666755E-3</c:v>
                </c:pt>
                <c:pt idx="492">
                  <c:v>3.2036853333333387E-3</c:v>
                </c:pt>
                <c:pt idx="493">
                  <c:v>3.2166959999999998E-3</c:v>
                </c:pt>
                <c:pt idx="494">
                  <c:v>3.2281760000000123E-3</c:v>
                </c:pt>
                <c:pt idx="495">
                  <c:v>3.2419520000000071E-3</c:v>
                </c:pt>
                <c:pt idx="496">
                  <c:v>3.2541973333333417E-3</c:v>
                </c:pt>
                <c:pt idx="497">
                  <c:v>3.2672080000000062E-3</c:v>
                </c:pt>
                <c:pt idx="498">
                  <c:v>3.2817493333333397E-3</c:v>
                </c:pt>
                <c:pt idx="499">
                  <c:v>3.2916986666666746E-3</c:v>
                </c:pt>
                <c:pt idx="500">
                  <c:v>3.3016479999999995E-3</c:v>
                </c:pt>
                <c:pt idx="501">
                  <c:v>3.3115973333333352E-3</c:v>
                </c:pt>
                <c:pt idx="502">
                  <c:v>3.3207813333333397E-3</c:v>
                </c:pt>
                <c:pt idx="503">
                  <c:v>3.3345573333333342E-3</c:v>
                </c:pt>
                <c:pt idx="504">
                  <c:v>3.3445066666666756E-3</c:v>
                </c:pt>
                <c:pt idx="505">
                  <c:v>3.354456E-3</c:v>
                </c:pt>
                <c:pt idx="506">
                  <c:v>3.3689973333333417E-3</c:v>
                </c:pt>
                <c:pt idx="507">
                  <c:v>3.3781813333333397E-3</c:v>
                </c:pt>
                <c:pt idx="508">
                  <c:v>3.3873653333333351E-3</c:v>
                </c:pt>
                <c:pt idx="509">
                  <c:v>3.4011413333333352E-3</c:v>
                </c:pt>
                <c:pt idx="510">
                  <c:v>3.4110906666666692E-3</c:v>
                </c:pt>
                <c:pt idx="511">
                  <c:v>3.4202746666666781E-3</c:v>
                </c:pt>
                <c:pt idx="512">
                  <c:v>3.4348160000000011E-3</c:v>
                </c:pt>
                <c:pt idx="513">
                  <c:v>3.4462959999999997E-3</c:v>
                </c:pt>
                <c:pt idx="514">
                  <c:v>3.4593066666666747E-3</c:v>
                </c:pt>
                <c:pt idx="515">
                  <c:v>3.470786666666675E-3</c:v>
                </c:pt>
                <c:pt idx="516">
                  <c:v>3.4815013333333398E-3</c:v>
                </c:pt>
                <c:pt idx="517">
                  <c:v>3.4914506666666682E-3</c:v>
                </c:pt>
                <c:pt idx="518">
                  <c:v>3.5059920000000077E-3</c:v>
                </c:pt>
                <c:pt idx="519">
                  <c:v>3.520533333333342E-3</c:v>
                </c:pt>
                <c:pt idx="520">
                  <c:v>3.5297173333333422E-3</c:v>
                </c:pt>
                <c:pt idx="521">
                  <c:v>3.5419626666666751E-3</c:v>
                </c:pt>
                <c:pt idx="522">
                  <c:v>3.5511466666666692E-3</c:v>
                </c:pt>
                <c:pt idx="523">
                  <c:v>3.5610960000000062E-3</c:v>
                </c:pt>
                <c:pt idx="524">
                  <c:v>3.5741066666666759E-3</c:v>
                </c:pt>
                <c:pt idx="525">
                  <c:v>3.5863520000000062E-3</c:v>
                </c:pt>
                <c:pt idx="526">
                  <c:v>3.5978320000000052E-3</c:v>
                </c:pt>
                <c:pt idx="527">
                  <c:v>3.6093120000000095E-3</c:v>
                </c:pt>
                <c:pt idx="528">
                  <c:v>3.6215573333333402E-3</c:v>
                </c:pt>
                <c:pt idx="529">
                  <c:v>3.6307413333333352E-3</c:v>
                </c:pt>
                <c:pt idx="530">
                  <c:v>3.6437520000000096E-3</c:v>
                </c:pt>
                <c:pt idx="531">
                  <c:v>3.656762666666675E-3</c:v>
                </c:pt>
                <c:pt idx="532">
                  <c:v>3.667477333333342E-3</c:v>
                </c:pt>
                <c:pt idx="533">
                  <c:v>3.6797226666666774E-3</c:v>
                </c:pt>
                <c:pt idx="534">
                  <c:v>3.6927333333333398E-3</c:v>
                </c:pt>
                <c:pt idx="535">
                  <c:v>3.7065093333333412E-3</c:v>
                </c:pt>
                <c:pt idx="536">
                  <c:v>3.717224000000012E-3</c:v>
                </c:pt>
                <c:pt idx="537">
                  <c:v>3.7317653333333342E-3</c:v>
                </c:pt>
                <c:pt idx="538">
                  <c:v>3.7424800000000077E-3</c:v>
                </c:pt>
                <c:pt idx="539">
                  <c:v>3.7531946666666855E-3</c:v>
                </c:pt>
                <c:pt idx="540">
                  <c:v>3.763909333333345E-3</c:v>
                </c:pt>
                <c:pt idx="541">
                  <c:v>3.7792160000000062E-3</c:v>
                </c:pt>
                <c:pt idx="542">
                  <c:v>3.7899306666666845E-3</c:v>
                </c:pt>
                <c:pt idx="543">
                  <c:v>3.8014106666666692E-3</c:v>
                </c:pt>
                <c:pt idx="544">
                  <c:v>3.8151866666666723E-3</c:v>
                </c:pt>
                <c:pt idx="545">
                  <c:v>3.8297280000000062E-3</c:v>
                </c:pt>
                <c:pt idx="546">
                  <c:v>3.8419733333333352E-3</c:v>
                </c:pt>
                <c:pt idx="547">
                  <c:v>3.8519226666666692E-3</c:v>
                </c:pt>
                <c:pt idx="548">
                  <c:v>3.8664640000000052E-3</c:v>
                </c:pt>
                <c:pt idx="549">
                  <c:v>3.8764133333333336E-3</c:v>
                </c:pt>
                <c:pt idx="550">
                  <c:v>3.8863626666666732E-3</c:v>
                </c:pt>
                <c:pt idx="551">
                  <c:v>3.9001386666666802E-3</c:v>
                </c:pt>
                <c:pt idx="552">
                  <c:v>3.9146800000000002E-3</c:v>
                </c:pt>
                <c:pt idx="553">
                  <c:v>3.9292213333333341E-3</c:v>
                </c:pt>
                <c:pt idx="554">
                  <c:v>3.9445280000000096E-3</c:v>
                </c:pt>
                <c:pt idx="555">
                  <c:v>3.9575386666666785E-3</c:v>
                </c:pt>
                <c:pt idx="556">
                  <c:v>3.9667226666666696E-3</c:v>
                </c:pt>
                <c:pt idx="557">
                  <c:v>3.9797333333333332E-3</c:v>
                </c:pt>
                <c:pt idx="558">
                  <c:v>3.9904479999999997E-3</c:v>
                </c:pt>
                <c:pt idx="559">
                  <c:v>4.0042240000000024E-3</c:v>
                </c:pt>
                <c:pt idx="560">
                  <c:v>4.0149386666666655E-3</c:v>
                </c:pt>
                <c:pt idx="561">
                  <c:v>4.0248879999999956E-3</c:v>
                </c:pt>
                <c:pt idx="562">
                  <c:v>4.0394293333333633E-3</c:v>
                </c:pt>
                <c:pt idx="563">
                  <c:v>4.050909333333348E-3</c:v>
                </c:pt>
                <c:pt idx="564">
                  <c:v>4.060093333333353E-3</c:v>
                </c:pt>
                <c:pt idx="565">
                  <c:v>4.0731040000000001E-3</c:v>
                </c:pt>
                <c:pt idx="566">
                  <c:v>4.0868800000000002E-3</c:v>
                </c:pt>
                <c:pt idx="567">
                  <c:v>4.0983600000000144E-3</c:v>
                </c:pt>
                <c:pt idx="568">
                  <c:v>4.1098400000000104E-3</c:v>
                </c:pt>
                <c:pt idx="569">
                  <c:v>4.1236159999999975E-3</c:v>
                </c:pt>
                <c:pt idx="570">
                  <c:v>4.135861333333349E-3</c:v>
                </c:pt>
                <c:pt idx="571">
                  <c:v>4.1481066666666667E-3</c:v>
                </c:pt>
                <c:pt idx="572">
                  <c:v>4.1618826666666667E-3</c:v>
                </c:pt>
                <c:pt idx="573">
                  <c:v>4.1733626666666827E-3</c:v>
                </c:pt>
                <c:pt idx="574">
                  <c:v>4.1879039999999975E-3</c:v>
                </c:pt>
                <c:pt idx="575">
                  <c:v>4.2009146666666655E-3</c:v>
                </c:pt>
                <c:pt idx="576">
                  <c:v>4.2154560000000002E-3</c:v>
                </c:pt>
                <c:pt idx="577">
                  <c:v>4.2246400000000104E-3</c:v>
                </c:pt>
                <c:pt idx="578">
                  <c:v>4.2376506666666714E-3</c:v>
                </c:pt>
                <c:pt idx="579">
                  <c:v>4.2506613333333585E-3</c:v>
                </c:pt>
                <c:pt idx="580">
                  <c:v>4.2621413333333424E-3</c:v>
                </c:pt>
                <c:pt idx="581">
                  <c:v>4.2751519999999999E-3</c:v>
                </c:pt>
                <c:pt idx="582">
                  <c:v>4.2843360000000014E-3</c:v>
                </c:pt>
                <c:pt idx="583">
                  <c:v>4.2973466666666694E-3</c:v>
                </c:pt>
                <c:pt idx="584">
                  <c:v>4.3103573333333461E-3</c:v>
                </c:pt>
                <c:pt idx="585">
                  <c:v>4.3203066666666666E-3</c:v>
                </c:pt>
                <c:pt idx="586">
                  <c:v>4.3348479999999997E-3</c:v>
                </c:pt>
                <c:pt idx="587">
                  <c:v>4.3463280000000182E-3</c:v>
                </c:pt>
                <c:pt idx="588">
                  <c:v>4.3570426666666674E-3</c:v>
                </c:pt>
                <c:pt idx="589">
                  <c:v>4.3669920000000001E-3</c:v>
                </c:pt>
                <c:pt idx="590">
                  <c:v>4.3815333333333531E-3</c:v>
                </c:pt>
                <c:pt idx="591">
                  <c:v>4.3922480000000135E-3</c:v>
                </c:pt>
                <c:pt idx="592">
                  <c:v>4.4067893333333595E-3</c:v>
                </c:pt>
                <c:pt idx="593">
                  <c:v>4.4213306666666674E-3</c:v>
                </c:pt>
                <c:pt idx="594">
                  <c:v>4.4312800000000201E-3</c:v>
                </c:pt>
                <c:pt idx="595">
                  <c:v>4.4427600000000135E-3</c:v>
                </c:pt>
                <c:pt idx="596">
                  <c:v>4.45730133333335E-3</c:v>
                </c:pt>
                <c:pt idx="597">
                  <c:v>4.4687813333333434E-3</c:v>
                </c:pt>
                <c:pt idx="598">
                  <c:v>4.4825573333333434E-3</c:v>
                </c:pt>
                <c:pt idx="599">
                  <c:v>4.4970986666666704E-3</c:v>
                </c:pt>
                <c:pt idx="600">
                  <c:v>4.5078133333333334E-3</c:v>
                </c:pt>
                <c:pt idx="601">
                  <c:v>4.5223546666666656E-3</c:v>
                </c:pt>
                <c:pt idx="602">
                  <c:v>4.5353653333333578E-3</c:v>
                </c:pt>
                <c:pt idx="603">
                  <c:v>4.5499066666666674E-3</c:v>
                </c:pt>
                <c:pt idx="604">
                  <c:v>4.5613866666666669E-3</c:v>
                </c:pt>
                <c:pt idx="605">
                  <c:v>4.5721013333333499E-3</c:v>
                </c:pt>
                <c:pt idx="606">
                  <c:v>4.5874080000000003E-3</c:v>
                </c:pt>
                <c:pt idx="607">
                  <c:v>4.5981226666666694E-3</c:v>
                </c:pt>
                <c:pt idx="608">
                  <c:v>4.6118986666666703E-3</c:v>
                </c:pt>
                <c:pt idx="609">
                  <c:v>4.6264399999999999E-3</c:v>
                </c:pt>
                <c:pt idx="610">
                  <c:v>4.6371546666666656E-3</c:v>
                </c:pt>
                <c:pt idx="611">
                  <c:v>4.6486346666666668E-3</c:v>
                </c:pt>
                <c:pt idx="612">
                  <c:v>4.6639413333333414E-3</c:v>
                </c:pt>
                <c:pt idx="613">
                  <c:v>4.6754213333333513E-3</c:v>
                </c:pt>
                <c:pt idx="614">
                  <c:v>4.6876666666666664E-3</c:v>
                </c:pt>
                <c:pt idx="615">
                  <c:v>4.6999119999999997E-3</c:v>
                </c:pt>
                <c:pt idx="616">
                  <c:v>4.7136880000000145E-3</c:v>
                </c:pt>
                <c:pt idx="617">
                  <c:v>4.7236373333333481E-3</c:v>
                </c:pt>
                <c:pt idx="618">
                  <c:v>4.7335866666666703E-3</c:v>
                </c:pt>
                <c:pt idx="619">
                  <c:v>4.7450666666666724E-3</c:v>
                </c:pt>
                <c:pt idx="620">
                  <c:v>4.7603733333333557E-3</c:v>
                </c:pt>
                <c:pt idx="621">
                  <c:v>4.7718533333333613E-3</c:v>
                </c:pt>
                <c:pt idx="622">
                  <c:v>4.783333333333359E-3</c:v>
                </c:pt>
                <c:pt idx="623">
                  <c:v>4.7971093333333461E-3</c:v>
                </c:pt>
                <c:pt idx="624">
                  <c:v>4.8101200000000002E-3</c:v>
                </c:pt>
                <c:pt idx="625">
                  <c:v>4.820069333333352E-3</c:v>
                </c:pt>
                <c:pt idx="626">
                  <c:v>4.8346106666666668E-3</c:v>
                </c:pt>
                <c:pt idx="627">
                  <c:v>4.8468559999999992E-3</c:v>
                </c:pt>
                <c:pt idx="628">
                  <c:v>4.8583359999999996E-3</c:v>
                </c:pt>
                <c:pt idx="629">
                  <c:v>4.8721119999999996E-3</c:v>
                </c:pt>
                <c:pt idx="630">
                  <c:v>4.8858879999999997E-3</c:v>
                </c:pt>
                <c:pt idx="631">
                  <c:v>4.8981333333333434E-3</c:v>
                </c:pt>
                <c:pt idx="632">
                  <c:v>4.9088480000000195E-3</c:v>
                </c:pt>
                <c:pt idx="633">
                  <c:v>4.9226240000000004E-3</c:v>
                </c:pt>
                <c:pt idx="634">
                  <c:v>4.9364000000000179E-3</c:v>
                </c:pt>
                <c:pt idx="635">
                  <c:v>4.9478800000000104E-3</c:v>
                </c:pt>
                <c:pt idx="636">
                  <c:v>4.959360000000022E-3</c:v>
                </c:pt>
                <c:pt idx="637">
                  <c:v>4.9739013333333576E-3</c:v>
                </c:pt>
                <c:pt idx="638">
                  <c:v>4.9876773333333577E-3</c:v>
                </c:pt>
                <c:pt idx="639">
                  <c:v>4.9991573333333528E-3</c:v>
                </c:pt>
                <c:pt idx="640">
                  <c:v>5.0136986666666807E-3</c:v>
                </c:pt>
                <c:pt idx="641">
                  <c:v>5.0251786666666663E-3</c:v>
                </c:pt>
                <c:pt idx="642">
                  <c:v>5.0366586666666813E-3</c:v>
                </c:pt>
                <c:pt idx="643">
                  <c:v>5.0512000000000144E-3</c:v>
                </c:pt>
                <c:pt idx="644">
                  <c:v>5.06574133333335E-3</c:v>
                </c:pt>
                <c:pt idx="645">
                  <c:v>5.0772213333333599E-3</c:v>
                </c:pt>
                <c:pt idx="646">
                  <c:v>5.0902320000000122E-3</c:v>
                </c:pt>
                <c:pt idx="647">
                  <c:v>5.1017119999999996E-3</c:v>
                </c:pt>
                <c:pt idx="648">
                  <c:v>5.1131919999999999E-3</c:v>
                </c:pt>
                <c:pt idx="649">
                  <c:v>5.1277333333333433E-3</c:v>
                </c:pt>
                <c:pt idx="650">
                  <c:v>5.1399786666666714E-3</c:v>
                </c:pt>
                <c:pt idx="651">
                  <c:v>5.1537546666666663E-3</c:v>
                </c:pt>
                <c:pt idx="652">
                  <c:v>5.1682960000000123E-3</c:v>
                </c:pt>
                <c:pt idx="653">
                  <c:v>5.1836026666666713E-3</c:v>
                </c:pt>
                <c:pt idx="654">
                  <c:v>5.1989093333333434E-3</c:v>
                </c:pt>
                <c:pt idx="655">
                  <c:v>5.2142159999999998E-3</c:v>
                </c:pt>
                <c:pt idx="656">
                  <c:v>5.2295226666666684E-3</c:v>
                </c:pt>
                <c:pt idx="657">
                  <c:v>5.2448293333333517E-3</c:v>
                </c:pt>
                <c:pt idx="658">
                  <c:v>5.2601359999999995E-3</c:v>
                </c:pt>
                <c:pt idx="659">
                  <c:v>5.2754426666666836E-3</c:v>
                </c:pt>
                <c:pt idx="660">
                  <c:v>5.2907493333333609E-3</c:v>
                </c:pt>
                <c:pt idx="661">
                  <c:v>5.3060560000000034E-3</c:v>
                </c:pt>
                <c:pt idx="662">
                  <c:v>5.3213626666666798E-3</c:v>
                </c:pt>
                <c:pt idx="663">
                  <c:v>5.3366693333333709E-3</c:v>
                </c:pt>
                <c:pt idx="664">
                  <c:v>5.3519760000000013E-3</c:v>
                </c:pt>
                <c:pt idx="665">
                  <c:v>5.3672826666666664E-3</c:v>
                </c:pt>
                <c:pt idx="666">
                  <c:v>5.3825893333333333E-3</c:v>
                </c:pt>
                <c:pt idx="667">
                  <c:v>5.3978959999999975E-3</c:v>
                </c:pt>
                <c:pt idx="668">
                  <c:v>5.4132026666666817E-3</c:v>
                </c:pt>
                <c:pt idx="669">
                  <c:v>5.4285093333333529E-3</c:v>
                </c:pt>
                <c:pt idx="670">
                  <c:v>5.4438159999999998E-3</c:v>
                </c:pt>
                <c:pt idx="671">
                  <c:v>5.4591226666666787E-3</c:v>
                </c:pt>
                <c:pt idx="672">
                  <c:v>5.4744293333333577E-3</c:v>
                </c:pt>
                <c:pt idx="673">
                  <c:v>5.4897359999999994E-3</c:v>
                </c:pt>
                <c:pt idx="674">
                  <c:v>5.5050426666666714E-3</c:v>
                </c:pt>
                <c:pt idx="675">
                  <c:v>5.5203493333333539E-3</c:v>
                </c:pt>
                <c:pt idx="676">
                  <c:v>5.5356560000000173E-3</c:v>
                </c:pt>
                <c:pt idx="677">
                  <c:v>5.5509626666666693E-3</c:v>
                </c:pt>
                <c:pt idx="678">
                  <c:v>5.5662693333333648E-3</c:v>
                </c:pt>
                <c:pt idx="679">
                  <c:v>5.5815760000000134E-3</c:v>
                </c:pt>
                <c:pt idx="680">
                  <c:v>5.5968826666666664E-3</c:v>
                </c:pt>
                <c:pt idx="681">
                  <c:v>5.6121893333333332E-3</c:v>
                </c:pt>
                <c:pt idx="682">
                  <c:v>5.6274960000000001E-3</c:v>
                </c:pt>
                <c:pt idx="683">
                  <c:v>5.6428026666666704E-3</c:v>
                </c:pt>
                <c:pt idx="684">
                  <c:v>5.6581093333333424E-3</c:v>
                </c:pt>
                <c:pt idx="685">
                  <c:v>5.6734160000000014E-3</c:v>
                </c:pt>
                <c:pt idx="686">
                  <c:v>5.6887226666666787E-3</c:v>
                </c:pt>
                <c:pt idx="687">
                  <c:v>5.7040293333333559E-3</c:v>
                </c:pt>
                <c:pt idx="688">
                  <c:v>5.7193360000000124E-3</c:v>
                </c:pt>
                <c:pt idx="689">
                  <c:v>5.7346426666666835E-3</c:v>
                </c:pt>
                <c:pt idx="690">
                  <c:v>5.7499493333333642E-3</c:v>
                </c:pt>
                <c:pt idx="691">
                  <c:v>5.7652559999999999E-3</c:v>
                </c:pt>
                <c:pt idx="692">
                  <c:v>5.7805626666666797E-3</c:v>
                </c:pt>
                <c:pt idx="693">
                  <c:v>5.7958693333333604E-3</c:v>
                </c:pt>
                <c:pt idx="694">
                  <c:v>5.8111760000000004E-3</c:v>
                </c:pt>
                <c:pt idx="695">
                  <c:v>5.8264826666666672E-3</c:v>
                </c:pt>
                <c:pt idx="696">
                  <c:v>5.8417893333333557E-3</c:v>
                </c:pt>
                <c:pt idx="697">
                  <c:v>5.855565333333348E-3</c:v>
                </c:pt>
                <c:pt idx="698">
                  <c:v>5.8701066666666723E-3</c:v>
                </c:pt>
                <c:pt idx="699">
                  <c:v>5.8808213333333519E-3</c:v>
                </c:pt>
                <c:pt idx="700">
                  <c:v>5.8915360000000002E-3</c:v>
                </c:pt>
                <c:pt idx="701">
                  <c:v>5.9060773333333609E-3</c:v>
                </c:pt>
                <c:pt idx="702">
                  <c:v>5.9167920000000275E-3</c:v>
                </c:pt>
                <c:pt idx="703">
                  <c:v>5.9290373333333538E-3</c:v>
                </c:pt>
                <c:pt idx="704">
                  <c:v>5.9435786666666808E-3</c:v>
                </c:pt>
                <c:pt idx="705">
                  <c:v>5.9542933333333594E-3</c:v>
                </c:pt>
                <c:pt idx="706">
                  <c:v>5.9696000000000202E-3</c:v>
                </c:pt>
                <c:pt idx="707">
                  <c:v>5.9818453333333596E-3</c:v>
                </c:pt>
                <c:pt idx="708">
                  <c:v>5.991029333333368E-3</c:v>
                </c:pt>
                <c:pt idx="709">
                  <c:v>6.0032746666666787E-3</c:v>
                </c:pt>
                <c:pt idx="710">
                  <c:v>6.0178159999999883E-3</c:v>
                </c:pt>
                <c:pt idx="711">
                  <c:v>6.0292960000000173E-3</c:v>
                </c:pt>
                <c:pt idx="712">
                  <c:v>6.0438373333333538E-3</c:v>
                </c:pt>
                <c:pt idx="713">
                  <c:v>6.0553173333333481E-3</c:v>
                </c:pt>
                <c:pt idx="714">
                  <c:v>6.0706240000000201E-3</c:v>
                </c:pt>
                <c:pt idx="715">
                  <c:v>6.0844000000000002E-3</c:v>
                </c:pt>
                <c:pt idx="716">
                  <c:v>6.0951146666666676E-3</c:v>
                </c:pt>
                <c:pt idx="717">
                  <c:v>6.1081253333333434E-3</c:v>
                </c:pt>
                <c:pt idx="718">
                  <c:v>6.1211359999999975E-3</c:v>
                </c:pt>
                <c:pt idx="719">
                  <c:v>6.1356773333333548E-3</c:v>
                </c:pt>
                <c:pt idx="720">
                  <c:v>6.1479226666666664E-3</c:v>
                </c:pt>
                <c:pt idx="721">
                  <c:v>6.1578720000000009E-3</c:v>
                </c:pt>
                <c:pt idx="722">
                  <c:v>6.1716480000000304E-3</c:v>
                </c:pt>
                <c:pt idx="723">
                  <c:v>6.1846586666666663E-3</c:v>
                </c:pt>
                <c:pt idx="724">
                  <c:v>6.1961386666666684E-3</c:v>
                </c:pt>
                <c:pt idx="725">
                  <c:v>6.2091493333333641E-3</c:v>
                </c:pt>
                <c:pt idx="726">
                  <c:v>6.2229253333333434E-3</c:v>
                </c:pt>
                <c:pt idx="727">
                  <c:v>6.2328746666666674E-3</c:v>
                </c:pt>
                <c:pt idx="728">
                  <c:v>6.2458853333333493E-3</c:v>
                </c:pt>
                <c:pt idx="729">
                  <c:v>6.2588959999999999E-3</c:v>
                </c:pt>
                <c:pt idx="730">
                  <c:v>6.2734373333333589E-3</c:v>
                </c:pt>
                <c:pt idx="731">
                  <c:v>6.2856826666666714E-3</c:v>
                </c:pt>
                <c:pt idx="732">
                  <c:v>6.2956320000000145E-3</c:v>
                </c:pt>
                <c:pt idx="733">
                  <c:v>6.3094080000000163E-3</c:v>
                </c:pt>
                <c:pt idx="734">
                  <c:v>6.3201226666666672E-3</c:v>
                </c:pt>
                <c:pt idx="735">
                  <c:v>6.330837333333352E-3</c:v>
                </c:pt>
                <c:pt idx="736">
                  <c:v>6.3453786666666694E-3</c:v>
                </c:pt>
                <c:pt idx="737">
                  <c:v>6.3560933333333576E-3</c:v>
                </c:pt>
                <c:pt idx="738">
                  <c:v>6.3714000000000201E-3</c:v>
                </c:pt>
                <c:pt idx="739">
                  <c:v>6.3828800000000014E-3</c:v>
                </c:pt>
                <c:pt idx="740">
                  <c:v>6.3943599999999991E-3</c:v>
                </c:pt>
                <c:pt idx="741">
                  <c:v>6.4050746666666674E-3</c:v>
                </c:pt>
                <c:pt idx="742">
                  <c:v>6.419616000000016E-3</c:v>
                </c:pt>
                <c:pt idx="743">
                  <c:v>6.4303306666666817E-3</c:v>
                </c:pt>
                <c:pt idx="744">
                  <c:v>6.4410453333333629E-3</c:v>
                </c:pt>
                <c:pt idx="745">
                  <c:v>6.4571173333333488E-3</c:v>
                </c:pt>
                <c:pt idx="746">
                  <c:v>6.4708933333333697E-3</c:v>
                </c:pt>
                <c:pt idx="747">
                  <c:v>6.482373333333364E-3</c:v>
                </c:pt>
                <c:pt idx="748">
                  <c:v>6.493088000000014E-3</c:v>
                </c:pt>
                <c:pt idx="749">
                  <c:v>6.5068640000000132E-3</c:v>
                </c:pt>
                <c:pt idx="750">
                  <c:v>6.5175786666666694E-3</c:v>
                </c:pt>
                <c:pt idx="751">
                  <c:v>6.5298240000000105E-3</c:v>
                </c:pt>
                <c:pt idx="752">
                  <c:v>6.5436000000000201E-3</c:v>
                </c:pt>
                <c:pt idx="753">
                  <c:v>6.5589066666666661E-3</c:v>
                </c:pt>
                <c:pt idx="754">
                  <c:v>6.5711520000000202E-3</c:v>
                </c:pt>
                <c:pt idx="755">
                  <c:v>6.5833973333333596E-3</c:v>
                </c:pt>
                <c:pt idx="756">
                  <c:v>6.5971733333333518E-3</c:v>
                </c:pt>
                <c:pt idx="757">
                  <c:v>6.6117146666666684E-3</c:v>
                </c:pt>
                <c:pt idx="758">
                  <c:v>6.6231946666666678E-3</c:v>
                </c:pt>
                <c:pt idx="759">
                  <c:v>6.6377360000000104E-3</c:v>
                </c:pt>
                <c:pt idx="760">
                  <c:v>6.6507466666666714E-3</c:v>
                </c:pt>
                <c:pt idx="761">
                  <c:v>6.6614613333333544E-3</c:v>
                </c:pt>
                <c:pt idx="762">
                  <c:v>6.6737066666666704E-3</c:v>
                </c:pt>
                <c:pt idx="763">
                  <c:v>6.6882480000000182E-3</c:v>
                </c:pt>
                <c:pt idx="764">
                  <c:v>6.6989626666666673E-3</c:v>
                </c:pt>
                <c:pt idx="765">
                  <c:v>6.7142693333333654E-3</c:v>
                </c:pt>
                <c:pt idx="766">
                  <c:v>6.7280453333333498E-3</c:v>
                </c:pt>
                <c:pt idx="767">
                  <c:v>6.7425866666666672E-3</c:v>
                </c:pt>
                <c:pt idx="768">
                  <c:v>6.7578933333333575E-3</c:v>
                </c:pt>
                <c:pt idx="769">
                  <c:v>6.7709040000000116E-3</c:v>
                </c:pt>
                <c:pt idx="770">
                  <c:v>6.7839146666666674E-3</c:v>
                </c:pt>
                <c:pt idx="771">
                  <c:v>6.7969253333333519E-3</c:v>
                </c:pt>
                <c:pt idx="772">
                  <c:v>6.8061093333333577E-3</c:v>
                </c:pt>
                <c:pt idx="773">
                  <c:v>6.8206506666666673E-3</c:v>
                </c:pt>
                <c:pt idx="774">
                  <c:v>6.8321306666666694E-3</c:v>
                </c:pt>
                <c:pt idx="775">
                  <c:v>6.8466720000000206E-3</c:v>
                </c:pt>
                <c:pt idx="776">
                  <c:v>6.8573866666666664E-3</c:v>
                </c:pt>
                <c:pt idx="777">
                  <c:v>6.8681013333333424E-3</c:v>
                </c:pt>
                <c:pt idx="778">
                  <c:v>6.8818773333333581E-3</c:v>
                </c:pt>
                <c:pt idx="779">
                  <c:v>6.8971840000000006E-3</c:v>
                </c:pt>
                <c:pt idx="780">
                  <c:v>6.9101946666666704E-3</c:v>
                </c:pt>
                <c:pt idx="781">
                  <c:v>6.9224399999999993E-3</c:v>
                </c:pt>
                <c:pt idx="782">
                  <c:v>6.9362160000000202E-3</c:v>
                </c:pt>
                <c:pt idx="783">
                  <c:v>6.9507573333333558E-3</c:v>
                </c:pt>
                <c:pt idx="784">
                  <c:v>6.9652986666666828E-3</c:v>
                </c:pt>
                <c:pt idx="785">
                  <c:v>6.9775440000000135E-3</c:v>
                </c:pt>
                <c:pt idx="786">
                  <c:v>6.99208533333335E-3</c:v>
                </c:pt>
                <c:pt idx="787">
                  <c:v>7.0043306666666694E-3</c:v>
                </c:pt>
                <c:pt idx="788">
                  <c:v>7.0142800000000003E-3</c:v>
                </c:pt>
                <c:pt idx="789">
                  <c:v>7.0288213333333498E-3</c:v>
                </c:pt>
                <c:pt idx="790">
                  <c:v>7.0418320000000126E-3</c:v>
                </c:pt>
                <c:pt idx="791">
                  <c:v>7.056373333333363E-3</c:v>
                </c:pt>
                <c:pt idx="792">
                  <c:v>7.0686186666666694E-3</c:v>
                </c:pt>
                <c:pt idx="793">
                  <c:v>7.079333333333368E-3</c:v>
                </c:pt>
                <c:pt idx="794">
                  <c:v>7.0915786666666796E-3</c:v>
                </c:pt>
                <c:pt idx="795">
                  <c:v>7.1038240000000034E-3</c:v>
                </c:pt>
                <c:pt idx="796">
                  <c:v>7.1160693333333601E-3</c:v>
                </c:pt>
                <c:pt idx="797">
                  <c:v>7.129845333333348E-3</c:v>
                </c:pt>
                <c:pt idx="798">
                  <c:v>7.1413253333333579E-3</c:v>
                </c:pt>
                <c:pt idx="799">
                  <c:v>7.1520400000000114E-3</c:v>
                </c:pt>
                <c:pt idx="800">
                  <c:v>7.1650506666666664E-3</c:v>
                </c:pt>
                <c:pt idx="801">
                  <c:v>7.1765306666666693E-3</c:v>
                </c:pt>
                <c:pt idx="802">
                  <c:v>7.1895413333333581E-3</c:v>
                </c:pt>
                <c:pt idx="803">
                  <c:v>7.2002560000000194E-3</c:v>
                </c:pt>
                <c:pt idx="804">
                  <c:v>7.2155626666666724E-3</c:v>
                </c:pt>
                <c:pt idx="805">
                  <c:v>7.2285733333333543E-3</c:v>
                </c:pt>
                <c:pt idx="806">
                  <c:v>7.2423493333333682E-3</c:v>
                </c:pt>
                <c:pt idx="807">
                  <c:v>7.2530640000000183E-3</c:v>
                </c:pt>
                <c:pt idx="808">
                  <c:v>7.2645440000000004E-3</c:v>
                </c:pt>
                <c:pt idx="809">
                  <c:v>7.2790853333333577E-3</c:v>
                </c:pt>
                <c:pt idx="810">
                  <c:v>7.290565333333352E-3</c:v>
                </c:pt>
                <c:pt idx="811">
                  <c:v>7.3020453333333506E-3</c:v>
                </c:pt>
                <c:pt idx="812">
                  <c:v>7.3119946666666694E-3</c:v>
                </c:pt>
                <c:pt idx="813">
                  <c:v>7.3265359999999955E-3</c:v>
                </c:pt>
                <c:pt idx="814">
                  <c:v>7.3372506666666724E-3</c:v>
                </c:pt>
                <c:pt idx="815">
                  <c:v>7.3479653333333502E-3</c:v>
                </c:pt>
                <c:pt idx="816">
                  <c:v>7.3625066666666667E-3</c:v>
                </c:pt>
                <c:pt idx="817">
                  <c:v>7.373221333333368E-3</c:v>
                </c:pt>
                <c:pt idx="818">
                  <c:v>7.3869973333333576E-3</c:v>
                </c:pt>
                <c:pt idx="819">
                  <c:v>7.400773333333369E-3</c:v>
                </c:pt>
                <c:pt idx="820">
                  <c:v>7.4122533333333641E-3</c:v>
                </c:pt>
                <c:pt idx="821">
                  <c:v>7.4260293333333633E-3</c:v>
                </c:pt>
                <c:pt idx="822">
                  <c:v>7.4375093333333593E-3</c:v>
                </c:pt>
                <c:pt idx="823">
                  <c:v>7.448224000000025E-3</c:v>
                </c:pt>
                <c:pt idx="824">
                  <c:v>7.4612346666666704E-3</c:v>
                </c:pt>
                <c:pt idx="825">
                  <c:v>7.4719493333333734E-3</c:v>
                </c:pt>
                <c:pt idx="826">
                  <c:v>7.487256000000022E-3</c:v>
                </c:pt>
                <c:pt idx="827">
                  <c:v>7.5010320000000203E-3</c:v>
                </c:pt>
                <c:pt idx="828">
                  <c:v>7.5140426666666796E-3</c:v>
                </c:pt>
                <c:pt idx="829">
                  <c:v>7.5232266666666724E-3</c:v>
                </c:pt>
                <c:pt idx="830">
                  <c:v>7.5370026666666734E-3</c:v>
                </c:pt>
                <c:pt idx="831">
                  <c:v>7.5515440000000116E-3</c:v>
                </c:pt>
                <c:pt idx="832">
                  <c:v>7.5622586666666694E-3</c:v>
                </c:pt>
                <c:pt idx="833">
                  <c:v>7.5760346666666704E-3</c:v>
                </c:pt>
                <c:pt idx="834">
                  <c:v>7.5875146666666655E-3</c:v>
                </c:pt>
                <c:pt idx="835">
                  <c:v>7.6012906666666838E-3</c:v>
                </c:pt>
                <c:pt idx="836">
                  <c:v>7.6127706666666694E-3</c:v>
                </c:pt>
                <c:pt idx="837">
                  <c:v>7.6234853333333333E-3</c:v>
                </c:pt>
                <c:pt idx="838">
                  <c:v>7.6342000000000163E-3</c:v>
                </c:pt>
                <c:pt idx="839">
                  <c:v>7.6487413333333606E-3</c:v>
                </c:pt>
                <c:pt idx="840">
                  <c:v>7.6609866666666549E-3</c:v>
                </c:pt>
                <c:pt idx="841">
                  <c:v>7.6686400000000139E-3</c:v>
                </c:pt>
                <c:pt idx="842">
                  <c:v>7.6839466666666694E-3</c:v>
                </c:pt>
                <c:pt idx="843">
                  <c:v>7.6916000000000163E-3</c:v>
                </c:pt>
                <c:pt idx="844">
                  <c:v>7.7069066666666797E-3</c:v>
                </c:pt>
                <c:pt idx="845">
                  <c:v>7.7222133333333578E-3</c:v>
                </c:pt>
                <c:pt idx="846">
                  <c:v>7.7298666666666734E-3</c:v>
                </c:pt>
                <c:pt idx="847">
                  <c:v>7.7451733333333585E-3</c:v>
                </c:pt>
                <c:pt idx="848">
                  <c:v>7.7604800000000114E-3</c:v>
                </c:pt>
                <c:pt idx="849">
                  <c:v>7.7681333333333557E-3</c:v>
                </c:pt>
                <c:pt idx="850">
                  <c:v>7.7834400000000217E-3</c:v>
                </c:pt>
                <c:pt idx="851">
                  <c:v>7.7910933333333685E-3</c:v>
                </c:pt>
                <c:pt idx="852">
                  <c:v>7.8064000000000145E-3</c:v>
                </c:pt>
                <c:pt idx="853">
                  <c:v>7.8140533333333432E-3</c:v>
                </c:pt>
                <c:pt idx="854">
                  <c:v>7.829360000000023E-3</c:v>
                </c:pt>
                <c:pt idx="855">
                  <c:v>7.8446666666666734E-3</c:v>
                </c:pt>
                <c:pt idx="856">
                  <c:v>7.8599733333333584E-3</c:v>
                </c:pt>
                <c:pt idx="857">
                  <c:v>7.8676266666666671E-3</c:v>
                </c:pt>
                <c:pt idx="858">
                  <c:v>7.8829333333333522E-3</c:v>
                </c:pt>
                <c:pt idx="859">
                  <c:v>7.8982399999999991E-3</c:v>
                </c:pt>
                <c:pt idx="860">
                  <c:v>7.9058933333333685E-3</c:v>
                </c:pt>
                <c:pt idx="861">
                  <c:v>7.9212000000000241E-3</c:v>
                </c:pt>
                <c:pt idx="862">
                  <c:v>7.9365066666666814E-3</c:v>
                </c:pt>
                <c:pt idx="863">
                  <c:v>7.944160000000023E-3</c:v>
                </c:pt>
                <c:pt idx="864">
                  <c:v>7.959466666666689E-3</c:v>
                </c:pt>
                <c:pt idx="865">
                  <c:v>7.9747733333333671E-3</c:v>
                </c:pt>
                <c:pt idx="866">
                  <c:v>7.9824266666666723E-3</c:v>
                </c:pt>
                <c:pt idx="867">
                  <c:v>7.9977333333333574E-3</c:v>
                </c:pt>
                <c:pt idx="868">
                  <c:v>8.0053866666667077E-3</c:v>
                </c:pt>
                <c:pt idx="869">
                  <c:v>8.0206933333333546E-3</c:v>
                </c:pt>
                <c:pt idx="870">
                  <c:v>8.0283466666666668E-3</c:v>
                </c:pt>
                <c:pt idx="871">
                  <c:v>8.0436533333333327E-3</c:v>
                </c:pt>
                <c:pt idx="872">
                  <c:v>8.0513066666667021E-3</c:v>
                </c:pt>
                <c:pt idx="873">
                  <c:v>8.0666133333333594E-3</c:v>
                </c:pt>
                <c:pt idx="874">
                  <c:v>8.0819200000000011E-3</c:v>
                </c:pt>
                <c:pt idx="875">
                  <c:v>8.0972266666666706E-3</c:v>
                </c:pt>
                <c:pt idx="876">
                  <c:v>8.1048800000000226E-3</c:v>
                </c:pt>
                <c:pt idx="877">
                  <c:v>8.1201866666666747E-3</c:v>
                </c:pt>
                <c:pt idx="878">
                  <c:v>8.135493333333365E-3</c:v>
                </c:pt>
                <c:pt idx="879">
                  <c:v>8.1431466666666962E-3</c:v>
                </c:pt>
                <c:pt idx="880">
                  <c:v>8.1584533333333622E-3</c:v>
                </c:pt>
                <c:pt idx="881">
                  <c:v>8.1661066666667021E-3</c:v>
                </c:pt>
                <c:pt idx="882">
                  <c:v>8.1814133333333507E-3</c:v>
                </c:pt>
                <c:pt idx="883">
                  <c:v>8.1967200000000028E-3</c:v>
                </c:pt>
                <c:pt idx="884">
                  <c:v>8.2043733333333289E-3</c:v>
                </c:pt>
                <c:pt idx="885">
                  <c:v>8.2120266666666965E-3</c:v>
                </c:pt>
                <c:pt idx="886">
                  <c:v>8.227333333333333E-3</c:v>
                </c:pt>
                <c:pt idx="887">
                  <c:v>8.2349866666666747E-3</c:v>
                </c:pt>
                <c:pt idx="888">
                  <c:v>8.2502933333333528E-3</c:v>
                </c:pt>
                <c:pt idx="889">
                  <c:v>8.2579466666666945E-3</c:v>
                </c:pt>
                <c:pt idx="890">
                  <c:v>8.2656000000000361E-3</c:v>
                </c:pt>
                <c:pt idx="891">
                  <c:v>8.2809066666666726E-3</c:v>
                </c:pt>
                <c:pt idx="892">
                  <c:v>8.2962133333333334E-3</c:v>
                </c:pt>
                <c:pt idx="893">
                  <c:v>8.303866666666708E-3</c:v>
                </c:pt>
                <c:pt idx="894">
                  <c:v>8.3191733333333566E-3</c:v>
                </c:pt>
                <c:pt idx="895">
                  <c:v>8.3268266666666948E-3</c:v>
                </c:pt>
                <c:pt idx="896">
                  <c:v>8.3421333333333642E-3</c:v>
                </c:pt>
                <c:pt idx="897">
                  <c:v>8.3574400000000475E-3</c:v>
                </c:pt>
                <c:pt idx="898">
                  <c:v>8.3650933333333771E-3</c:v>
                </c:pt>
                <c:pt idx="899">
                  <c:v>8.3804000000000361E-3</c:v>
                </c:pt>
                <c:pt idx="900">
                  <c:v>8.3880533333333344E-3</c:v>
                </c:pt>
                <c:pt idx="901">
                  <c:v>8.4033600000000003E-3</c:v>
                </c:pt>
                <c:pt idx="902">
                  <c:v>8.4110133333333368E-3</c:v>
                </c:pt>
                <c:pt idx="903">
                  <c:v>8.426320000000001E-3</c:v>
                </c:pt>
                <c:pt idx="904">
                  <c:v>8.433973333333334E-3</c:v>
                </c:pt>
                <c:pt idx="905">
                  <c:v>8.4492800000000208E-3</c:v>
                </c:pt>
                <c:pt idx="906">
                  <c:v>8.4569333333333746E-3</c:v>
                </c:pt>
                <c:pt idx="907">
                  <c:v>8.4722400000000267E-3</c:v>
                </c:pt>
                <c:pt idx="908">
                  <c:v>8.4875466666667135E-3</c:v>
                </c:pt>
                <c:pt idx="909">
                  <c:v>8.4952000000000048E-3</c:v>
                </c:pt>
                <c:pt idx="910">
                  <c:v>8.5105066666667038E-3</c:v>
                </c:pt>
                <c:pt idx="911">
                  <c:v>8.518160000000002E-3</c:v>
                </c:pt>
                <c:pt idx="912">
                  <c:v>8.5334666666667079E-3</c:v>
                </c:pt>
                <c:pt idx="913">
                  <c:v>8.541120000000001E-3</c:v>
                </c:pt>
                <c:pt idx="914">
                  <c:v>8.5564266666667173E-3</c:v>
                </c:pt>
                <c:pt idx="915">
                  <c:v>8.5717333333333642E-3</c:v>
                </c:pt>
                <c:pt idx="916">
                  <c:v>8.579386666666711E-3</c:v>
                </c:pt>
                <c:pt idx="917">
                  <c:v>8.5946933333333527E-3</c:v>
                </c:pt>
                <c:pt idx="918">
                  <c:v>8.602346666666703E-3</c:v>
                </c:pt>
                <c:pt idx="919">
                  <c:v>8.6176533333333343E-3</c:v>
                </c:pt>
                <c:pt idx="920">
                  <c:v>8.6253066666666985E-3</c:v>
                </c:pt>
                <c:pt idx="921">
                  <c:v>8.6329600000000003E-3</c:v>
                </c:pt>
                <c:pt idx="922">
                  <c:v>8.6482666666666663E-3</c:v>
                </c:pt>
                <c:pt idx="923">
                  <c:v>8.6635733333333548E-3</c:v>
                </c:pt>
                <c:pt idx="924">
                  <c:v>8.6788800000000207E-3</c:v>
                </c:pt>
                <c:pt idx="925">
                  <c:v>8.6865333333333659E-3</c:v>
                </c:pt>
                <c:pt idx="926">
                  <c:v>8.7018400000000006E-3</c:v>
                </c:pt>
                <c:pt idx="927">
                  <c:v>8.7094933333333579E-3</c:v>
                </c:pt>
                <c:pt idx="928">
                  <c:v>8.7171466666666943E-3</c:v>
                </c:pt>
                <c:pt idx="929">
                  <c:v>8.7324533333333568E-3</c:v>
                </c:pt>
                <c:pt idx="930">
                  <c:v>8.7477599999999985E-3</c:v>
                </c:pt>
                <c:pt idx="931">
                  <c:v>8.7630666666666766E-3</c:v>
                </c:pt>
                <c:pt idx="932">
                  <c:v>8.7707200000000027E-3</c:v>
                </c:pt>
                <c:pt idx="933">
                  <c:v>8.7783733333333339E-3</c:v>
                </c:pt>
                <c:pt idx="934">
                  <c:v>8.7936800000000068E-3</c:v>
                </c:pt>
                <c:pt idx="935">
                  <c:v>8.8013333333333346E-3</c:v>
                </c:pt>
                <c:pt idx="936">
                  <c:v>8.8089866666667058E-3</c:v>
                </c:pt>
                <c:pt idx="937">
                  <c:v>8.8242933333333527E-3</c:v>
                </c:pt>
                <c:pt idx="938">
                  <c:v>8.8319466666666926E-3</c:v>
                </c:pt>
                <c:pt idx="939">
                  <c:v>8.8472533333333325E-3</c:v>
                </c:pt>
                <c:pt idx="940">
                  <c:v>8.8625600000000419E-3</c:v>
                </c:pt>
                <c:pt idx="941">
                  <c:v>8.8702133333333367E-3</c:v>
                </c:pt>
                <c:pt idx="942">
                  <c:v>8.8778666666667061E-3</c:v>
                </c:pt>
                <c:pt idx="943">
                  <c:v>8.8931733333333547E-3</c:v>
                </c:pt>
                <c:pt idx="944">
                  <c:v>8.9008266666666912E-3</c:v>
                </c:pt>
                <c:pt idx="945">
                  <c:v>8.9161333333333675E-3</c:v>
                </c:pt>
                <c:pt idx="946">
                  <c:v>8.9237866666667109E-3</c:v>
                </c:pt>
                <c:pt idx="947">
                  <c:v>8.9314400000000248E-3</c:v>
                </c:pt>
                <c:pt idx="948">
                  <c:v>8.9467466666667116E-3</c:v>
                </c:pt>
                <c:pt idx="949">
                  <c:v>8.9620533333333689E-3</c:v>
                </c:pt>
                <c:pt idx="950">
                  <c:v>8.9697066666667193E-3</c:v>
                </c:pt>
                <c:pt idx="951">
                  <c:v>8.9773600000000002E-3</c:v>
                </c:pt>
                <c:pt idx="952">
                  <c:v>8.992666666666713E-3</c:v>
                </c:pt>
                <c:pt idx="953">
                  <c:v>9.0003200000000026E-3</c:v>
                </c:pt>
                <c:pt idx="954">
                  <c:v>9.0079733333333356E-3</c:v>
                </c:pt>
                <c:pt idx="955">
                  <c:v>9.0232800000000068E-3</c:v>
                </c:pt>
                <c:pt idx="956">
                  <c:v>9.0309333333333328E-3</c:v>
                </c:pt>
                <c:pt idx="957">
                  <c:v>9.0462400000000023E-3</c:v>
                </c:pt>
                <c:pt idx="958">
                  <c:v>9.0538933333333682E-3</c:v>
                </c:pt>
                <c:pt idx="959">
                  <c:v>9.0692000000000047E-3</c:v>
                </c:pt>
                <c:pt idx="960">
                  <c:v>9.0845066666667071E-3</c:v>
                </c:pt>
                <c:pt idx="961">
                  <c:v>9.0921600000000227E-3</c:v>
                </c:pt>
                <c:pt idx="962">
                  <c:v>9.0998133333333366E-3</c:v>
                </c:pt>
                <c:pt idx="963">
                  <c:v>9.1151200000000026E-3</c:v>
                </c:pt>
                <c:pt idx="964">
                  <c:v>9.1304266666666946E-3</c:v>
                </c:pt>
                <c:pt idx="965">
                  <c:v>9.1380800000000015E-3</c:v>
                </c:pt>
                <c:pt idx="966">
                  <c:v>9.1533866666667126E-3</c:v>
                </c:pt>
                <c:pt idx="967">
                  <c:v>9.1610400000000248E-3</c:v>
                </c:pt>
                <c:pt idx="968">
                  <c:v>9.1686933333333508E-3</c:v>
                </c:pt>
                <c:pt idx="969">
                  <c:v>9.1763466666667046E-3</c:v>
                </c:pt>
                <c:pt idx="970">
                  <c:v>9.1916533333333324E-3</c:v>
                </c:pt>
                <c:pt idx="971">
                  <c:v>9.1993066666666984E-3</c:v>
                </c:pt>
                <c:pt idx="972">
                  <c:v>9.2146133333333331E-3</c:v>
                </c:pt>
                <c:pt idx="973">
                  <c:v>9.2222666666666748E-3</c:v>
                </c:pt>
                <c:pt idx="974">
                  <c:v>9.2375733333333338E-3</c:v>
                </c:pt>
                <c:pt idx="975">
                  <c:v>9.2452266666666668E-3</c:v>
                </c:pt>
                <c:pt idx="976">
                  <c:v>9.2528800000000345E-3</c:v>
                </c:pt>
                <c:pt idx="977">
                  <c:v>9.2681866666667022E-3</c:v>
                </c:pt>
                <c:pt idx="978">
                  <c:v>9.2834933333333612E-3</c:v>
                </c:pt>
                <c:pt idx="979">
                  <c:v>9.2911466666666907E-3</c:v>
                </c:pt>
                <c:pt idx="980">
                  <c:v>9.2988000000000012E-3</c:v>
                </c:pt>
                <c:pt idx="981">
                  <c:v>9.3141066666666984E-3</c:v>
                </c:pt>
                <c:pt idx="982">
                  <c:v>9.3217600000000001E-3</c:v>
                </c:pt>
                <c:pt idx="983">
                  <c:v>9.3370666666666748E-3</c:v>
                </c:pt>
                <c:pt idx="984">
                  <c:v>9.3447200000000025E-3</c:v>
                </c:pt>
                <c:pt idx="985">
                  <c:v>9.3600266666667119E-3</c:v>
                </c:pt>
                <c:pt idx="986">
                  <c:v>9.3676800000000345E-3</c:v>
                </c:pt>
                <c:pt idx="987">
                  <c:v>9.3829866666667282E-3</c:v>
                </c:pt>
                <c:pt idx="988">
                  <c:v>9.3906400000000386E-3</c:v>
                </c:pt>
                <c:pt idx="989">
                  <c:v>9.4059466666667237E-3</c:v>
                </c:pt>
                <c:pt idx="990">
                  <c:v>9.4136000000000341E-3</c:v>
                </c:pt>
                <c:pt idx="991">
                  <c:v>9.4289066666666983E-3</c:v>
                </c:pt>
                <c:pt idx="992">
                  <c:v>9.4365600000000226E-3</c:v>
                </c:pt>
                <c:pt idx="993">
                  <c:v>9.4442133333333331E-3</c:v>
                </c:pt>
                <c:pt idx="994">
                  <c:v>9.4595200000000285E-3</c:v>
                </c:pt>
                <c:pt idx="995">
                  <c:v>9.4671733333333528E-3</c:v>
                </c:pt>
                <c:pt idx="996">
                  <c:v>9.482480000000057E-3</c:v>
                </c:pt>
                <c:pt idx="997">
                  <c:v>9.4901333333333622E-3</c:v>
                </c:pt>
                <c:pt idx="998">
                  <c:v>9.5054400000000455E-3</c:v>
                </c:pt>
                <c:pt idx="999">
                  <c:v>9.5130933333333507E-3</c:v>
                </c:pt>
                <c:pt idx="1000">
                  <c:v>9.5284000000000028E-3</c:v>
                </c:pt>
                <c:pt idx="1001">
                  <c:v>9.5360533333333341E-3</c:v>
                </c:pt>
                <c:pt idx="1002">
                  <c:v>9.5437066666666966E-3</c:v>
                </c:pt>
                <c:pt idx="1003">
                  <c:v>9.5513600000000001E-3</c:v>
                </c:pt>
                <c:pt idx="1004">
                  <c:v>9.5666666666667163E-3</c:v>
                </c:pt>
                <c:pt idx="1005">
                  <c:v>9.5743200000000025E-3</c:v>
                </c:pt>
                <c:pt idx="1006">
                  <c:v>9.5896266666667118E-3</c:v>
                </c:pt>
                <c:pt idx="1007">
                  <c:v>9.5972800000000066E-3</c:v>
                </c:pt>
                <c:pt idx="1008">
                  <c:v>9.6125866666667212E-3</c:v>
                </c:pt>
                <c:pt idx="1009">
                  <c:v>9.6202400000000004E-3</c:v>
                </c:pt>
                <c:pt idx="1010">
                  <c:v>9.6355466666667184E-3</c:v>
                </c:pt>
                <c:pt idx="1011">
                  <c:v>9.6432000000000011E-3</c:v>
                </c:pt>
                <c:pt idx="1012">
                  <c:v>9.6508533333333566E-3</c:v>
                </c:pt>
                <c:pt idx="1013">
                  <c:v>9.6661600000000208E-3</c:v>
                </c:pt>
                <c:pt idx="1014">
                  <c:v>9.6738133333333347E-3</c:v>
                </c:pt>
                <c:pt idx="1015">
                  <c:v>9.6891200000000025E-3</c:v>
                </c:pt>
                <c:pt idx="1016">
                  <c:v>9.6967733333333337E-3</c:v>
                </c:pt>
                <c:pt idx="1017">
                  <c:v>9.7120800000000066E-3</c:v>
                </c:pt>
                <c:pt idx="1018">
                  <c:v>9.7197333333333604E-3</c:v>
                </c:pt>
                <c:pt idx="1019">
                  <c:v>9.7273866666666708E-3</c:v>
                </c:pt>
                <c:pt idx="1020">
                  <c:v>9.7426933333333368E-3</c:v>
                </c:pt>
                <c:pt idx="1021">
                  <c:v>9.750346666666708E-3</c:v>
                </c:pt>
                <c:pt idx="1022">
                  <c:v>9.7580000000000028E-3</c:v>
                </c:pt>
                <c:pt idx="1023">
                  <c:v>9.7733066666666948E-3</c:v>
                </c:pt>
                <c:pt idx="1024">
                  <c:v>9.78096E-3</c:v>
                </c:pt>
                <c:pt idx="1025">
                  <c:v>9.7962666666666746E-3</c:v>
                </c:pt>
                <c:pt idx="1026">
                  <c:v>9.8039200000000024E-3</c:v>
                </c:pt>
                <c:pt idx="1027">
                  <c:v>9.8192266666667031E-3</c:v>
                </c:pt>
                <c:pt idx="1028">
                  <c:v>9.8268800000000361E-3</c:v>
                </c:pt>
                <c:pt idx="1029">
                  <c:v>9.8421866666667177E-3</c:v>
                </c:pt>
                <c:pt idx="1030">
                  <c:v>9.8498400000000246E-3</c:v>
                </c:pt>
                <c:pt idx="1031">
                  <c:v>9.8574933333333819E-3</c:v>
                </c:pt>
                <c:pt idx="1032">
                  <c:v>9.8728000000000461E-3</c:v>
                </c:pt>
                <c:pt idx="1033">
                  <c:v>9.8881066666666965E-3</c:v>
                </c:pt>
                <c:pt idx="1034">
                  <c:v>9.8957600000000364E-3</c:v>
                </c:pt>
                <c:pt idx="1035">
                  <c:v>9.9034133333333624E-3</c:v>
                </c:pt>
                <c:pt idx="1036">
                  <c:v>9.9110666666666746E-3</c:v>
                </c:pt>
                <c:pt idx="1037">
                  <c:v>9.9263733333333336E-3</c:v>
                </c:pt>
                <c:pt idx="1038">
                  <c:v>9.9340266666666909E-3</c:v>
                </c:pt>
                <c:pt idx="1039">
                  <c:v>9.9416800000000048E-3</c:v>
                </c:pt>
                <c:pt idx="1040">
                  <c:v>9.9569866666667228E-3</c:v>
                </c:pt>
                <c:pt idx="1041">
                  <c:v>9.964640000000035E-3</c:v>
                </c:pt>
                <c:pt idx="1042">
                  <c:v>9.9799466666667183E-3</c:v>
                </c:pt>
                <c:pt idx="1043">
                  <c:v>9.9876000000000322E-3</c:v>
                </c:pt>
                <c:pt idx="1044">
                  <c:v>9.9952533333333548E-3</c:v>
                </c:pt>
                <c:pt idx="1045">
                  <c:v>1.001056E-2</c:v>
                </c:pt>
                <c:pt idx="1046">
                  <c:v>1.0018213333333316E-2</c:v>
                </c:pt>
                <c:pt idx="1047">
                  <c:v>1.0025866666666683E-2</c:v>
                </c:pt>
                <c:pt idx="1048">
                  <c:v>1.0033519999999999E-2</c:v>
                </c:pt>
                <c:pt idx="1049">
                  <c:v>1.0048826666666707E-2</c:v>
                </c:pt>
                <c:pt idx="1050">
                  <c:v>1.005648E-2</c:v>
                </c:pt>
                <c:pt idx="1051">
                  <c:v>1.0064133333333341E-2</c:v>
                </c:pt>
                <c:pt idx="1052">
                  <c:v>1.0079439999999999E-2</c:v>
                </c:pt>
                <c:pt idx="1053">
                  <c:v>1.0087093333333333E-2</c:v>
                </c:pt>
                <c:pt idx="1054">
                  <c:v>1.0094746666666666E-2</c:v>
                </c:pt>
                <c:pt idx="1055">
                  <c:v>1.0110053333333341E-2</c:v>
                </c:pt>
                <c:pt idx="1056">
                  <c:v>1.0117706666666669E-2</c:v>
                </c:pt>
                <c:pt idx="1057">
                  <c:v>1.012536E-2</c:v>
                </c:pt>
                <c:pt idx="1058">
                  <c:v>1.0140666666666669E-2</c:v>
                </c:pt>
                <c:pt idx="1059">
                  <c:v>1.0148320000000001E-2</c:v>
                </c:pt>
                <c:pt idx="1060">
                  <c:v>1.0155973333333335E-2</c:v>
                </c:pt>
                <c:pt idx="1061">
                  <c:v>1.017128E-2</c:v>
                </c:pt>
                <c:pt idx="1062">
                  <c:v>1.0178933333333334E-2</c:v>
                </c:pt>
                <c:pt idx="1063">
                  <c:v>1.0186586666666705E-2</c:v>
                </c:pt>
                <c:pt idx="1064">
                  <c:v>1.0201893333333345E-2</c:v>
                </c:pt>
                <c:pt idx="1065">
                  <c:v>1.0209546666666685E-2</c:v>
                </c:pt>
                <c:pt idx="1066">
                  <c:v>1.0217199999999999E-2</c:v>
                </c:pt>
                <c:pt idx="1067">
                  <c:v>1.0232506666666698E-2</c:v>
                </c:pt>
                <c:pt idx="1068">
                  <c:v>1.0240160000000003E-2</c:v>
                </c:pt>
                <c:pt idx="1069">
                  <c:v>1.0255466666666669E-2</c:v>
                </c:pt>
                <c:pt idx="1070">
                  <c:v>1.0263120000000021E-2</c:v>
                </c:pt>
                <c:pt idx="1071">
                  <c:v>1.0270773333333361E-2</c:v>
                </c:pt>
                <c:pt idx="1072">
                  <c:v>1.0286080000000001E-2</c:v>
                </c:pt>
                <c:pt idx="1073">
                  <c:v>1.0293733333333339E-2</c:v>
                </c:pt>
                <c:pt idx="1074">
                  <c:v>1.03013866666667E-2</c:v>
                </c:pt>
                <c:pt idx="1075">
                  <c:v>1.031669333333333E-2</c:v>
                </c:pt>
                <c:pt idx="1076">
                  <c:v>1.0324346666666671E-2</c:v>
                </c:pt>
                <c:pt idx="1077">
                  <c:v>1.0332000000000001E-2</c:v>
                </c:pt>
                <c:pt idx="1078">
                  <c:v>1.0347306666666665E-2</c:v>
                </c:pt>
                <c:pt idx="1079">
                  <c:v>1.0354959999999998E-2</c:v>
                </c:pt>
                <c:pt idx="1080">
                  <c:v>1.0370266666666669E-2</c:v>
                </c:pt>
                <c:pt idx="1081">
                  <c:v>1.0377919999999994E-2</c:v>
                </c:pt>
                <c:pt idx="1082">
                  <c:v>1.038557333333338E-2</c:v>
                </c:pt>
                <c:pt idx="1083">
                  <c:v>1.0393226666666667E-2</c:v>
                </c:pt>
                <c:pt idx="1084">
                  <c:v>1.0400880000000034E-2</c:v>
                </c:pt>
                <c:pt idx="1085">
                  <c:v>1.0416186666666665E-2</c:v>
                </c:pt>
                <c:pt idx="1086">
                  <c:v>1.042384E-2</c:v>
                </c:pt>
                <c:pt idx="1087">
                  <c:v>1.0439146666666664E-2</c:v>
                </c:pt>
                <c:pt idx="1088">
                  <c:v>1.0446800000000001E-2</c:v>
                </c:pt>
                <c:pt idx="1089">
                  <c:v>1.0454453333333341E-2</c:v>
                </c:pt>
                <c:pt idx="1090">
                  <c:v>1.0462106666666707E-2</c:v>
                </c:pt>
                <c:pt idx="1091">
                  <c:v>1.0477413333333333E-2</c:v>
                </c:pt>
                <c:pt idx="1092">
                  <c:v>1.0485066666666681E-2</c:v>
                </c:pt>
                <c:pt idx="1093">
                  <c:v>1.0492719999999999E-2</c:v>
                </c:pt>
                <c:pt idx="1094">
                  <c:v>1.0500373333333377E-2</c:v>
                </c:pt>
                <c:pt idx="1095">
                  <c:v>1.0515679999999999E-2</c:v>
                </c:pt>
                <c:pt idx="1096">
                  <c:v>1.0523333333333341E-2</c:v>
                </c:pt>
                <c:pt idx="1097">
                  <c:v>1.0530986666666667E-2</c:v>
                </c:pt>
                <c:pt idx="1098">
                  <c:v>1.0546293333333333E-2</c:v>
                </c:pt>
                <c:pt idx="1099">
                  <c:v>1.0553946666666666E-2</c:v>
                </c:pt>
                <c:pt idx="1100">
                  <c:v>1.0569253333333341E-2</c:v>
                </c:pt>
                <c:pt idx="1101">
                  <c:v>1.0576906666666665E-2</c:v>
                </c:pt>
                <c:pt idx="1102">
                  <c:v>1.0584560000000003E-2</c:v>
                </c:pt>
                <c:pt idx="1103">
                  <c:v>1.0599866666666669E-2</c:v>
                </c:pt>
                <c:pt idx="1104">
                  <c:v>1.0607520000000035E-2</c:v>
                </c:pt>
                <c:pt idx="1105">
                  <c:v>1.0615173333333361E-2</c:v>
                </c:pt>
                <c:pt idx="1106">
                  <c:v>1.0622826666666725E-2</c:v>
                </c:pt>
                <c:pt idx="1107">
                  <c:v>1.0638133333333341E-2</c:v>
                </c:pt>
                <c:pt idx="1108">
                  <c:v>1.0645786666666702E-2</c:v>
                </c:pt>
                <c:pt idx="1109">
                  <c:v>1.065344E-2</c:v>
                </c:pt>
                <c:pt idx="1110">
                  <c:v>1.0668746666666671E-2</c:v>
                </c:pt>
                <c:pt idx="1111">
                  <c:v>1.0676400000000001E-2</c:v>
                </c:pt>
                <c:pt idx="1112">
                  <c:v>1.0684053333333367E-2</c:v>
                </c:pt>
                <c:pt idx="1113">
                  <c:v>1.0691706666666695E-2</c:v>
                </c:pt>
                <c:pt idx="1114">
                  <c:v>1.0707013333333341E-2</c:v>
                </c:pt>
                <c:pt idx="1115">
                  <c:v>1.0714666666666669E-2</c:v>
                </c:pt>
                <c:pt idx="1116">
                  <c:v>1.0722320000000021E-2</c:v>
                </c:pt>
                <c:pt idx="1117">
                  <c:v>1.0729973333333347E-2</c:v>
                </c:pt>
                <c:pt idx="1118">
                  <c:v>1.0745280000000001E-2</c:v>
                </c:pt>
                <c:pt idx="1119">
                  <c:v>1.0752933333333339E-2</c:v>
                </c:pt>
                <c:pt idx="1120">
                  <c:v>1.0760586666666721E-2</c:v>
                </c:pt>
                <c:pt idx="1121">
                  <c:v>1.077589333333334E-2</c:v>
                </c:pt>
                <c:pt idx="1122">
                  <c:v>1.0783546666666704E-2</c:v>
                </c:pt>
                <c:pt idx="1123">
                  <c:v>1.0791199999999999E-2</c:v>
                </c:pt>
                <c:pt idx="1124">
                  <c:v>1.0798853333333341E-2</c:v>
                </c:pt>
                <c:pt idx="1125">
                  <c:v>1.081416E-2</c:v>
                </c:pt>
                <c:pt idx="1126">
                  <c:v>1.0821813333333341E-2</c:v>
                </c:pt>
                <c:pt idx="1127">
                  <c:v>1.0829466666666681E-2</c:v>
                </c:pt>
                <c:pt idx="1128">
                  <c:v>1.0844773333333377E-2</c:v>
                </c:pt>
                <c:pt idx="1129">
                  <c:v>1.0852426666666705E-2</c:v>
                </c:pt>
                <c:pt idx="1130">
                  <c:v>1.0860080000000031E-2</c:v>
                </c:pt>
                <c:pt idx="1131">
                  <c:v>1.0867733333333341E-2</c:v>
                </c:pt>
                <c:pt idx="1132">
                  <c:v>1.088304E-2</c:v>
                </c:pt>
                <c:pt idx="1133">
                  <c:v>1.088304E-2</c:v>
                </c:pt>
                <c:pt idx="1134">
                  <c:v>1.0898346666666668E-2</c:v>
                </c:pt>
                <c:pt idx="1135">
                  <c:v>1.0905999999999999E-2</c:v>
                </c:pt>
                <c:pt idx="1136">
                  <c:v>1.0921306666666705E-2</c:v>
                </c:pt>
                <c:pt idx="1137">
                  <c:v>1.092896E-2</c:v>
                </c:pt>
                <c:pt idx="1138">
                  <c:v>1.0944266666666667E-2</c:v>
                </c:pt>
                <c:pt idx="1139">
                  <c:v>1.0951919999999999E-2</c:v>
                </c:pt>
                <c:pt idx="1140">
                  <c:v>1.095957333333337E-2</c:v>
                </c:pt>
                <c:pt idx="1141">
                  <c:v>1.0974880000000001E-2</c:v>
                </c:pt>
                <c:pt idx="1142">
                  <c:v>1.0982533333333386E-2</c:v>
                </c:pt>
                <c:pt idx="1143">
                  <c:v>1.0990186666666705E-2</c:v>
                </c:pt>
                <c:pt idx="1144">
                  <c:v>1.099784E-2</c:v>
                </c:pt>
                <c:pt idx="1145">
                  <c:v>1.1013146666666669E-2</c:v>
                </c:pt>
                <c:pt idx="1146">
                  <c:v>1.1020800000000039E-2</c:v>
                </c:pt>
                <c:pt idx="1147">
                  <c:v>1.1028453333333368E-2</c:v>
                </c:pt>
                <c:pt idx="1148">
                  <c:v>1.1043760000000001E-2</c:v>
                </c:pt>
                <c:pt idx="1149">
                  <c:v>1.1051413333333341E-2</c:v>
                </c:pt>
                <c:pt idx="1150">
                  <c:v>1.1059066666666667E-2</c:v>
                </c:pt>
                <c:pt idx="1151">
                  <c:v>1.1066720000000032E-2</c:v>
                </c:pt>
                <c:pt idx="1152">
                  <c:v>1.1074373333333361E-2</c:v>
                </c:pt>
                <c:pt idx="1153">
                  <c:v>1.1082026666666718E-2</c:v>
                </c:pt>
                <c:pt idx="1154">
                  <c:v>1.1097333333333341E-2</c:v>
                </c:pt>
                <c:pt idx="1155">
                  <c:v>1.1104986666666702E-2</c:v>
                </c:pt>
                <c:pt idx="1156">
                  <c:v>1.111264E-2</c:v>
                </c:pt>
                <c:pt idx="1157">
                  <c:v>1.1127946666666669E-2</c:v>
                </c:pt>
                <c:pt idx="1158">
                  <c:v>1.1135600000000001E-2</c:v>
                </c:pt>
                <c:pt idx="1159">
                  <c:v>1.1143253333333361E-2</c:v>
                </c:pt>
                <c:pt idx="1160">
                  <c:v>1.1150906666666681E-2</c:v>
                </c:pt>
                <c:pt idx="1161">
                  <c:v>1.116621333333334E-2</c:v>
                </c:pt>
                <c:pt idx="1162">
                  <c:v>1.1173866666666681E-2</c:v>
                </c:pt>
                <c:pt idx="1163">
                  <c:v>1.1181520000000058E-2</c:v>
                </c:pt>
                <c:pt idx="1164">
                  <c:v>1.1189173333333384E-2</c:v>
                </c:pt>
                <c:pt idx="1165">
                  <c:v>1.1196826666666711E-2</c:v>
                </c:pt>
                <c:pt idx="1166">
                  <c:v>1.1212133333333364E-2</c:v>
                </c:pt>
                <c:pt idx="1167">
                  <c:v>1.1219786666666681E-2</c:v>
                </c:pt>
                <c:pt idx="1168">
                  <c:v>1.1227440000000003E-2</c:v>
                </c:pt>
                <c:pt idx="1169">
                  <c:v>1.1242746666666701E-2</c:v>
                </c:pt>
                <c:pt idx="1170">
                  <c:v>1.1250399999999999E-2</c:v>
                </c:pt>
                <c:pt idx="1171">
                  <c:v>1.1258053333333341E-2</c:v>
                </c:pt>
                <c:pt idx="1172">
                  <c:v>1.126570666666671E-2</c:v>
                </c:pt>
                <c:pt idx="1173">
                  <c:v>1.127336E-2</c:v>
                </c:pt>
                <c:pt idx="1174">
                  <c:v>1.1288666666666667E-2</c:v>
                </c:pt>
                <c:pt idx="1175">
                  <c:v>1.129632E-2</c:v>
                </c:pt>
                <c:pt idx="1176">
                  <c:v>1.130397333333337E-2</c:v>
                </c:pt>
                <c:pt idx="1177">
                  <c:v>1.1311626666666698E-2</c:v>
                </c:pt>
                <c:pt idx="1178">
                  <c:v>1.1326933333333341E-2</c:v>
                </c:pt>
                <c:pt idx="1179">
                  <c:v>1.133458666666671E-2</c:v>
                </c:pt>
                <c:pt idx="1180">
                  <c:v>1.134224E-2</c:v>
                </c:pt>
                <c:pt idx="1181">
                  <c:v>1.1349893333333343E-2</c:v>
                </c:pt>
                <c:pt idx="1182">
                  <c:v>1.1357546666666683E-2</c:v>
                </c:pt>
                <c:pt idx="1183">
                  <c:v>1.1372853333333379E-2</c:v>
                </c:pt>
                <c:pt idx="1184">
                  <c:v>1.1380506666666731E-2</c:v>
                </c:pt>
                <c:pt idx="1185">
                  <c:v>1.1388160000000001E-2</c:v>
                </c:pt>
                <c:pt idx="1186">
                  <c:v>1.1395813333333341E-2</c:v>
                </c:pt>
                <c:pt idx="1187">
                  <c:v>1.1403466666666709E-2</c:v>
                </c:pt>
                <c:pt idx="1188">
                  <c:v>1.1411120000000038E-2</c:v>
                </c:pt>
                <c:pt idx="1189">
                  <c:v>1.1426426666666717E-2</c:v>
                </c:pt>
                <c:pt idx="1190">
                  <c:v>1.1434080000000001E-2</c:v>
                </c:pt>
                <c:pt idx="1191">
                  <c:v>1.1441733333333372E-2</c:v>
                </c:pt>
                <c:pt idx="1192">
                  <c:v>1.14493866666667E-2</c:v>
                </c:pt>
                <c:pt idx="1193">
                  <c:v>1.145704E-2</c:v>
                </c:pt>
                <c:pt idx="1194">
                  <c:v>1.1464693333333343E-2</c:v>
                </c:pt>
                <c:pt idx="1195">
                  <c:v>1.1472346666666669E-2</c:v>
                </c:pt>
                <c:pt idx="1196">
                  <c:v>1.1487653333333361E-2</c:v>
                </c:pt>
                <c:pt idx="1197">
                  <c:v>1.1495306666666687E-2</c:v>
                </c:pt>
                <c:pt idx="1198">
                  <c:v>1.1502960000000001E-2</c:v>
                </c:pt>
                <c:pt idx="1199">
                  <c:v>1.1510613333333341E-2</c:v>
                </c:pt>
                <c:pt idx="1200">
                  <c:v>1.1518266666666667E-2</c:v>
                </c:pt>
                <c:pt idx="1201">
                  <c:v>1.1533573333333389E-2</c:v>
                </c:pt>
                <c:pt idx="1202">
                  <c:v>1.1541226666666718E-2</c:v>
                </c:pt>
                <c:pt idx="1203">
                  <c:v>1.1548880000000036E-2</c:v>
                </c:pt>
                <c:pt idx="1204">
                  <c:v>1.1556533333333369E-2</c:v>
                </c:pt>
                <c:pt idx="1205">
                  <c:v>1.1571840000000003E-2</c:v>
                </c:pt>
                <c:pt idx="1206">
                  <c:v>1.1579493333333331E-2</c:v>
                </c:pt>
                <c:pt idx="1207">
                  <c:v>1.1587146666666704E-2</c:v>
                </c:pt>
                <c:pt idx="1208">
                  <c:v>1.1594800000000021E-2</c:v>
                </c:pt>
                <c:pt idx="1209">
                  <c:v>1.1602453333333387E-2</c:v>
                </c:pt>
                <c:pt idx="1210">
                  <c:v>1.1617760000000001E-2</c:v>
                </c:pt>
                <c:pt idx="1211">
                  <c:v>1.1625413333333371E-2</c:v>
                </c:pt>
                <c:pt idx="1212">
                  <c:v>1.1633066666666681E-2</c:v>
                </c:pt>
                <c:pt idx="1213">
                  <c:v>1.1640720000000051E-2</c:v>
                </c:pt>
                <c:pt idx="1214">
                  <c:v>1.1648373333333378E-2</c:v>
                </c:pt>
                <c:pt idx="1215">
                  <c:v>1.1656026666666704E-2</c:v>
                </c:pt>
                <c:pt idx="1216">
                  <c:v>1.1671333333333341E-2</c:v>
                </c:pt>
                <c:pt idx="1217">
                  <c:v>1.1678986666666681E-2</c:v>
                </c:pt>
                <c:pt idx="1218">
                  <c:v>1.168664E-2</c:v>
                </c:pt>
                <c:pt idx="1219">
                  <c:v>1.1694293333333333E-2</c:v>
                </c:pt>
                <c:pt idx="1220">
                  <c:v>1.1701946666666681E-2</c:v>
                </c:pt>
                <c:pt idx="1221">
                  <c:v>1.171725333333334E-2</c:v>
                </c:pt>
                <c:pt idx="1222">
                  <c:v>1.1724906666666706E-2</c:v>
                </c:pt>
                <c:pt idx="1223">
                  <c:v>1.1732560000000001E-2</c:v>
                </c:pt>
                <c:pt idx="1224">
                  <c:v>1.1740213333333341E-2</c:v>
                </c:pt>
                <c:pt idx="1225">
                  <c:v>1.1755520000000037E-2</c:v>
                </c:pt>
                <c:pt idx="1226">
                  <c:v>1.1755520000000037E-2</c:v>
                </c:pt>
                <c:pt idx="1227">
                  <c:v>1.1770826666666723E-2</c:v>
                </c:pt>
                <c:pt idx="1228">
                  <c:v>1.1778480000000001E-2</c:v>
                </c:pt>
                <c:pt idx="1229">
                  <c:v>1.1793786666666703E-2</c:v>
                </c:pt>
                <c:pt idx="1230">
                  <c:v>1.1801440000000033E-2</c:v>
                </c:pt>
                <c:pt idx="1231">
                  <c:v>1.1809093333333343E-2</c:v>
                </c:pt>
                <c:pt idx="1232">
                  <c:v>1.1816746666666669E-2</c:v>
                </c:pt>
                <c:pt idx="1233">
                  <c:v>1.1832053333333372E-2</c:v>
                </c:pt>
                <c:pt idx="1234">
                  <c:v>1.1832053333333372E-2</c:v>
                </c:pt>
                <c:pt idx="1235">
                  <c:v>1.1847360000000001E-2</c:v>
                </c:pt>
                <c:pt idx="1236">
                  <c:v>1.1855013333333341E-2</c:v>
                </c:pt>
                <c:pt idx="1237">
                  <c:v>1.1862666666666705E-2</c:v>
                </c:pt>
                <c:pt idx="1238">
                  <c:v>1.1870320000000033E-2</c:v>
                </c:pt>
                <c:pt idx="1239">
                  <c:v>1.1877973333333345E-2</c:v>
                </c:pt>
                <c:pt idx="1240">
                  <c:v>1.1885626666666715E-2</c:v>
                </c:pt>
                <c:pt idx="1241">
                  <c:v>1.1893280000000001E-2</c:v>
                </c:pt>
                <c:pt idx="1242">
                  <c:v>1.1908586666666729E-2</c:v>
                </c:pt>
                <c:pt idx="1243">
                  <c:v>1.191624E-2</c:v>
                </c:pt>
                <c:pt idx="1244">
                  <c:v>1.1923893333333376E-2</c:v>
                </c:pt>
                <c:pt idx="1245">
                  <c:v>1.1931546666666711E-2</c:v>
                </c:pt>
                <c:pt idx="1246">
                  <c:v>1.1939200000000001E-2</c:v>
                </c:pt>
                <c:pt idx="1247">
                  <c:v>1.1946853333333391E-2</c:v>
                </c:pt>
                <c:pt idx="1248">
                  <c:v>1.1954506666666724E-2</c:v>
                </c:pt>
                <c:pt idx="1249">
                  <c:v>1.1969813333333371E-2</c:v>
                </c:pt>
                <c:pt idx="1250">
                  <c:v>1.1977466666666698E-2</c:v>
                </c:pt>
                <c:pt idx="1251">
                  <c:v>1.1985120000000052E-2</c:v>
                </c:pt>
                <c:pt idx="1252">
                  <c:v>1.1992773333333383E-2</c:v>
                </c:pt>
                <c:pt idx="1253">
                  <c:v>1.2000426666666704E-2</c:v>
                </c:pt>
                <c:pt idx="1254">
                  <c:v>1.2008080000000001E-2</c:v>
                </c:pt>
                <c:pt idx="1255">
                  <c:v>1.2015733333333337E-2</c:v>
                </c:pt>
                <c:pt idx="1256">
                  <c:v>1.2023386666666665E-2</c:v>
                </c:pt>
                <c:pt idx="1257">
                  <c:v>1.2031039999999998E-2</c:v>
                </c:pt>
                <c:pt idx="1258">
                  <c:v>1.2038693333333335E-2</c:v>
                </c:pt>
                <c:pt idx="1259">
                  <c:v>1.2046346666666666E-2</c:v>
                </c:pt>
                <c:pt idx="1260">
                  <c:v>1.206165333333334E-2</c:v>
                </c:pt>
                <c:pt idx="1261">
                  <c:v>1.2069306666666673E-2</c:v>
                </c:pt>
                <c:pt idx="1262">
                  <c:v>1.2076959999999998E-2</c:v>
                </c:pt>
                <c:pt idx="1263">
                  <c:v>1.2084613333333339E-2</c:v>
                </c:pt>
                <c:pt idx="1264">
                  <c:v>1.2092266666666664E-2</c:v>
                </c:pt>
                <c:pt idx="1265">
                  <c:v>1.2099919999999964E-2</c:v>
                </c:pt>
                <c:pt idx="1266">
                  <c:v>1.2107573333333373E-2</c:v>
                </c:pt>
                <c:pt idx="1267">
                  <c:v>1.2115226666666666E-2</c:v>
                </c:pt>
                <c:pt idx="1268">
                  <c:v>1.2122880000000001E-2</c:v>
                </c:pt>
                <c:pt idx="1269">
                  <c:v>1.2130533333333341E-2</c:v>
                </c:pt>
                <c:pt idx="1270">
                  <c:v>1.2138186666666667E-2</c:v>
                </c:pt>
                <c:pt idx="1271">
                  <c:v>1.2153493333333333E-2</c:v>
                </c:pt>
                <c:pt idx="1272">
                  <c:v>1.2161146666666681E-2</c:v>
                </c:pt>
                <c:pt idx="1273">
                  <c:v>1.21688E-2</c:v>
                </c:pt>
                <c:pt idx="1274">
                  <c:v>1.2176453333333333E-2</c:v>
                </c:pt>
                <c:pt idx="1275">
                  <c:v>1.2184106666666705E-2</c:v>
                </c:pt>
                <c:pt idx="1276">
                  <c:v>1.2191759999999999E-2</c:v>
                </c:pt>
                <c:pt idx="1277">
                  <c:v>1.2199413333333332E-2</c:v>
                </c:pt>
                <c:pt idx="1278">
                  <c:v>1.2207066666666667E-2</c:v>
                </c:pt>
                <c:pt idx="1279">
                  <c:v>1.2214719999999998E-2</c:v>
                </c:pt>
                <c:pt idx="1280">
                  <c:v>1.2230026666666683E-2</c:v>
                </c:pt>
                <c:pt idx="1281">
                  <c:v>1.2237679999999999E-2</c:v>
                </c:pt>
                <c:pt idx="1282">
                  <c:v>1.2245333333333335E-2</c:v>
                </c:pt>
                <c:pt idx="1283">
                  <c:v>1.2252986666666667E-2</c:v>
                </c:pt>
                <c:pt idx="1284">
                  <c:v>1.226064E-2</c:v>
                </c:pt>
                <c:pt idx="1285">
                  <c:v>1.2268293333333333E-2</c:v>
                </c:pt>
                <c:pt idx="1286">
                  <c:v>1.2275946666666659E-2</c:v>
                </c:pt>
                <c:pt idx="1287">
                  <c:v>1.22836E-2</c:v>
                </c:pt>
                <c:pt idx="1288">
                  <c:v>1.2291253333333333E-2</c:v>
                </c:pt>
                <c:pt idx="1289">
                  <c:v>1.2298906666666666E-2</c:v>
                </c:pt>
                <c:pt idx="1290">
                  <c:v>1.2314213333333332E-2</c:v>
                </c:pt>
                <c:pt idx="1291">
                  <c:v>1.2321866666666702E-2</c:v>
                </c:pt>
                <c:pt idx="1292">
                  <c:v>1.2329520000000028E-2</c:v>
                </c:pt>
                <c:pt idx="1293">
                  <c:v>1.2337173333333343E-2</c:v>
                </c:pt>
                <c:pt idx="1294">
                  <c:v>1.2344826666666711E-2</c:v>
                </c:pt>
                <c:pt idx="1295">
                  <c:v>1.2352480000000001E-2</c:v>
                </c:pt>
                <c:pt idx="1296">
                  <c:v>1.2360133333333361E-2</c:v>
                </c:pt>
                <c:pt idx="1297">
                  <c:v>1.2367786666666693E-2</c:v>
                </c:pt>
                <c:pt idx="1298">
                  <c:v>1.237544E-2</c:v>
                </c:pt>
                <c:pt idx="1299">
                  <c:v>1.2383093333333341E-2</c:v>
                </c:pt>
                <c:pt idx="1300">
                  <c:v>1.2390746666666667E-2</c:v>
                </c:pt>
                <c:pt idx="1301">
                  <c:v>1.2398399999999978E-2</c:v>
                </c:pt>
                <c:pt idx="1302">
                  <c:v>1.2406053333333347E-2</c:v>
                </c:pt>
                <c:pt idx="1303">
                  <c:v>1.241370666666668E-2</c:v>
                </c:pt>
                <c:pt idx="1304">
                  <c:v>1.2421360000000001E-2</c:v>
                </c:pt>
                <c:pt idx="1305">
                  <c:v>1.2429013333333339E-2</c:v>
                </c:pt>
                <c:pt idx="1306">
                  <c:v>1.2436666666666664E-2</c:v>
                </c:pt>
                <c:pt idx="1307">
                  <c:v>1.245197333333334E-2</c:v>
                </c:pt>
                <c:pt idx="1308">
                  <c:v>1.245197333333334E-2</c:v>
                </c:pt>
                <c:pt idx="1309">
                  <c:v>1.2459626666666669E-2</c:v>
                </c:pt>
                <c:pt idx="1310">
                  <c:v>1.2467279999999999E-2</c:v>
                </c:pt>
                <c:pt idx="1311">
                  <c:v>1.2482586666666712E-2</c:v>
                </c:pt>
                <c:pt idx="1312">
                  <c:v>1.2490239999999998E-2</c:v>
                </c:pt>
                <c:pt idx="1313">
                  <c:v>1.249789333333334E-2</c:v>
                </c:pt>
                <c:pt idx="1314">
                  <c:v>1.2505546666666681E-2</c:v>
                </c:pt>
                <c:pt idx="1315">
                  <c:v>1.2513199999999999E-2</c:v>
                </c:pt>
                <c:pt idx="1316">
                  <c:v>1.2520853333333377E-2</c:v>
                </c:pt>
                <c:pt idx="1317">
                  <c:v>1.2528506666666706E-2</c:v>
                </c:pt>
                <c:pt idx="1318">
                  <c:v>1.2536159999999999E-2</c:v>
                </c:pt>
                <c:pt idx="1319">
                  <c:v>1.2543813333333341E-2</c:v>
                </c:pt>
                <c:pt idx="1320">
                  <c:v>1.2551466666666681E-2</c:v>
                </c:pt>
                <c:pt idx="1321">
                  <c:v>1.2566773333333369E-2</c:v>
                </c:pt>
                <c:pt idx="1322">
                  <c:v>1.2574426666666683E-2</c:v>
                </c:pt>
                <c:pt idx="1323">
                  <c:v>1.2574426666666683E-2</c:v>
                </c:pt>
                <c:pt idx="1324">
                  <c:v>1.2589733333333341E-2</c:v>
                </c:pt>
                <c:pt idx="1325">
                  <c:v>1.2597386666666667E-2</c:v>
                </c:pt>
                <c:pt idx="1326">
                  <c:v>1.260504E-2</c:v>
                </c:pt>
                <c:pt idx="1327">
                  <c:v>1.2612693333333334E-2</c:v>
                </c:pt>
                <c:pt idx="1328">
                  <c:v>1.2620346666666667E-2</c:v>
                </c:pt>
                <c:pt idx="1329">
                  <c:v>1.2628E-2</c:v>
                </c:pt>
                <c:pt idx="1330">
                  <c:v>1.2635653333333333E-2</c:v>
                </c:pt>
                <c:pt idx="1331">
                  <c:v>1.2643306666666701E-2</c:v>
                </c:pt>
                <c:pt idx="1332">
                  <c:v>1.2650959999999999E-2</c:v>
                </c:pt>
                <c:pt idx="1333">
                  <c:v>1.2658613333333332E-2</c:v>
                </c:pt>
                <c:pt idx="1334">
                  <c:v>1.2666266666666667E-2</c:v>
                </c:pt>
                <c:pt idx="1335">
                  <c:v>1.267392E-2</c:v>
                </c:pt>
                <c:pt idx="1336">
                  <c:v>1.268157333333339E-2</c:v>
                </c:pt>
                <c:pt idx="1337">
                  <c:v>1.2689226666666669E-2</c:v>
                </c:pt>
                <c:pt idx="1338">
                  <c:v>1.2696880000000001E-2</c:v>
                </c:pt>
                <c:pt idx="1339">
                  <c:v>1.2704533333333368E-2</c:v>
                </c:pt>
                <c:pt idx="1340">
                  <c:v>1.2712186666666698E-2</c:v>
                </c:pt>
                <c:pt idx="1341">
                  <c:v>1.271984E-2</c:v>
                </c:pt>
                <c:pt idx="1342">
                  <c:v>1.2727493333333341E-2</c:v>
                </c:pt>
                <c:pt idx="1343">
                  <c:v>1.2735146666666667E-2</c:v>
                </c:pt>
                <c:pt idx="1344">
                  <c:v>1.2742800000000032E-2</c:v>
                </c:pt>
                <c:pt idx="1345">
                  <c:v>1.2750453333333345E-2</c:v>
                </c:pt>
                <c:pt idx="1346">
                  <c:v>1.2758106666666671E-2</c:v>
                </c:pt>
                <c:pt idx="1347">
                  <c:v>1.2765760000000001E-2</c:v>
                </c:pt>
                <c:pt idx="1348">
                  <c:v>1.2773413333333337E-2</c:v>
                </c:pt>
                <c:pt idx="1349">
                  <c:v>1.2781066666666698E-2</c:v>
                </c:pt>
                <c:pt idx="1350">
                  <c:v>1.2788720000000003E-2</c:v>
                </c:pt>
                <c:pt idx="1351">
                  <c:v>1.2796373333333343E-2</c:v>
                </c:pt>
                <c:pt idx="1352">
                  <c:v>1.2804026666666711E-2</c:v>
                </c:pt>
                <c:pt idx="1353">
                  <c:v>1.2811680000000001E-2</c:v>
                </c:pt>
                <c:pt idx="1354">
                  <c:v>1.2819333333333335E-2</c:v>
                </c:pt>
                <c:pt idx="1355">
                  <c:v>1.282698666666668E-2</c:v>
                </c:pt>
                <c:pt idx="1356">
                  <c:v>1.2834639999999998E-2</c:v>
                </c:pt>
                <c:pt idx="1357">
                  <c:v>1.284229333333334E-2</c:v>
                </c:pt>
                <c:pt idx="1358">
                  <c:v>1.2849946666666667E-2</c:v>
                </c:pt>
                <c:pt idx="1359">
                  <c:v>1.2857600000000002E-2</c:v>
                </c:pt>
                <c:pt idx="1360">
                  <c:v>1.2865253333333345E-2</c:v>
                </c:pt>
                <c:pt idx="1361">
                  <c:v>1.2872906666666665E-2</c:v>
                </c:pt>
                <c:pt idx="1362">
                  <c:v>1.2880560000000034E-2</c:v>
                </c:pt>
                <c:pt idx="1363">
                  <c:v>1.2895866666666681E-2</c:v>
                </c:pt>
                <c:pt idx="1364">
                  <c:v>1.2903520000000043E-2</c:v>
                </c:pt>
                <c:pt idx="1365">
                  <c:v>1.2911173333333371E-2</c:v>
                </c:pt>
                <c:pt idx="1366">
                  <c:v>1.2918826666666702E-2</c:v>
                </c:pt>
                <c:pt idx="1367">
                  <c:v>1.2926480000000021E-2</c:v>
                </c:pt>
                <c:pt idx="1368">
                  <c:v>1.2934133333333341E-2</c:v>
                </c:pt>
                <c:pt idx="1369">
                  <c:v>1.2934133333333341E-2</c:v>
                </c:pt>
                <c:pt idx="1370">
                  <c:v>1.294944E-2</c:v>
                </c:pt>
                <c:pt idx="1371">
                  <c:v>1.2957093333333339E-2</c:v>
                </c:pt>
                <c:pt idx="1372">
                  <c:v>1.2957093333333339E-2</c:v>
                </c:pt>
                <c:pt idx="1373">
                  <c:v>1.29724E-2</c:v>
                </c:pt>
                <c:pt idx="1374">
                  <c:v>1.2980053333333371E-2</c:v>
                </c:pt>
                <c:pt idx="1375">
                  <c:v>1.2987706666666703E-2</c:v>
                </c:pt>
                <c:pt idx="1376">
                  <c:v>1.2995359999999999E-2</c:v>
                </c:pt>
                <c:pt idx="1377">
                  <c:v>1.3003013333333341E-2</c:v>
                </c:pt>
                <c:pt idx="1378">
                  <c:v>1.3010666666666681E-2</c:v>
                </c:pt>
                <c:pt idx="1379">
                  <c:v>1.301832E-2</c:v>
                </c:pt>
                <c:pt idx="1380">
                  <c:v>1.3025973333333364E-2</c:v>
                </c:pt>
                <c:pt idx="1381">
                  <c:v>1.3033626666666681E-2</c:v>
                </c:pt>
                <c:pt idx="1382">
                  <c:v>1.3041280000000001E-2</c:v>
                </c:pt>
                <c:pt idx="1383">
                  <c:v>1.3048933333333335E-2</c:v>
                </c:pt>
                <c:pt idx="1384">
                  <c:v>1.30565866666667E-2</c:v>
                </c:pt>
                <c:pt idx="1385">
                  <c:v>1.306424E-2</c:v>
                </c:pt>
                <c:pt idx="1386">
                  <c:v>1.3071893333333341E-2</c:v>
                </c:pt>
                <c:pt idx="1387">
                  <c:v>1.3079546666666667E-2</c:v>
                </c:pt>
                <c:pt idx="1388">
                  <c:v>1.30872E-2</c:v>
                </c:pt>
                <c:pt idx="1389">
                  <c:v>1.3094853333333368E-2</c:v>
                </c:pt>
                <c:pt idx="1390">
                  <c:v>1.3102506666666722E-2</c:v>
                </c:pt>
                <c:pt idx="1391">
                  <c:v>1.3110160000000001E-2</c:v>
                </c:pt>
                <c:pt idx="1392">
                  <c:v>1.3117813333333341E-2</c:v>
                </c:pt>
                <c:pt idx="1393">
                  <c:v>1.3125466666666702E-2</c:v>
                </c:pt>
                <c:pt idx="1394">
                  <c:v>1.3133120000000003E-2</c:v>
                </c:pt>
                <c:pt idx="1395">
                  <c:v>1.3133120000000003E-2</c:v>
                </c:pt>
                <c:pt idx="1396">
                  <c:v>1.3140773333333383E-2</c:v>
                </c:pt>
                <c:pt idx="1397">
                  <c:v>1.3148426666666709E-2</c:v>
                </c:pt>
                <c:pt idx="1398">
                  <c:v>1.3156080000000001E-2</c:v>
                </c:pt>
                <c:pt idx="1399">
                  <c:v>1.3163733333333361E-2</c:v>
                </c:pt>
                <c:pt idx="1400">
                  <c:v>1.3171386666666694E-2</c:v>
                </c:pt>
                <c:pt idx="1401">
                  <c:v>1.3186693333333341E-2</c:v>
                </c:pt>
                <c:pt idx="1402">
                  <c:v>1.3186693333333341E-2</c:v>
                </c:pt>
                <c:pt idx="1403">
                  <c:v>1.3194346666666667E-2</c:v>
                </c:pt>
                <c:pt idx="1404">
                  <c:v>1.3202000000000021E-2</c:v>
                </c:pt>
                <c:pt idx="1405">
                  <c:v>1.3209653333333345E-2</c:v>
                </c:pt>
                <c:pt idx="1406">
                  <c:v>1.3217306666666671E-2</c:v>
                </c:pt>
                <c:pt idx="1407">
                  <c:v>1.3224960000000001E-2</c:v>
                </c:pt>
                <c:pt idx="1408">
                  <c:v>1.3232613333333337E-2</c:v>
                </c:pt>
                <c:pt idx="1409">
                  <c:v>1.3240266666666695E-2</c:v>
                </c:pt>
                <c:pt idx="1410">
                  <c:v>1.3247920000000003E-2</c:v>
                </c:pt>
                <c:pt idx="1411">
                  <c:v>1.3255573333333374E-2</c:v>
                </c:pt>
                <c:pt idx="1412">
                  <c:v>1.3263226666666704E-2</c:v>
                </c:pt>
                <c:pt idx="1413">
                  <c:v>1.3270880000000021E-2</c:v>
                </c:pt>
                <c:pt idx="1414">
                  <c:v>1.3278533333333347E-2</c:v>
                </c:pt>
                <c:pt idx="1415">
                  <c:v>1.3278533333333347E-2</c:v>
                </c:pt>
                <c:pt idx="1416">
                  <c:v>1.3286186666666708E-2</c:v>
                </c:pt>
                <c:pt idx="1417">
                  <c:v>1.3293840000000001E-2</c:v>
                </c:pt>
                <c:pt idx="1418">
                  <c:v>1.3301493333333369E-2</c:v>
                </c:pt>
                <c:pt idx="1419">
                  <c:v>1.3309146666666681E-2</c:v>
                </c:pt>
                <c:pt idx="1420">
                  <c:v>1.3316799999999998E-2</c:v>
                </c:pt>
                <c:pt idx="1421">
                  <c:v>1.3324453333333375E-2</c:v>
                </c:pt>
                <c:pt idx="1422">
                  <c:v>1.3332106666666703E-2</c:v>
                </c:pt>
                <c:pt idx="1423">
                  <c:v>1.3339759999999999E-2</c:v>
                </c:pt>
                <c:pt idx="1424">
                  <c:v>1.3347413333333341E-2</c:v>
                </c:pt>
                <c:pt idx="1425">
                  <c:v>1.3355066666666665E-2</c:v>
                </c:pt>
                <c:pt idx="1426">
                  <c:v>1.3362720000000043E-2</c:v>
                </c:pt>
                <c:pt idx="1427">
                  <c:v>1.3370373333333341E-2</c:v>
                </c:pt>
                <c:pt idx="1428">
                  <c:v>1.3378026666666681E-2</c:v>
                </c:pt>
                <c:pt idx="1429">
                  <c:v>1.338568E-2</c:v>
                </c:pt>
                <c:pt idx="1430">
                  <c:v>1.3393333333333333E-2</c:v>
                </c:pt>
                <c:pt idx="1431">
                  <c:v>1.340098666666671E-2</c:v>
                </c:pt>
                <c:pt idx="1432">
                  <c:v>1.3408639999999999E-2</c:v>
                </c:pt>
                <c:pt idx="1433">
                  <c:v>1.3416293333333334E-2</c:v>
                </c:pt>
                <c:pt idx="1434">
                  <c:v>1.3423946666666667E-2</c:v>
                </c:pt>
                <c:pt idx="1435">
                  <c:v>1.34316E-2</c:v>
                </c:pt>
                <c:pt idx="1436">
                  <c:v>1.3439253333333333E-2</c:v>
                </c:pt>
                <c:pt idx="1437">
                  <c:v>1.3446906666666683E-2</c:v>
                </c:pt>
                <c:pt idx="1438">
                  <c:v>1.3454560000000001E-2</c:v>
                </c:pt>
                <c:pt idx="1439">
                  <c:v>1.3462213333333341E-2</c:v>
                </c:pt>
                <c:pt idx="1440">
                  <c:v>1.3469866666666705E-2</c:v>
                </c:pt>
                <c:pt idx="1441">
                  <c:v>1.3477520000000031E-2</c:v>
                </c:pt>
                <c:pt idx="1442">
                  <c:v>1.3477520000000031E-2</c:v>
                </c:pt>
                <c:pt idx="1443">
                  <c:v>1.3492826666666711E-2</c:v>
                </c:pt>
                <c:pt idx="1444">
                  <c:v>1.3492826666666711E-2</c:v>
                </c:pt>
                <c:pt idx="1445">
                  <c:v>1.350048000000004E-2</c:v>
                </c:pt>
                <c:pt idx="1446">
                  <c:v>1.350813333333337E-2</c:v>
                </c:pt>
                <c:pt idx="1447">
                  <c:v>1.3515786666666701E-2</c:v>
                </c:pt>
                <c:pt idx="1448">
                  <c:v>1.3523440000000001E-2</c:v>
                </c:pt>
                <c:pt idx="1449">
                  <c:v>1.3531093333333341E-2</c:v>
                </c:pt>
                <c:pt idx="1450">
                  <c:v>1.3538746666666665E-2</c:v>
                </c:pt>
                <c:pt idx="1451">
                  <c:v>1.3546400000000033E-2</c:v>
                </c:pt>
                <c:pt idx="1452">
                  <c:v>1.3554053333333361E-2</c:v>
                </c:pt>
                <c:pt idx="1453">
                  <c:v>1.3561706666666716E-2</c:v>
                </c:pt>
                <c:pt idx="1454">
                  <c:v>1.3569360000000001E-2</c:v>
                </c:pt>
                <c:pt idx="1455">
                  <c:v>1.3569360000000001E-2</c:v>
                </c:pt>
                <c:pt idx="1456">
                  <c:v>1.3577013333333337E-2</c:v>
                </c:pt>
                <c:pt idx="1457">
                  <c:v>1.3584666666666698E-2</c:v>
                </c:pt>
                <c:pt idx="1458">
                  <c:v>1.3592320000000001E-2</c:v>
                </c:pt>
                <c:pt idx="1459">
                  <c:v>1.3599973333333341E-2</c:v>
                </c:pt>
                <c:pt idx="1460">
                  <c:v>1.3607626666666709E-2</c:v>
                </c:pt>
                <c:pt idx="1461">
                  <c:v>1.361528E-2</c:v>
                </c:pt>
                <c:pt idx="1462">
                  <c:v>1.3622933333333361E-2</c:v>
                </c:pt>
                <c:pt idx="1463">
                  <c:v>1.3622933333333361E-2</c:v>
                </c:pt>
                <c:pt idx="1464">
                  <c:v>1.3630586666666718E-2</c:v>
                </c:pt>
                <c:pt idx="1465">
                  <c:v>1.3638239999999999E-2</c:v>
                </c:pt>
                <c:pt idx="1466">
                  <c:v>1.3645893333333369E-2</c:v>
                </c:pt>
                <c:pt idx="1467">
                  <c:v>1.3653546666666698E-2</c:v>
                </c:pt>
                <c:pt idx="1468">
                  <c:v>1.3661200000000005E-2</c:v>
                </c:pt>
                <c:pt idx="1469">
                  <c:v>1.3668853333333382E-2</c:v>
                </c:pt>
                <c:pt idx="1470">
                  <c:v>1.3676506666666708E-2</c:v>
                </c:pt>
                <c:pt idx="1471">
                  <c:v>1.3684160000000032E-2</c:v>
                </c:pt>
                <c:pt idx="1472">
                  <c:v>1.3691813333333363E-2</c:v>
                </c:pt>
                <c:pt idx="1473">
                  <c:v>1.3691813333333363E-2</c:v>
                </c:pt>
                <c:pt idx="1474">
                  <c:v>1.3699466666666681E-2</c:v>
                </c:pt>
                <c:pt idx="1475">
                  <c:v>1.3707120000000043E-2</c:v>
                </c:pt>
                <c:pt idx="1476">
                  <c:v>1.3714773333333371E-2</c:v>
                </c:pt>
                <c:pt idx="1477">
                  <c:v>1.3722426666666725E-2</c:v>
                </c:pt>
                <c:pt idx="1478">
                  <c:v>1.3722426666666725E-2</c:v>
                </c:pt>
                <c:pt idx="1479">
                  <c:v>1.3730080000000021E-2</c:v>
                </c:pt>
                <c:pt idx="1480">
                  <c:v>1.373773333333334E-2</c:v>
                </c:pt>
                <c:pt idx="1481">
                  <c:v>1.3745386666666705E-2</c:v>
                </c:pt>
                <c:pt idx="1482">
                  <c:v>1.3753039999999999E-2</c:v>
                </c:pt>
                <c:pt idx="1483">
                  <c:v>1.3753039999999999E-2</c:v>
                </c:pt>
                <c:pt idx="1484">
                  <c:v>1.3760693333333341E-2</c:v>
                </c:pt>
                <c:pt idx="1485">
                  <c:v>1.3768346666666681E-2</c:v>
                </c:pt>
                <c:pt idx="1486">
                  <c:v>1.3775999999999998E-2</c:v>
                </c:pt>
                <c:pt idx="1487">
                  <c:v>1.3783653333333371E-2</c:v>
                </c:pt>
                <c:pt idx="1488">
                  <c:v>1.3791306666666702E-2</c:v>
                </c:pt>
                <c:pt idx="1489">
                  <c:v>1.3798959999999999E-2</c:v>
                </c:pt>
                <c:pt idx="1490">
                  <c:v>1.3798959999999999E-2</c:v>
                </c:pt>
                <c:pt idx="1491">
                  <c:v>1.3806613333333341E-2</c:v>
                </c:pt>
                <c:pt idx="1492">
                  <c:v>1.3814266666666665E-2</c:v>
                </c:pt>
                <c:pt idx="1493">
                  <c:v>1.3821920000000033E-2</c:v>
                </c:pt>
                <c:pt idx="1494">
                  <c:v>1.3829573333333393E-2</c:v>
                </c:pt>
                <c:pt idx="1495">
                  <c:v>1.3829573333333393E-2</c:v>
                </c:pt>
                <c:pt idx="1496">
                  <c:v>1.3837226666666667E-2</c:v>
                </c:pt>
                <c:pt idx="1497">
                  <c:v>1.3844880000000044E-2</c:v>
                </c:pt>
                <c:pt idx="1498">
                  <c:v>1.3852533333333373E-2</c:v>
                </c:pt>
                <c:pt idx="1499">
                  <c:v>1.3860186666666734E-2</c:v>
                </c:pt>
                <c:pt idx="1500">
                  <c:v>1.3867840000000001E-2</c:v>
                </c:pt>
                <c:pt idx="1501">
                  <c:v>1.3867840000000001E-2</c:v>
                </c:pt>
                <c:pt idx="1502">
                  <c:v>1.3875493333333341E-2</c:v>
                </c:pt>
                <c:pt idx="1503">
                  <c:v>1.3883146666666707E-2</c:v>
                </c:pt>
                <c:pt idx="1504">
                  <c:v>1.3890800000000036E-2</c:v>
                </c:pt>
                <c:pt idx="1505">
                  <c:v>1.3898453333333343E-2</c:v>
                </c:pt>
                <c:pt idx="1506">
                  <c:v>1.3906106666666722E-2</c:v>
                </c:pt>
                <c:pt idx="1507">
                  <c:v>1.3913760000000001E-2</c:v>
                </c:pt>
                <c:pt idx="1508">
                  <c:v>1.3921413333333379E-2</c:v>
                </c:pt>
                <c:pt idx="1509">
                  <c:v>1.3929066666666696E-2</c:v>
                </c:pt>
                <c:pt idx="1510">
                  <c:v>1.3936720000000001E-2</c:v>
                </c:pt>
                <c:pt idx="1511">
                  <c:v>1.3944373333333386E-2</c:v>
                </c:pt>
                <c:pt idx="1512">
                  <c:v>1.3952026666666709E-2</c:v>
                </c:pt>
                <c:pt idx="1513">
                  <c:v>1.395968E-2</c:v>
                </c:pt>
                <c:pt idx="1514">
                  <c:v>1.3967333333333365E-2</c:v>
                </c:pt>
                <c:pt idx="1515">
                  <c:v>1.3974986666666685E-2</c:v>
                </c:pt>
                <c:pt idx="1516">
                  <c:v>1.3982640000000001E-2</c:v>
                </c:pt>
                <c:pt idx="1517">
                  <c:v>1.3990293333333337E-2</c:v>
                </c:pt>
                <c:pt idx="1518">
                  <c:v>1.3997946666666669E-2</c:v>
                </c:pt>
                <c:pt idx="1519">
                  <c:v>1.40056E-2</c:v>
                </c:pt>
                <c:pt idx="1520">
                  <c:v>1.4013253333333335E-2</c:v>
                </c:pt>
                <c:pt idx="1521">
                  <c:v>1.4020906666666669E-2</c:v>
                </c:pt>
                <c:pt idx="1522">
                  <c:v>1.4028560000000001E-2</c:v>
                </c:pt>
                <c:pt idx="1523">
                  <c:v>1.4036213333333334E-2</c:v>
                </c:pt>
                <c:pt idx="1524">
                  <c:v>1.4043866666666687E-2</c:v>
                </c:pt>
                <c:pt idx="1525">
                  <c:v>1.4051520000000001E-2</c:v>
                </c:pt>
                <c:pt idx="1526">
                  <c:v>1.4059173333333341E-2</c:v>
                </c:pt>
                <c:pt idx="1527">
                  <c:v>1.4066826666666704E-2</c:v>
                </c:pt>
                <c:pt idx="1528">
                  <c:v>1.407448E-2</c:v>
                </c:pt>
                <c:pt idx="1529">
                  <c:v>1.4082133333333345E-2</c:v>
                </c:pt>
                <c:pt idx="1530">
                  <c:v>1.4089786666666671E-2</c:v>
                </c:pt>
                <c:pt idx="1531">
                  <c:v>1.4097439999999998E-2</c:v>
                </c:pt>
                <c:pt idx="1532">
                  <c:v>1.4097439999999998E-2</c:v>
                </c:pt>
                <c:pt idx="1533">
                  <c:v>1.4105093333333337E-2</c:v>
                </c:pt>
                <c:pt idx="1534">
                  <c:v>1.4112746666666667E-2</c:v>
                </c:pt>
                <c:pt idx="1535">
                  <c:v>1.4120400000000003E-2</c:v>
                </c:pt>
                <c:pt idx="1536">
                  <c:v>1.412805333333334E-2</c:v>
                </c:pt>
                <c:pt idx="1537">
                  <c:v>1.4135706666666669E-2</c:v>
                </c:pt>
                <c:pt idx="1538">
                  <c:v>1.4135706666666669E-2</c:v>
                </c:pt>
                <c:pt idx="1539">
                  <c:v>1.4143359999999999E-2</c:v>
                </c:pt>
                <c:pt idx="1540">
                  <c:v>1.4151013333333335E-2</c:v>
                </c:pt>
                <c:pt idx="1541">
                  <c:v>1.4158666666666658E-2</c:v>
                </c:pt>
                <c:pt idx="1542">
                  <c:v>1.4158666666666658E-2</c:v>
                </c:pt>
                <c:pt idx="1543">
                  <c:v>1.4166319999999998E-2</c:v>
                </c:pt>
                <c:pt idx="1544">
                  <c:v>1.4173973333333333E-2</c:v>
                </c:pt>
                <c:pt idx="1545">
                  <c:v>1.4181626666666681E-2</c:v>
                </c:pt>
                <c:pt idx="1546">
                  <c:v>1.4189279999999999E-2</c:v>
                </c:pt>
                <c:pt idx="1547">
                  <c:v>1.4189279999999999E-2</c:v>
                </c:pt>
                <c:pt idx="1548">
                  <c:v>1.4196933333333332E-2</c:v>
                </c:pt>
                <c:pt idx="1549">
                  <c:v>1.4204586666666701E-2</c:v>
                </c:pt>
                <c:pt idx="1550">
                  <c:v>1.4212239999999998E-2</c:v>
                </c:pt>
                <c:pt idx="1551">
                  <c:v>1.4219893333333332E-2</c:v>
                </c:pt>
                <c:pt idx="1552">
                  <c:v>1.4219893333333332E-2</c:v>
                </c:pt>
                <c:pt idx="1553">
                  <c:v>1.4227546666666667E-2</c:v>
                </c:pt>
                <c:pt idx="1554">
                  <c:v>1.4235199999999998E-2</c:v>
                </c:pt>
                <c:pt idx="1555">
                  <c:v>1.4242853333333366E-2</c:v>
                </c:pt>
                <c:pt idx="1556">
                  <c:v>1.4242853333333366E-2</c:v>
                </c:pt>
                <c:pt idx="1557">
                  <c:v>1.4250506666666683E-2</c:v>
                </c:pt>
                <c:pt idx="1558">
                  <c:v>1.4258159999999999E-2</c:v>
                </c:pt>
                <c:pt idx="1559">
                  <c:v>1.4265813333333341E-2</c:v>
                </c:pt>
                <c:pt idx="1560">
                  <c:v>1.4265813333333341E-2</c:v>
                </c:pt>
                <c:pt idx="1561">
                  <c:v>1.4273466666666667E-2</c:v>
                </c:pt>
                <c:pt idx="1562">
                  <c:v>1.4281120000000001E-2</c:v>
                </c:pt>
                <c:pt idx="1563">
                  <c:v>1.4288773333333341E-2</c:v>
                </c:pt>
                <c:pt idx="1564">
                  <c:v>1.4288773333333341E-2</c:v>
                </c:pt>
                <c:pt idx="1565">
                  <c:v>1.4296426666666667E-2</c:v>
                </c:pt>
                <c:pt idx="1566">
                  <c:v>1.4304080000000002E-2</c:v>
                </c:pt>
                <c:pt idx="1567">
                  <c:v>1.4311733333333333E-2</c:v>
                </c:pt>
                <c:pt idx="1568">
                  <c:v>1.4311733333333333E-2</c:v>
                </c:pt>
                <c:pt idx="1569">
                  <c:v>1.4319386666666665E-2</c:v>
                </c:pt>
                <c:pt idx="1570">
                  <c:v>1.4327039999999999E-2</c:v>
                </c:pt>
                <c:pt idx="1571">
                  <c:v>1.4334693333333334E-2</c:v>
                </c:pt>
                <c:pt idx="1572">
                  <c:v>1.4342346666666667E-2</c:v>
                </c:pt>
                <c:pt idx="1573">
                  <c:v>1.4342346666666667E-2</c:v>
                </c:pt>
                <c:pt idx="1574">
                  <c:v>1.435E-2</c:v>
                </c:pt>
                <c:pt idx="1575">
                  <c:v>1.4357653333333333E-2</c:v>
                </c:pt>
                <c:pt idx="1576">
                  <c:v>1.4365306666666669E-2</c:v>
                </c:pt>
                <c:pt idx="1577">
                  <c:v>1.4372959999999999E-2</c:v>
                </c:pt>
                <c:pt idx="1578">
                  <c:v>1.4380613333333335E-2</c:v>
                </c:pt>
                <c:pt idx="1579">
                  <c:v>1.4388266666666668E-2</c:v>
                </c:pt>
                <c:pt idx="1580">
                  <c:v>1.4388266666666668E-2</c:v>
                </c:pt>
                <c:pt idx="1581">
                  <c:v>1.439592E-2</c:v>
                </c:pt>
                <c:pt idx="1582">
                  <c:v>1.4403573333333381E-2</c:v>
                </c:pt>
                <c:pt idx="1583">
                  <c:v>1.4403573333333381E-2</c:v>
                </c:pt>
                <c:pt idx="1584">
                  <c:v>1.4411226666666667E-2</c:v>
                </c:pt>
                <c:pt idx="1585">
                  <c:v>1.4418880000000002E-2</c:v>
                </c:pt>
                <c:pt idx="1586">
                  <c:v>1.4426533333333345E-2</c:v>
                </c:pt>
                <c:pt idx="1587">
                  <c:v>1.4426533333333345E-2</c:v>
                </c:pt>
                <c:pt idx="1588">
                  <c:v>1.4434186666666685E-2</c:v>
                </c:pt>
                <c:pt idx="1589">
                  <c:v>1.4441840000000001E-2</c:v>
                </c:pt>
                <c:pt idx="1590">
                  <c:v>1.4441840000000001E-2</c:v>
                </c:pt>
                <c:pt idx="1591">
                  <c:v>1.4449493333333337E-2</c:v>
                </c:pt>
                <c:pt idx="1592">
                  <c:v>1.4457146666666669E-2</c:v>
                </c:pt>
                <c:pt idx="1593">
                  <c:v>1.4464800000000003E-2</c:v>
                </c:pt>
                <c:pt idx="1594">
                  <c:v>1.4464800000000003E-2</c:v>
                </c:pt>
                <c:pt idx="1595">
                  <c:v>1.4472453333333343E-2</c:v>
                </c:pt>
                <c:pt idx="1596">
                  <c:v>1.4480106666666711E-2</c:v>
                </c:pt>
                <c:pt idx="1597">
                  <c:v>1.4487760000000001E-2</c:v>
                </c:pt>
                <c:pt idx="1598">
                  <c:v>1.4487760000000001E-2</c:v>
                </c:pt>
                <c:pt idx="1599">
                  <c:v>1.4495413333333335E-2</c:v>
                </c:pt>
                <c:pt idx="1600">
                  <c:v>1.450306666666668E-2</c:v>
                </c:pt>
                <c:pt idx="1601">
                  <c:v>1.4510720000000001E-2</c:v>
                </c:pt>
                <c:pt idx="1602">
                  <c:v>1.4510720000000001E-2</c:v>
                </c:pt>
                <c:pt idx="1603">
                  <c:v>1.4518373333333339E-2</c:v>
                </c:pt>
                <c:pt idx="1604">
                  <c:v>1.4526026666666697E-2</c:v>
                </c:pt>
                <c:pt idx="1605">
                  <c:v>1.4526026666666697E-2</c:v>
                </c:pt>
                <c:pt idx="1606">
                  <c:v>1.4533679999999998E-2</c:v>
                </c:pt>
                <c:pt idx="1607">
                  <c:v>1.4541333333333345E-2</c:v>
                </c:pt>
                <c:pt idx="1608">
                  <c:v>1.4548986666666671E-2</c:v>
                </c:pt>
                <c:pt idx="1609">
                  <c:v>1.4548986666666671E-2</c:v>
                </c:pt>
                <c:pt idx="1610">
                  <c:v>1.4556639999999996E-2</c:v>
                </c:pt>
                <c:pt idx="1611">
                  <c:v>1.4564293333333332E-2</c:v>
                </c:pt>
                <c:pt idx="1612">
                  <c:v>1.4571946666666669E-2</c:v>
                </c:pt>
                <c:pt idx="1613">
                  <c:v>1.4571946666666669E-2</c:v>
                </c:pt>
                <c:pt idx="1614">
                  <c:v>1.4579599999999998E-2</c:v>
                </c:pt>
                <c:pt idx="1615">
                  <c:v>1.4587253333333333E-2</c:v>
                </c:pt>
                <c:pt idx="1616">
                  <c:v>1.4594906666666666E-2</c:v>
                </c:pt>
                <c:pt idx="1617">
                  <c:v>1.4602560000000007E-2</c:v>
                </c:pt>
                <c:pt idx="1618">
                  <c:v>1.4602560000000007E-2</c:v>
                </c:pt>
                <c:pt idx="1619">
                  <c:v>1.4610213333333332E-2</c:v>
                </c:pt>
                <c:pt idx="1620">
                  <c:v>1.4617866666666667E-2</c:v>
                </c:pt>
                <c:pt idx="1621">
                  <c:v>1.4625519999999999E-2</c:v>
                </c:pt>
                <c:pt idx="1622">
                  <c:v>1.4625519999999999E-2</c:v>
                </c:pt>
                <c:pt idx="1623">
                  <c:v>1.4633173333333341E-2</c:v>
                </c:pt>
                <c:pt idx="1624">
                  <c:v>1.4640826666666723E-2</c:v>
                </c:pt>
                <c:pt idx="1625">
                  <c:v>1.4640826666666723E-2</c:v>
                </c:pt>
                <c:pt idx="1626">
                  <c:v>1.464848E-2</c:v>
                </c:pt>
                <c:pt idx="1627">
                  <c:v>1.4656133333333333E-2</c:v>
                </c:pt>
                <c:pt idx="1628">
                  <c:v>1.4656133333333333E-2</c:v>
                </c:pt>
                <c:pt idx="1629">
                  <c:v>1.4663786666666683E-2</c:v>
                </c:pt>
                <c:pt idx="1630">
                  <c:v>1.4671439999999999E-2</c:v>
                </c:pt>
                <c:pt idx="1631">
                  <c:v>1.4671439999999999E-2</c:v>
                </c:pt>
                <c:pt idx="1632">
                  <c:v>1.4679093333333332E-2</c:v>
                </c:pt>
                <c:pt idx="1633">
                  <c:v>1.4686746666666665E-2</c:v>
                </c:pt>
                <c:pt idx="1634">
                  <c:v>1.4686746666666665E-2</c:v>
                </c:pt>
                <c:pt idx="1635">
                  <c:v>1.4694400000000003E-2</c:v>
                </c:pt>
                <c:pt idx="1636">
                  <c:v>1.4702053333333341E-2</c:v>
                </c:pt>
                <c:pt idx="1637">
                  <c:v>1.4702053333333341E-2</c:v>
                </c:pt>
                <c:pt idx="1638">
                  <c:v>1.4709706666666681E-2</c:v>
                </c:pt>
                <c:pt idx="1639">
                  <c:v>1.4717359999999999E-2</c:v>
                </c:pt>
                <c:pt idx="1640">
                  <c:v>1.4717359999999999E-2</c:v>
                </c:pt>
                <c:pt idx="1641">
                  <c:v>1.4725013333333333E-2</c:v>
                </c:pt>
                <c:pt idx="1642">
                  <c:v>1.4732666666666666E-2</c:v>
                </c:pt>
                <c:pt idx="1643">
                  <c:v>1.4732666666666666E-2</c:v>
                </c:pt>
                <c:pt idx="1644">
                  <c:v>1.4740319999999999E-2</c:v>
                </c:pt>
                <c:pt idx="1645">
                  <c:v>1.4747973333333341E-2</c:v>
                </c:pt>
                <c:pt idx="1646">
                  <c:v>1.4747973333333341E-2</c:v>
                </c:pt>
                <c:pt idx="1647">
                  <c:v>1.4755626666666667E-2</c:v>
                </c:pt>
                <c:pt idx="1648">
                  <c:v>1.476328E-2</c:v>
                </c:pt>
                <c:pt idx="1649">
                  <c:v>1.476328E-2</c:v>
                </c:pt>
                <c:pt idx="1650">
                  <c:v>1.4770933333333333E-2</c:v>
                </c:pt>
                <c:pt idx="1651">
                  <c:v>1.4778586666666683E-2</c:v>
                </c:pt>
                <c:pt idx="1652">
                  <c:v>1.4778586666666683E-2</c:v>
                </c:pt>
                <c:pt idx="1653">
                  <c:v>1.4786239999999999E-2</c:v>
                </c:pt>
                <c:pt idx="1654">
                  <c:v>1.4786239999999999E-2</c:v>
                </c:pt>
                <c:pt idx="1655">
                  <c:v>1.4793893333333341E-2</c:v>
                </c:pt>
                <c:pt idx="1656">
                  <c:v>1.4801546666666696E-2</c:v>
                </c:pt>
                <c:pt idx="1657">
                  <c:v>1.48092E-2</c:v>
                </c:pt>
                <c:pt idx="1658">
                  <c:v>1.48092E-2</c:v>
                </c:pt>
                <c:pt idx="1659">
                  <c:v>1.4816853333333341E-2</c:v>
                </c:pt>
                <c:pt idx="1660">
                  <c:v>1.4824506666666709E-2</c:v>
                </c:pt>
                <c:pt idx="1661">
                  <c:v>1.4824506666666709E-2</c:v>
                </c:pt>
                <c:pt idx="1662">
                  <c:v>1.483216E-2</c:v>
                </c:pt>
                <c:pt idx="1663">
                  <c:v>1.4839813333333333E-2</c:v>
                </c:pt>
                <c:pt idx="1664">
                  <c:v>1.4839813333333333E-2</c:v>
                </c:pt>
                <c:pt idx="1665">
                  <c:v>1.4847466666666698E-2</c:v>
                </c:pt>
                <c:pt idx="1666">
                  <c:v>1.4855119999999999E-2</c:v>
                </c:pt>
                <c:pt idx="1667">
                  <c:v>1.4862773333333381E-2</c:v>
                </c:pt>
                <c:pt idx="1668">
                  <c:v>1.4862773333333381E-2</c:v>
                </c:pt>
                <c:pt idx="1669">
                  <c:v>1.4870426666666705E-2</c:v>
                </c:pt>
                <c:pt idx="1670">
                  <c:v>1.487808E-2</c:v>
                </c:pt>
                <c:pt idx="1671">
                  <c:v>1.487808E-2</c:v>
                </c:pt>
                <c:pt idx="1672">
                  <c:v>1.4885733333333345E-2</c:v>
                </c:pt>
                <c:pt idx="1673">
                  <c:v>1.4893386666666671E-2</c:v>
                </c:pt>
                <c:pt idx="1674">
                  <c:v>1.4893386666666671E-2</c:v>
                </c:pt>
                <c:pt idx="1675">
                  <c:v>1.4901040000000003E-2</c:v>
                </c:pt>
                <c:pt idx="1676">
                  <c:v>1.4908693333333337E-2</c:v>
                </c:pt>
                <c:pt idx="1677">
                  <c:v>1.4908693333333337E-2</c:v>
                </c:pt>
                <c:pt idx="1678">
                  <c:v>1.4916346666666662E-2</c:v>
                </c:pt>
                <c:pt idx="1679">
                  <c:v>1.4924000000000003E-2</c:v>
                </c:pt>
                <c:pt idx="1680">
                  <c:v>1.4924000000000003E-2</c:v>
                </c:pt>
                <c:pt idx="1681">
                  <c:v>1.4931653333333341E-2</c:v>
                </c:pt>
                <c:pt idx="1682">
                  <c:v>1.4939306666666667E-2</c:v>
                </c:pt>
                <c:pt idx="1683">
                  <c:v>1.4939306666666667E-2</c:v>
                </c:pt>
                <c:pt idx="1684">
                  <c:v>1.494696E-2</c:v>
                </c:pt>
                <c:pt idx="1685">
                  <c:v>1.4954613333333332E-2</c:v>
                </c:pt>
                <c:pt idx="1686">
                  <c:v>1.4954613333333332E-2</c:v>
                </c:pt>
                <c:pt idx="1687">
                  <c:v>1.496226666666668E-2</c:v>
                </c:pt>
                <c:pt idx="1688">
                  <c:v>1.4969919999999998E-2</c:v>
                </c:pt>
                <c:pt idx="1689">
                  <c:v>1.4969919999999998E-2</c:v>
                </c:pt>
                <c:pt idx="1690">
                  <c:v>1.4977573333333369E-2</c:v>
                </c:pt>
                <c:pt idx="1691">
                  <c:v>1.4977573333333369E-2</c:v>
                </c:pt>
                <c:pt idx="1692">
                  <c:v>1.4985226666666665E-2</c:v>
                </c:pt>
                <c:pt idx="1693">
                  <c:v>1.4992880000000005E-2</c:v>
                </c:pt>
                <c:pt idx="1694">
                  <c:v>1.4992880000000005E-2</c:v>
                </c:pt>
                <c:pt idx="1695">
                  <c:v>1.5000533333333378E-2</c:v>
                </c:pt>
                <c:pt idx="1696">
                  <c:v>1.5008186666666704E-2</c:v>
                </c:pt>
                <c:pt idx="1697">
                  <c:v>1.5008186666666704E-2</c:v>
                </c:pt>
                <c:pt idx="1698">
                  <c:v>1.5015839999999999E-2</c:v>
                </c:pt>
                <c:pt idx="1699">
                  <c:v>1.5023493333333341E-2</c:v>
                </c:pt>
                <c:pt idx="1700">
                  <c:v>1.5023493333333341E-2</c:v>
                </c:pt>
                <c:pt idx="1701">
                  <c:v>1.5031146666666681E-2</c:v>
                </c:pt>
                <c:pt idx="1702">
                  <c:v>1.50388E-2</c:v>
                </c:pt>
                <c:pt idx="1703">
                  <c:v>1.50388E-2</c:v>
                </c:pt>
                <c:pt idx="1704">
                  <c:v>1.5046453333333341E-2</c:v>
                </c:pt>
                <c:pt idx="1705">
                  <c:v>1.5054106666666681E-2</c:v>
                </c:pt>
                <c:pt idx="1706">
                  <c:v>1.5054106666666681E-2</c:v>
                </c:pt>
                <c:pt idx="1707">
                  <c:v>1.506176E-2</c:v>
                </c:pt>
                <c:pt idx="1708">
                  <c:v>1.5069413333333333E-2</c:v>
                </c:pt>
                <c:pt idx="1709">
                  <c:v>1.5069413333333333E-2</c:v>
                </c:pt>
                <c:pt idx="1710">
                  <c:v>1.5077066666666666E-2</c:v>
                </c:pt>
                <c:pt idx="1711">
                  <c:v>1.5084720000000031E-2</c:v>
                </c:pt>
                <c:pt idx="1712">
                  <c:v>1.5084720000000031E-2</c:v>
                </c:pt>
                <c:pt idx="1713">
                  <c:v>1.5092373333333341E-2</c:v>
                </c:pt>
                <c:pt idx="1714">
                  <c:v>1.5092373333333341E-2</c:v>
                </c:pt>
                <c:pt idx="1715">
                  <c:v>1.5100026666666719E-2</c:v>
                </c:pt>
                <c:pt idx="1716">
                  <c:v>1.5100026666666719E-2</c:v>
                </c:pt>
                <c:pt idx="1717">
                  <c:v>1.510768E-2</c:v>
                </c:pt>
                <c:pt idx="1718">
                  <c:v>1.5115333333333335E-2</c:v>
                </c:pt>
                <c:pt idx="1719">
                  <c:v>1.5122986666666683E-2</c:v>
                </c:pt>
                <c:pt idx="1720">
                  <c:v>1.5122986666666683E-2</c:v>
                </c:pt>
                <c:pt idx="1721">
                  <c:v>1.5130639999999999E-2</c:v>
                </c:pt>
                <c:pt idx="1722">
                  <c:v>1.5130639999999999E-2</c:v>
                </c:pt>
                <c:pt idx="1723">
                  <c:v>1.5138293333333332E-2</c:v>
                </c:pt>
                <c:pt idx="1724">
                  <c:v>1.5145946666666667E-2</c:v>
                </c:pt>
                <c:pt idx="1725">
                  <c:v>1.5145946666666667E-2</c:v>
                </c:pt>
                <c:pt idx="1726">
                  <c:v>1.51536E-2</c:v>
                </c:pt>
                <c:pt idx="1727">
                  <c:v>1.51536E-2</c:v>
                </c:pt>
                <c:pt idx="1728">
                  <c:v>1.5161253333333341E-2</c:v>
                </c:pt>
                <c:pt idx="1729">
                  <c:v>1.5168906666666667E-2</c:v>
                </c:pt>
                <c:pt idx="1730">
                  <c:v>1.5168906666666667E-2</c:v>
                </c:pt>
                <c:pt idx="1731">
                  <c:v>1.517656E-2</c:v>
                </c:pt>
                <c:pt idx="1732">
                  <c:v>1.517656E-2</c:v>
                </c:pt>
                <c:pt idx="1733">
                  <c:v>1.5184213333333333E-2</c:v>
                </c:pt>
                <c:pt idx="1734">
                  <c:v>1.5191866666666685E-2</c:v>
                </c:pt>
                <c:pt idx="1735">
                  <c:v>1.5191866666666685E-2</c:v>
                </c:pt>
                <c:pt idx="1736">
                  <c:v>1.5199519999999999E-2</c:v>
                </c:pt>
                <c:pt idx="1737">
                  <c:v>1.5207173333333379E-2</c:v>
                </c:pt>
                <c:pt idx="1738">
                  <c:v>1.5207173333333379E-2</c:v>
                </c:pt>
                <c:pt idx="1739">
                  <c:v>1.5214826666666705E-2</c:v>
                </c:pt>
                <c:pt idx="1740">
                  <c:v>1.5214826666666705E-2</c:v>
                </c:pt>
                <c:pt idx="1741">
                  <c:v>1.5222480000000033E-2</c:v>
                </c:pt>
                <c:pt idx="1742">
                  <c:v>1.5230133333333343E-2</c:v>
                </c:pt>
                <c:pt idx="1743">
                  <c:v>1.5230133333333343E-2</c:v>
                </c:pt>
                <c:pt idx="1744">
                  <c:v>1.5237786666666669E-2</c:v>
                </c:pt>
                <c:pt idx="1745">
                  <c:v>1.5237786666666669E-2</c:v>
                </c:pt>
                <c:pt idx="1746">
                  <c:v>1.5245440000000001E-2</c:v>
                </c:pt>
                <c:pt idx="1747">
                  <c:v>1.5253093333333335E-2</c:v>
                </c:pt>
                <c:pt idx="1748">
                  <c:v>1.5253093333333335E-2</c:v>
                </c:pt>
                <c:pt idx="1749">
                  <c:v>1.5260746666666694E-2</c:v>
                </c:pt>
                <c:pt idx="1750">
                  <c:v>1.5268400000000001E-2</c:v>
                </c:pt>
                <c:pt idx="1751">
                  <c:v>1.5268400000000001E-2</c:v>
                </c:pt>
                <c:pt idx="1752">
                  <c:v>1.5276053333333341E-2</c:v>
                </c:pt>
                <c:pt idx="1753">
                  <c:v>1.5276053333333341E-2</c:v>
                </c:pt>
                <c:pt idx="1754">
                  <c:v>1.5283706666666706E-2</c:v>
                </c:pt>
                <c:pt idx="1755">
                  <c:v>1.5283706666666706E-2</c:v>
                </c:pt>
                <c:pt idx="1756">
                  <c:v>1.529136E-2</c:v>
                </c:pt>
                <c:pt idx="1757">
                  <c:v>1.529136E-2</c:v>
                </c:pt>
                <c:pt idx="1758">
                  <c:v>1.5299013333333333E-2</c:v>
                </c:pt>
                <c:pt idx="1759">
                  <c:v>1.5306666666666685E-2</c:v>
                </c:pt>
                <c:pt idx="1760">
                  <c:v>1.5306666666666685E-2</c:v>
                </c:pt>
                <c:pt idx="1761">
                  <c:v>1.5314319999999999E-2</c:v>
                </c:pt>
                <c:pt idx="1762">
                  <c:v>1.5314319999999999E-2</c:v>
                </c:pt>
                <c:pt idx="1763">
                  <c:v>1.5321973333333372E-2</c:v>
                </c:pt>
                <c:pt idx="1764">
                  <c:v>1.5329626666666698E-2</c:v>
                </c:pt>
                <c:pt idx="1765">
                  <c:v>1.5329626666666698E-2</c:v>
                </c:pt>
                <c:pt idx="1766">
                  <c:v>1.533728E-2</c:v>
                </c:pt>
                <c:pt idx="1767">
                  <c:v>1.533728E-2</c:v>
                </c:pt>
                <c:pt idx="1768">
                  <c:v>1.5344933333333343E-2</c:v>
                </c:pt>
                <c:pt idx="1769">
                  <c:v>1.5352586666666711E-2</c:v>
                </c:pt>
                <c:pt idx="1770">
                  <c:v>1.5352586666666711E-2</c:v>
                </c:pt>
                <c:pt idx="1771">
                  <c:v>1.5360240000000001E-2</c:v>
                </c:pt>
                <c:pt idx="1772">
                  <c:v>1.5360240000000001E-2</c:v>
                </c:pt>
                <c:pt idx="1773">
                  <c:v>1.5367893333333361E-2</c:v>
                </c:pt>
                <c:pt idx="1774">
                  <c:v>1.5367893333333361E-2</c:v>
                </c:pt>
                <c:pt idx="1775">
                  <c:v>1.5375546666666665E-2</c:v>
                </c:pt>
                <c:pt idx="1776">
                  <c:v>1.5375546666666665E-2</c:v>
                </c:pt>
                <c:pt idx="1777">
                  <c:v>1.5383200000000001E-2</c:v>
                </c:pt>
                <c:pt idx="1778">
                  <c:v>1.5390853333333374E-2</c:v>
                </c:pt>
                <c:pt idx="1779">
                  <c:v>1.5390853333333374E-2</c:v>
                </c:pt>
                <c:pt idx="1780">
                  <c:v>1.5398506666666681E-2</c:v>
                </c:pt>
                <c:pt idx="1781">
                  <c:v>1.5406160000000021E-2</c:v>
                </c:pt>
                <c:pt idx="1782">
                  <c:v>1.5406160000000021E-2</c:v>
                </c:pt>
                <c:pt idx="1783">
                  <c:v>1.5406160000000021E-2</c:v>
                </c:pt>
                <c:pt idx="1784">
                  <c:v>1.541381333333334E-2</c:v>
                </c:pt>
                <c:pt idx="1785">
                  <c:v>1.5421466666666711E-2</c:v>
                </c:pt>
                <c:pt idx="1786">
                  <c:v>1.5421466666666711E-2</c:v>
                </c:pt>
                <c:pt idx="1787">
                  <c:v>1.5429119999999999E-2</c:v>
                </c:pt>
                <c:pt idx="1788">
                  <c:v>1.5429119999999999E-2</c:v>
                </c:pt>
                <c:pt idx="1789">
                  <c:v>1.5436773333333364E-2</c:v>
                </c:pt>
                <c:pt idx="1790">
                  <c:v>1.5444426666666721E-2</c:v>
                </c:pt>
                <c:pt idx="1791">
                  <c:v>1.5444426666666721E-2</c:v>
                </c:pt>
                <c:pt idx="1792">
                  <c:v>1.5452080000000003E-2</c:v>
                </c:pt>
                <c:pt idx="1793">
                  <c:v>1.5452080000000003E-2</c:v>
                </c:pt>
                <c:pt idx="1794">
                  <c:v>1.545973333333334E-2</c:v>
                </c:pt>
                <c:pt idx="1795">
                  <c:v>1.545973333333334E-2</c:v>
                </c:pt>
                <c:pt idx="1796">
                  <c:v>1.5467386666666701E-2</c:v>
                </c:pt>
                <c:pt idx="1797">
                  <c:v>1.5467386666666701E-2</c:v>
                </c:pt>
                <c:pt idx="1798">
                  <c:v>1.5475039999999999E-2</c:v>
                </c:pt>
                <c:pt idx="1799">
                  <c:v>1.5482693333333341E-2</c:v>
                </c:pt>
                <c:pt idx="1800">
                  <c:v>1.5482693333333341E-2</c:v>
                </c:pt>
                <c:pt idx="1801">
                  <c:v>1.5490346666666667E-2</c:v>
                </c:pt>
                <c:pt idx="1802">
                  <c:v>1.5490346666666667E-2</c:v>
                </c:pt>
                <c:pt idx="1803">
                  <c:v>1.5498E-2</c:v>
                </c:pt>
                <c:pt idx="1804">
                  <c:v>1.5505653333333341E-2</c:v>
                </c:pt>
                <c:pt idx="1805">
                  <c:v>1.5505653333333341E-2</c:v>
                </c:pt>
                <c:pt idx="1806">
                  <c:v>1.5513306666666667E-2</c:v>
                </c:pt>
                <c:pt idx="1807">
                  <c:v>1.5513306666666667E-2</c:v>
                </c:pt>
                <c:pt idx="1808">
                  <c:v>1.552096E-2</c:v>
                </c:pt>
                <c:pt idx="1809">
                  <c:v>1.552096E-2</c:v>
                </c:pt>
                <c:pt idx="1810">
                  <c:v>1.5528613333333333E-2</c:v>
                </c:pt>
                <c:pt idx="1811">
                  <c:v>1.5528613333333333E-2</c:v>
                </c:pt>
                <c:pt idx="1812">
                  <c:v>1.5536266666666668E-2</c:v>
                </c:pt>
                <c:pt idx="1813">
                  <c:v>1.5536266666666668E-2</c:v>
                </c:pt>
                <c:pt idx="1814">
                  <c:v>1.5543920000000001E-2</c:v>
                </c:pt>
                <c:pt idx="1815">
                  <c:v>1.5543920000000001E-2</c:v>
                </c:pt>
                <c:pt idx="1816">
                  <c:v>1.5551573333333381E-2</c:v>
                </c:pt>
                <c:pt idx="1817">
                  <c:v>1.5551573333333381E-2</c:v>
                </c:pt>
                <c:pt idx="1818">
                  <c:v>1.5559226666666667E-2</c:v>
                </c:pt>
                <c:pt idx="1819">
                  <c:v>1.5559226666666667E-2</c:v>
                </c:pt>
                <c:pt idx="1820">
                  <c:v>1.5566880000000036E-2</c:v>
                </c:pt>
                <c:pt idx="1821">
                  <c:v>1.5566880000000036E-2</c:v>
                </c:pt>
                <c:pt idx="1822">
                  <c:v>1.5574533333333343E-2</c:v>
                </c:pt>
                <c:pt idx="1823">
                  <c:v>1.5574533333333343E-2</c:v>
                </c:pt>
                <c:pt idx="1824">
                  <c:v>1.5582186666666721E-2</c:v>
                </c:pt>
                <c:pt idx="1825">
                  <c:v>1.5589840000000001E-2</c:v>
                </c:pt>
                <c:pt idx="1826">
                  <c:v>1.5589840000000001E-2</c:v>
                </c:pt>
                <c:pt idx="1827">
                  <c:v>1.5597493333333335E-2</c:v>
                </c:pt>
                <c:pt idx="1828">
                  <c:v>1.5597493333333335E-2</c:v>
                </c:pt>
                <c:pt idx="1829">
                  <c:v>1.56051466666667E-2</c:v>
                </c:pt>
                <c:pt idx="1830">
                  <c:v>1.56051466666667E-2</c:v>
                </c:pt>
                <c:pt idx="1831">
                  <c:v>1.5612800000000001E-2</c:v>
                </c:pt>
                <c:pt idx="1832">
                  <c:v>1.5612800000000001E-2</c:v>
                </c:pt>
                <c:pt idx="1833">
                  <c:v>1.5620453333333383E-2</c:v>
                </c:pt>
                <c:pt idx="1834">
                  <c:v>1.5620453333333383E-2</c:v>
                </c:pt>
                <c:pt idx="1835">
                  <c:v>1.5628106666666711E-2</c:v>
                </c:pt>
                <c:pt idx="1836">
                  <c:v>1.5635760000000002E-2</c:v>
                </c:pt>
                <c:pt idx="1837">
                  <c:v>1.5635760000000002E-2</c:v>
                </c:pt>
                <c:pt idx="1838">
                  <c:v>1.5643413333333345E-2</c:v>
                </c:pt>
                <c:pt idx="1839">
                  <c:v>1.5643413333333345E-2</c:v>
                </c:pt>
                <c:pt idx="1840">
                  <c:v>1.5651066666666665E-2</c:v>
                </c:pt>
                <c:pt idx="1841">
                  <c:v>1.5651066666666665E-2</c:v>
                </c:pt>
                <c:pt idx="1842">
                  <c:v>1.5658720000000001E-2</c:v>
                </c:pt>
                <c:pt idx="1843">
                  <c:v>1.5658720000000001E-2</c:v>
                </c:pt>
                <c:pt idx="1844">
                  <c:v>1.5666373333333379E-2</c:v>
                </c:pt>
                <c:pt idx="1845">
                  <c:v>1.5666373333333379E-2</c:v>
                </c:pt>
                <c:pt idx="1846">
                  <c:v>1.5674026666666681E-2</c:v>
                </c:pt>
                <c:pt idx="1847">
                  <c:v>1.5674026666666681E-2</c:v>
                </c:pt>
                <c:pt idx="1848">
                  <c:v>1.5681680000000003E-2</c:v>
                </c:pt>
                <c:pt idx="1849">
                  <c:v>1.5681680000000003E-2</c:v>
                </c:pt>
                <c:pt idx="1850">
                  <c:v>1.568933333333334E-2</c:v>
                </c:pt>
                <c:pt idx="1851">
                  <c:v>1.568933333333334E-2</c:v>
                </c:pt>
                <c:pt idx="1852">
                  <c:v>1.5696986666666666E-2</c:v>
                </c:pt>
                <c:pt idx="1853">
                  <c:v>1.5696986666666666E-2</c:v>
                </c:pt>
                <c:pt idx="1854">
                  <c:v>1.5704639999999999E-2</c:v>
                </c:pt>
                <c:pt idx="1855">
                  <c:v>1.5712293333333332E-2</c:v>
                </c:pt>
                <c:pt idx="1856">
                  <c:v>1.5712293333333332E-2</c:v>
                </c:pt>
                <c:pt idx="1857">
                  <c:v>1.5719946666666668E-2</c:v>
                </c:pt>
                <c:pt idx="1858">
                  <c:v>1.5719946666666668E-2</c:v>
                </c:pt>
                <c:pt idx="1859">
                  <c:v>1.5727600000000001E-2</c:v>
                </c:pt>
                <c:pt idx="1860">
                  <c:v>1.5727600000000001E-2</c:v>
                </c:pt>
                <c:pt idx="1861">
                  <c:v>1.5735253333333341E-2</c:v>
                </c:pt>
                <c:pt idx="1862">
                  <c:v>1.5735253333333341E-2</c:v>
                </c:pt>
                <c:pt idx="1863">
                  <c:v>1.5742906666666681E-2</c:v>
                </c:pt>
                <c:pt idx="1864">
                  <c:v>1.5742906666666681E-2</c:v>
                </c:pt>
                <c:pt idx="1865">
                  <c:v>1.575056E-2</c:v>
                </c:pt>
                <c:pt idx="1866">
                  <c:v>1.5758213333333333E-2</c:v>
                </c:pt>
                <c:pt idx="1867">
                  <c:v>1.5758213333333333E-2</c:v>
                </c:pt>
                <c:pt idx="1868">
                  <c:v>1.5758213333333333E-2</c:v>
                </c:pt>
                <c:pt idx="1869">
                  <c:v>1.5765866666666711E-2</c:v>
                </c:pt>
                <c:pt idx="1870">
                  <c:v>1.5765866666666711E-2</c:v>
                </c:pt>
                <c:pt idx="1871">
                  <c:v>1.5773519999999999E-2</c:v>
                </c:pt>
                <c:pt idx="1872">
                  <c:v>1.5773519999999999E-2</c:v>
                </c:pt>
                <c:pt idx="1873">
                  <c:v>1.5781173333333402E-2</c:v>
                </c:pt>
                <c:pt idx="1874">
                  <c:v>1.5781173333333402E-2</c:v>
                </c:pt>
                <c:pt idx="1875">
                  <c:v>1.5788826666666724E-2</c:v>
                </c:pt>
                <c:pt idx="1876">
                  <c:v>1.5788826666666724E-2</c:v>
                </c:pt>
                <c:pt idx="1877">
                  <c:v>1.5796480000000005E-2</c:v>
                </c:pt>
                <c:pt idx="1878">
                  <c:v>1.5796480000000005E-2</c:v>
                </c:pt>
                <c:pt idx="1879">
                  <c:v>1.580413333333338E-2</c:v>
                </c:pt>
                <c:pt idx="1880">
                  <c:v>1.580413333333338E-2</c:v>
                </c:pt>
                <c:pt idx="1881">
                  <c:v>1.5811786666666681E-2</c:v>
                </c:pt>
                <c:pt idx="1882">
                  <c:v>1.5811786666666681E-2</c:v>
                </c:pt>
                <c:pt idx="1883">
                  <c:v>1.5819440000000001E-2</c:v>
                </c:pt>
                <c:pt idx="1884">
                  <c:v>1.5819440000000001E-2</c:v>
                </c:pt>
                <c:pt idx="1885">
                  <c:v>1.5827093333333341E-2</c:v>
                </c:pt>
                <c:pt idx="1886">
                  <c:v>1.5827093333333341E-2</c:v>
                </c:pt>
                <c:pt idx="1887">
                  <c:v>1.5834746666666667E-2</c:v>
                </c:pt>
                <c:pt idx="1888">
                  <c:v>1.5834746666666667E-2</c:v>
                </c:pt>
                <c:pt idx="1889">
                  <c:v>1.5842400000000041E-2</c:v>
                </c:pt>
                <c:pt idx="1890">
                  <c:v>1.5842400000000041E-2</c:v>
                </c:pt>
                <c:pt idx="1891">
                  <c:v>1.5850053333333343E-2</c:v>
                </c:pt>
                <c:pt idx="1892">
                  <c:v>1.5850053333333343E-2</c:v>
                </c:pt>
                <c:pt idx="1893">
                  <c:v>1.5857706666666669E-2</c:v>
                </c:pt>
                <c:pt idx="1894">
                  <c:v>1.5857706666666669E-2</c:v>
                </c:pt>
                <c:pt idx="1895">
                  <c:v>1.5857706666666669E-2</c:v>
                </c:pt>
                <c:pt idx="1896">
                  <c:v>1.5865360000000002E-2</c:v>
                </c:pt>
                <c:pt idx="1897">
                  <c:v>1.5873013333333335E-2</c:v>
                </c:pt>
                <c:pt idx="1898">
                  <c:v>1.5873013333333335E-2</c:v>
                </c:pt>
                <c:pt idx="1899">
                  <c:v>1.5873013333333335E-2</c:v>
                </c:pt>
                <c:pt idx="1900">
                  <c:v>1.5880666666666685E-2</c:v>
                </c:pt>
                <c:pt idx="1901">
                  <c:v>1.5880666666666685E-2</c:v>
                </c:pt>
                <c:pt idx="1902">
                  <c:v>1.5888320000000001E-2</c:v>
                </c:pt>
                <c:pt idx="1903">
                  <c:v>1.5888320000000001E-2</c:v>
                </c:pt>
                <c:pt idx="1904">
                  <c:v>1.5895973333333341E-2</c:v>
                </c:pt>
                <c:pt idx="1905">
                  <c:v>1.5895973333333341E-2</c:v>
                </c:pt>
                <c:pt idx="1906">
                  <c:v>1.5903626666666712E-2</c:v>
                </c:pt>
                <c:pt idx="1907">
                  <c:v>1.591128E-2</c:v>
                </c:pt>
                <c:pt idx="1908">
                  <c:v>1.591128E-2</c:v>
                </c:pt>
                <c:pt idx="1909">
                  <c:v>1.5918933333333333E-2</c:v>
                </c:pt>
                <c:pt idx="1910">
                  <c:v>1.5918933333333333E-2</c:v>
                </c:pt>
                <c:pt idx="1911">
                  <c:v>1.5918933333333333E-2</c:v>
                </c:pt>
                <c:pt idx="1912">
                  <c:v>1.5926586666666725E-2</c:v>
                </c:pt>
                <c:pt idx="1913">
                  <c:v>1.5926586666666725E-2</c:v>
                </c:pt>
                <c:pt idx="1914">
                  <c:v>1.5934239999999999E-2</c:v>
                </c:pt>
                <c:pt idx="1915">
                  <c:v>1.5934239999999999E-2</c:v>
                </c:pt>
                <c:pt idx="1916">
                  <c:v>1.594189333333338E-2</c:v>
                </c:pt>
                <c:pt idx="1917">
                  <c:v>1.594189333333338E-2</c:v>
                </c:pt>
                <c:pt idx="1918">
                  <c:v>1.594954666666671E-2</c:v>
                </c:pt>
                <c:pt idx="1919">
                  <c:v>1.594954666666671E-2</c:v>
                </c:pt>
                <c:pt idx="1920">
                  <c:v>1.5957200000000001E-2</c:v>
                </c:pt>
                <c:pt idx="1921">
                  <c:v>1.5957200000000001E-2</c:v>
                </c:pt>
                <c:pt idx="1922">
                  <c:v>1.5964853333333393E-2</c:v>
                </c:pt>
                <c:pt idx="1923">
                  <c:v>1.5964853333333393E-2</c:v>
                </c:pt>
                <c:pt idx="1924">
                  <c:v>1.5972506666666716E-2</c:v>
                </c:pt>
                <c:pt idx="1925">
                  <c:v>1.5972506666666716E-2</c:v>
                </c:pt>
                <c:pt idx="1926">
                  <c:v>1.5980160000000049E-2</c:v>
                </c:pt>
                <c:pt idx="1927">
                  <c:v>1.5980160000000049E-2</c:v>
                </c:pt>
                <c:pt idx="1928">
                  <c:v>1.5987813333333361E-2</c:v>
                </c:pt>
                <c:pt idx="1929">
                  <c:v>1.5987813333333361E-2</c:v>
                </c:pt>
                <c:pt idx="1930">
                  <c:v>1.5995466666666687E-2</c:v>
                </c:pt>
                <c:pt idx="1931">
                  <c:v>1.5995466666666687E-2</c:v>
                </c:pt>
                <c:pt idx="1932">
                  <c:v>1.5995466666666687E-2</c:v>
                </c:pt>
                <c:pt idx="1933">
                  <c:v>1.6003120000000048E-2</c:v>
                </c:pt>
                <c:pt idx="1934">
                  <c:v>1.6003120000000048E-2</c:v>
                </c:pt>
                <c:pt idx="1935">
                  <c:v>1.6010773333333381E-2</c:v>
                </c:pt>
                <c:pt idx="1936">
                  <c:v>1.6010773333333381E-2</c:v>
                </c:pt>
                <c:pt idx="1937">
                  <c:v>1.6018426666666703E-2</c:v>
                </c:pt>
                <c:pt idx="1938">
                  <c:v>1.6018426666666703E-2</c:v>
                </c:pt>
                <c:pt idx="1939">
                  <c:v>1.6026080000000005E-2</c:v>
                </c:pt>
                <c:pt idx="1940">
                  <c:v>1.6026080000000005E-2</c:v>
                </c:pt>
                <c:pt idx="1941">
                  <c:v>1.6026080000000005E-2</c:v>
                </c:pt>
                <c:pt idx="1942">
                  <c:v>1.6033733333333331E-2</c:v>
                </c:pt>
                <c:pt idx="1943">
                  <c:v>1.6033733333333331E-2</c:v>
                </c:pt>
                <c:pt idx="1944">
                  <c:v>1.6041386666666716E-2</c:v>
                </c:pt>
                <c:pt idx="1945">
                  <c:v>1.6041386666666716E-2</c:v>
                </c:pt>
                <c:pt idx="1946">
                  <c:v>1.6049040000000001E-2</c:v>
                </c:pt>
                <c:pt idx="1947">
                  <c:v>1.6049040000000001E-2</c:v>
                </c:pt>
                <c:pt idx="1948">
                  <c:v>1.6056693333333337E-2</c:v>
                </c:pt>
                <c:pt idx="1949">
                  <c:v>1.6056693333333337E-2</c:v>
                </c:pt>
                <c:pt idx="1950">
                  <c:v>1.6056693333333337E-2</c:v>
                </c:pt>
                <c:pt idx="1951">
                  <c:v>1.606434666666668E-2</c:v>
                </c:pt>
                <c:pt idx="1952">
                  <c:v>1.606434666666668E-2</c:v>
                </c:pt>
                <c:pt idx="1953">
                  <c:v>1.6071999999999999E-2</c:v>
                </c:pt>
                <c:pt idx="1954">
                  <c:v>1.6071999999999999E-2</c:v>
                </c:pt>
                <c:pt idx="1955">
                  <c:v>1.6071999999999999E-2</c:v>
                </c:pt>
                <c:pt idx="1956">
                  <c:v>1.6079653333333339E-2</c:v>
                </c:pt>
                <c:pt idx="1957">
                  <c:v>1.6079653333333339E-2</c:v>
                </c:pt>
                <c:pt idx="1958">
                  <c:v>1.6087306666666665E-2</c:v>
                </c:pt>
                <c:pt idx="1959">
                  <c:v>1.6087306666666665E-2</c:v>
                </c:pt>
                <c:pt idx="1960">
                  <c:v>1.6094959999999998E-2</c:v>
                </c:pt>
                <c:pt idx="1961">
                  <c:v>1.6094959999999998E-2</c:v>
                </c:pt>
                <c:pt idx="1962">
                  <c:v>1.6102613333333331E-2</c:v>
                </c:pt>
                <c:pt idx="1963">
                  <c:v>1.6102613333333331E-2</c:v>
                </c:pt>
                <c:pt idx="1964">
                  <c:v>1.6102613333333331E-2</c:v>
                </c:pt>
                <c:pt idx="1965">
                  <c:v>1.6110266666666671E-2</c:v>
                </c:pt>
                <c:pt idx="1966">
                  <c:v>1.6110266666666671E-2</c:v>
                </c:pt>
                <c:pt idx="1967">
                  <c:v>1.6117920000000001E-2</c:v>
                </c:pt>
                <c:pt idx="1968">
                  <c:v>1.6117920000000001E-2</c:v>
                </c:pt>
                <c:pt idx="1969">
                  <c:v>1.6125573333333407E-2</c:v>
                </c:pt>
                <c:pt idx="1970">
                  <c:v>1.6125573333333407E-2</c:v>
                </c:pt>
                <c:pt idx="1971">
                  <c:v>1.6125573333333407E-2</c:v>
                </c:pt>
                <c:pt idx="1972">
                  <c:v>1.6133226666666663E-2</c:v>
                </c:pt>
                <c:pt idx="1973">
                  <c:v>1.6133226666666663E-2</c:v>
                </c:pt>
                <c:pt idx="1974">
                  <c:v>1.6140880000000052E-2</c:v>
                </c:pt>
                <c:pt idx="1975">
                  <c:v>1.6140880000000052E-2</c:v>
                </c:pt>
                <c:pt idx="1976">
                  <c:v>1.6148533333333378E-2</c:v>
                </c:pt>
                <c:pt idx="1977">
                  <c:v>1.6148533333333378E-2</c:v>
                </c:pt>
                <c:pt idx="1978">
                  <c:v>1.6156186666666711E-2</c:v>
                </c:pt>
                <c:pt idx="1979">
                  <c:v>1.6156186666666711E-2</c:v>
                </c:pt>
                <c:pt idx="1980">
                  <c:v>1.6163840000000023E-2</c:v>
                </c:pt>
                <c:pt idx="1981">
                  <c:v>1.6163840000000023E-2</c:v>
                </c:pt>
                <c:pt idx="1982">
                  <c:v>1.6163840000000023E-2</c:v>
                </c:pt>
                <c:pt idx="1983">
                  <c:v>1.6171493333333349E-2</c:v>
                </c:pt>
                <c:pt idx="1984">
                  <c:v>1.6171493333333349E-2</c:v>
                </c:pt>
                <c:pt idx="1985">
                  <c:v>1.6179146666666675E-2</c:v>
                </c:pt>
                <c:pt idx="1986">
                  <c:v>1.6179146666666675E-2</c:v>
                </c:pt>
                <c:pt idx="1987">
                  <c:v>1.6186800000000043E-2</c:v>
                </c:pt>
                <c:pt idx="1988">
                  <c:v>1.6186800000000043E-2</c:v>
                </c:pt>
                <c:pt idx="1989">
                  <c:v>1.6186800000000043E-2</c:v>
                </c:pt>
                <c:pt idx="1990">
                  <c:v>1.6194453333333341E-2</c:v>
                </c:pt>
                <c:pt idx="1991">
                  <c:v>1.6194453333333341E-2</c:v>
                </c:pt>
                <c:pt idx="1992">
                  <c:v>1.6202106666666723E-2</c:v>
                </c:pt>
                <c:pt idx="1993">
                  <c:v>1.6202106666666723E-2</c:v>
                </c:pt>
                <c:pt idx="1994">
                  <c:v>1.620976E-2</c:v>
                </c:pt>
                <c:pt idx="1995">
                  <c:v>1.620976E-2</c:v>
                </c:pt>
                <c:pt idx="1996">
                  <c:v>1.6217413333333333E-2</c:v>
                </c:pt>
                <c:pt idx="1997">
                  <c:v>1.6217413333333333E-2</c:v>
                </c:pt>
                <c:pt idx="1998">
                  <c:v>1.6217413333333333E-2</c:v>
                </c:pt>
                <c:pt idx="1999">
                  <c:v>1.6225066666666683E-2</c:v>
                </c:pt>
                <c:pt idx="2000">
                  <c:v>1.6225066666666683E-2</c:v>
                </c:pt>
                <c:pt idx="2001">
                  <c:v>1.6232720000000023E-2</c:v>
                </c:pt>
                <c:pt idx="2002">
                  <c:v>1.6232720000000023E-2</c:v>
                </c:pt>
                <c:pt idx="2003">
                  <c:v>1.6232720000000023E-2</c:v>
                </c:pt>
                <c:pt idx="2004">
                  <c:v>1.6240373333333388E-2</c:v>
                </c:pt>
                <c:pt idx="2005">
                  <c:v>1.6240373333333388E-2</c:v>
                </c:pt>
                <c:pt idx="2006">
                  <c:v>1.6240373333333388E-2</c:v>
                </c:pt>
                <c:pt idx="2007">
                  <c:v>1.624802666666671E-2</c:v>
                </c:pt>
                <c:pt idx="2008">
                  <c:v>1.624802666666671E-2</c:v>
                </c:pt>
                <c:pt idx="2009">
                  <c:v>1.6255680000000002E-2</c:v>
                </c:pt>
                <c:pt idx="2010">
                  <c:v>1.6255680000000002E-2</c:v>
                </c:pt>
                <c:pt idx="2011">
                  <c:v>1.6263333333333341E-2</c:v>
                </c:pt>
                <c:pt idx="2012">
                  <c:v>1.6263333333333341E-2</c:v>
                </c:pt>
                <c:pt idx="2013">
                  <c:v>1.6270986666666667E-2</c:v>
                </c:pt>
                <c:pt idx="2014">
                  <c:v>1.6270986666666667E-2</c:v>
                </c:pt>
                <c:pt idx="2015">
                  <c:v>1.6270986666666667E-2</c:v>
                </c:pt>
                <c:pt idx="2016">
                  <c:v>1.627864E-2</c:v>
                </c:pt>
                <c:pt idx="2017">
                  <c:v>1.627864E-2</c:v>
                </c:pt>
                <c:pt idx="2018">
                  <c:v>1.627864E-2</c:v>
                </c:pt>
                <c:pt idx="2019">
                  <c:v>1.6286293333333333E-2</c:v>
                </c:pt>
                <c:pt idx="2020">
                  <c:v>1.6286293333333333E-2</c:v>
                </c:pt>
                <c:pt idx="2021">
                  <c:v>1.6293946666666666E-2</c:v>
                </c:pt>
                <c:pt idx="2022">
                  <c:v>1.6293946666666666E-2</c:v>
                </c:pt>
                <c:pt idx="2023">
                  <c:v>1.6301600000000003E-2</c:v>
                </c:pt>
                <c:pt idx="2024">
                  <c:v>1.6301600000000003E-2</c:v>
                </c:pt>
                <c:pt idx="2025">
                  <c:v>1.6301600000000003E-2</c:v>
                </c:pt>
                <c:pt idx="2026">
                  <c:v>1.6309253333333343E-2</c:v>
                </c:pt>
                <c:pt idx="2027">
                  <c:v>1.6309253333333343E-2</c:v>
                </c:pt>
                <c:pt idx="2028">
                  <c:v>1.6316906666666669E-2</c:v>
                </c:pt>
                <c:pt idx="2029">
                  <c:v>1.6316906666666669E-2</c:v>
                </c:pt>
                <c:pt idx="2030">
                  <c:v>1.6324560000000043E-2</c:v>
                </c:pt>
                <c:pt idx="2031">
                  <c:v>1.6324560000000043E-2</c:v>
                </c:pt>
                <c:pt idx="2032">
                  <c:v>1.6324560000000043E-2</c:v>
                </c:pt>
                <c:pt idx="2033">
                  <c:v>1.6332213333333335E-2</c:v>
                </c:pt>
                <c:pt idx="2034">
                  <c:v>1.6332213333333335E-2</c:v>
                </c:pt>
                <c:pt idx="2035">
                  <c:v>1.6332213333333335E-2</c:v>
                </c:pt>
                <c:pt idx="2036">
                  <c:v>1.6339866666666685E-2</c:v>
                </c:pt>
                <c:pt idx="2037">
                  <c:v>1.6339866666666685E-2</c:v>
                </c:pt>
                <c:pt idx="2038">
                  <c:v>1.6347520000000049E-2</c:v>
                </c:pt>
                <c:pt idx="2039">
                  <c:v>1.6347520000000049E-2</c:v>
                </c:pt>
                <c:pt idx="2040">
                  <c:v>1.6355173333333382E-2</c:v>
                </c:pt>
                <c:pt idx="2041">
                  <c:v>1.6355173333333382E-2</c:v>
                </c:pt>
                <c:pt idx="2042">
                  <c:v>1.6355173333333382E-2</c:v>
                </c:pt>
                <c:pt idx="2043">
                  <c:v>1.636282666666674E-2</c:v>
                </c:pt>
                <c:pt idx="2044">
                  <c:v>1.636282666666674E-2</c:v>
                </c:pt>
                <c:pt idx="2045">
                  <c:v>1.6370480000000003E-2</c:v>
                </c:pt>
                <c:pt idx="2046">
                  <c:v>1.6370480000000003E-2</c:v>
                </c:pt>
                <c:pt idx="2047">
                  <c:v>1.6378133333333343E-2</c:v>
                </c:pt>
                <c:pt idx="2048">
                  <c:v>1.6378133333333343E-2</c:v>
                </c:pt>
                <c:pt idx="2049">
                  <c:v>1.6378133333333343E-2</c:v>
                </c:pt>
                <c:pt idx="2050">
                  <c:v>1.6385786666666718E-2</c:v>
                </c:pt>
                <c:pt idx="2051">
                  <c:v>1.6385786666666718E-2</c:v>
                </c:pt>
                <c:pt idx="2052">
                  <c:v>1.6385786666666718E-2</c:v>
                </c:pt>
                <c:pt idx="2053">
                  <c:v>1.6393440000000002E-2</c:v>
                </c:pt>
                <c:pt idx="2054">
                  <c:v>1.6393440000000002E-2</c:v>
                </c:pt>
                <c:pt idx="2055">
                  <c:v>1.6401093333333377E-2</c:v>
                </c:pt>
                <c:pt idx="2056">
                  <c:v>1.6401093333333377E-2</c:v>
                </c:pt>
                <c:pt idx="2057">
                  <c:v>1.6401093333333377E-2</c:v>
                </c:pt>
                <c:pt idx="2058">
                  <c:v>1.6408746666666685E-2</c:v>
                </c:pt>
                <c:pt idx="2059">
                  <c:v>1.6408746666666685E-2</c:v>
                </c:pt>
                <c:pt idx="2060">
                  <c:v>1.6416400000000001E-2</c:v>
                </c:pt>
                <c:pt idx="2061">
                  <c:v>1.6416400000000001E-2</c:v>
                </c:pt>
                <c:pt idx="2062">
                  <c:v>1.6416400000000001E-2</c:v>
                </c:pt>
                <c:pt idx="2063">
                  <c:v>1.6424053333333386E-2</c:v>
                </c:pt>
                <c:pt idx="2064">
                  <c:v>1.6424053333333386E-2</c:v>
                </c:pt>
                <c:pt idx="2065">
                  <c:v>1.6424053333333386E-2</c:v>
                </c:pt>
                <c:pt idx="2066">
                  <c:v>1.6431706666666716E-2</c:v>
                </c:pt>
                <c:pt idx="2067">
                  <c:v>1.6431706666666716E-2</c:v>
                </c:pt>
                <c:pt idx="2068">
                  <c:v>1.643936E-2</c:v>
                </c:pt>
                <c:pt idx="2069">
                  <c:v>1.643936E-2</c:v>
                </c:pt>
                <c:pt idx="2070">
                  <c:v>1.643936E-2</c:v>
                </c:pt>
                <c:pt idx="2071">
                  <c:v>1.6447013333333343E-2</c:v>
                </c:pt>
                <c:pt idx="2072">
                  <c:v>1.6447013333333343E-2</c:v>
                </c:pt>
                <c:pt idx="2073">
                  <c:v>1.645466666666668E-2</c:v>
                </c:pt>
                <c:pt idx="2074">
                  <c:v>1.645466666666668E-2</c:v>
                </c:pt>
                <c:pt idx="2075">
                  <c:v>1.645466666666668E-2</c:v>
                </c:pt>
                <c:pt idx="2076">
                  <c:v>1.6462320000000044E-2</c:v>
                </c:pt>
                <c:pt idx="2077">
                  <c:v>1.6462320000000044E-2</c:v>
                </c:pt>
                <c:pt idx="2078">
                  <c:v>1.6469973333333363E-2</c:v>
                </c:pt>
                <c:pt idx="2079">
                  <c:v>1.6469973333333363E-2</c:v>
                </c:pt>
                <c:pt idx="2080">
                  <c:v>1.6469973333333363E-2</c:v>
                </c:pt>
                <c:pt idx="2081">
                  <c:v>1.6477626666666665E-2</c:v>
                </c:pt>
                <c:pt idx="2082">
                  <c:v>1.6477626666666665E-2</c:v>
                </c:pt>
                <c:pt idx="2083">
                  <c:v>1.6485280000000001E-2</c:v>
                </c:pt>
                <c:pt idx="2084">
                  <c:v>1.6485280000000001E-2</c:v>
                </c:pt>
                <c:pt idx="2085">
                  <c:v>1.6485280000000001E-2</c:v>
                </c:pt>
                <c:pt idx="2086">
                  <c:v>1.6492933333333331E-2</c:v>
                </c:pt>
                <c:pt idx="2087">
                  <c:v>1.6492933333333331E-2</c:v>
                </c:pt>
                <c:pt idx="2088">
                  <c:v>1.6492933333333331E-2</c:v>
                </c:pt>
                <c:pt idx="2089">
                  <c:v>1.6500586666666744E-2</c:v>
                </c:pt>
                <c:pt idx="2090">
                  <c:v>1.6500586666666744E-2</c:v>
                </c:pt>
                <c:pt idx="2091">
                  <c:v>1.650824E-2</c:v>
                </c:pt>
                <c:pt idx="2092">
                  <c:v>1.650824E-2</c:v>
                </c:pt>
                <c:pt idx="2093">
                  <c:v>1.650824E-2</c:v>
                </c:pt>
                <c:pt idx="2094">
                  <c:v>1.651589333333334E-2</c:v>
                </c:pt>
                <c:pt idx="2095">
                  <c:v>1.651589333333334E-2</c:v>
                </c:pt>
                <c:pt idx="2096">
                  <c:v>1.651589333333334E-2</c:v>
                </c:pt>
                <c:pt idx="2097">
                  <c:v>1.6523546666666715E-2</c:v>
                </c:pt>
                <c:pt idx="2098">
                  <c:v>1.6523546666666715E-2</c:v>
                </c:pt>
                <c:pt idx="2099">
                  <c:v>1.6523546666666715E-2</c:v>
                </c:pt>
                <c:pt idx="2100">
                  <c:v>1.6531199999999999E-2</c:v>
                </c:pt>
                <c:pt idx="2101">
                  <c:v>1.6531199999999999E-2</c:v>
                </c:pt>
                <c:pt idx="2102">
                  <c:v>1.6531199999999999E-2</c:v>
                </c:pt>
                <c:pt idx="2103">
                  <c:v>1.6538853333333377E-2</c:v>
                </c:pt>
                <c:pt idx="2104">
                  <c:v>1.6538853333333377E-2</c:v>
                </c:pt>
                <c:pt idx="2105">
                  <c:v>1.6546506666666735E-2</c:v>
                </c:pt>
                <c:pt idx="2106">
                  <c:v>1.6546506666666735E-2</c:v>
                </c:pt>
                <c:pt idx="2107">
                  <c:v>1.6546506666666735E-2</c:v>
                </c:pt>
                <c:pt idx="2108">
                  <c:v>1.6554160000000005E-2</c:v>
                </c:pt>
                <c:pt idx="2109">
                  <c:v>1.6554160000000005E-2</c:v>
                </c:pt>
                <c:pt idx="2110">
                  <c:v>1.6554160000000005E-2</c:v>
                </c:pt>
                <c:pt idx="2111">
                  <c:v>1.6561813333333387E-2</c:v>
                </c:pt>
                <c:pt idx="2112">
                  <c:v>1.6561813333333387E-2</c:v>
                </c:pt>
                <c:pt idx="2113">
                  <c:v>1.6561813333333387E-2</c:v>
                </c:pt>
                <c:pt idx="2114">
                  <c:v>1.6569466666666716E-2</c:v>
                </c:pt>
                <c:pt idx="2115">
                  <c:v>1.6569466666666716E-2</c:v>
                </c:pt>
                <c:pt idx="2116">
                  <c:v>1.6569466666666716E-2</c:v>
                </c:pt>
                <c:pt idx="2117">
                  <c:v>1.6577119999999997E-2</c:v>
                </c:pt>
                <c:pt idx="2118">
                  <c:v>1.6577119999999997E-2</c:v>
                </c:pt>
                <c:pt idx="2119">
                  <c:v>1.6584773333333396E-2</c:v>
                </c:pt>
                <c:pt idx="2120">
                  <c:v>1.6584773333333396E-2</c:v>
                </c:pt>
                <c:pt idx="2121">
                  <c:v>1.6584773333333396E-2</c:v>
                </c:pt>
                <c:pt idx="2122">
                  <c:v>1.6592426666666722E-2</c:v>
                </c:pt>
                <c:pt idx="2123">
                  <c:v>1.6592426666666722E-2</c:v>
                </c:pt>
                <c:pt idx="2124">
                  <c:v>1.6592426666666722E-2</c:v>
                </c:pt>
                <c:pt idx="2125">
                  <c:v>1.6592426666666722E-2</c:v>
                </c:pt>
                <c:pt idx="2126">
                  <c:v>1.6600080000000052E-2</c:v>
                </c:pt>
                <c:pt idx="2127">
                  <c:v>1.6600080000000052E-2</c:v>
                </c:pt>
                <c:pt idx="2128">
                  <c:v>1.6607733333333378E-2</c:v>
                </c:pt>
                <c:pt idx="2129">
                  <c:v>1.6607733333333378E-2</c:v>
                </c:pt>
                <c:pt idx="2130">
                  <c:v>1.6607733333333378E-2</c:v>
                </c:pt>
                <c:pt idx="2131">
                  <c:v>1.6615386666666683E-2</c:v>
                </c:pt>
                <c:pt idx="2132">
                  <c:v>1.6615386666666683E-2</c:v>
                </c:pt>
                <c:pt idx="2133">
                  <c:v>1.6615386666666683E-2</c:v>
                </c:pt>
                <c:pt idx="2134">
                  <c:v>1.6623040000000009E-2</c:v>
                </c:pt>
                <c:pt idx="2135">
                  <c:v>1.6623040000000009E-2</c:v>
                </c:pt>
                <c:pt idx="2136">
                  <c:v>1.6623040000000009E-2</c:v>
                </c:pt>
                <c:pt idx="2137">
                  <c:v>1.6630693333333342E-2</c:v>
                </c:pt>
                <c:pt idx="2138">
                  <c:v>1.6630693333333342E-2</c:v>
                </c:pt>
                <c:pt idx="2139">
                  <c:v>1.6630693333333342E-2</c:v>
                </c:pt>
                <c:pt idx="2140">
                  <c:v>1.6630693333333342E-2</c:v>
                </c:pt>
                <c:pt idx="2141">
                  <c:v>1.6638346666666668E-2</c:v>
                </c:pt>
                <c:pt idx="2142">
                  <c:v>1.6638346666666668E-2</c:v>
                </c:pt>
                <c:pt idx="2143">
                  <c:v>1.6638346666666668E-2</c:v>
                </c:pt>
                <c:pt idx="2144">
                  <c:v>1.6646000000000001E-2</c:v>
                </c:pt>
                <c:pt idx="2145">
                  <c:v>1.6646000000000001E-2</c:v>
                </c:pt>
                <c:pt idx="2146">
                  <c:v>1.6646000000000001E-2</c:v>
                </c:pt>
                <c:pt idx="2147">
                  <c:v>1.6653653333333341E-2</c:v>
                </c:pt>
                <c:pt idx="2148">
                  <c:v>1.6653653333333341E-2</c:v>
                </c:pt>
                <c:pt idx="2149">
                  <c:v>1.6661306666666723E-2</c:v>
                </c:pt>
                <c:pt idx="2150">
                  <c:v>1.6661306666666723E-2</c:v>
                </c:pt>
                <c:pt idx="2151">
                  <c:v>1.6661306666666723E-2</c:v>
                </c:pt>
                <c:pt idx="2152">
                  <c:v>1.666896E-2</c:v>
                </c:pt>
                <c:pt idx="2153">
                  <c:v>1.666896E-2</c:v>
                </c:pt>
                <c:pt idx="2154">
                  <c:v>1.666896E-2</c:v>
                </c:pt>
                <c:pt idx="2155">
                  <c:v>1.666896E-2</c:v>
                </c:pt>
                <c:pt idx="2156">
                  <c:v>1.6676613333333333E-2</c:v>
                </c:pt>
                <c:pt idx="2157">
                  <c:v>1.6676613333333333E-2</c:v>
                </c:pt>
                <c:pt idx="2158">
                  <c:v>1.6676613333333333E-2</c:v>
                </c:pt>
                <c:pt idx="2159">
                  <c:v>1.6684266666666683E-2</c:v>
                </c:pt>
                <c:pt idx="2160">
                  <c:v>1.6684266666666683E-2</c:v>
                </c:pt>
                <c:pt idx="2161">
                  <c:v>1.6684266666666683E-2</c:v>
                </c:pt>
                <c:pt idx="2162">
                  <c:v>1.6691919999999999E-2</c:v>
                </c:pt>
                <c:pt idx="2163">
                  <c:v>1.6691919999999999E-2</c:v>
                </c:pt>
                <c:pt idx="2164">
                  <c:v>1.6691919999999999E-2</c:v>
                </c:pt>
                <c:pt idx="2165">
                  <c:v>1.6699573333333381E-2</c:v>
                </c:pt>
                <c:pt idx="2166">
                  <c:v>1.6699573333333381E-2</c:v>
                </c:pt>
                <c:pt idx="2167">
                  <c:v>1.670722666666671E-2</c:v>
                </c:pt>
                <c:pt idx="2168">
                  <c:v>1.670722666666671E-2</c:v>
                </c:pt>
                <c:pt idx="2169">
                  <c:v>1.670722666666671E-2</c:v>
                </c:pt>
                <c:pt idx="2170">
                  <c:v>1.670722666666671E-2</c:v>
                </c:pt>
                <c:pt idx="2171">
                  <c:v>1.6714880000000001E-2</c:v>
                </c:pt>
                <c:pt idx="2172">
                  <c:v>1.6714880000000001E-2</c:v>
                </c:pt>
                <c:pt idx="2173">
                  <c:v>1.6722533333333404E-2</c:v>
                </c:pt>
                <c:pt idx="2174">
                  <c:v>1.6722533333333404E-2</c:v>
                </c:pt>
                <c:pt idx="2175">
                  <c:v>1.6722533333333404E-2</c:v>
                </c:pt>
                <c:pt idx="2176">
                  <c:v>1.6730186666666723E-2</c:v>
                </c:pt>
                <c:pt idx="2177">
                  <c:v>1.6730186666666723E-2</c:v>
                </c:pt>
                <c:pt idx="2178">
                  <c:v>1.6730186666666723E-2</c:v>
                </c:pt>
                <c:pt idx="2179">
                  <c:v>1.673784E-2</c:v>
                </c:pt>
                <c:pt idx="2180">
                  <c:v>1.673784E-2</c:v>
                </c:pt>
                <c:pt idx="2181">
                  <c:v>1.673784E-2</c:v>
                </c:pt>
                <c:pt idx="2182">
                  <c:v>1.673784E-2</c:v>
                </c:pt>
                <c:pt idx="2183">
                  <c:v>1.6745493333333382E-2</c:v>
                </c:pt>
                <c:pt idx="2184">
                  <c:v>1.6745493333333382E-2</c:v>
                </c:pt>
                <c:pt idx="2185">
                  <c:v>1.6745493333333382E-2</c:v>
                </c:pt>
                <c:pt idx="2186">
                  <c:v>1.6753146666666701E-2</c:v>
                </c:pt>
                <c:pt idx="2187">
                  <c:v>1.6753146666666701E-2</c:v>
                </c:pt>
                <c:pt idx="2188">
                  <c:v>1.6753146666666701E-2</c:v>
                </c:pt>
                <c:pt idx="2189">
                  <c:v>1.6760800000000055E-2</c:v>
                </c:pt>
                <c:pt idx="2190">
                  <c:v>1.6760800000000055E-2</c:v>
                </c:pt>
                <c:pt idx="2191">
                  <c:v>1.6760800000000055E-2</c:v>
                </c:pt>
                <c:pt idx="2192">
                  <c:v>1.6768453333333384E-2</c:v>
                </c:pt>
                <c:pt idx="2193">
                  <c:v>1.6768453333333384E-2</c:v>
                </c:pt>
                <c:pt idx="2194">
                  <c:v>1.6768453333333384E-2</c:v>
                </c:pt>
                <c:pt idx="2195">
                  <c:v>1.6768453333333384E-2</c:v>
                </c:pt>
                <c:pt idx="2196">
                  <c:v>1.6776106666666717E-2</c:v>
                </c:pt>
                <c:pt idx="2197">
                  <c:v>1.6776106666666717E-2</c:v>
                </c:pt>
                <c:pt idx="2198">
                  <c:v>1.6776106666666717E-2</c:v>
                </c:pt>
                <c:pt idx="2199">
                  <c:v>1.6783760000000043E-2</c:v>
                </c:pt>
                <c:pt idx="2200">
                  <c:v>1.6783760000000043E-2</c:v>
                </c:pt>
                <c:pt idx="2201">
                  <c:v>1.6783760000000043E-2</c:v>
                </c:pt>
                <c:pt idx="2202">
                  <c:v>1.6791413333333345E-2</c:v>
                </c:pt>
                <c:pt idx="2203">
                  <c:v>1.6791413333333345E-2</c:v>
                </c:pt>
                <c:pt idx="2204">
                  <c:v>1.6791413333333345E-2</c:v>
                </c:pt>
                <c:pt idx="2205">
                  <c:v>1.6799066666666671E-2</c:v>
                </c:pt>
                <c:pt idx="2206">
                  <c:v>1.6799066666666671E-2</c:v>
                </c:pt>
                <c:pt idx="2207">
                  <c:v>1.6799066666666671E-2</c:v>
                </c:pt>
                <c:pt idx="2208">
                  <c:v>1.6806720000000049E-2</c:v>
                </c:pt>
                <c:pt idx="2209">
                  <c:v>1.6806720000000049E-2</c:v>
                </c:pt>
                <c:pt idx="2210">
                  <c:v>1.6806720000000049E-2</c:v>
                </c:pt>
                <c:pt idx="2211">
                  <c:v>1.6806720000000049E-2</c:v>
                </c:pt>
                <c:pt idx="2212">
                  <c:v>1.6814373333333361E-2</c:v>
                </c:pt>
                <c:pt idx="2213">
                  <c:v>1.6814373333333361E-2</c:v>
                </c:pt>
                <c:pt idx="2214">
                  <c:v>1.6814373333333361E-2</c:v>
                </c:pt>
                <c:pt idx="2215">
                  <c:v>1.6822026666666733E-2</c:v>
                </c:pt>
                <c:pt idx="2216">
                  <c:v>1.6822026666666733E-2</c:v>
                </c:pt>
                <c:pt idx="2217">
                  <c:v>1.6822026666666733E-2</c:v>
                </c:pt>
                <c:pt idx="2218">
                  <c:v>1.6822026666666733E-2</c:v>
                </c:pt>
                <c:pt idx="2219">
                  <c:v>1.6829680000000003E-2</c:v>
                </c:pt>
                <c:pt idx="2220">
                  <c:v>1.6829680000000003E-2</c:v>
                </c:pt>
                <c:pt idx="2221">
                  <c:v>1.6829680000000003E-2</c:v>
                </c:pt>
                <c:pt idx="2222">
                  <c:v>1.6837333333333343E-2</c:v>
                </c:pt>
                <c:pt idx="2223">
                  <c:v>1.6837333333333343E-2</c:v>
                </c:pt>
                <c:pt idx="2224">
                  <c:v>1.6837333333333343E-2</c:v>
                </c:pt>
                <c:pt idx="2225">
                  <c:v>1.6844986666666711E-2</c:v>
                </c:pt>
                <c:pt idx="2226">
                  <c:v>1.6844986666666711E-2</c:v>
                </c:pt>
                <c:pt idx="2227">
                  <c:v>1.6844986666666711E-2</c:v>
                </c:pt>
                <c:pt idx="2228">
                  <c:v>1.6844986666666711E-2</c:v>
                </c:pt>
              </c:numCache>
            </c:numRef>
          </c:yVal>
          <c:smooth val="1"/>
        </c:ser>
        <c:axId val="98735232"/>
        <c:axId val="98737152"/>
      </c:scatterChart>
      <c:valAx>
        <c:axId val="98735232"/>
        <c:scaling>
          <c:orientation val="minMax"/>
          <c:max val="1000"/>
        </c:scaling>
        <c:axPos val="b"/>
        <c:title>
          <c:tx>
            <c:rich>
              <a:bodyPr/>
              <a:lstStyle/>
              <a:p>
                <a:pPr>
                  <a:defRPr/>
                </a:pPr>
                <a:r>
                  <a:rPr lang="zh-CN" altLang="en-US" b="0" i="0"/>
                  <a:t>时间（</a:t>
                </a:r>
                <a:r>
                  <a:rPr lang="en-US" altLang="zh-CN" b="0" i="0"/>
                  <a:t>d</a:t>
                </a:r>
                <a:r>
                  <a:rPr lang="zh-CN" altLang="en-US" b="0" i="0"/>
                  <a:t>）</a:t>
                </a:r>
              </a:p>
            </c:rich>
          </c:tx>
        </c:title>
        <c:numFmt formatCode="General" sourceLinked="1"/>
        <c:tickLblPos val="nextTo"/>
        <c:crossAx val="98737152"/>
        <c:crosses val="autoZero"/>
        <c:crossBetween val="midCat"/>
      </c:valAx>
      <c:valAx>
        <c:axId val="98737152"/>
        <c:scaling>
          <c:orientation val="minMax"/>
          <c:max val="7.0000000000000021E-2"/>
          <c:min val="0"/>
        </c:scaling>
        <c:axPos val="l"/>
        <c:majorGridlines/>
        <c:title>
          <c:tx>
            <c:rich>
              <a:bodyPr rot="-5400000" vert="horz"/>
              <a:lstStyle/>
              <a:p>
                <a:pPr>
                  <a:defRPr/>
                </a:pPr>
                <a:r>
                  <a:rPr lang="zh-CN" altLang="en-US" b="0"/>
                  <a:t>污染物量（</a:t>
                </a:r>
                <a:r>
                  <a:rPr lang="en-US" altLang="zh-CN" b="0"/>
                  <a:t>mg/kg</a:t>
                </a:r>
                <a:r>
                  <a:rPr lang="zh-CN" altLang="en-US" b="0"/>
                  <a:t>）</a:t>
                </a:r>
              </a:p>
            </c:rich>
          </c:tx>
        </c:title>
        <c:numFmt formatCode="#,##0.00_);\(#,##0.00\)" sourceLinked="0"/>
        <c:tickLblPos val="nextTo"/>
        <c:crossAx val="98735232"/>
        <c:crosses val="autoZero"/>
        <c:crossBetween val="midCat"/>
      </c:valAx>
    </c:plotArea>
    <c:legend>
      <c:legendPos val="r"/>
      <c:layout>
        <c:manualLayout>
          <c:xMode val="edge"/>
          <c:yMode val="edge"/>
          <c:x val="0.80813888888888885"/>
          <c:y val="0.21200313502478871"/>
          <c:w val="0.11534733158355205"/>
          <c:h val="0.4185859580052502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plotArea>
      <c:layout>
        <c:manualLayout>
          <c:layoutTarget val="inner"/>
          <c:xMode val="edge"/>
          <c:yMode val="edge"/>
          <c:x val="0.13237729658792718"/>
          <c:y val="5.1400554097404488E-2"/>
          <c:w val="0.82279636920384969"/>
          <c:h val="0.78632327209098862"/>
        </c:manualLayout>
      </c:layout>
      <c:scatterChart>
        <c:scatterStyle val="smoothMarker"/>
        <c:ser>
          <c:idx val="0"/>
          <c:order val="0"/>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Sheet6!$C$12:$C$2239</c:f>
            </c:numRef>
          </c:yVal>
          <c:smooth val="1"/>
        </c:ser>
        <c:ser>
          <c:idx val="1"/>
          <c:order val="1"/>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Sheet6!$D$12:$D$2239</c:f>
            </c:numRef>
          </c:yVal>
          <c:smooth val="1"/>
        </c:ser>
        <c:ser>
          <c:idx val="2"/>
          <c:order val="2"/>
          <c:tx>
            <c:v>N1</c:v>
          </c:tx>
          <c:marker>
            <c:symbol val="none"/>
          </c:marker>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Sheet6!$E$12:$E$2239</c:f>
              <c:numCache>
                <c:formatCode>0.00E+00</c:formatCode>
                <c:ptCount val="22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7.6114666666667218E-14</c:v>
                </c:pt>
                <c:pt idx="15">
                  <c:v>3.9899813333333475E-5</c:v>
                </c:pt>
                <c:pt idx="16">
                  <c:v>1.1873749999999997E-2</c:v>
                </c:pt>
                <c:pt idx="17">
                  <c:v>1.5321373333333372E-2</c:v>
                </c:pt>
                <c:pt idx="18">
                  <c:v>2.8570120000000004E-2</c:v>
                </c:pt>
                <c:pt idx="19">
                  <c:v>4.0161793333333466E-2</c:v>
                </c:pt>
                <c:pt idx="20">
                  <c:v>4.8468420000000116E-2</c:v>
                </c:pt>
                <c:pt idx="21">
                  <c:v>5.4848800000000003E-2</c:v>
                </c:pt>
                <c:pt idx="22">
                  <c:v>6.012694666666666E-2</c:v>
                </c:pt>
                <c:pt idx="23">
                  <c:v>6.4582000000000139E-2</c:v>
                </c:pt>
                <c:pt idx="24">
                  <c:v>6.8432153333333495E-2</c:v>
                </c:pt>
                <c:pt idx="25">
                  <c:v>7.1888019999999997E-2</c:v>
                </c:pt>
                <c:pt idx="26">
                  <c:v>7.4965000000000004E-2</c:v>
                </c:pt>
                <c:pt idx="27">
                  <c:v>7.8533039999999998E-2</c:v>
                </c:pt>
                <c:pt idx="28">
                  <c:v>8.1744000000000025E-2</c:v>
                </c:pt>
                <c:pt idx="29">
                  <c:v>8.3511300000000246E-2</c:v>
                </c:pt>
                <c:pt idx="30">
                  <c:v>8.4661200000000048E-2</c:v>
                </c:pt>
                <c:pt idx="31">
                  <c:v>8.7358000000000005E-2</c:v>
                </c:pt>
                <c:pt idx="32">
                  <c:v>8.9873853333333364E-2</c:v>
                </c:pt>
                <c:pt idx="33">
                  <c:v>9.2223119999999992E-2</c:v>
                </c:pt>
                <c:pt idx="34">
                  <c:v>9.4444953333333345E-2</c:v>
                </c:pt>
                <c:pt idx="35">
                  <c:v>9.6514666666666957E-2</c:v>
                </c:pt>
                <c:pt idx="36">
                  <c:v>9.8480613333333314E-2</c:v>
                </c:pt>
                <c:pt idx="37">
                  <c:v>0.10034613333333332</c:v>
                </c:pt>
                <c:pt idx="38">
                  <c:v>0.10204271999999999</c:v>
                </c:pt>
                <c:pt idx="39">
                  <c:v>0.10371240000000002</c:v>
                </c:pt>
                <c:pt idx="40">
                  <c:v>0.10530578666666666</c:v>
                </c:pt>
                <c:pt idx="41">
                  <c:v>0.10683884</c:v>
                </c:pt>
                <c:pt idx="42">
                  <c:v>0.10834413333333348</c:v>
                </c:pt>
                <c:pt idx="43">
                  <c:v>0.10973899999999999</c:v>
                </c:pt>
                <c:pt idx="44">
                  <c:v>0.11107693333333336</c:v>
                </c:pt>
                <c:pt idx="45">
                  <c:v>0.1123864</c:v>
                </c:pt>
                <c:pt idx="46">
                  <c:v>0.11363893333333332</c:v>
                </c:pt>
                <c:pt idx="47">
                  <c:v>0.11486300000000002</c:v>
                </c:pt>
                <c:pt idx="48">
                  <c:v>0.11605730666666651</c:v>
                </c:pt>
                <c:pt idx="49">
                  <c:v>0.11716776666666666</c:v>
                </c:pt>
                <c:pt idx="50">
                  <c:v>0.1182497533333335</c:v>
                </c:pt>
                <c:pt idx="51">
                  <c:v>0.11930326666666664</c:v>
                </c:pt>
                <c:pt idx="52">
                  <c:v>0.12032830666666665</c:v>
                </c:pt>
                <c:pt idx="53">
                  <c:v>0.12129640000000025</c:v>
                </c:pt>
                <c:pt idx="54">
                  <c:v>0.12234991333333334</c:v>
                </c:pt>
                <c:pt idx="55">
                  <c:v>0.12346037333333348</c:v>
                </c:pt>
                <c:pt idx="56">
                  <c:v>0.12454236</c:v>
                </c:pt>
                <c:pt idx="57">
                  <c:v>0.12553892666666666</c:v>
                </c:pt>
                <c:pt idx="58">
                  <c:v>0.12653549333333344</c:v>
                </c:pt>
                <c:pt idx="59">
                  <c:v>0.12747511333333331</c:v>
                </c:pt>
                <c:pt idx="60">
                  <c:v>0.12838626</c:v>
                </c:pt>
                <c:pt idx="61">
                  <c:v>0.12924046000000033</c:v>
                </c:pt>
                <c:pt idx="62">
                  <c:v>0.13009466</c:v>
                </c:pt>
                <c:pt idx="63">
                  <c:v>0.13089191333333333</c:v>
                </c:pt>
                <c:pt idx="64">
                  <c:v>0.13168916666666666</c:v>
                </c:pt>
                <c:pt idx="65">
                  <c:v>0.13242947333333341</c:v>
                </c:pt>
                <c:pt idx="66">
                  <c:v>0.13314130666666671</c:v>
                </c:pt>
                <c:pt idx="67">
                  <c:v>0.13385314000000001</c:v>
                </c:pt>
                <c:pt idx="68">
                  <c:v>0.1345365</c:v>
                </c:pt>
                <c:pt idx="69">
                  <c:v>0.13519138666666691</c:v>
                </c:pt>
                <c:pt idx="70">
                  <c:v>0.13581779999999999</c:v>
                </c:pt>
                <c:pt idx="71">
                  <c:v>0.13641574000000037</c:v>
                </c:pt>
                <c:pt idx="72">
                  <c:v>0.13698520666666691</c:v>
                </c:pt>
                <c:pt idx="73">
                  <c:v>0.13755467333333332</c:v>
                </c:pt>
                <c:pt idx="74">
                  <c:v>0.13809566666666664</c:v>
                </c:pt>
                <c:pt idx="75">
                  <c:v>0.13863665999999997</c:v>
                </c:pt>
                <c:pt idx="76">
                  <c:v>0.13914918000000046</c:v>
                </c:pt>
                <c:pt idx="77">
                  <c:v>0.13963322666666669</c:v>
                </c:pt>
                <c:pt idx="78">
                  <c:v>0.1401172733333334</c:v>
                </c:pt>
                <c:pt idx="79">
                  <c:v>0.1405728466666667</c:v>
                </c:pt>
                <c:pt idx="80">
                  <c:v>0.14102842000000004</c:v>
                </c:pt>
                <c:pt idx="81">
                  <c:v>0.14145552</c:v>
                </c:pt>
                <c:pt idx="82">
                  <c:v>0.14188261999999988</c:v>
                </c:pt>
                <c:pt idx="83">
                  <c:v>0.14228124666666694</c:v>
                </c:pt>
                <c:pt idx="84">
                  <c:v>0.14267987333333332</c:v>
                </c:pt>
                <c:pt idx="85">
                  <c:v>0.14305002666666664</c:v>
                </c:pt>
                <c:pt idx="86">
                  <c:v>0.14342018000000037</c:v>
                </c:pt>
                <c:pt idx="87">
                  <c:v>0.14379033333333383</c:v>
                </c:pt>
                <c:pt idx="88">
                  <c:v>0.14413201333333334</c:v>
                </c:pt>
                <c:pt idx="89">
                  <c:v>0.1444736933333334</c:v>
                </c:pt>
                <c:pt idx="90">
                  <c:v>0.14470147999999999</c:v>
                </c:pt>
                <c:pt idx="91">
                  <c:v>0.14475842666666691</c:v>
                </c:pt>
                <c:pt idx="92">
                  <c:v>0.14481537333333341</c:v>
                </c:pt>
                <c:pt idx="93">
                  <c:v>0.14487232</c:v>
                </c:pt>
                <c:pt idx="94">
                  <c:v>0.14490079333333344</c:v>
                </c:pt>
                <c:pt idx="95">
                  <c:v>0.14492926666666694</c:v>
                </c:pt>
                <c:pt idx="96">
                  <c:v>0.14495774000000031</c:v>
                </c:pt>
                <c:pt idx="97">
                  <c:v>0.14501468666666698</c:v>
                </c:pt>
                <c:pt idx="98">
                  <c:v>0.14504316000000034</c:v>
                </c:pt>
                <c:pt idx="99">
                  <c:v>0.14507163333333331</c:v>
                </c:pt>
                <c:pt idx="100">
                  <c:v>0.1451001066666667</c:v>
                </c:pt>
                <c:pt idx="101">
                  <c:v>0.14512858000000001</c:v>
                </c:pt>
                <c:pt idx="102">
                  <c:v>0.14512858000000001</c:v>
                </c:pt>
                <c:pt idx="103">
                  <c:v>0.14515705333333334</c:v>
                </c:pt>
                <c:pt idx="104">
                  <c:v>0.14518552666666665</c:v>
                </c:pt>
                <c:pt idx="105">
                  <c:v>0.14521400000000043</c:v>
                </c:pt>
                <c:pt idx="106">
                  <c:v>0.14524247333333376</c:v>
                </c:pt>
                <c:pt idx="107">
                  <c:v>0.14527094666666671</c:v>
                </c:pt>
                <c:pt idx="108">
                  <c:v>0.14529942000000043</c:v>
                </c:pt>
                <c:pt idx="109">
                  <c:v>0.1453278933333334</c:v>
                </c:pt>
                <c:pt idx="110">
                  <c:v>0.14535636666666671</c:v>
                </c:pt>
                <c:pt idx="111">
                  <c:v>0.14538484000000004</c:v>
                </c:pt>
                <c:pt idx="112">
                  <c:v>0.14541331333333382</c:v>
                </c:pt>
                <c:pt idx="113">
                  <c:v>0.14544178666666713</c:v>
                </c:pt>
                <c:pt idx="114">
                  <c:v>0.14547025999999999</c:v>
                </c:pt>
                <c:pt idx="115">
                  <c:v>0.14549873333333382</c:v>
                </c:pt>
                <c:pt idx="116">
                  <c:v>0.14552720666666671</c:v>
                </c:pt>
                <c:pt idx="117">
                  <c:v>0.14555567999999997</c:v>
                </c:pt>
                <c:pt idx="118">
                  <c:v>0.14558415333333341</c:v>
                </c:pt>
                <c:pt idx="119">
                  <c:v>0.14561262666666666</c:v>
                </c:pt>
                <c:pt idx="120">
                  <c:v>0.1456411000000003</c:v>
                </c:pt>
                <c:pt idx="121">
                  <c:v>0.14566957333333333</c:v>
                </c:pt>
                <c:pt idx="122">
                  <c:v>0.14569804666666691</c:v>
                </c:pt>
                <c:pt idx="123">
                  <c:v>0.14569804666666691</c:v>
                </c:pt>
                <c:pt idx="124">
                  <c:v>0.14572652</c:v>
                </c:pt>
                <c:pt idx="125">
                  <c:v>0.14575499333333344</c:v>
                </c:pt>
                <c:pt idx="126">
                  <c:v>0.14578346666666694</c:v>
                </c:pt>
                <c:pt idx="127">
                  <c:v>0.14581194000000033</c:v>
                </c:pt>
                <c:pt idx="128">
                  <c:v>0.14584041333333364</c:v>
                </c:pt>
                <c:pt idx="129">
                  <c:v>0.145868886666667</c:v>
                </c:pt>
                <c:pt idx="130">
                  <c:v>0.14589736000000031</c:v>
                </c:pt>
                <c:pt idx="131">
                  <c:v>0.14592583333333367</c:v>
                </c:pt>
                <c:pt idx="132">
                  <c:v>0.14595430666666701</c:v>
                </c:pt>
                <c:pt idx="133">
                  <c:v>0.14598278000000037</c:v>
                </c:pt>
                <c:pt idx="134">
                  <c:v>0.14601125333333373</c:v>
                </c:pt>
                <c:pt idx="135">
                  <c:v>0.14606820000000037</c:v>
                </c:pt>
                <c:pt idx="136">
                  <c:v>0.14609667333333334</c:v>
                </c:pt>
                <c:pt idx="137">
                  <c:v>0.14612514666666671</c:v>
                </c:pt>
                <c:pt idx="138">
                  <c:v>0.14615361999999987</c:v>
                </c:pt>
                <c:pt idx="139">
                  <c:v>0.1461820933333334</c:v>
                </c:pt>
                <c:pt idx="140">
                  <c:v>0.14621056666666671</c:v>
                </c:pt>
                <c:pt idx="141">
                  <c:v>0.14623904000000038</c:v>
                </c:pt>
                <c:pt idx="142">
                  <c:v>0.1462675133333334</c:v>
                </c:pt>
                <c:pt idx="143">
                  <c:v>0.14629598666666718</c:v>
                </c:pt>
                <c:pt idx="144">
                  <c:v>0.14629598666666718</c:v>
                </c:pt>
                <c:pt idx="145">
                  <c:v>0.14632446000000021</c:v>
                </c:pt>
                <c:pt idx="146">
                  <c:v>0.14635293333333341</c:v>
                </c:pt>
                <c:pt idx="147">
                  <c:v>0.14638140666666671</c:v>
                </c:pt>
                <c:pt idx="148">
                  <c:v>0.14638140666666671</c:v>
                </c:pt>
                <c:pt idx="149">
                  <c:v>0.14640987999999999</c:v>
                </c:pt>
                <c:pt idx="150">
                  <c:v>0.14643835333333388</c:v>
                </c:pt>
                <c:pt idx="151">
                  <c:v>0.14646682666666674</c:v>
                </c:pt>
                <c:pt idx="152">
                  <c:v>0.14649530000000052</c:v>
                </c:pt>
                <c:pt idx="153">
                  <c:v>0.1465237733333333</c:v>
                </c:pt>
                <c:pt idx="154">
                  <c:v>0.1465237733333333</c:v>
                </c:pt>
                <c:pt idx="155">
                  <c:v>0.14655224666666691</c:v>
                </c:pt>
                <c:pt idx="156">
                  <c:v>0.14658072</c:v>
                </c:pt>
                <c:pt idx="157">
                  <c:v>0.14658072</c:v>
                </c:pt>
                <c:pt idx="158">
                  <c:v>0.14660919333333344</c:v>
                </c:pt>
                <c:pt idx="159">
                  <c:v>0.14663766666666669</c:v>
                </c:pt>
                <c:pt idx="160">
                  <c:v>0.14666614000000033</c:v>
                </c:pt>
                <c:pt idx="161">
                  <c:v>0.14669461333333331</c:v>
                </c:pt>
                <c:pt idx="162">
                  <c:v>0.14672308666666697</c:v>
                </c:pt>
                <c:pt idx="163">
                  <c:v>0.14672308666666697</c:v>
                </c:pt>
                <c:pt idx="164">
                  <c:v>0.14675155999999998</c:v>
                </c:pt>
                <c:pt idx="165">
                  <c:v>0.14678003333333364</c:v>
                </c:pt>
                <c:pt idx="166">
                  <c:v>0.14680850666666664</c:v>
                </c:pt>
                <c:pt idx="167">
                  <c:v>0.14683698000000037</c:v>
                </c:pt>
                <c:pt idx="168">
                  <c:v>0.14686545333333373</c:v>
                </c:pt>
                <c:pt idx="169">
                  <c:v>0.14686545333333373</c:v>
                </c:pt>
                <c:pt idx="170">
                  <c:v>0.1468939266666667</c:v>
                </c:pt>
                <c:pt idx="171">
                  <c:v>0.14692240000000034</c:v>
                </c:pt>
                <c:pt idx="172">
                  <c:v>0.14695087333333334</c:v>
                </c:pt>
                <c:pt idx="173">
                  <c:v>0.14697934666666704</c:v>
                </c:pt>
                <c:pt idx="174">
                  <c:v>0.14697934666666704</c:v>
                </c:pt>
                <c:pt idx="175">
                  <c:v>0.14700781999999998</c:v>
                </c:pt>
                <c:pt idx="176">
                  <c:v>0.14703629333333376</c:v>
                </c:pt>
                <c:pt idx="177">
                  <c:v>0.14706476666666671</c:v>
                </c:pt>
                <c:pt idx="178">
                  <c:v>0.14709324000000043</c:v>
                </c:pt>
                <c:pt idx="179">
                  <c:v>0.14709324000000043</c:v>
                </c:pt>
                <c:pt idx="180">
                  <c:v>0.14712171333333335</c:v>
                </c:pt>
                <c:pt idx="181">
                  <c:v>0.14715018666666671</c:v>
                </c:pt>
                <c:pt idx="182">
                  <c:v>0.14715018666666671</c:v>
                </c:pt>
                <c:pt idx="183">
                  <c:v>0.14717865999999988</c:v>
                </c:pt>
                <c:pt idx="184">
                  <c:v>0.14720713333333382</c:v>
                </c:pt>
                <c:pt idx="185">
                  <c:v>0.14723560666666671</c:v>
                </c:pt>
                <c:pt idx="186">
                  <c:v>0.14726407999999999</c:v>
                </c:pt>
                <c:pt idx="187">
                  <c:v>0.14726407999999999</c:v>
                </c:pt>
                <c:pt idx="188">
                  <c:v>0.14729255333333341</c:v>
                </c:pt>
                <c:pt idx="189">
                  <c:v>0.14732102666666666</c:v>
                </c:pt>
                <c:pt idx="190">
                  <c:v>0.14734950000000024</c:v>
                </c:pt>
                <c:pt idx="191">
                  <c:v>0.14734950000000024</c:v>
                </c:pt>
                <c:pt idx="192">
                  <c:v>0.14737797333333333</c:v>
                </c:pt>
                <c:pt idx="193">
                  <c:v>0.14740644666666725</c:v>
                </c:pt>
                <c:pt idx="194">
                  <c:v>0.1474349200000003</c:v>
                </c:pt>
                <c:pt idx="195">
                  <c:v>0.1474349200000003</c:v>
                </c:pt>
                <c:pt idx="196">
                  <c:v>0.14746339333333391</c:v>
                </c:pt>
                <c:pt idx="197">
                  <c:v>0.14749186666666694</c:v>
                </c:pt>
                <c:pt idx="198">
                  <c:v>0.14749186666666694</c:v>
                </c:pt>
                <c:pt idx="199">
                  <c:v>0.14752034000000033</c:v>
                </c:pt>
                <c:pt idx="200">
                  <c:v>0.14754881333333364</c:v>
                </c:pt>
                <c:pt idx="201">
                  <c:v>0.14754881333333364</c:v>
                </c:pt>
                <c:pt idx="202">
                  <c:v>0.147577286666667</c:v>
                </c:pt>
                <c:pt idx="203">
                  <c:v>0.14760576</c:v>
                </c:pt>
                <c:pt idx="204">
                  <c:v>0.14763423333333361</c:v>
                </c:pt>
                <c:pt idx="205">
                  <c:v>0.14763423333333361</c:v>
                </c:pt>
                <c:pt idx="206">
                  <c:v>0.14766270666666664</c:v>
                </c:pt>
                <c:pt idx="207">
                  <c:v>0.14769118000000037</c:v>
                </c:pt>
                <c:pt idx="208">
                  <c:v>0.14771965333333373</c:v>
                </c:pt>
                <c:pt idx="209">
                  <c:v>0.14771965333333373</c:v>
                </c:pt>
                <c:pt idx="210">
                  <c:v>0.14774812666666703</c:v>
                </c:pt>
                <c:pt idx="211">
                  <c:v>0.14777660000000001</c:v>
                </c:pt>
                <c:pt idx="212">
                  <c:v>0.14780507333333334</c:v>
                </c:pt>
                <c:pt idx="213">
                  <c:v>0.14780507333333334</c:v>
                </c:pt>
                <c:pt idx="214">
                  <c:v>0.1478335466666667</c:v>
                </c:pt>
                <c:pt idx="215">
                  <c:v>0.14786201999999998</c:v>
                </c:pt>
                <c:pt idx="216">
                  <c:v>0.14786201999999998</c:v>
                </c:pt>
                <c:pt idx="217">
                  <c:v>0.14789049333333376</c:v>
                </c:pt>
                <c:pt idx="218">
                  <c:v>0.14791896666666704</c:v>
                </c:pt>
                <c:pt idx="219">
                  <c:v>0.14794744000000074</c:v>
                </c:pt>
                <c:pt idx="220">
                  <c:v>0.14794744000000074</c:v>
                </c:pt>
                <c:pt idx="221">
                  <c:v>0.1479759133333334</c:v>
                </c:pt>
                <c:pt idx="222">
                  <c:v>0.14800438666666713</c:v>
                </c:pt>
                <c:pt idx="223">
                  <c:v>0.14800438666666713</c:v>
                </c:pt>
                <c:pt idx="224">
                  <c:v>0.14803286000000004</c:v>
                </c:pt>
                <c:pt idx="225">
                  <c:v>0.14806133333333382</c:v>
                </c:pt>
                <c:pt idx="226">
                  <c:v>0.14806133333333382</c:v>
                </c:pt>
                <c:pt idx="227">
                  <c:v>0.14808980666666671</c:v>
                </c:pt>
                <c:pt idx="228">
                  <c:v>0.14811827999999999</c:v>
                </c:pt>
                <c:pt idx="229">
                  <c:v>0.14811827999999999</c:v>
                </c:pt>
                <c:pt idx="230">
                  <c:v>0.14814675333333341</c:v>
                </c:pt>
                <c:pt idx="231">
                  <c:v>0.14817522666666666</c:v>
                </c:pt>
                <c:pt idx="232">
                  <c:v>0.14817522666666666</c:v>
                </c:pt>
                <c:pt idx="233">
                  <c:v>0.14820369999999999</c:v>
                </c:pt>
                <c:pt idx="234">
                  <c:v>0.14823217333333341</c:v>
                </c:pt>
                <c:pt idx="235">
                  <c:v>0.14826064666666691</c:v>
                </c:pt>
                <c:pt idx="236">
                  <c:v>0.14826064666666691</c:v>
                </c:pt>
                <c:pt idx="237">
                  <c:v>0.1482891200000003</c:v>
                </c:pt>
                <c:pt idx="238">
                  <c:v>0.1482891200000003</c:v>
                </c:pt>
                <c:pt idx="239">
                  <c:v>0.14831759333333341</c:v>
                </c:pt>
                <c:pt idx="240">
                  <c:v>0.14834606666666691</c:v>
                </c:pt>
                <c:pt idx="241">
                  <c:v>0.14837454</c:v>
                </c:pt>
                <c:pt idx="242">
                  <c:v>0.14837454</c:v>
                </c:pt>
                <c:pt idx="243">
                  <c:v>0.14840301333333344</c:v>
                </c:pt>
                <c:pt idx="244">
                  <c:v>0.14840301333333344</c:v>
                </c:pt>
                <c:pt idx="245">
                  <c:v>0.14843148666666725</c:v>
                </c:pt>
                <c:pt idx="246">
                  <c:v>0.14845996000000031</c:v>
                </c:pt>
                <c:pt idx="247">
                  <c:v>0.14845996000000031</c:v>
                </c:pt>
                <c:pt idx="248">
                  <c:v>0.14848843333333392</c:v>
                </c:pt>
                <c:pt idx="249">
                  <c:v>0.14851690666666698</c:v>
                </c:pt>
                <c:pt idx="250">
                  <c:v>0.14851690666666698</c:v>
                </c:pt>
                <c:pt idx="251">
                  <c:v>0.1485453800000007</c:v>
                </c:pt>
                <c:pt idx="252">
                  <c:v>0.14857385333333334</c:v>
                </c:pt>
                <c:pt idx="253">
                  <c:v>0.14857385333333334</c:v>
                </c:pt>
                <c:pt idx="254">
                  <c:v>0.1486023266666667</c:v>
                </c:pt>
                <c:pt idx="255">
                  <c:v>0.14863080000000001</c:v>
                </c:pt>
                <c:pt idx="256">
                  <c:v>0.14863080000000001</c:v>
                </c:pt>
                <c:pt idx="257">
                  <c:v>0.14865927333333331</c:v>
                </c:pt>
                <c:pt idx="258">
                  <c:v>0.1486877466666667</c:v>
                </c:pt>
                <c:pt idx="259">
                  <c:v>0.1486877466666667</c:v>
                </c:pt>
                <c:pt idx="260">
                  <c:v>0.14871622000000043</c:v>
                </c:pt>
                <c:pt idx="261">
                  <c:v>0.14871622000000043</c:v>
                </c:pt>
                <c:pt idx="262">
                  <c:v>0.14874469333333376</c:v>
                </c:pt>
                <c:pt idx="263">
                  <c:v>0.14877316666666671</c:v>
                </c:pt>
                <c:pt idx="264">
                  <c:v>0.14877316666666671</c:v>
                </c:pt>
                <c:pt idx="265">
                  <c:v>0.14880163999999999</c:v>
                </c:pt>
                <c:pt idx="266">
                  <c:v>0.1488301133333334</c:v>
                </c:pt>
                <c:pt idx="267">
                  <c:v>0.1488301133333334</c:v>
                </c:pt>
                <c:pt idx="268">
                  <c:v>0.14885858666666671</c:v>
                </c:pt>
                <c:pt idx="269">
                  <c:v>0.14888705999999999</c:v>
                </c:pt>
                <c:pt idx="270">
                  <c:v>0.14888705999999999</c:v>
                </c:pt>
                <c:pt idx="271">
                  <c:v>0.14891553333333382</c:v>
                </c:pt>
                <c:pt idx="272">
                  <c:v>0.14891553333333382</c:v>
                </c:pt>
                <c:pt idx="273">
                  <c:v>0.14894400666666713</c:v>
                </c:pt>
                <c:pt idx="274">
                  <c:v>0.14897247999999999</c:v>
                </c:pt>
                <c:pt idx="275">
                  <c:v>0.14897247999999999</c:v>
                </c:pt>
                <c:pt idx="276">
                  <c:v>0.14900095333333341</c:v>
                </c:pt>
                <c:pt idx="277">
                  <c:v>0.14902942666666671</c:v>
                </c:pt>
                <c:pt idx="278">
                  <c:v>0.14902942666666671</c:v>
                </c:pt>
                <c:pt idx="279">
                  <c:v>0.14905789999999999</c:v>
                </c:pt>
                <c:pt idx="280">
                  <c:v>0.14905789999999999</c:v>
                </c:pt>
                <c:pt idx="281">
                  <c:v>0.14908637333333341</c:v>
                </c:pt>
                <c:pt idx="282">
                  <c:v>0.14908637333333341</c:v>
                </c:pt>
                <c:pt idx="283">
                  <c:v>0.14911484666666674</c:v>
                </c:pt>
                <c:pt idx="284">
                  <c:v>0.1491433200000003</c:v>
                </c:pt>
                <c:pt idx="285">
                  <c:v>0.1491433200000003</c:v>
                </c:pt>
                <c:pt idx="286">
                  <c:v>0.14917179333333333</c:v>
                </c:pt>
                <c:pt idx="287">
                  <c:v>0.14917179333333333</c:v>
                </c:pt>
                <c:pt idx="288">
                  <c:v>0.14920026666666691</c:v>
                </c:pt>
                <c:pt idx="289">
                  <c:v>0.14922874000000033</c:v>
                </c:pt>
                <c:pt idx="290">
                  <c:v>0.14922874000000033</c:v>
                </c:pt>
                <c:pt idx="291">
                  <c:v>0.14925721333333344</c:v>
                </c:pt>
                <c:pt idx="292">
                  <c:v>0.14925721333333344</c:v>
                </c:pt>
                <c:pt idx="293">
                  <c:v>0.14928568666666694</c:v>
                </c:pt>
                <c:pt idx="294">
                  <c:v>0.14928568666666694</c:v>
                </c:pt>
                <c:pt idx="295">
                  <c:v>0.14931416000000033</c:v>
                </c:pt>
                <c:pt idx="296">
                  <c:v>0.14931416000000033</c:v>
                </c:pt>
                <c:pt idx="297">
                  <c:v>0.14934263333333361</c:v>
                </c:pt>
                <c:pt idx="298">
                  <c:v>0.14937110666666664</c:v>
                </c:pt>
                <c:pt idx="299">
                  <c:v>0.14937110666666664</c:v>
                </c:pt>
                <c:pt idx="300">
                  <c:v>0.14939958000000036</c:v>
                </c:pt>
                <c:pt idx="301">
                  <c:v>0.14939958000000036</c:v>
                </c:pt>
                <c:pt idx="302">
                  <c:v>0.14942805333333373</c:v>
                </c:pt>
                <c:pt idx="303">
                  <c:v>0.14942805333333373</c:v>
                </c:pt>
                <c:pt idx="304">
                  <c:v>0.1494565266666667</c:v>
                </c:pt>
                <c:pt idx="305">
                  <c:v>0.14948500000000037</c:v>
                </c:pt>
                <c:pt idx="306">
                  <c:v>0.14948500000000037</c:v>
                </c:pt>
                <c:pt idx="307">
                  <c:v>0.14951347333333373</c:v>
                </c:pt>
                <c:pt idx="308">
                  <c:v>0.14951347333333373</c:v>
                </c:pt>
                <c:pt idx="309">
                  <c:v>0.14954194666666704</c:v>
                </c:pt>
                <c:pt idx="310">
                  <c:v>0.14954194666666704</c:v>
                </c:pt>
                <c:pt idx="311">
                  <c:v>0.14957041999999998</c:v>
                </c:pt>
                <c:pt idx="312">
                  <c:v>0.14957041999999998</c:v>
                </c:pt>
                <c:pt idx="313">
                  <c:v>0.14959889333333376</c:v>
                </c:pt>
                <c:pt idx="314">
                  <c:v>0.14959889333333376</c:v>
                </c:pt>
                <c:pt idx="315">
                  <c:v>0.14962736666666671</c:v>
                </c:pt>
                <c:pt idx="316">
                  <c:v>0.14962736666666671</c:v>
                </c:pt>
                <c:pt idx="317">
                  <c:v>0.14965583999999998</c:v>
                </c:pt>
                <c:pt idx="318">
                  <c:v>0.1496843133333334</c:v>
                </c:pt>
                <c:pt idx="319">
                  <c:v>0.1496843133333334</c:v>
                </c:pt>
                <c:pt idx="320">
                  <c:v>0.14971278666666707</c:v>
                </c:pt>
                <c:pt idx="321">
                  <c:v>0.14971278666666707</c:v>
                </c:pt>
                <c:pt idx="322">
                  <c:v>0.14974126000000046</c:v>
                </c:pt>
                <c:pt idx="323">
                  <c:v>0.14974126000000046</c:v>
                </c:pt>
                <c:pt idx="324">
                  <c:v>0.14976973333333382</c:v>
                </c:pt>
                <c:pt idx="325">
                  <c:v>0.14979820666666713</c:v>
                </c:pt>
                <c:pt idx="326">
                  <c:v>0.14979820666666713</c:v>
                </c:pt>
                <c:pt idx="327">
                  <c:v>0.14979820666666713</c:v>
                </c:pt>
                <c:pt idx="328">
                  <c:v>0.14982667999999988</c:v>
                </c:pt>
                <c:pt idx="329">
                  <c:v>0.14982667999999988</c:v>
                </c:pt>
                <c:pt idx="330">
                  <c:v>0.14985515333333341</c:v>
                </c:pt>
                <c:pt idx="331">
                  <c:v>0.14985515333333341</c:v>
                </c:pt>
                <c:pt idx="332">
                  <c:v>0.14988362666666666</c:v>
                </c:pt>
                <c:pt idx="333">
                  <c:v>0.14991210000000049</c:v>
                </c:pt>
                <c:pt idx="334">
                  <c:v>0.14991210000000049</c:v>
                </c:pt>
                <c:pt idx="335">
                  <c:v>0.14994057333333341</c:v>
                </c:pt>
                <c:pt idx="336">
                  <c:v>0.14994057333333341</c:v>
                </c:pt>
                <c:pt idx="337">
                  <c:v>0.14996904666666719</c:v>
                </c:pt>
                <c:pt idx="338">
                  <c:v>0.14996904666666719</c:v>
                </c:pt>
                <c:pt idx="339">
                  <c:v>0.14999752000000033</c:v>
                </c:pt>
                <c:pt idx="340">
                  <c:v>0.15002599333333341</c:v>
                </c:pt>
                <c:pt idx="341">
                  <c:v>0.15002599333333341</c:v>
                </c:pt>
                <c:pt idx="342">
                  <c:v>0.15002599333333341</c:v>
                </c:pt>
                <c:pt idx="343">
                  <c:v>0.15005446666666691</c:v>
                </c:pt>
                <c:pt idx="344">
                  <c:v>0.15005446666666691</c:v>
                </c:pt>
                <c:pt idx="345">
                  <c:v>0.1500829400000003</c:v>
                </c:pt>
                <c:pt idx="346">
                  <c:v>0.1500829400000003</c:v>
                </c:pt>
                <c:pt idx="347">
                  <c:v>0.15011141333333344</c:v>
                </c:pt>
                <c:pt idx="348">
                  <c:v>0.15013988666666694</c:v>
                </c:pt>
                <c:pt idx="349">
                  <c:v>0.15013988666666694</c:v>
                </c:pt>
                <c:pt idx="350">
                  <c:v>0.15016836000000031</c:v>
                </c:pt>
                <c:pt idx="351">
                  <c:v>0.15016836000000031</c:v>
                </c:pt>
                <c:pt idx="352">
                  <c:v>0.15016836000000031</c:v>
                </c:pt>
                <c:pt idx="353">
                  <c:v>0.15019683333333361</c:v>
                </c:pt>
                <c:pt idx="354">
                  <c:v>0.15019683333333361</c:v>
                </c:pt>
                <c:pt idx="355">
                  <c:v>0.15022530666666697</c:v>
                </c:pt>
                <c:pt idx="356">
                  <c:v>0.15022530666666697</c:v>
                </c:pt>
                <c:pt idx="357">
                  <c:v>0.15025377999999998</c:v>
                </c:pt>
                <c:pt idx="358">
                  <c:v>0.15025377999999998</c:v>
                </c:pt>
                <c:pt idx="359">
                  <c:v>0.15028225333333373</c:v>
                </c:pt>
                <c:pt idx="360">
                  <c:v>0.15028225333333373</c:v>
                </c:pt>
                <c:pt idx="361">
                  <c:v>0.1503107266666667</c:v>
                </c:pt>
                <c:pt idx="362">
                  <c:v>0.1503107266666667</c:v>
                </c:pt>
                <c:pt idx="363">
                  <c:v>0.15033920000000037</c:v>
                </c:pt>
                <c:pt idx="364">
                  <c:v>0.15033920000000037</c:v>
                </c:pt>
                <c:pt idx="365">
                  <c:v>0.15036767333333331</c:v>
                </c:pt>
                <c:pt idx="366">
                  <c:v>0.15036767333333331</c:v>
                </c:pt>
                <c:pt idx="367">
                  <c:v>0.15039614666666701</c:v>
                </c:pt>
                <c:pt idx="368">
                  <c:v>0.15039614666666701</c:v>
                </c:pt>
                <c:pt idx="369">
                  <c:v>0.15042461999999998</c:v>
                </c:pt>
                <c:pt idx="370">
                  <c:v>0.15042461999999998</c:v>
                </c:pt>
                <c:pt idx="371">
                  <c:v>0.15045309333333376</c:v>
                </c:pt>
                <c:pt idx="372">
                  <c:v>0.15045309333333376</c:v>
                </c:pt>
                <c:pt idx="373">
                  <c:v>0.15048156666666671</c:v>
                </c:pt>
                <c:pt idx="374">
                  <c:v>0.15048156666666671</c:v>
                </c:pt>
                <c:pt idx="375">
                  <c:v>0.15048156666666671</c:v>
                </c:pt>
                <c:pt idx="376">
                  <c:v>0.15051004000000043</c:v>
                </c:pt>
                <c:pt idx="377">
                  <c:v>0.15051004000000043</c:v>
                </c:pt>
                <c:pt idx="378">
                  <c:v>0.1505385133333334</c:v>
                </c:pt>
                <c:pt idx="379">
                  <c:v>0.1505385133333334</c:v>
                </c:pt>
                <c:pt idx="380">
                  <c:v>0.1505385133333334</c:v>
                </c:pt>
                <c:pt idx="381">
                  <c:v>0.15056698666666707</c:v>
                </c:pt>
                <c:pt idx="382">
                  <c:v>0.15056698666666707</c:v>
                </c:pt>
                <c:pt idx="383">
                  <c:v>0.15059546000000043</c:v>
                </c:pt>
                <c:pt idx="384">
                  <c:v>0.15059546000000043</c:v>
                </c:pt>
                <c:pt idx="385">
                  <c:v>0.1506239333333334</c:v>
                </c:pt>
                <c:pt idx="386">
                  <c:v>0.1506239333333334</c:v>
                </c:pt>
                <c:pt idx="387">
                  <c:v>0.1506239333333334</c:v>
                </c:pt>
                <c:pt idx="388">
                  <c:v>0.15065240666666671</c:v>
                </c:pt>
                <c:pt idx="389">
                  <c:v>0.15065240666666671</c:v>
                </c:pt>
                <c:pt idx="390">
                  <c:v>0.15068087999999988</c:v>
                </c:pt>
                <c:pt idx="391">
                  <c:v>0.15068087999999988</c:v>
                </c:pt>
                <c:pt idx="392">
                  <c:v>0.15070935333333382</c:v>
                </c:pt>
                <c:pt idx="393">
                  <c:v>0.15070935333333382</c:v>
                </c:pt>
                <c:pt idx="394">
                  <c:v>0.15073782666666671</c:v>
                </c:pt>
                <c:pt idx="395">
                  <c:v>0.15073782666666671</c:v>
                </c:pt>
                <c:pt idx="396">
                  <c:v>0.15073782666666671</c:v>
                </c:pt>
                <c:pt idx="397">
                  <c:v>0.15076630000000049</c:v>
                </c:pt>
                <c:pt idx="398">
                  <c:v>0.15076630000000049</c:v>
                </c:pt>
                <c:pt idx="399">
                  <c:v>0.15079477333333341</c:v>
                </c:pt>
                <c:pt idx="400">
                  <c:v>0.15079477333333341</c:v>
                </c:pt>
                <c:pt idx="401">
                  <c:v>0.15082324666666674</c:v>
                </c:pt>
                <c:pt idx="402">
                  <c:v>0.15082324666666674</c:v>
                </c:pt>
                <c:pt idx="403">
                  <c:v>0.15082324666666674</c:v>
                </c:pt>
                <c:pt idx="404">
                  <c:v>0.15085171999999997</c:v>
                </c:pt>
                <c:pt idx="405">
                  <c:v>0.15085171999999997</c:v>
                </c:pt>
                <c:pt idx="406">
                  <c:v>0.15088019333333341</c:v>
                </c:pt>
                <c:pt idx="407">
                  <c:v>0.15088019333333341</c:v>
                </c:pt>
                <c:pt idx="408">
                  <c:v>0.15090866666666691</c:v>
                </c:pt>
                <c:pt idx="409">
                  <c:v>0.15090866666666691</c:v>
                </c:pt>
                <c:pt idx="410">
                  <c:v>0.15090866666666691</c:v>
                </c:pt>
                <c:pt idx="411">
                  <c:v>0.15093714000000058</c:v>
                </c:pt>
                <c:pt idx="412">
                  <c:v>0.15093714000000058</c:v>
                </c:pt>
                <c:pt idx="413">
                  <c:v>0.15096561333333341</c:v>
                </c:pt>
                <c:pt idx="414">
                  <c:v>0.15096561333333341</c:v>
                </c:pt>
                <c:pt idx="415">
                  <c:v>0.1509940866666673</c:v>
                </c:pt>
                <c:pt idx="416">
                  <c:v>0.1509940866666673</c:v>
                </c:pt>
                <c:pt idx="417">
                  <c:v>0.1509940866666673</c:v>
                </c:pt>
                <c:pt idx="418">
                  <c:v>0.15102256</c:v>
                </c:pt>
                <c:pt idx="419">
                  <c:v>0.15102256</c:v>
                </c:pt>
                <c:pt idx="420">
                  <c:v>0.15105103333333364</c:v>
                </c:pt>
                <c:pt idx="421">
                  <c:v>0.15105103333333364</c:v>
                </c:pt>
                <c:pt idx="422">
                  <c:v>0.15107950666666664</c:v>
                </c:pt>
                <c:pt idx="423">
                  <c:v>0.15107950666666664</c:v>
                </c:pt>
                <c:pt idx="424">
                  <c:v>0.15107950666666664</c:v>
                </c:pt>
                <c:pt idx="425">
                  <c:v>0.15110797999999998</c:v>
                </c:pt>
                <c:pt idx="426">
                  <c:v>0.15110797999999998</c:v>
                </c:pt>
                <c:pt idx="427">
                  <c:v>0.15113645333333364</c:v>
                </c:pt>
                <c:pt idx="428">
                  <c:v>0.15113645333333364</c:v>
                </c:pt>
                <c:pt idx="429">
                  <c:v>0.15113645333333364</c:v>
                </c:pt>
                <c:pt idx="430">
                  <c:v>0.1511649266666667</c:v>
                </c:pt>
                <c:pt idx="431">
                  <c:v>0.1511649266666667</c:v>
                </c:pt>
                <c:pt idx="432">
                  <c:v>0.15119340000000037</c:v>
                </c:pt>
                <c:pt idx="433">
                  <c:v>0.15119340000000037</c:v>
                </c:pt>
                <c:pt idx="434">
                  <c:v>0.15119340000000037</c:v>
                </c:pt>
                <c:pt idx="435">
                  <c:v>0.15122187333333334</c:v>
                </c:pt>
                <c:pt idx="436">
                  <c:v>0.15122187333333334</c:v>
                </c:pt>
                <c:pt idx="437">
                  <c:v>0.15125034666666703</c:v>
                </c:pt>
                <c:pt idx="438">
                  <c:v>0.15125034666666703</c:v>
                </c:pt>
                <c:pt idx="439">
                  <c:v>0.15127882000000001</c:v>
                </c:pt>
                <c:pt idx="440">
                  <c:v>0.15127882000000001</c:v>
                </c:pt>
                <c:pt idx="441">
                  <c:v>0.15127882000000001</c:v>
                </c:pt>
                <c:pt idx="442">
                  <c:v>0.15130729333333368</c:v>
                </c:pt>
                <c:pt idx="443">
                  <c:v>0.15130729333333368</c:v>
                </c:pt>
                <c:pt idx="444">
                  <c:v>0.1513357666666667</c:v>
                </c:pt>
                <c:pt idx="445">
                  <c:v>0.1513357666666667</c:v>
                </c:pt>
                <c:pt idx="446">
                  <c:v>0.1513357666666667</c:v>
                </c:pt>
                <c:pt idx="447">
                  <c:v>0.15136424000000043</c:v>
                </c:pt>
                <c:pt idx="448">
                  <c:v>0.15136424000000043</c:v>
                </c:pt>
                <c:pt idx="449">
                  <c:v>0.1513927133333334</c:v>
                </c:pt>
                <c:pt idx="450">
                  <c:v>0.1513927133333334</c:v>
                </c:pt>
                <c:pt idx="451">
                  <c:v>0.1513927133333334</c:v>
                </c:pt>
                <c:pt idx="452">
                  <c:v>0.15142118666666707</c:v>
                </c:pt>
                <c:pt idx="453">
                  <c:v>0.15142118666666707</c:v>
                </c:pt>
                <c:pt idx="454">
                  <c:v>0.15144966000000046</c:v>
                </c:pt>
                <c:pt idx="455">
                  <c:v>0.15144966000000046</c:v>
                </c:pt>
                <c:pt idx="456">
                  <c:v>0.15144966000000046</c:v>
                </c:pt>
                <c:pt idx="457">
                  <c:v>0.15147813333333376</c:v>
                </c:pt>
                <c:pt idx="458">
                  <c:v>0.15147813333333376</c:v>
                </c:pt>
                <c:pt idx="459">
                  <c:v>0.15150660666666671</c:v>
                </c:pt>
                <c:pt idx="460">
                  <c:v>0.15150660666666671</c:v>
                </c:pt>
                <c:pt idx="461">
                  <c:v>0.15150660666666671</c:v>
                </c:pt>
                <c:pt idx="462">
                  <c:v>0.15153507999999999</c:v>
                </c:pt>
                <c:pt idx="463">
                  <c:v>0.15153507999999999</c:v>
                </c:pt>
                <c:pt idx="464">
                  <c:v>0.15153507999999999</c:v>
                </c:pt>
                <c:pt idx="465">
                  <c:v>0.15156355333333341</c:v>
                </c:pt>
                <c:pt idx="466">
                  <c:v>0.15156355333333341</c:v>
                </c:pt>
                <c:pt idx="467">
                  <c:v>0.15159202666666671</c:v>
                </c:pt>
                <c:pt idx="468">
                  <c:v>0.15159202666666671</c:v>
                </c:pt>
                <c:pt idx="469">
                  <c:v>0.15159202666666671</c:v>
                </c:pt>
                <c:pt idx="470">
                  <c:v>0.15162049999999999</c:v>
                </c:pt>
                <c:pt idx="471">
                  <c:v>0.15162049999999999</c:v>
                </c:pt>
                <c:pt idx="472">
                  <c:v>0.15162049999999999</c:v>
                </c:pt>
                <c:pt idx="473">
                  <c:v>0.15164897333333341</c:v>
                </c:pt>
                <c:pt idx="474">
                  <c:v>0.15164897333333341</c:v>
                </c:pt>
                <c:pt idx="475">
                  <c:v>0.15164897333333341</c:v>
                </c:pt>
                <c:pt idx="476">
                  <c:v>0.15167744666666674</c:v>
                </c:pt>
                <c:pt idx="477">
                  <c:v>0.15167744666666674</c:v>
                </c:pt>
                <c:pt idx="478">
                  <c:v>0.15170592000000024</c:v>
                </c:pt>
                <c:pt idx="479">
                  <c:v>0.15170592000000024</c:v>
                </c:pt>
                <c:pt idx="480">
                  <c:v>0.15170592000000024</c:v>
                </c:pt>
                <c:pt idx="481">
                  <c:v>0.15173439333333388</c:v>
                </c:pt>
                <c:pt idx="482">
                  <c:v>0.15173439333333388</c:v>
                </c:pt>
                <c:pt idx="483">
                  <c:v>0.15173439333333388</c:v>
                </c:pt>
                <c:pt idx="484">
                  <c:v>0.15176286666666691</c:v>
                </c:pt>
                <c:pt idx="485">
                  <c:v>0.15176286666666691</c:v>
                </c:pt>
                <c:pt idx="486">
                  <c:v>0.15179134000000058</c:v>
                </c:pt>
                <c:pt idx="487">
                  <c:v>0.15179134000000058</c:v>
                </c:pt>
                <c:pt idx="488">
                  <c:v>0.15179134000000058</c:v>
                </c:pt>
                <c:pt idx="489">
                  <c:v>0.15181981333333341</c:v>
                </c:pt>
                <c:pt idx="490">
                  <c:v>0.15181981333333341</c:v>
                </c:pt>
                <c:pt idx="491">
                  <c:v>0.15181981333333341</c:v>
                </c:pt>
                <c:pt idx="492">
                  <c:v>0.1518482866666673</c:v>
                </c:pt>
                <c:pt idx="493">
                  <c:v>0.1518482866666673</c:v>
                </c:pt>
                <c:pt idx="494">
                  <c:v>0.1518482866666673</c:v>
                </c:pt>
                <c:pt idx="495">
                  <c:v>0.15187675999999997</c:v>
                </c:pt>
                <c:pt idx="496">
                  <c:v>0.15187675999999997</c:v>
                </c:pt>
                <c:pt idx="497">
                  <c:v>0.15190523333333392</c:v>
                </c:pt>
                <c:pt idx="498">
                  <c:v>0.15190523333333392</c:v>
                </c:pt>
                <c:pt idx="499">
                  <c:v>0.15190523333333392</c:v>
                </c:pt>
                <c:pt idx="500">
                  <c:v>0.15193370666666697</c:v>
                </c:pt>
                <c:pt idx="501">
                  <c:v>0.15193370666666697</c:v>
                </c:pt>
                <c:pt idx="502">
                  <c:v>0.15193370666666697</c:v>
                </c:pt>
                <c:pt idx="503">
                  <c:v>0.15193370666666697</c:v>
                </c:pt>
                <c:pt idx="504">
                  <c:v>0.15196218000000059</c:v>
                </c:pt>
                <c:pt idx="505">
                  <c:v>0.15196218000000059</c:v>
                </c:pt>
                <c:pt idx="506">
                  <c:v>0.15196218000000059</c:v>
                </c:pt>
                <c:pt idx="507">
                  <c:v>0.15199065333333364</c:v>
                </c:pt>
                <c:pt idx="508">
                  <c:v>0.15199065333333364</c:v>
                </c:pt>
                <c:pt idx="509">
                  <c:v>0.15199065333333364</c:v>
                </c:pt>
                <c:pt idx="510">
                  <c:v>0.15201912666666703</c:v>
                </c:pt>
                <c:pt idx="511">
                  <c:v>0.15201912666666703</c:v>
                </c:pt>
                <c:pt idx="512">
                  <c:v>0.15201912666666703</c:v>
                </c:pt>
                <c:pt idx="513">
                  <c:v>0.15204760000000037</c:v>
                </c:pt>
                <c:pt idx="514">
                  <c:v>0.15204760000000037</c:v>
                </c:pt>
                <c:pt idx="515">
                  <c:v>0.15204760000000037</c:v>
                </c:pt>
                <c:pt idx="516">
                  <c:v>0.15207607333333334</c:v>
                </c:pt>
                <c:pt idx="517">
                  <c:v>0.15207607333333334</c:v>
                </c:pt>
                <c:pt idx="518">
                  <c:v>0.15207607333333334</c:v>
                </c:pt>
                <c:pt idx="519">
                  <c:v>0.1521045466666667</c:v>
                </c:pt>
                <c:pt idx="520">
                  <c:v>0.1521045466666667</c:v>
                </c:pt>
                <c:pt idx="521">
                  <c:v>0.1521045466666667</c:v>
                </c:pt>
                <c:pt idx="522">
                  <c:v>0.1521045466666667</c:v>
                </c:pt>
                <c:pt idx="523">
                  <c:v>0.15213301999999998</c:v>
                </c:pt>
                <c:pt idx="524">
                  <c:v>0.15213301999999998</c:v>
                </c:pt>
                <c:pt idx="525">
                  <c:v>0.15213301999999998</c:v>
                </c:pt>
                <c:pt idx="526">
                  <c:v>0.15216149333333367</c:v>
                </c:pt>
                <c:pt idx="527">
                  <c:v>0.15216149333333367</c:v>
                </c:pt>
                <c:pt idx="528">
                  <c:v>0.15216149333333367</c:v>
                </c:pt>
                <c:pt idx="529">
                  <c:v>0.1521899666666667</c:v>
                </c:pt>
                <c:pt idx="530">
                  <c:v>0.1521899666666667</c:v>
                </c:pt>
                <c:pt idx="531">
                  <c:v>0.1521899666666667</c:v>
                </c:pt>
                <c:pt idx="532">
                  <c:v>0.15221844000000065</c:v>
                </c:pt>
                <c:pt idx="533">
                  <c:v>0.15221844000000065</c:v>
                </c:pt>
                <c:pt idx="534">
                  <c:v>0.15221844000000065</c:v>
                </c:pt>
                <c:pt idx="535">
                  <c:v>0.15224691333333376</c:v>
                </c:pt>
                <c:pt idx="536">
                  <c:v>0.15224691333333376</c:v>
                </c:pt>
                <c:pt idx="537">
                  <c:v>0.15224691333333376</c:v>
                </c:pt>
                <c:pt idx="538">
                  <c:v>0.15227538666666707</c:v>
                </c:pt>
                <c:pt idx="539">
                  <c:v>0.15227538666666707</c:v>
                </c:pt>
                <c:pt idx="540">
                  <c:v>0.15227538666666707</c:v>
                </c:pt>
                <c:pt idx="541">
                  <c:v>0.15227538666666707</c:v>
                </c:pt>
                <c:pt idx="542">
                  <c:v>0.15230386000000001</c:v>
                </c:pt>
                <c:pt idx="543">
                  <c:v>0.15230386000000001</c:v>
                </c:pt>
                <c:pt idx="544">
                  <c:v>0.15230386000000001</c:v>
                </c:pt>
                <c:pt idx="545">
                  <c:v>0.15233233333333376</c:v>
                </c:pt>
                <c:pt idx="546">
                  <c:v>0.15233233333333376</c:v>
                </c:pt>
                <c:pt idx="547">
                  <c:v>0.15233233333333376</c:v>
                </c:pt>
                <c:pt idx="548">
                  <c:v>0.15236080666666671</c:v>
                </c:pt>
                <c:pt idx="549">
                  <c:v>0.15236080666666671</c:v>
                </c:pt>
                <c:pt idx="550">
                  <c:v>0.15236080666666671</c:v>
                </c:pt>
                <c:pt idx="551">
                  <c:v>0.15238927999999999</c:v>
                </c:pt>
                <c:pt idx="552">
                  <c:v>0.15238927999999999</c:v>
                </c:pt>
                <c:pt idx="553">
                  <c:v>0.15238927999999999</c:v>
                </c:pt>
                <c:pt idx="554">
                  <c:v>0.15241775333333382</c:v>
                </c:pt>
                <c:pt idx="555">
                  <c:v>0.15241775333333382</c:v>
                </c:pt>
                <c:pt idx="556">
                  <c:v>0.15241775333333382</c:v>
                </c:pt>
                <c:pt idx="557">
                  <c:v>0.15241775333333382</c:v>
                </c:pt>
                <c:pt idx="558">
                  <c:v>0.15244622666666713</c:v>
                </c:pt>
                <c:pt idx="559">
                  <c:v>0.15244622666666713</c:v>
                </c:pt>
                <c:pt idx="560">
                  <c:v>0.15244622666666713</c:v>
                </c:pt>
                <c:pt idx="561">
                  <c:v>0.15247469999999999</c:v>
                </c:pt>
                <c:pt idx="562">
                  <c:v>0.15247469999999999</c:v>
                </c:pt>
                <c:pt idx="563">
                  <c:v>0.15247469999999999</c:v>
                </c:pt>
                <c:pt idx="564">
                  <c:v>0.15247469999999999</c:v>
                </c:pt>
                <c:pt idx="565">
                  <c:v>0.15250317333333341</c:v>
                </c:pt>
                <c:pt idx="566">
                  <c:v>0.15250317333333341</c:v>
                </c:pt>
                <c:pt idx="567">
                  <c:v>0.15250317333333341</c:v>
                </c:pt>
                <c:pt idx="568">
                  <c:v>0.15253164666666671</c:v>
                </c:pt>
                <c:pt idx="569">
                  <c:v>0.15253164666666671</c:v>
                </c:pt>
                <c:pt idx="570">
                  <c:v>0.15253164666666671</c:v>
                </c:pt>
                <c:pt idx="571">
                  <c:v>0.15256011999999999</c:v>
                </c:pt>
                <c:pt idx="572">
                  <c:v>0.15256011999999999</c:v>
                </c:pt>
                <c:pt idx="573">
                  <c:v>0.15256011999999999</c:v>
                </c:pt>
                <c:pt idx="574">
                  <c:v>0.15258859333333341</c:v>
                </c:pt>
                <c:pt idx="575">
                  <c:v>0.15258859333333341</c:v>
                </c:pt>
                <c:pt idx="576">
                  <c:v>0.15258859333333341</c:v>
                </c:pt>
                <c:pt idx="577">
                  <c:v>0.15258859333333341</c:v>
                </c:pt>
                <c:pt idx="578">
                  <c:v>0.15261706666666691</c:v>
                </c:pt>
                <c:pt idx="579">
                  <c:v>0.15261706666666691</c:v>
                </c:pt>
                <c:pt idx="580">
                  <c:v>0.15261706666666691</c:v>
                </c:pt>
                <c:pt idx="581">
                  <c:v>0.15261706666666691</c:v>
                </c:pt>
                <c:pt idx="582">
                  <c:v>0.1526455400000003</c:v>
                </c:pt>
                <c:pt idx="583">
                  <c:v>0.1526455400000003</c:v>
                </c:pt>
                <c:pt idx="584">
                  <c:v>0.1526455400000003</c:v>
                </c:pt>
                <c:pt idx="585">
                  <c:v>0.15267401333333333</c:v>
                </c:pt>
                <c:pt idx="586">
                  <c:v>0.15267401333333333</c:v>
                </c:pt>
                <c:pt idx="587">
                  <c:v>0.15267401333333333</c:v>
                </c:pt>
                <c:pt idx="588">
                  <c:v>0.15267401333333333</c:v>
                </c:pt>
                <c:pt idx="589">
                  <c:v>0.15270248666666725</c:v>
                </c:pt>
                <c:pt idx="590">
                  <c:v>0.15270248666666725</c:v>
                </c:pt>
                <c:pt idx="591">
                  <c:v>0.15270248666666725</c:v>
                </c:pt>
                <c:pt idx="592">
                  <c:v>0.15273096000000033</c:v>
                </c:pt>
                <c:pt idx="593">
                  <c:v>0.15273096000000033</c:v>
                </c:pt>
                <c:pt idx="594">
                  <c:v>0.15273096000000033</c:v>
                </c:pt>
                <c:pt idx="595">
                  <c:v>0.15273096000000033</c:v>
                </c:pt>
                <c:pt idx="596">
                  <c:v>0.15275943333333392</c:v>
                </c:pt>
                <c:pt idx="597">
                  <c:v>0.15275943333333392</c:v>
                </c:pt>
                <c:pt idx="598">
                  <c:v>0.15275943333333392</c:v>
                </c:pt>
                <c:pt idx="599">
                  <c:v>0.15275943333333392</c:v>
                </c:pt>
                <c:pt idx="600">
                  <c:v>0.15278790666666694</c:v>
                </c:pt>
                <c:pt idx="601">
                  <c:v>0.15278790666666694</c:v>
                </c:pt>
                <c:pt idx="602">
                  <c:v>0.15278790666666694</c:v>
                </c:pt>
                <c:pt idx="603">
                  <c:v>0.15281638000000058</c:v>
                </c:pt>
                <c:pt idx="604">
                  <c:v>0.15281638000000058</c:v>
                </c:pt>
                <c:pt idx="605">
                  <c:v>0.15281638000000058</c:v>
                </c:pt>
                <c:pt idx="606">
                  <c:v>0.15281638000000058</c:v>
                </c:pt>
                <c:pt idx="607">
                  <c:v>0.15284485333333364</c:v>
                </c:pt>
                <c:pt idx="608">
                  <c:v>0.15284485333333364</c:v>
                </c:pt>
                <c:pt idx="609">
                  <c:v>0.15284485333333364</c:v>
                </c:pt>
                <c:pt idx="610">
                  <c:v>0.15284485333333364</c:v>
                </c:pt>
                <c:pt idx="611">
                  <c:v>0.1528733266666667</c:v>
                </c:pt>
                <c:pt idx="612">
                  <c:v>0.1528733266666667</c:v>
                </c:pt>
                <c:pt idx="613">
                  <c:v>0.1528733266666667</c:v>
                </c:pt>
                <c:pt idx="614">
                  <c:v>0.15290180000000037</c:v>
                </c:pt>
                <c:pt idx="615">
                  <c:v>0.15290180000000037</c:v>
                </c:pt>
                <c:pt idx="616">
                  <c:v>0.15290180000000037</c:v>
                </c:pt>
                <c:pt idx="617">
                  <c:v>0.15290180000000037</c:v>
                </c:pt>
                <c:pt idx="618">
                  <c:v>0.15290180000000037</c:v>
                </c:pt>
                <c:pt idx="619">
                  <c:v>0.15293027333333373</c:v>
                </c:pt>
                <c:pt idx="620">
                  <c:v>0.15293027333333373</c:v>
                </c:pt>
                <c:pt idx="621">
                  <c:v>0.15293027333333373</c:v>
                </c:pt>
                <c:pt idx="622">
                  <c:v>0.15295874666666703</c:v>
                </c:pt>
                <c:pt idx="623">
                  <c:v>0.15295874666666703</c:v>
                </c:pt>
                <c:pt idx="624">
                  <c:v>0.15295874666666703</c:v>
                </c:pt>
                <c:pt idx="625">
                  <c:v>0.15295874666666703</c:v>
                </c:pt>
                <c:pt idx="626">
                  <c:v>0.15298722000000037</c:v>
                </c:pt>
                <c:pt idx="627">
                  <c:v>0.15298722000000037</c:v>
                </c:pt>
                <c:pt idx="628">
                  <c:v>0.15298722000000037</c:v>
                </c:pt>
                <c:pt idx="629">
                  <c:v>0.15298722000000037</c:v>
                </c:pt>
                <c:pt idx="630">
                  <c:v>0.15301569333333373</c:v>
                </c:pt>
                <c:pt idx="631">
                  <c:v>0.15301569333333373</c:v>
                </c:pt>
                <c:pt idx="632">
                  <c:v>0.15301569333333373</c:v>
                </c:pt>
                <c:pt idx="633">
                  <c:v>0.15301569333333373</c:v>
                </c:pt>
                <c:pt idx="634">
                  <c:v>0.15304416666666701</c:v>
                </c:pt>
                <c:pt idx="635">
                  <c:v>0.15304416666666701</c:v>
                </c:pt>
                <c:pt idx="636">
                  <c:v>0.15304416666666701</c:v>
                </c:pt>
                <c:pt idx="637">
                  <c:v>0.15304416666666701</c:v>
                </c:pt>
                <c:pt idx="638">
                  <c:v>0.15307263999999998</c:v>
                </c:pt>
                <c:pt idx="639">
                  <c:v>0.15307263999999998</c:v>
                </c:pt>
                <c:pt idx="640">
                  <c:v>0.15307263999999998</c:v>
                </c:pt>
                <c:pt idx="641">
                  <c:v>0.15307263999999998</c:v>
                </c:pt>
                <c:pt idx="642">
                  <c:v>0.15310111333333334</c:v>
                </c:pt>
                <c:pt idx="643">
                  <c:v>0.15310111333333334</c:v>
                </c:pt>
                <c:pt idx="644">
                  <c:v>0.15310111333333334</c:v>
                </c:pt>
                <c:pt idx="645">
                  <c:v>0.15310111333333334</c:v>
                </c:pt>
                <c:pt idx="646">
                  <c:v>0.15312958666666671</c:v>
                </c:pt>
                <c:pt idx="647">
                  <c:v>0.15312958666666671</c:v>
                </c:pt>
                <c:pt idx="648">
                  <c:v>0.15312958666666671</c:v>
                </c:pt>
                <c:pt idx="649">
                  <c:v>0.15312958666666671</c:v>
                </c:pt>
                <c:pt idx="650">
                  <c:v>0.15315806000000001</c:v>
                </c:pt>
                <c:pt idx="651">
                  <c:v>0.15315806000000001</c:v>
                </c:pt>
                <c:pt idx="652">
                  <c:v>0.15315806000000001</c:v>
                </c:pt>
                <c:pt idx="653">
                  <c:v>0.1531865333333334</c:v>
                </c:pt>
                <c:pt idx="654">
                  <c:v>0.1531865333333334</c:v>
                </c:pt>
                <c:pt idx="655">
                  <c:v>0.1531865333333334</c:v>
                </c:pt>
                <c:pt idx="656">
                  <c:v>0.1531865333333334</c:v>
                </c:pt>
                <c:pt idx="657">
                  <c:v>0.15321500666666707</c:v>
                </c:pt>
                <c:pt idx="658">
                  <c:v>0.15321500666666707</c:v>
                </c:pt>
                <c:pt idx="659">
                  <c:v>0.15321500666666707</c:v>
                </c:pt>
                <c:pt idx="660">
                  <c:v>0.15324348000000076</c:v>
                </c:pt>
                <c:pt idx="661">
                  <c:v>0.15324348000000076</c:v>
                </c:pt>
                <c:pt idx="662">
                  <c:v>0.15324348000000076</c:v>
                </c:pt>
                <c:pt idx="663">
                  <c:v>0.15324348000000076</c:v>
                </c:pt>
                <c:pt idx="664">
                  <c:v>0.1532719533333334</c:v>
                </c:pt>
                <c:pt idx="665">
                  <c:v>0.1532719533333334</c:v>
                </c:pt>
                <c:pt idx="666">
                  <c:v>0.1532719533333334</c:v>
                </c:pt>
                <c:pt idx="667">
                  <c:v>0.15330042666666671</c:v>
                </c:pt>
                <c:pt idx="668">
                  <c:v>0.15330042666666671</c:v>
                </c:pt>
                <c:pt idx="669">
                  <c:v>0.15330042666666671</c:v>
                </c:pt>
                <c:pt idx="670">
                  <c:v>0.15330042666666671</c:v>
                </c:pt>
                <c:pt idx="671">
                  <c:v>0.15332889999999999</c:v>
                </c:pt>
                <c:pt idx="672">
                  <c:v>0.15332889999999999</c:v>
                </c:pt>
                <c:pt idx="673">
                  <c:v>0.15332889999999999</c:v>
                </c:pt>
                <c:pt idx="674">
                  <c:v>0.15335737333333341</c:v>
                </c:pt>
                <c:pt idx="675">
                  <c:v>0.15335737333333341</c:v>
                </c:pt>
                <c:pt idx="676">
                  <c:v>0.15335737333333341</c:v>
                </c:pt>
                <c:pt idx="677">
                  <c:v>0.15335737333333341</c:v>
                </c:pt>
                <c:pt idx="678">
                  <c:v>0.15338584666666671</c:v>
                </c:pt>
                <c:pt idx="679">
                  <c:v>0.15338584666666671</c:v>
                </c:pt>
                <c:pt idx="680">
                  <c:v>0.15338584666666671</c:v>
                </c:pt>
                <c:pt idx="681">
                  <c:v>0.15338584666666671</c:v>
                </c:pt>
                <c:pt idx="682">
                  <c:v>0.15341432000000049</c:v>
                </c:pt>
                <c:pt idx="683">
                  <c:v>0.15341432000000049</c:v>
                </c:pt>
                <c:pt idx="684">
                  <c:v>0.15341432000000049</c:v>
                </c:pt>
                <c:pt idx="685">
                  <c:v>0.15344279333333388</c:v>
                </c:pt>
                <c:pt idx="686">
                  <c:v>0.15344279333333388</c:v>
                </c:pt>
                <c:pt idx="687">
                  <c:v>0.15344279333333388</c:v>
                </c:pt>
                <c:pt idx="688">
                  <c:v>0.15344279333333388</c:v>
                </c:pt>
                <c:pt idx="689">
                  <c:v>0.15347126666666674</c:v>
                </c:pt>
                <c:pt idx="690">
                  <c:v>0.15347126666666674</c:v>
                </c:pt>
                <c:pt idx="691">
                  <c:v>0.15347126666666674</c:v>
                </c:pt>
                <c:pt idx="692">
                  <c:v>0.15347126666666674</c:v>
                </c:pt>
                <c:pt idx="693">
                  <c:v>0.15349974000000058</c:v>
                </c:pt>
                <c:pt idx="694">
                  <c:v>0.15349974000000058</c:v>
                </c:pt>
                <c:pt idx="695">
                  <c:v>0.15349974000000058</c:v>
                </c:pt>
                <c:pt idx="696">
                  <c:v>0.15349974000000058</c:v>
                </c:pt>
                <c:pt idx="697">
                  <c:v>0.15352821333333341</c:v>
                </c:pt>
                <c:pt idx="698">
                  <c:v>0.15352821333333341</c:v>
                </c:pt>
                <c:pt idx="699">
                  <c:v>0.15352821333333341</c:v>
                </c:pt>
                <c:pt idx="700">
                  <c:v>0.15352821333333341</c:v>
                </c:pt>
                <c:pt idx="701">
                  <c:v>0.15352821333333341</c:v>
                </c:pt>
                <c:pt idx="702">
                  <c:v>0.15355668666666691</c:v>
                </c:pt>
                <c:pt idx="703">
                  <c:v>0.15355668666666691</c:v>
                </c:pt>
                <c:pt idx="704">
                  <c:v>0.15355668666666691</c:v>
                </c:pt>
                <c:pt idx="705">
                  <c:v>0.15355668666666691</c:v>
                </c:pt>
                <c:pt idx="706">
                  <c:v>0.1535851600000003</c:v>
                </c:pt>
                <c:pt idx="707">
                  <c:v>0.1535851600000003</c:v>
                </c:pt>
                <c:pt idx="708">
                  <c:v>0.1535851600000003</c:v>
                </c:pt>
                <c:pt idx="709">
                  <c:v>0.1535851600000003</c:v>
                </c:pt>
                <c:pt idx="710">
                  <c:v>0.1535851600000003</c:v>
                </c:pt>
                <c:pt idx="711">
                  <c:v>0.15361363333333344</c:v>
                </c:pt>
                <c:pt idx="712">
                  <c:v>0.15361363333333344</c:v>
                </c:pt>
                <c:pt idx="713">
                  <c:v>0.15361363333333344</c:v>
                </c:pt>
                <c:pt idx="714">
                  <c:v>0.15361363333333344</c:v>
                </c:pt>
                <c:pt idx="715">
                  <c:v>0.15361363333333344</c:v>
                </c:pt>
                <c:pt idx="716">
                  <c:v>0.15364210666666694</c:v>
                </c:pt>
                <c:pt idx="717">
                  <c:v>0.15364210666666694</c:v>
                </c:pt>
                <c:pt idx="718">
                  <c:v>0.15364210666666694</c:v>
                </c:pt>
                <c:pt idx="719">
                  <c:v>0.15364210666666694</c:v>
                </c:pt>
                <c:pt idx="720">
                  <c:v>0.15364210666666694</c:v>
                </c:pt>
                <c:pt idx="721">
                  <c:v>0.15367057999999967</c:v>
                </c:pt>
                <c:pt idx="722">
                  <c:v>0.15367057999999967</c:v>
                </c:pt>
                <c:pt idx="723">
                  <c:v>0.15367057999999967</c:v>
                </c:pt>
                <c:pt idx="724">
                  <c:v>0.15367057999999967</c:v>
                </c:pt>
                <c:pt idx="725">
                  <c:v>0.15367057999999967</c:v>
                </c:pt>
                <c:pt idx="726">
                  <c:v>0.15369905333333361</c:v>
                </c:pt>
                <c:pt idx="727">
                  <c:v>0.15369905333333361</c:v>
                </c:pt>
                <c:pt idx="728">
                  <c:v>0.15369905333333361</c:v>
                </c:pt>
                <c:pt idx="729">
                  <c:v>0.15369905333333361</c:v>
                </c:pt>
                <c:pt idx="730">
                  <c:v>0.15369905333333361</c:v>
                </c:pt>
                <c:pt idx="731">
                  <c:v>0.1537275266666667</c:v>
                </c:pt>
                <c:pt idx="732">
                  <c:v>0.1537275266666667</c:v>
                </c:pt>
                <c:pt idx="733">
                  <c:v>0.1537275266666667</c:v>
                </c:pt>
                <c:pt idx="734">
                  <c:v>0.1537275266666667</c:v>
                </c:pt>
                <c:pt idx="735">
                  <c:v>0.1537275266666667</c:v>
                </c:pt>
                <c:pt idx="736">
                  <c:v>0.15375600000000034</c:v>
                </c:pt>
                <c:pt idx="737">
                  <c:v>0.15375600000000034</c:v>
                </c:pt>
                <c:pt idx="738">
                  <c:v>0.15375600000000034</c:v>
                </c:pt>
                <c:pt idx="739">
                  <c:v>0.15375600000000034</c:v>
                </c:pt>
                <c:pt idx="740">
                  <c:v>0.15375600000000034</c:v>
                </c:pt>
                <c:pt idx="741">
                  <c:v>0.15378447333333373</c:v>
                </c:pt>
                <c:pt idx="742">
                  <c:v>0.15378447333333373</c:v>
                </c:pt>
                <c:pt idx="743">
                  <c:v>0.15378447333333373</c:v>
                </c:pt>
                <c:pt idx="744">
                  <c:v>0.15378447333333373</c:v>
                </c:pt>
                <c:pt idx="745">
                  <c:v>0.15378447333333373</c:v>
                </c:pt>
                <c:pt idx="746">
                  <c:v>0.15381294666666703</c:v>
                </c:pt>
                <c:pt idx="747">
                  <c:v>0.15381294666666703</c:v>
                </c:pt>
                <c:pt idx="748">
                  <c:v>0.15381294666666703</c:v>
                </c:pt>
                <c:pt idx="749">
                  <c:v>0.15381294666666703</c:v>
                </c:pt>
                <c:pt idx="750">
                  <c:v>0.15381294666666703</c:v>
                </c:pt>
                <c:pt idx="751">
                  <c:v>0.15381294666666703</c:v>
                </c:pt>
                <c:pt idx="752">
                  <c:v>0.15384142000000034</c:v>
                </c:pt>
                <c:pt idx="753">
                  <c:v>0.15384142000000034</c:v>
                </c:pt>
                <c:pt idx="754">
                  <c:v>0.15384142000000034</c:v>
                </c:pt>
                <c:pt idx="755">
                  <c:v>0.15384142000000034</c:v>
                </c:pt>
                <c:pt idx="756">
                  <c:v>0.15384142000000034</c:v>
                </c:pt>
                <c:pt idx="757">
                  <c:v>0.15386989333333367</c:v>
                </c:pt>
                <c:pt idx="758">
                  <c:v>0.15386989333333367</c:v>
                </c:pt>
                <c:pt idx="759">
                  <c:v>0.15386989333333367</c:v>
                </c:pt>
                <c:pt idx="760">
                  <c:v>0.15386989333333367</c:v>
                </c:pt>
                <c:pt idx="761">
                  <c:v>0.15386989333333367</c:v>
                </c:pt>
                <c:pt idx="762">
                  <c:v>0.15389836666666701</c:v>
                </c:pt>
                <c:pt idx="763">
                  <c:v>0.15389836666666701</c:v>
                </c:pt>
                <c:pt idx="764">
                  <c:v>0.15389836666666701</c:v>
                </c:pt>
                <c:pt idx="765">
                  <c:v>0.15389836666666701</c:v>
                </c:pt>
                <c:pt idx="766">
                  <c:v>0.15389836666666701</c:v>
                </c:pt>
                <c:pt idx="767">
                  <c:v>0.15392684000000034</c:v>
                </c:pt>
                <c:pt idx="768">
                  <c:v>0.15392684000000034</c:v>
                </c:pt>
                <c:pt idx="769">
                  <c:v>0.15392684000000034</c:v>
                </c:pt>
                <c:pt idx="770">
                  <c:v>0.15392684000000034</c:v>
                </c:pt>
                <c:pt idx="771">
                  <c:v>0.15392684000000034</c:v>
                </c:pt>
                <c:pt idx="772">
                  <c:v>0.15395531333333376</c:v>
                </c:pt>
                <c:pt idx="773">
                  <c:v>0.15395531333333376</c:v>
                </c:pt>
                <c:pt idx="774">
                  <c:v>0.15395531333333376</c:v>
                </c:pt>
                <c:pt idx="775">
                  <c:v>0.15395531333333376</c:v>
                </c:pt>
                <c:pt idx="776">
                  <c:v>0.15395531333333376</c:v>
                </c:pt>
                <c:pt idx="777">
                  <c:v>0.15395531333333376</c:v>
                </c:pt>
                <c:pt idx="778">
                  <c:v>0.15398378666666704</c:v>
                </c:pt>
                <c:pt idx="779">
                  <c:v>0.15398378666666704</c:v>
                </c:pt>
                <c:pt idx="780">
                  <c:v>0.15398378666666704</c:v>
                </c:pt>
                <c:pt idx="781">
                  <c:v>0.15398378666666704</c:v>
                </c:pt>
                <c:pt idx="782">
                  <c:v>0.15398378666666704</c:v>
                </c:pt>
                <c:pt idx="783">
                  <c:v>0.15401226000000046</c:v>
                </c:pt>
                <c:pt idx="784">
                  <c:v>0.15401226000000046</c:v>
                </c:pt>
                <c:pt idx="785">
                  <c:v>0.15401226000000046</c:v>
                </c:pt>
                <c:pt idx="786">
                  <c:v>0.15401226000000046</c:v>
                </c:pt>
                <c:pt idx="787">
                  <c:v>0.15401226000000046</c:v>
                </c:pt>
                <c:pt idx="788">
                  <c:v>0.15404073333333376</c:v>
                </c:pt>
                <c:pt idx="789">
                  <c:v>0.15404073333333376</c:v>
                </c:pt>
                <c:pt idx="790">
                  <c:v>0.15404073333333376</c:v>
                </c:pt>
                <c:pt idx="791">
                  <c:v>0.15404073333333376</c:v>
                </c:pt>
                <c:pt idx="792">
                  <c:v>0.15404073333333376</c:v>
                </c:pt>
                <c:pt idx="793">
                  <c:v>0.15404073333333376</c:v>
                </c:pt>
                <c:pt idx="794">
                  <c:v>0.15406920666666704</c:v>
                </c:pt>
                <c:pt idx="795">
                  <c:v>0.15406920666666704</c:v>
                </c:pt>
                <c:pt idx="796">
                  <c:v>0.15406920666666704</c:v>
                </c:pt>
                <c:pt idx="797">
                  <c:v>0.15406920666666704</c:v>
                </c:pt>
                <c:pt idx="798">
                  <c:v>0.15406920666666704</c:v>
                </c:pt>
                <c:pt idx="799">
                  <c:v>0.15406920666666704</c:v>
                </c:pt>
                <c:pt idx="800">
                  <c:v>0.15409767999999999</c:v>
                </c:pt>
                <c:pt idx="801">
                  <c:v>0.15409767999999999</c:v>
                </c:pt>
                <c:pt idx="802">
                  <c:v>0.15409767999999999</c:v>
                </c:pt>
                <c:pt idx="803">
                  <c:v>0.15409767999999999</c:v>
                </c:pt>
                <c:pt idx="804">
                  <c:v>0.15409767999999999</c:v>
                </c:pt>
                <c:pt idx="805">
                  <c:v>0.1541261533333334</c:v>
                </c:pt>
                <c:pt idx="806">
                  <c:v>0.1541261533333334</c:v>
                </c:pt>
                <c:pt idx="807">
                  <c:v>0.1541261533333334</c:v>
                </c:pt>
                <c:pt idx="808">
                  <c:v>0.1541261533333334</c:v>
                </c:pt>
                <c:pt idx="809">
                  <c:v>0.1541261533333334</c:v>
                </c:pt>
                <c:pt idx="810">
                  <c:v>0.1541261533333334</c:v>
                </c:pt>
                <c:pt idx="811">
                  <c:v>0.15415462666666666</c:v>
                </c:pt>
                <c:pt idx="812">
                  <c:v>0.15415462666666666</c:v>
                </c:pt>
                <c:pt idx="813">
                  <c:v>0.15415462666666666</c:v>
                </c:pt>
                <c:pt idx="814">
                  <c:v>0.15415462666666666</c:v>
                </c:pt>
                <c:pt idx="815">
                  <c:v>0.15415462666666666</c:v>
                </c:pt>
                <c:pt idx="816">
                  <c:v>0.15415462666666666</c:v>
                </c:pt>
                <c:pt idx="817">
                  <c:v>0.15418309999999999</c:v>
                </c:pt>
                <c:pt idx="818">
                  <c:v>0.15418309999999999</c:v>
                </c:pt>
                <c:pt idx="819">
                  <c:v>0.15418309999999999</c:v>
                </c:pt>
                <c:pt idx="820">
                  <c:v>0.15418309999999999</c:v>
                </c:pt>
                <c:pt idx="821">
                  <c:v>0.15418309999999999</c:v>
                </c:pt>
                <c:pt idx="822">
                  <c:v>0.15418309999999999</c:v>
                </c:pt>
                <c:pt idx="823">
                  <c:v>0.15421157333333341</c:v>
                </c:pt>
                <c:pt idx="824">
                  <c:v>0.15421157333333341</c:v>
                </c:pt>
                <c:pt idx="825">
                  <c:v>0.15421157333333341</c:v>
                </c:pt>
                <c:pt idx="826">
                  <c:v>0.15421157333333341</c:v>
                </c:pt>
                <c:pt idx="827">
                  <c:v>0.15421157333333341</c:v>
                </c:pt>
                <c:pt idx="828">
                  <c:v>0.15421157333333341</c:v>
                </c:pt>
                <c:pt idx="829">
                  <c:v>0.15424004666666713</c:v>
                </c:pt>
                <c:pt idx="830">
                  <c:v>0.15424004666666713</c:v>
                </c:pt>
                <c:pt idx="831">
                  <c:v>0.15424004666666713</c:v>
                </c:pt>
                <c:pt idx="832">
                  <c:v>0.15424004666666713</c:v>
                </c:pt>
                <c:pt idx="833">
                  <c:v>0.15424004666666713</c:v>
                </c:pt>
                <c:pt idx="834">
                  <c:v>0.15424004666666713</c:v>
                </c:pt>
                <c:pt idx="835">
                  <c:v>0.15424004666666713</c:v>
                </c:pt>
                <c:pt idx="836">
                  <c:v>0.15426851999999999</c:v>
                </c:pt>
                <c:pt idx="837">
                  <c:v>0.15426851999999999</c:v>
                </c:pt>
                <c:pt idx="838">
                  <c:v>0.15426851999999999</c:v>
                </c:pt>
                <c:pt idx="839">
                  <c:v>0.15426851999999999</c:v>
                </c:pt>
                <c:pt idx="840">
                  <c:v>0.15426851999999999</c:v>
                </c:pt>
                <c:pt idx="841">
                  <c:v>0.15426851999999999</c:v>
                </c:pt>
                <c:pt idx="842">
                  <c:v>0.15429699333333388</c:v>
                </c:pt>
                <c:pt idx="843">
                  <c:v>0.15429699333333388</c:v>
                </c:pt>
                <c:pt idx="844">
                  <c:v>0.15429699333333388</c:v>
                </c:pt>
                <c:pt idx="845">
                  <c:v>0.15429699333333388</c:v>
                </c:pt>
                <c:pt idx="846">
                  <c:v>0.15429699333333388</c:v>
                </c:pt>
                <c:pt idx="847">
                  <c:v>0.15429699333333388</c:v>
                </c:pt>
                <c:pt idx="848">
                  <c:v>0.15432546666666674</c:v>
                </c:pt>
                <c:pt idx="849">
                  <c:v>0.15432546666666674</c:v>
                </c:pt>
                <c:pt idx="850">
                  <c:v>0.15432546666666674</c:v>
                </c:pt>
                <c:pt idx="851">
                  <c:v>0.15432546666666674</c:v>
                </c:pt>
                <c:pt idx="852">
                  <c:v>0.15432546666666674</c:v>
                </c:pt>
                <c:pt idx="853">
                  <c:v>0.15432546666666674</c:v>
                </c:pt>
                <c:pt idx="854">
                  <c:v>0.15432546666666674</c:v>
                </c:pt>
                <c:pt idx="855">
                  <c:v>0.15435394000000024</c:v>
                </c:pt>
                <c:pt idx="856">
                  <c:v>0.15435394000000024</c:v>
                </c:pt>
                <c:pt idx="857">
                  <c:v>0.15435394000000024</c:v>
                </c:pt>
                <c:pt idx="858">
                  <c:v>0.15435394000000024</c:v>
                </c:pt>
                <c:pt idx="859">
                  <c:v>0.15435394000000024</c:v>
                </c:pt>
                <c:pt idx="860">
                  <c:v>0.15435394000000024</c:v>
                </c:pt>
                <c:pt idx="861">
                  <c:v>0.15438241333333341</c:v>
                </c:pt>
                <c:pt idx="862">
                  <c:v>0.15438241333333341</c:v>
                </c:pt>
                <c:pt idx="863">
                  <c:v>0.15438241333333341</c:v>
                </c:pt>
                <c:pt idx="864">
                  <c:v>0.15438241333333341</c:v>
                </c:pt>
                <c:pt idx="865">
                  <c:v>0.15438241333333341</c:v>
                </c:pt>
                <c:pt idx="866">
                  <c:v>0.15438241333333341</c:v>
                </c:pt>
                <c:pt idx="867">
                  <c:v>0.15438241333333341</c:v>
                </c:pt>
                <c:pt idx="868">
                  <c:v>0.15441088666666725</c:v>
                </c:pt>
                <c:pt idx="869">
                  <c:v>0.15441088666666725</c:v>
                </c:pt>
                <c:pt idx="870">
                  <c:v>0.15441088666666725</c:v>
                </c:pt>
                <c:pt idx="871">
                  <c:v>0.15441088666666725</c:v>
                </c:pt>
                <c:pt idx="872">
                  <c:v>0.15441088666666725</c:v>
                </c:pt>
                <c:pt idx="873">
                  <c:v>0.15441088666666725</c:v>
                </c:pt>
                <c:pt idx="874">
                  <c:v>0.15443936000000058</c:v>
                </c:pt>
                <c:pt idx="875">
                  <c:v>0.15443936000000058</c:v>
                </c:pt>
                <c:pt idx="876">
                  <c:v>0.15443936000000058</c:v>
                </c:pt>
                <c:pt idx="877">
                  <c:v>0.15443936000000058</c:v>
                </c:pt>
                <c:pt idx="878">
                  <c:v>0.15443936000000058</c:v>
                </c:pt>
                <c:pt idx="879">
                  <c:v>0.15443936000000058</c:v>
                </c:pt>
                <c:pt idx="880">
                  <c:v>0.15443936000000058</c:v>
                </c:pt>
                <c:pt idx="881">
                  <c:v>0.15446783333333391</c:v>
                </c:pt>
                <c:pt idx="882">
                  <c:v>0.15446783333333391</c:v>
                </c:pt>
                <c:pt idx="883">
                  <c:v>0.15446783333333391</c:v>
                </c:pt>
                <c:pt idx="884">
                  <c:v>0.15446783333333391</c:v>
                </c:pt>
                <c:pt idx="885">
                  <c:v>0.15446783333333391</c:v>
                </c:pt>
                <c:pt idx="886">
                  <c:v>0.15446783333333391</c:v>
                </c:pt>
                <c:pt idx="887">
                  <c:v>0.15446783333333391</c:v>
                </c:pt>
                <c:pt idx="888">
                  <c:v>0.1544963066666673</c:v>
                </c:pt>
                <c:pt idx="889">
                  <c:v>0.1544963066666673</c:v>
                </c:pt>
                <c:pt idx="890">
                  <c:v>0.1544963066666673</c:v>
                </c:pt>
                <c:pt idx="891">
                  <c:v>0.1544963066666673</c:v>
                </c:pt>
                <c:pt idx="892">
                  <c:v>0.1544963066666673</c:v>
                </c:pt>
                <c:pt idx="893">
                  <c:v>0.1544963066666673</c:v>
                </c:pt>
                <c:pt idx="894">
                  <c:v>0.1544963066666673</c:v>
                </c:pt>
                <c:pt idx="895">
                  <c:v>0.15452477999999997</c:v>
                </c:pt>
                <c:pt idx="896">
                  <c:v>0.15452477999999997</c:v>
                </c:pt>
                <c:pt idx="897">
                  <c:v>0.15452477999999997</c:v>
                </c:pt>
                <c:pt idx="898">
                  <c:v>0.15452477999999997</c:v>
                </c:pt>
                <c:pt idx="899">
                  <c:v>0.15452477999999997</c:v>
                </c:pt>
                <c:pt idx="900">
                  <c:v>0.15452477999999997</c:v>
                </c:pt>
                <c:pt idx="901">
                  <c:v>0.15452477999999997</c:v>
                </c:pt>
                <c:pt idx="902">
                  <c:v>0.15452477999999997</c:v>
                </c:pt>
                <c:pt idx="903">
                  <c:v>0.15455325333333361</c:v>
                </c:pt>
                <c:pt idx="904">
                  <c:v>0.15455325333333361</c:v>
                </c:pt>
                <c:pt idx="905">
                  <c:v>0.15455325333333361</c:v>
                </c:pt>
                <c:pt idx="906">
                  <c:v>0.15455325333333361</c:v>
                </c:pt>
                <c:pt idx="907">
                  <c:v>0.15455325333333361</c:v>
                </c:pt>
                <c:pt idx="908">
                  <c:v>0.15455325333333361</c:v>
                </c:pt>
                <c:pt idx="909">
                  <c:v>0.15455325333333361</c:v>
                </c:pt>
                <c:pt idx="910">
                  <c:v>0.1545817266666667</c:v>
                </c:pt>
                <c:pt idx="911">
                  <c:v>0.1545817266666667</c:v>
                </c:pt>
                <c:pt idx="912">
                  <c:v>0.1545817266666667</c:v>
                </c:pt>
                <c:pt idx="913">
                  <c:v>0.1545817266666667</c:v>
                </c:pt>
                <c:pt idx="914">
                  <c:v>0.1545817266666667</c:v>
                </c:pt>
                <c:pt idx="915">
                  <c:v>0.1545817266666667</c:v>
                </c:pt>
                <c:pt idx="916">
                  <c:v>0.1545817266666667</c:v>
                </c:pt>
                <c:pt idx="917">
                  <c:v>0.15461020000000034</c:v>
                </c:pt>
                <c:pt idx="918">
                  <c:v>0.15461020000000034</c:v>
                </c:pt>
                <c:pt idx="919">
                  <c:v>0.15461020000000034</c:v>
                </c:pt>
                <c:pt idx="920">
                  <c:v>0.15461020000000034</c:v>
                </c:pt>
                <c:pt idx="921">
                  <c:v>0.15461020000000034</c:v>
                </c:pt>
                <c:pt idx="922">
                  <c:v>0.15461020000000034</c:v>
                </c:pt>
                <c:pt idx="923">
                  <c:v>0.15461020000000034</c:v>
                </c:pt>
                <c:pt idx="924">
                  <c:v>0.15461020000000034</c:v>
                </c:pt>
                <c:pt idx="925">
                  <c:v>0.15463867333333334</c:v>
                </c:pt>
                <c:pt idx="926">
                  <c:v>0.15463867333333334</c:v>
                </c:pt>
                <c:pt idx="927">
                  <c:v>0.15463867333333334</c:v>
                </c:pt>
                <c:pt idx="928">
                  <c:v>0.15463867333333334</c:v>
                </c:pt>
                <c:pt idx="929">
                  <c:v>0.15463867333333334</c:v>
                </c:pt>
                <c:pt idx="930">
                  <c:v>0.15463867333333334</c:v>
                </c:pt>
                <c:pt idx="931">
                  <c:v>0.15463867333333334</c:v>
                </c:pt>
                <c:pt idx="932">
                  <c:v>0.15466714666666703</c:v>
                </c:pt>
                <c:pt idx="933">
                  <c:v>0.15466714666666703</c:v>
                </c:pt>
                <c:pt idx="934">
                  <c:v>0.15466714666666703</c:v>
                </c:pt>
                <c:pt idx="935">
                  <c:v>0.15466714666666703</c:v>
                </c:pt>
                <c:pt idx="936">
                  <c:v>0.15466714666666703</c:v>
                </c:pt>
                <c:pt idx="937">
                  <c:v>0.15466714666666703</c:v>
                </c:pt>
                <c:pt idx="938">
                  <c:v>0.15466714666666703</c:v>
                </c:pt>
                <c:pt idx="939">
                  <c:v>0.15466714666666703</c:v>
                </c:pt>
                <c:pt idx="940">
                  <c:v>0.15466714666666703</c:v>
                </c:pt>
                <c:pt idx="941">
                  <c:v>0.15469562000000001</c:v>
                </c:pt>
                <c:pt idx="942">
                  <c:v>0.15469562000000001</c:v>
                </c:pt>
                <c:pt idx="943">
                  <c:v>0.15469562000000001</c:v>
                </c:pt>
                <c:pt idx="944">
                  <c:v>0.15469562000000001</c:v>
                </c:pt>
                <c:pt idx="945">
                  <c:v>0.15469562000000001</c:v>
                </c:pt>
                <c:pt idx="946">
                  <c:v>0.15469562000000001</c:v>
                </c:pt>
                <c:pt idx="947">
                  <c:v>0.15469562000000001</c:v>
                </c:pt>
                <c:pt idx="948">
                  <c:v>0.15469562000000001</c:v>
                </c:pt>
                <c:pt idx="949">
                  <c:v>0.15472409333333373</c:v>
                </c:pt>
                <c:pt idx="950">
                  <c:v>0.15472409333333373</c:v>
                </c:pt>
                <c:pt idx="951">
                  <c:v>0.15472409333333373</c:v>
                </c:pt>
                <c:pt idx="952">
                  <c:v>0.15472409333333373</c:v>
                </c:pt>
                <c:pt idx="953">
                  <c:v>0.15472409333333373</c:v>
                </c:pt>
                <c:pt idx="954">
                  <c:v>0.15472409333333373</c:v>
                </c:pt>
                <c:pt idx="955">
                  <c:v>0.15472409333333373</c:v>
                </c:pt>
                <c:pt idx="956">
                  <c:v>0.15472409333333373</c:v>
                </c:pt>
                <c:pt idx="957">
                  <c:v>0.1547525666666667</c:v>
                </c:pt>
                <c:pt idx="958">
                  <c:v>0.1547525666666667</c:v>
                </c:pt>
                <c:pt idx="959">
                  <c:v>0.1547525666666667</c:v>
                </c:pt>
                <c:pt idx="960">
                  <c:v>0.1547525666666667</c:v>
                </c:pt>
                <c:pt idx="961">
                  <c:v>0.1547525666666667</c:v>
                </c:pt>
                <c:pt idx="962">
                  <c:v>0.1547525666666667</c:v>
                </c:pt>
                <c:pt idx="963">
                  <c:v>0.1547525666666667</c:v>
                </c:pt>
                <c:pt idx="964">
                  <c:v>0.1547525666666667</c:v>
                </c:pt>
                <c:pt idx="965">
                  <c:v>0.15478104000000034</c:v>
                </c:pt>
                <c:pt idx="966">
                  <c:v>0.15478104000000034</c:v>
                </c:pt>
                <c:pt idx="967">
                  <c:v>0.15478104000000034</c:v>
                </c:pt>
                <c:pt idx="968">
                  <c:v>0.15478104000000034</c:v>
                </c:pt>
                <c:pt idx="969">
                  <c:v>0.15478104000000034</c:v>
                </c:pt>
                <c:pt idx="970">
                  <c:v>0.15478104000000034</c:v>
                </c:pt>
                <c:pt idx="971">
                  <c:v>0.15478104000000034</c:v>
                </c:pt>
                <c:pt idx="972">
                  <c:v>0.15478104000000034</c:v>
                </c:pt>
                <c:pt idx="973">
                  <c:v>0.15478104000000034</c:v>
                </c:pt>
                <c:pt idx="974">
                  <c:v>0.15480951333333334</c:v>
                </c:pt>
                <c:pt idx="975">
                  <c:v>0.15480951333333334</c:v>
                </c:pt>
                <c:pt idx="976">
                  <c:v>0.15480951333333334</c:v>
                </c:pt>
                <c:pt idx="977">
                  <c:v>0.15480951333333334</c:v>
                </c:pt>
                <c:pt idx="978">
                  <c:v>0.15480951333333334</c:v>
                </c:pt>
                <c:pt idx="979">
                  <c:v>0.15480951333333334</c:v>
                </c:pt>
                <c:pt idx="980">
                  <c:v>0.15480951333333334</c:v>
                </c:pt>
                <c:pt idx="981">
                  <c:v>0.15480951333333334</c:v>
                </c:pt>
                <c:pt idx="982">
                  <c:v>0.15480951333333334</c:v>
                </c:pt>
                <c:pt idx="983">
                  <c:v>0.15483798666666704</c:v>
                </c:pt>
                <c:pt idx="984">
                  <c:v>0.15483798666666704</c:v>
                </c:pt>
                <c:pt idx="985">
                  <c:v>0.15483798666666704</c:v>
                </c:pt>
                <c:pt idx="986">
                  <c:v>0.15483798666666704</c:v>
                </c:pt>
                <c:pt idx="987">
                  <c:v>0.15483798666666704</c:v>
                </c:pt>
                <c:pt idx="988">
                  <c:v>0.15483798666666704</c:v>
                </c:pt>
                <c:pt idx="989">
                  <c:v>0.15483798666666704</c:v>
                </c:pt>
                <c:pt idx="990">
                  <c:v>0.15483798666666704</c:v>
                </c:pt>
                <c:pt idx="991">
                  <c:v>0.15483798666666704</c:v>
                </c:pt>
                <c:pt idx="992">
                  <c:v>0.15486646000000046</c:v>
                </c:pt>
                <c:pt idx="993">
                  <c:v>0.15486646000000046</c:v>
                </c:pt>
                <c:pt idx="994">
                  <c:v>0.15486646000000046</c:v>
                </c:pt>
                <c:pt idx="995">
                  <c:v>0.15486646000000046</c:v>
                </c:pt>
                <c:pt idx="996">
                  <c:v>0.15486646000000046</c:v>
                </c:pt>
                <c:pt idx="997">
                  <c:v>0.15486646000000046</c:v>
                </c:pt>
                <c:pt idx="998">
                  <c:v>0.15486646000000046</c:v>
                </c:pt>
                <c:pt idx="999">
                  <c:v>0.15486646000000046</c:v>
                </c:pt>
                <c:pt idx="1000">
                  <c:v>0.15486646000000046</c:v>
                </c:pt>
                <c:pt idx="1001">
                  <c:v>0.15489493333333376</c:v>
                </c:pt>
                <c:pt idx="1002">
                  <c:v>0.15489493333333376</c:v>
                </c:pt>
                <c:pt idx="1003">
                  <c:v>0.15489493333333376</c:v>
                </c:pt>
                <c:pt idx="1004">
                  <c:v>0.15489493333333376</c:v>
                </c:pt>
                <c:pt idx="1005">
                  <c:v>0.15489493333333376</c:v>
                </c:pt>
                <c:pt idx="1006">
                  <c:v>0.15489493333333376</c:v>
                </c:pt>
                <c:pt idx="1007">
                  <c:v>0.15489493333333376</c:v>
                </c:pt>
                <c:pt idx="1008">
                  <c:v>0.15489493333333376</c:v>
                </c:pt>
                <c:pt idx="1009">
                  <c:v>0.15489493333333376</c:v>
                </c:pt>
                <c:pt idx="1010">
                  <c:v>0.15492340666666707</c:v>
                </c:pt>
                <c:pt idx="1011">
                  <c:v>0.15492340666666707</c:v>
                </c:pt>
                <c:pt idx="1012">
                  <c:v>0.15492340666666707</c:v>
                </c:pt>
                <c:pt idx="1013">
                  <c:v>0.15492340666666707</c:v>
                </c:pt>
                <c:pt idx="1014">
                  <c:v>0.15492340666666707</c:v>
                </c:pt>
                <c:pt idx="1015">
                  <c:v>0.15492340666666707</c:v>
                </c:pt>
                <c:pt idx="1016">
                  <c:v>0.15492340666666707</c:v>
                </c:pt>
                <c:pt idx="1017">
                  <c:v>0.15492340666666707</c:v>
                </c:pt>
                <c:pt idx="1018">
                  <c:v>0.15492340666666707</c:v>
                </c:pt>
                <c:pt idx="1019">
                  <c:v>0.15495188000000046</c:v>
                </c:pt>
                <c:pt idx="1020">
                  <c:v>0.15495188000000046</c:v>
                </c:pt>
                <c:pt idx="1021">
                  <c:v>0.15495188000000046</c:v>
                </c:pt>
                <c:pt idx="1022">
                  <c:v>0.15495188000000046</c:v>
                </c:pt>
                <c:pt idx="1023">
                  <c:v>0.15495188000000046</c:v>
                </c:pt>
                <c:pt idx="1024">
                  <c:v>0.15495188000000046</c:v>
                </c:pt>
                <c:pt idx="1025">
                  <c:v>0.15495188000000046</c:v>
                </c:pt>
                <c:pt idx="1026">
                  <c:v>0.15495188000000046</c:v>
                </c:pt>
                <c:pt idx="1027">
                  <c:v>0.15495188000000046</c:v>
                </c:pt>
                <c:pt idx="1028">
                  <c:v>0.15495188000000046</c:v>
                </c:pt>
                <c:pt idx="1029">
                  <c:v>0.15498035333333376</c:v>
                </c:pt>
                <c:pt idx="1030">
                  <c:v>0.15498035333333376</c:v>
                </c:pt>
                <c:pt idx="1031">
                  <c:v>0.15498035333333376</c:v>
                </c:pt>
                <c:pt idx="1032">
                  <c:v>0.15498035333333376</c:v>
                </c:pt>
                <c:pt idx="1033">
                  <c:v>0.15498035333333376</c:v>
                </c:pt>
                <c:pt idx="1034">
                  <c:v>0.15498035333333376</c:v>
                </c:pt>
                <c:pt idx="1035">
                  <c:v>0.15498035333333376</c:v>
                </c:pt>
                <c:pt idx="1036">
                  <c:v>0.15498035333333376</c:v>
                </c:pt>
                <c:pt idx="1037">
                  <c:v>0.15498035333333376</c:v>
                </c:pt>
                <c:pt idx="1038">
                  <c:v>0.15500882666666671</c:v>
                </c:pt>
                <c:pt idx="1039">
                  <c:v>0.15500882666666671</c:v>
                </c:pt>
                <c:pt idx="1040">
                  <c:v>0.15500882666666671</c:v>
                </c:pt>
                <c:pt idx="1041">
                  <c:v>0.15500882666666671</c:v>
                </c:pt>
                <c:pt idx="1042">
                  <c:v>0.15500882666666671</c:v>
                </c:pt>
                <c:pt idx="1043">
                  <c:v>0.15500882666666671</c:v>
                </c:pt>
                <c:pt idx="1044">
                  <c:v>0.15500882666666671</c:v>
                </c:pt>
                <c:pt idx="1045">
                  <c:v>0.15500882666666671</c:v>
                </c:pt>
                <c:pt idx="1046">
                  <c:v>0.15500882666666671</c:v>
                </c:pt>
                <c:pt idx="1047">
                  <c:v>0.15500882666666671</c:v>
                </c:pt>
                <c:pt idx="1048">
                  <c:v>0.15500882666666671</c:v>
                </c:pt>
                <c:pt idx="1049">
                  <c:v>0.15503730000000049</c:v>
                </c:pt>
                <c:pt idx="1050">
                  <c:v>0.15503730000000049</c:v>
                </c:pt>
                <c:pt idx="1051">
                  <c:v>0.15503730000000049</c:v>
                </c:pt>
                <c:pt idx="1052">
                  <c:v>0.15503730000000049</c:v>
                </c:pt>
                <c:pt idx="1053">
                  <c:v>0.15503730000000049</c:v>
                </c:pt>
                <c:pt idx="1054">
                  <c:v>0.15503730000000049</c:v>
                </c:pt>
                <c:pt idx="1055">
                  <c:v>0.15503730000000049</c:v>
                </c:pt>
                <c:pt idx="1056">
                  <c:v>0.15503730000000049</c:v>
                </c:pt>
                <c:pt idx="1057">
                  <c:v>0.15503730000000049</c:v>
                </c:pt>
                <c:pt idx="1058">
                  <c:v>0.15503730000000049</c:v>
                </c:pt>
                <c:pt idx="1059">
                  <c:v>0.15506577333333341</c:v>
                </c:pt>
                <c:pt idx="1060">
                  <c:v>0.15506577333333341</c:v>
                </c:pt>
                <c:pt idx="1061">
                  <c:v>0.15506577333333341</c:v>
                </c:pt>
                <c:pt idx="1062">
                  <c:v>0.15506577333333341</c:v>
                </c:pt>
                <c:pt idx="1063">
                  <c:v>0.15506577333333341</c:v>
                </c:pt>
                <c:pt idx="1064">
                  <c:v>0.15506577333333341</c:v>
                </c:pt>
                <c:pt idx="1065">
                  <c:v>0.15506577333333341</c:v>
                </c:pt>
                <c:pt idx="1066">
                  <c:v>0.15506577333333341</c:v>
                </c:pt>
                <c:pt idx="1067">
                  <c:v>0.15506577333333341</c:v>
                </c:pt>
                <c:pt idx="1068">
                  <c:v>0.15506577333333341</c:v>
                </c:pt>
                <c:pt idx="1069">
                  <c:v>0.15509424666666713</c:v>
                </c:pt>
                <c:pt idx="1070">
                  <c:v>0.15509424666666713</c:v>
                </c:pt>
                <c:pt idx="1071">
                  <c:v>0.15509424666666713</c:v>
                </c:pt>
                <c:pt idx="1072">
                  <c:v>0.15509424666666713</c:v>
                </c:pt>
                <c:pt idx="1073">
                  <c:v>0.15509424666666713</c:v>
                </c:pt>
                <c:pt idx="1074">
                  <c:v>0.15509424666666713</c:v>
                </c:pt>
                <c:pt idx="1075">
                  <c:v>0.15509424666666713</c:v>
                </c:pt>
                <c:pt idx="1076">
                  <c:v>0.15509424666666713</c:v>
                </c:pt>
                <c:pt idx="1077">
                  <c:v>0.15509424666666713</c:v>
                </c:pt>
                <c:pt idx="1078">
                  <c:v>0.15509424666666713</c:v>
                </c:pt>
                <c:pt idx="1079">
                  <c:v>0.15509424666666713</c:v>
                </c:pt>
                <c:pt idx="1080">
                  <c:v>0.15512271999999988</c:v>
                </c:pt>
                <c:pt idx="1081">
                  <c:v>0.15512271999999988</c:v>
                </c:pt>
                <c:pt idx="1082">
                  <c:v>0.15512271999999988</c:v>
                </c:pt>
                <c:pt idx="1083">
                  <c:v>0.15512271999999988</c:v>
                </c:pt>
                <c:pt idx="1084">
                  <c:v>0.15512271999999988</c:v>
                </c:pt>
                <c:pt idx="1085">
                  <c:v>0.15512271999999988</c:v>
                </c:pt>
                <c:pt idx="1086">
                  <c:v>0.15512271999999988</c:v>
                </c:pt>
                <c:pt idx="1087">
                  <c:v>0.15512271999999988</c:v>
                </c:pt>
                <c:pt idx="1088">
                  <c:v>0.15512271999999988</c:v>
                </c:pt>
                <c:pt idx="1089">
                  <c:v>0.15512271999999988</c:v>
                </c:pt>
                <c:pt idx="1090">
                  <c:v>0.15512271999999988</c:v>
                </c:pt>
                <c:pt idx="1091">
                  <c:v>0.15515119333333341</c:v>
                </c:pt>
                <c:pt idx="1092">
                  <c:v>0.15515119333333341</c:v>
                </c:pt>
                <c:pt idx="1093">
                  <c:v>0.15515119333333341</c:v>
                </c:pt>
                <c:pt idx="1094">
                  <c:v>0.15515119333333341</c:v>
                </c:pt>
                <c:pt idx="1095">
                  <c:v>0.15515119333333341</c:v>
                </c:pt>
                <c:pt idx="1096">
                  <c:v>0.15515119333333341</c:v>
                </c:pt>
                <c:pt idx="1097">
                  <c:v>0.15515119333333341</c:v>
                </c:pt>
                <c:pt idx="1098">
                  <c:v>0.15515119333333341</c:v>
                </c:pt>
                <c:pt idx="1099">
                  <c:v>0.15515119333333341</c:v>
                </c:pt>
                <c:pt idx="1100">
                  <c:v>0.15515119333333341</c:v>
                </c:pt>
                <c:pt idx="1101">
                  <c:v>0.15515119333333341</c:v>
                </c:pt>
                <c:pt idx="1102">
                  <c:v>0.15517966666666669</c:v>
                </c:pt>
                <c:pt idx="1103">
                  <c:v>0.15517966666666669</c:v>
                </c:pt>
                <c:pt idx="1104">
                  <c:v>0.15517966666666669</c:v>
                </c:pt>
                <c:pt idx="1105">
                  <c:v>0.15517966666666669</c:v>
                </c:pt>
                <c:pt idx="1106">
                  <c:v>0.15517966666666669</c:v>
                </c:pt>
                <c:pt idx="1107">
                  <c:v>0.15517966666666669</c:v>
                </c:pt>
                <c:pt idx="1108">
                  <c:v>0.15517966666666669</c:v>
                </c:pt>
                <c:pt idx="1109">
                  <c:v>0.15517966666666669</c:v>
                </c:pt>
                <c:pt idx="1110">
                  <c:v>0.15517966666666669</c:v>
                </c:pt>
                <c:pt idx="1111">
                  <c:v>0.15517966666666669</c:v>
                </c:pt>
                <c:pt idx="1112">
                  <c:v>0.15517966666666669</c:v>
                </c:pt>
                <c:pt idx="1113">
                  <c:v>0.15520814000000052</c:v>
                </c:pt>
                <c:pt idx="1114">
                  <c:v>0.15520814000000052</c:v>
                </c:pt>
                <c:pt idx="1115">
                  <c:v>0.15520814000000052</c:v>
                </c:pt>
                <c:pt idx="1116">
                  <c:v>0.15520814000000052</c:v>
                </c:pt>
                <c:pt idx="1117">
                  <c:v>0.15520814000000052</c:v>
                </c:pt>
                <c:pt idx="1118">
                  <c:v>0.15520814000000052</c:v>
                </c:pt>
                <c:pt idx="1119">
                  <c:v>0.15520814000000052</c:v>
                </c:pt>
                <c:pt idx="1120">
                  <c:v>0.15520814000000052</c:v>
                </c:pt>
                <c:pt idx="1121">
                  <c:v>0.15520814000000052</c:v>
                </c:pt>
                <c:pt idx="1122">
                  <c:v>0.15520814000000052</c:v>
                </c:pt>
                <c:pt idx="1123">
                  <c:v>0.15520814000000052</c:v>
                </c:pt>
                <c:pt idx="1124">
                  <c:v>0.15520814000000052</c:v>
                </c:pt>
                <c:pt idx="1125">
                  <c:v>0.15523661333333341</c:v>
                </c:pt>
                <c:pt idx="1126">
                  <c:v>0.15523661333333341</c:v>
                </c:pt>
                <c:pt idx="1127">
                  <c:v>0.15523661333333341</c:v>
                </c:pt>
                <c:pt idx="1128">
                  <c:v>0.15523661333333341</c:v>
                </c:pt>
                <c:pt idx="1129">
                  <c:v>0.15523661333333341</c:v>
                </c:pt>
                <c:pt idx="1130">
                  <c:v>0.15523661333333341</c:v>
                </c:pt>
                <c:pt idx="1131">
                  <c:v>0.15523661333333341</c:v>
                </c:pt>
                <c:pt idx="1132">
                  <c:v>0.15523661333333341</c:v>
                </c:pt>
                <c:pt idx="1133">
                  <c:v>0.15523661333333341</c:v>
                </c:pt>
                <c:pt idx="1134">
                  <c:v>0.15523661333333341</c:v>
                </c:pt>
                <c:pt idx="1135">
                  <c:v>0.15523661333333341</c:v>
                </c:pt>
                <c:pt idx="1136">
                  <c:v>0.15523661333333341</c:v>
                </c:pt>
                <c:pt idx="1137">
                  <c:v>0.15526508666666725</c:v>
                </c:pt>
                <c:pt idx="1138">
                  <c:v>0.15526508666666725</c:v>
                </c:pt>
                <c:pt idx="1139">
                  <c:v>0.15526508666666725</c:v>
                </c:pt>
                <c:pt idx="1140">
                  <c:v>0.15526508666666725</c:v>
                </c:pt>
                <c:pt idx="1141">
                  <c:v>0.15526508666666725</c:v>
                </c:pt>
                <c:pt idx="1142">
                  <c:v>0.15526508666666725</c:v>
                </c:pt>
                <c:pt idx="1143">
                  <c:v>0.15526508666666725</c:v>
                </c:pt>
                <c:pt idx="1144">
                  <c:v>0.15526508666666725</c:v>
                </c:pt>
                <c:pt idx="1145">
                  <c:v>0.15526508666666725</c:v>
                </c:pt>
                <c:pt idx="1146">
                  <c:v>0.15526508666666725</c:v>
                </c:pt>
                <c:pt idx="1147">
                  <c:v>0.15526508666666725</c:v>
                </c:pt>
                <c:pt idx="1148">
                  <c:v>0.15526508666666725</c:v>
                </c:pt>
                <c:pt idx="1149">
                  <c:v>0.1552935600000003</c:v>
                </c:pt>
                <c:pt idx="1150">
                  <c:v>0.1552935600000003</c:v>
                </c:pt>
                <c:pt idx="1151">
                  <c:v>0.1552935600000003</c:v>
                </c:pt>
                <c:pt idx="1152">
                  <c:v>0.1552935600000003</c:v>
                </c:pt>
                <c:pt idx="1153">
                  <c:v>0.1552935600000003</c:v>
                </c:pt>
                <c:pt idx="1154">
                  <c:v>0.1552935600000003</c:v>
                </c:pt>
                <c:pt idx="1155">
                  <c:v>0.1552935600000003</c:v>
                </c:pt>
                <c:pt idx="1156">
                  <c:v>0.1552935600000003</c:v>
                </c:pt>
                <c:pt idx="1157">
                  <c:v>0.1552935600000003</c:v>
                </c:pt>
                <c:pt idx="1158">
                  <c:v>0.1552935600000003</c:v>
                </c:pt>
                <c:pt idx="1159">
                  <c:v>0.1552935600000003</c:v>
                </c:pt>
                <c:pt idx="1160">
                  <c:v>0.1552935600000003</c:v>
                </c:pt>
                <c:pt idx="1161">
                  <c:v>0.1552935600000003</c:v>
                </c:pt>
                <c:pt idx="1162">
                  <c:v>0.15532203333333341</c:v>
                </c:pt>
                <c:pt idx="1163">
                  <c:v>0.15532203333333341</c:v>
                </c:pt>
                <c:pt idx="1164">
                  <c:v>0.15532203333333341</c:v>
                </c:pt>
                <c:pt idx="1165">
                  <c:v>0.15532203333333341</c:v>
                </c:pt>
                <c:pt idx="1166">
                  <c:v>0.15532203333333341</c:v>
                </c:pt>
                <c:pt idx="1167">
                  <c:v>0.15532203333333341</c:v>
                </c:pt>
                <c:pt idx="1168">
                  <c:v>0.15532203333333341</c:v>
                </c:pt>
                <c:pt idx="1169">
                  <c:v>0.15532203333333341</c:v>
                </c:pt>
                <c:pt idx="1170">
                  <c:v>0.15532203333333341</c:v>
                </c:pt>
                <c:pt idx="1171">
                  <c:v>0.15532203333333341</c:v>
                </c:pt>
                <c:pt idx="1172">
                  <c:v>0.15532203333333341</c:v>
                </c:pt>
                <c:pt idx="1173">
                  <c:v>0.15532203333333341</c:v>
                </c:pt>
                <c:pt idx="1174">
                  <c:v>0.15532203333333341</c:v>
                </c:pt>
                <c:pt idx="1175">
                  <c:v>0.15535050666666664</c:v>
                </c:pt>
                <c:pt idx="1176">
                  <c:v>0.15535050666666664</c:v>
                </c:pt>
                <c:pt idx="1177">
                  <c:v>0.15535050666666664</c:v>
                </c:pt>
                <c:pt idx="1178">
                  <c:v>0.15535050666666664</c:v>
                </c:pt>
                <c:pt idx="1179">
                  <c:v>0.15535050666666664</c:v>
                </c:pt>
                <c:pt idx="1180">
                  <c:v>0.15535050666666664</c:v>
                </c:pt>
                <c:pt idx="1181">
                  <c:v>0.15535050666666664</c:v>
                </c:pt>
                <c:pt idx="1182">
                  <c:v>0.15535050666666664</c:v>
                </c:pt>
                <c:pt idx="1183">
                  <c:v>0.15535050666666664</c:v>
                </c:pt>
                <c:pt idx="1184">
                  <c:v>0.15535050666666664</c:v>
                </c:pt>
                <c:pt idx="1185">
                  <c:v>0.15535050666666664</c:v>
                </c:pt>
                <c:pt idx="1186">
                  <c:v>0.15535050666666664</c:v>
                </c:pt>
                <c:pt idx="1187">
                  <c:v>0.15535050666666664</c:v>
                </c:pt>
                <c:pt idx="1188">
                  <c:v>0.15537897999999997</c:v>
                </c:pt>
                <c:pt idx="1189">
                  <c:v>0.15537897999999997</c:v>
                </c:pt>
                <c:pt idx="1190">
                  <c:v>0.15537897999999997</c:v>
                </c:pt>
                <c:pt idx="1191">
                  <c:v>0.15537897999999997</c:v>
                </c:pt>
                <c:pt idx="1192">
                  <c:v>0.15537897999999997</c:v>
                </c:pt>
                <c:pt idx="1193">
                  <c:v>0.15537897999999997</c:v>
                </c:pt>
                <c:pt idx="1194">
                  <c:v>0.15537897999999997</c:v>
                </c:pt>
                <c:pt idx="1195">
                  <c:v>0.15537897999999997</c:v>
                </c:pt>
                <c:pt idx="1196">
                  <c:v>0.15537897999999997</c:v>
                </c:pt>
                <c:pt idx="1197">
                  <c:v>0.15537897999999997</c:v>
                </c:pt>
                <c:pt idx="1198">
                  <c:v>0.15537897999999997</c:v>
                </c:pt>
                <c:pt idx="1199">
                  <c:v>0.15537897999999997</c:v>
                </c:pt>
                <c:pt idx="1200">
                  <c:v>0.15537897999999997</c:v>
                </c:pt>
                <c:pt idx="1201">
                  <c:v>0.15537897999999997</c:v>
                </c:pt>
                <c:pt idx="1202">
                  <c:v>0.15540745333333392</c:v>
                </c:pt>
                <c:pt idx="1203">
                  <c:v>0.15540745333333392</c:v>
                </c:pt>
                <c:pt idx="1204">
                  <c:v>0.15540745333333392</c:v>
                </c:pt>
                <c:pt idx="1205">
                  <c:v>0.15540745333333392</c:v>
                </c:pt>
                <c:pt idx="1206">
                  <c:v>0.15540745333333392</c:v>
                </c:pt>
                <c:pt idx="1207">
                  <c:v>0.15540745333333392</c:v>
                </c:pt>
                <c:pt idx="1208">
                  <c:v>0.15540745333333392</c:v>
                </c:pt>
                <c:pt idx="1209">
                  <c:v>0.15540745333333392</c:v>
                </c:pt>
                <c:pt idx="1210">
                  <c:v>0.15540745333333392</c:v>
                </c:pt>
                <c:pt idx="1211">
                  <c:v>0.15540745333333392</c:v>
                </c:pt>
                <c:pt idx="1212">
                  <c:v>0.15540745333333392</c:v>
                </c:pt>
                <c:pt idx="1213">
                  <c:v>0.15540745333333392</c:v>
                </c:pt>
                <c:pt idx="1214">
                  <c:v>0.15540745333333392</c:v>
                </c:pt>
                <c:pt idx="1215">
                  <c:v>0.15540745333333392</c:v>
                </c:pt>
                <c:pt idx="1216">
                  <c:v>0.155435926666667</c:v>
                </c:pt>
                <c:pt idx="1217">
                  <c:v>0.155435926666667</c:v>
                </c:pt>
                <c:pt idx="1218">
                  <c:v>0.155435926666667</c:v>
                </c:pt>
                <c:pt idx="1219">
                  <c:v>0.155435926666667</c:v>
                </c:pt>
                <c:pt idx="1220">
                  <c:v>0.155435926666667</c:v>
                </c:pt>
                <c:pt idx="1221">
                  <c:v>0.155435926666667</c:v>
                </c:pt>
                <c:pt idx="1222">
                  <c:v>0.155435926666667</c:v>
                </c:pt>
                <c:pt idx="1223">
                  <c:v>0.155435926666667</c:v>
                </c:pt>
                <c:pt idx="1224">
                  <c:v>0.155435926666667</c:v>
                </c:pt>
                <c:pt idx="1225">
                  <c:v>0.155435926666667</c:v>
                </c:pt>
                <c:pt idx="1226">
                  <c:v>0.155435926666667</c:v>
                </c:pt>
                <c:pt idx="1227">
                  <c:v>0.155435926666667</c:v>
                </c:pt>
                <c:pt idx="1228">
                  <c:v>0.155435926666667</c:v>
                </c:pt>
                <c:pt idx="1229">
                  <c:v>0.15546440000000064</c:v>
                </c:pt>
                <c:pt idx="1230">
                  <c:v>0.15546440000000064</c:v>
                </c:pt>
                <c:pt idx="1231">
                  <c:v>0.15546440000000064</c:v>
                </c:pt>
                <c:pt idx="1232">
                  <c:v>0.15546440000000064</c:v>
                </c:pt>
                <c:pt idx="1233">
                  <c:v>0.15546440000000064</c:v>
                </c:pt>
                <c:pt idx="1234">
                  <c:v>0.15546440000000064</c:v>
                </c:pt>
                <c:pt idx="1235">
                  <c:v>0.15546440000000064</c:v>
                </c:pt>
                <c:pt idx="1236">
                  <c:v>0.15546440000000064</c:v>
                </c:pt>
                <c:pt idx="1237">
                  <c:v>0.15546440000000064</c:v>
                </c:pt>
                <c:pt idx="1238">
                  <c:v>0.15546440000000064</c:v>
                </c:pt>
                <c:pt idx="1239">
                  <c:v>0.15546440000000064</c:v>
                </c:pt>
                <c:pt idx="1240">
                  <c:v>0.15546440000000064</c:v>
                </c:pt>
                <c:pt idx="1241">
                  <c:v>0.15546440000000064</c:v>
                </c:pt>
                <c:pt idx="1242">
                  <c:v>0.15546440000000064</c:v>
                </c:pt>
                <c:pt idx="1243">
                  <c:v>0.15546440000000064</c:v>
                </c:pt>
                <c:pt idx="1244">
                  <c:v>0.15549287333333364</c:v>
                </c:pt>
                <c:pt idx="1245">
                  <c:v>0.15549287333333364</c:v>
                </c:pt>
                <c:pt idx="1246">
                  <c:v>0.15549287333333364</c:v>
                </c:pt>
                <c:pt idx="1247">
                  <c:v>0.15549287333333364</c:v>
                </c:pt>
                <c:pt idx="1248">
                  <c:v>0.15549287333333364</c:v>
                </c:pt>
                <c:pt idx="1249">
                  <c:v>0.15549287333333364</c:v>
                </c:pt>
                <c:pt idx="1250">
                  <c:v>0.15549287333333364</c:v>
                </c:pt>
                <c:pt idx="1251">
                  <c:v>0.15549287333333364</c:v>
                </c:pt>
                <c:pt idx="1252">
                  <c:v>0.15549287333333364</c:v>
                </c:pt>
                <c:pt idx="1253">
                  <c:v>0.15549287333333364</c:v>
                </c:pt>
                <c:pt idx="1254">
                  <c:v>0.15549287333333364</c:v>
                </c:pt>
                <c:pt idx="1255">
                  <c:v>0.15549287333333364</c:v>
                </c:pt>
                <c:pt idx="1256">
                  <c:v>0.15549287333333364</c:v>
                </c:pt>
                <c:pt idx="1257">
                  <c:v>0.15549287333333364</c:v>
                </c:pt>
                <c:pt idx="1258">
                  <c:v>0.15549287333333364</c:v>
                </c:pt>
                <c:pt idx="1259">
                  <c:v>0.15549287333333364</c:v>
                </c:pt>
                <c:pt idx="1260">
                  <c:v>0.15552134666666703</c:v>
                </c:pt>
                <c:pt idx="1261">
                  <c:v>0.15552134666666703</c:v>
                </c:pt>
                <c:pt idx="1262">
                  <c:v>0.15552134666666703</c:v>
                </c:pt>
                <c:pt idx="1263">
                  <c:v>0.15552134666666703</c:v>
                </c:pt>
                <c:pt idx="1264">
                  <c:v>0.15552134666666703</c:v>
                </c:pt>
                <c:pt idx="1265">
                  <c:v>0.15552134666666703</c:v>
                </c:pt>
                <c:pt idx="1266">
                  <c:v>0.15552134666666703</c:v>
                </c:pt>
                <c:pt idx="1267">
                  <c:v>0.15552134666666703</c:v>
                </c:pt>
                <c:pt idx="1268">
                  <c:v>0.15552134666666703</c:v>
                </c:pt>
                <c:pt idx="1269">
                  <c:v>0.15552134666666703</c:v>
                </c:pt>
                <c:pt idx="1270">
                  <c:v>0.15552134666666703</c:v>
                </c:pt>
                <c:pt idx="1271">
                  <c:v>0.15552134666666703</c:v>
                </c:pt>
                <c:pt idx="1272">
                  <c:v>0.15552134666666703</c:v>
                </c:pt>
                <c:pt idx="1273">
                  <c:v>0.15552134666666703</c:v>
                </c:pt>
                <c:pt idx="1274">
                  <c:v>0.15552134666666703</c:v>
                </c:pt>
                <c:pt idx="1275">
                  <c:v>0.15552134666666703</c:v>
                </c:pt>
                <c:pt idx="1276">
                  <c:v>0.15554982000000034</c:v>
                </c:pt>
                <c:pt idx="1277">
                  <c:v>0.15554982000000034</c:v>
                </c:pt>
                <c:pt idx="1278">
                  <c:v>0.15554982000000034</c:v>
                </c:pt>
                <c:pt idx="1279">
                  <c:v>0.15554982000000034</c:v>
                </c:pt>
                <c:pt idx="1280">
                  <c:v>0.15554982000000034</c:v>
                </c:pt>
                <c:pt idx="1281">
                  <c:v>0.15554982000000034</c:v>
                </c:pt>
                <c:pt idx="1282">
                  <c:v>0.15554982000000034</c:v>
                </c:pt>
                <c:pt idx="1283">
                  <c:v>0.15554982000000034</c:v>
                </c:pt>
                <c:pt idx="1284">
                  <c:v>0.15554982000000034</c:v>
                </c:pt>
                <c:pt idx="1285">
                  <c:v>0.15554982000000034</c:v>
                </c:pt>
                <c:pt idx="1286">
                  <c:v>0.15554982000000034</c:v>
                </c:pt>
                <c:pt idx="1287">
                  <c:v>0.15554982000000034</c:v>
                </c:pt>
                <c:pt idx="1288">
                  <c:v>0.15554982000000034</c:v>
                </c:pt>
                <c:pt idx="1289">
                  <c:v>0.15554982000000034</c:v>
                </c:pt>
                <c:pt idx="1290">
                  <c:v>0.15554982000000034</c:v>
                </c:pt>
                <c:pt idx="1291">
                  <c:v>0.15554982000000034</c:v>
                </c:pt>
                <c:pt idx="1292">
                  <c:v>0.15557829333333367</c:v>
                </c:pt>
                <c:pt idx="1293">
                  <c:v>0.15557829333333367</c:v>
                </c:pt>
                <c:pt idx="1294">
                  <c:v>0.15557829333333367</c:v>
                </c:pt>
                <c:pt idx="1295">
                  <c:v>0.15557829333333367</c:v>
                </c:pt>
                <c:pt idx="1296">
                  <c:v>0.15557829333333367</c:v>
                </c:pt>
                <c:pt idx="1297">
                  <c:v>0.15557829333333367</c:v>
                </c:pt>
                <c:pt idx="1298">
                  <c:v>0.15557829333333367</c:v>
                </c:pt>
                <c:pt idx="1299">
                  <c:v>0.15557829333333367</c:v>
                </c:pt>
                <c:pt idx="1300">
                  <c:v>0.15557829333333367</c:v>
                </c:pt>
                <c:pt idx="1301">
                  <c:v>0.15557829333333367</c:v>
                </c:pt>
                <c:pt idx="1302">
                  <c:v>0.15557829333333367</c:v>
                </c:pt>
                <c:pt idx="1303">
                  <c:v>0.15557829333333367</c:v>
                </c:pt>
                <c:pt idx="1304">
                  <c:v>0.15557829333333367</c:v>
                </c:pt>
                <c:pt idx="1305">
                  <c:v>0.15557829333333367</c:v>
                </c:pt>
                <c:pt idx="1306">
                  <c:v>0.15557829333333367</c:v>
                </c:pt>
                <c:pt idx="1307">
                  <c:v>0.15557829333333367</c:v>
                </c:pt>
                <c:pt idx="1308">
                  <c:v>0.15557829333333367</c:v>
                </c:pt>
                <c:pt idx="1309">
                  <c:v>0.1556067666666667</c:v>
                </c:pt>
                <c:pt idx="1310">
                  <c:v>0.1556067666666667</c:v>
                </c:pt>
                <c:pt idx="1311">
                  <c:v>0.1556067666666667</c:v>
                </c:pt>
                <c:pt idx="1312">
                  <c:v>0.1556067666666667</c:v>
                </c:pt>
                <c:pt idx="1313">
                  <c:v>0.1556067666666667</c:v>
                </c:pt>
                <c:pt idx="1314">
                  <c:v>0.1556067666666667</c:v>
                </c:pt>
                <c:pt idx="1315">
                  <c:v>0.1556067666666667</c:v>
                </c:pt>
                <c:pt idx="1316">
                  <c:v>0.1556067666666667</c:v>
                </c:pt>
                <c:pt idx="1317">
                  <c:v>0.1556067666666667</c:v>
                </c:pt>
                <c:pt idx="1318">
                  <c:v>0.1556067666666667</c:v>
                </c:pt>
                <c:pt idx="1319">
                  <c:v>0.1556067666666667</c:v>
                </c:pt>
                <c:pt idx="1320">
                  <c:v>0.1556067666666667</c:v>
                </c:pt>
                <c:pt idx="1321">
                  <c:v>0.1556067666666667</c:v>
                </c:pt>
                <c:pt idx="1322">
                  <c:v>0.1556067666666667</c:v>
                </c:pt>
                <c:pt idx="1323">
                  <c:v>0.1556067666666667</c:v>
                </c:pt>
                <c:pt idx="1324">
                  <c:v>0.1556067666666667</c:v>
                </c:pt>
                <c:pt idx="1325">
                  <c:v>0.1556067666666667</c:v>
                </c:pt>
                <c:pt idx="1326">
                  <c:v>0.15563524000000034</c:v>
                </c:pt>
                <c:pt idx="1327">
                  <c:v>0.15563524000000034</c:v>
                </c:pt>
                <c:pt idx="1328">
                  <c:v>0.15563524000000034</c:v>
                </c:pt>
                <c:pt idx="1329">
                  <c:v>0.15563524000000034</c:v>
                </c:pt>
                <c:pt idx="1330">
                  <c:v>0.15563524000000034</c:v>
                </c:pt>
                <c:pt idx="1331">
                  <c:v>0.15563524000000034</c:v>
                </c:pt>
                <c:pt idx="1332">
                  <c:v>0.15563524000000034</c:v>
                </c:pt>
                <c:pt idx="1333">
                  <c:v>0.15563524000000034</c:v>
                </c:pt>
                <c:pt idx="1334">
                  <c:v>0.15563524000000034</c:v>
                </c:pt>
                <c:pt idx="1335">
                  <c:v>0.15563524000000034</c:v>
                </c:pt>
                <c:pt idx="1336">
                  <c:v>0.15563524000000034</c:v>
                </c:pt>
                <c:pt idx="1337">
                  <c:v>0.15563524000000034</c:v>
                </c:pt>
                <c:pt idx="1338">
                  <c:v>0.15563524000000034</c:v>
                </c:pt>
                <c:pt idx="1339">
                  <c:v>0.15563524000000034</c:v>
                </c:pt>
                <c:pt idx="1340">
                  <c:v>0.15563524000000034</c:v>
                </c:pt>
                <c:pt idx="1341">
                  <c:v>0.15563524000000034</c:v>
                </c:pt>
                <c:pt idx="1342">
                  <c:v>0.15563524000000034</c:v>
                </c:pt>
                <c:pt idx="1343">
                  <c:v>0.15563524000000034</c:v>
                </c:pt>
                <c:pt idx="1344">
                  <c:v>0.15563524000000034</c:v>
                </c:pt>
                <c:pt idx="1345">
                  <c:v>0.15566371333333331</c:v>
                </c:pt>
                <c:pt idx="1346">
                  <c:v>0.15566371333333331</c:v>
                </c:pt>
                <c:pt idx="1347">
                  <c:v>0.15566371333333331</c:v>
                </c:pt>
                <c:pt idx="1348">
                  <c:v>0.15566371333333331</c:v>
                </c:pt>
                <c:pt idx="1349">
                  <c:v>0.15566371333333331</c:v>
                </c:pt>
                <c:pt idx="1350">
                  <c:v>0.15566371333333331</c:v>
                </c:pt>
                <c:pt idx="1351">
                  <c:v>0.15566371333333331</c:v>
                </c:pt>
                <c:pt idx="1352">
                  <c:v>0.15566371333333331</c:v>
                </c:pt>
                <c:pt idx="1353">
                  <c:v>0.15566371333333331</c:v>
                </c:pt>
                <c:pt idx="1354">
                  <c:v>0.15566371333333331</c:v>
                </c:pt>
                <c:pt idx="1355">
                  <c:v>0.15566371333333331</c:v>
                </c:pt>
                <c:pt idx="1356">
                  <c:v>0.15566371333333331</c:v>
                </c:pt>
                <c:pt idx="1357">
                  <c:v>0.15566371333333331</c:v>
                </c:pt>
                <c:pt idx="1358">
                  <c:v>0.15566371333333331</c:v>
                </c:pt>
                <c:pt idx="1359">
                  <c:v>0.15566371333333331</c:v>
                </c:pt>
                <c:pt idx="1360">
                  <c:v>0.15566371333333331</c:v>
                </c:pt>
                <c:pt idx="1361">
                  <c:v>0.15566371333333331</c:v>
                </c:pt>
                <c:pt idx="1362">
                  <c:v>0.15566371333333331</c:v>
                </c:pt>
                <c:pt idx="1363">
                  <c:v>0.15569218666666704</c:v>
                </c:pt>
                <c:pt idx="1364">
                  <c:v>0.15569218666666704</c:v>
                </c:pt>
                <c:pt idx="1365">
                  <c:v>0.15569218666666704</c:v>
                </c:pt>
                <c:pt idx="1366">
                  <c:v>0.15569218666666704</c:v>
                </c:pt>
                <c:pt idx="1367">
                  <c:v>0.15569218666666704</c:v>
                </c:pt>
                <c:pt idx="1368">
                  <c:v>0.15569218666666704</c:v>
                </c:pt>
                <c:pt idx="1369">
                  <c:v>0.15569218666666704</c:v>
                </c:pt>
                <c:pt idx="1370">
                  <c:v>0.15569218666666704</c:v>
                </c:pt>
                <c:pt idx="1371">
                  <c:v>0.15569218666666704</c:v>
                </c:pt>
                <c:pt idx="1372">
                  <c:v>0.15569218666666704</c:v>
                </c:pt>
                <c:pt idx="1373">
                  <c:v>0.15569218666666704</c:v>
                </c:pt>
                <c:pt idx="1374">
                  <c:v>0.15569218666666704</c:v>
                </c:pt>
                <c:pt idx="1375">
                  <c:v>0.15569218666666704</c:v>
                </c:pt>
                <c:pt idx="1376">
                  <c:v>0.15569218666666704</c:v>
                </c:pt>
                <c:pt idx="1377">
                  <c:v>0.15569218666666704</c:v>
                </c:pt>
                <c:pt idx="1378">
                  <c:v>0.15569218666666704</c:v>
                </c:pt>
                <c:pt idx="1379">
                  <c:v>0.15569218666666704</c:v>
                </c:pt>
                <c:pt idx="1380">
                  <c:v>0.15569218666666704</c:v>
                </c:pt>
                <c:pt idx="1381">
                  <c:v>0.15569218666666704</c:v>
                </c:pt>
                <c:pt idx="1382">
                  <c:v>0.15572066000000001</c:v>
                </c:pt>
                <c:pt idx="1383">
                  <c:v>0.15572066000000001</c:v>
                </c:pt>
                <c:pt idx="1384">
                  <c:v>0.15572066000000001</c:v>
                </c:pt>
                <c:pt idx="1385">
                  <c:v>0.15572066000000001</c:v>
                </c:pt>
                <c:pt idx="1386">
                  <c:v>0.15572066000000001</c:v>
                </c:pt>
                <c:pt idx="1387">
                  <c:v>0.15572066000000001</c:v>
                </c:pt>
                <c:pt idx="1388">
                  <c:v>0.15572066000000001</c:v>
                </c:pt>
                <c:pt idx="1389">
                  <c:v>0.15572066000000001</c:v>
                </c:pt>
                <c:pt idx="1390">
                  <c:v>0.15572066000000001</c:v>
                </c:pt>
                <c:pt idx="1391">
                  <c:v>0.15572066000000001</c:v>
                </c:pt>
                <c:pt idx="1392">
                  <c:v>0.15572066000000001</c:v>
                </c:pt>
                <c:pt idx="1393">
                  <c:v>0.15572066000000001</c:v>
                </c:pt>
                <c:pt idx="1394">
                  <c:v>0.15572066000000001</c:v>
                </c:pt>
                <c:pt idx="1395">
                  <c:v>0.15572066000000001</c:v>
                </c:pt>
                <c:pt idx="1396">
                  <c:v>0.15572066000000001</c:v>
                </c:pt>
                <c:pt idx="1397">
                  <c:v>0.15572066000000001</c:v>
                </c:pt>
                <c:pt idx="1398">
                  <c:v>0.15572066000000001</c:v>
                </c:pt>
                <c:pt idx="1399">
                  <c:v>0.15572066000000001</c:v>
                </c:pt>
                <c:pt idx="1400">
                  <c:v>0.15572066000000001</c:v>
                </c:pt>
                <c:pt idx="1401">
                  <c:v>0.15572066000000001</c:v>
                </c:pt>
                <c:pt idx="1402">
                  <c:v>0.15574913333333401</c:v>
                </c:pt>
                <c:pt idx="1403">
                  <c:v>0.15574913333333401</c:v>
                </c:pt>
                <c:pt idx="1404">
                  <c:v>0.15574913333333401</c:v>
                </c:pt>
                <c:pt idx="1405">
                  <c:v>0.15574913333333401</c:v>
                </c:pt>
                <c:pt idx="1406">
                  <c:v>0.15574913333333401</c:v>
                </c:pt>
                <c:pt idx="1407">
                  <c:v>0.15574913333333401</c:v>
                </c:pt>
                <c:pt idx="1408">
                  <c:v>0.15574913333333401</c:v>
                </c:pt>
                <c:pt idx="1409">
                  <c:v>0.15574913333333401</c:v>
                </c:pt>
                <c:pt idx="1410">
                  <c:v>0.15574913333333401</c:v>
                </c:pt>
                <c:pt idx="1411">
                  <c:v>0.15574913333333401</c:v>
                </c:pt>
                <c:pt idx="1412">
                  <c:v>0.15574913333333401</c:v>
                </c:pt>
                <c:pt idx="1413">
                  <c:v>0.15574913333333401</c:v>
                </c:pt>
                <c:pt idx="1414">
                  <c:v>0.15574913333333401</c:v>
                </c:pt>
                <c:pt idx="1415">
                  <c:v>0.15574913333333401</c:v>
                </c:pt>
                <c:pt idx="1416">
                  <c:v>0.15574913333333401</c:v>
                </c:pt>
                <c:pt idx="1417">
                  <c:v>0.15574913333333401</c:v>
                </c:pt>
                <c:pt idx="1418">
                  <c:v>0.15574913333333401</c:v>
                </c:pt>
                <c:pt idx="1419">
                  <c:v>0.15574913333333401</c:v>
                </c:pt>
                <c:pt idx="1420">
                  <c:v>0.15574913333333401</c:v>
                </c:pt>
                <c:pt idx="1421">
                  <c:v>0.15574913333333401</c:v>
                </c:pt>
                <c:pt idx="1422">
                  <c:v>0.15574913333333401</c:v>
                </c:pt>
                <c:pt idx="1423">
                  <c:v>0.15574913333333401</c:v>
                </c:pt>
                <c:pt idx="1424">
                  <c:v>0.15577760666666671</c:v>
                </c:pt>
                <c:pt idx="1425">
                  <c:v>0.15577760666666671</c:v>
                </c:pt>
                <c:pt idx="1426">
                  <c:v>0.15577760666666671</c:v>
                </c:pt>
                <c:pt idx="1427">
                  <c:v>0.15577760666666671</c:v>
                </c:pt>
                <c:pt idx="1428">
                  <c:v>0.15577760666666671</c:v>
                </c:pt>
                <c:pt idx="1429">
                  <c:v>0.15577760666666671</c:v>
                </c:pt>
                <c:pt idx="1430">
                  <c:v>0.15577760666666671</c:v>
                </c:pt>
                <c:pt idx="1431">
                  <c:v>0.15577760666666671</c:v>
                </c:pt>
                <c:pt idx="1432">
                  <c:v>0.15577760666666671</c:v>
                </c:pt>
                <c:pt idx="1433">
                  <c:v>0.15577760666666671</c:v>
                </c:pt>
                <c:pt idx="1434">
                  <c:v>0.15577760666666671</c:v>
                </c:pt>
                <c:pt idx="1435">
                  <c:v>0.15577760666666671</c:v>
                </c:pt>
                <c:pt idx="1436">
                  <c:v>0.15577760666666671</c:v>
                </c:pt>
                <c:pt idx="1437">
                  <c:v>0.15577760666666671</c:v>
                </c:pt>
                <c:pt idx="1438">
                  <c:v>0.15577760666666671</c:v>
                </c:pt>
                <c:pt idx="1439">
                  <c:v>0.15577760666666671</c:v>
                </c:pt>
                <c:pt idx="1440">
                  <c:v>0.15577760666666671</c:v>
                </c:pt>
                <c:pt idx="1441">
                  <c:v>0.15577760666666671</c:v>
                </c:pt>
                <c:pt idx="1442">
                  <c:v>0.15577760666666671</c:v>
                </c:pt>
                <c:pt idx="1443">
                  <c:v>0.15577760666666671</c:v>
                </c:pt>
                <c:pt idx="1444">
                  <c:v>0.15577760666666671</c:v>
                </c:pt>
                <c:pt idx="1445">
                  <c:v>0.15580607999999999</c:v>
                </c:pt>
                <c:pt idx="1446">
                  <c:v>0.15580607999999999</c:v>
                </c:pt>
                <c:pt idx="1447">
                  <c:v>0.15580607999999999</c:v>
                </c:pt>
                <c:pt idx="1448">
                  <c:v>0.15580607999999999</c:v>
                </c:pt>
                <c:pt idx="1449">
                  <c:v>0.15580607999999999</c:v>
                </c:pt>
                <c:pt idx="1450">
                  <c:v>0.15580607999999999</c:v>
                </c:pt>
                <c:pt idx="1451">
                  <c:v>0.15580607999999999</c:v>
                </c:pt>
                <c:pt idx="1452">
                  <c:v>0.15580607999999999</c:v>
                </c:pt>
                <c:pt idx="1453">
                  <c:v>0.15580607999999999</c:v>
                </c:pt>
                <c:pt idx="1454">
                  <c:v>0.15580607999999999</c:v>
                </c:pt>
                <c:pt idx="1455">
                  <c:v>0.15580607999999999</c:v>
                </c:pt>
                <c:pt idx="1456">
                  <c:v>0.15580607999999999</c:v>
                </c:pt>
                <c:pt idx="1457">
                  <c:v>0.15580607999999999</c:v>
                </c:pt>
                <c:pt idx="1458">
                  <c:v>0.15580607999999999</c:v>
                </c:pt>
                <c:pt idx="1459">
                  <c:v>0.15580607999999999</c:v>
                </c:pt>
                <c:pt idx="1460">
                  <c:v>0.15580607999999999</c:v>
                </c:pt>
                <c:pt idx="1461">
                  <c:v>0.15580607999999999</c:v>
                </c:pt>
                <c:pt idx="1462">
                  <c:v>0.15580607999999999</c:v>
                </c:pt>
                <c:pt idx="1463">
                  <c:v>0.15580607999999999</c:v>
                </c:pt>
                <c:pt idx="1464">
                  <c:v>0.15580607999999999</c:v>
                </c:pt>
                <c:pt idx="1465">
                  <c:v>0.15580607999999999</c:v>
                </c:pt>
                <c:pt idx="1466">
                  <c:v>0.15580607999999999</c:v>
                </c:pt>
                <c:pt idx="1467">
                  <c:v>0.1558345533333334</c:v>
                </c:pt>
                <c:pt idx="1468">
                  <c:v>0.1558345533333334</c:v>
                </c:pt>
                <c:pt idx="1469">
                  <c:v>0.1558345533333334</c:v>
                </c:pt>
                <c:pt idx="1470">
                  <c:v>0.1558345533333334</c:v>
                </c:pt>
                <c:pt idx="1471">
                  <c:v>0.1558345533333334</c:v>
                </c:pt>
                <c:pt idx="1472">
                  <c:v>0.1558345533333334</c:v>
                </c:pt>
                <c:pt idx="1473">
                  <c:v>0.1558345533333334</c:v>
                </c:pt>
                <c:pt idx="1474">
                  <c:v>0.1558345533333334</c:v>
                </c:pt>
                <c:pt idx="1475">
                  <c:v>0.1558345533333334</c:v>
                </c:pt>
                <c:pt idx="1476">
                  <c:v>0.1558345533333334</c:v>
                </c:pt>
                <c:pt idx="1477">
                  <c:v>0.1558345533333334</c:v>
                </c:pt>
                <c:pt idx="1478">
                  <c:v>0.1558345533333334</c:v>
                </c:pt>
                <c:pt idx="1479">
                  <c:v>0.1558345533333334</c:v>
                </c:pt>
                <c:pt idx="1480">
                  <c:v>0.1558345533333334</c:v>
                </c:pt>
                <c:pt idx="1481">
                  <c:v>0.1558345533333334</c:v>
                </c:pt>
                <c:pt idx="1482">
                  <c:v>0.1558345533333334</c:v>
                </c:pt>
                <c:pt idx="1483">
                  <c:v>0.1558345533333334</c:v>
                </c:pt>
                <c:pt idx="1484">
                  <c:v>0.1558345533333334</c:v>
                </c:pt>
                <c:pt idx="1485">
                  <c:v>0.1558345533333334</c:v>
                </c:pt>
                <c:pt idx="1486">
                  <c:v>0.1558345533333334</c:v>
                </c:pt>
                <c:pt idx="1487">
                  <c:v>0.1558345533333334</c:v>
                </c:pt>
                <c:pt idx="1488">
                  <c:v>0.1558345533333334</c:v>
                </c:pt>
                <c:pt idx="1489">
                  <c:v>0.1558345533333334</c:v>
                </c:pt>
                <c:pt idx="1490">
                  <c:v>0.1558345533333334</c:v>
                </c:pt>
                <c:pt idx="1491">
                  <c:v>0.1558345533333334</c:v>
                </c:pt>
                <c:pt idx="1492">
                  <c:v>0.1558345533333334</c:v>
                </c:pt>
                <c:pt idx="1493">
                  <c:v>0.15586302666666671</c:v>
                </c:pt>
                <c:pt idx="1494">
                  <c:v>0.15586302666666671</c:v>
                </c:pt>
                <c:pt idx="1495">
                  <c:v>0.15586302666666671</c:v>
                </c:pt>
                <c:pt idx="1496">
                  <c:v>0.15586302666666671</c:v>
                </c:pt>
                <c:pt idx="1497">
                  <c:v>0.15586302666666671</c:v>
                </c:pt>
                <c:pt idx="1498">
                  <c:v>0.15586302666666671</c:v>
                </c:pt>
                <c:pt idx="1499">
                  <c:v>0.15586302666666671</c:v>
                </c:pt>
                <c:pt idx="1500">
                  <c:v>0.15586302666666671</c:v>
                </c:pt>
                <c:pt idx="1501">
                  <c:v>0.15586302666666671</c:v>
                </c:pt>
                <c:pt idx="1502">
                  <c:v>0.15586302666666671</c:v>
                </c:pt>
                <c:pt idx="1503">
                  <c:v>0.15586302666666671</c:v>
                </c:pt>
                <c:pt idx="1504">
                  <c:v>0.15586302666666671</c:v>
                </c:pt>
                <c:pt idx="1505">
                  <c:v>0.15586302666666671</c:v>
                </c:pt>
                <c:pt idx="1506">
                  <c:v>0.15586302666666671</c:v>
                </c:pt>
                <c:pt idx="1507">
                  <c:v>0.15586302666666671</c:v>
                </c:pt>
                <c:pt idx="1508">
                  <c:v>0.15586302666666671</c:v>
                </c:pt>
                <c:pt idx="1509">
                  <c:v>0.15586302666666671</c:v>
                </c:pt>
                <c:pt idx="1510">
                  <c:v>0.15586302666666671</c:v>
                </c:pt>
                <c:pt idx="1511">
                  <c:v>0.15586302666666671</c:v>
                </c:pt>
                <c:pt idx="1512">
                  <c:v>0.15586302666666671</c:v>
                </c:pt>
                <c:pt idx="1513">
                  <c:v>0.15586302666666671</c:v>
                </c:pt>
                <c:pt idx="1514">
                  <c:v>0.15586302666666671</c:v>
                </c:pt>
                <c:pt idx="1515">
                  <c:v>0.15586302666666671</c:v>
                </c:pt>
                <c:pt idx="1516">
                  <c:v>0.15589150000000004</c:v>
                </c:pt>
                <c:pt idx="1517">
                  <c:v>0.15589150000000004</c:v>
                </c:pt>
                <c:pt idx="1518">
                  <c:v>0.15589150000000004</c:v>
                </c:pt>
                <c:pt idx="1519">
                  <c:v>0.15589150000000004</c:v>
                </c:pt>
                <c:pt idx="1520">
                  <c:v>0.15589150000000004</c:v>
                </c:pt>
                <c:pt idx="1521">
                  <c:v>0.15589150000000004</c:v>
                </c:pt>
                <c:pt idx="1522">
                  <c:v>0.15589150000000004</c:v>
                </c:pt>
                <c:pt idx="1523">
                  <c:v>0.15589150000000004</c:v>
                </c:pt>
                <c:pt idx="1524">
                  <c:v>0.15589150000000004</c:v>
                </c:pt>
                <c:pt idx="1525">
                  <c:v>0.15589150000000004</c:v>
                </c:pt>
                <c:pt idx="1526">
                  <c:v>0.15589150000000004</c:v>
                </c:pt>
                <c:pt idx="1527">
                  <c:v>0.15589150000000004</c:v>
                </c:pt>
                <c:pt idx="1528">
                  <c:v>0.15589150000000004</c:v>
                </c:pt>
                <c:pt idx="1529">
                  <c:v>0.15589150000000004</c:v>
                </c:pt>
                <c:pt idx="1530">
                  <c:v>0.15589150000000004</c:v>
                </c:pt>
                <c:pt idx="1531">
                  <c:v>0.15589150000000004</c:v>
                </c:pt>
                <c:pt idx="1532">
                  <c:v>0.15589150000000004</c:v>
                </c:pt>
                <c:pt idx="1533">
                  <c:v>0.15589150000000004</c:v>
                </c:pt>
                <c:pt idx="1534">
                  <c:v>0.15589150000000004</c:v>
                </c:pt>
                <c:pt idx="1535">
                  <c:v>0.15589150000000004</c:v>
                </c:pt>
                <c:pt idx="1536">
                  <c:v>0.15589150000000004</c:v>
                </c:pt>
                <c:pt idx="1537">
                  <c:v>0.15589150000000004</c:v>
                </c:pt>
                <c:pt idx="1538">
                  <c:v>0.15589150000000004</c:v>
                </c:pt>
                <c:pt idx="1539">
                  <c:v>0.15589150000000004</c:v>
                </c:pt>
                <c:pt idx="1540">
                  <c:v>0.15591997333333382</c:v>
                </c:pt>
                <c:pt idx="1541">
                  <c:v>0.15591997333333382</c:v>
                </c:pt>
                <c:pt idx="1542">
                  <c:v>0.15591997333333382</c:v>
                </c:pt>
                <c:pt idx="1543">
                  <c:v>0.15591997333333382</c:v>
                </c:pt>
                <c:pt idx="1544">
                  <c:v>0.15591997333333382</c:v>
                </c:pt>
                <c:pt idx="1545">
                  <c:v>0.15591997333333382</c:v>
                </c:pt>
                <c:pt idx="1546">
                  <c:v>0.15591997333333382</c:v>
                </c:pt>
                <c:pt idx="1547">
                  <c:v>0.15591997333333382</c:v>
                </c:pt>
                <c:pt idx="1548">
                  <c:v>0.15591997333333382</c:v>
                </c:pt>
                <c:pt idx="1549">
                  <c:v>0.15591997333333382</c:v>
                </c:pt>
                <c:pt idx="1550">
                  <c:v>0.15591997333333382</c:v>
                </c:pt>
                <c:pt idx="1551">
                  <c:v>0.15591997333333382</c:v>
                </c:pt>
                <c:pt idx="1552">
                  <c:v>0.15591997333333382</c:v>
                </c:pt>
                <c:pt idx="1553">
                  <c:v>0.15591997333333382</c:v>
                </c:pt>
                <c:pt idx="1554">
                  <c:v>0.15591997333333382</c:v>
                </c:pt>
                <c:pt idx="1555">
                  <c:v>0.15591997333333382</c:v>
                </c:pt>
                <c:pt idx="1556">
                  <c:v>0.15591997333333382</c:v>
                </c:pt>
                <c:pt idx="1557">
                  <c:v>0.15591997333333382</c:v>
                </c:pt>
                <c:pt idx="1558">
                  <c:v>0.15591997333333382</c:v>
                </c:pt>
                <c:pt idx="1559">
                  <c:v>0.15591997333333382</c:v>
                </c:pt>
                <c:pt idx="1560">
                  <c:v>0.15591997333333382</c:v>
                </c:pt>
                <c:pt idx="1561">
                  <c:v>0.15591997333333382</c:v>
                </c:pt>
                <c:pt idx="1562">
                  <c:v>0.15591997333333382</c:v>
                </c:pt>
                <c:pt idx="1563">
                  <c:v>0.15591997333333382</c:v>
                </c:pt>
                <c:pt idx="1564">
                  <c:v>0.15591997333333382</c:v>
                </c:pt>
                <c:pt idx="1565">
                  <c:v>0.15591997333333382</c:v>
                </c:pt>
                <c:pt idx="1566">
                  <c:v>0.15591997333333382</c:v>
                </c:pt>
                <c:pt idx="1567">
                  <c:v>0.15591997333333382</c:v>
                </c:pt>
                <c:pt idx="1568">
                  <c:v>0.15591997333333382</c:v>
                </c:pt>
                <c:pt idx="1569">
                  <c:v>0.15594844666666749</c:v>
                </c:pt>
                <c:pt idx="1570">
                  <c:v>0.15594844666666749</c:v>
                </c:pt>
                <c:pt idx="1571">
                  <c:v>0.15594844666666749</c:v>
                </c:pt>
                <c:pt idx="1572">
                  <c:v>0.15594844666666749</c:v>
                </c:pt>
                <c:pt idx="1573">
                  <c:v>0.15594844666666749</c:v>
                </c:pt>
                <c:pt idx="1574">
                  <c:v>0.15594844666666749</c:v>
                </c:pt>
                <c:pt idx="1575">
                  <c:v>0.15594844666666749</c:v>
                </c:pt>
                <c:pt idx="1576">
                  <c:v>0.15594844666666749</c:v>
                </c:pt>
                <c:pt idx="1577">
                  <c:v>0.15594844666666749</c:v>
                </c:pt>
                <c:pt idx="1578">
                  <c:v>0.15594844666666749</c:v>
                </c:pt>
                <c:pt idx="1579">
                  <c:v>0.15594844666666749</c:v>
                </c:pt>
                <c:pt idx="1580">
                  <c:v>0.15594844666666749</c:v>
                </c:pt>
                <c:pt idx="1581">
                  <c:v>0.15594844666666749</c:v>
                </c:pt>
                <c:pt idx="1582">
                  <c:v>0.15594844666666749</c:v>
                </c:pt>
                <c:pt idx="1583">
                  <c:v>0.15594844666666749</c:v>
                </c:pt>
                <c:pt idx="1584">
                  <c:v>0.15594844666666749</c:v>
                </c:pt>
                <c:pt idx="1585">
                  <c:v>0.15594844666666749</c:v>
                </c:pt>
                <c:pt idx="1586">
                  <c:v>0.15594844666666749</c:v>
                </c:pt>
                <c:pt idx="1587">
                  <c:v>0.15594844666666749</c:v>
                </c:pt>
                <c:pt idx="1588">
                  <c:v>0.15594844666666749</c:v>
                </c:pt>
                <c:pt idx="1589">
                  <c:v>0.15594844666666749</c:v>
                </c:pt>
                <c:pt idx="1590">
                  <c:v>0.15594844666666749</c:v>
                </c:pt>
                <c:pt idx="1591">
                  <c:v>0.15594844666666749</c:v>
                </c:pt>
                <c:pt idx="1592">
                  <c:v>0.15594844666666749</c:v>
                </c:pt>
                <c:pt idx="1593">
                  <c:v>0.15594844666666749</c:v>
                </c:pt>
                <c:pt idx="1594">
                  <c:v>0.15594844666666749</c:v>
                </c:pt>
                <c:pt idx="1595">
                  <c:v>0.15594844666666749</c:v>
                </c:pt>
                <c:pt idx="1596">
                  <c:v>0.15594844666666749</c:v>
                </c:pt>
                <c:pt idx="1597">
                  <c:v>0.15594844666666749</c:v>
                </c:pt>
                <c:pt idx="1598">
                  <c:v>0.15597691999999999</c:v>
                </c:pt>
                <c:pt idx="1599">
                  <c:v>0.15597691999999999</c:v>
                </c:pt>
                <c:pt idx="1600">
                  <c:v>0.15597691999999999</c:v>
                </c:pt>
                <c:pt idx="1601">
                  <c:v>0.15597691999999999</c:v>
                </c:pt>
                <c:pt idx="1602">
                  <c:v>0.15597691999999999</c:v>
                </c:pt>
                <c:pt idx="1603">
                  <c:v>0.15597691999999999</c:v>
                </c:pt>
                <c:pt idx="1604">
                  <c:v>0.15597691999999999</c:v>
                </c:pt>
                <c:pt idx="1605">
                  <c:v>0.15597691999999999</c:v>
                </c:pt>
                <c:pt idx="1606">
                  <c:v>0.15597691999999999</c:v>
                </c:pt>
                <c:pt idx="1607">
                  <c:v>0.15597691999999999</c:v>
                </c:pt>
                <c:pt idx="1608">
                  <c:v>0.15597691999999999</c:v>
                </c:pt>
                <c:pt idx="1609">
                  <c:v>0.15597691999999999</c:v>
                </c:pt>
                <c:pt idx="1610">
                  <c:v>0.15597691999999999</c:v>
                </c:pt>
                <c:pt idx="1611">
                  <c:v>0.15597691999999999</c:v>
                </c:pt>
                <c:pt idx="1612">
                  <c:v>0.15597691999999999</c:v>
                </c:pt>
                <c:pt idx="1613">
                  <c:v>0.15597691999999999</c:v>
                </c:pt>
                <c:pt idx="1614">
                  <c:v>0.15597691999999999</c:v>
                </c:pt>
                <c:pt idx="1615">
                  <c:v>0.15597691999999999</c:v>
                </c:pt>
                <c:pt idx="1616">
                  <c:v>0.15597691999999999</c:v>
                </c:pt>
                <c:pt idx="1617">
                  <c:v>0.15597691999999999</c:v>
                </c:pt>
                <c:pt idx="1618">
                  <c:v>0.15597691999999999</c:v>
                </c:pt>
                <c:pt idx="1619">
                  <c:v>0.15597691999999999</c:v>
                </c:pt>
                <c:pt idx="1620">
                  <c:v>0.15597691999999999</c:v>
                </c:pt>
                <c:pt idx="1621">
                  <c:v>0.15597691999999999</c:v>
                </c:pt>
                <c:pt idx="1622">
                  <c:v>0.15597691999999999</c:v>
                </c:pt>
                <c:pt idx="1623">
                  <c:v>0.15597691999999999</c:v>
                </c:pt>
                <c:pt idx="1624">
                  <c:v>0.15597691999999999</c:v>
                </c:pt>
                <c:pt idx="1625">
                  <c:v>0.15597691999999999</c:v>
                </c:pt>
                <c:pt idx="1626">
                  <c:v>0.15597691999999999</c:v>
                </c:pt>
                <c:pt idx="1627">
                  <c:v>0.15597691999999999</c:v>
                </c:pt>
                <c:pt idx="1628">
                  <c:v>0.15597691999999999</c:v>
                </c:pt>
                <c:pt idx="1629">
                  <c:v>0.15597691999999999</c:v>
                </c:pt>
                <c:pt idx="1630">
                  <c:v>0.15600539333333382</c:v>
                </c:pt>
                <c:pt idx="1631">
                  <c:v>0.15600539333333382</c:v>
                </c:pt>
                <c:pt idx="1632">
                  <c:v>0.15600539333333382</c:v>
                </c:pt>
                <c:pt idx="1633">
                  <c:v>0.15600539333333382</c:v>
                </c:pt>
                <c:pt idx="1634">
                  <c:v>0.15600539333333382</c:v>
                </c:pt>
                <c:pt idx="1635">
                  <c:v>0.15600539333333382</c:v>
                </c:pt>
                <c:pt idx="1636">
                  <c:v>0.15600539333333382</c:v>
                </c:pt>
                <c:pt idx="1637">
                  <c:v>0.15600539333333382</c:v>
                </c:pt>
                <c:pt idx="1638">
                  <c:v>0.15600539333333382</c:v>
                </c:pt>
                <c:pt idx="1639">
                  <c:v>0.15600539333333382</c:v>
                </c:pt>
                <c:pt idx="1640">
                  <c:v>0.15600539333333382</c:v>
                </c:pt>
                <c:pt idx="1641">
                  <c:v>0.15600539333333382</c:v>
                </c:pt>
                <c:pt idx="1642">
                  <c:v>0.15600539333333382</c:v>
                </c:pt>
                <c:pt idx="1643">
                  <c:v>0.15600539333333382</c:v>
                </c:pt>
                <c:pt idx="1644">
                  <c:v>0.15600539333333382</c:v>
                </c:pt>
                <c:pt idx="1645">
                  <c:v>0.15600539333333382</c:v>
                </c:pt>
                <c:pt idx="1646">
                  <c:v>0.15600539333333382</c:v>
                </c:pt>
                <c:pt idx="1647">
                  <c:v>0.15600539333333382</c:v>
                </c:pt>
                <c:pt idx="1648">
                  <c:v>0.15600539333333382</c:v>
                </c:pt>
                <c:pt idx="1649">
                  <c:v>0.15600539333333382</c:v>
                </c:pt>
                <c:pt idx="1650">
                  <c:v>0.15600539333333382</c:v>
                </c:pt>
                <c:pt idx="1651">
                  <c:v>0.15600539333333382</c:v>
                </c:pt>
                <c:pt idx="1652">
                  <c:v>0.15600539333333382</c:v>
                </c:pt>
                <c:pt idx="1653">
                  <c:v>0.15600539333333382</c:v>
                </c:pt>
                <c:pt idx="1654">
                  <c:v>0.15600539333333382</c:v>
                </c:pt>
                <c:pt idx="1655">
                  <c:v>0.15600539333333382</c:v>
                </c:pt>
                <c:pt idx="1656">
                  <c:v>0.15600539333333382</c:v>
                </c:pt>
                <c:pt idx="1657">
                  <c:v>0.15600539333333382</c:v>
                </c:pt>
                <c:pt idx="1658">
                  <c:v>0.15600539333333382</c:v>
                </c:pt>
                <c:pt idx="1659">
                  <c:v>0.15600539333333382</c:v>
                </c:pt>
                <c:pt idx="1660">
                  <c:v>0.15600539333333382</c:v>
                </c:pt>
                <c:pt idx="1661">
                  <c:v>0.15600539333333382</c:v>
                </c:pt>
                <c:pt idx="1662">
                  <c:v>0.15600539333333382</c:v>
                </c:pt>
                <c:pt idx="1663">
                  <c:v>0.15600539333333382</c:v>
                </c:pt>
                <c:pt idx="1664">
                  <c:v>0.15600539333333382</c:v>
                </c:pt>
                <c:pt idx="1665">
                  <c:v>0.15603386666666674</c:v>
                </c:pt>
                <c:pt idx="1666">
                  <c:v>0.15603386666666674</c:v>
                </c:pt>
                <c:pt idx="1667">
                  <c:v>0.15603386666666674</c:v>
                </c:pt>
                <c:pt idx="1668">
                  <c:v>0.15603386666666674</c:v>
                </c:pt>
                <c:pt idx="1669">
                  <c:v>0.15603386666666674</c:v>
                </c:pt>
                <c:pt idx="1670">
                  <c:v>0.15603386666666674</c:v>
                </c:pt>
                <c:pt idx="1671">
                  <c:v>0.15603386666666674</c:v>
                </c:pt>
                <c:pt idx="1672">
                  <c:v>0.15603386666666674</c:v>
                </c:pt>
                <c:pt idx="1673">
                  <c:v>0.15603386666666674</c:v>
                </c:pt>
                <c:pt idx="1674">
                  <c:v>0.15603386666666674</c:v>
                </c:pt>
                <c:pt idx="1675">
                  <c:v>0.15603386666666674</c:v>
                </c:pt>
                <c:pt idx="1676">
                  <c:v>0.15603386666666674</c:v>
                </c:pt>
                <c:pt idx="1677">
                  <c:v>0.15603386666666674</c:v>
                </c:pt>
                <c:pt idx="1678">
                  <c:v>0.15603386666666674</c:v>
                </c:pt>
                <c:pt idx="1679">
                  <c:v>0.15603386666666674</c:v>
                </c:pt>
                <c:pt idx="1680">
                  <c:v>0.15603386666666674</c:v>
                </c:pt>
                <c:pt idx="1681">
                  <c:v>0.15603386666666674</c:v>
                </c:pt>
                <c:pt idx="1682">
                  <c:v>0.15603386666666674</c:v>
                </c:pt>
                <c:pt idx="1683">
                  <c:v>0.15603386666666674</c:v>
                </c:pt>
                <c:pt idx="1684">
                  <c:v>0.15603386666666674</c:v>
                </c:pt>
                <c:pt idx="1685">
                  <c:v>0.15603386666666674</c:v>
                </c:pt>
                <c:pt idx="1686">
                  <c:v>0.15603386666666674</c:v>
                </c:pt>
                <c:pt idx="1687">
                  <c:v>0.15603386666666674</c:v>
                </c:pt>
                <c:pt idx="1688">
                  <c:v>0.15603386666666674</c:v>
                </c:pt>
                <c:pt idx="1689">
                  <c:v>0.15603386666666674</c:v>
                </c:pt>
                <c:pt idx="1690">
                  <c:v>0.15603386666666674</c:v>
                </c:pt>
                <c:pt idx="1691">
                  <c:v>0.15603386666666674</c:v>
                </c:pt>
                <c:pt idx="1692">
                  <c:v>0.15603386666666674</c:v>
                </c:pt>
                <c:pt idx="1693">
                  <c:v>0.15603386666666674</c:v>
                </c:pt>
                <c:pt idx="1694">
                  <c:v>0.15603386666666674</c:v>
                </c:pt>
                <c:pt idx="1695">
                  <c:v>0.15603386666666674</c:v>
                </c:pt>
                <c:pt idx="1696">
                  <c:v>0.15603386666666674</c:v>
                </c:pt>
                <c:pt idx="1697">
                  <c:v>0.15603386666666674</c:v>
                </c:pt>
                <c:pt idx="1698">
                  <c:v>0.15603386666666674</c:v>
                </c:pt>
                <c:pt idx="1699">
                  <c:v>0.15603386666666674</c:v>
                </c:pt>
                <c:pt idx="1700">
                  <c:v>0.15603386666666674</c:v>
                </c:pt>
                <c:pt idx="1701">
                  <c:v>0.15603386666666674</c:v>
                </c:pt>
                <c:pt idx="1702">
                  <c:v>0.15606234000000052</c:v>
                </c:pt>
                <c:pt idx="1703">
                  <c:v>0.15606234000000052</c:v>
                </c:pt>
                <c:pt idx="1704">
                  <c:v>0.15606234000000052</c:v>
                </c:pt>
                <c:pt idx="1705">
                  <c:v>0.15606234000000052</c:v>
                </c:pt>
                <c:pt idx="1706">
                  <c:v>0.15606234000000052</c:v>
                </c:pt>
                <c:pt idx="1707">
                  <c:v>0.15606234000000052</c:v>
                </c:pt>
                <c:pt idx="1708">
                  <c:v>0.15606234000000052</c:v>
                </c:pt>
                <c:pt idx="1709">
                  <c:v>0.15606234000000052</c:v>
                </c:pt>
                <c:pt idx="1710">
                  <c:v>0.15606234000000052</c:v>
                </c:pt>
                <c:pt idx="1711">
                  <c:v>0.15606234000000052</c:v>
                </c:pt>
                <c:pt idx="1712">
                  <c:v>0.15606234000000052</c:v>
                </c:pt>
                <c:pt idx="1713">
                  <c:v>0.15606234000000052</c:v>
                </c:pt>
                <c:pt idx="1714">
                  <c:v>0.15606234000000052</c:v>
                </c:pt>
                <c:pt idx="1715">
                  <c:v>0.15606234000000052</c:v>
                </c:pt>
                <c:pt idx="1716">
                  <c:v>0.15606234000000052</c:v>
                </c:pt>
                <c:pt idx="1717">
                  <c:v>0.15606234000000052</c:v>
                </c:pt>
                <c:pt idx="1718">
                  <c:v>0.15606234000000052</c:v>
                </c:pt>
                <c:pt idx="1719">
                  <c:v>0.15606234000000052</c:v>
                </c:pt>
                <c:pt idx="1720">
                  <c:v>0.15606234000000052</c:v>
                </c:pt>
                <c:pt idx="1721">
                  <c:v>0.15606234000000052</c:v>
                </c:pt>
                <c:pt idx="1722">
                  <c:v>0.15606234000000052</c:v>
                </c:pt>
                <c:pt idx="1723">
                  <c:v>0.15606234000000052</c:v>
                </c:pt>
                <c:pt idx="1724">
                  <c:v>0.15606234000000052</c:v>
                </c:pt>
                <c:pt idx="1725">
                  <c:v>0.15606234000000052</c:v>
                </c:pt>
                <c:pt idx="1726">
                  <c:v>0.15606234000000052</c:v>
                </c:pt>
                <c:pt idx="1727">
                  <c:v>0.15606234000000052</c:v>
                </c:pt>
                <c:pt idx="1728">
                  <c:v>0.15606234000000052</c:v>
                </c:pt>
                <c:pt idx="1729">
                  <c:v>0.15606234000000052</c:v>
                </c:pt>
                <c:pt idx="1730">
                  <c:v>0.15606234000000052</c:v>
                </c:pt>
                <c:pt idx="1731">
                  <c:v>0.15606234000000052</c:v>
                </c:pt>
                <c:pt idx="1732">
                  <c:v>0.15606234000000052</c:v>
                </c:pt>
                <c:pt idx="1733">
                  <c:v>0.15606234000000052</c:v>
                </c:pt>
                <c:pt idx="1734">
                  <c:v>0.15606234000000052</c:v>
                </c:pt>
                <c:pt idx="1735">
                  <c:v>0.15606234000000052</c:v>
                </c:pt>
                <c:pt idx="1736">
                  <c:v>0.15606234000000052</c:v>
                </c:pt>
                <c:pt idx="1737">
                  <c:v>0.15606234000000052</c:v>
                </c:pt>
                <c:pt idx="1738">
                  <c:v>0.15606234000000052</c:v>
                </c:pt>
                <c:pt idx="1739">
                  <c:v>0.15606234000000052</c:v>
                </c:pt>
                <c:pt idx="1740">
                  <c:v>0.15606234000000052</c:v>
                </c:pt>
                <c:pt idx="1741">
                  <c:v>0.15609081333333341</c:v>
                </c:pt>
                <c:pt idx="1742">
                  <c:v>0.15609081333333341</c:v>
                </c:pt>
                <c:pt idx="1743">
                  <c:v>0.15609081333333341</c:v>
                </c:pt>
                <c:pt idx="1744">
                  <c:v>0.15609081333333341</c:v>
                </c:pt>
                <c:pt idx="1745">
                  <c:v>0.15609081333333341</c:v>
                </c:pt>
                <c:pt idx="1746">
                  <c:v>0.15609081333333341</c:v>
                </c:pt>
                <c:pt idx="1747">
                  <c:v>0.15609081333333341</c:v>
                </c:pt>
                <c:pt idx="1748">
                  <c:v>0.15609081333333341</c:v>
                </c:pt>
                <c:pt idx="1749">
                  <c:v>0.15609081333333341</c:v>
                </c:pt>
                <c:pt idx="1750">
                  <c:v>0.15609081333333341</c:v>
                </c:pt>
                <c:pt idx="1751">
                  <c:v>0.15609081333333341</c:v>
                </c:pt>
                <c:pt idx="1752">
                  <c:v>0.15609081333333341</c:v>
                </c:pt>
                <c:pt idx="1753">
                  <c:v>0.15609081333333341</c:v>
                </c:pt>
                <c:pt idx="1754">
                  <c:v>0.15609081333333341</c:v>
                </c:pt>
                <c:pt idx="1755">
                  <c:v>0.15609081333333341</c:v>
                </c:pt>
                <c:pt idx="1756">
                  <c:v>0.15609081333333341</c:v>
                </c:pt>
                <c:pt idx="1757">
                  <c:v>0.15609081333333341</c:v>
                </c:pt>
                <c:pt idx="1758">
                  <c:v>0.15609081333333341</c:v>
                </c:pt>
                <c:pt idx="1759">
                  <c:v>0.15609081333333341</c:v>
                </c:pt>
                <c:pt idx="1760">
                  <c:v>0.15609081333333341</c:v>
                </c:pt>
                <c:pt idx="1761">
                  <c:v>0.15609081333333341</c:v>
                </c:pt>
                <c:pt idx="1762">
                  <c:v>0.15609081333333341</c:v>
                </c:pt>
                <c:pt idx="1763">
                  <c:v>0.15609081333333341</c:v>
                </c:pt>
                <c:pt idx="1764">
                  <c:v>0.15609081333333341</c:v>
                </c:pt>
                <c:pt idx="1765">
                  <c:v>0.15609081333333341</c:v>
                </c:pt>
                <c:pt idx="1766">
                  <c:v>0.15609081333333341</c:v>
                </c:pt>
                <c:pt idx="1767">
                  <c:v>0.15609081333333341</c:v>
                </c:pt>
                <c:pt idx="1768">
                  <c:v>0.15609081333333341</c:v>
                </c:pt>
                <c:pt idx="1769">
                  <c:v>0.15609081333333341</c:v>
                </c:pt>
                <c:pt idx="1770">
                  <c:v>0.15609081333333341</c:v>
                </c:pt>
                <c:pt idx="1771">
                  <c:v>0.15609081333333341</c:v>
                </c:pt>
                <c:pt idx="1772">
                  <c:v>0.15609081333333341</c:v>
                </c:pt>
                <c:pt idx="1773">
                  <c:v>0.15609081333333341</c:v>
                </c:pt>
                <c:pt idx="1774">
                  <c:v>0.15609081333333341</c:v>
                </c:pt>
                <c:pt idx="1775">
                  <c:v>0.15609081333333341</c:v>
                </c:pt>
                <c:pt idx="1776">
                  <c:v>0.15609081333333341</c:v>
                </c:pt>
                <c:pt idx="1777">
                  <c:v>0.15609081333333341</c:v>
                </c:pt>
                <c:pt idx="1778">
                  <c:v>0.15609081333333341</c:v>
                </c:pt>
                <c:pt idx="1779">
                  <c:v>0.15609081333333341</c:v>
                </c:pt>
                <c:pt idx="1780">
                  <c:v>0.15609081333333341</c:v>
                </c:pt>
                <c:pt idx="1781">
                  <c:v>0.15609081333333341</c:v>
                </c:pt>
                <c:pt idx="1782">
                  <c:v>0.15609081333333341</c:v>
                </c:pt>
                <c:pt idx="1783">
                  <c:v>0.15609081333333341</c:v>
                </c:pt>
                <c:pt idx="1784">
                  <c:v>0.15611928666666725</c:v>
                </c:pt>
                <c:pt idx="1785">
                  <c:v>0.15611928666666725</c:v>
                </c:pt>
                <c:pt idx="1786">
                  <c:v>0.15611928666666725</c:v>
                </c:pt>
                <c:pt idx="1787">
                  <c:v>0.15611928666666725</c:v>
                </c:pt>
                <c:pt idx="1788">
                  <c:v>0.15611928666666725</c:v>
                </c:pt>
                <c:pt idx="1789">
                  <c:v>0.15611928666666725</c:v>
                </c:pt>
                <c:pt idx="1790">
                  <c:v>0.15611928666666725</c:v>
                </c:pt>
                <c:pt idx="1791">
                  <c:v>0.15611928666666725</c:v>
                </c:pt>
                <c:pt idx="1792">
                  <c:v>0.15611928666666725</c:v>
                </c:pt>
                <c:pt idx="1793">
                  <c:v>0.15611928666666725</c:v>
                </c:pt>
                <c:pt idx="1794">
                  <c:v>0.15611928666666725</c:v>
                </c:pt>
                <c:pt idx="1795">
                  <c:v>0.15611928666666725</c:v>
                </c:pt>
                <c:pt idx="1796">
                  <c:v>0.15611928666666725</c:v>
                </c:pt>
                <c:pt idx="1797">
                  <c:v>0.15611928666666725</c:v>
                </c:pt>
                <c:pt idx="1798">
                  <c:v>0.15611928666666725</c:v>
                </c:pt>
                <c:pt idx="1799">
                  <c:v>0.15611928666666725</c:v>
                </c:pt>
                <c:pt idx="1800">
                  <c:v>0.15611928666666725</c:v>
                </c:pt>
                <c:pt idx="1801">
                  <c:v>0.15611928666666725</c:v>
                </c:pt>
                <c:pt idx="1802">
                  <c:v>0.15611928666666725</c:v>
                </c:pt>
                <c:pt idx="1803">
                  <c:v>0.15611928666666725</c:v>
                </c:pt>
                <c:pt idx="1804">
                  <c:v>0.15611928666666725</c:v>
                </c:pt>
                <c:pt idx="1805">
                  <c:v>0.15611928666666725</c:v>
                </c:pt>
                <c:pt idx="1806">
                  <c:v>0.15611928666666725</c:v>
                </c:pt>
                <c:pt idx="1807">
                  <c:v>0.15611928666666725</c:v>
                </c:pt>
                <c:pt idx="1808">
                  <c:v>0.15611928666666725</c:v>
                </c:pt>
                <c:pt idx="1809">
                  <c:v>0.15611928666666725</c:v>
                </c:pt>
                <c:pt idx="1810">
                  <c:v>0.15611928666666725</c:v>
                </c:pt>
                <c:pt idx="1811">
                  <c:v>0.15611928666666725</c:v>
                </c:pt>
                <c:pt idx="1812">
                  <c:v>0.15611928666666725</c:v>
                </c:pt>
                <c:pt idx="1813">
                  <c:v>0.15611928666666725</c:v>
                </c:pt>
                <c:pt idx="1814">
                  <c:v>0.15611928666666725</c:v>
                </c:pt>
                <c:pt idx="1815">
                  <c:v>0.15611928666666725</c:v>
                </c:pt>
                <c:pt idx="1816">
                  <c:v>0.15611928666666725</c:v>
                </c:pt>
                <c:pt idx="1817">
                  <c:v>0.15611928666666725</c:v>
                </c:pt>
                <c:pt idx="1818">
                  <c:v>0.15611928666666725</c:v>
                </c:pt>
                <c:pt idx="1819">
                  <c:v>0.15611928666666725</c:v>
                </c:pt>
                <c:pt idx="1820">
                  <c:v>0.15611928666666725</c:v>
                </c:pt>
                <c:pt idx="1821">
                  <c:v>0.15611928666666725</c:v>
                </c:pt>
                <c:pt idx="1822">
                  <c:v>0.15611928666666725</c:v>
                </c:pt>
                <c:pt idx="1823">
                  <c:v>0.15611928666666725</c:v>
                </c:pt>
                <c:pt idx="1824">
                  <c:v>0.15611928666666725</c:v>
                </c:pt>
                <c:pt idx="1825">
                  <c:v>0.15611928666666725</c:v>
                </c:pt>
                <c:pt idx="1826">
                  <c:v>0.15611928666666725</c:v>
                </c:pt>
                <c:pt idx="1827">
                  <c:v>0.15611928666666725</c:v>
                </c:pt>
                <c:pt idx="1828">
                  <c:v>0.15611928666666725</c:v>
                </c:pt>
                <c:pt idx="1829">
                  <c:v>0.15611928666666725</c:v>
                </c:pt>
                <c:pt idx="1830">
                  <c:v>0.15611928666666725</c:v>
                </c:pt>
                <c:pt idx="1831">
                  <c:v>0.1561477600000003</c:v>
                </c:pt>
                <c:pt idx="1832">
                  <c:v>0.1561477600000003</c:v>
                </c:pt>
                <c:pt idx="1833">
                  <c:v>0.1561477600000003</c:v>
                </c:pt>
                <c:pt idx="1834">
                  <c:v>0.1561477600000003</c:v>
                </c:pt>
                <c:pt idx="1835">
                  <c:v>0.1561477600000003</c:v>
                </c:pt>
                <c:pt idx="1836">
                  <c:v>0.1561477600000003</c:v>
                </c:pt>
                <c:pt idx="1837">
                  <c:v>0.1561477600000003</c:v>
                </c:pt>
                <c:pt idx="1838">
                  <c:v>0.1561477600000003</c:v>
                </c:pt>
                <c:pt idx="1839">
                  <c:v>0.1561477600000003</c:v>
                </c:pt>
                <c:pt idx="1840">
                  <c:v>0.1561477600000003</c:v>
                </c:pt>
                <c:pt idx="1841">
                  <c:v>0.1561477600000003</c:v>
                </c:pt>
                <c:pt idx="1842">
                  <c:v>0.1561477600000003</c:v>
                </c:pt>
                <c:pt idx="1843">
                  <c:v>0.1561477600000003</c:v>
                </c:pt>
                <c:pt idx="1844">
                  <c:v>0.1561477600000003</c:v>
                </c:pt>
                <c:pt idx="1845">
                  <c:v>0.1561477600000003</c:v>
                </c:pt>
                <c:pt idx="1846">
                  <c:v>0.1561477600000003</c:v>
                </c:pt>
                <c:pt idx="1847">
                  <c:v>0.1561477600000003</c:v>
                </c:pt>
                <c:pt idx="1848">
                  <c:v>0.1561477600000003</c:v>
                </c:pt>
                <c:pt idx="1849">
                  <c:v>0.1561477600000003</c:v>
                </c:pt>
                <c:pt idx="1850">
                  <c:v>0.1561477600000003</c:v>
                </c:pt>
                <c:pt idx="1851">
                  <c:v>0.1561477600000003</c:v>
                </c:pt>
                <c:pt idx="1852">
                  <c:v>0.1561477600000003</c:v>
                </c:pt>
                <c:pt idx="1853">
                  <c:v>0.1561477600000003</c:v>
                </c:pt>
                <c:pt idx="1854">
                  <c:v>0.1561477600000003</c:v>
                </c:pt>
                <c:pt idx="1855">
                  <c:v>0.1561477600000003</c:v>
                </c:pt>
                <c:pt idx="1856">
                  <c:v>0.1561477600000003</c:v>
                </c:pt>
                <c:pt idx="1857">
                  <c:v>0.1561477600000003</c:v>
                </c:pt>
                <c:pt idx="1858">
                  <c:v>0.1561477600000003</c:v>
                </c:pt>
                <c:pt idx="1859">
                  <c:v>0.1561477600000003</c:v>
                </c:pt>
                <c:pt idx="1860">
                  <c:v>0.1561477600000003</c:v>
                </c:pt>
                <c:pt idx="1861">
                  <c:v>0.1561477600000003</c:v>
                </c:pt>
                <c:pt idx="1862">
                  <c:v>0.1561477600000003</c:v>
                </c:pt>
                <c:pt idx="1863">
                  <c:v>0.1561477600000003</c:v>
                </c:pt>
                <c:pt idx="1864">
                  <c:v>0.1561477600000003</c:v>
                </c:pt>
                <c:pt idx="1865">
                  <c:v>0.1561477600000003</c:v>
                </c:pt>
                <c:pt idx="1866">
                  <c:v>0.1561477600000003</c:v>
                </c:pt>
                <c:pt idx="1867">
                  <c:v>0.1561477600000003</c:v>
                </c:pt>
                <c:pt idx="1868">
                  <c:v>0.1561477600000003</c:v>
                </c:pt>
                <c:pt idx="1869">
                  <c:v>0.1561477600000003</c:v>
                </c:pt>
                <c:pt idx="1870">
                  <c:v>0.1561477600000003</c:v>
                </c:pt>
                <c:pt idx="1871">
                  <c:v>0.1561477600000003</c:v>
                </c:pt>
                <c:pt idx="1872">
                  <c:v>0.1561477600000003</c:v>
                </c:pt>
                <c:pt idx="1873">
                  <c:v>0.1561477600000003</c:v>
                </c:pt>
                <c:pt idx="1874">
                  <c:v>0.1561477600000003</c:v>
                </c:pt>
                <c:pt idx="1875">
                  <c:v>0.1561477600000003</c:v>
                </c:pt>
                <c:pt idx="1876">
                  <c:v>0.1561477600000003</c:v>
                </c:pt>
                <c:pt idx="1877">
                  <c:v>0.1561477600000003</c:v>
                </c:pt>
                <c:pt idx="1878">
                  <c:v>0.1561477600000003</c:v>
                </c:pt>
                <c:pt idx="1879">
                  <c:v>0.1561477600000003</c:v>
                </c:pt>
                <c:pt idx="1880">
                  <c:v>0.1561477600000003</c:v>
                </c:pt>
                <c:pt idx="1881">
                  <c:v>0.1561477600000003</c:v>
                </c:pt>
                <c:pt idx="1882">
                  <c:v>0.15617623333333341</c:v>
                </c:pt>
                <c:pt idx="1883">
                  <c:v>0.15617623333333341</c:v>
                </c:pt>
                <c:pt idx="1884">
                  <c:v>0.15617623333333341</c:v>
                </c:pt>
                <c:pt idx="1885">
                  <c:v>0.15617623333333341</c:v>
                </c:pt>
                <c:pt idx="1886">
                  <c:v>0.15617623333333341</c:v>
                </c:pt>
                <c:pt idx="1887">
                  <c:v>0.15617623333333341</c:v>
                </c:pt>
                <c:pt idx="1888">
                  <c:v>0.15617623333333341</c:v>
                </c:pt>
                <c:pt idx="1889">
                  <c:v>0.15617623333333341</c:v>
                </c:pt>
                <c:pt idx="1890">
                  <c:v>0.15617623333333341</c:v>
                </c:pt>
                <c:pt idx="1891">
                  <c:v>0.15617623333333341</c:v>
                </c:pt>
                <c:pt idx="1892">
                  <c:v>0.15617623333333341</c:v>
                </c:pt>
                <c:pt idx="1893">
                  <c:v>0.15617623333333341</c:v>
                </c:pt>
                <c:pt idx="1894">
                  <c:v>0.15617623333333341</c:v>
                </c:pt>
                <c:pt idx="1895">
                  <c:v>0.15617623333333341</c:v>
                </c:pt>
                <c:pt idx="1896">
                  <c:v>0.15617623333333341</c:v>
                </c:pt>
                <c:pt idx="1897">
                  <c:v>0.15617623333333341</c:v>
                </c:pt>
                <c:pt idx="1898">
                  <c:v>0.15617623333333341</c:v>
                </c:pt>
                <c:pt idx="1899">
                  <c:v>0.15617623333333341</c:v>
                </c:pt>
                <c:pt idx="1900">
                  <c:v>0.15617623333333341</c:v>
                </c:pt>
                <c:pt idx="1901">
                  <c:v>0.15617623333333341</c:v>
                </c:pt>
                <c:pt idx="1902">
                  <c:v>0.15617623333333341</c:v>
                </c:pt>
                <c:pt idx="1903">
                  <c:v>0.15617623333333341</c:v>
                </c:pt>
                <c:pt idx="1904">
                  <c:v>0.15617623333333341</c:v>
                </c:pt>
                <c:pt idx="1905">
                  <c:v>0.15617623333333341</c:v>
                </c:pt>
                <c:pt idx="1906">
                  <c:v>0.15617623333333341</c:v>
                </c:pt>
                <c:pt idx="1907">
                  <c:v>0.15617623333333341</c:v>
                </c:pt>
                <c:pt idx="1908">
                  <c:v>0.15617623333333341</c:v>
                </c:pt>
                <c:pt idx="1909">
                  <c:v>0.15617623333333341</c:v>
                </c:pt>
                <c:pt idx="1910">
                  <c:v>0.15617623333333341</c:v>
                </c:pt>
                <c:pt idx="1911">
                  <c:v>0.15617623333333341</c:v>
                </c:pt>
                <c:pt idx="1912">
                  <c:v>0.15617623333333341</c:v>
                </c:pt>
                <c:pt idx="1913">
                  <c:v>0.15617623333333341</c:v>
                </c:pt>
                <c:pt idx="1914">
                  <c:v>0.15617623333333341</c:v>
                </c:pt>
                <c:pt idx="1915">
                  <c:v>0.15617623333333341</c:v>
                </c:pt>
                <c:pt idx="1916">
                  <c:v>0.15617623333333341</c:v>
                </c:pt>
                <c:pt idx="1917">
                  <c:v>0.15617623333333341</c:v>
                </c:pt>
                <c:pt idx="1918">
                  <c:v>0.15617623333333341</c:v>
                </c:pt>
                <c:pt idx="1919">
                  <c:v>0.15617623333333341</c:v>
                </c:pt>
                <c:pt idx="1920">
                  <c:v>0.15617623333333341</c:v>
                </c:pt>
                <c:pt idx="1921">
                  <c:v>0.15617623333333341</c:v>
                </c:pt>
                <c:pt idx="1922">
                  <c:v>0.15617623333333341</c:v>
                </c:pt>
                <c:pt idx="1923">
                  <c:v>0.15617623333333341</c:v>
                </c:pt>
                <c:pt idx="1924">
                  <c:v>0.15617623333333341</c:v>
                </c:pt>
                <c:pt idx="1925">
                  <c:v>0.15617623333333341</c:v>
                </c:pt>
                <c:pt idx="1926">
                  <c:v>0.15617623333333341</c:v>
                </c:pt>
                <c:pt idx="1927">
                  <c:v>0.15617623333333341</c:v>
                </c:pt>
                <c:pt idx="1928">
                  <c:v>0.15617623333333341</c:v>
                </c:pt>
                <c:pt idx="1929">
                  <c:v>0.15617623333333341</c:v>
                </c:pt>
                <c:pt idx="1930">
                  <c:v>0.15617623333333341</c:v>
                </c:pt>
                <c:pt idx="1931">
                  <c:v>0.15617623333333341</c:v>
                </c:pt>
                <c:pt idx="1932">
                  <c:v>0.15617623333333341</c:v>
                </c:pt>
                <c:pt idx="1933">
                  <c:v>0.15617623333333341</c:v>
                </c:pt>
                <c:pt idx="1934">
                  <c:v>0.15617623333333341</c:v>
                </c:pt>
                <c:pt idx="1935">
                  <c:v>0.15617623333333341</c:v>
                </c:pt>
                <c:pt idx="1936">
                  <c:v>0.15617623333333341</c:v>
                </c:pt>
                <c:pt idx="1937">
                  <c:v>0.15617623333333341</c:v>
                </c:pt>
                <c:pt idx="1938">
                  <c:v>0.15620470666666691</c:v>
                </c:pt>
                <c:pt idx="1939">
                  <c:v>0.15620470666666691</c:v>
                </c:pt>
                <c:pt idx="1940">
                  <c:v>0.15620470666666691</c:v>
                </c:pt>
                <c:pt idx="1941">
                  <c:v>0.15620470666666691</c:v>
                </c:pt>
                <c:pt idx="1942">
                  <c:v>0.15620470666666691</c:v>
                </c:pt>
                <c:pt idx="1943">
                  <c:v>0.15620470666666691</c:v>
                </c:pt>
                <c:pt idx="1944">
                  <c:v>0.15620470666666691</c:v>
                </c:pt>
                <c:pt idx="1945">
                  <c:v>0.15620470666666691</c:v>
                </c:pt>
                <c:pt idx="1946">
                  <c:v>0.15620470666666691</c:v>
                </c:pt>
                <c:pt idx="1947">
                  <c:v>0.15620470666666691</c:v>
                </c:pt>
                <c:pt idx="1948">
                  <c:v>0.15620470666666691</c:v>
                </c:pt>
                <c:pt idx="1949">
                  <c:v>0.15620470666666691</c:v>
                </c:pt>
                <c:pt idx="1950">
                  <c:v>0.15620470666666691</c:v>
                </c:pt>
                <c:pt idx="1951">
                  <c:v>0.15620470666666691</c:v>
                </c:pt>
                <c:pt idx="1952">
                  <c:v>0.15620470666666691</c:v>
                </c:pt>
                <c:pt idx="1953">
                  <c:v>0.15620470666666691</c:v>
                </c:pt>
                <c:pt idx="1954">
                  <c:v>0.15620470666666691</c:v>
                </c:pt>
                <c:pt idx="1955">
                  <c:v>0.15620470666666691</c:v>
                </c:pt>
                <c:pt idx="1956">
                  <c:v>0.15620470666666691</c:v>
                </c:pt>
                <c:pt idx="1957">
                  <c:v>0.15620470666666691</c:v>
                </c:pt>
                <c:pt idx="1958">
                  <c:v>0.15620470666666691</c:v>
                </c:pt>
                <c:pt idx="1959">
                  <c:v>0.15620470666666691</c:v>
                </c:pt>
                <c:pt idx="1960">
                  <c:v>0.15620470666666691</c:v>
                </c:pt>
                <c:pt idx="1961">
                  <c:v>0.15620470666666691</c:v>
                </c:pt>
                <c:pt idx="1962">
                  <c:v>0.15620470666666691</c:v>
                </c:pt>
                <c:pt idx="1963">
                  <c:v>0.15620470666666691</c:v>
                </c:pt>
                <c:pt idx="1964">
                  <c:v>0.15620470666666691</c:v>
                </c:pt>
                <c:pt idx="1965">
                  <c:v>0.15620470666666691</c:v>
                </c:pt>
                <c:pt idx="1966">
                  <c:v>0.15620470666666691</c:v>
                </c:pt>
                <c:pt idx="1967">
                  <c:v>0.15620470666666691</c:v>
                </c:pt>
                <c:pt idx="1968">
                  <c:v>0.15620470666666691</c:v>
                </c:pt>
                <c:pt idx="1969">
                  <c:v>0.15620470666666691</c:v>
                </c:pt>
                <c:pt idx="1970">
                  <c:v>0.15620470666666691</c:v>
                </c:pt>
                <c:pt idx="1971">
                  <c:v>0.15620470666666691</c:v>
                </c:pt>
                <c:pt idx="1972">
                  <c:v>0.15620470666666691</c:v>
                </c:pt>
                <c:pt idx="1973">
                  <c:v>0.15620470666666691</c:v>
                </c:pt>
                <c:pt idx="1974">
                  <c:v>0.15620470666666691</c:v>
                </c:pt>
                <c:pt idx="1975">
                  <c:v>0.15620470666666691</c:v>
                </c:pt>
                <c:pt idx="1976">
                  <c:v>0.15620470666666691</c:v>
                </c:pt>
                <c:pt idx="1977">
                  <c:v>0.15620470666666691</c:v>
                </c:pt>
                <c:pt idx="1978">
                  <c:v>0.15620470666666691</c:v>
                </c:pt>
                <c:pt idx="1979">
                  <c:v>0.15620470666666691</c:v>
                </c:pt>
                <c:pt idx="1980">
                  <c:v>0.15620470666666691</c:v>
                </c:pt>
                <c:pt idx="1981">
                  <c:v>0.15620470666666691</c:v>
                </c:pt>
                <c:pt idx="1982">
                  <c:v>0.15620470666666691</c:v>
                </c:pt>
                <c:pt idx="1983">
                  <c:v>0.15620470666666691</c:v>
                </c:pt>
                <c:pt idx="1984">
                  <c:v>0.15620470666666691</c:v>
                </c:pt>
                <c:pt idx="1985">
                  <c:v>0.15620470666666691</c:v>
                </c:pt>
                <c:pt idx="1986">
                  <c:v>0.15620470666666691</c:v>
                </c:pt>
                <c:pt idx="1987">
                  <c:v>0.15620470666666691</c:v>
                </c:pt>
                <c:pt idx="1988">
                  <c:v>0.15620470666666691</c:v>
                </c:pt>
                <c:pt idx="1989">
                  <c:v>0.15620470666666691</c:v>
                </c:pt>
                <c:pt idx="1990">
                  <c:v>0.15620470666666691</c:v>
                </c:pt>
                <c:pt idx="1991">
                  <c:v>0.15620470666666691</c:v>
                </c:pt>
                <c:pt idx="1992">
                  <c:v>0.15620470666666691</c:v>
                </c:pt>
                <c:pt idx="1993">
                  <c:v>0.15620470666666691</c:v>
                </c:pt>
                <c:pt idx="1994">
                  <c:v>0.15620470666666691</c:v>
                </c:pt>
                <c:pt idx="1995">
                  <c:v>0.15620470666666691</c:v>
                </c:pt>
                <c:pt idx="1996">
                  <c:v>0.15620470666666691</c:v>
                </c:pt>
                <c:pt idx="1997">
                  <c:v>0.15620470666666691</c:v>
                </c:pt>
                <c:pt idx="1998">
                  <c:v>0.15620470666666691</c:v>
                </c:pt>
                <c:pt idx="1999">
                  <c:v>0.15620470666666691</c:v>
                </c:pt>
                <c:pt idx="2000">
                  <c:v>0.15620470666666691</c:v>
                </c:pt>
                <c:pt idx="2001">
                  <c:v>0.15620470666666691</c:v>
                </c:pt>
                <c:pt idx="2002">
                  <c:v>0.15620470666666691</c:v>
                </c:pt>
                <c:pt idx="2003">
                  <c:v>0.15623318000000064</c:v>
                </c:pt>
                <c:pt idx="2004">
                  <c:v>0.15623318000000064</c:v>
                </c:pt>
                <c:pt idx="2005">
                  <c:v>0.15623318000000064</c:v>
                </c:pt>
                <c:pt idx="2006">
                  <c:v>0.15623318000000064</c:v>
                </c:pt>
                <c:pt idx="2007">
                  <c:v>0.15623318000000064</c:v>
                </c:pt>
                <c:pt idx="2008">
                  <c:v>0.15623318000000064</c:v>
                </c:pt>
                <c:pt idx="2009">
                  <c:v>0.15623318000000064</c:v>
                </c:pt>
                <c:pt idx="2010">
                  <c:v>0.15623318000000064</c:v>
                </c:pt>
                <c:pt idx="2011">
                  <c:v>0.15623318000000064</c:v>
                </c:pt>
                <c:pt idx="2012">
                  <c:v>0.15623318000000064</c:v>
                </c:pt>
                <c:pt idx="2013">
                  <c:v>0.15623318000000064</c:v>
                </c:pt>
                <c:pt idx="2014">
                  <c:v>0.15623318000000064</c:v>
                </c:pt>
                <c:pt idx="2015">
                  <c:v>0.15623318000000064</c:v>
                </c:pt>
                <c:pt idx="2016">
                  <c:v>0.15623318000000064</c:v>
                </c:pt>
                <c:pt idx="2017">
                  <c:v>0.15623318000000064</c:v>
                </c:pt>
                <c:pt idx="2018">
                  <c:v>0.15623318000000064</c:v>
                </c:pt>
                <c:pt idx="2019">
                  <c:v>0.15623318000000064</c:v>
                </c:pt>
                <c:pt idx="2020">
                  <c:v>0.15623318000000064</c:v>
                </c:pt>
                <c:pt idx="2021">
                  <c:v>0.15623318000000064</c:v>
                </c:pt>
                <c:pt idx="2022">
                  <c:v>0.15623318000000064</c:v>
                </c:pt>
                <c:pt idx="2023">
                  <c:v>0.15623318000000064</c:v>
                </c:pt>
                <c:pt idx="2024">
                  <c:v>0.15623318000000064</c:v>
                </c:pt>
                <c:pt idx="2025">
                  <c:v>0.15623318000000064</c:v>
                </c:pt>
                <c:pt idx="2026">
                  <c:v>0.15623318000000064</c:v>
                </c:pt>
                <c:pt idx="2027">
                  <c:v>0.15623318000000064</c:v>
                </c:pt>
                <c:pt idx="2028">
                  <c:v>0.15623318000000064</c:v>
                </c:pt>
                <c:pt idx="2029">
                  <c:v>0.15623318000000064</c:v>
                </c:pt>
                <c:pt idx="2030">
                  <c:v>0.15623318000000064</c:v>
                </c:pt>
                <c:pt idx="2031">
                  <c:v>0.15623318000000064</c:v>
                </c:pt>
                <c:pt idx="2032">
                  <c:v>0.15623318000000064</c:v>
                </c:pt>
                <c:pt idx="2033">
                  <c:v>0.15623318000000064</c:v>
                </c:pt>
                <c:pt idx="2034">
                  <c:v>0.15623318000000064</c:v>
                </c:pt>
                <c:pt idx="2035">
                  <c:v>0.15623318000000064</c:v>
                </c:pt>
                <c:pt idx="2036">
                  <c:v>0.15623318000000064</c:v>
                </c:pt>
                <c:pt idx="2037">
                  <c:v>0.15623318000000064</c:v>
                </c:pt>
                <c:pt idx="2038">
                  <c:v>0.15623318000000064</c:v>
                </c:pt>
                <c:pt idx="2039">
                  <c:v>0.15623318000000064</c:v>
                </c:pt>
                <c:pt idx="2040">
                  <c:v>0.15623318000000064</c:v>
                </c:pt>
                <c:pt idx="2041">
                  <c:v>0.15623318000000064</c:v>
                </c:pt>
                <c:pt idx="2042">
                  <c:v>0.15623318000000064</c:v>
                </c:pt>
                <c:pt idx="2043">
                  <c:v>0.15623318000000064</c:v>
                </c:pt>
                <c:pt idx="2044">
                  <c:v>0.15623318000000064</c:v>
                </c:pt>
                <c:pt idx="2045">
                  <c:v>0.15623318000000064</c:v>
                </c:pt>
                <c:pt idx="2046">
                  <c:v>0.15623318000000064</c:v>
                </c:pt>
                <c:pt idx="2047">
                  <c:v>0.15623318000000064</c:v>
                </c:pt>
                <c:pt idx="2048">
                  <c:v>0.15623318000000064</c:v>
                </c:pt>
                <c:pt idx="2049">
                  <c:v>0.15623318000000064</c:v>
                </c:pt>
                <c:pt idx="2050">
                  <c:v>0.15623318000000064</c:v>
                </c:pt>
                <c:pt idx="2051">
                  <c:v>0.15623318000000064</c:v>
                </c:pt>
                <c:pt idx="2052">
                  <c:v>0.15623318000000064</c:v>
                </c:pt>
                <c:pt idx="2053">
                  <c:v>0.15623318000000064</c:v>
                </c:pt>
                <c:pt idx="2054">
                  <c:v>0.15623318000000064</c:v>
                </c:pt>
                <c:pt idx="2055">
                  <c:v>0.15623318000000064</c:v>
                </c:pt>
                <c:pt idx="2056">
                  <c:v>0.15623318000000064</c:v>
                </c:pt>
                <c:pt idx="2057">
                  <c:v>0.15623318000000064</c:v>
                </c:pt>
                <c:pt idx="2058">
                  <c:v>0.15623318000000064</c:v>
                </c:pt>
                <c:pt idx="2059">
                  <c:v>0.15623318000000064</c:v>
                </c:pt>
                <c:pt idx="2060">
                  <c:v>0.15623318000000064</c:v>
                </c:pt>
                <c:pt idx="2061">
                  <c:v>0.15623318000000064</c:v>
                </c:pt>
                <c:pt idx="2062">
                  <c:v>0.15623318000000064</c:v>
                </c:pt>
                <c:pt idx="2063">
                  <c:v>0.15623318000000064</c:v>
                </c:pt>
                <c:pt idx="2064">
                  <c:v>0.15623318000000064</c:v>
                </c:pt>
                <c:pt idx="2065">
                  <c:v>0.15623318000000064</c:v>
                </c:pt>
                <c:pt idx="2066">
                  <c:v>0.15623318000000064</c:v>
                </c:pt>
                <c:pt idx="2067">
                  <c:v>0.15623318000000064</c:v>
                </c:pt>
                <c:pt idx="2068">
                  <c:v>0.15623318000000064</c:v>
                </c:pt>
                <c:pt idx="2069">
                  <c:v>0.15623318000000064</c:v>
                </c:pt>
                <c:pt idx="2070">
                  <c:v>0.15623318000000064</c:v>
                </c:pt>
                <c:pt idx="2071">
                  <c:v>0.15623318000000064</c:v>
                </c:pt>
                <c:pt idx="2072">
                  <c:v>0.15623318000000064</c:v>
                </c:pt>
                <c:pt idx="2073">
                  <c:v>0.15626165333333344</c:v>
                </c:pt>
                <c:pt idx="2074">
                  <c:v>0.15626165333333344</c:v>
                </c:pt>
                <c:pt idx="2075">
                  <c:v>0.15626165333333344</c:v>
                </c:pt>
                <c:pt idx="2076">
                  <c:v>0.15626165333333344</c:v>
                </c:pt>
                <c:pt idx="2077">
                  <c:v>0.15626165333333344</c:v>
                </c:pt>
                <c:pt idx="2078">
                  <c:v>0.15626165333333344</c:v>
                </c:pt>
                <c:pt idx="2079">
                  <c:v>0.15626165333333344</c:v>
                </c:pt>
                <c:pt idx="2080">
                  <c:v>0.15626165333333344</c:v>
                </c:pt>
                <c:pt idx="2081">
                  <c:v>0.15626165333333344</c:v>
                </c:pt>
                <c:pt idx="2082">
                  <c:v>0.15626165333333344</c:v>
                </c:pt>
                <c:pt idx="2083">
                  <c:v>0.15626165333333344</c:v>
                </c:pt>
                <c:pt idx="2084">
                  <c:v>0.15626165333333344</c:v>
                </c:pt>
                <c:pt idx="2085">
                  <c:v>0.15626165333333344</c:v>
                </c:pt>
                <c:pt idx="2086">
                  <c:v>0.15626165333333344</c:v>
                </c:pt>
                <c:pt idx="2087">
                  <c:v>0.15626165333333344</c:v>
                </c:pt>
                <c:pt idx="2088">
                  <c:v>0.15626165333333344</c:v>
                </c:pt>
                <c:pt idx="2089">
                  <c:v>0.15626165333333344</c:v>
                </c:pt>
                <c:pt idx="2090">
                  <c:v>0.15626165333333344</c:v>
                </c:pt>
                <c:pt idx="2091">
                  <c:v>0.15626165333333344</c:v>
                </c:pt>
                <c:pt idx="2092">
                  <c:v>0.15626165333333344</c:v>
                </c:pt>
                <c:pt idx="2093">
                  <c:v>0.15626165333333344</c:v>
                </c:pt>
                <c:pt idx="2094">
                  <c:v>0.15626165333333344</c:v>
                </c:pt>
                <c:pt idx="2095">
                  <c:v>0.15626165333333344</c:v>
                </c:pt>
                <c:pt idx="2096">
                  <c:v>0.15626165333333344</c:v>
                </c:pt>
                <c:pt idx="2097">
                  <c:v>0.15626165333333344</c:v>
                </c:pt>
                <c:pt idx="2098">
                  <c:v>0.15626165333333344</c:v>
                </c:pt>
                <c:pt idx="2099">
                  <c:v>0.15626165333333344</c:v>
                </c:pt>
                <c:pt idx="2100">
                  <c:v>0.15626165333333344</c:v>
                </c:pt>
                <c:pt idx="2101">
                  <c:v>0.15626165333333344</c:v>
                </c:pt>
                <c:pt idx="2102">
                  <c:v>0.15626165333333344</c:v>
                </c:pt>
                <c:pt idx="2103">
                  <c:v>0.15626165333333344</c:v>
                </c:pt>
                <c:pt idx="2104">
                  <c:v>0.15626165333333344</c:v>
                </c:pt>
                <c:pt idx="2105">
                  <c:v>0.15626165333333344</c:v>
                </c:pt>
                <c:pt idx="2106">
                  <c:v>0.15626165333333344</c:v>
                </c:pt>
                <c:pt idx="2107">
                  <c:v>0.15626165333333344</c:v>
                </c:pt>
                <c:pt idx="2108">
                  <c:v>0.15626165333333344</c:v>
                </c:pt>
                <c:pt idx="2109">
                  <c:v>0.15626165333333344</c:v>
                </c:pt>
                <c:pt idx="2110">
                  <c:v>0.15626165333333344</c:v>
                </c:pt>
                <c:pt idx="2111">
                  <c:v>0.15626165333333344</c:v>
                </c:pt>
                <c:pt idx="2112">
                  <c:v>0.15626165333333344</c:v>
                </c:pt>
                <c:pt idx="2113">
                  <c:v>0.15626165333333344</c:v>
                </c:pt>
                <c:pt idx="2114">
                  <c:v>0.15626165333333344</c:v>
                </c:pt>
                <c:pt idx="2115">
                  <c:v>0.15626165333333344</c:v>
                </c:pt>
                <c:pt idx="2116">
                  <c:v>0.15626165333333344</c:v>
                </c:pt>
                <c:pt idx="2117">
                  <c:v>0.15626165333333344</c:v>
                </c:pt>
                <c:pt idx="2118">
                  <c:v>0.15626165333333344</c:v>
                </c:pt>
                <c:pt idx="2119">
                  <c:v>0.15626165333333344</c:v>
                </c:pt>
                <c:pt idx="2120">
                  <c:v>0.15626165333333344</c:v>
                </c:pt>
                <c:pt idx="2121">
                  <c:v>0.15626165333333344</c:v>
                </c:pt>
                <c:pt idx="2122">
                  <c:v>0.15626165333333344</c:v>
                </c:pt>
                <c:pt idx="2123">
                  <c:v>0.15626165333333344</c:v>
                </c:pt>
                <c:pt idx="2124">
                  <c:v>0.15626165333333344</c:v>
                </c:pt>
                <c:pt idx="2125">
                  <c:v>0.15626165333333344</c:v>
                </c:pt>
                <c:pt idx="2126">
                  <c:v>0.15626165333333344</c:v>
                </c:pt>
                <c:pt idx="2127">
                  <c:v>0.15626165333333344</c:v>
                </c:pt>
                <c:pt idx="2128">
                  <c:v>0.15626165333333344</c:v>
                </c:pt>
                <c:pt idx="2129">
                  <c:v>0.15626165333333344</c:v>
                </c:pt>
                <c:pt idx="2130">
                  <c:v>0.15626165333333344</c:v>
                </c:pt>
                <c:pt idx="2131">
                  <c:v>0.15626165333333344</c:v>
                </c:pt>
                <c:pt idx="2132">
                  <c:v>0.15626165333333344</c:v>
                </c:pt>
                <c:pt idx="2133">
                  <c:v>0.15626165333333344</c:v>
                </c:pt>
                <c:pt idx="2134">
                  <c:v>0.15626165333333344</c:v>
                </c:pt>
                <c:pt idx="2135">
                  <c:v>0.15626165333333344</c:v>
                </c:pt>
                <c:pt idx="2136">
                  <c:v>0.15626165333333344</c:v>
                </c:pt>
                <c:pt idx="2137">
                  <c:v>0.15626165333333344</c:v>
                </c:pt>
                <c:pt idx="2138">
                  <c:v>0.15626165333333344</c:v>
                </c:pt>
                <c:pt idx="2139">
                  <c:v>0.15626165333333344</c:v>
                </c:pt>
                <c:pt idx="2140">
                  <c:v>0.15626165333333344</c:v>
                </c:pt>
                <c:pt idx="2141">
                  <c:v>0.15626165333333344</c:v>
                </c:pt>
                <c:pt idx="2142">
                  <c:v>0.15626165333333344</c:v>
                </c:pt>
                <c:pt idx="2143">
                  <c:v>0.15626165333333344</c:v>
                </c:pt>
                <c:pt idx="2144">
                  <c:v>0.15626165333333344</c:v>
                </c:pt>
                <c:pt idx="2145">
                  <c:v>0.15626165333333344</c:v>
                </c:pt>
                <c:pt idx="2146">
                  <c:v>0.15626165333333344</c:v>
                </c:pt>
                <c:pt idx="2147">
                  <c:v>0.15626165333333344</c:v>
                </c:pt>
                <c:pt idx="2148">
                  <c:v>0.15626165333333344</c:v>
                </c:pt>
                <c:pt idx="2149">
                  <c:v>0.15626165333333344</c:v>
                </c:pt>
                <c:pt idx="2150">
                  <c:v>0.15626165333333344</c:v>
                </c:pt>
                <c:pt idx="2151">
                  <c:v>0.15626165333333344</c:v>
                </c:pt>
                <c:pt idx="2152">
                  <c:v>0.15626165333333344</c:v>
                </c:pt>
                <c:pt idx="2153">
                  <c:v>0.15626165333333344</c:v>
                </c:pt>
                <c:pt idx="2154">
                  <c:v>0.15626165333333344</c:v>
                </c:pt>
                <c:pt idx="2155">
                  <c:v>0.15626165333333344</c:v>
                </c:pt>
                <c:pt idx="2156">
                  <c:v>0.15626165333333344</c:v>
                </c:pt>
                <c:pt idx="2157">
                  <c:v>0.15626165333333344</c:v>
                </c:pt>
                <c:pt idx="2158">
                  <c:v>0.156290126666667</c:v>
                </c:pt>
                <c:pt idx="2159">
                  <c:v>0.156290126666667</c:v>
                </c:pt>
                <c:pt idx="2160">
                  <c:v>0.156290126666667</c:v>
                </c:pt>
                <c:pt idx="2161">
                  <c:v>0.156290126666667</c:v>
                </c:pt>
                <c:pt idx="2162">
                  <c:v>0.156290126666667</c:v>
                </c:pt>
                <c:pt idx="2163">
                  <c:v>0.156290126666667</c:v>
                </c:pt>
                <c:pt idx="2164">
                  <c:v>0.156290126666667</c:v>
                </c:pt>
                <c:pt idx="2165">
                  <c:v>0.156290126666667</c:v>
                </c:pt>
                <c:pt idx="2166">
                  <c:v>0.156290126666667</c:v>
                </c:pt>
                <c:pt idx="2167">
                  <c:v>0.156290126666667</c:v>
                </c:pt>
                <c:pt idx="2168">
                  <c:v>0.156290126666667</c:v>
                </c:pt>
                <c:pt idx="2169">
                  <c:v>0.156290126666667</c:v>
                </c:pt>
                <c:pt idx="2170">
                  <c:v>0.156290126666667</c:v>
                </c:pt>
                <c:pt idx="2171">
                  <c:v>0.156290126666667</c:v>
                </c:pt>
                <c:pt idx="2172">
                  <c:v>0.156290126666667</c:v>
                </c:pt>
                <c:pt idx="2173">
                  <c:v>0.156290126666667</c:v>
                </c:pt>
                <c:pt idx="2174">
                  <c:v>0.156290126666667</c:v>
                </c:pt>
                <c:pt idx="2175">
                  <c:v>0.156290126666667</c:v>
                </c:pt>
                <c:pt idx="2176">
                  <c:v>0.156290126666667</c:v>
                </c:pt>
                <c:pt idx="2177">
                  <c:v>0.156290126666667</c:v>
                </c:pt>
                <c:pt idx="2178">
                  <c:v>0.156290126666667</c:v>
                </c:pt>
                <c:pt idx="2179">
                  <c:v>0.156290126666667</c:v>
                </c:pt>
                <c:pt idx="2180">
                  <c:v>0.156290126666667</c:v>
                </c:pt>
                <c:pt idx="2181">
                  <c:v>0.156290126666667</c:v>
                </c:pt>
                <c:pt idx="2182">
                  <c:v>0.156290126666667</c:v>
                </c:pt>
                <c:pt idx="2183">
                  <c:v>0.156290126666667</c:v>
                </c:pt>
                <c:pt idx="2184">
                  <c:v>0.156290126666667</c:v>
                </c:pt>
                <c:pt idx="2185">
                  <c:v>0.156290126666667</c:v>
                </c:pt>
                <c:pt idx="2186">
                  <c:v>0.156290126666667</c:v>
                </c:pt>
                <c:pt idx="2187">
                  <c:v>0.156290126666667</c:v>
                </c:pt>
                <c:pt idx="2188">
                  <c:v>0.156290126666667</c:v>
                </c:pt>
                <c:pt idx="2189">
                  <c:v>0.156290126666667</c:v>
                </c:pt>
                <c:pt idx="2190">
                  <c:v>0.156290126666667</c:v>
                </c:pt>
                <c:pt idx="2191">
                  <c:v>0.156290126666667</c:v>
                </c:pt>
                <c:pt idx="2192">
                  <c:v>0.156290126666667</c:v>
                </c:pt>
                <c:pt idx="2193">
                  <c:v>0.156290126666667</c:v>
                </c:pt>
                <c:pt idx="2194">
                  <c:v>0.156290126666667</c:v>
                </c:pt>
                <c:pt idx="2195">
                  <c:v>0.156290126666667</c:v>
                </c:pt>
                <c:pt idx="2196">
                  <c:v>0.156290126666667</c:v>
                </c:pt>
                <c:pt idx="2197">
                  <c:v>0.156290126666667</c:v>
                </c:pt>
                <c:pt idx="2198">
                  <c:v>0.156290126666667</c:v>
                </c:pt>
                <c:pt idx="2199">
                  <c:v>0.156290126666667</c:v>
                </c:pt>
                <c:pt idx="2200">
                  <c:v>0.156290126666667</c:v>
                </c:pt>
                <c:pt idx="2201">
                  <c:v>0.156290126666667</c:v>
                </c:pt>
                <c:pt idx="2202">
                  <c:v>0.156290126666667</c:v>
                </c:pt>
                <c:pt idx="2203">
                  <c:v>0.156290126666667</c:v>
                </c:pt>
                <c:pt idx="2204">
                  <c:v>0.156290126666667</c:v>
                </c:pt>
                <c:pt idx="2205">
                  <c:v>0.156290126666667</c:v>
                </c:pt>
                <c:pt idx="2206">
                  <c:v>0.156290126666667</c:v>
                </c:pt>
                <c:pt idx="2207">
                  <c:v>0.156290126666667</c:v>
                </c:pt>
                <c:pt idx="2208">
                  <c:v>0.156290126666667</c:v>
                </c:pt>
                <c:pt idx="2209">
                  <c:v>0.156290126666667</c:v>
                </c:pt>
                <c:pt idx="2210">
                  <c:v>0.156290126666667</c:v>
                </c:pt>
                <c:pt idx="2211">
                  <c:v>0.156290126666667</c:v>
                </c:pt>
                <c:pt idx="2212">
                  <c:v>0.156290126666667</c:v>
                </c:pt>
                <c:pt idx="2213">
                  <c:v>0.156290126666667</c:v>
                </c:pt>
                <c:pt idx="2214">
                  <c:v>0.156290126666667</c:v>
                </c:pt>
                <c:pt idx="2215">
                  <c:v>0.156290126666667</c:v>
                </c:pt>
                <c:pt idx="2216">
                  <c:v>0.156290126666667</c:v>
                </c:pt>
                <c:pt idx="2217">
                  <c:v>0.156290126666667</c:v>
                </c:pt>
                <c:pt idx="2218">
                  <c:v>0.156290126666667</c:v>
                </c:pt>
                <c:pt idx="2219">
                  <c:v>0.156290126666667</c:v>
                </c:pt>
                <c:pt idx="2220">
                  <c:v>0.156290126666667</c:v>
                </c:pt>
                <c:pt idx="2221">
                  <c:v>0.156290126666667</c:v>
                </c:pt>
                <c:pt idx="2222">
                  <c:v>0.156290126666667</c:v>
                </c:pt>
                <c:pt idx="2223">
                  <c:v>0.156290126666667</c:v>
                </c:pt>
                <c:pt idx="2224">
                  <c:v>0.156290126666667</c:v>
                </c:pt>
                <c:pt idx="2225">
                  <c:v>0.156290126666667</c:v>
                </c:pt>
                <c:pt idx="2226">
                  <c:v>0.156290126666667</c:v>
                </c:pt>
                <c:pt idx="2227">
                  <c:v>0.156290126666667</c:v>
                </c:pt>
              </c:numCache>
            </c:numRef>
          </c:yVal>
          <c:smooth val="1"/>
        </c:ser>
        <c:ser>
          <c:idx val="3"/>
          <c:order val="3"/>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Sheet6!$F$12:$F$2239</c:f>
            </c:numRef>
          </c:yVal>
          <c:smooth val="1"/>
        </c:ser>
        <c:ser>
          <c:idx val="4"/>
          <c:order val="4"/>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Sheet6!$G$12:$G$2239</c:f>
            </c:numRef>
          </c:yVal>
          <c:smooth val="1"/>
        </c:ser>
        <c:ser>
          <c:idx val="5"/>
          <c:order val="5"/>
          <c:tx>
            <c:v>N2</c:v>
          </c:tx>
          <c:marker>
            <c:symbol val="none"/>
          </c:marker>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Sheet6!$H$12:$H$2239</c:f>
              <c:numCache>
                <c:formatCode>0.00E+00</c:formatCode>
                <c:ptCount val="22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3.9169513333333738E-20</c:v>
                </c:pt>
                <c:pt idx="38">
                  <c:v>5.2481280000000232E-7</c:v>
                </c:pt>
                <c:pt idx="39">
                  <c:v>4.5578279999999999E-3</c:v>
                </c:pt>
                <c:pt idx="40">
                  <c:v>1.5105066666666687E-2</c:v>
                </c:pt>
                <c:pt idx="41">
                  <c:v>2.2545360000000059E-2</c:v>
                </c:pt>
                <c:pt idx="42">
                  <c:v>2.8096746666666672E-2</c:v>
                </c:pt>
                <c:pt idx="43">
                  <c:v>3.2579893333333346E-2</c:v>
                </c:pt>
                <c:pt idx="44">
                  <c:v>3.6322859999999998E-2</c:v>
                </c:pt>
                <c:pt idx="45">
                  <c:v>3.9614033333333333E-2</c:v>
                </c:pt>
                <c:pt idx="46">
                  <c:v>4.2579600000000002E-2</c:v>
                </c:pt>
                <c:pt idx="47">
                  <c:v>4.5317200000000127E-2</c:v>
                </c:pt>
                <c:pt idx="48">
                  <c:v>4.7843453333333466E-2</c:v>
                </c:pt>
                <c:pt idx="49">
                  <c:v>5.0239333333333414E-2</c:v>
                </c:pt>
                <c:pt idx="50">
                  <c:v>5.2543266666666671E-2</c:v>
                </c:pt>
                <c:pt idx="51">
                  <c:v>5.472670666666677E-2</c:v>
                </c:pt>
                <c:pt idx="52">
                  <c:v>5.683978666666667E-2</c:v>
                </c:pt>
                <c:pt idx="53">
                  <c:v>5.8918226666666684E-2</c:v>
                </c:pt>
                <c:pt idx="54">
                  <c:v>6.1187633333333512E-2</c:v>
                </c:pt>
                <c:pt idx="55">
                  <c:v>6.3547119999999985E-2</c:v>
                </c:pt>
                <c:pt idx="56">
                  <c:v>6.5838599999999997E-2</c:v>
                </c:pt>
                <c:pt idx="57">
                  <c:v>6.8060373333333424E-2</c:v>
                </c:pt>
                <c:pt idx="58">
                  <c:v>7.0239280000000001E-2</c:v>
                </c:pt>
                <c:pt idx="59">
                  <c:v>7.2316860000000149E-2</c:v>
                </c:pt>
                <c:pt idx="60">
                  <c:v>7.4383400000000183E-2</c:v>
                </c:pt>
                <c:pt idx="61">
                  <c:v>7.6376066666666673E-2</c:v>
                </c:pt>
                <c:pt idx="62">
                  <c:v>7.8340266666666672E-2</c:v>
                </c:pt>
                <c:pt idx="63">
                  <c:v>8.0247533333333343E-2</c:v>
                </c:pt>
                <c:pt idx="64">
                  <c:v>8.2117093333333321E-2</c:v>
                </c:pt>
                <c:pt idx="65">
                  <c:v>8.3939386666666768E-2</c:v>
                </c:pt>
                <c:pt idx="66">
                  <c:v>8.5704733333333366E-2</c:v>
                </c:pt>
                <c:pt idx="67">
                  <c:v>8.7413133333333073E-2</c:v>
                </c:pt>
                <c:pt idx="68">
                  <c:v>8.9121533333333364E-2</c:v>
                </c:pt>
                <c:pt idx="69">
                  <c:v>9.0744513333333346E-2</c:v>
                </c:pt>
                <c:pt idx="70">
                  <c:v>9.2367493333333328E-2</c:v>
                </c:pt>
                <c:pt idx="71">
                  <c:v>9.3905053333333627E-2</c:v>
                </c:pt>
                <c:pt idx="72">
                  <c:v>9.5442613333333329E-2</c:v>
                </c:pt>
                <c:pt idx="73">
                  <c:v>9.6923226666666668E-2</c:v>
                </c:pt>
                <c:pt idx="74">
                  <c:v>9.8375366666667033E-2</c:v>
                </c:pt>
                <c:pt idx="75">
                  <c:v>9.9799033333333551E-2</c:v>
                </c:pt>
                <c:pt idx="76">
                  <c:v>0.10116575333333361</c:v>
                </c:pt>
                <c:pt idx="77">
                  <c:v>0.10250399999999998</c:v>
                </c:pt>
                <c:pt idx="78">
                  <c:v>0.10381377333333348</c:v>
                </c:pt>
                <c:pt idx="79">
                  <c:v>0.10509507333333361</c:v>
                </c:pt>
                <c:pt idx="80">
                  <c:v>0.1063479</c:v>
                </c:pt>
                <c:pt idx="81">
                  <c:v>0.10754378000000017</c:v>
                </c:pt>
                <c:pt idx="82">
                  <c:v>0.10873966000000015</c:v>
                </c:pt>
                <c:pt idx="83">
                  <c:v>0.10987859333333333</c:v>
                </c:pt>
                <c:pt idx="84">
                  <c:v>0.11101752666666655</c:v>
                </c:pt>
                <c:pt idx="85">
                  <c:v>0.11209951333333333</c:v>
                </c:pt>
                <c:pt idx="86">
                  <c:v>0.11315302666666666</c:v>
                </c:pt>
                <c:pt idx="87">
                  <c:v>0.11420654000000025</c:v>
                </c:pt>
                <c:pt idx="88">
                  <c:v>0.11523158000000015</c:v>
                </c:pt>
                <c:pt idx="89">
                  <c:v>0.11619967333333354</c:v>
                </c:pt>
                <c:pt idx="90">
                  <c:v>0.11688303333333332</c:v>
                </c:pt>
                <c:pt idx="91">
                  <c:v>0.11711081999999998</c:v>
                </c:pt>
                <c:pt idx="92">
                  <c:v>0.11728166000000002</c:v>
                </c:pt>
                <c:pt idx="93">
                  <c:v>0.1173955533333335</c:v>
                </c:pt>
                <c:pt idx="94">
                  <c:v>0.11750944666666667</c:v>
                </c:pt>
                <c:pt idx="95">
                  <c:v>0.11759486666666664</c:v>
                </c:pt>
                <c:pt idx="96">
                  <c:v>0.11770876000000002</c:v>
                </c:pt>
                <c:pt idx="97">
                  <c:v>0.11779418000000025</c:v>
                </c:pt>
                <c:pt idx="98">
                  <c:v>0.11787959999999995</c:v>
                </c:pt>
                <c:pt idx="99">
                  <c:v>0.11796501999999999</c:v>
                </c:pt>
                <c:pt idx="100">
                  <c:v>0.11805043999999998</c:v>
                </c:pt>
                <c:pt idx="101">
                  <c:v>0.11813586000000002</c:v>
                </c:pt>
                <c:pt idx="102">
                  <c:v>0.11822128000000028</c:v>
                </c:pt>
                <c:pt idx="103">
                  <c:v>0.11830669999999999</c:v>
                </c:pt>
                <c:pt idx="104">
                  <c:v>0.11839211999999999</c:v>
                </c:pt>
                <c:pt idx="105">
                  <c:v>0.11847754000000002</c:v>
                </c:pt>
                <c:pt idx="106">
                  <c:v>0.11856296000000002</c:v>
                </c:pt>
                <c:pt idx="107">
                  <c:v>0.11864838</c:v>
                </c:pt>
                <c:pt idx="108">
                  <c:v>0.11870532666666669</c:v>
                </c:pt>
                <c:pt idx="109">
                  <c:v>0.11879074666666699</c:v>
                </c:pt>
                <c:pt idx="110">
                  <c:v>0.11887616666666666</c:v>
                </c:pt>
                <c:pt idx="111">
                  <c:v>0.11896158666666666</c:v>
                </c:pt>
                <c:pt idx="112">
                  <c:v>0.11904700666666668</c:v>
                </c:pt>
                <c:pt idx="113">
                  <c:v>0.11913242666666669</c:v>
                </c:pt>
                <c:pt idx="114">
                  <c:v>0.11921784666666667</c:v>
                </c:pt>
                <c:pt idx="115">
                  <c:v>0.11927479333333357</c:v>
                </c:pt>
                <c:pt idx="116">
                  <c:v>0.11936021333333342</c:v>
                </c:pt>
                <c:pt idx="117">
                  <c:v>0.11944563333333347</c:v>
                </c:pt>
                <c:pt idx="118">
                  <c:v>0.11953105333333348</c:v>
                </c:pt>
                <c:pt idx="119">
                  <c:v>0.11961647333333351</c:v>
                </c:pt>
                <c:pt idx="120">
                  <c:v>0.11970189333333332</c:v>
                </c:pt>
                <c:pt idx="121">
                  <c:v>0.11975883999999998</c:v>
                </c:pt>
                <c:pt idx="122">
                  <c:v>0.11984425999999999</c:v>
                </c:pt>
                <c:pt idx="123">
                  <c:v>0.11992968000000002</c:v>
                </c:pt>
                <c:pt idx="124">
                  <c:v>0.12001509999999999</c:v>
                </c:pt>
                <c:pt idx="125">
                  <c:v>0.12010051999999999</c:v>
                </c:pt>
                <c:pt idx="126">
                  <c:v>0.12015746666666655</c:v>
                </c:pt>
                <c:pt idx="127">
                  <c:v>0.12024288666666666</c:v>
                </c:pt>
                <c:pt idx="128">
                  <c:v>0.12032830666666665</c:v>
                </c:pt>
                <c:pt idx="129">
                  <c:v>0.12041372666666669</c:v>
                </c:pt>
                <c:pt idx="130">
                  <c:v>0.12049914666666672</c:v>
                </c:pt>
                <c:pt idx="131">
                  <c:v>0.12058456666666666</c:v>
                </c:pt>
                <c:pt idx="132">
                  <c:v>0.12069845999999999</c:v>
                </c:pt>
                <c:pt idx="133">
                  <c:v>0.12078388000000002</c:v>
                </c:pt>
                <c:pt idx="134">
                  <c:v>0.1208693</c:v>
                </c:pt>
                <c:pt idx="135">
                  <c:v>0.12098319333333336</c:v>
                </c:pt>
                <c:pt idx="136">
                  <c:v>0.12106861333333339</c:v>
                </c:pt>
                <c:pt idx="137">
                  <c:v>0.12115403333333342</c:v>
                </c:pt>
                <c:pt idx="138">
                  <c:v>0.1212394533333335</c:v>
                </c:pt>
                <c:pt idx="139">
                  <c:v>0.12135334666666668</c:v>
                </c:pt>
                <c:pt idx="140">
                  <c:v>0.12141029333333332</c:v>
                </c:pt>
                <c:pt idx="141">
                  <c:v>0.12152418666666683</c:v>
                </c:pt>
                <c:pt idx="142">
                  <c:v>0.12158113333333342</c:v>
                </c:pt>
                <c:pt idx="143">
                  <c:v>0.12166655333333361</c:v>
                </c:pt>
                <c:pt idx="144">
                  <c:v>0.12172350000000025</c:v>
                </c:pt>
                <c:pt idx="145">
                  <c:v>0.12178044666666669</c:v>
                </c:pt>
                <c:pt idx="146">
                  <c:v>0.12186586666666666</c:v>
                </c:pt>
                <c:pt idx="147">
                  <c:v>0.12192281333333339</c:v>
                </c:pt>
                <c:pt idx="148">
                  <c:v>0.12200823333333342</c:v>
                </c:pt>
                <c:pt idx="149">
                  <c:v>0.12209365333333361</c:v>
                </c:pt>
                <c:pt idx="150">
                  <c:v>0.12215060000000012</c:v>
                </c:pt>
                <c:pt idx="151">
                  <c:v>0.12220754666666669</c:v>
                </c:pt>
                <c:pt idx="152">
                  <c:v>0.12229296666666672</c:v>
                </c:pt>
                <c:pt idx="153">
                  <c:v>0.12237838666666655</c:v>
                </c:pt>
                <c:pt idx="154">
                  <c:v>0.12243533333333342</c:v>
                </c:pt>
                <c:pt idx="155">
                  <c:v>0.12249228000000024</c:v>
                </c:pt>
                <c:pt idx="156">
                  <c:v>0.12254922666666666</c:v>
                </c:pt>
                <c:pt idx="157">
                  <c:v>0.12260617333333364</c:v>
                </c:pt>
                <c:pt idx="158">
                  <c:v>0.12269159333333353</c:v>
                </c:pt>
                <c:pt idx="159">
                  <c:v>0.12274854000000016</c:v>
                </c:pt>
                <c:pt idx="160">
                  <c:v>0.12283396000000002</c:v>
                </c:pt>
                <c:pt idx="161">
                  <c:v>0.12291937999999998</c:v>
                </c:pt>
                <c:pt idx="162">
                  <c:v>0.12300480000000009</c:v>
                </c:pt>
                <c:pt idx="163">
                  <c:v>0.12306174666666694</c:v>
                </c:pt>
                <c:pt idx="164">
                  <c:v>0.12314716666666665</c:v>
                </c:pt>
                <c:pt idx="165">
                  <c:v>0.12323258666666682</c:v>
                </c:pt>
                <c:pt idx="166">
                  <c:v>0.12328953333333342</c:v>
                </c:pt>
                <c:pt idx="167">
                  <c:v>0.12334647999999999</c:v>
                </c:pt>
                <c:pt idx="168">
                  <c:v>0.12343190000000002</c:v>
                </c:pt>
                <c:pt idx="169">
                  <c:v>0.12348884666666665</c:v>
                </c:pt>
                <c:pt idx="170">
                  <c:v>0.12357426666666672</c:v>
                </c:pt>
                <c:pt idx="171">
                  <c:v>0.12363121333333355</c:v>
                </c:pt>
                <c:pt idx="172">
                  <c:v>0.12368815999999999</c:v>
                </c:pt>
                <c:pt idx="173">
                  <c:v>0.12377358000000022</c:v>
                </c:pt>
                <c:pt idx="174">
                  <c:v>0.12383052666666666</c:v>
                </c:pt>
                <c:pt idx="175">
                  <c:v>0.12391594666666669</c:v>
                </c:pt>
                <c:pt idx="176">
                  <c:v>0.12397289333333333</c:v>
                </c:pt>
                <c:pt idx="177">
                  <c:v>0.12405831333333331</c:v>
                </c:pt>
                <c:pt idx="178">
                  <c:v>0.12411526000000019</c:v>
                </c:pt>
                <c:pt idx="179">
                  <c:v>0.12417220666666683</c:v>
                </c:pt>
                <c:pt idx="180">
                  <c:v>0.12422915333333363</c:v>
                </c:pt>
                <c:pt idx="181">
                  <c:v>0.12431457333333348</c:v>
                </c:pt>
                <c:pt idx="182">
                  <c:v>0.12437152000000012</c:v>
                </c:pt>
                <c:pt idx="183">
                  <c:v>0.12442846666666667</c:v>
                </c:pt>
                <c:pt idx="184">
                  <c:v>0.12451388666666667</c:v>
                </c:pt>
                <c:pt idx="185">
                  <c:v>0.12457083333333339</c:v>
                </c:pt>
                <c:pt idx="186">
                  <c:v>0.12465625333333361</c:v>
                </c:pt>
                <c:pt idx="187">
                  <c:v>0.12471320000000022</c:v>
                </c:pt>
                <c:pt idx="188">
                  <c:v>0.12477014666666694</c:v>
                </c:pt>
                <c:pt idx="189">
                  <c:v>0.12485556666666665</c:v>
                </c:pt>
                <c:pt idx="190">
                  <c:v>0.12491251333333332</c:v>
                </c:pt>
                <c:pt idx="191">
                  <c:v>0.12499793333333332</c:v>
                </c:pt>
                <c:pt idx="192">
                  <c:v>0.12505487999999987</c:v>
                </c:pt>
                <c:pt idx="193">
                  <c:v>0.12511182666666668</c:v>
                </c:pt>
                <c:pt idx="194">
                  <c:v>0.12519724666666671</c:v>
                </c:pt>
                <c:pt idx="195">
                  <c:v>0.1252541933333334</c:v>
                </c:pt>
                <c:pt idx="196">
                  <c:v>0.12531113999999999</c:v>
                </c:pt>
                <c:pt idx="197">
                  <c:v>0.12536808666666671</c:v>
                </c:pt>
                <c:pt idx="198">
                  <c:v>0.12542503333333341</c:v>
                </c:pt>
                <c:pt idx="199">
                  <c:v>0.12548197999999997</c:v>
                </c:pt>
                <c:pt idx="200">
                  <c:v>0.12553892666666666</c:v>
                </c:pt>
                <c:pt idx="201">
                  <c:v>0.12562434666666666</c:v>
                </c:pt>
                <c:pt idx="202">
                  <c:v>0.12565281999999967</c:v>
                </c:pt>
                <c:pt idx="203">
                  <c:v>0.12573824000000033</c:v>
                </c:pt>
                <c:pt idx="204">
                  <c:v>0.125795186666667</c:v>
                </c:pt>
                <c:pt idx="205">
                  <c:v>0.12585213333333331</c:v>
                </c:pt>
                <c:pt idx="206">
                  <c:v>0.12593755333333334</c:v>
                </c:pt>
                <c:pt idx="207">
                  <c:v>0.12599450000000001</c:v>
                </c:pt>
                <c:pt idx="208">
                  <c:v>0.12607991999999987</c:v>
                </c:pt>
                <c:pt idx="209">
                  <c:v>0.12613686666666665</c:v>
                </c:pt>
                <c:pt idx="210">
                  <c:v>0.12619381333333332</c:v>
                </c:pt>
                <c:pt idx="211">
                  <c:v>0.12627923333333341</c:v>
                </c:pt>
                <c:pt idx="212">
                  <c:v>0.12633617999999988</c:v>
                </c:pt>
                <c:pt idx="213">
                  <c:v>0.1264216</c:v>
                </c:pt>
                <c:pt idx="214">
                  <c:v>0.12647854666666666</c:v>
                </c:pt>
                <c:pt idx="215">
                  <c:v>0.12653549333333344</c:v>
                </c:pt>
                <c:pt idx="216">
                  <c:v>0.12659244000000033</c:v>
                </c:pt>
                <c:pt idx="217">
                  <c:v>0.1266778599999997</c:v>
                </c:pt>
                <c:pt idx="218">
                  <c:v>0.1267348066666667</c:v>
                </c:pt>
                <c:pt idx="219">
                  <c:v>0.12679175333333331</c:v>
                </c:pt>
                <c:pt idx="220">
                  <c:v>0.12684870000000001</c:v>
                </c:pt>
                <c:pt idx="221">
                  <c:v>0.1269056466666667</c:v>
                </c:pt>
                <c:pt idx="222">
                  <c:v>0.1269625933333334</c:v>
                </c:pt>
                <c:pt idx="223">
                  <c:v>0.1270480133333334</c:v>
                </c:pt>
                <c:pt idx="224">
                  <c:v>0.12710496000000002</c:v>
                </c:pt>
                <c:pt idx="225">
                  <c:v>0.12716190666666666</c:v>
                </c:pt>
                <c:pt idx="226">
                  <c:v>0.12721885333333341</c:v>
                </c:pt>
                <c:pt idx="227">
                  <c:v>0.12727579999999997</c:v>
                </c:pt>
                <c:pt idx="228">
                  <c:v>0.12733274666666666</c:v>
                </c:pt>
                <c:pt idx="229">
                  <c:v>0.12738969333333333</c:v>
                </c:pt>
                <c:pt idx="230">
                  <c:v>0.12744664000000033</c:v>
                </c:pt>
                <c:pt idx="231">
                  <c:v>0.12750358666666664</c:v>
                </c:pt>
                <c:pt idx="232">
                  <c:v>0.12756053333333334</c:v>
                </c:pt>
                <c:pt idx="233">
                  <c:v>0.12764595333333331</c:v>
                </c:pt>
                <c:pt idx="234">
                  <c:v>0.12770289999999998</c:v>
                </c:pt>
                <c:pt idx="235">
                  <c:v>0.1277598466666667</c:v>
                </c:pt>
                <c:pt idx="236">
                  <c:v>0.1278167933333334</c:v>
                </c:pt>
                <c:pt idx="237">
                  <c:v>0.12787373999999987</c:v>
                </c:pt>
                <c:pt idx="238">
                  <c:v>0.12793068666666671</c:v>
                </c:pt>
                <c:pt idx="239">
                  <c:v>0.12798763333333341</c:v>
                </c:pt>
                <c:pt idx="240">
                  <c:v>0.12807305333333333</c:v>
                </c:pt>
                <c:pt idx="241">
                  <c:v>0.12812999999999997</c:v>
                </c:pt>
                <c:pt idx="242">
                  <c:v>0.12818694666666666</c:v>
                </c:pt>
                <c:pt idx="243">
                  <c:v>0.12824389333333341</c:v>
                </c:pt>
                <c:pt idx="244">
                  <c:v>0.12830084</c:v>
                </c:pt>
                <c:pt idx="245">
                  <c:v>0.12838626</c:v>
                </c:pt>
                <c:pt idx="246">
                  <c:v>0.12841473333333364</c:v>
                </c:pt>
                <c:pt idx="247">
                  <c:v>0.12847168</c:v>
                </c:pt>
                <c:pt idx="248">
                  <c:v>0.12852862666666667</c:v>
                </c:pt>
                <c:pt idx="249">
                  <c:v>0.12858557333333318</c:v>
                </c:pt>
                <c:pt idx="250">
                  <c:v>0.12867099333333332</c:v>
                </c:pt>
                <c:pt idx="251">
                  <c:v>0.12872793999999999</c:v>
                </c:pt>
                <c:pt idx="252">
                  <c:v>0.12878488666666671</c:v>
                </c:pt>
                <c:pt idx="253">
                  <c:v>0.12884183333333341</c:v>
                </c:pt>
                <c:pt idx="254">
                  <c:v>0.12889877999999988</c:v>
                </c:pt>
                <c:pt idx="255">
                  <c:v>0.12895572666666666</c:v>
                </c:pt>
                <c:pt idx="256">
                  <c:v>0.12901267333333333</c:v>
                </c:pt>
                <c:pt idx="257">
                  <c:v>0.12906962</c:v>
                </c:pt>
                <c:pt idx="258">
                  <c:v>0.12915504</c:v>
                </c:pt>
                <c:pt idx="259">
                  <c:v>0.12918351333333317</c:v>
                </c:pt>
                <c:pt idx="260">
                  <c:v>0.12924046000000033</c:v>
                </c:pt>
                <c:pt idx="261">
                  <c:v>0.129297406666667</c:v>
                </c:pt>
                <c:pt idx="262">
                  <c:v>0.12935435333333331</c:v>
                </c:pt>
                <c:pt idx="263">
                  <c:v>0.12941130000000037</c:v>
                </c:pt>
                <c:pt idx="264">
                  <c:v>0.12949671999999998</c:v>
                </c:pt>
                <c:pt idx="265">
                  <c:v>0.12952519333333334</c:v>
                </c:pt>
                <c:pt idx="266">
                  <c:v>0.12961061333333332</c:v>
                </c:pt>
                <c:pt idx="267">
                  <c:v>0.12963908666666671</c:v>
                </c:pt>
                <c:pt idx="268">
                  <c:v>0.12972450666666666</c:v>
                </c:pt>
                <c:pt idx="269">
                  <c:v>0.12978145333333341</c:v>
                </c:pt>
                <c:pt idx="270">
                  <c:v>0.12983839999999999</c:v>
                </c:pt>
                <c:pt idx="271">
                  <c:v>0.12989534666666674</c:v>
                </c:pt>
                <c:pt idx="272">
                  <c:v>0.12995229333333341</c:v>
                </c:pt>
                <c:pt idx="273">
                  <c:v>0.1300092400000003</c:v>
                </c:pt>
                <c:pt idx="274">
                  <c:v>0.13006618666666694</c:v>
                </c:pt>
                <c:pt idx="275">
                  <c:v>0.13012313333333334</c:v>
                </c:pt>
                <c:pt idx="276">
                  <c:v>0.13018008</c:v>
                </c:pt>
                <c:pt idx="277">
                  <c:v>0.13023702666666664</c:v>
                </c:pt>
                <c:pt idx="278">
                  <c:v>0.13029397333333334</c:v>
                </c:pt>
                <c:pt idx="279">
                  <c:v>0.1303224466666667</c:v>
                </c:pt>
                <c:pt idx="280">
                  <c:v>0.13037939333333334</c:v>
                </c:pt>
                <c:pt idx="281">
                  <c:v>0.13043634000000046</c:v>
                </c:pt>
                <c:pt idx="282">
                  <c:v>0.13049328666666704</c:v>
                </c:pt>
                <c:pt idx="283">
                  <c:v>0.1305502333333334</c:v>
                </c:pt>
                <c:pt idx="284">
                  <c:v>0.13060717999999988</c:v>
                </c:pt>
                <c:pt idx="285">
                  <c:v>0.13063565333333332</c:v>
                </c:pt>
                <c:pt idx="286">
                  <c:v>0.13069259999999988</c:v>
                </c:pt>
                <c:pt idx="287">
                  <c:v>0.13077801999999997</c:v>
                </c:pt>
                <c:pt idx="288">
                  <c:v>0.13083496666666666</c:v>
                </c:pt>
                <c:pt idx="289">
                  <c:v>0.1308634400000003</c:v>
                </c:pt>
                <c:pt idx="290">
                  <c:v>0.13092038666666694</c:v>
                </c:pt>
                <c:pt idx="291">
                  <c:v>0.13097733333333364</c:v>
                </c:pt>
                <c:pt idx="292">
                  <c:v>0.1310058066666667</c:v>
                </c:pt>
                <c:pt idx="293">
                  <c:v>0.13106275333333331</c:v>
                </c:pt>
                <c:pt idx="294">
                  <c:v>0.13111970000000001</c:v>
                </c:pt>
                <c:pt idx="295">
                  <c:v>0.13117664666666665</c:v>
                </c:pt>
                <c:pt idx="296">
                  <c:v>0.13123359333333331</c:v>
                </c:pt>
                <c:pt idx="297">
                  <c:v>0.13129053999999998</c:v>
                </c:pt>
                <c:pt idx="298">
                  <c:v>0.13134748666666704</c:v>
                </c:pt>
                <c:pt idx="299">
                  <c:v>0.13140443333333376</c:v>
                </c:pt>
                <c:pt idx="300">
                  <c:v>0.13143290666666671</c:v>
                </c:pt>
                <c:pt idx="301">
                  <c:v>0.13148985333333341</c:v>
                </c:pt>
                <c:pt idx="302">
                  <c:v>0.13154679999999999</c:v>
                </c:pt>
                <c:pt idx="303">
                  <c:v>0.13157527333333333</c:v>
                </c:pt>
                <c:pt idx="304">
                  <c:v>0.13163221999999997</c:v>
                </c:pt>
                <c:pt idx="305">
                  <c:v>0.13168916666666666</c:v>
                </c:pt>
                <c:pt idx="306">
                  <c:v>0.13174611333333341</c:v>
                </c:pt>
                <c:pt idx="307">
                  <c:v>0.13180306</c:v>
                </c:pt>
                <c:pt idx="308">
                  <c:v>0.1318600066666667</c:v>
                </c:pt>
                <c:pt idx="309">
                  <c:v>0.13188848000000034</c:v>
                </c:pt>
                <c:pt idx="310">
                  <c:v>0.13194542666666703</c:v>
                </c:pt>
                <c:pt idx="311">
                  <c:v>0.13200237333333334</c:v>
                </c:pt>
                <c:pt idx="312">
                  <c:v>0.13205932000000001</c:v>
                </c:pt>
                <c:pt idx="313">
                  <c:v>0.13208779333333331</c:v>
                </c:pt>
                <c:pt idx="314">
                  <c:v>0.13214474000000001</c:v>
                </c:pt>
                <c:pt idx="315">
                  <c:v>0.13220168666666671</c:v>
                </c:pt>
                <c:pt idx="316">
                  <c:v>0.13223015999999999</c:v>
                </c:pt>
                <c:pt idx="317">
                  <c:v>0.13231557999999988</c:v>
                </c:pt>
                <c:pt idx="318">
                  <c:v>0.13234405333333341</c:v>
                </c:pt>
                <c:pt idx="319">
                  <c:v>0.13240100000000021</c:v>
                </c:pt>
                <c:pt idx="320">
                  <c:v>0.13245794666666671</c:v>
                </c:pt>
                <c:pt idx="321">
                  <c:v>0.13248641999999999</c:v>
                </c:pt>
                <c:pt idx="322">
                  <c:v>0.13254336666666691</c:v>
                </c:pt>
                <c:pt idx="323">
                  <c:v>0.13260031333333333</c:v>
                </c:pt>
                <c:pt idx="324">
                  <c:v>0.13265725999999997</c:v>
                </c:pt>
                <c:pt idx="325">
                  <c:v>0.132714206666667</c:v>
                </c:pt>
                <c:pt idx="326">
                  <c:v>0.13274268000000033</c:v>
                </c:pt>
                <c:pt idx="327">
                  <c:v>0.13279962666666664</c:v>
                </c:pt>
                <c:pt idx="328">
                  <c:v>0.13285657333333317</c:v>
                </c:pt>
                <c:pt idx="329">
                  <c:v>0.1328850466666667</c:v>
                </c:pt>
                <c:pt idx="330">
                  <c:v>0.13294199333333367</c:v>
                </c:pt>
                <c:pt idx="331">
                  <c:v>0.13299894000000043</c:v>
                </c:pt>
                <c:pt idx="332">
                  <c:v>0.13305588666666671</c:v>
                </c:pt>
                <c:pt idx="333">
                  <c:v>0.1331128333333334</c:v>
                </c:pt>
                <c:pt idx="334">
                  <c:v>0.13316977999999988</c:v>
                </c:pt>
                <c:pt idx="335">
                  <c:v>0.13319825333333341</c:v>
                </c:pt>
                <c:pt idx="336">
                  <c:v>0.13325519999999999</c:v>
                </c:pt>
                <c:pt idx="337">
                  <c:v>0.13331214666666671</c:v>
                </c:pt>
                <c:pt idx="338">
                  <c:v>0.13334061999999997</c:v>
                </c:pt>
                <c:pt idx="339">
                  <c:v>0.13339756666666666</c:v>
                </c:pt>
                <c:pt idx="340">
                  <c:v>0.13345451333333333</c:v>
                </c:pt>
                <c:pt idx="341">
                  <c:v>0.13348298666666691</c:v>
                </c:pt>
                <c:pt idx="342">
                  <c:v>0.13353993333333344</c:v>
                </c:pt>
                <c:pt idx="343">
                  <c:v>0.13359688000000033</c:v>
                </c:pt>
                <c:pt idx="344">
                  <c:v>0.13362535333333334</c:v>
                </c:pt>
                <c:pt idx="345">
                  <c:v>0.1336823</c:v>
                </c:pt>
                <c:pt idx="346">
                  <c:v>0.13373924666666703</c:v>
                </c:pt>
                <c:pt idx="347">
                  <c:v>0.13379619333333373</c:v>
                </c:pt>
                <c:pt idx="348">
                  <c:v>0.13382466666666665</c:v>
                </c:pt>
                <c:pt idx="349">
                  <c:v>0.13388161333333332</c:v>
                </c:pt>
                <c:pt idx="350">
                  <c:v>0.13391008666666704</c:v>
                </c:pt>
                <c:pt idx="351">
                  <c:v>0.13396703333333376</c:v>
                </c:pt>
                <c:pt idx="352">
                  <c:v>0.13399550666666671</c:v>
                </c:pt>
                <c:pt idx="353">
                  <c:v>0.1340524533333334</c:v>
                </c:pt>
                <c:pt idx="354">
                  <c:v>0.13408092666666666</c:v>
                </c:pt>
                <c:pt idx="355">
                  <c:v>0.13413787333333332</c:v>
                </c:pt>
                <c:pt idx="356">
                  <c:v>0.13416634666666671</c:v>
                </c:pt>
                <c:pt idx="357">
                  <c:v>0.13422329333333341</c:v>
                </c:pt>
                <c:pt idx="358">
                  <c:v>0.13428024000000024</c:v>
                </c:pt>
                <c:pt idx="359">
                  <c:v>0.13433718666666691</c:v>
                </c:pt>
                <c:pt idx="360">
                  <c:v>0.13436566</c:v>
                </c:pt>
                <c:pt idx="361">
                  <c:v>0.13442260666666669</c:v>
                </c:pt>
                <c:pt idx="362">
                  <c:v>0.13445108000000033</c:v>
                </c:pt>
                <c:pt idx="363">
                  <c:v>0.13450802666666664</c:v>
                </c:pt>
                <c:pt idx="364">
                  <c:v>0.13456497333333334</c:v>
                </c:pt>
                <c:pt idx="365">
                  <c:v>0.13462191999999987</c:v>
                </c:pt>
                <c:pt idx="366">
                  <c:v>0.13465039333333331</c:v>
                </c:pt>
                <c:pt idx="367">
                  <c:v>0.13467886666666665</c:v>
                </c:pt>
                <c:pt idx="368">
                  <c:v>0.13473581333333334</c:v>
                </c:pt>
                <c:pt idx="369">
                  <c:v>0.13476428666666704</c:v>
                </c:pt>
                <c:pt idx="370">
                  <c:v>0.1348212333333334</c:v>
                </c:pt>
                <c:pt idx="371">
                  <c:v>0.13487817999999988</c:v>
                </c:pt>
                <c:pt idx="372">
                  <c:v>0.1349066533333334</c:v>
                </c:pt>
                <c:pt idx="373">
                  <c:v>0.13496359999999999</c:v>
                </c:pt>
                <c:pt idx="374">
                  <c:v>0.13499207333333341</c:v>
                </c:pt>
                <c:pt idx="375">
                  <c:v>0.13502054666666666</c:v>
                </c:pt>
                <c:pt idx="376">
                  <c:v>0.13507749333333341</c:v>
                </c:pt>
                <c:pt idx="377">
                  <c:v>0.13510596666666666</c:v>
                </c:pt>
                <c:pt idx="378">
                  <c:v>0.13516291333333333</c:v>
                </c:pt>
                <c:pt idx="379">
                  <c:v>0.13519138666666691</c:v>
                </c:pt>
                <c:pt idx="380">
                  <c:v>0.1352198600000003</c:v>
                </c:pt>
                <c:pt idx="381">
                  <c:v>0.13527680666666669</c:v>
                </c:pt>
                <c:pt idx="382">
                  <c:v>0.13530528000000033</c:v>
                </c:pt>
                <c:pt idx="383">
                  <c:v>0.1353622266666667</c:v>
                </c:pt>
                <c:pt idx="384">
                  <c:v>0.1353907</c:v>
                </c:pt>
                <c:pt idx="385">
                  <c:v>0.13544764666666703</c:v>
                </c:pt>
                <c:pt idx="386">
                  <c:v>0.13547612000000001</c:v>
                </c:pt>
                <c:pt idx="387">
                  <c:v>0.13550459333333334</c:v>
                </c:pt>
                <c:pt idx="388">
                  <c:v>0.13556154000000001</c:v>
                </c:pt>
                <c:pt idx="389">
                  <c:v>0.13559001333333334</c:v>
                </c:pt>
                <c:pt idx="390">
                  <c:v>0.13564695999999998</c:v>
                </c:pt>
                <c:pt idx="391">
                  <c:v>0.13570390666666671</c:v>
                </c:pt>
                <c:pt idx="392">
                  <c:v>0.13573238000000046</c:v>
                </c:pt>
                <c:pt idx="393">
                  <c:v>0.1357608533333334</c:v>
                </c:pt>
                <c:pt idx="394">
                  <c:v>0.13581779999999999</c:v>
                </c:pt>
                <c:pt idx="395">
                  <c:v>0.13584627333333341</c:v>
                </c:pt>
                <c:pt idx="396">
                  <c:v>0.13590321999999999</c:v>
                </c:pt>
                <c:pt idx="397">
                  <c:v>0.13593169333333341</c:v>
                </c:pt>
                <c:pt idx="398">
                  <c:v>0.13596016666666674</c:v>
                </c:pt>
                <c:pt idx="399">
                  <c:v>0.13598863999999999</c:v>
                </c:pt>
                <c:pt idx="400">
                  <c:v>0.13604558666666691</c:v>
                </c:pt>
                <c:pt idx="401">
                  <c:v>0.13607406</c:v>
                </c:pt>
                <c:pt idx="402">
                  <c:v>0.13613100666666669</c:v>
                </c:pt>
                <c:pt idx="403">
                  <c:v>0.13615948000000033</c:v>
                </c:pt>
                <c:pt idx="404">
                  <c:v>0.13621642666666697</c:v>
                </c:pt>
                <c:pt idx="405">
                  <c:v>0.13624490000000031</c:v>
                </c:pt>
                <c:pt idx="406">
                  <c:v>0.1363018466666667</c:v>
                </c:pt>
                <c:pt idx="407">
                  <c:v>0.13633031999999998</c:v>
                </c:pt>
                <c:pt idx="408">
                  <c:v>0.1363872666666667</c:v>
                </c:pt>
                <c:pt idx="409">
                  <c:v>0.13641574000000037</c:v>
                </c:pt>
                <c:pt idx="410">
                  <c:v>0.1364726866666667</c:v>
                </c:pt>
                <c:pt idx="411">
                  <c:v>0.13650115999999998</c:v>
                </c:pt>
                <c:pt idx="412">
                  <c:v>0.13655810666666671</c:v>
                </c:pt>
                <c:pt idx="413">
                  <c:v>0.13658657999999987</c:v>
                </c:pt>
                <c:pt idx="414">
                  <c:v>0.1366150533333334</c:v>
                </c:pt>
                <c:pt idx="415">
                  <c:v>0.13667199999999988</c:v>
                </c:pt>
                <c:pt idx="416">
                  <c:v>0.13670047333333341</c:v>
                </c:pt>
                <c:pt idx="417">
                  <c:v>0.13675741999999999</c:v>
                </c:pt>
                <c:pt idx="418">
                  <c:v>0.13678589333333341</c:v>
                </c:pt>
                <c:pt idx="419">
                  <c:v>0.13681436666666671</c:v>
                </c:pt>
                <c:pt idx="420">
                  <c:v>0.13687131333333333</c:v>
                </c:pt>
                <c:pt idx="421">
                  <c:v>0.13689978666666691</c:v>
                </c:pt>
                <c:pt idx="422">
                  <c:v>0.13695673333333341</c:v>
                </c:pt>
                <c:pt idx="423">
                  <c:v>0.13698520666666691</c:v>
                </c:pt>
                <c:pt idx="424">
                  <c:v>0.13704215333333344</c:v>
                </c:pt>
                <c:pt idx="425">
                  <c:v>0.13707062666666667</c:v>
                </c:pt>
                <c:pt idx="426">
                  <c:v>0.13709910000000033</c:v>
                </c:pt>
                <c:pt idx="427">
                  <c:v>0.13712757333333317</c:v>
                </c:pt>
                <c:pt idx="428">
                  <c:v>0.1371560466666667</c:v>
                </c:pt>
                <c:pt idx="429">
                  <c:v>0.13721299333333373</c:v>
                </c:pt>
                <c:pt idx="430">
                  <c:v>0.13724146666666703</c:v>
                </c:pt>
                <c:pt idx="431">
                  <c:v>0.13729841333333373</c:v>
                </c:pt>
                <c:pt idx="432">
                  <c:v>0.1373268866666667</c:v>
                </c:pt>
                <c:pt idx="433">
                  <c:v>0.13738383333333334</c:v>
                </c:pt>
                <c:pt idx="434">
                  <c:v>0.13741230666666704</c:v>
                </c:pt>
                <c:pt idx="435">
                  <c:v>0.13744078000000046</c:v>
                </c:pt>
                <c:pt idx="436">
                  <c:v>0.13749772666666671</c:v>
                </c:pt>
                <c:pt idx="437">
                  <c:v>0.13752619999999999</c:v>
                </c:pt>
                <c:pt idx="438">
                  <c:v>0.13758314666666671</c:v>
                </c:pt>
                <c:pt idx="439">
                  <c:v>0.13761161999999988</c:v>
                </c:pt>
                <c:pt idx="440">
                  <c:v>0.13766856666666666</c:v>
                </c:pt>
                <c:pt idx="441">
                  <c:v>0.13769703999999999</c:v>
                </c:pt>
                <c:pt idx="442">
                  <c:v>0.13772551333333333</c:v>
                </c:pt>
                <c:pt idx="443">
                  <c:v>0.1377824600000003</c:v>
                </c:pt>
                <c:pt idx="444">
                  <c:v>0.13781093333333341</c:v>
                </c:pt>
                <c:pt idx="445">
                  <c:v>0.1378678800000003</c:v>
                </c:pt>
                <c:pt idx="446">
                  <c:v>0.13789635333333344</c:v>
                </c:pt>
                <c:pt idx="447">
                  <c:v>0.13792482666666669</c:v>
                </c:pt>
                <c:pt idx="448">
                  <c:v>0.13795330000000031</c:v>
                </c:pt>
                <c:pt idx="449">
                  <c:v>0.138010246666667</c:v>
                </c:pt>
                <c:pt idx="450">
                  <c:v>0.13803872</c:v>
                </c:pt>
                <c:pt idx="451">
                  <c:v>0.13809566666666664</c:v>
                </c:pt>
                <c:pt idx="452">
                  <c:v>0.13812413999999998</c:v>
                </c:pt>
                <c:pt idx="453">
                  <c:v>0.1381810866666667</c:v>
                </c:pt>
                <c:pt idx="454">
                  <c:v>0.13820955999999998</c:v>
                </c:pt>
                <c:pt idx="455">
                  <c:v>0.13823803333333376</c:v>
                </c:pt>
                <c:pt idx="456">
                  <c:v>0.13826650666666671</c:v>
                </c:pt>
                <c:pt idx="457">
                  <c:v>0.1383234533333334</c:v>
                </c:pt>
                <c:pt idx="458">
                  <c:v>0.13835192666666665</c:v>
                </c:pt>
                <c:pt idx="459">
                  <c:v>0.13838039999999999</c:v>
                </c:pt>
                <c:pt idx="460">
                  <c:v>0.1384088733333334</c:v>
                </c:pt>
                <c:pt idx="461">
                  <c:v>0.13846581999999999</c:v>
                </c:pt>
                <c:pt idx="462">
                  <c:v>0.13849429333333382</c:v>
                </c:pt>
                <c:pt idx="463">
                  <c:v>0.13852276666666666</c:v>
                </c:pt>
                <c:pt idx="464">
                  <c:v>0.13855123999999999</c:v>
                </c:pt>
                <c:pt idx="465">
                  <c:v>0.13860818666666674</c:v>
                </c:pt>
                <c:pt idx="466">
                  <c:v>0.13863665999999997</c:v>
                </c:pt>
                <c:pt idx="467">
                  <c:v>0.13866513333333341</c:v>
                </c:pt>
                <c:pt idx="468">
                  <c:v>0.1387220800000003</c:v>
                </c:pt>
                <c:pt idx="469">
                  <c:v>0.13875055333333333</c:v>
                </c:pt>
                <c:pt idx="470">
                  <c:v>0.13877902666666669</c:v>
                </c:pt>
                <c:pt idx="471">
                  <c:v>0.1388075</c:v>
                </c:pt>
                <c:pt idx="472">
                  <c:v>0.13883597333333333</c:v>
                </c:pt>
                <c:pt idx="473">
                  <c:v>0.13889292</c:v>
                </c:pt>
                <c:pt idx="474">
                  <c:v>0.13892139333333367</c:v>
                </c:pt>
                <c:pt idx="475">
                  <c:v>0.13894986666666703</c:v>
                </c:pt>
                <c:pt idx="476">
                  <c:v>0.13897834000000034</c:v>
                </c:pt>
                <c:pt idx="477">
                  <c:v>0.13903528666666704</c:v>
                </c:pt>
                <c:pt idx="478">
                  <c:v>0.13906376000000001</c:v>
                </c:pt>
                <c:pt idx="479">
                  <c:v>0.13909223333333368</c:v>
                </c:pt>
                <c:pt idx="480">
                  <c:v>0.13914918000000046</c:v>
                </c:pt>
                <c:pt idx="481">
                  <c:v>0.13917765333333335</c:v>
                </c:pt>
                <c:pt idx="482">
                  <c:v>0.13920612666666671</c:v>
                </c:pt>
                <c:pt idx="483">
                  <c:v>0.13923459999999999</c:v>
                </c:pt>
                <c:pt idx="484">
                  <c:v>0.13929154666666671</c:v>
                </c:pt>
                <c:pt idx="485">
                  <c:v>0.13932001999999988</c:v>
                </c:pt>
                <c:pt idx="486">
                  <c:v>0.13934849333333382</c:v>
                </c:pt>
                <c:pt idx="487">
                  <c:v>0.13940544000000049</c:v>
                </c:pt>
                <c:pt idx="488">
                  <c:v>0.13943391333333341</c:v>
                </c:pt>
                <c:pt idx="489">
                  <c:v>0.13946238666666724</c:v>
                </c:pt>
                <c:pt idx="490">
                  <c:v>0.13949085999999999</c:v>
                </c:pt>
                <c:pt idx="491">
                  <c:v>0.13951933333333388</c:v>
                </c:pt>
                <c:pt idx="492">
                  <c:v>0.1395762800000003</c:v>
                </c:pt>
                <c:pt idx="493">
                  <c:v>0.13960475333333333</c:v>
                </c:pt>
                <c:pt idx="494">
                  <c:v>0.13963322666666669</c:v>
                </c:pt>
                <c:pt idx="495">
                  <c:v>0.1396617</c:v>
                </c:pt>
                <c:pt idx="496">
                  <c:v>0.139718646666667</c:v>
                </c:pt>
                <c:pt idx="497">
                  <c:v>0.13974712000000034</c:v>
                </c:pt>
                <c:pt idx="498">
                  <c:v>0.13977559333333334</c:v>
                </c:pt>
                <c:pt idx="499">
                  <c:v>0.13980406666666664</c:v>
                </c:pt>
                <c:pt idx="500">
                  <c:v>0.13983253999999998</c:v>
                </c:pt>
                <c:pt idx="501">
                  <c:v>0.13986101333333334</c:v>
                </c:pt>
                <c:pt idx="502">
                  <c:v>0.13988948666666701</c:v>
                </c:pt>
                <c:pt idx="503">
                  <c:v>0.13991796000000034</c:v>
                </c:pt>
                <c:pt idx="504">
                  <c:v>0.13994643333333401</c:v>
                </c:pt>
                <c:pt idx="505">
                  <c:v>0.14000337999999998</c:v>
                </c:pt>
                <c:pt idx="506">
                  <c:v>0.14003185333333334</c:v>
                </c:pt>
                <c:pt idx="507">
                  <c:v>0.14003185333333334</c:v>
                </c:pt>
                <c:pt idx="508">
                  <c:v>0.14008879999999999</c:v>
                </c:pt>
                <c:pt idx="509">
                  <c:v>0.1401172733333334</c:v>
                </c:pt>
                <c:pt idx="510">
                  <c:v>0.14014574666666671</c:v>
                </c:pt>
                <c:pt idx="511">
                  <c:v>0.14017421999999988</c:v>
                </c:pt>
                <c:pt idx="512">
                  <c:v>0.14020269333333341</c:v>
                </c:pt>
                <c:pt idx="513">
                  <c:v>0.14023116666666671</c:v>
                </c:pt>
                <c:pt idx="514">
                  <c:v>0.14025963999999999</c:v>
                </c:pt>
                <c:pt idx="515">
                  <c:v>0.14028811333333341</c:v>
                </c:pt>
                <c:pt idx="516">
                  <c:v>0.14031658666666671</c:v>
                </c:pt>
                <c:pt idx="517">
                  <c:v>0.14037353333333333</c:v>
                </c:pt>
                <c:pt idx="518">
                  <c:v>0.14040200666666691</c:v>
                </c:pt>
                <c:pt idx="519">
                  <c:v>0.14043048000000058</c:v>
                </c:pt>
                <c:pt idx="520">
                  <c:v>0.14045895333333341</c:v>
                </c:pt>
                <c:pt idx="521">
                  <c:v>0.14048742666666691</c:v>
                </c:pt>
                <c:pt idx="522">
                  <c:v>0.14051590000000033</c:v>
                </c:pt>
                <c:pt idx="523">
                  <c:v>0.14054437333333344</c:v>
                </c:pt>
                <c:pt idx="524">
                  <c:v>0.1405728466666667</c:v>
                </c:pt>
                <c:pt idx="525">
                  <c:v>0.14060132</c:v>
                </c:pt>
                <c:pt idx="526">
                  <c:v>0.14062979333333334</c:v>
                </c:pt>
                <c:pt idx="527">
                  <c:v>0.1406582666666667</c:v>
                </c:pt>
                <c:pt idx="528">
                  <c:v>0.14068674</c:v>
                </c:pt>
                <c:pt idx="529">
                  <c:v>0.14071521333333367</c:v>
                </c:pt>
                <c:pt idx="530">
                  <c:v>0.14077216000000001</c:v>
                </c:pt>
                <c:pt idx="531">
                  <c:v>0.14080063333333334</c:v>
                </c:pt>
                <c:pt idx="532">
                  <c:v>0.1408291066666667</c:v>
                </c:pt>
                <c:pt idx="533">
                  <c:v>0.14085757999999987</c:v>
                </c:pt>
                <c:pt idx="534">
                  <c:v>0.14088605333333334</c:v>
                </c:pt>
                <c:pt idx="535">
                  <c:v>0.14091452666666671</c:v>
                </c:pt>
                <c:pt idx="536">
                  <c:v>0.14094300000000043</c:v>
                </c:pt>
                <c:pt idx="537">
                  <c:v>0.1409714733333334</c:v>
                </c:pt>
                <c:pt idx="538">
                  <c:v>0.14099994666666704</c:v>
                </c:pt>
                <c:pt idx="539">
                  <c:v>0.14102842000000004</c:v>
                </c:pt>
                <c:pt idx="540">
                  <c:v>0.14108536666666671</c:v>
                </c:pt>
                <c:pt idx="541">
                  <c:v>0.14111383999999999</c:v>
                </c:pt>
                <c:pt idx="542">
                  <c:v>0.14114231333333341</c:v>
                </c:pt>
                <c:pt idx="543">
                  <c:v>0.14117078666666666</c:v>
                </c:pt>
                <c:pt idx="544">
                  <c:v>0.14119925999999999</c:v>
                </c:pt>
                <c:pt idx="545">
                  <c:v>0.14122773333333341</c:v>
                </c:pt>
                <c:pt idx="546">
                  <c:v>0.14125620666666674</c:v>
                </c:pt>
                <c:pt idx="547">
                  <c:v>0.14128467999999997</c:v>
                </c:pt>
                <c:pt idx="548">
                  <c:v>0.14131315333333341</c:v>
                </c:pt>
                <c:pt idx="549">
                  <c:v>0.14134162666666666</c:v>
                </c:pt>
                <c:pt idx="550">
                  <c:v>0.1413701</c:v>
                </c:pt>
                <c:pt idx="551">
                  <c:v>0.14139857333333331</c:v>
                </c:pt>
                <c:pt idx="552">
                  <c:v>0.14145552</c:v>
                </c:pt>
                <c:pt idx="553">
                  <c:v>0.14148399333333364</c:v>
                </c:pt>
                <c:pt idx="554">
                  <c:v>0.14151246666666698</c:v>
                </c:pt>
                <c:pt idx="555">
                  <c:v>0.14154094000000031</c:v>
                </c:pt>
                <c:pt idx="556">
                  <c:v>0.14156941333333367</c:v>
                </c:pt>
                <c:pt idx="557">
                  <c:v>0.14159788666666703</c:v>
                </c:pt>
                <c:pt idx="558">
                  <c:v>0.14162635999999998</c:v>
                </c:pt>
                <c:pt idx="559">
                  <c:v>0.14165483333333331</c:v>
                </c:pt>
                <c:pt idx="560">
                  <c:v>0.1416833066666667</c:v>
                </c:pt>
                <c:pt idx="561">
                  <c:v>0.14171177999999998</c:v>
                </c:pt>
                <c:pt idx="562">
                  <c:v>0.14174025333333376</c:v>
                </c:pt>
                <c:pt idx="563">
                  <c:v>0.14176872666666671</c:v>
                </c:pt>
                <c:pt idx="564">
                  <c:v>0.14179720000000043</c:v>
                </c:pt>
                <c:pt idx="565">
                  <c:v>0.14182567333333332</c:v>
                </c:pt>
                <c:pt idx="566">
                  <c:v>0.14185414666666671</c:v>
                </c:pt>
                <c:pt idx="567">
                  <c:v>0.14188261999999988</c:v>
                </c:pt>
                <c:pt idx="568">
                  <c:v>0.14191109333333382</c:v>
                </c:pt>
                <c:pt idx="569">
                  <c:v>0.14193956666666671</c:v>
                </c:pt>
                <c:pt idx="570">
                  <c:v>0.14196804000000049</c:v>
                </c:pt>
                <c:pt idx="571">
                  <c:v>0.14199651333333341</c:v>
                </c:pt>
                <c:pt idx="572">
                  <c:v>0.14202498666666671</c:v>
                </c:pt>
                <c:pt idx="573">
                  <c:v>0.14205345999999999</c:v>
                </c:pt>
                <c:pt idx="574">
                  <c:v>0.14208193333333341</c:v>
                </c:pt>
                <c:pt idx="575">
                  <c:v>0.14211040666666674</c:v>
                </c:pt>
                <c:pt idx="576">
                  <c:v>0.1421388800000003</c:v>
                </c:pt>
                <c:pt idx="577">
                  <c:v>0.14216735333333341</c:v>
                </c:pt>
                <c:pt idx="578">
                  <c:v>0.14219582666666666</c:v>
                </c:pt>
                <c:pt idx="579">
                  <c:v>0.1422243000000003</c:v>
                </c:pt>
                <c:pt idx="580">
                  <c:v>0.14225277333333333</c:v>
                </c:pt>
                <c:pt idx="581">
                  <c:v>0.14228124666666694</c:v>
                </c:pt>
                <c:pt idx="582">
                  <c:v>0.14230972</c:v>
                </c:pt>
                <c:pt idx="583">
                  <c:v>0.14233819333333364</c:v>
                </c:pt>
                <c:pt idx="584">
                  <c:v>0.1423666666666667</c:v>
                </c:pt>
                <c:pt idx="585">
                  <c:v>0.14239514000000034</c:v>
                </c:pt>
                <c:pt idx="586">
                  <c:v>0.14242361333333334</c:v>
                </c:pt>
                <c:pt idx="587">
                  <c:v>0.142452086666667</c:v>
                </c:pt>
                <c:pt idx="588">
                  <c:v>0.142452086666667</c:v>
                </c:pt>
                <c:pt idx="589">
                  <c:v>0.14250903333333367</c:v>
                </c:pt>
                <c:pt idx="590">
                  <c:v>0.14250903333333367</c:v>
                </c:pt>
                <c:pt idx="591">
                  <c:v>0.14256598000000037</c:v>
                </c:pt>
                <c:pt idx="592">
                  <c:v>0.14259445333333376</c:v>
                </c:pt>
                <c:pt idx="593">
                  <c:v>0.14259445333333376</c:v>
                </c:pt>
                <c:pt idx="594">
                  <c:v>0.14262292666666668</c:v>
                </c:pt>
                <c:pt idx="595">
                  <c:v>0.14265140000000001</c:v>
                </c:pt>
                <c:pt idx="596">
                  <c:v>0.14267987333333332</c:v>
                </c:pt>
                <c:pt idx="597">
                  <c:v>0.14270834666666704</c:v>
                </c:pt>
                <c:pt idx="598">
                  <c:v>0.14273681999999999</c:v>
                </c:pt>
                <c:pt idx="599">
                  <c:v>0.14276529333333379</c:v>
                </c:pt>
                <c:pt idx="600">
                  <c:v>0.14279376666666671</c:v>
                </c:pt>
                <c:pt idx="601">
                  <c:v>0.14282224000000004</c:v>
                </c:pt>
                <c:pt idx="602">
                  <c:v>0.14287918666666671</c:v>
                </c:pt>
                <c:pt idx="603">
                  <c:v>0.14287918666666671</c:v>
                </c:pt>
                <c:pt idx="604">
                  <c:v>0.14290765999999999</c:v>
                </c:pt>
                <c:pt idx="605">
                  <c:v>0.14293613333333383</c:v>
                </c:pt>
                <c:pt idx="606">
                  <c:v>0.14296460666666674</c:v>
                </c:pt>
                <c:pt idx="607">
                  <c:v>0.14299307999999999</c:v>
                </c:pt>
                <c:pt idx="608">
                  <c:v>0.1430215533333333</c:v>
                </c:pt>
                <c:pt idx="609">
                  <c:v>0.14305002666666664</c:v>
                </c:pt>
                <c:pt idx="610">
                  <c:v>0.1430785</c:v>
                </c:pt>
                <c:pt idx="611">
                  <c:v>0.14310697333333333</c:v>
                </c:pt>
                <c:pt idx="612">
                  <c:v>0.14313544666666694</c:v>
                </c:pt>
                <c:pt idx="613">
                  <c:v>0.14316392</c:v>
                </c:pt>
                <c:pt idx="614">
                  <c:v>0.14319239333333364</c:v>
                </c:pt>
                <c:pt idx="615">
                  <c:v>0.1432208666666667</c:v>
                </c:pt>
                <c:pt idx="616">
                  <c:v>0.1432208666666667</c:v>
                </c:pt>
                <c:pt idx="617">
                  <c:v>0.14324934000000059</c:v>
                </c:pt>
                <c:pt idx="618">
                  <c:v>0.14327781333333331</c:v>
                </c:pt>
                <c:pt idx="619">
                  <c:v>0.143306286666667</c:v>
                </c:pt>
                <c:pt idx="620">
                  <c:v>0.14333475999999998</c:v>
                </c:pt>
                <c:pt idx="621">
                  <c:v>0.14336323333333367</c:v>
                </c:pt>
                <c:pt idx="622">
                  <c:v>0.1433917066666667</c:v>
                </c:pt>
                <c:pt idx="623">
                  <c:v>0.14342018000000037</c:v>
                </c:pt>
                <c:pt idx="624">
                  <c:v>0.14342018000000037</c:v>
                </c:pt>
                <c:pt idx="625">
                  <c:v>0.14344865333333373</c:v>
                </c:pt>
                <c:pt idx="626">
                  <c:v>0.1434771266666667</c:v>
                </c:pt>
                <c:pt idx="627">
                  <c:v>0.14350559999999998</c:v>
                </c:pt>
                <c:pt idx="628">
                  <c:v>0.1435340733333334</c:v>
                </c:pt>
                <c:pt idx="629">
                  <c:v>0.14356254666666671</c:v>
                </c:pt>
                <c:pt idx="630">
                  <c:v>0.14359101999999999</c:v>
                </c:pt>
                <c:pt idx="631">
                  <c:v>0.14361949333333376</c:v>
                </c:pt>
                <c:pt idx="632">
                  <c:v>0.14364796666666671</c:v>
                </c:pt>
                <c:pt idx="633">
                  <c:v>0.14367643999999999</c:v>
                </c:pt>
                <c:pt idx="634">
                  <c:v>0.14370491333333341</c:v>
                </c:pt>
                <c:pt idx="635">
                  <c:v>0.14370491333333341</c:v>
                </c:pt>
                <c:pt idx="636">
                  <c:v>0.14373338666666713</c:v>
                </c:pt>
                <c:pt idx="637">
                  <c:v>0.14376185999999999</c:v>
                </c:pt>
                <c:pt idx="638">
                  <c:v>0.14379033333333383</c:v>
                </c:pt>
                <c:pt idx="639">
                  <c:v>0.14381880666666674</c:v>
                </c:pt>
                <c:pt idx="640">
                  <c:v>0.14384727999999999</c:v>
                </c:pt>
                <c:pt idx="641">
                  <c:v>0.14387575333333333</c:v>
                </c:pt>
                <c:pt idx="642">
                  <c:v>0.14390422666666691</c:v>
                </c:pt>
                <c:pt idx="643">
                  <c:v>0.1439327000000003</c:v>
                </c:pt>
                <c:pt idx="644">
                  <c:v>0.14396117333333341</c:v>
                </c:pt>
                <c:pt idx="645">
                  <c:v>0.14396117333333341</c:v>
                </c:pt>
                <c:pt idx="646">
                  <c:v>0.14398964666666694</c:v>
                </c:pt>
                <c:pt idx="647">
                  <c:v>0.14401812000000033</c:v>
                </c:pt>
                <c:pt idx="648">
                  <c:v>0.14404659333333344</c:v>
                </c:pt>
                <c:pt idx="649">
                  <c:v>0.1440750666666667</c:v>
                </c:pt>
                <c:pt idx="650">
                  <c:v>0.14410354</c:v>
                </c:pt>
                <c:pt idx="651">
                  <c:v>0.14413201333333334</c:v>
                </c:pt>
                <c:pt idx="652">
                  <c:v>0.14416048666666698</c:v>
                </c:pt>
                <c:pt idx="653">
                  <c:v>0.14418895999999998</c:v>
                </c:pt>
                <c:pt idx="654">
                  <c:v>0.14421743333333401</c:v>
                </c:pt>
                <c:pt idx="655">
                  <c:v>0.14424590666666703</c:v>
                </c:pt>
                <c:pt idx="656">
                  <c:v>0.14427438000000037</c:v>
                </c:pt>
                <c:pt idx="657">
                  <c:v>0.14430285333333334</c:v>
                </c:pt>
                <c:pt idx="658">
                  <c:v>0.1443313266666667</c:v>
                </c:pt>
                <c:pt idx="659">
                  <c:v>0.14435980000000001</c:v>
                </c:pt>
                <c:pt idx="660">
                  <c:v>0.14438827333333334</c:v>
                </c:pt>
                <c:pt idx="661">
                  <c:v>0.14441674666666704</c:v>
                </c:pt>
                <c:pt idx="662">
                  <c:v>0.14444522000000043</c:v>
                </c:pt>
                <c:pt idx="663">
                  <c:v>0.1444736933333334</c:v>
                </c:pt>
                <c:pt idx="664">
                  <c:v>0.14450216666666671</c:v>
                </c:pt>
                <c:pt idx="665">
                  <c:v>0.14453064000000004</c:v>
                </c:pt>
                <c:pt idx="666">
                  <c:v>0.14455911333333341</c:v>
                </c:pt>
                <c:pt idx="667">
                  <c:v>0.14458758666666671</c:v>
                </c:pt>
                <c:pt idx="668">
                  <c:v>0.14461605999999999</c:v>
                </c:pt>
                <c:pt idx="669">
                  <c:v>0.14464453333333341</c:v>
                </c:pt>
                <c:pt idx="670">
                  <c:v>0.14467300666666666</c:v>
                </c:pt>
                <c:pt idx="671">
                  <c:v>0.14470147999999999</c:v>
                </c:pt>
                <c:pt idx="672">
                  <c:v>0.14472995333333341</c:v>
                </c:pt>
                <c:pt idx="673">
                  <c:v>0.14475842666666691</c:v>
                </c:pt>
                <c:pt idx="674">
                  <c:v>0.14478690000000027</c:v>
                </c:pt>
                <c:pt idx="675">
                  <c:v>0.14481537333333341</c:v>
                </c:pt>
                <c:pt idx="676">
                  <c:v>0.14484384666666691</c:v>
                </c:pt>
                <c:pt idx="677">
                  <c:v>0.14487232</c:v>
                </c:pt>
                <c:pt idx="678">
                  <c:v>0.14490079333333344</c:v>
                </c:pt>
                <c:pt idx="679">
                  <c:v>0.14492926666666694</c:v>
                </c:pt>
                <c:pt idx="680">
                  <c:v>0.14495774000000031</c:v>
                </c:pt>
                <c:pt idx="681">
                  <c:v>0.14498621333333361</c:v>
                </c:pt>
                <c:pt idx="682">
                  <c:v>0.14501468666666698</c:v>
                </c:pt>
                <c:pt idx="683">
                  <c:v>0.14504316000000034</c:v>
                </c:pt>
                <c:pt idx="684">
                  <c:v>0.14507163333333331</c:v>
                </c:pt>
                <c:pt idx="685">
                  <c:v>0.14507163333333331</c:v>
                </c:pt>
                <c:pt idx="686">
                  <c:v>0.1451001066666667</c:v>
                </c:pt>
                <c:pt idx="687">
                  <c:v>0.14512858000000001</c:v>
                </c:pt>
                <c:pt idx="688">
                  <c:v>0.14515705333333334</c:v>
                </c:pt>
                <c:pt idx="689">
                  <c:v>0.14518552666666665</c:v>
                </c:pt>
                <c:pt idx="690">
                  <c:v>0.14521400000000043</c:v>
                </c:pt>
                <c:pt idx="691">
                  <c:v>0.14524247333333376</c:v>
                </c:pt>
                <c:pt idx="692">
                  <c:v>0.14527094666666671</c:v>
                </c:pt>
                <c:pt idx="693">
                  <c:v>0.14529942000000043</c:v>
                </c:pt>
                <c:pt idx="694">
                  <c:v>0.1453278933333334</c:v>
                </c:pt>
                <c:pt idx="695">
                  <c:v>0.14535636666666671</c:v>
                </c:pt>
                <c:pt idx="696">
                  <c:v>0.14538484000000004</c:v>
                </c:pt>
                <c:pt idx="697">
                  <c:v>0.14541331333333382</c:v>
                </c:pt>
                <c:pt idx="698">
                  <c:v>0.14541331333333382</c:v>
                </c:pt>
                <c:pt idx="699">
                  <c:v>0.14544178666666713</c:v>
                </c:pt>
                <c:pt idx="700">
                  <c:v>0.14547025999999999</c:v>
                </c:pt>
                <c:pt idx="701">
                  <c:v>0.14547025999999999</c:v>
                </c:pt>
                <c:pt idx="702">
                  <c:v>0.14549873333333382</c:v>
                </c:pt>
                <c:pt idx="703">
                  <c:v>0.14552720666666671</c:v>
                </c:pt>
                <c:pt idx="704">
                  <c:v>0.14555567999999997</c:v>
                </c:pt>
                <c:pt idx="705">
                  <c:v>0.14558415333333341</c:v>
                </c:pt>
                <c:pt idx="706">
                  <c:v>0.14558415333333341</c:v>
                </c:pt>
                <c:pt idx="707">
                  <c:v>0.14561262666666666</c:v>
                </c:pt>
                <c:pt idx="708">
                  <c:v>0.1456411000000003</c:v>
                </c:pt>
                <c:pt idx="709">
                  <c:v>0.1456411000000003</c:v>
                </c:pt>
                <c:pt idx="710">
                  <c:v>0.14566957333333333</c:v>
                </c:pt>
                <c:pt idx="711">
                  <c:v>0.14569804666666691</c:v>
                </c:pt>
                <c:pt idx="712">
                  <c:v>0.14572652</c:v>
                </c:pt>
                <c:pt idx="713">
                  <c:v>0.14575499333333344</c:v>
                </c:pt>
                <c:pt idx="714">
                  <c:v>0.14575499333333344</c:v>
                </c:pt>
                <c:pt idx="715">
                  <c:v>0.14578346666666694</c:v>
                </c:pt>
                <c:pt idx="716">
                  <c:v>0.14581194000000033</c:v>
                </c:pt>
                <c:pt idx="717">
                  <c:v>0.14581194000000033</c:v>
                </c:pt>
                <c:pt idx="718">
                  <c:v>0.14584041333333364</c:v>
                </c:pt>
                <c:pt idx="719">
                  <c:v>0.145868886666667</c:v>
                </c:pt>
                <c:pt idx="720">
                  <c:v>0.14589736000000031</c:v>
                </c:pt>
                <c:pt idx="721">
                  <c:v>0.14589736000000031</c:v>
                </c:pt>
                <c:pt idx="722">
                  <c:v>0.14592583333333367</c:v>
                </c:pt>
                <c:pt idx="723">
                  <c:v>0.14595430666666701</c:v>
                </c:pt>
                <c:pt idx="724">
                  <c:v>0.14598278000000037</c:v>
                </c:pt>
                <c:pt idx="725">
                  <c:v>0.14598278000000037</c:v>
                </c:pt>
                <c:pt idx="726">
                  <c:v>0.14601125333333373</c:v>
                </c:pt>
                <c:pt idx="727">
                  <c:v>0.1460397266666667</c:v>
                </c:pt>
                <c:pt idx="728">
                  <c:v>0.1460397266666667</c:v>
                </c:pt>
                <c:pt idx="729">
                  <c:v>0.14606820000000037</c:v>
                </c:pt>
                <c:pt idx="730">
                  <c:v>0.14609667333333334</c:v>
                </c:pt>
                <c:pt idx="731">
                  <c:v>0.14609667333333334</c:v>
                </c:pt>
                <c:pt idx="732">
                  <c:v>0.14612514666666671</c:v>
                </c:pt>
                <c:pt idx="733">
                  <c:v>0.14615361999999987</c:v>
                </c:pt>
                <c:pt idx="734">
                  <c:v>0.14615361999999987</c:v>
                </c:pt>
                <c:pt idx="735">
                  <c:v>0.1461820933333334</c:v>
                </c:pt>
                <c:pt idx="736">
                  <c:v>0.14621056666666671</c:v>
                </c:pt>
                <c:pt idx="737">
                  <c:v>0.14623904000000038</c:v>
                </c:pt>
                <c:pt idx="738">
                  <c:v>0.14623904000000038</c:v>
                </c:pt>
                <c:pt idx="739">
                  <c:v>0.1462675133333334</c:v>
                </c:pt>
                <c:pt idx="740">
                  <c:v>0.14629598666666718</c:v>
                </c:pt>
                <c:pt idx="741">
                  <c:v>0.14629598666666718</c:v>
                </c:pt>
                <c:pt idx="742">
                  <c:v>0.14632446000000021</c:v>
                </c:pt>
                <c:pt idx="743">
                  <c:v>0.14635293333333341</c:v>
                </c:pt>
                <c:pt idx="744">
                  <c:v>0.14638140666666671</c:v>
                </c:pt>
                <c:pt idx="745">
                  <c:v>0.14638140666666671</c:v>
                </c:pt>
                <c:pt idx="746">
                  <c:v>0.14640987999999999</c:v>
                </c:pt>
                <c:pt idx="747">
                  <c:v>0.14643835333333388</c:v>
                </c:pt>
                <c:pt idx="748">
                  <c:v>0.14643835333333388</c:v>
                </c:pt>
                <c:pt idx="749">
                  <c:v>0.14646682666666674</c:v>
                </c:pt>
                <c:pt idx="750">
                  <c:v>0.14649530000000052</c:v>
                </c:pt>
                <c:pt idx="751">
                  <c:v>0.14649530000000052</c:v>
                </c:pt>
                <c:pt idx="752">
                  <c:v>0.1465237733333333</c:v>
                </c:pt>
                <c:pt idx="753">
                  <c:v>0.14655224666666691</c:v>
                </c:pt>
                <c:pt idx="754">
                  <c:v>0.14655224666666691</c:v>
                </c:pt>
                <c:pt idx="755">
                  <c:v>0.14658072</c:v>
                </c:pt>
                <c:pt idx="756">
                  <c:v>0.14660919333333344</c:v>
                </c:pt>
                <c:pt idx="757">
                  <c:v>0.14663766666666669</c:v>
                </c:pt>
                <c:pt idx="758">
                  <c:v>0.14663766666666669</c:v>
                </c:pt>
                <c:pt idx="759">
                  <c:v>0.14666614000000033</c:v>
                </c:pt>
                <c:pt idx="760">
                  <c:v>0.14669461333333331</c:v>
                </c:pt>
                <c:pt idx="761">
                  <c:v>0.14669461333333331</c:v>
                </c:pt>
                <c:pt idx="762">
                  <c:v>0.14672308666666697</c:v>
                </c:pt>
                <c:pt idx="763">
                  <c:v>0.14675155999999998</c:v>
                </c:pt>
                <c:pt idx="764">
                  <c:v>0.14678003333333364</c:v>
                </c:pt>
                <c:pt idx="765">
                  <c:v>0.14678003333333364</c:v>
                </c:pt>
                <c:pt idx="766">
                  <c:v>0.14680850666666664</c:v>
                </c:pt>
                <c:pt idx="767">
                  <c:v>0.14683698000000037</c:v>
                </c:pt>
                <c:pt idx="768">
                  <c:v>0.14686545333333373</c:v>
                </c:pt>
                <c:pt idx="769">
                  <c:v>0.14686545333333373</c:v>
                </c:pt>
                <c:pt idx="770">
                  <c:v>0.1468939266666667</c:v>
                </c:pt>
                <c:pt idx="771">
                  <c:v>0.1468939266666667</c:v>
                </c:pt>
                <c:pt idx="772">
                  <c:v>0.14692240000000034</c:v>
                </c:pt>
                <c:pt idx="773">
                  <c:v>0.14695087333333334</c:v>
                </c:pt>
                <c:pt idx="774">
                  <c:v>0.14695087333333334</c:v>
                </c:pt>
                <c:pt idx="775">
                  <c:v>0.14697934666666704</c:v>
                </c:pt>
                <c:pt idx="776">
                  <c:v>0.14700781999999998</c:v>
                </c:pt>
                <c:pt idx="777">
                  <c:v>0.14700781999999998</c:v>
                </c:pt>
                <c:pt idx="778">
                  <c:v>0.14703629333333376</c:v>
                </c:pt>
                <c:pt idx="779">
                  <c:v>0.14706476666666671</c:v>
                </c:pt>
                <c:pt idx="780">
                  <c:v>0.14706476666666671</c:v>
                </c:pt>
                <c:pt idx="781">
                  <c:v>0.14709324000000043</c:v>
                </c:pt>
                <c:pt idx="782">
                  <c:v>0.14712171333333335</c:v>
                </c:pt>
                <c:pt idx="783">
                  <c:v>0.14715018666666671</c:v>
                </c:pt>
                <c:pt idx="784">
                  <c:v>0.14715018666666671</c:v>
                </c:pt>
                <c:pt idx="785">
                  <c:v>0.14717865999999988</c:v>
                </c:pt>
                <c:pt idx="786">
                  <c:v>0.14720713333333382</c:v>
                </c:pt>
                <c:pt idx="787">
                  <c:v>0.14720713333333382</c:v>
                </c:pt>
                <c:pt idx="788">
                  <c:v>0.14723560666666671</c:v>
                </c:pt>
                <c:pt idx="789">
                  <c:v>0.14726407999999999</c:v>
                </c:pt>
                <c:pt idx="790">
                  <c:v>0.14726407999999999</c:v>
                </c:pt>
                <c:pt idx="791">
                  <c:v>0.14729255333333341</c:v>
                </c:pt>
                <c:pt idx="792">
                  <c:v>0.14732102666666666</c:v>
                </c:pt>
                <c:pt idx="793">
                  <c:v>0.14732102666666666</c:v>
                </c:pt>
                <c:pt idx="794">
                  <c:v>0.14734950000000024</c:v>
                </c:pt>
                <c:pt idx="795">
                  <c:v>0.14734950000000024</c:v>
                </c:pt>
                <c:pt idx="796">
                  <c:v>0.14737797333333333</c:v>
                </c:pt>
                <c:pt idx="797">
                  <c:v>0.14740644666666725</c:v>
                </c:pt>
                <c:pt idx="798">
                  <c:v>0.14740644666666725</c:v>
                </c:pt>
                <c:pt idx="799">
                  <c:v>0.1474349200000003</c:v>
                </c:pt>
                <c:pt idx="800">
                  <c:v>0.1474349200000003</c:v>
                </c:pt>
                <c:pt idx="801">
                  <c:v>0.14746339333333391</c:v>
                </c:pt>
                <c:pt idx="802">
                  <c:v>0.14749186666666694</c:v>
                </c:pt>
                <c:pt idx="803">
                  <c:v>0.14749186666666694</c:v>
                </c:pt>
                <c:pt idx="804">
                  <c:v>0.14752034000000033</c:v>
                </c:pt>
                <c:pt idx="805">
                  <c:v>0.14754881333333364</c:v>
                </c:pt>
                <c:pt idx="806">
                  <c:v>0.14754881333333364</c:v>
                </c:pt>
                <c:pt idx="807">
                  <c:v>0.147577286666667</c:v>
                </c:pt>
                <c:pt idx="808">
                  <c:v>0.14760576</c:v>
                </c:pt>
                <c:pt idx="809">
                  <c:v>0.14760576</c:v>
                </c:pt>
                <c:pt idx="810">
                  <c:v>0.14763423333333361</c:v>
                </c:pt>
                <c:pt idx="811">
                  <c:v>0.14763423333333361</c:v>
                </c:pt>
                <c:pt idx="812">
                  <c:v>0.14766270666666664</c:v>
                </c:pt>
                <c:pt idx="813">
                  <c:v>0.14766270666666664</c:v>
                </c:pt>
                <c:pt idx="814">
                  <c:v>0.14769118000000037</c:v>
                </c:pt>
                <c:pt idx="815">
                  <c:v>0.14771965333333373</c:v>
                </c:pt>
                <c:pt idx="816">
                  <c:v>0.14771965333333373</c:v>
                </c:pt>
                <c:pt idx="817">
                  <c:v>0.14774812666666703</c:v>
                </c:pt>
                <c:pt idx="818">
                  <c:v>0.14774812666666703</c:v>
                </c:pt>
                <c:pt idx="819">
                  <c:v>0.14777660000000001</c:v>
                </c:pt>
                <c:pt idx="820">
                  <c:v>0.14780507333333334</c:v>
                </c:pt>
                <c:pt idx="821">
                  <c:v>0.14780507333333334</c:v>
                </c:pt>
                <c:pt idx="822">
                  <c:v>0.1478335466666667</c:v>
                </c:pt>
                <c:pt idx="823">
                  <c:v>0.1478335466666667</c:v>
                </c:pt>
                <c:pt idx="824">
                  <c:v>0.14786201999999998</c:v>
                </c:pt>
                <c:pt idx="825">
                  <c:v>0.14789049333333376</c:v>
                </c:pt>
                <c:pt idx="826">
                  <c:v>0.14789049333333376</c:v>
                </c:pt>
                <c:pt idx="827">
                  <c:v>0.14791896666666704</c:v>
                </c:pt>
                <c:pt idx="828">
                  <c:v>0.14791896666666704</c:v>
                </c:pt>
                <c:pt idx="829">
                  <c:v>0.14794744000000074</c:v>
                </c:pt>
                <c:pt idx="830">
                  <c:v>0.1479759133333334</c:v>
                </c:pt>
                <c:pt idx="831">
                  <c:v>0.1479759133333334</c:v>
                </c:pt>
                <c:pt idx="832">
                  <c:v>0.14800438666666713</c:v>
                </c:pt>
                <c:pt idx="833">
                  <c:v>0.14800438666666713</c:v>
                </c:pt>
                <c:pt idx="834">
                  <c:v>0.14803286000000004</c:v>
                </c:pt>
                <c:pt idx="835">
                  <c:v>0.14806133333333382</c:v>
                </c:pt>
                <c:pt idx="836">
                  <c:v>0.14806133333333382</c:v>
                </c:pt>
                <c:pt idx="837">
                  <c:v>0.14808980666666671</c:v>
                </c:pt>
                <c:pt idx="838">
                  <c:v>0.14808980666666671</c:v>
                </c:pt>
                <c:pt idx="839">
                  <c:v>0.14811827999999999</c:v>
                </c:pt>
                <c:pt idx="840">
                  <c:v>0.14811827999999999</c:v>
                </c:pt>
                <c:pt idx="841">
                  <c:v>0.14814675333333341</c:v>
                </c:pt>
                <c:pt idx="842">
                  <c:v>0.14814675333333341</c:v>
                </c:pt>
                <c:pt idx="843">
                  <c:v>0.14817522666666666</c:v>
                </c:pt>
                <c:pt idx="844">
                  <c:v>0.14820369999999999</c:v>
                </c:pt>
                <c:pt idx="845">
                  <c:v>0.14820369999999999</c:v>
                </c:pt>
                <c:pt idx="846">
                  <c:v>0.14823217333333341</c:v>
                </c:pt>
                <c:pt idx="847">
                  <c:v>0.14823217333333341</c:v>
                </c:pt>
                <c:pt idx="848">
                  <c:v>0.14826064666666691</c:v>
                </c:pt>
                <c:pt idx="849">
                  <c:v>0.14826064666666691</c:v>
                </c:pt>
                <c:pt idx="850">
                  <c:v>0.1482891200000003</c:v>
                </c:pt>
                <c:pt idx="851">
                  <c:v>0.14831759333333341</c:v>
                </c:pt>
                <c:pt idx="852">
                  <c:v>0.14831759333333341</c:v>
                </c:pt>
                <c:pt idx="853">
                  <c:v>0.14834606666666691</c:v>
                </c:pt>
                <c:pt idx="854">
                  <c:v>0.14834606666666691</c:v>
                </c:pt>
                <c:pt idx="855">
                  <c:v>0.14837454</c:v>
                </c:pt>
                <c:pt idx="856">
                  <c:v>0.14840301333333344</c:v>
                </c:pt>
                <c:pt idx="857">
                  <c:v>0.14840301333333344</c:v>
                </c:pt>
                <c:pt idx="858">
                  <c:v>0.14843148666666725</c:v>
                </c:pt>
                <c:pt idx="859">
                  <c:v>0.14843148666666725</c:v>
                </c:pt>
                <c:pt idx="860">
                  <c:v>0.14845996000000031</c:v>
                </c:pt>
                <c:pt idx="861">
                  <c:v>0.14848843333333392</c:v>
                </c:pt>
                <c:pt idx="862">
                  <c:v>0.14848843333333392</c:v>
                </c:pt>
                <c:pt idx="863">
                  <c:v>0.14851690666666698</c:v>
                </c:pt>
                <c:pt idx="864">
                  <c:v>0.14851690666666698</c:v>
                </c:pt>
                <c:pt idx="865">
                  <c:v>0.1485453800000007</c:v>
                </c:pt>
                <c:pt idx="866">
                  <c:v>0.1485453800000007</c:v>
                </c:pt>
                <c:pt idx="867">
                  <c:v>0.14857385333333334</c:v>
                </c:pt>
                <c:pt idx="868">
                  <c:v>0.14857385333333334</c:v>
                </c:pt>
                <c:pt idx="869">
                  <c:v>0.1486023266666667</c:v>
                </c:pt>
                <c:pt idx="870">
                  <c:v>0.1486023266666667</c:v>
                </c:pt>
                <c:pt idx="871">
                  <c:v>0.14863080000000001</c:v>
                </c:pt>
                <c:pt idx="872">
                  <c:v>0.14865927333333331</c:v>
                </c:pt>
                <c:pt idx="873">
                  <c:v>0.14865927333333331</c:v>
                </c:pt>
                <c:pt idx="874">
                  <c:v>0.1486877466666667</c:v>
                </c:pt>
                <c:pt idx="875">
                  <c:v>0.1486877466666667</c:v>
                </c:pt>
                <c:pt idx="876">
                  <c:v>0.14871622000000043</c:v>
                </c:pt>
                <c:pt idx="877">
                  <c:v>0.14871622000000043</c:v>
                </c:pt>
                <c:pt idx="878">
                  <c:v>0.14874469333333376</c:v>
                </c:pt>
                <c:pt idx="879">
                  <c:v>0.14874469333333376</c:v>
                </c:pt>
                <c:pt idx="880">
                  <c:v>0.14877316666666671</c:v>
                </c:pt>
                <c:pt idx="881">
                  <c:v>0.14880163999999999</c:v>
                </c:pt>
                <c:pt idx="882">
                  <c:v>0.14880163999999999</c:v>
                </c:pt>
                <c:pt idx="883">
                  <c:v>0.1488301133333334</c:v>
                </c:pt>
                <c:pt idx="884">
                  <c:v>0.1488301133333334</c:v>
                </c:pt>
                <c:pt idx="885">
                  <c:v>0.1488301133333334</c:v>
                </c:pt>
                <c:pt idx="886">
                  <c:v>0.14885858666666671</c:v>
                </c:pt>
                <c:pt idx="887">
                  <c:v>0.14885858666666671</c:v>
                </c:pt>
                <c:pt idx="888">
                  <c:v>0.14888705999999999</c:v>
                </c:pt>
                <c:pt idx="889">
                  <c:v>0.14888705999999999</c:v>
                </c:pt>
                <c:pt idx="890">
                  <c:v>0.14891553333333382</c:v>
                </c:pt>
                <c:pt idx="891">
                  <c:v>0.14891553333333382</c:v>
                </c:pt>
                <c:pt idx="892">
                  <c:v>0.14894400666666713</c:v>
                </c:pt>
                <c:pt idx="893">
                  <c:v>0.14897247999999999</c:v>
                </c:pt>
                <c:pt idx="894">
                  <c:v>0.14897247999999999</c:v>
                </c:pt>
                <c:pt idx="895">
                  <c:v>0.14900095333333341</c:v>
                </c:pt>
                <c:pt idx="896">
                  <c:v>0.14900095333333341</c:v>
                </c:pt>
                <c:pt idx="897">
                  <c:v>0.14902942666666671</c:v>
                </c:pt>
                <c:pt idx="898">
                  <c:v>0.14902942666666671</c:v>
                </c:pt>
                <c:pt idx="899">
                  <c:v>0.14905789999999999</c:v>
                </c:pt>
                <c:pt idx="900">
                  <c:v>0.14905789999999999</c:v>
                </c:pt>
                <c:pt idx="901">
                  <c:v>0.14908637333333341</c:v>
                </c:pt>
                <c:pt idx="902">
                  <c:v>0.14908637333333341</c:v>
                </c:pt>
                <c:pt idx="903">
                  <c:v>0.14911484666666674</c:v>
                </c:pt>
                <c:pt idx="904">
                  <c:v>0.14911484666666674</c:v>
                </c:pt>
                <c:pt idx="905">
                  <c:v>0.1491433200000003</c:v>
                </c:pt>
                <c:pt idx="906">
                  <c:v>0.1491433200000003</c:v>
                </c:pt>
                <c:pt idx="907">
                  <c:v>0.14917179333333333</c:v>
                </c:pt>
                <c:pt idx="908">
                  <c:v>0.14917179333333333</c:v>
                </c:pt>
                <c:pt idx="909">
                  <c:v>0.14920026666666691</c:v>
                </c:pt>
                <c:pt idx="910">
                  <c:v>0.14920026666666691</c:v>
                </c:pt>
                <c:pt idx="911">
                  <c:v>0.14922874000000033</c:v>
                </c:pt>
                <c:pt idx="912">
                  <c:v>0.14922874000000033</c:v>
                </c:pt>
                <c:pt idx="913">
                  <c:v>0.14925721333333344</c:v>
                </c:pt>
                <c:pt idx="914">
                  <c:v>0.14925721333333344</c:v>
                </c:pt>
                <c:pt idx="915">
                  <c:v>0.14928568666666694</c:v>
                </c:pt>
                <c:pt idx="916">
                  <c:v>0.14928568666666694</c:v>
                </c:pt>
                <c:pt idx="917">
                  <c:v>0.14931416000000033</c:v>
                </c:pt>
                <c:pt idx="918">
                  <c:v>0.14931416000000033</c:v>
                </c:pt>
                <c:pt idx="919">
                  <c:v>0.14934263333333361</c:v>
                </c:pt>
                <c:pt idx="920">
                  <c:v>0.14934263333333361</c:v>
                </c:pt>
                <c:pt idx="921">
                  <c:v>0.14937110666666664</c:v>
                </c:pt>
                <c:pt idx="922">
                  <c:v>0.14937110666666664</c:v>
                </c:pt>
                <c:pt idx="923">
                  <c:v>0.14939958000000036</c:v>
                </c:pt>
                <c:pt idx="924">
                  <c:v>0.14939958000000036</c:v>
                </c:pt>
                <c:pt idx="925">
                  <c:v>0.14942805333333373</c:v>
                </c:pt>
                <c:pt idx="926">
                  <c:v>0.14942805333333373</c:v>
                </c:pt>
                <c:pt idx="927">
                  <c:v>0.1494565266666667</c:v>
                </c:pt>
                <c:pt idx="928">
                  <c:v>0.1494565266666667</c:v>
                </c:pt>
                <c:pt idx="929">
                  <c:v>0.14948500000000037</c:v>
                </c:pt>
                <c:pt idx="930">
                  <c:v>0.14948500000000037</c:v>
                </c:pt>
                <c:pt idx="931">
                  <c:v>0.14951347333333373</c:v>
                </c:pt>
                <c:pt idx="932">
                  <c:v>0.14951347333333373</c:v>
                </c:pt>
                <c:pt idx="933">
                  <c:v>0.14951347333333373</c:v>
                </c:pt>
                <c:pt idx="934">
                  <c:v>0.14954194666666704</c:v>
                </c:pt>
                <c:pt idx="935">
                  <c:v>0.14954194666666704</c:v>
                </c:pt>
                <c:pt idx="936">
                  <c:v>0.14957041999999998</c:v>
                </c:pt>
                <c:pt idx="937">
                  <c:v>0.14957041999999998</c:v>
                </c:pt>
                <c:pt idx="938">
                  <c:v>0.14959889333333376</c:v>
                </c:pt>
                <c:pt idx="939">
                  <c:v>0.14959889333333376</c:v>
                </c:pt>
                <c:pt idx="940">
                  <c:v>0.14962736666666671</c:v>
                </c:pt>
                <c:pt idx="941">
                  <c:v>0.14962736666666671</c:v>
                </c:pt>
                <c:pt idx="942">
                  <c:v>0.14962736666666671</c:v>
                </c:pt>
                <c:pt idx="943">
                  <c:v>0.14965583999999998</c:v>
                </c:pt>
                <c:pt idx="944">
                  <c:v>0.14965583999999998</c:v>
                </c:pt>
                <c:pt idx="945">
                  <c:v>0.1496843133333334</c:v>
                </c:pt>
                <c:pt idx="946">
                  <c:v>0.1496843133333334</c:v>
                </c:pt>
                <c:pt idx="947">
                  <c:v>0.14971278666666707</c:v>
                </c:pt>
                <c:pt idx="948">
                  <c:v>0.14971278666666707</c:v>
                </c:pt>
                <c:pt idx="949">
                  <c:v>0.14974126000000046</c:v>
                </c:pt>
                <c:pt idx="950">
                  <c:v>0.14974126000000046</c:v>
                </c:pt>
                <c:pt idx="951">
                  <c:v>0.14976973333333382</c:v>
                </c:pt>
                <c:pt idx="952">
                  <c:v>0.14976973333333382</c:v>
                </c:pt>
                <c:pt idx="953">
                  <c:v>0.14976973333333382</c:v>
                </c:pt>
                <c:pt idx="954">
                  <c:v>0.14979820666666713</c:v>
                </c:pt>
                <c:pt idx="955">
                  <c:v>0.14979820666666713</c:v>
                </c:pt>
                <c:pt idx="956">
                  <c:v>0.14982667999999988</c:v>
                </c:pt>
                <c:pt idx="957">
                  <c:v>0.14982667999999988</c:v>
                </c:pt>
                <c:pt idx="958">
                  <c:v>0.14985515333333341</c:v>
                </c:pt>
                <c:pt idx="959">
                  <c:v>0.14985515333333341</c:v>
                </c:pt>
                <c:pt idx="960">
                  <c:v>0.14985515333333341</c:v>
                </c:pt>
                <c:pt idx="961">
                  <c:v>0.14988362666666666</c:v>
                </c:pt>
                <c:pt idx="962">
                  <c:v>0.14988362666666666</c:v>
                </c:pt>
                <c:pt idx="963">
                  <c:v>0.14991210000000049</c:v>
                </c:pt>
                <c:pt idx="964">
                  <c:v>0.14991210000000049</c:v>
                </c:pt>
                <c:pt idx="965">
                  <c:v>0.14994057333333341</c:v>
                </c:pt>
                <c:pt idx="966">
                  <c:v>0.14994057333333341</c:v>
                </c:pt>
                <c:pt idx="967">
                  <c:v>0.14996904666666719</c:v>
                </c:pt>
                <c:pt idx="968">
                  <c:v>0.14996904666666719</c:v>
                </c:pt>
                <c:pt idx="969">
                  <c:v>0.14996904666666719</c:v>
                </c:pt>
                <c:pt idx="970">
                  <c:v>0.14999752000000033</c:v>
                </c:pt>
                <c:pt idx="971">
                  <c:v>0.14999752000000033</c:v>
                </c:pt>
                <c:pt idx="972">
                  <c:v>0.15002599333333341</c:v>
                </c:pt>
                <c:pt idx="973">
                  <c:v>0.15002599333333341</c:v>
                </c:pt>
                <c:pt idx="974">
                  <c:v>0.15002599333333341</c:v>
                </c:pt>
                <c:pt idx="975">
                  <c:v>0.15005446666666691</c:v>
                </c:pt>
                <c:pt idx="976">
                  <c:v>0.15005446666666691</c:v>
                </c:pt>
                <c:pt idx="977">
                  <c:v>0.1500829400000003</c:v>
                </c:pt>
                <c:pt idx="978">
                  <c:v>0.1500829400000003</c:v>
                </c:pt>
                <c:pt idx="979">
                  <c:v>0.15011141333333344</c:v>
                </c:pt>
                <c:pt idx="980">
                  <c:v>0.15011141333333344</c:v>
                </c:pt>
                <c:pt idx="981">
                  <c:v>0.15013988666666694</c:v>
                </c:pt>
                <c:pt idx="982">
                  <c:v>0.15013988666666694</c:v>
                </c:pt>
                <c:pt idx="983">
                  <c:v>0.15013988666666694</c:v>
                </c:pt>
                <c:pt idx="984">
                  <c:v>0.15016836000000031</c:v>
                </c:pt>
                <c:pt idx="985">
                  <c:v>0.15016836000000031</c:v>
                </c:pt>
                <c:pt idx="986">
                  <c:v>0.15019683333333361</c:v>
                </c:pt>
                <c:pt idx="987">
                  <c:v>0.15019683333333361</c:v>
                </c:pt>
                <c:pt idx="988">
                  <c:v>0.15022530666666697</c:v>
                </c:pt>
                <c:pt idx="989">
                  <c:v>0.15022530666666697</c:v>
                </c:pt>
                <c:pt idx="990">
                  <c:v>0.15022530666666697</c:v>
                </c:pt>
                <c:pt idx="991">
                  <c:v>0.15025377999999998</c:v>
                </c:pt>
                <c:pt idx="992">
                  <c:v>0.15025377999999998</c:v>
                </c:pt>
                <c:pt idx="993">
                  <c:v>0.15028225333333373</c:v>
                </c:pt>
                <c:pt idx="994">
                  <c:v>0.15028225333333373</c:v>
                </c:pt>
                <c:pt idx="995">
                  <c:v>0.15028225333333373</c:v>
                </c:pt>
                <c:pt idx="996">
                  <c:v>0.1503107266666667</c:v>
                </c:pt>
                <c:pt idx="997">
                  <c:v>0.1503107266666667</c:v>
                </c:pt>
                <c:pt idx="998">
                  <c:v>0.15033920000000037</c:v>
                </c:pt>
                <c:pt idx="999">
                  <c:v>0.15033920000000037</c:v>
                </c:pt>
                <c:pt idx="1000">
                  <c:v>0.15036767333333331</c:v>
                </c:pt>
                <c:pt idx="1001">
                  <c:v>0.15036767333333331</c:v>
                </c:pt>
                <c:pt idx="1002">
                  <c:v>0.15036767333333331</c:v>
                </c:pt>
                <c:pt idx="1003">
                  <c:v>0.15039614666666701</c:v>
                </c:pt>
                <c:pt idx="1004">
                  <c:v>0.15039614666666701</c:v>
                </c:pt>
                <c:pt idx="1005">
                  <c:v>0.15039614666666701</c:v>
                </c:pt>
                <c:pt idx="1006">
                  <c:v>0.15042461999999998</c:v>
                </c:pt>
                <c:pt idx="1007">
                  <c:v>0.15042461999999998</c:v>
                </c:pt>
                <c:pt idx="1008">
                  <c:v>0.15045309333333376</c:v>
                </c:pt>
                <c:pt idx="1009">
                  <c:v>0.15045309333333376</c:v>
                </c:pt>
                <c:pt idx="1010">
                  <c:v>0.15048156666666671</c:v>
                </c:pt>
                <c:pt idx="1011">
                  <c:v>0.15048156666666671</c:v>
                </c:pt>
                <c:pt idx="1012">
                  <c:v>0.15048156666666671</c:v>
                </c:pt>
                <c:pt idx="1013">
                  <c:v>0.15051004000000043</c:v>
                </c:pt>
                <c:pt idx="1014">
                  <c:v>0.15051004000000043</c:v>
                </c:pt>
                <c:pt idx="1015">
                  <c:v>0.1505385133333334</c:v>
                </c:pt>
                <c:pt idx="1016">
                  <c:v>0.1505385133333334</c:v>
                </c:pt>
                <c:pt idx="1017">
                  <c:v>0.1505385133333334</c:v>
                </c:pt>
                <c:pt idx="1018">
                  <c:v>0.15056698666666707</c:v>
                </c:pt>
                <c:pt idx="1019">
                  <c:v>0.15056698666666707</c:v>
                </c:pt>
                <c:pt idx="1020">
                  <c:v>0.15056698666666707</c:v>
                </c:pt>
                <c:pt idx="1021">
                  <c:v>0.15059546000000043</c:v>
                </c:pt>
                <c:pt idx="1022">
                  <c:v>0.15059546000000043</c:v>
                </c:pt>
                <c:pt idx="1023">
                  <c:v>0.1506239333333334</c:v>
                </c:pt>
                <c:pt idx="1024">
                  <c:v>0.1506239333333334</c:v>
                </c:pt>
                <c:pt idx="1025">
                  <c:v>0.15065240666666671</c:v>
                </c:pt>
                <c:pt idx="1026">
                  <c:v>0.15065240666666671</c:v>
                </c:pt>
                <c:pt idx="1027">
                  <c:v>0.15065240666666671</c:v>
                </c:pt>
                <c:pt idx="1028">
                  <c:v>0.15068087999999988</c:v>
                </c:pt>
                <c:pt idx="1029">
                  <c:v>0.15068087999999988</c:v>
                </c:pt>
                <c:pt idx="1030">
                  <c:v>0.15070935333333382</c:v>
                </c:pt>
                <c:pt idx="1031">
                  <c:v>0.15070935333333382</c:v>
                </c:pt>
                <c:pt idx="1032">
                  <c:v>0.15070935333333382</c:v>
                </c:pt>
                <c:pt idx="1033">
                  <c:v>0.15073782666666671</c:v>
                </c:pt>
                <c:pt idx="1034">
                  <c:v>0.15073782666666671</c:v>
                </c:pt>
                <c:pt idx="1035">
                  <c:v>0.15073782666666671</c:v>
                </c:pt>
                <c:pt idx="1036">
                  <c:v>0.15076630000000049</c:v>
                </c:pt>
                <c:pt idx="1037">
                  <c:v>0.15076630000000049</c:v>
                </c:pt>
                <c:pt idx="1038">
                  <c:v>0.15079477333333341</c:v>
                </c:pt>
                <c:pt idx="1039">
                  <c:v>0.15079477333333341</c:v>
                </c:pt>
                <c:pt idx="1040">
                  <c:v>0.15079477333333341</c:v>
                </c:pt>
                <c:pt idx="1041">
                  <c:v>0.15082324666666674</c:v>
                </c:pt>
                <c:pt idx="1042">
                  <c:v>0.15082324666666674</c:v>
                </c:pt>
                <c:pt idx="1043">
                  <c:v>0.15082324666666674</c:v>
                </c:pt>
                <c:pt idx="1044">
                  <c:v>0.15085171999999997</c:v>
                </c:pt>
                <c:pt idx="1045">
                  <c:v>0.15085171999999997</c:v>
                </c:pt>
                <c:pt idx="1046">
                  <c:v>0.15085171999999997</c:v>
                </c:pt>
                <c:pt idx="1047">
                  <c:v>0.15088019333333341</c:v>
                </c:pt>
                <c:pt idx="1048">
                  <c:v>0.15088019333333341</c:v>
                </c:pt>
                <c:pt idx="1049">
                  <c:v>0.15088019333333341</c:v>
                </c:pt>
                <c:pt idx="1050">
                  <c:v>0.15090866666666691</c:v>
                </c:pt>
                <c:pt idx="1051">
                  <c:v>0.15090866666666691</c:v>
                </c:pt>
                <c:pt idx="1052">
                  <c:v>0.15093714000000058</c:v>
                </c:pt>
                <c:pt idx="1053">
                  <c:v>0.15093714000000058</c:v>
                </c:pt>
                <c:pt idx="1054">
                  <c:v>0.15093714000000058</c:v>
                </c:pt>
                <c:pt idx="1055">
                  <c:v>0.15096561333333341</c:v>
                </c:pt>
                <c:pt idx="1056">
                  <c:v>0.15096561333333341</c:v>
                </c:pt>
                <c:pt idx="1057">
                  <c:v>0.15096561333333341</c:v>
                </c:pt>
                <c:pt idx="1058">
                  <c:v>0.1509940866666673</c:v>
                </c:pt>
                <c:pt idx="1059">
                  <c:v>0.1509940866666673</c:v>
                </c:pt>
                <c:pt idx="1060">
                  <c:v>0.15102256</c:v>
                </c:pt>
                <c:pt idx="1061">
                  <c:v>0.15102256</c:v>
                </c:pt>
                <c:pt idx="1062">
                  <c:v>0.15102256</c:v>
                </c:pt>
                <c:pt idx="1063">
                  <c:v>0.15105103333333364</c:v>
                </c:pt>
                <c:pt idx="1064">
                  <c:v>0.15105103333333364</c:v>
                </c:pt>
                <c:pt idx="1065">
                  <c:v>0.15105103333333364</c:v>
                </c:pt>
                <c:pt idx="1066">
                  <c:v>0.15107950666666664</c:v>
                </c:pt>
                <c:pt idx="1067">
                  <c:v>0.15107950666666664</c:v>
                </c:pt>
                <c:pt idx="1068">
                  <c:v>0.15107950666666664</c:v>
                </c:pt>
                <c:pt idx="1069">
                  <c:v>0.15110797999999998</c:v>
                </c:pt>
                <c:pt idx="1070">
                  <c:v>0.15110797999999998</c:v>
                </c:pt>
                <c:pt idx="1071">
                  <c:v>0.15113645333333364</c:v>
                </c:pt>
                <c:pt idx="1072">
                  <c:v>0.15113645333333364</c:v>
                </c:pt>
                <c:pt idx="1073">
                  <c:v>0.15113645333333364</c:v>
                </c:pt>
                <c:pt idx="1074">
                  <c:v>0.1511649266666667</c:v>
                </c:pt>
                <c:pt idx="1075">
                  <c:v>0.1511649266666667</c:v>
                </c:pt>
                <c:pt idx="1076">
                  <c:v>0.1511649266666667</c:v>
                </c:pt>
                <c:pt idx="1077">
                  <c:v>0.15119340000000037</c:v>
                </c:pt>
                <c:pt idx="1078">
                  <c:v>0.15119340000000037</c:v>
                </c:pt>
                <c:pt idx="1079">
                  <c:v>0.15119340000000037</c:v>
                </c:pt>
                <c:pt idx="1080">
                  <c:v>0.15122187333333334</c:v>
                </c:pt>
                <c:pt idx="1081">
                  <c:v>0.15122187333333334</c:v>
                </c:pt>
                <c:pt idx="1082">
                  <c:v>0.15122187333333334</c:v>
                </c:pt>
                <c:pt idx="1083">
                  <c:v>0.15125034666666703</c:v>
                </c:pt>
                <c:pt idx="1084">
                  <c:v>0.15125034666666703</c:v>
                </c:pt>
                <c:pt idx="1085">
                  <c:v>0.15125034666666703</c:v>
                </c:pt>
                <c:pt idx="1086">
                  <c:v>0.15127882000000001</c:v>
                </c:pt>
                <c:pt idx="1087">
                  <c:v>0.15127882000000001</c:v>
                </c:pt>
                <c:pt idx="1088">
                  <c:v>0.15127882000000001</c:v>
                </c:pt>
                <c:pt idx="1089">
                  <c:v>0.15130729333333368</c:v>
                </c:pt>
                <c:pt idx="1090">
                  <c:v>0.15130729333333368</c:v>
                </c:pt>
                <c:pt idx="1091">
                  <c:v>0.15130729333333368</c:v>
                </c:pt>
                <c:pt idx="1092">
                  <c:v>0.1513357666666667</c:v>
                </c:pt>
                <c:pt idx="1093">
                  <c:v>0.1513357666666667</c:v>
                </c:pt>
                <c:pt idx="1094">
                  <c:v>0.1513357666666667</c:v>
                </c:pt>
                <c:pt idx="1095">
                  <c:v>0.15136424000000043</c:v>
                </c:pt>
                <c:pt idx="1096">
                  <c:v>0.15136424000000043</c:v>
                </c:pt>
                <c:pt idx="1097">
                  <c:v>0.15136424000000043</c:v>
                </c:pt>
                <c:pt idx="1098">
                  <c:v>0.1513927133333334</c:v>
                </c:pt>
                <c:pt idx="1099">
                  <c:v>0.1513927133333334</c:v>
                </c:pt>
                <c:pt idx="1100">
                  <c:v>0.15142118666666707</c:v>
                </c:pt>
                <c:pt idx="1101">
                  <c:v>0.15142118666666707</c:v>
                </c:pt>
                <c:pt idx="1102">
                  <c:v>0.15142118666666707</c:v>
                </c:pt>
                <c:pt idx="1103">
                  <c:v>0.15142118666666707</c:v>
                </c:pt>
                <c:pt idx="1104">
                  <c:v>0.15144966000000046</c:v>
                </c:pt>
                <c:pt idx="1105">
                  <c:v>0.15144966000000046</c:v>
                </c:pt>
                <c:pt idx="1106">
                  <c:v>0.15144966000000046</c:v>
                </c:pt>
                <c:pt idx="1107">
                  <c:v>0.15147813333333376</c:v>
                </c:pt>
                <c:pt idx="1108">
                  <c:v>0.15147813333333376</c:v>
                </c:pt>
                <c:pt idx="1109">
                  <c:v>0.15147813333333376</c:v>
                </c:pt>
                <c:pt idx="1110">
                  <c:v>0.15150660666666671</c:v>
                </c:pt>
                <c:pt idx="1111">
                  <c:v>0.15150660666666671</c:v>
                </c:pt>
                <c:pt idx="1112">
                  <c:v>0.15150660666666671</c:v>
                </c:pt>
                <c:pt idx="1113">
                  <c:v>0.15153507999999999</c:v>
                </c:pt>
                <c:pt idx="1114">
                  <c:v>0.15153507999999999</c:v>
                </c:pt>
                <c:pt idx="1115">
                  <c:v>0.15153507999999999</c:v>
                </c:pt>
                <c:pt idx="1116">
                  <c:v>0.15156355333333341</c:v>
                </c:pt>
                <c:pt idx="1117">
                  <c:v>0.15156355333333341</c:v>
                </c:pt>
                <c:pt idx="1118">
                  <c:v>0.15156355333333341</c:v>
                </c:pt>
                <c:pt idx="1119">
                  <c:v>0.15159202666666671</c:v>
                </c:pt>
                <c:pt idx="1120">
                  <c:v>0.15159202666666671</c:v>
                </c:pt>
                <c:pt idx="1121">
                  <c:v>0.15159202666666671</c:v>
                </c:pt>
                <c:pt idx="1122">
                  <c:v>0.15162049999999999</c:v>
                </c:pt>
                <c:pt idx="1123">
                  <c:v>0.15162049999999999</c:v>
                </c:pt>
                <c:pt idx="1124">
                  <c:v>0.15162049999999999</c:v>
                </c:pt>
                <c:pt idx="1125">
                  <c:v>0.15164897333333341</c:v>
                </c:pt>
                <c:pt idx="1126">
                  <c:v>0.15164897333333341</c:v>
                </c:pt>
                <c:pt idx="1127">
                  <c:v>0.15164897333333341</c:v>
                </c:pt>
                <c:pt idx="1128">
                  <c:v>0.15167744666666674</c:v>
                </c:pt>
                <c:pt idx="1129">
                  <c:v>0.15167744666666674</c:v>
                </c:pt>
                <c:pt idx="1130">
                  <c:v>0.15167744666666674</c:v>
                </c:pt>
                <c:pt idx="1131">
                  <c:v>0.15167744666666674</c:v>
                </c:pt>
                <c:pt idx="1132">
                  <c:v>0.15170592000000024</c:v>
                </c:pt>
                <c:pt idx="1133">
                  <c:v>0.15170592000000024</c:v>
                </c:pt>
                <c:pt idx="1134">
                  <c:v>0.15170592000000024</c:v>
                </c:pt>
                <c:pt idx="1135">
                  <c:v>0.15173439333333388</c:v>
                </c:pt>
                <c:pt idx="1136">
                  <c:v>0.15173439333333388</c:v>
                </c:pt>
                <c:pt idx="1137">
                  <c:v>0.15173439333333388</c:v>
                </c:pt>
                <c:pt idx="1138">
                  <c:v>0.15176286666666691</c:v>
                </c:pt>
                <c:pt idx="1139">
                  <c:v>0.15176286666666691</c:v>
                </c:pt>
                <c:pt idx="1140">
                  <c:v>0.15179134000000058</c:v>
                </c:pt>
                <c:pt idx="1141">
                  <c:v>0.15179134000000058</c:v>
                </c:pt>
                <c:pt idx="1142">
                  <c:v>0.15179134000000058</c:v>
                </c:pt>
                <c:pt idx="1143">
                  <c:v>0.15179134000000058</c:v>
                </c:pt>
                <c:pt idx="1144">
                  <c:v>0.15181981333333341</c:v>
                </c:pt>
                <c:pt idx="1145">
                  <c:v>0.15181981333333341</c:v>
                </c:pt>
                <c:pt idx="1146">
                  <c:v>0.15181981333333341</c:v>
                </c:pt>
                <c:pt idx="1147">
                  <c:v>0.1518482866666673</c:v>
                </c:pt>
                <c:pt idx="1148">
                  <c:v>0.1518482866666673</c:v>
                </c:pt>
                <c:pt idx="1149">
                  <c:v>0.1518482866666673</c:v>
                </c:pt>
                <c:pt idx="1150">
                  <c:v>0.15187675999999997</c:v>
                </c:pt>
                <c:pt idx="1151">
                  <c:v>0.15187675999999997</c:v>
                </c:pt>
                <c:pt idx="1152">
                  <c:v>0.15187675999999997</c:v>
                </c:pt>
                <c:pt idx="1153">
                  <c:v>0.15187675999999997</c:v>
                </c:pt>
                <c:pt idx="1154">
                  <c:v>0.15190523333333392</c:v>
                </c:pt>
                <c:pt idx="1155">
                  <c:v>0.15190523333333392</c:v>
                </c:pt>
                <c:pt idx="1156">
                  <c:v>0.15190523333333392</c:v>
                </c:pt>
                <c:pt idx="1157">
                  <c:v>0.15193370666666697</c:v>
                </c:pt>
                <c:pt idx="1158">
                  <c:v>0.15193370666666697</c:v>
                </c:pt>
                <c:pt idx="1159">
                  <c:v>0.15193370666666697</c:v>
                </c:pt>
                <c:pt idx="1160">
                  <c:v>0.15196218000000059</c:v>
                </c:pt>
                <c:pt idx="1161">
                  <c:v>0.15196218000000059</c:v>
                </c:pt>
                <c:pt idx="1162">
                  <c:v>0.15196218000000059</c:v>
                </c:pt>
                <c:pt idx="1163">
                  <c:v>0.15196218000000059</c:v>
                </c:pt>
                <c:pt idx="1164">
                  <c:v>0.15199065333333364</c:v>
                </c:pt>
                <c:pt idx="1165">
                  <c:v>0.15199065333333364</c:v>
                </c:pt>
                <c:pt idx="1166">
                  <c:v>0.15199065333333364</c:v>
                </c:pt>
                <c:pt idx="1167">
                  <c:v>0.15201912666666703</c:v>
                </c:pt>
                <c:pt idx="1168">
                  <c:v>0.15201912666666703</c:v>
                </c:pt>
                <c:pt idx="1169">
                  <c:v>0.15201912666666703</c:v>
                </c:pt>
                <c:pt idx="1170">
                  <c:v>0.15201912666666703</c:v>
                </c:pt>
                <c:pt idx="1171">
                  <c:v>0.15204760000000037</c:v>
                </c:pt>
                <c:pt idx="1172">
                  <c:v>0.15204760000000037</c:v>
                </c:pt>
                <c:pt idx="1173">
                  <c:v>0.15204760000000037</c:v>
                </c:pt>
                <c:pt idx="1174">
                  <c:v>0.15207607333333334</c:v>
                </c:pt>
                <c:pt idx="1175">
                  <c:v>0.15207607333333334</c:v>
                </c:pt>
                <c:pt idx="1176">
                  <c:v>0.15207607333333334</c:v>
                </c:pt>
                <c:pt idx="1177">
                  <c:v>0.1521045466666667</c:v>
                </c:pt>
                <c:pt idx="1178">
                  <c:v>0.1521045466666667</c:v>
                </c:pt>
                <c:pt idx="1179">
                  <c:v>0.1521045466666667</c:v>
                </c:pt>
                <c:pt idx="1180">
                  <c:v>0.1521045466666667</c:v>
                </c:pt>
                <c:pt idx="1181">
                  <c:v>0.15213301999999998</c:v>
                </c:pt>
                <c:pt idx="1182">
                  <c:v>0.15213301999999998</c:v>
                </c:pt>
                <c:pt idx="1183">
                  <c:v>0.15213301999999998</c:v>
                </c:pt>
                <c:pt idx="1184">
                  <c:v>0.15216149333333367</c:v>
                </c:pt>
                <c:pt idx="1185">
                  <c:v>0.15216149333333367</c:v>
                </c:pt>
                <c:pt idx="1186">
                  <c:v>0.15216149333333367</c:v>
                </c:pt>
                <c:pt idx="1187">
                  <c:v>0.15216149333333367</c:v>
                </c:pt>
                <c:pt idx="1188">
                  <c:v>0.1521899666666667</c:v>
                </c:pt>
                <c:pt idx="1189">
                  <c:v>0.1521899666666667</c:v>
                </c:pt>
                <c:pt idx="1190">
                  <c:v>0.1521899666666667</c:v>
                </c:pt>
                <c:pt idx="1191">
                  <c:v>0.1521899666666667</c:v>
                </c:pt>
                <c:pt idx="1192">
                  <c:v>0.15221844000000065</c:v>
                </c:pt>
                <c:pt idx="1193">
                  <c:v>0.15221844000000065</c:v>
                </c:pt>
                <c:pt idx="1194">
                  <c:v>0.15221844000000065</c:v>
                </c:pt>
                <c:pt idx="1195">
                  <c:v>0.15224691333333376</c:v>
                </c:pt>
                <c:pt idx="1196">
                  <c:v>0.15224691333333376</c:v>
                </c:pt>
                <c:pt idx="1197">
                  <c:v>0.15224691333333376</c:v>
                </c:pt>
                <c:pt idx="1198">
                  <c:v>0.15224691333333376</c:v>
                </c:pt>
                <c:pt idx="1199">
                  <c:v>0.15227538666666707</c:v>
                </c:pt>
                <c:pt idx="1200">
                  <c:v>0.15227538666666707</c:v>
                </c:pt>
                <c:pt idx="1201">
                  <c:v>0.15227538666666707</c:v>
                </c:pt>
                <c:pt idx="1202">
                  <c:v>0.15227538666666707</c:v>
                </c:pt>
                <c:pt idx="1203">
                  <c:v>0.15230386000000001</c:v>
                </c:pt>
                <c:pt idx="1204">
                  <c:v>0.15230386000000001</c:v>
                </c:pt>
                <c:pt idx="1205">
                  <c:v>0.15230386000000001</c:v>
                </c:pt>
                <c:pt idx="1206">
                  <c:v>0.15233233333333376</c:v>
                </c:pt>
                <c:pt idx="1207">
                  <c:v>0.15233233333333376</c:v>
                </c:pt>
                <c:pt idx="1208">
                  <c:v>0.15233233333333376</c:v>
                </c:pt>
                <c:pt idx="1209">
                  <c:v>0.15233233333333376</c:v>
                </c:pt>
                <c:pt idx="1210">
                  <c:v>0.15236080666666671</c:v>
                </c:pt>
                <c:pt idx="1211">
                  <c:v>0.15236080666666671</c:v>
                </c:pt>
                <c:pt idx="1212">
                  <c:v>0.15236080666666671</c:v>
                </c:pt>
                <c:pt idx="1213">
                  <c:v>0.15238927999999999</c:v>
                </c:pt>
                <c:pt idx="1214">
                  <c:v>0.15238927999999999</c:v>
                </c:pt>
                <c:pt idx="1215">
                  <c:v>0.15238927999999999</c:v>
                </c:pt>
                <c:pt idx="1216">
                  <c:v>0.15238927999999999</c:v>
                </c:pt>
                <c:pt idx="1217">
                  <c:v>0.15241775333333382</c:v>
                </c:pt>
                <c:pt idx="1218">
                  <c:v>0.15241775333333382</c:v>
                </c:pt>
                <c:pt idx="1219">
                  <c:v>0.15241775333333382</c:v>
                </c:pt>
                <c:pt idx="1220">
                  <c:v>0.15241775333333382</c:v>
                </c:pt>
                <c:pt idx="1221">
                  <c:v>0.15244622666666713</c:v>
                </c:pt>
                <c:pt idx="1222">
                  <c:v>0.15244622666666713</c:v>
                </c:pt>
                <c:pt idx="1223">
                  <c:v>0.15244622666666713</c:v>
                </c:pt>
                <c:pt idx="1224">
                  <c:v>0.15247469999999999</c:v>
                </c:pt>
                <c:pt idx="1225">
                  <c:v>0.15247469999999999</c:v>
                </c:pt>
                <c:pt idx="1226">
                  <c:v>0.15247469999999999</c:v>
                </c:pt>
                <c:pt idx="1227">
                  <c:v>0.15247469999999999</c:v>
                </c:pt>
                <c:pt idx="1228">
                  <c:v>0.15250317333333341</c:v>
                </c:pt>
                <c:pt idx="1229">
                  <c:v>0.15250317333333341</c:v>
                </c:pt>
                <c:pt idx="1230">
                  <c:v>0.15250317333333341</c:v>
                </c:pt>
                <c:pt idx="1231">
                  <c:v>0.15253164666666671</c:v>
                </c:pt>
                <c:pt idx="1232">
                  <c:v>0.15253164666666671</c:v>
                </c:pt>
                <c:pt idx="1233">
                  <c:v>0.15253164666666671</c:v>
                </c:pt>
                <c:pt idx="1234">
                  <c:v>0.15253164666666671</c:v>
                </c:pt>
                <c:pt idx="1235">
                  <c:v>0.15256011999999999</c:v>
                </c:pt>
                <c:pt idx="1236">
                  <c:v>0.15256011999999999</c:v>
                </c:pt>
                <c:pt idx="1237">
                  <c:v>0.15256011999999999</c:v>
                </c:pt>
                <c:pt idx="1238">
                  <c:v>0.15256011999999999</c:v>
                </c:pt>
                <c:pt idx="1239">
                  <c:v>0.15258859333333341</c:v>
                </c:pt>
                <c:pt idx="1240">
                  <c:v>0.15258859333333341</c:v>
                </c:pt>
                <c:pt idx="1241">
                  <c:v>0.15258859333333341</c:v>
                </c:pt>
                <c:pt idx="1242">
                  <c:v>0.15258859333333341</c:v>
                </c:pt>
                <c:pt idx="1243">
                  <c:v>0.15261706666666691</c:v>
                </c:pt>
                <c:pt idx="1244">
                  <c:v>0.15261706666666691</c:v>
                </c:pt>
                <c:pt idx="1245">
                  <c:v>0.15261706666666691</c:v>
                </c:pt>
                <c:pt idx="1246">
                  <c:v>0.15261706666666691</c:v>
                </c:pt>
                <c:pt idx="1247">
                  <c:v>0.1526455400000003</c:v>
                </c:pt>
                <c:pt idx="1248">
                  <c:v>0.1526455400000003</c:v>
                </c:pt>
                <c:pt idx="1249">
                  <c:v>0.1526455400000003</c:v>
                </c:pt>
                <c:pt idx="1250">
                  <c:v>0.1526455400000003</c:v>
                </c:pt>
                <c:pt idx="1251">
                  <c:v>0.15267401333333333</c:v>
                </c:pt>
                <c:pt idx="1252">
                  <c:v>0.15267401333333333</c:v>
                </c:pt>
                <c:pt idx="1253">
                  <c:v>0.15267401333333333</c:v>
                </c:pt>
                <c:pt idx="1254">
                  <c:v>0.15267401333333333</c:v>
                </c:pt>
                <c:pt idx="1255">
                  <c:v>0.15270248666666725</c:v>
                </c:pt>
                <c:pt idx="1256">
                  <c:v>0.15270248666666725</c:v>
                </c:pt>
                <c:pt idx="1257">
                  <c:v>0.15270248666666725</c:v>
                </c:pt>
                <c:pt idx="1258">
                  <c:v>0.15270248666666725</c:v>
                </c:pt>
                <c:pt idx="1259">
                  <c:v>0.15273096000000033</c:v>
                </c:pt>
                <c:pt idx="1260">
                  <c:v>0.15273096000000033</c:v>
                </c:pt>
                <c:pt idx="1261">
                  <c:v>0.15273096000000033</c:v>
                </c:pt>
                <c:pt idx="1262">
                  <c:v>0.15273096000000033</c:v>
                </c:pt>
                <c:pt idx="1263">
                  <c:v>0.15275943333333392</c:v>
                </c:pt>
                <c:pt idx="1264">
                  <c:v>0.15275943333333392</c:v>
                </c:pt>
                <c:pt idx="1265">
                  <c:v>0.15275943333333392</c:v>
                </c:pt>
                <c:pt idx="1266">
                  <c:v>0.15275943333333392</c:v>
                </c:pt>
                <c:pt idx="1267">
                  <c:v>0.15275943333333392</c:v>
                </c:pt>
                <c:pt idx="1268">
                  <c:v>0.15278790666666694</c:v>
                </c:pt>
                <c:pt idx="1269">
                  <c:v>0.15278790666666694</c:v>
                </c:pt>
                <c:pt idx="1270">
                  <c:v>0.15278790666666694</c:v>
                </c:pt>
                <c:pt idx="1271">
                  <c:v>0.15278790666666694</c:v>
                </c:pt>
                <c:pt idx="1272">
                  <c:v>0.15281638000000058</c:v>
                </c:pt>
                <c:pt idx="1273">
                  <c:v>0.15281638000000058</c:v>
                </c:pt>
                <c:pt idx="1274">
                  <c:v>0.15281638000000058</c:v>
                </c:pt>
                <c:pt idx="1275">
                  <c:v>0.15281638000000058</c:v>
                </c:pt>
                <c:pt idx="1276">
                  <c:v>0.15284485333333364</c:v>
                </c:pt>
                <c:pt idx="1277">
                  <c:v>0.15284485333333364</c:v>
                </c:pt>
                <c:pt idx="1278">
                  <c:v>0.15284485333333364</c:v>
                </c:pt>
                <c:pt idx="1279">
                  <c:v>0.15284485333333364</c:v>
                </c:pt>
                <c:pt idx="1280">
                  <c:v>0.1528733266666667</c:v>
                </c:pt>
                <c:pt idx="1281">
                  <c:v>0.1528733266666667</c:v>
                </c:pt>
                <c:pt idx="1282">
                  <c:v>0.1528733266666667</c:v>
                </c:pt>
                <c:pt idx="1283">
                  <c:v>0.1528733266666667</c:v>
                </c:pt>
                <c:pt idx="1284">
                  <c:v>0.1528733266666667</c:v>
                </c:pt>
                <c:pt idx="1285">
                  <c:v>0.15290180000000037</c:v>
                </c:pt>
                <c:pt idx="1286">
                  <c:v>0.15290180000000037</c:v>
                </c:pt>
                <c:pt idx="1287">
                  <c:v>0.15290180000000037</c:v>
                </c:pt>
                <c:pt idx="1288">
                  <c:v>0.15290180000000037</c:v>
                </c:pt>
                <c:pt idx="1289">
                  <c:v>0.15293027333333373</c:v>
                </c:pt>
                <c:pt idx="1290">
                  <c:v>0.15293027333333373</c:v>
                </c:pt>
                <c:pt idx="1291">
                  <c:v>0.15293027333333373</c:v>
                </c:pt>
                <c:pt idx="1292">
                  <c:v>0.15293027333333373</c:v>
                </c:pt>
                <c:pt idx="1293">
                  <c:v>0.15295874666666703</c:v>
                </c:pt>
                <c:pt idx="1294">
                  <c:v>0.15295874666666703</c:v>
                </c:pt>
                <c:pt idx="1295">
                  <c:v>0.15295874666666703</c:v>
                </c:pt>
                <c:pt idx="1296">
                  <c:v>0.15295874666666703</c:v>
                </c:pt>
                <c:pt idx="1297">
                  <c:v>0.15298722000000037</c:v>
                </c:pt>
                <c:pt idx="1298">
                  <c:v>0.15298722000000037</c:v>
                </c:pt>
                <c:pt idx="1299">
                  <c:v>0.15298722000000037</c:v>
                </c:pt>
                <c:pt idx="1300">
                  <c:v>0.15298722000000037</c:v>
                </c:pt>
                <c:pt idx="1301">
                  <c:v>0.15298722000000037</c:v>
                </c:pt>
                <c:pt idx="1302">
                  <c:v>0.15301569333333373</c:v>
                </c:pt>
                <c:pt idx="1303">
                  <c:v>0.15301569333333373</c:v>
                </c:pt>
                <c:pt idx="1304">
                  <c:v>0.15301569333333373</c:v>
                </c:pt>
                <c:pt idx="1305">
                  <c:v>0.15301569333333373</c:v>
                </c:pt>
                <c:pt idx="1306">
                  <c:v>0.15304416666666701</c:v>
                </c:pt>
                <c:pt idx="1307">
                  <c:v>0.15304416666666701</c:v>
                </c:pt>
                <c:pt idx="1308">
                  <c:v>0.15304416666666701</c:v>
                </c:pt>
                <c:pt idx="1309">
                  <c:v>0.15304416666666701</c:v>
                </c:pt>
                <c:pt idx="1310">
                  <c:v>0.15304416666666701</c:v>
                </c:pt>
                <c:pt idx="1311">
                  <c:v>0.15307263999999998</c:v>
                </c:pt>
                <c:pt idx="1312">
                  <c:v>0.15307263999999998</c:v>
                </c:pt>
                <c:pt idx="1313">
                  <c:v>0.15307263999999998</c:v>
                </c:pt>
                <c:pt idx="1314">
                  <c:v>0.15307263999999998</c:v>
                </c:pt>
                <c:pt idx="1315">
                  <c:v>0.15310111333333334</c:v>
                </c:pt>
                <c:pt idx="1316">
                  <c:v>0.15310111333333334</c:v>
                </c:pt>
                <c:pt idx="1317">
                  <c:v>0.15310111333333334</c:v>
                </c:pt>
                <c:pt idx="1318">
                  <c:v>0.15310111333333334</c:v>
                </c:pt>
                <c:pt idx="1319">
                  <c:v>0.15310111333333334</c:v>
                </c:pt>
                <c:pt idx="1320">
                  <c:v>0.15312958666666671</c:v>
                </c:pt>
                <c:pt idx="1321">
                  <c:v>0.15312958666666671</c:v>
                </c:pt>
                <c:pt idx="1322">
                  <c:v>0.15312958666666671</c:v>
                </c:pt>
                <c:pt idx="1323">
                  <c:v>0.15312958666666671</c:v>
                </c:pt>
                <c:pt idx="1324">
                  <c:v>0.15315806000000001</c:v>
                </c:pt>
                <c:pt idx="1325">
                  <c:v>0.15315806000000001</c:v>
                </c:pt>
                <c:pt idx="1326">
                  <c:v>0.15315806000000001</c:v>
                </c:pt>
                <c:pt idx="1327">
                  <c:v>0.15315806000000001</c:v>
                </c:pt>
                <c:pt idx="1328">
                  <c:v>0.15315806000000001</c:v>
                </c:pt>
                <c:pt idx="1329">
                  <c:v>0.1531865333333334</c:v>
                </c:pt>
                <c:pt idx="1330">
                  <c:v>0.1531865333333334</c:v>
                </c:pt>
                <c:pt idx="1331">
                  <c:v>0.1531865333333334</c:v>
                </c:pt>
                <c:pt idx="1332">
                  <c:v>0.1531865333333334</c:v>
                </c:pt>
                <c:pt idx="1333">
                  <c:v>0.1531865333333334</c:v>
                </c:pt>
                <c:pt idx="1334">
                  <c:v>0.15321500666666707</c:v>
                </c:pt>
                <c:pt idx="1335">
                  <c:v>0.15321500666666707</c:v>
                </c:pt>
                <c:pt idx="1336">
                  <c:v>0.15321500666666707</c:v>
                </c:pt>
                <c:pt idx="1337">
                  <c:v>0.15321500666666707</c:v>
                </c:pt>
                <c:pt idx="1338">
                  <c:v>0.15321500666666707</c:v>
                </c:pt>
                <c:pt idx="1339">
                  <c:v>0.15324348000000076</c:v>
                </c:pt>
                <c:pt idx="1340">
                  <c:v>0.15324348000000076</c:v>
                </c:pt>
                <c:pt idx="1341">
                  <c:v>0.15324348000000076</c:v>
                </c:pt>
                <c:pt idx="1342">
                  <c:v>0.15324348000000076</c:v>
                </c:pt>
                <c:pt idx="1343">
                  <c:v>0.1532719533333334</c:v>
                </c:pt>
                <c:pt idx="1344">
                  <c:v>0.1532719533333334</c:v>
                </c:pt>
                <c:pt idx="1345">
                  <c:v>0.1532719533333334</c:v>
                </c:pt>
                <c:pt idx="1346">
                  <c:v>0.1532719533333334</c:v>
                </c:pt>
                <c:pt idx="1347">
                  <c:v>0.1532719533333334</c:v>
                </c:pt>
                <c:pt idx="1348">
                  <c:v>0.15330042666666671</c:v>
                </c:pt>
                <c:pt idx="1349">
                  <c:v>0.15330042666666671</c:v>
                </c:pt>
                <c:pt idx="1350">
                  <c:v>0.15330042666666671</c:v>
                </c:pt>
                <c:pt idx="1351">
                  <c:v>0.15330042666666671</c:v>
                </c:pt>
                <c:pt idx="1352">
                  <c:v>0.15330042666666671</c:v>
                </c:pt>
                <c:pt idx="1353">
                  <c:v>0.15332889999999999</c:v>
                </c:pt>
                <c:pt idx="1354">
                  <c:v>0.15332889999999999</c:v>
                </c:pt>
                <c:pt idx="1355">
                  <c:v>0.15332889999999999</c:v>
                </c:pt>
                <c:pt idx="1356">
                  <c:v>0.15332889999999999</c:v>
                </c:pt>
                <c:pt idx="1357">
                  <c:v>0.15332889999999999</c:v>
                </c:pt>
                <c:pt idx="1358">
                  <c:v>0.15335737333333341</c:v>
                </c:pt>
                <c:pt idx="1359">
                  <c:v>0.15335737333333341</c:v>
                </c:pt>
                <c:pt idx="1360">
                  <c:v>0.15335737333333341</c:v>
                </c:pt>
                <c:pt idx="1361">
                  <c:v>0.15335737333333341</c:v>
                </c:pt>
                <c:pt idx="1362">
                  <c:v>0.15338584666666671</c:v>
                </c:pt>
                <c:pt idx="1363">
                  <c:v>0.15338584666666671</c:v>
                </c:pt>
                <c:pt idx="1364">
                  <c:v>0.15338584666666671</c:v>
                </c:pt>
                <c:pt idx="1365">
                  <c:v>0.15338584666666671</c:v>
                </c:pt>
                <c:pt idx="1366">
                  <c:v>0.15338584666666671</c:v>
                </c:pt>
                <c:pt idx="1367">
                  <c:v>0.15341432000000049</c:v>
                </c:pt>
                <c:pt idx="1368">
                  <c:v>0.15341432000000049</c:v>
                </c:pt>
                <c:pt idx="1369">
                  <c:v>0.15341432000000049</c:v>
                </c:pt>
                <c:pt idx="1370">
                  <c:v>0.15341432000000049</c:v>
                </c:pt>
                <c:pt idx="1371">
                  <c:v>0.15341432000000049</c:v>
                </c:pt>
                <c:pt idx="1372">
                  <c:v>0.15344279333333388</c:v>
                </c:pt>
                <c:pt idx="1373">
                  <c:v>0.15344279333333388</c:v>
                </c:pt>
                <c:pt idx="1374">
                  <c:v>0.15344279333333388</c:v>
                </c:pt>
                <c:pt idx="1375">
                  <c:v>0.15344279333333388</c:v>
                </c:pt>
                <c:pt idx="1376">
                  <c:v>0.15344279333333388</c:v>
                </c:pt>
                <c:pt idx="1377">
                  <c:v>0.15347126666666674</c:v>
                </c:pt>
                <c:pt idx="1378">
                  <c:v>0.15347126666666674</c:v>
                </c:pt>
                <c:pt idx="1379">
                  <c:v>0.15347126666666674</c:v>
                </c:pt>
                <c:pt idx="1380">
                  <c:v>0.15347126666666674</c:v>
                </c:pt>
                <c:pt idx="1381">
                  <c:v>0.15347126666666674</c:v>
                </c:pt>
                <c:pt idx="1382">
                  <c:v>0.15349974000000058</c:v>
                </c:pt>
                <c:pt idx="1383">
                  <c:v>0.15349974000000058</c:v>
                </c:pt>
                <c:pt idx="1384">
                  <c:v>0.15349974000000058</c:v>
                </c:pt>
                <c:pt idx="1385">
                  <c:v>0.15349974000000058</c:v>
                </c:pt>
                <c:pt idx="1386">
                  <c:v>0.15349974000000058</c:v>
                </c:pt>
                <c:pt idx="1387">
                  <c:v>0.15352821333333341</c:v>
                </c:pt>
                <c:pt idx="1388">
                  <c:v>0.15352821333333341</c:v>
                </c:pt>
                <c:pt idx="1389">
                  <c:v>0.15352821333333341</c:v>
                </c:pt>
                <c:pt idx="1390">
                  <c:v>0.15352821333333341</c:v>
                </c:pt>
                <c:pt idx="1391">
                  <c:v>0.15352821333333341</c:v>
                </c:pt>
                <c:pt idx="1392">
                  <c:v>0.15355668666666691</c:v>
                </c:pt>
                <c:pt idx="1393">
                  <c:v>0.15355668666666691</c:v>
                </c:pt>
                <c:pt idx="1394">
                  <c:v>0.15355668666666691</c:v>
                </c:pt>
                <c:pt idx="1395">
                  <c:v>0.15355668666666691</c:v>
                </c:pt>
                <c:pt idx="1396">
                  <c:v>0.15355668666666691</c:v>
                </c:pt>
                <c:pt idx="1397">
                  <c:v>0.1535851600000003</c:v>
                </c:pt>
                <c:pt idx="1398">
                  <c:v>0.1535851600000003</c:v>
                </c:pt>
                <c:pt idx="1399">
                  <c:v>0.1535851600000003</c:v>
                </c:pt>
                <c:pt idx="1400">
                  <c:v>0.1535851600000003</c:v>
                </c:pt>
                <c:pt idx="1401">
                  <c:v>0.1535851600000003</c:v>
                </c:pt>
                <c:pt idx="1402">
                  <c:v>0.1535851600000003</c:v>
                </c:pt>
                <c:pt idx="1403">
                  <c:v>0.15361363333333344</c:v>
                </c:pt>
                <c:pt idx="1404">
                  <c:v>0.15361363333333344</c:v>
                </c:pt>
                <c:pt idx="1405">
                  <c:v>0.15361363333333344</c:v>
                </c:pt>
                <c:pt idx="1406">
                  <c:v>0.15361363333333344</c:v>
                </c:pt>
                <c:pt idx="1407">
                  <c:v>0.15361363333333344</c:v>
                </c:pt>
                <c:pt idx="1408">
                  <c:v>0.15364210666666694</c:v>
                </c:pt>
                <c:pt idx="1409">
                  <c:v>0.15364210666666694</c:v>
                </c:pt>
                <c:pt idx="1410">
                  <c:v>0.15364210666666694</c:v>
                </c:pt>
                <c:pt idx="1411">
                  <c:v>0.15364210666666694</c:v>
                </c:pt>
                <c:pt idx="1412">
                  <c:v>0.15364210666666694</c:v>
                </c:pt>
                <c:pt idx="1413">
                  <c:v>0.15364210666666694</c:v>
                </c:pt>
                <c:pt idx="1414">
                  <c:v>0.15367057999999967</c:v>
                </c:pt>
                <c:pt idx="1415">
                  <c:v>0.15367057999999967</c:v>
                </c:pt>
                <c:pt idx="1416">
                  <c:v>0.15367057999999967</c:v>
                </c:pt>
                <c:pt idx="1417">
                  <c:v>0.15367057999999967</c:v>
                </c:pt>
                <c:pt idx="1418">
                  <c:v>0.15367057999999967</c:v>
                </c:pt>
                <c:pt idx="1419">
                  <c:v>0.15369905333333361</c:v>
                </c:pt>
                <c:pt idx="1420">
                  <c:v>0.15369905333333361</c:v>
                </c:pt>
                <c:pt idx="1421">
                  <c:v>0.15369905333333361</c:v>
                </c:pt>
                <c:pt idx="1422">
                  <c:v>0.15369905333333361</c:v>
                </c:pt>
                <c:pt idx="1423">
                  <c:v>0.15369905333333361</c:v>
                </c:pt>
                <c:pt idx="1424">
                  <c:v>0.1537275266666667</c:v>
                </c:pt>
                <c:pt idx="1425">
                  <c:v>0.1537275266666667</c:v>
                </c:pt>
                <c:pt idx="1426">
                  <c:v>0.1537275266666667</c:v>
                </c:pt>
                <c:pt idx="1427">
                  <c:v>0.1537275266666667</c:v>
                </c:pt>
                <c:pt idx="1428">
                  <c:v>0.1537275266666667</c:v>
                </c:pt>
                <c:pt idx="1429">
                  <c:v>0.1537275266666667</c:v>
                </c:pt>
                <c:pt idx="1430">
                  <c:v>0.15375600000000034</c:v>
                </c:pt>
                <c:pt idx="1431">
                  <c:v>0.15375600000000034</c:v>
                </c:pt>
                <c:pt idx="1432">
                  <c:v>0.15375600000000034</c:v>
                </c:pt>
                <c:pt idx="1433">
                  <c:v>0.15375600000000034</c:v>
                </c:pt>
                <c:pt idx="1434">
                  <c:v>0.15375600000000034</c:v>
                </c:pt>
                <c:pt idx="1435">
                  <c:v>0.15378447333333373</c:v>
                </c:pt>
                <c:pt idx="1436">
                  <c:v>0.15378447333333373</c:v>
                </c:pt>
                <c:pt idx="1437">
                  <c:v>0.15378447333333373</c:v>
                </c:pt>
                <c:pt idx="1438">
                  <c:v>0.15378447333333373</c:v>
                </c:pt>
                <c:pt idx="1439">
                  <c:v>0.15378447333333373</c:v>
                </c:pt>
                <c:pt idx="1440">
                  <c:v>0.15378447333333373</c:v>
                </c:pt>
                <c:pt idx="1441">
                  <c:v>0.15381294666666703</c:v>
                </c:pt>
                <c:pt idx="1442">
                  <c:v>0.15381294666666703</c:v>
                </c:pt>
                <c:pt idx="1443">
                  <c:v>0.15381294666666703</c:v>
                </c:pt>
                <c:pt idx="1444">
                  <c:v>0.15381294666666703</c:v>
                </c:pt>
                <c:pt idx="1445">
                  <c:v>0.15381294666666703</c:v>
                </c:pt>
                <c:pt idx="1446">
                  <c:v>0.15384142000000034</c:v>
                </c:pt>
                <c:pt idx="1447">
                  <c:v>0.15384142000000034</c:v>
                </c:pt>
                <c:pt idx="1448">
                  <c:v>0.15384142000000034</c:v>
                </c:pt>
                <c:pt idx="1449">
                  <c:v>0.15384142000000034</c:v>
                </c:pt>
                <c:pt idx="1450">
                  <c:v>0.15384142000000034</c:v>
                </c:pt>
                <c:pt idx="1451">
                  <c:v>0.15384142000000034</c:v>
                </c:pt>
                <c:pt idx="1452">
                  <c:v>0.15386989333333367</c:v>
                </c:pt>
                <c:pt idx="1453">
                  <c:v>0.15386989333333367</c:v>
                </c:pt>
                <c:pt idx="1454">
                  <c:v>0.15386989333333367</c:v>
                </c:pt>
                <c:pt idx="1455">
                  <c:v>0.15386989333333367</c:v>
                </c:pt>
                <c:pt idx="1456">
                  <c:v>0.15386989333333367</c:v>
                </c:pt>
                <c:pt idx="1457">
                  <c:v>0.15386989333333367</c:v>
                </c:pt>
                <c:pt idx="1458">
                  <c:v>0.15389836666666701</c:v>
                </c:pt>
                <c:pt idx="1459">
                  <c:v>0.15389836666666701</c:v>
                </c:pt>
                <c:pt idx="1460">
                  <c:v>0.15389836666666701</c:v>
                </c:pt>
                <c:pt idx="1461">
                  <c:v>0.15389836666666701</c:v>
                </c:pt>
                <c:pt idx="1462">
                  <c:v>0.15389836666666701</c:v>
                </c:pt>
                <c:pt idx="1463">
                  <c:v>0.15389836666666701</c:v>
                </c:pt>
                <c:pt idx="1464">
                  <c:v>0.15392684000000034</c:v>
                </c:pt>
                <c:pt idx="1465">
                  <c:v>0.15392684000000034</c:v>
                </c:pt>
                <c:pt idx="1466">
                  <c:v>0.15392684000000034</c:v>
                </c:pt>
                <c:pt idx="1467">
                  <c:v>0.15392684000000034</c:v>
                </c:pt>
                <c:pt idx="1468">
                  <c:v>0.15392684000000034</c:v>
                </c:pt>
                <c:pt idx="1469">
                  <c:v>0.15392684000000034</c:v>
                </c:pt>
                <c:pt idx="1470">
                  <c:v>0.15395531333333376</c:v>
                </c:pt>
                <c:pt idx="1471">
                  <c:v>0.15395531333333376</c:v>
                </c:pt>
                <c:pt idx="1472">
                  <c:v>0.15395531333333376</c:v>
                </c:pt>
                <c:pt idx="1473">
                  <c:v>0.15395531333333376</c:v>
                </c:pt>
                <c:pt idx="1474">
                  <c:v>0.15395531333333376</c:v>
                </c:pt>
                <c:pt idx="1475">
                  <c:v>0.15395531333333376</c:v>
                </c:pt>
                <c:pt idx="1476">
                  <c:v>0.15398378666666704</c:v>
                </c:pt>
                <c:pt idx="1477">
                  <c:v>0.15398378666666704</c:v>
                </c:pt>
                <c:pt idx="1478">
                  <c:v>0.15398378666666704</c:v>
                </c:pt>
                <c:pt idx="1479">
                  <c:v>0.15398378666666704</c:v>
                </c:pt>
                <c:pt idx="1480">
                  <c:v>0.15398378666666704</c:v>
                </c:pt>
                <c:pt idx="1481">
                  <c:v>0.15398378666666704</c:v>
                </c:pt>
                <c:pt idx="1482">
                  <c:v>0.15398378666666704</c:v>
                </c:pt>
                <c:pt idx="1483">
                  <c:v>0.15401226000000046</c:v>
                </c:pt>
                <c:pt idx="1484">
                  <c:v>0.15401226000000046</c:v>
                </c:pt>
                <c:pt idx="1485">
                  <c:v>0.15401226000000046</c:v>
                </c:pt>
                <c:pt idx="1486">
                  <c:v>0.15401226000000046</c:v>
                </c:pt>
                <c:pt idx="1487">
                  <c:v>0.15401226000000046</c:v>
                </c:pt>
                <c:pt idx="1488">
                  <c:v>0.15401226000000046</c:v>
                </c:pt>
                <c:pt idx="1489">
                  <c:v>0.15404073333333376</c:v>
                </c:pt>
                <c:pt idx="1490">
                  <c:v>0.15404073333333376</c:v>
                </c:pt>
                <c:pt idx="1491">
                  <c:v>0.15404073333333376</c:v>
                </c:pt>
                <c:pt idx="1492">
                  <c:v>0.15404073333333376</c:v>
                </c:pt>
                <c:pt idx="1493">
                  <c:v>0.15404073333333376</c:v>
                </c:pt>
                <c:pt idx="1494">
                  <c:v>0.15404073333333376</c:v>
                </c:pt>
                <c:pt idx="1495">
                  <c:v>0.15404073333333376</c:v>
                </c:pt>
                <c:pt idx="1496">
                  <c:v>0.15406920666666704</c:v>
                </c:pt>
                <c:pt idx="1497">
                  <c:v>0.15406920666666704</c:v>
                </c:pt>
                <c:pt idx="1498">
                  <c:v>0.15406920666666704</c:v>
                </c:pt>
                <c:pt idx="1499">
                  <c:v>0.15406920666666704</c:v>
                </c:pt>
                <c:pt idx="1500">
                  <c:v>0.15406920666666704</c:v>
                </c:pt>
                <c:pt idx="1501">
                  <c:v>0.15406920666666704</c:v>
                </c:pt>
                <c:pt idx="1502">
                  <c:v>0.15409767999999999</c:v>
                </c:pt>
                <c:pt idx="1503">
                  <c:v>0.15409767999999999</c:v>
                </c:pt>
                <c:pt idx="1504">
                  <c:v>0.15409767999999999</c:v>
                </c:pt>
                <c:pt idx="1505">
                  <c:v>0.15409767999999999</c:v>
                </c:pt>
                <c:pt idx="1506">
                  <c:v>0.15409767999999999</c:v>
                </c:pt>
                <c:pt idx="1507">
                  <c:v>0.15409767999999999</c:v>
                </c:pt>
                <c:pt idx="1508">
                  <c:v>0.1541261533333334</c:v>
                </c:pt>
                <c:pt idx="1509">
                  <c:v>0.1541261533333334</c:v>
                </c:pt>
                <c:pt idx="1510">
                  <c:v>0.1541261533333334</c:v>
                </c:pt>
                <c:pt idx="1511">
                  <c:v>0.1541261533333334</c:v>
                </c:pt>
                <c:pt idx="1512">
                  <c:v>0.1541261533333334</c:v>
                </c:pt>
                <c:pt idx="1513">
                  <c:v>0.1541261533333334</c:v>
                </c:pt>
                <c:pt idx="1514">
                  <c:v>0.15415462666666666</c:v>
                </c:pt>
                <c:pt idx="1515">
                  <c:v>0.15415462666666666</c:v>
                </c:pt>
                <c:pt idx="1516">
                  <c:v>0.15415462666666666</c:v>
                </c:pt>
                <c:pt idx="1517">
                  <c:v>0.15415462666666666</c:v>
                </c:pt>
                <c:pt idx="1518">
                  <c:v>0.15415462666666666</c:v>
                </c:pt>
                <c:pt idx="1519">
                  <c:v>0.15418309999999999</c:v>
                </c:pt>
                <c:pt idx="1520">
                  <c:v>0.15418309999999999</c:v>
                </c:pt>
                <c:pt idx="1521">
                  <c:v>0.15418309999999999</c:v>
                </c:pt>
                <c:pt idx="1522">
                  <c:v>0.15418309999999999</c:v>
                </c:pt>
                <c:pt idx="1523">
                  <c:v>0.15418309999999999</c:v>
                </c:pt>
                <c:pt idx="1524">
                  <c:v>0.15418309999999999</c:v>
                </c:pt>
                <c:pt idx="1525">
                  <c:v>0.15421157333333341</c:v>
                </c:pt>
                <c:pt idx="1526">
                  <c:v>0.15421157333333341</c:v>
                </c:pt>
                <c:pt idx="1527">
                  <c:v>0.15421157333333341</c:v>
                </c:pt>
                <c:pt idx="1528">
                  <c:v>0.15421157333333341</c:v>
                </c:pt>
                <c:pt idx="1529">
                  <c:v>0.15421157333333341</c:v>
                </c:pt>
                <c:pt idx="1530">
                  <c:v>0.15421157333333341</c:v>
                </c:pt>
                <c:pt idx="1531">
                  <c:v>0.15424004666666713</c:v>
                </c:pt>
                <c:pt idx="1532">
                  <c:v>0.15424004666666713</c:v>
                </c:pt>
                <c:pt idx="1533">
                  <c:v>0.15424004666666713</c:v>
                </c:pt>
                <c:pt idx="1534">
                  <c:v>0.15424004666666713</c:v>
                </c:pt>
                <c:pt idx="1535">
                  <c:v>0.15424004666666713</c:v>
                </c:pt>
                <c:pt idx="1536">
                  <c:v>0.15424004666666713</c:v>
                </c:pt>
                <c:pt idx="1537">
                  <c:v>0.15426851999999999</c:v>
                </c:pt>
                <c:pt idx="1538">
                  <c:v>0.15426851999999999</c:v>
                </c:pt>
                <c:pt idx="1539">
                  <c:v>0.15426851999999999</c:v>
                </c:pt>
                <c:pt idx="1540">
                  <c:v>0.15426851999999999</c:v>
                </c:pt>
                <c:pt idx="1541">
                  <c:v>0.15426851999999999</c:v>
                </c:pt>
                <c:pt idx="1542">
                  <c:v>0.15426851999999999</c:v>
                </c:pt>
                <c:pt idx="1543">
                  <c:v>0.15426851999999999</c:v>
                </c:pt>
                <c:pt idx="1544">
                  <c:v>0.15429699333333388</c:v>
                </c:pt>
                <c:pt idx="1545">
                  <c:v>0.15429699333333388</c:v>
                </c:pt>
                <c:pt idx="1546">
                  <c:v>0.15429699333333388</c:v>
                </c:pt>
                <c:pt idx="1547">
                  <c:v>0.15429699333333388</c:v>
                </c:pt>
                <c:pt idx="1548">
                  <c:v>0.15429699333333388</c:v>
                </c:pt>
                <c:pt idx="1549">
                  <c:v>0.15429699333333388</c:v>
                </c:pt>
                <c:pt idx="1550">
                  <c:v>0.15429699333333388</c:v>
                </c:pt>
                <c:pt idx="1551">
                  <c:v>0.15429699333333388</c:v>
                </c:pt>
                <c:pt idx="1552">
                  <c:v>0.15432546666666674</c:v>
                </c:pt>
                <c:pt idx="1553">
                  <c:v>0.15432546666666674</c:v>
                </c:pt>
                <c:pt idx="1554">
                  <c:v>0.15432546666666674</c:v>
                </c:pt>
                <c:pt idx="1555">
                  <c:v>0.15432546666666674</c:v>
                </c:pt>
                <c:pt idx="1556">
                  <c:v>0.15432546666666674</c:v>
                </c:pt>
                <c:pt idx="1557">
                  <c:v>0.15432546666666674</c:v>
                </c:pt>
                <c:pt idx="1558">
                  <c:v>0.15432546666666674</c:v>
                </c:pt>
                <c:pt idx="1559">
                  <c:v>0.15435394000000024</c:v>
                </c:pt>
                <c:pt idx="1560">
                  <c:v>0.15435394000000024</c:v>
                </c:pt>
                <c:pt idx="1561">
                  <c:v>0.15435394000000024</c:v>
                </c:pt>
                <c:pt idx="1562">
                  <c:v>0.15435394000000024</c:v>
                </c:pt>
                <c:pt idx="1563">
                  <c:v>0.15435394000000024</c:v>
                </c:pt>
                <c:pt idx="1564">
                  <c:v>0.15435394000000024</c:v>
                </c:pt>
                <c:pt idx="1565">
                  <c:v>0.15435394000000024</c:v>
                </c:pt>
                <c:pt idx="1566">
                  <c:v>0.15435394000000024</c:v>
                </c:pt>
                <c:pt idx="1567">
                  <c:v>0.15438241333333341</c:v>
                </c:pt>
                <c:pt idx="1568">
                  <c:v>0.15438241333333341</c:v>
                </c:pt>
                <c:pt idx="1569">
                  <c:v>0.15438241333333341</c:v>
                </c:pt>
                <c:pt idx="1570">
                  <c:v>0.15438241333333341</c:v>
                </c:pt>
                <c:pt idx="1571">
                  <c:v>0.15438241333333341</c:v>
                </c:pt>
                <c:pt idx="1572">
                  <c:v>0.15438241333333341</c:v>
                </c:pt>
                <c:pt idx="1573">
                  <c:v>0.15438241333333341</c:v>
                </c:pt>
                <c:pt idx="1574">
                  <c:v>0.15441088666666725</c:v>
                </c:pt>
                <c:pt idx="1575">
                  <c:v>0.15441088666666725</c:v>
                </c:pt>
                <c:pt idx="1576">
                  <c:v>0.15441088666666725</c:v>
                </c:pt>
                <c:pt idx="1577">
                  <c:v>0.15441088666666725</c:v>
                </c:pt>
                <c:pt idx="1578">
                  <c:v>0.15441088666666725</c:v>
                </c:pt>
                <c:pt idx="1579">
                  <c:v>0.15441088666666725</c:v>
                </c:pt>
                <c:pt idx="1580">
                  <c:v>0.15441088666666725</c:v>
                </c:pt>
                <c:pt idx="1581">
                  <c:v>0.15443936000000058</c:v>
                </c:pt>
                <c:pt idx="1582">
                  <c:v>0.15443936000000058</c:v>
                </c:pt>
                <c:pt idx="1583">
                  <c:v>0.15443936000000058</c:v>
                </c:pt>
                <c:pt idx="1584">
                  <c:v>0.15443936000000058</c:v>
                </c:pt>
                <c:pt idx="1585">
                  <c:v>0.15443936000000058</c:v>
                </c:pt>
                <c:pt idx="1586">
                  <c:v>0.15443936000000058</c:v>
                </c:pt>
                <c:pt idx="1587">
                  <c:v>0.15443936000000058</c:v>
                </c:pt>
                <c:pt idx="1588">
                  <c:v>0.15443936000000058</c:v>
                </c:pt>
                <c:pt idx="1589">
                  <c:v>0.15446783333333391</c:v>
                </c:pt>
                <c:pt idx="1590">
                  <c:v>0.15446783333333391</c:v>
                </c:pt>
                <c:pt idx="1591">
                  <c:v>0.15446783333333391</c:v>
                </c:pt>
                <c:pt idx="1592">
                  <c:v>0.15446783333333391</c:v>
                </c:pt>
                <c:pt idx="1593">
                  <c:v>0.15446783333333391</c:v>
                </c:pt>
                <c:pt idx="1594">
                  <c:v>0.15446783333333391</c:v>
                </c:pt>
                <c:pt idx="1595">
                  <c:v>0.15446783333333391</c:v>
                </c:pt>
                <c:pt idx="1596">
                  <c:v>0.1544963066666673</c:v>
                </c:pt>
                <c:pt idx="1597">
                  <c:v>0.1544963066666673</c:v>
                </c:pt>
                <c:pt idx="1598">
                  <c:v>0.1544963066666673</c:v>
                </c:pt>
                <c:pt idx="1599">
                  <c:v>0.1544963066666673</c:v>
                </c:pt>
                <c:pt idx="1600">
                  <c:v>0.1544963066666673</c:v>
                </c:pt>
                <c:pt idx="1601">
                  <c:v>0.1544963066666673</c:v>
                </c:pt>
                <c:pt idx="1602">
                  <c:v>0.1544963066666673</c:v>
                </c:pt>
                <c:pt idx="1603">
                  <c:v>0.1544963066666673</c:v>
                </c:pt>
                <c:pt idx="1604">
                  <c:v>0.1544963066666673</c:v>
                </c:pt>
                <c:pt idx="1605">
                  <c:v>0.15452477999999997</c:v>
                </c:pt>
                <c:pt idx="1606">
                  <c:v>0.15452477999999997</c:v>
                </c:pt>
                <c:pt idx="1607">
                  <c:v>0.15452477999999997</c:v>
                </c:pt>
                <c:pt idx="1608">
                  <c:v>0.15452477999999997</c:v>
                </c:pt>
                <c:pt idx="1609">
                  <c:v>0.15452477999999997</c:v>
                </c:pt>
                <c:pt idx="1610">
                  <c:v>0.15452477999999997</c:v>
                </c:pt>
                <c:pt idx="1611">
                  <c:v>0.15452477999999997</c:v>
                </c:pt>
                <c:pt idx="1612">
                  <c:v>0.15455325333333361</c:v>
                </c:pt>
                <c:pt idx="1613">
                  <c:v>0.15455325333333361</c:v>
                </c:pt>
                <c:pt idx="1614">
                  <c:v>0.15455325333333361</c:v>
                </c:pt>
                <c:pt idx="1615">
                  <c:v>0.15455325333333361</c:v>
                </c:pt>
                <c:pt idx="1616">
                  <c:v>0.15455325333333361</c:v>
                </c:pt>
                <c:pt idx="1617">
                  <c:v>0.15455325333333361</c:v>
                </c:pt>
                <c:pt idx="1618">
                  <c:v>0.15455325333333361</c:v>
                </c:pt>
                <c:pt idx="1619">
                  <c:v>0.15455325333333361</c:v>
                </c:pt>
                <c:pt idx="1620">
                  <c:v>0.1545817266666667</c:v>
                </c:pt>
                <c:pt idx="1621">
                  <c:v>0.1545817266666667</c:v>
                </c:pt>
                <c:pt idx="1622">
                  <c:v>0.1545817266666667</c:v>
                </c:pt>
                <c:pt idx="1623">
                  <c:v>0.1545817266666667</c:v>
                </c:pt>
                <c:pt idx="1624">
                  <c:v>0.1545817266666667</c:v>
                </c:pt>
                <c:pt idx="1625">
                  <c:v>0.1545817266666667</c:v>
                </c:pt>
                <c:pt idx="1626">
                  <c:v>0.1545817266666667</c:v>
                </c:pt>
                <c:pt idx="1627">
                  <c:v>0.1545817266666667</c:v>
                </c:pt>
                <c:pt idx="1628">
                  <c:v>0.15461020000000034</c:v>
                </c:pt>
                <c:pt idx="1629">
                  <c:v>0.15461020000000034</c:v>
                </c:pt>
                <c:pt idx="1630">
                  <c:v>0.15461020000000034</c:v>
                </c:pt>
                <c:pt idx="1631">
                  <c:v>0.15461020000000034</c:v>
                </c:pt>
                <c:pt idx="1632">
                  <c:v>0.15461020000000034</c:v>
                </c:pt>
                <c:pt idx="1633">
                  <c:v>0.15461020000000034</c:v>
                </c:pt>
                <c:pt idx="1634">
                  <c:v>0.15461020000000034</c:v>
                </c:pt>
                <c:pt idx="1635">
                  <c:v>0.15461020000000034</c:v>
                </c:pt>
                <c:pt idx="1636">
                  <c:v>0.15461020000000034</c:v>
                </c:pt>
                <c:pt idx="1637">
                  <c:v>0.15463867333333334</c:v>
                </c:pt>
                <c:pt idx="1638">
                  <c:v>0.15463867333333334</c:v>
                </c:pt>
                <c:pt idx="1639">
                  <c:v>0.15463867333333334</c:v>
                </c:pt>
                <c:pt idx="1640">
                  <c:v>0.15463867333333334</c:v>
                </c:pt>
                <c:pt idx="1641">
                  <c:v>0.15463867333333334</c:v>
                </c:pt>
                <c:pt idx="1642">
                  <c:v>0.15463867333333334</c:v>
                </c:pt>
                <c:pt idx="1643">
                  <c:v>0.15463867333333334</c:v>
                </c:pt>
                <c:pt idx="1644">
                  <c:v>0.15463867333333334</c:v>
                </c:pt>
                <c:pt idx="1645">
                  <c:v>0.15463867333333334</c:v>
                </c:pt>
                <c:pt idx="1646">
                  <c:v>0.15466714666666703</c:v>
                </c:pt>
                <c:pt idx="1647">
                  <c:v>0.15466714666666703</c:v>
                </c:pt>
                <c:pt idx="1648">
                  <c:v>0.15466714666666703</c:v>
                </c:pt>
                <c:pt idx="1649">
                  <c:v>0.15466714666666703</c:v>
                </c:pt>
                <c:pt idx="1650">
                  <c:v>0.15466714666666703</c:v>
                </c:pt>
                <c:pt idx="1651">
                  <c:v>0.15466714666666703</c:v>
                </c:pt>
                <c:pt idx="1652">
                  <c:v>0.15466714666666703</c:v>
                </c:pt>
                <c:pt idx="1653">
                  <c:v>0.15466714666666703</c:v>
                </c:pt>
                <c:pt idx="1654">
                  <c:v>0.15466714666666703</c:v>
                </c:pt>
                <c:pt idx="1655">
                  <c:v>0.15469562000000001</c:v>
                </c:pt>
                <c:pt idx="1656">
                  <c:v>0.15469562000000001</c:v>
                </c:pt>
                <c:pt idx="1657">
                  <c:v>0.15469562000000001</c:v>
                </c:pt>
                <c:pt idx="1658">
                  <c:v>0.15469562000000001</c:v>
                </c:pt>
                <c:pt idx="1659">
                  <c:v>0.15469562000000001</c:v>
                </c:pt>
                <c:pt idx="1660">
                  <c:v>0.15469562000000001</c:v>
                </c:pt>
                <c:pt idx="1661">
                  <c:v>0.15469562000000001</c:v>
                </c:pt>
                <c:pt idx="1662">
                  <c:v>0.15469562000000001</c:v>
                </c:pt>
                <c:pt idx="1663">
                  <c:v>0.15469562000000001</c:v>
                </c:pt>
                <c:pt idx="1664">
                  <c:v>0.15472409333333373</c:v>
                </c:pt>
                <c:pt idx="1665">
                  <c:v>0.15472409333333373</c:v>
                </c:pt>
                <c:pt idx="1666">
                  <c:v>0.15472409333333373</c:v>
                </c:pt>
                <c:pt idx="1667">
                  <c:v>0.15472409333333373</c:v>
                </c:pt>
                <c:pt idx="1668">
                  <c:v>0.15472409333333373</c:v>
                </c:pt>
                <c:pt idx="1669">
                  <c:v>0.15472409333333373</c:v>
                </c:pt>
                <c:pt idx="1670">
                  <c:v>0.15472409333333373</c:v>
                </c:pt>
                <c:pt idx="1671">
                  <c:v>0.15472409333333373</c:v>
                </c:pt>
                <c:pt idx="1672">
                  <c:v>0.15472409333333373</c:v>
                </c:pt>
                <c:pt idx="1673">
                  <c:v>0.1547525666666667</c:v>
                </c:pt>
                <c:pt idx="1674">
                  <c:v>0.1547525666666667</c:v>
                </c:pt>
                <c:pt idx="1675">
                  <c:v>0.1547525666666667</c:v>
                </c:pt>
                <c:pt idx="1676">
                  <c:v>0.1547525666666667</c:v>
                </c:pt>
                <c:pt idx="1677">
                  <c:v>0.1547525666666667</c:v>
                </c:pt>
                <c:pt idx="1678">
                  <c:v>0.1547525666666667</c:v>
                </c:pt>
                <c:pt idx="1679">
                  <c:v>0.1547525666666667</c:v>
                </c:pt>
                <c:pt idx="1680">
                  <c:v>0.1547525666666667</c:v>
                </c:pt>
                <c:pt idx="1681">
                  <c:v>0.1547525666666667</c:v>
                </c:pt>
                <c:pt idx="1682">
                  <c:v>0.15478104000000034</c:v>
                </c:pt>
                <c:pt idx="1683">
                  <c:v>0.15478104000000034</c:v>
                </c:pt>
                <c:pt idx="1684">
                  <c:v>0.15478104000000034</c:v>
                </c:pt>
                <c:pt idx="1685">
                  <c:v>0.15478104000000034</c:v>
                </c:pt>
                <c:pt idx="1686">
                  <c:v>0.15478104000000034</c:v>
                </c:pt>
                <c:pt idx="1687">
                  <c:v>0.15478104000000034</c:v>
                </c:pt>
                <c:pt idx="1688">
                  <c:v>0.15478104000000034</c:v>
                </c:pt>
                <c:pt idx="1689">
                  <c:v>0.15478104000000034</c:v>
                </c:pt>
                <c:pt idx="1690">
                  <c:v>0.15478104000000034</c:v>
                </c:pt>
                <c:pt idx="1691">
                  <c:v>0.15480951333333334</c:v>
                </c:pt>
                <c:pt idx="1692">
                  <c:v>0.15480951333333334</c:v>
                </c:pt>
                <c:pt idx="1693">
                  <c:v>0.15480951333333334</c:v>
                </c:pt>
                <c:pt idx="1694">
                  <c:v>0.15480951333333334</c:v>
                </c:pt>
                <c:pt idx="1695">
                  <c:v>0.15480951333333334</c:v>
                </c:pt>
                <c:pt idx="1696">
                  <c:v>0.15480951333333334</c:v>
                </c:pt>
                <c:pt idx="1697">
                  <c:v>0.15480951333333334</c:v>
                </c:pt>
                <c:pt idx="1698">
                  <c:v>0.15480951333333334</c:v>
                </c:pt>
                <c:pt idx="1699">
                  <c:v>0.15480951333333334</c:v>
                </c:pt>
                <c:pt idx="1700">
                  <c:v>0.15483798666666704</c:v>
                </c:pt>
                <c:pt idx="1701">
                  <c:v>0.15483798666666704</c:v>
                </c:pt>
                <c:pt idx="1702">
                  <c:v>0.15483798666666704</c:v>
                </c:pt>
                <c:pt idx="1703">
                  <c:v>0.15483798666666704</c:v>
                </c:pt>
                <c:pt idx="1704">
                  <c:v>0.15483798666666704</c:v>
                </c:pt>
                <c:pt idx="1705">
                  <c:v>0.15483798666666704</c:v>
                </c:pt>
                <c:pt idx="1706">
                  <c:v>0.15483798666666704</c:v>
                </c:pt>
                <c:pt idx="1707">
                  <c:v>0.15483798666666704</c:v>
                </c:pt>
                <c:pt idx="1708">
                  <c:v>0.15483798666666704</c:v>
                </c:pt>
                <c:pt idx="1709">
                  <c:v>0.15483798666666704</c:v>
                </c:pt>
                <c:pt idx="1710">
                  <c:v>0.15486646000000046</c:v>
                </c:pt>
                <c:pt idx="1711">
                  <c:v>0.15486646000000046</c:v>
                </c:pt>
                <c:pt idx="1712">
                  <c:v>0.15486646000000046</c:v>
                </c:pt>
                <c:pt idx="1713">
                  <c:v>0.15486646000000046</c:v>
                </c:pt>
                <c:pt idx="1714">
                  <c:v>0.15486646000000046</c:v>
                </c:pt>
                <c:pt idx="1715">
                  <c:v>0.15486646000000046</c:v>
                </c:pt>
                <c:pt idx="1716">
                  <c:v>0.15486646000000046</c:v>
                </c:pt>
                <c:pt idx="1717">
                  <c:v>0.15486646000000046</c:v>
                </c:pt>
                <c:pt idx="1718">
                  <c:v>0.15486646000000046</c:v>
                </c:pt>
                <c:pt idx="1719">
                  <c:v>0.15486646000000046</c:v>
                </c:pt>
                <c:pt idx="1720">
                  <c:v>0.15489493333333376</c:v>
                </c:pt>
                <c:pt idx="1721">
                  <c:v>0.15489493333333376</c:v>
                </c:pt>
                <c:pt idx="1722">
                  <c:v>0.15489493333333376</c:v>
                </c:pt>
                <c:pt idx="1723">
                  <c:v>0.15489493333333376</c:v>
                </c:pt>
                <c:pt idx="1724">
                  <c:v>0.15489493333333376</c:v>
                </c:pt>
                <c:pt idx="1725">
                  <c:v>0.15489493333333376</c:v>
                </c:pt>
                <c:pt idx="1726">
                  <c:v>0.15489493333333376</c:v>
                </c:pt>
                <c:pt idx="1727">
                  <c:v>0.15489493333333376</c:v>
                </c:pt>
                <c:pt idx="1728">
                  <c:v>0.15489493333333376</c:v>
                </c:pt>
                <c:pt idx="1729">
                  <c:v>0.15489493333333376</c:v>
                </c:pt>
                <c:pt idx="1730">
                  <c:v>0.15492340666666707</c:v>
                </c:pt>
                <c:pt idx="1731">
                  <c:v>0.15492340666666707</c:v>
                </c:pt>
                <c:pt idx="1732">
                  <c:v>0.15492340666666707</c:v>
                </c:pt>
                <c:pt idx="1733">
                  <c:v>0.15492340666666707</c:v>
                </c:pt>
                <c:pt idx="1734">
                  <c:v>0.15492340666666707</c:v>
                </c:pt>
                <c:pt idx="1735">
                  <c:v>0.15492340666666707</c:v>
                </c:pt>
                <c:pt idx="1736">
                  <c:v>0.15492340666666707</c:v>
                </c:pt>
                <c:pt idx="1737">
                  <c:v>0.15492340666666707</c:v>
                </c:pt>
                <c:pt idx="1738">
                  <c:v>0.15492340666666707</c:v>
                </c:pt>
                <c:pt idx="1739">
                  <c:v>0.15492340666666707</c:v>
                </c:pt>
                <c:pt idx="1740">
                  <c:v>0.15495188000000046</c:v>
                </c:pt>
                <c:pt idx="1741">
                  <c:v>0.15495188000000046</c:v>
                </c:pt>
                <c:pt idx="1742">
                  <c:v>0.15495188000000046</c:v>
                </c:pt>
                <c:pt idx="1743">
                  <c:v>0.15495188000000046</c:v>
                </c:pt>
                <c:pt idx="1744">
                  <c:v>0.15495188000000046</c:v>
                </c:pt>
                <c:pt idx="1745">
                  <c:v>0.15495188000000046</c:v>
                </c:pt>
                <c:pt idx="1746">
                  <c:v>0.15495188000000046</c:v>
                </c:pt>
                <c:pt idx="1747">
                  <c:v>0.15495188000000046</c:v>
                </c:pt>
                <c:pt idx="1748">
                  <c:v>0.15495188000000046</c:v>
                </c:pt>
                <c:pt idx="1749">
                  <c:v>0.15495188000000046</c:v>
                </c:pt>
                <c:pt idx="1750">
                  <c:v>0.15498035333333376</c:v>
                </c:pt>
                <c:pt idx="1751">
                  <c:v>0.15498035333333376</c:v>
                </c:pt>
                <c:pt idx="1752">
                  <c:v>0.15498035333333376</c:v>
                </c:pt>
                <c:pt idx="1753">
                  <c:v>0.15498035333333376</c:v>
                </c:pt>
                <c:pt idx="1754">
                  <c:v>0.15498035333333376</c:v>
                </c:pt>
                <c:pt idx="1755">
                  <c:v>0.15498035333333376</c:v>
                </c:pt>
                <c:pt idx="1756">
                  <c:v>0.15498035333333376</c:v>
                </c:pt>
                <c:pt idx="1757">
                  <c:v>0.15498035333333376</c:v>
                </c:pt>
                <c:pt idx="1758">
                  <c:v>0.15498035333333376</c:v>
                </c:pt>
                <c:pt idx="1759">
                  <c:v>0.15498035333333376</c:v>
                </c:pt>
                <c:pt idx="1760">
                  <c:v>0.15498035333333376</c:v>
                </c:pt>
                <c:pt idx="1761">
                  <c:v>0.15500882666666671</c:v>
                </c:pt>
                <c:pt idx="1762">
                  <c:v>0.15500882666666671</c:v>
                </c:pt>
                <c:pt idx="1763">
                  <c:v>0.15500882666666671</c:v>
                </c:pt>
                <c:pt idx="1764">
                  <c:v>0.15500882666666671</c:v>
                </c:pt>
                <c:pt idx="1765">
                  <c:v>0.15500882666666671</c:v>
                </c:pt>
                <c:pt idx="1766">
                  <c:v>0.15500882666666671</c:v>
                </c:pt>
                <c:pt idx="1767">
                  <c:v>0.15500882666666671</c:v>
                </c:pt>
                <c:pt idx="1768">
                  <c:v>0.15500882666666671</c:v>
                </c:pt>
                <c:pt idx="1769">
                  <c:v>0.15500882666666671</c:v>
                </c:pt>
                <c:pt idx="1770">
                  <c:v>0.15500882666666671</c:v>
                </c:pt>
                <c:pt idx="1771">
                  <c:v>0.15500882666666671</c:v>
                </c:pt>
                <c:pt idx="1772">
                  <c:v>0.15503730000000049</c:v>
                </c:pt>
                <c:pt idx="1773">
                  <c:v>0.15503730000000049</c:v>
                </c:pt>
                <c:pt idx="1774">
                  <c:v>0.15503730000000049</c:v>
                </c:pt>
                <c:pt idx="1775">
                  <c:v>0.15503730000000049</c:v>
                </c:pt>
                <c:pt idx="1776">
                  <c:v>0.15503730000000049</c:v>
                </c:pt>
                <c:pt idx="1777">
                  <c:v>0.15503730000000049</c:v>
                </c:pt>
                <c:pt idx="1778">
                  <c:v>0.15503730000000049</c:v>
                </c:pt>
                <c:pt idx="1779">
                  <c:v>0.15503730000000049</c:v>
                </c:pt>
                <c:pt idx="1780">
                  <c:v>0.15503730000000049</c:v>
                </c:pt>
                <c:pt idx="1781">
                  <c:v>0.15503730000000049</c:v>
                </c:pt>
                <c:pt idx="1782">
                  <c:v>0.15503730000000049</c:v>
                </c:pt>
                <c:pt idx="1783">
                  <c:v>0.15506577333333341</c:v>
                </c:pt>
                <c:pt idx="1784">
                  <c:v>0.15506577333333341</c:v>
                </c:pt>
                <c:pt idx="1785">
                  <c:v>0.15506577333333341</c:v>
                </c:pt>
                <c:pt idx="1786">
                  <c:v>0.15506577333333341</c:v>
                </c:pt>
                <c:pt idx="1787">
                  <c:v>0.15506577333333341</c:v>
                </c:pt>
                <c:pt idx="1788">
                  <c:v>0.15506577333333341</c:v>
                </c:pt>
                <c:pt idx="1789">
                  <c:v>0.15506577333333341</c:v>
                </c:pt>
                <c:pt idx="1790">
                  <c:v>0.15506577333333341</c:v>
                </c:pt>
                <c:pt idx="1791">
                  <c:v>0.15506577333333341</c:v>
                </c:pt>
                <c:pt idx="1792">
                  <c:v>0.15506577333333341</c:v>
                </c:pt>
                <c:pt idx="1793">
                  <c:v>0.15506577333333341</c:v>
                </c:pt>
                <c:pt idx="1794">
                  <c:v>0.15509424666666713</c:v>
                </c:pt>
                <c:pt idx="1795">
                  <c:v>0.15509424666666713</c:v>
                </c:pt>
                <c:pt idx="1796">
                  <c:v>0.15509424666666713</c:v>
                </c:pt>
                <c:pt idx="1797">
                  <c:v>0.15509424666666713</c:v>
                </c:pt>
                <c:pt idx="1798">
                  <c:v>0.15509424666666713</c:v>
                </c:pt>
                <c:pt idx="1799">
                  <c:v>0.15509424666666713</c:v>
                </c:pt>
                <c:pt idx="1800">
                  <c:v>0.15509424666666713</c:v>
                </c:pt>
                <c:pt idx="1801">
                  <c:v>0.15509424666666713</c:v>
                </c:pt>
                <c:pt idx="1802">
                  <c:v>0.15509424666666713</c:v>
                </c:pt>
                <c:pt idx="1803">
                  <c:v>0.15509424666666713</c:v>
                </c:pt>
                <c:pt idx="1804">
                  <c:v>0.15509424666666713</c:v>
                </c:pt>
                <c:pt idx="1805">
                  <c:v>0.15509424666666713</c:v>
                </c:pt>
                <c:pt idx="1806">
                  <c:v>0.15512271999999988</c:v>
                </c:pt>
                <c:pt idx="1807">
                  <c:v>0.15512271999999988</c:v>
                </c:pt>
                <c:pt idx="1808">
                  <c:v>0.15512271999999988</c:v>
                </c:pt>
                <c:pt idx="1809">
                  <c:v>0.15512271999999988</c:v>
                </c:pt>
                <c:pt idx="1810">
                  <c:v>0.15512271999999988</c:v>
                </c:pt>
                <c:pt idx="1811">
                  <c:v>0.15512271999999988</c:v>
                </c:pt>
                <c:pt idx="1812">
                  <c:v>0.15512271999999988</c:v>
                </c:pt>
                <c:pt idx="1813">
                  <c:v>0.15512271999999988</c:v>
                </c:pt>
                <c:pt idx="1814">
                  <c:v>0.15512271999999988</c:v>
                </c:pt>
                <c:pt idx="1815">
                  <c:v>0.15512271999999988</c:v>
                </c:pt>
                <c:pt idx="1816">
                  <c:v>0.15512271999999988</c:v>
                </c:pt>
                <c:pt idx="1817">
                  <c:v>0.15512271999999988</c:v>
                </c:pt>
                <c:pt idx="1818">
                  <c:v>0.15515119333333341</c:v>
                </c:pt>
                <c:pt idx="1819">
                  <c:v>0.15515119333333341</c:v>
                </c:pt>
                <c:pt idx="1820">
                  <c:v>0.15515119333333341</c:v>
                </c:pt>
                <c:pt idx="1821">
                  <c:v>0.15515119333333341</c:v>
                </c:pt>
                <c:pt idx="1822">
                  <c:v>0.15515119333333341</c:v>
                </c:pt>
                <c:pt idx="1823">
                  <c:v>0.15515119333333341</c:v>
                </c:pt>
                <c:pt idx="1824">
                  <c:v>0.15515119333333341</c:v>
                </c:pt>
                <c:pt idx="1825">
                  <c:v>0.15515119333333341</c:v>
                </c:pt>
                <c:pt idx="1826">
                  <c:v>0.15515119333333341</c:v>
                </c:pt>
                <c:pt idx="1827">
                  <c:v>0.15515119333333341</c:v>
                </c:pt>
                <c:pt idx="1828">
                  <c:v>0.15515119333333341</c:v>
                </c:pt>
                <c:pt idx="1829">
                  <c:v>0.15515119333333341</c:v>
                </c:pt>
                <c:pt idx="1830">
                  <c:v>0.15517966666666669</c:v>
                </c:pt>
                <c:pt idx="1831">
                  <c:v>0.15517966666666669</c:v>
                </c:pt>
                <c:pt idx="1832">
                  <c:v>0.15517966666666669</c:v>
                </c:pt>
                <c:pt idx="1833">
                  <c:v>0.15517966666666669</c:v>
                </c:pt>
                <c:pt idx="1834">
                  <c:v>0.15517966666666669</c:v>
                </c:pt>
                <c:pt idx="1835">
                  <c:v>0.15517966666666669</c:v>
                </c:pt>
                <c:pt idx="1836">
                  <c:v>0.15517966666666669</c:v>
                </c:pt>
                <c:pt idx="1837">
                  <c:v>0.15517966666666669</c:v>
                </c:pt>
                <c:pt idx="1838">
                  <c:v>0.15517966666666669</c:v>
                </c:pt>
                <c:pt idx="1839">
                  <c:v>0.15517966666666669</c:v>
                </c:pt>
                <c:pt idx="1840">
                  <c:v>0.15517966666666669</c:v>
                </c:pt>
                <c:pt idx="1841">
                  <c:v>0.15517966666666669</c:v>
                </c:pt>
                <c:pt idx="1842">
                  <c:v>0.15520814000000052</c:v>
                </c:pt>
                <c:pt idx="1843">
                  <c:v>0.15520814000000052</c:v>
                </c:pt>
                <c:pt idx="1844">
                  <c:v>0.15520814000000052</c:v>
                </c:pt>
                <c:pt idx="1845">
                  <c:v>0.15520814000000052</c:v>
                </c:pt>
                <c:pt idx="1846">
                  <c:v>0.15520814000000052</c:v>
                </c:pt>
                <c:pt idx="1847">
                  <c:v>0.15520814000000052</c:v>
                </c:pt>
                <c:pt idx="1848">
                  <c:v>0.15520814000000052</c:v>
                </c:pt>
                <c:pt idx="1849">
                  <c:v>0.15520814000000052</c:v>
                </c:pt>
                <c:pt idx="1850">
                  <c:v>0.15520814000000052</c:v>
                </c:pt>
                <c:pt idx="1851">
                  <c:v>0.15520814000000052</c:v>
                </c:pt>
                <c:pt idx="1852">
                  <c:v>0.15520814000000052</c:v>
                </c:pt>
                <c:pt idx="1853">
                  <c:v>0.15520814000000052</c:v>
                </c:pt>
                <c:pt idx="1854">
                  <c:v>0.15520814000000052</c:v>
                </c:pt>
                <c:pt idx="1855">
                  <c:v>0.15523661333333341</c:v>
                </c:pt>
                <c:pt idx="1856">
                  <c:v>0.15523661333333341</c:v>
                </c:pt>
                <c:pt idx="1857">
                  <c:v>0.15523661333333341</c:v>
                </c:pt>
                <c:pt idx="1858">
                  <c:v>0.15523661333333341</c:v>
                </c:pt>
                <c:pt idx="1859">
                  <c:v>0.15523661333333341</c:v>
                </c:pt>
                <c:pt idx="1860">
                  <c:v>0.15523661333333341</c:v>
                </c:pt>
                <c:pt idx="1861">
                  <c:v>0.15523661333333341</c:v>
                </c:pt>
                <c:pt idx="1862">
                  <c:v>0.15523661333333341</c:v>
                </c:pt>
                <c:pt idx="1863">
                  <c:v>0.15523661333333341</c:v>
                </c:pt>
                <c:pt idx="1864">
                  <c:v>0.15523661333333341</c:v>
                </c:pt>
                <c:pt idx="1865">
                  <c:v>0.15523661333333341</c:v>
                </c:pt>
                <c:pt idx="1866">
                  <c:v>0.15523661333333341</c:v>
                </c:pt>
                <c:pt idx="1867">
                  <c:v>0.15526508666666725</c:v>
                </c:pt>
                <c:pt idx="1868">
                  <c:v>0.15526508666666725</c:v>
                </c:pt>
                <c:pt idx="1869">
                  <c:v>0.15526508666666725</c:v>
                </c:pt>
                <c:pt idx="1870">
                  <c:v>0.15526508666666725</c:v>
                </c:pt>
                <c:pt idx="1871">
                  <c:v>0.15526508666666725</c:v>
                </c:pt>
                <c:pt idx="1872">
                  <c:v>0.15526508666666725</c:v>
                </c:pt>
                <c:pt idx="1873">
                  <c:v>0.15526508666666725</c:v>
                </c:pt>
                <c:pt idx="1874">
                  <c:v>0.15526508666666725</c:v>
                </c:pt>
                <c:pt idx="1875">
                  <c:v>0.15526508666666725</c:v>
                </c:pt>
                <c:pt idx="1876">
                  <c:v>0.15526508666666725</c:v>
                </c:pt>
                <c:pt idx="1877">
                  <c:v>0.15526508666666725</c:v>
                </c:pt>
                <c:pt idx="1878">
                  <c:v>0.15526508666666725</c:v>
                </c:pt>
                <c:pt idx="1879">
                  <c:v>0.15526508666666725</c:v>
                </c:pt>
                <c:pt idx="1880">
                  <c:v>0.15526508666666725</c:v>
                </c:pt>
                <c:pt idx="1881">
                  <c:v>0.1552935600000003</c:v>
                </c:pt>
                <c:pt idx="1882">
                  <c:v>0.1552935600000003</c:v>
                </c:pt>
                <c:pt idx="1883">
                  <c:v>0.1552935600000003</c:v>
                </c:pt>
                <c:pt idx="1884">
                  <c:v>0.1552935600000003</c:v>
                </c:pt>
                <c:pt idx="1885">
                  <c:v>0.1552935600000003</c:v>
                </c:pt>
                <c:pt idx="1886">
                  <c:v>0.1552935600000003</c:v>
                </c:pt>
                <c:pt idx="1887">
                  <c:v>0.1552935600000003</c:v>
                </c:pt>
                <c:pt idx="1888">
                  <c:v>0.1552935600000003</c:v>
                </c:pt>
                <c:pt idx="1889">
                  <c:v>0.1552935600000003</c:v>
                </c:pt>
                <c:pt idx="1890">
                  <c:v>0.1552935600000003</c:v>
                </c:pt>
                <c:pt idx="1891">
                  <c:v>0.1552935600000003</c:v>
                </c:pt>
                <c:pt idx="1892">
                  <c:v>0.1552935600000003</c:v>
                </c:pt>
                <c:pt idx="1893">
                  <c:v>0.1552935600000003</c:v>
                </c:pt>
                <c:pt idx="1894">
                  <c:v>0.1552935600000003</c:v>
                </c:pt>
                <c:pt idx="1895">
                  <c:v>0.15532203333333341</c:v>
                </c:pt>
                <c:pt idx="1896">
                  <c:v>0.15532203333333341</c:v>
                </c:pt>
                <c:pt idx="1897">
                  <c:v>0.15532203333333341</c:v>
                </c:pt>
                <c:pt idx="1898">
                  <c:v>0.15532203333333341</c:v>
                </c:pt>
                <c:pt idx="1899">
                  <c:v>0.15532203333333341</c:v>
                </c:pt>
                <c:pt idx="1900">
                  <c:v>0.15532203333333341</c:v>
                </c:pt>
                <c:pt idx="1901">
                  <c:v>0.15532203333333341</c:v>
                </c:pt>
                <c:pt idx="1902">
                  <c:v>0.15532203333333341</c:v>
                </c:pt>
                <c:pt idx="1903">
                  <c:v>0.15532203333333341</c:v>
                </c:pt>
                <c:pt idx="1904">
                  <c:v>0.15532203333333341</c:v>
                </c:pt>
                <c:pt idx="1905">
                  <c:v>0.15532203333333341</c:v>
                </c:pt>
                <c:pt idx="1906">
                  <c:v>0.15532203333333341</c:v>
                </c:pt>
                <c:pt idx="1907">
                  <c:v>0.15532203333333341</c:v>
                </c:pt>
                <c:pt idx="1908">
                  <c:v>0.15535050666666664</c:v>
                </c:pt>
                <c:pt idx="1909">
                  <c:v>0.15535050666666664</c:v>
                </c:pt>
                <c:pt idx="1910">
                  <c:v>0.15535050666666664</c:v>
                </c:pt>
                <c:pt idx="1911">
                  <c:v>0.15535050666666664</c:v>
                </c:pt>
                <c:pt idx="1912">
                  <c:v>0.15535050666666664</c:v>
                </c:pt>
                <c:pt idx="1913">
                  <c:v>0.15535050666666664</c:v>
                </c:pt>
                <c:pt idx="1914">
                  <c:v>0.15535050666666664</c:v>
                </c:pt>
                <c:pt idx="1915">
                  <c:v>0.15535050666666664</c:v>
                </c:pt>
                <c:pt idx="1916">
                  <c:v>0.15535050666666664</c:v>
                </c:pt>
                <c:pt idx="1917">
                  <c:v>0.15535050666666664</c:v>
                </c:pt>
                <c:pt idx="1918">
                  <c:v>0.15535050666666664</c:v>
                </c:pt>
                <c:pt idx="1919">
                  <c:v>0.15535050666666664</c:v>
                </c:pt>
                <c:pt idx="1920">
                  <c:v>0.15535050666666664</c:v>
                </c:pt>
                <c:pt idx="1921">
                  <c:v>0.15535050666666664</c:v>
                </c:pt>
                <c:pt idx="1922">
                  <c:v>0.15537897999999997</c:v>
                </c:pt>
                <c:pt idx="1923">
                  <c:v>0.15537897999999997</c:v>
                </c:pt>
                <c:pt idx="1924">
                  <c:v>0.15537897999999997</c:v>
                </c:pt>
                <c:pt idx="1925">
                  <c:v>0.15537897999999997</c:v>
                </c:pt>
                <c:pt idx="1926">
                  <c:v>0.15537897999999997</c:v>
                </c:pt>
                <c:pt idx="1927">
                  <c:v>0.15537897999999997</c:v>
                </c:pt>
                <c:pt idx="1928">
                  <c:v>0.15537897999999997</c:v>
                </c:pt>
                <c:pt idx="1929">
                  <c:v>0.15537897999999997</c:v>
                </c:pt>
                <c:pt idx="1930">
                  <c:v>0.15537897999999997</c:v>
                </c:pt>
                <c:pt idx="1931">
                  <c:v>0.15537897999999997</c:v>
                </c:pt>
                <c:pt idx="1932">
                  <c:v>0.15537897999999997</c:v>
                </c:pt>
                <c:pt idx="1933">
                  <c:v>0.15537897999999997</c:v>
                </c:pt>
                <c:pt idx="1934">
                  <c:v>0.15537897999999997</c:v>
                </c:pt>
                <c:pt idx="1935">
                  <c:v>0.15537897999999997</c:v>
                </c:pt>
                <c:pt idx="1936">
                  <c:v>0.15537897999999997</c:v>
                </c:pt>
                <c:pt idx="1937">
                  <c:v>0.15540745333333392</c:v>
                </c:pt>
                <c:pt idx="1938">
                  <c:v>0.15540745333333392</c:v>
                </c:pt>
                <c:pt idx="1939">
                  <c:v>0.15540745333333392</c:v>
                </c:pt>
                <c:pt idx="1940">
                  <c:v>0.15540745333333392</c:v>
                </c:pt>
                <c:pt idx="1941">
                  <c:v>0.15540745333333392</c:v>
                </c:pt>
                <c:pt idx="1942">
                  <c:v>0.15540745333333392</c:v>
                </c:pt>
                <c:pt idx="1943">
                  <c:v>0.15540745333333392</c:v>
                </c:pt>
                <c:pt idx="1944">
                  <c:v>0.15540745333333392</c:v>
                </c:pt>
                <c:pt idx="1945">
                  <c:v>0.15540745333333392</c:v>
                </c:pt>
                <c:pt idx="1946">
                  <c:v>0.15540745333333392</c:v>
                </c:pt>
                <c:pt idx="1947">
                  <c:v>0.15540745333333392</c:v>
                </c:pt>
                <c:pt idx="1948">
                  <c:v>0.15540745333333392</c:v>
                </c:pt>
                <c:pt idx="1949">
                  <c:v>0.15540745333333392</c:v>
                </c:pt>
                <c:pt idx="1950">
                  <c:v>0.15540745333333392</c:v>
                </c:pt>
                <c:pt idx="1951">
                  <c:v>0.15540745333333392</c:v>
                </c:pt>
                <c:pt idx="1952">
                  <c:v>0.155435926666667</c:v>
                </c:pt>
                <c:pt idx="1953">
                  <c:v>0.155435926666667</c:v>
                </c:pt>
                <c:pt idx="1954">
                  <c:v>0.155435926666667</c:v>
                </c:pt>
                <c:pt idx="1955">
                  <c:v>0.155435926666667</c:v>
                </c:pt>
                <c:pt idx="1956">
                  <c:v>0.155435926666667</c:v>
                </c:pt>
                <c:pt idx="1957">
                  <c:v>0.155435926666667</c:v>
                </c:pt>
                <c:pt idx="1958">
                  <c:v>0.155435926666667</c:v>
                </c:pt>
                <c:pt idx="1959">
                  <c:v>0.155435926666667</c:v>
                </c:pt>
                <c:pt idx="1960">
                  <c:v>0.155435926666667</c:v>
                </c:pt>
                <c:pt idx="1961">
                  <c:v>0.155435926666667</c:v>
                </c:pt>
                <c:pt idx="1962">
                  <c:v>0.155435926666667</c:v>
                </c:pt>
                <c:pt idx="1963">
                  <c:v>0.155435926666667</c:v>
                </c:pt>
                <c:pt idx="1964">
                  <c:v>0.155435926666667</c:v>
                </c:pt>
                <c:pt idx="1965">
                  <c:v>0.155435926666667</c:v>
                </c:pt>
                <c:pt idx="1966">
                  <c:v>0.155435926666667</c:v>
                </c:pt>
                <c:pt idx="1967">
                  <c:v>0.155435926666667</c:v>
                </c:pt>
                <c:pt idx="1968">
                  <c:v>0.15546440000000064</c:v>
                </c:pt>
                <c:pt idx="1969">
                  <c:v>0.15546440000000064</c:v>
                </c:pt>
                <c:pt idx="1970">
                  <c:v>0.15546440000000064</c:v>
                </c:pt>
                <c:pt idx="1971">
                  <c:v>0.15546440000000064</c:v>
                </c:pt>
                <c:pt idx="1972">
                  <c:v>0.15546440000000064</c:v>
                </c:pt>
                <c:pt idx="1973">
                  <c:v>0.15546440000000064</c:v>
                </c:pt>
                <c:pt idx="1974">
                  <c:v>0.15546440000000064</c:v>
                </c:pt>
                <c:pt idx="1975">
                  <c:v>0.15546440000000064</c:v>
                </c:pt>
                <c:pt idx="1976">
                  <c:v>0.15546440000000064</c:v>
                </c:pt>
                <c:pt idx="1977">
                  <c:v>0.15546440000000064</c:v>
                </c:pt>
                <c:pt idx="1978">
                  <c:v>0.15546440000000064</c:v>
                </c:pt>
                <c:pt idx="1979">
                  <c:v>0.15546440000000064</c:v>
                </c:pt>
                <c:pt idx="1980">
                  <c:v>0.15546440000000064</c:v>
                </c:pt>
                <c:pt idx="1981">
                  <c:v>0.15546440000000064</c:v>
                </c:pt>
                <c:pt idx="1982">
                  <c:v>0.15546440000000064</c:v>
                </c:pt>
                <c:pt idx="1983">
                  <c:v>0.15546440000000064</c:v>
                </c:pt>
                <c:pt idx="1984">
                  <c:v>0.15549287333333364</c:v>
                </c:pt>
                <c:pt idx="1985">
                  <c:v>0.15549287333333364</c:v>
                </c:pt>
                <c:pt idx="1986">
                  <c:v>0.15549287333333364</c:v>
                </c:pt>
                <c:pt idx="1987">
                  <c:v>0.15549287333333364</c:v>
                </c:pt>
                <c:pt idx="1988">
                  <c:v>0.15549287333333364</c:v>
                </c:pt>
                <c:pt idx="1989">
                  <c:v>0.15549287333333364</c:v>
                </c:pt>
                <c:pt idx="1990">
                  <c:v>0.15549287333333364</c:v>
                </c:pt>
                <c:pt idx="1991">
                  <c:v>0.15549287333333364</c:v>
                </c:pt>
                <c:pt idx="1992">
                  <c:v>0.15549287333333364</c:v>
                </c:pt>
                <c:pt idx="1993">
                  <c:v>0.15549287333333364</c:v>
                </c:pt>
                <c:pt idx="1994">
                  <c:v>0.15549287333333364</c:v>
                </c:pt>
                <c:pt idx="1995">
                  <c:v>0.15549287333333364</c:v>
                </c:pt>
                <c:pt idx="1996">
                  <c:v>0.15549287333333364</c:v>
                </c:pt>
                <c:pt idx="1997">
                  <c:v>0.15549287333333364</c:v>
                </c:pt>
                <c:pt idx="1998">
                  <c:v>0.15549287333333364</c:v>
                </c:pt>
                <c:pt idx="1999">
                  <c:v>0.15549287333333364</c:v>
                </c:pt>
                <c:pt idx="2000">
                  <c:v>0.15552134666666703</c:v>
                </c:pt>
                <c:pt idx="2001">
                  <c:v>0.15552134666666703</c:v>
                </c:pt>
                <c:pt idx="2002">
                  <c:v>0.15552134666666703</c:v>
                </c:pt>
                <c:pt idx="2003">
                  <c:v>0.15552134666666703</c:v>
                </c:pt>
                <c:pt idx="2004">
                  <c:v>0.15552134666666703</c:v>
                </c:pt>
                <c:pt idx="2005">
                  <c:v>0.15552134666666703</c:v>
                </c:pt>
                <c:pt idx="2006">
                  <c:v>0.15552134666666703</c:v>
                </c:pt>
                <c:pt idx="2007">
                  <c:v>0.15552134666666703</c:v>
                </c:pt>
                <c:pt idx="2008">
                  <c:v>0.15552134666666703</c:v>
                </c:pt>
                <c:pt idx="2009">
                  <c:v>0.15552134666666703</c:v>
                </c:pt>
                <c:pt idx="2010">
                  <c:v>0.15552134666666703</c:v>
                </c:pt>
                <c:pt idx="2011">
                  <c:v>0.15552134666666703</c:v>
                </c:pt>
                <c:pt idx="2012">
                  <c:v>0.15552134666666703</c:v>
                </c:pt>
                <c:pt idx="2013">
                  <c:v>0.15552134666666703</c:v>
                </c:pt>
                <c:pt idx="2014">
                  <c:v>0.15552134666666703</c:v>
                </c:pt>
                <c:pt idx="2015">
                  <c:v>0.15552134666666703</c:v>
                </c:pt>
                <c:pt idx="2016">
                  <c:v>0.15552134666666703</c:v>
                </c:pt>
                <c:pt idx="2017">
                  <c:v>0.15554982000000034</c:v>
                </c:pt>
                <c:pt idx="2018">
                  <c:v>0.15554982000000034</c:v>
                </c:pt>
                <c:pt idx="2019">
                  <c:v>0.15554982000000034</c:v>
                </c:pt>
                <c:pt idx="2020">
                  <c:v>0.15554982000000034</c:v>
                </c:pt>
                <c:pt idx="2021">
                  <c:v>0.15554982000000034</c:v>
                </c:pt>
                <c:pt idx="2022">
                  <c:v>0.15554982000000034</c:v>
                </c:pt>
                <c:pt idx="2023">
                  <c:v>0.15554982000000034</c:v>
                </c:pt>
                <c:pt idx="2024">
                  <c:v>0.15554982000000034</c:v>
                </c:pt>
                <c:pt idx="2025">
                  <c:v>0.15554982000000034</c:v>
                </c:pt>
                <c:pt idx="2026">
                  <c:v>0.15554982000000034</c:v>
                </c:pt>
                <c:pt idx="2027">
                  <c:v>0.15554982000000034</c:v>
                </c:pt>
                <c:pt idx="2028">
                  <c:v>0.15554982000000034</c:v>
                </c:pt>
                <c:pt idx="2029">
                  <c:v>0.15554982000000034</c:v>
                </c:pt>
                <c:pt idx="2030">
                  <c:v>0.15554982000000034</c:v>
                </c:pt>
                <c:pt idx="2031">
                  <c:v>0.15554982000000034</c:v>
                </c:pt>
                <c:pt idx="2032">
                  <c:v>0.15554982000000034</c:v>
                </c:pt>
                <c:pt idx="2033">
                  <c:v>0.15554982000000034</c:v>
                </c:pt>
                <c:pt idx="2034">
                  <c:v>0.15557829333333367</c:v>
                </c:pt>
                <c:pt idx="2035">
                  <c:v>0.15557829333333367</c:v>
                </c:pt>
                <c:pt idx="2036">
                  <c:v>0.15557829333333367</c:v>
                </c:pt>
                <c:pt idx="2037">
                  <c:v>0.15557829333333367</c:v>
                </c:pt>
                <c:pt idx="2038">
                  <c:v>0.15557829333333367</c:v>
                </c:pt>
                <c:pt idx="2039">
                  <c:v>0.15557829333333367</c:v>
                </c:pt>
                <c:pt idx="2040">
                  <c:v>0.15557829333333367</c:v>
                </c:pt>
                <c:pt idx="2041">
                  <c:v>0.15557829333333367</c:v>
                </c:pt>
                <c:pt idx="2042">
                  <c:v>0.15557829333333367</c:v>
                </c:pt>
                <c:pt idx="2043">
                  <c:v>0.15557829333333367</c:v>
                </c:pt>
                <c:pt idx="2044">
                  <c:v>0.15557829333333367</c:v>
                </c:pt>
                <c:pt idx="2045">
                  <c:v>0.15557829333333367</c:v>
                </c:pt>
                <c:pt idx="2046">
                  <c:v>0.15557829333333367</c:v>
                </c:pt>
                <c:pt idx="2047">
                  <c:v>0.15557829333333367</c:v>
                </c:pt>
                <c:pt idx="2048">
                  <c:v>0.15557829333333367</c:v>
                </c:pt>
                <c:pt idx="2049">
                  <c:v>0.15557829333333367</c:v>
                </c:pt>
                <c:pt idx="2050">
                  <c:v>0.15557829333333367</c:v>
                </c:pt>
                <c:pt idx="2051">
                  <c:v>0.1556067666666667</c:v>
                </c:pt>
                <c:pt idx="2052">
                  <c:v>0.1556067666666667</c:v>
                </c:pt>
                <c:pt idx="2053">
                  <c:v>0.1556067666666667</c:v>
                </c:pt>
                <c:pt idx="2054">
                  <c:v>0.1556067666666667</c:v>
                </c:pt>
                <c:pt idx="2055">
                  <c:v>0.1556067666666667</c:v>
                </c:pt>
                <c:pt idx="2056">
                  <c:v>0.1556067666666667</c:v>
                </c:pt>
                <c:pt idx="2057">
                  <c:v>0.1556067666666667</c:v>
                </c:pt>
                <c:pt idx="2058">
                  <c:v>0.1556067666666667</c:v>
                </c:pt>
                <c:pt idx="2059">
                  <c:v>0.1556067666666667</c:v>
                </c:pt>
                <c:pt idx="2060">
                  <c:v>0.1556067666666667</c:v>
                </c:pt>
                <c:pt idx="2061">
                  <c:v>0.1556067666666667</c:v>
                </c:pt>
                <c:pt idx="2062">
                  <c:v>0.1556067666666667</c:v>
                </c:pt>
                <c:pt idx="2063">
                  <c:v>0.1556067666666667</c:v>
                </c:pt>
                <c:pt idx="2064">
                  <c:v>0.1556067666666667</c:v>
                </c:pt>
                <c:pt idx="2065">
                  <c:v>0.1556067666666667</c:v>
                </c:pt>
                <c:pt idx="2066">
                  <c:v>0.1556067666666667</c:v>
                </c:pt>
                <c:pt idx="2067">
                  <c:v>0.1556067666666667</c:v>
                </c:pt>
                <c:pt idx="2068">
                  <c:v>0.1556067666666667</c:v>
                </c:pt>
                <c:pt idx="2069">
                  <c:v>0.15563524000000034</c:v>
                </c:pt>
                <c:pt idx="2070">
                  <c:v>0.15563524000000034</c:v>
                </c:pt>
                <c:pt idx="2071">
                  <c:v>0.15563524000000034</c:v>
                </c:pt>
                <c:pt idx="2072">
                  <c:v>0.15563524000000034</c:v>
                </c:pt>
                <c:pt idx="2073">
                  <c:v>0.15563524000000034</c:v>
                </c:pt>
                <c:pt idx="2074">
                  <c:v>0.15563524000000034</c:v>
                </c:pt>
                <c:pt idx="2075">
                  <c:v>0.15563524000000034</c:v>
                </c:pt>
                <c:pt idx="2076">
                  <c:v>0.15563524000000034</c:v>
                </c:pt>
                <c:pt idx="2077">
                  <c:v>0.15563524000000034</c:v>
                </c:pt>
                <c:pt idx="2078">
                  <c:v>0.15563524000000034</c:v>
                </c:pt>
                <c:pt idx="2079">
                  <c:v>0.15563524000000034</c:v>
                </c:pt>
                <c:pt idx="2080">
                  <c:v>0.15563524000000034</c:v>
                </c:pt>
                <c:pt idx="2081">
                  <c:v>0.15563524000000034</c:v>
                </c:pt>
                <c:pt idx="2082">
                  <c:v>0.15563524000000034</c:v>
                </c:pt>
                <c:pt idx="2083">
                  <c:v>0.15563524000000034</c:v>
                </c:pt>
                <c:pt idx="2084">
                  <c:v>0.15563524000000034</c:v>
                </c:pt>
                <c:pt idx="2085">
                  <c:v>0.15563524000000034</c:v>
                </c:pt>
                <c:pt idx="2086">
                  <c:v>0.15563524000000034</c:v>
                </c:pt>
                <c:pt idx="2087">
                  <c:v>0.15563524000000034</c:v>
                </c:pt>
                <c:pt idx="2088">
                  <c:v>0.15566371333333331</c:v>
                </c:pt>
                <c:pt idx="2089">
                  <c:v>0.15566371333333331</c:v>
                </c:pt>
                <c:pt idx="2090">
                  <c:v>0.15566371333333331</c:v>
                </c:pt>
                <c:pt idx="2091">
                  <c:v>0.15566371333333331</c:v>
                </c:pt>
                <c:pt idx="2092">
                  <c:v>0.15566371333333331</c:v>
                </c:pt>
                <c:pt idx="2093">
                  <c:v>0.15566371333333331</c:v>
                </c:pt>
                <c:pt idx="2094">
                  <c:v>0.15566371333333331</c:v>
                </c:pt>
                <c:pt idx="2095">
                  <c:v>0.15566371333333331</c:v>
                </c:pt>
                <c:pt idx="2096">
                  <c:v>0.15566371333333331</c:v>
                </c:pt>
                <c:pt idx="2097">
                  <c:v>0.15566371333333331</c:v>
                </c:pt>
                <c:pt idx="2098">
                  <c:v>0.15566371333333331</c:v>
                </c:pt>
                <c:pt idx="2099">
                  <c:v>0.15566371333333331</c:v>
                </c:pt>
                <c:pt idx="2100">
                  <c:v>0.15566371333333331</c:v>
                </c:pt>
                <c:pt idx="2101">
                  <c:v>0.15566371333333331</c:v>
                </c:pt>
                <c:pt idx="2102">
                  <c:v>0.15566371333333331</c:v>
                </c:pt>
                <c:pt idx="2103">
                  <c:v>0.15566371333333331</c:v>
                </c:pt>
                <c:pt idx="2104">
                  <c:v>0.15566371333333331</c:v>
                </c:pt>
                <c:pt idx="2105">
                  <c:v>0.15566371333333331</c:v>
                </c:pt>
                <c:pt idx="2106">
                  <c:v>0.15566371333333331</c:v>
                </c:pt>
                <c:pt idx="2107">
                  <c:v>0.15566371333333331</c:v>
                </c:pt>
                <c:pt idx="2108">
                  <c:v>0.15569218666666704</c:v>
                </c:pt>
                <c:pt idx="2109">
                  <c:v>0.15569218666666704</c:v>
                </c:pt>
                <c:pt idx="2110">
                  <c:v>0.15569218666666704</c:v>
                </c:pt>
                <c:pt idx="2111">
                  <c:v>0.15569218666666704</c:v>
                </c:pt>
                <c:pt idx="2112">
                  <c:v>0.15569218666666704</c:v>
                </c:pt>
                <c:pt idx="2113">
                  <c:v>0.15569218666666704</c:v>
                </c:pt>
                <c:pt idx="2114">
                  <c:v>0.15569218666666704</c:v>
                </c:pt>
                <c:pt idx="2115">
                  <c:v>0.15569218666666704</c:v>
                </c:pt>
                <c:pt idx="2116">
                  <c:v>0.15569218666666704</c:v>
                </c:pt>
                <c:pt idx="2117">
                  <c:v>0.15569218666666704</c:v>
                </c:pt>
                <c:pt idx="2118">
                  <c:v>0.15569218666666704</c:v>
                </c:pt>
                <c:pt idx="2119">
                  <c:v>0.15569218666666704</c:v>
                </c:pt>
                <c:pt idx="2120">
                  <c:v>0.15569218666666704</c:v>
                </c:pt>
                <c:pt idx="2121">
                  <c:v>0.15569218666666704</c:v>
                </c:pt>
                <c:pt idx="2122">
                  <c:v>0.15569218666666704</c:v>
                </c:pt>
                <c:pt idx="2123">
                  <c:v>0.15569218666666704</c:v>
                </c:pt>
                <c:pt idx="2124">
                  <c:v>0.15569218666666704</c:v>
                </c:pt>
                <c:pt idx="2125">
                  <c:v>0.15569218666666704</c:v>
                </c:pt>
                <c:pt idx="2126">
                  <c:v>0.15569218666666704</c:v>
                </c:pt>
                <c:pt idx="2127">
                  <c:v>0.15569218666666704</c:v>
                </c:pt>
                <c:pt idx="2128">
                  <c:v>0.15569218666666704</c:v>
                </c:pt>
                <c:pt idx="2129">
                  <c:v>0.15572066000000001</c:v>
                </c:pt>
                <c:pt idx="2130">
                  <c:v>0.15572066000000001</c:v>
                </c:pt>
                <c:pt idx="2131">
                  <c:v>0.15572066000000001</c:v>
                </c:pt>
                <c:pt idx="2132">
                  <c:v>0.15572066000000001</c:v>
                </c:pt>
                <c:pt idx="2133">
                  <c:v>0.15572066000000001</c:v>
                </c:pt>
                <c:pt idx="2134">
                  <c:v>0.15572066000000001</c:v>
                </c:pt>
                <c:pt idx="2135">
                  <c:v>0.15572066000000001</c:v>
                </c:pt>
                <c:pt idx="2136">
                  <c:v>0.15572066000000001</c:v>
                </c:pt>
                <c:pt idx="2137">
                  <c:v>0.15572066000000001</c:v>
                </c:pt>
                <c:pt idx="2138">
                  <c:v>0.15572066000000001</c:v>
                </c:pt>
                <c:pt idx="2139">
                  <c:v>0.15572066000000001</c:v>
                </c:pt>
                <c:pt idx="2140">
                  <c:v>0.15572066000000001</c:v>
                </c:pt>
                <c:pt idx="2141">
                  <c:v>0.15572066000000001</c:v>
                </c:pt>
                <c:pt idx="2142">
                  <c:v>0.15572066000000001</c:v>
                </c:pt>
                <c:pt idx="2143">
                  <c:v>0.15572066000000001</c:v>
                </c:pt>
                <c:pt idx="2144">
                  <c:v>0.15572066000000001</c:v>
                </c:pt>
                <c:pt idx="2145">
                  <c:v>0.15572066000000001</c:v>
                </c:pt>
                <c:pt idx="2146">
                  <c:v>0.15572066000000001</c:v>
                </c:pt>
                <c:pt idx="2147">
                  <c:v>0.15572066000000001</c:v>
                </c:pt>
                <c:pt idx="2148">
                  <c:v>0.15572066000000001</c:v>
                </c:pt>
                <c:pt idx="2149">
                  <c:v>0.15572066000000001</c:v>
                </c:pt>
                <c:pt idx="2150">
                  <c:v>0.15572066000000001</c:v>
                </c:pt>
                <c:pt idx="2151">
                  <c:v>0.15574913333333401</c:v>
                </c:pt>
                <c:pt idx="2152">
                  <c:v>0.15574913333333401</c:v>
                </c:pt>
                <c:pt idx="2153">
                  <c:v>0.15574913333333401</c:v>
                </c:pt>
                <c:pt idx="2154">
                  <c:v>0.15574913333333401</c:v>
                </c:pt>
                <c:pt idx="2155">
                  <c:v>0.15574913333333401</c:v>
                </c:pt>
                <c:pt idx="2156">
                  <c:v>0.15574913333333401</c:v>
                </c:pt>
                <c:pt idx="2157">
                  <c:v>0.15574913333333401</c:v>
                </c:pt>
                <c:pt idx="2158">
                  <c:v>0.15574913333333401</c:v>
                </c:pt>
                <c:pt idx="2159">
                  <c:v>0.15574913333333401</c:v>
                </c:pt>
                <c:pt idx="2160">
                  <c:v>0.15574913333333401</c:v>
                </c:pt>
                <c:pt idx="2161">
                  <c:v>0.15574913333333401</c:v>
                </c:pt>
                <c:pt idx="2162">
                  <c:v>0.15574913333333401</c:v>
                </c:pt>
                <c:pt idx="2163">
                  <c:v>0.15574913333333401</c:v>
                </c:pt>
                <c:pt idx="2164">
                  <c:v>0.15574913333333401</c:v>
                </c:pt>
                <c:pt idx="2165">
                  <c:v>0.15574913333333401</c:v>
                </c:pt>
                <c:pt idx="2166">
                  <c:v>0.15574913333333401</c:v>
                </c:pt>
                <c:pt idx="2167">
                  <c:v>0.15574913333333401</c:v>
                </c:pt>
                <c:pt idx="2168">
                  <c:v>0.15574913333333401</c:v>
                </c:pt>
                <c:pt idx="2169">
                  <c:v>0.15574913333333401</c:v>
                </c:pt>
                <c:pt idx="2170">
                  <c:v>0.15574913333333401</c:v>
                </c:pt>
                <c:pt idx="2171">
                  <c:v>0.15574913333333401</c:v>
                </c:pt>
                <c:pt idx="2172">
                  <c:v>0.15574913333333401</c:v>
                </c:pt>
                <c:pt idx="2173">
                  <c:v>0.15577760666666671</c:v>
                </c:pt>
                <c:pt idx="2174">
                  <c:v>0.15577760666666671</c:v>
                </c:pt>
                <c:pt idx="2175">
                  <c:v>0.15577760666666671</c:v>
                </c:pt>
                <c:pt idx="2176">
                  <c:v>0.15577760666666671</c:v>
                </c:pt>
                <c:pt idx="2177">
                  <c:v>0.15577760666666671</c:v>
                </c:pt>
                <c:pt idx="2178">
                  <c:v>0.15577760666666671</c:v>
                </c:pt>
                <c:pt idx="2179">
                  <c:v>0.15577760666666671</c:v>
                </c:pt>
                <c:pt idx="2180">
                  <c:v>0.15577760666666671</c:v>
                </c:pt>
                <c:pt idx="2181">
                  <c:v>0.15577760666666671</c:v>
                </c:pt>
                <c:pt idx="2182">
                  <c:v>0.15577760666666671</c:v>
                </c:pt>
                <c:pt idx="2183">
                  <c:v>0.15577760666666671</c:v>
                </c:pt>
                <c:pt idx="2184">
                  <c:v>0.15577760666666671</c:v>
                </c:pt>
                <c:pt idx="2185">
                  <c:v>0.15577760666666671</c:v>
                </c:pt>
                <c:pt idx="2186">
                  <c:v>0.15577760666666671</c:v>
                </c:pt>
                <c:pt idx="2187">
                  <c:v>0.15577760666666671</c:v>
                </c:pt>
                <c:pt idx="2188">
                  <c:v>0.15577760666666671</c:v>
                </c:pt>
                <c:pt idx="2189">
                  <c:v>0.15577760666666671</c:v>
                </c:pt>
                <c:pt idx="2190">
                  <c:v>0.15577760666666671</c:v>
                </c:pt>
                <c:pt idx="2191">
                  <c:v>0.15577760666666671</c:v>
                </c:pt>
                <c:pt idx="2192">
                  <c:v>0.15577760666666671</c:v>
                </c:pt>
                <c:pt idx="2193">
                  <c:v>0.15577760666666671</c:v>
                </c:pt>
                <c:pt idx="2194">
                  <c:v>0.15577760666666671</c:v>
                </c:pt>
                <c:pt idx="2195">
                  <c:v>0.15577760666666671</c:v>
                </c:pt>
                <c:pt idx="2196">
                  <c:v>0.15580607999999999</c:v>
                </c:pt>
                <c:pt idx="2197">
                  <c:v>0.15580607999999999</c:v>
                </c:pt>
                <c:pt idx="2198">
                  <c:v>0.15580607999999999</c:v>
                </c:pt>
                <c:pt idx="2199">
                  <c:v>0.15580607999999999</c:v>
                </c:pt>
                <c:pt idx="2200">
                  <c:v>0.15580607999999999</c:v>
                </c:pt>
                <c:pt idx="2201">
                  <c:v>0.15580607999999999</c:v>
                </c:pt>
                <c:pt idx="2202">
                  <c:v>0.15580607999999999</c:v>
                </c:pt>
                <c:pt idx="2203">
                  <c:v>0.15580607999999999</c:v>
                </c:pt>
                <c:pt idx="2204">
                  <c:v>0.15580607999999999</c:v>
                </c:pt>
                <c:pt idx="2205">
                  <c:v>0.15580607999999999</c:v>
                </c:pt>
                <c:pt idx="2206">
                  <c:v>0.15580607999999999</c:v>
                </c:pt>
                <c:pt idx="2207">
                  <c:v>0.15580607999999999</c:v>
                </c:pt>
                <c:pt idx="2208">
                  <c:v>0.15580607999999999</c:v>
                </c:pt>
                <c:pt idx="2209">
                  <c:v>0.15580607999999999</c:v>
                </c:pt>
                <c:pt idx="2210">
                  <c:v>0.15580607999999999</c:v>
                </c:pt>
                <c:pt idx="2211">
                  <c:v>0.15580607999999999</c:v>
                </c:pt>
                <c:pt idx="2212">
                  <c:v>0.15580607999999999</c:v>
                </c:pt>
                <c:pt idx="2213">
                  <c:v>0.15580607999999999</c:v>
                </c:pt>
                <c:pt idx="2214">
                  <c:v>0.15580607999999999</c:v>
                </c:pt>
                <c:pt idx="2215">
                  <c:v>0.15580607999999999</c:v>
                </c:pt>
                <c:pt idx="2216">
                  <c:v>0.15580607999999999</c:v>
                </c:pt>
                <c:pt idx="2217">
                  <c:v>0.15580607999999999</c:v>
                </c:pt>
                <c:pt idx="2218">
                  <c:v>0.15580607999999999</c:v>
                </c:pt>
                <c:pt idx="2219">
                  <c:v>0.15580607999999999</c:v>
                </c:pt>
                <c:pt idx="2220">
                  <c:v>0.15580607999999999</c:v>
                </c:pt>
                <c:pt idx="2221">
                  <c:v>0.1558345533333334</c:v>
                </c:pt>
                <c:pt idx="2222">
                  <c:v>0.1558345533333334</c:v>
                </c:pt>
                <c:pt idx="2223">
                  <c:v>0.1558345533333334</c:v>
                </c:pt>
                <c:pt idx="2224">
                  <c:v>0.1558345533333334</c:v>
                </c:pt>
                <c:pt idx="2225">
                  <c:v>0.1558345533333334</c:v>
                </c:pt>
                <c:pt idx="2226">
                  <c:v>0.1558345533333334</c:v>
                </c:pt>
                <c:pt idx="2227">
                  <c:v>0.1558345533333334</c:v>
                </c:pt>
              </c:numCache>
            </c:numRef>
          </c:yVal>
          <c:smooth val="1"/>
        </c:ser>
        <c:ser>
          <c:idx val="6"/>
          <c:order val="6"/>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Sheet6!$I$12:$I$2239</c:f>
            </c:numRef>
          </c:yVal>
          <c:smooth val="1"/>
        </c:ser>
        <c:ser>
          <c:idx val="7"/>
          <c:order val="7"/>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Sheet6!$J$12:$J$2239</c:f>
            </c:numRef>
          </c:yVal>
          <c:smooth val="1"/>
        </c:ser>
        <c:ser>
          <c:idx val="8"/>
          <c:order val="8"/>
          <c:tx>
            <c:v>N3</c:v>
          </c:tx>
          <c:marker>
            <c:symbol val="none"/>
          </c:marker>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Sheet6!$K$12:$K$2239</c:f>
              <c:numCache>
                <c:formatCode>0.00E+00</c:formatCode>
                <c:ptCount val="22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5.3690520000000906E-28</c:v>
                </c:pt>
                <c:pt idx="60">
                  <c:v>2.6518200000000158E-10</c:v>
                </c:pt>
                <c:pt idx="61">
                  <c:v>5.8471746666666669E-4</c:v>
                </c:pt>
                <c:pt idx="62">
                  <c:v>5.4155800000000014E-3</c:v>
                </c:pt>
                <c:pt idx="63">
                  <c:v>9.5381760000000024E-3</c:v>
                </c:pt>
                <c:pt idx="64">
                  <c:v>1.2768941333333341E-2</c:v>
                </c:pt>
                <c:pt idx="65">
                  <c:v>1.545145066666671E-2</c:v>
                </c:pt>
                <c:pt idx="66">
                  <c:v>1.7797728000000002E-2</c:v>
                </c:pt>
                <c:pt idx="67">
                  <c:v>1.9932081333333393E-2</c:v>
                </c:pt>
                <c:pt idx="68">
                  <c:v>2.1941560000000002E-2</c:v>
                </c:pt>
                <c:pt idx="69">
                  <c:v>2.3862431999999968E-2</c:v>
                </c:pt>
                <c:pt idx="70">
                  <c:v>2.5722095999999993E-2</c:v>
                </c:pt>
                <c:pt idx="71">
                  <c:v>2.7550050000000003E-2</c:v>
                </c:pt>
                <c:pt idx="72">
                  <c:v>2.9359499999999983E-2</c:v>
                </c:pt>
                <c:pt idx="73">
                  <c:v>3.1133706666666754E-2</c:v>
                </c:pt>
                <c:pt idx="74">
                  <c:v>3.2925799999999998E-2</c:v>
                </c:pt>
                <c:pt idx="75">
                  <c:v>3.4676486666666666E-2</c:v>
                </c:pt>
                <c:pt idx="76">
                  <c:v>3.6428800000000004E-2</c:v>
                </c:pt>
                <c:pt idx="77">
                  <c:v>3.8164859999999988E-2</c:v>
                </c:pt>
                <c:pt idx="78">
                  <c:v>3.9881800000000092E-2</c:v>
                </c:pt>
                <c:pt idx="79">
                  <c:v>4.161826666666666E-2</c:v>
                </c:pt>
                <c:pt idx="80">
                  <c:v>4.3326266666666682E-2</c:v>
                </c:pt>
                <c:pt idx="81">
                  <c:v>4.5034266666666663E-2</c:v>
                </c:pt>
                <c:pt idx="82">
                  <c:v>4.6724739999999987E-2</c:v>
                </c:pt>
                <c:pt idx="83">
                  <c:v>4.8404666666666672E-2</c:v>
                </c:pt>
                <c:pt idx="84">
                  <c:v>5.0084593333333503E-2</c:v>
                </c:pt>
                <c:pt idx="85">
                  <c:v>5.1764520000000099E-2</c:v>
                </c:pt>
                <c:pt idx="86">
                  <c:v>5.3415973333333477E-2</c:v>
                </c:pt>
                <c:pt idx="87">
                  <c:v>5.5038953333333467E-2</c:v>
                </c:pt>
                <c:pt idx="88">
                  <c:v>5.6661933333333442E-2</c:v>
                </c:pt>
                <c:pt idx="89">
                  <c:v>5.8284913333333334E-2</c:v>
                </c:pt>
                <c:pt idx="90">
                  <c:v>5.9395373333333529E-2</c:v>
                </c:pt>
                <c:pt idx="91">
                  <c:v>5.9765526666666714E-2</c:v>
                </c:pt>
                <c:pt idx="92">
                  <c:v>6.002178666666666E-2</c:v>
                </c:pt>
                <c:pt idx="93">
                  <c:v>6.0249573333333327E-2</c:v>
                </c:pt>
                <c:pt idx="94">
                  <c:v>6.0420413333333492E-2</c:v>
                </c:pt>
                <c:pt idx="95">
                  <c:v>6.0591253333333449E-2</c:v>
                </c:pt>
                <c:pt idx="96">
                  <c:v>6.0762093333333586E-2</c:v>
                </c:pt>
                <c:pt idx="97">
                  <c:v>6.0932933333333557E-2</c:v>
                </c:pt>
                <c:pt idx="98">
                  <c:v>6.1075299999999985E-2</c:v>
                </c:pt>
                <c:pt idx="99">
                  <c:v>6.1217666666666663E-2</c:v>
                </c:pt>
                <c:pt idx="100">
                  <c:v>6.133156E-2</c:v>
                </c:pt>
                <c:pt idx="101">
                  <c:v>6.1473926666666671E-2</c:v>
                </c:pt>
                <c:pt idx="102">
                  <c:v>6.1616293333333516E-2</c:v>
                </c:pt>
                <c:pt idx="103">
                  <c:v>6.1758660000000014E-2</c:v>
                </c:pt>
                <c:pt idx="104">
                  <c:v>6.1901026666666664E-2</c:v>
                </c:pt>
                <c:pt idx="105">
                  <c:v>6.2043393333333481E-2</c:v>
                </c:pt>
                <c:pt idx="106">
                  <c:v>6.2185760000000014E-2</c:v>
                </c:pt>
                <c:pt idx="107">
                  <c:v>6.2328126666666692E-2</c:v>
                </c:pt>
                <c:pt idx="108">
                  <c:v>6.2470493333333529E-2</c:v>
                </c:pt>
                <c:pt idx="109">
                  <c:v>6.261286000000002E-2</c:v>
                </c:pt>
                <c:pt idx="110">
                  <c:v>6.2755226666666691E-2</c:v>
                </c:pt>
                <c:pt idx="111">
                  <c:v>6.2897593333333612E-2</c:v>
                </c:pt>
                <c:pt idx="112">
                  <c:v>6.3039959999999992E-2</c:v>
                </c:pt>
                <c:pt idx="113">
                  <c:v>6.3182326666666663E-2</c:v>
                </c:pt>
                <c:pt idx="114">
                  <c:v>6.3324693333333529E-2</c:v>
                </c:pt>
                <c:pt idx="115">
                  <c:v>6.3467059999999992E-2</c:v>
                </c:pt>
                <c:pt idx="116">
                  <c:v>6.3609426666666663E-2</c:v>
                </c:pt>
                <c:pt idx="117">
                  <c:v>6.3723320000000014E-2</c:v>
                </c:pt>
                <c:pt idx="118">
                  <c:v>6.3865686666666713E-2</c:v>
                </c:pt>
                <c:pt idx="119">
                  <c:v>6.4008053333333495E-2</c:v>
                </c:pt>
                <c:pt idx="120">
                  <c:v>6.4150420000000152E-2</c:v>
                </c:pt>
                <c:pt idx="121">
                  <c:v>6.4292786666666824E-2</c:v>
                </c:pt>
                <c:pt idx="122">
                  <c:v>6.4435153333333411E-2</c:v>
                </c:pt>
                <c:pt idx="123">
                  <c:v>6.4577519999999999E-2</c:v>
                </c:pt>
                <c:pt idx="124">
                  <c:v>6.4719886666666684E-2</c:v>
                </c:pt>
                <c:pt idx="125">
                  <c:v>6.4862253333333578E-2</c:v>
                </c:pt>
                <c:pt idx="126">
                  <c:v>6.4976146666666665E-2</c:v>
                </c:pt>
                <c:pt idx="127">
                  <c:v>6.5118513333333433E-2</c:v>
                </c:pt>
                <c:pt idx="128">
                  <c:v>6.5260879999999979E-2</c:v>
                </c:pt>
                <c:pt idx="129">
                  <c:v>6.5403246666666678E-2</c:v>
                </c:pt>
                <c:pt idx="130">
                  <c:v>6.5545613333333322E-2</c:v>
                </c:pt>
                <c:pt idx="131">
                  <c:v>6.5744926666666662E-2</c:v>
                </c:pt>
                <c:pt idx="132">
                  <c:v>6.5915766666666667E-2</c:v>
                </c:pt>
                <c:pt idx="133">
                  <c:v>6.6086606666666672E-2</c:v>
                </c:pt>
                <c:pt idx="134">
                  <c:v>6.6257446666666664E-2</c:v>
                </c:pt>
                <c:pt idx="135">
                  <c:v>6.6399813333333432E-2</c:v>
                </c:pt>
                <c:pt idx="136">
                  <c:v>6.6570653333333354E-2</c:v>
                </c:pt>
                <c:pt idx="137">
                  <c:v>6.6741493333333485E-2</c:v>
                </c:pt>
                <c:pt idx="138">
                  <c:v>6.6883860000000003E-2</c:v>
                </c:pt>
                <c:pt idx="139">
                  <c:v>6.7083173333333482E-2</c:v>
                </c:pt>
                <c:pt idx="140">
                  <c:v>6.722554E-2</c:v>
                </c:pt>
                <c:pt idx="141">
                  <c:v>6.7367906666666713E-2</c:v>
                </c:pt>
                <c:pt idx="142">
                  <c:v>6.7510273333333537E-2</c:v>
                </c:pt>
                <c:pt idx="143">
                  <c:v>6.7652640000000014E-2</c:v>
                </c:pt>
                <c:pt idx="144">
                  <c:v>6.7766533333333601E-2</c:v>
                </c:pt>
                <c:pt idx="145">
                  <c:v>6.7880426666666813E-2</c:v>
                </c:pt>
                <c:pt idx="146">
                  <c:v>6.8022793333333526E-2</c:v>
                </c:pt>
                <c:pt idx="147">
                  <c:v>6.8136686666666724E-2</c:v>
                </c:pt>
                <c:pt idx="148">
                  <c:v>6.8250579999999977E-2</c:v>
                </c:pt>
                <c:pt idx="149">
                  <c:v>6.8392946666666704E-2</c:v>
                </c:pt>
                <c:pt idx="150">
                  <c:v>6.8506839999999999E-2</c:v>
                </c:pt>
                <c:pt idx="151">
                  <c:v>6.8620733333333434E-2</c:v>
                </c:pt>
                <c:pt idx="152">
                  <c:v>6.8763099999999994E-2</c:v>
                </c:pt>
                <c:pt idx="153">
                  <c:v>6.8933939999999999E-2</c:v>
                </c:pt>
                <c:pt idx="154">
                  <c:v>6.9019360000000002E-2</c:v>
                </c:pt>
                <c:pt idx="155">
                  <c:v>6.9161726666666673E-2</c:v>
                </c:pt>
                <c:pt idx="156">
                  <c:v>6.9247146666666662E-2</c:v>
                </c:pt>
                <c:pt idx="157">
                  <c:v>6.9361040000000013E-2</c:v>
                </c:pt>
                <c:pt idx="158">
                  <c:v>6.9503406666666684E-2</c:v>
                </c:pt>
                <c:pt idx="159">
                  <c:v>6.9617300000000021E-2</c:v>
                </c:pt>
                <c:pt idx="160">
                  <c:v>6.9759666666666692E-2</c:v>
                </c:pt>
                <c:pt idx="161">
                  <c:v>6.9902033333333585E-2</c:v>
                </c:pt>
                <c:pt idx="162">
                  <c:v>7.0044399999999993E-2</c:v>
                </c:pt>
                <c:pt idx="163">
                  <c:v>7.0158293333333496E-2</c:v>
                </c:pt>
                <c:pt idx="164">
                  <c:v>7.0329133333333432E-2</c:v>
                </c:pt>
                <c:pt idx="165">
                  <c:v>7.0471499999999992E-2</c:v>
                </c:pt>
                <c:pt idx="166">
                  <c:v>7.0613866666666664E-2</c:v>
                </c:pt>
                <c:pt idx="167">
                  <c:v>7.0727760000000084E-2</c:v>
                </c:pt>
                <c:pt idx="168">
                  <c:v>7.0841653333333324E-2</c:v>
                </c:pt>
                <c:pt idx="169">
                  <c:v>7.0984019999999995E-2</c:v>
                </c:pt>
                <c:pt idx="170">
                  <c:v>7.1126386666666666E-2</c:v>
                </c:pt>
                <c:pt idx="171">
                  <c:v>7.1240279999999975E-2</c:v>
                </c:pt>
                <c:pt idx="172">
                  <c:v>7.1354173333333409E-2</c:v>
                </c:pt>
                <c:pt idx="173">
                  <c:v>7.1496540000000011E-2</c:v>
                </c:pt>
                <c:pt idx="174">
                  <c:v>7.1610433333333529E-2</c:v>
                </c:pt>
                <c:pt idx="175">
                  <c:v>7.1752799999999992E-2</c:v>
                </c:pt>
                <c:pt idx="176">
                  <c:v>7.1866693333333606E-2</c:v>
                </c:pt>
                <c:pt idx="177">
                  <c:v>7.200906E-2</c:v>
                </c:pt>
                <c:pt idx="178">
                  <c:v>7.2151426666666671E-2</c:v>
                </c:pt>
                <c:pt idx="179">
                  <c:v>7.223684666666666E-2</c:v>
                </c:pt>
                <c:pt idx="180">
                  <c:v>7.2379213333333484E-2</c:v>
                </c:pt>
                <c:pt idx="181">
                  <c:v>7.2521579999999988E-2</c:v>
                </c:pt>
                <c:pt idx="182">
                  <c:v>7.2635473333333478E-2</c:v>
                </c:pt>
                <c:pt idx="183">
                  <c:v>7.2749366666666662E-2</c:v>
                </c:pt>
                <c:pt idx="184">
                  <c:v>7.2891733333333569E-2</c:v>
                </c:pt>
                <c:pt idx="185">
                  <c:v>7.3005626666666684E-2</c:v>
                </c:pt>
                <c:pt idx="186">
                  <c:v>7.311951999999998E-2</c:v>
                </c:pt>
                <c:pt idx="187">
                  <c:v>7.3261886666666651E-2</c:v>
                </c:pt>
                <c:pt idx="188">
                  <c:v>7.3404253333333433E-2</c:v>
                </c:pt>
                <c:pt idx="189">
                  <c:v>7.3546619999999993E-2</c:v>
                </c:pt>
                <c:pt idx="190">
                  <c:v>7.3660513333333413E-2</c:v>
                </c:pt>
                <c:pt idx="191">
                  <c:v>7.3774406666666681E-2</c:v>
                </c:pt>
                <c:pt idx="192">
                  <c:v>7.3916773333333533E-2</c:v>
                </c:pt>
                <c:pt idx="193">
                  <c:v>7.4030666666666731E-2</c:v>
                </c:pt>
                <c:pt idx="194">
                  <c:v>7.4173033333333527E-2</c:v>
                </c:pt>
                <c:pt idx="195">
                  <c:v>7.4286926666666739E-2</c:v>
                </c:pt>
                <c:pt idx="196">
                  <c:v>7.4400819999999993E-2</c:v>
                </c:pt>
                <c:pt idx="197">
                  <c:v>7.4514713333333552E-2</c:v>
                </c:pt>
                <c:pt idx="198">
                  <c:v>7.4600133333333499E-2</c:v>
                </c:pt>
                <c:pt idx="199">
                  <c:v>7.4714026666666822E-2</c:v>
                </c:pt>
                <c:pt idx="200">
                  <c:v>7.4856393333333604E-2</c:v>
                </c:pt>
                <c:pt idx="201">
                  <c:v>7.4970286666666663E-2</c:v>
                </c:pt>
                <c:pt idx="202">
                  <c:v>7.5084179999999986E-2</c:v>
                </c:pt>
                <c:pt idx="203">
                  <c:v>7.5226546666666658E-2</c:v>
                </c:pt>
                <c:pt idx="204">
                  <c:v>7.5340440000000009E-2</c:v>
                </c:pt>
                <c:pt idx="205">
                  <c:v>7.5454333333333498E-2</c:v>
                </c:pt>
                <c:pt idx="206">
                  <c:v>7.5596700000000114E-2</c:v>
                </c:pt>
                <c:pt idx="207">
                  <c:v>7.5739066666666674E-2</c:v>
                </c:pt>
                <c:pt idx="208">
                  <c:v>7.5852960000000122E-2</c:v>
                </c:pt>
                <c:pt idx="209">
                  <c:v>7.5995326666666682E-2</c:v>
                </c:pt>
                <c:pt idx="210">
                  <c:v>7.6109219999999991E-2</c:v>
                </c:pt>
                <c:pt idx="211">
                  <c:v>7.6251586666666663E-2</c:v>
                </c:pt>
                <c:pt idx="212">
                  <c:v>7.6393953333333528E-2</c:v>
                </c:pt>
                <c:pt idx="213">
                  <c:v>7.6536319999999991E-2</c:v>
                </c:pt>
                <c:pt idx="214">
                  <c:v>7.6650213333333383E-2</c:v>
                </c:pt>
                <c:pt idx="215">
                  <c:v>7.6735633333333525E-2</c:v>
                </c:pt>
                <c:pt idx="216">
                  <c:v>7.6878000000000002E-2</c:v>
                </c:pt>
                <c:pt idx="217">
                  <c:v>7.7020366666666659E-2</c:v>
                </c:pt>
                <c:pt idx="218">
                  <c:v>7.7162733333333608E-2</c:v>
                </c:pt>
                <c:pt idx="219">
                  <c:v>7.7248153333333333E-2</c:v>
                </c:pt>
                <c:pt idx="220">
                  <c:v>7.7362046666666739E-2</c:v>
                </c:pt>
                <c:pt idx="221">
                  <c:v>7.7504413333333522E-2</c:v>
                </c:pt>
                <c:pt idx="222">
                  <c:v>7.7589833333333413E-2</c:v>
                </c:pt>
                <c:pt idx="223">
                  <c:v>7.7732200000000237E-2</c:v>
                </c:pt>
                <c:pt idx="224">
                  <c:v>7.7874566666666672E-2</c:v>
                </c:pt>
                <c:pt idx="225">
                  <c:v>7.7988459999999996E-2</c:v>
                </c:pt>
                <c:pt idx="226">
                  <c:v>7.8073879999999998E-2</c:v>
                </c:pt>
                <c:pt idx="227">
                  <c:v>7.824471999999999E-2</c:v>
                </c:pt>
                <c:pt idx="228">
                  <c:v>7.8358613333333535E-2</c:v>
                </c:pt>
                <c:pt idx="229">
                  <c:v>7.8444033333333496E-2</c:v>
                </c:pt>
                <c:pt idx="230">
                  <c:v>7.855792666666668E-2</c:v>
                </c:pt>
                <c:pt idx="231">
                  <c:v>7.8700293333333546E-2</c:v>
                </c:pt>
                <c:pt idx="232">
                  <c:v>7.8785713333333479E-2</c:v>
                </c:pt>
                <c:pt idx="233">
                  <c:v>7.8928079999999998E-2</c:v>
                </c:pt>
                <c:pt idx="234">
                  <c:v>7.9070446666666683E-2</c:v>
                </c:pt>
                <c:pt idx="235">
                  <c:v>7.918434000000002E-2</c:v>
                </c:pt>
                <c:pt idx="236">
                  <c:v>7.9298233333333593E-2</c:v>
                </c:pt>
                <c:pt idx="237">
                  <c:v>7.9412126666666819E-2</c:v>
                </c:pt>
                <c:pt idx="238">
                  <c:v>7.9526020000000142E-2</c:v>
                </c:pt>
                <c:pt idx="239">
                  <c:v>7.9639913333333492E-2</c:v>
                </c:pt>
                <c:pt idx="240">
                  <c:v>7.9782280000000261E-2</c:v>
                </c:pt>
                <c:pt idx="241">
                  <c:v>7.9924646666666682E-2</c:v>
                </c:pt>
                <c:pt idx="242">
                  <c:v>8.0010066666666727E-2</c:v>
                </c:pt>
                <c:pt idx="243">
                  <c:v>8.0152433333333328E-2</c:v>
                </c:pt>
                <c:pt idx="244">
                  <c:v>8.0266326666666915E-2</c:v>
                </c:pt>
                <c:pt idx="245">
                  <c:v>8.0380219999999988E-2</c:v>
                </c:pt>
                <c:pt idx="246">
                  <c:v>8.0494113333333325E-2</c:v>
                </c:pt>
                <c:pt idx="247">
                  <c:v>8.0608006666666746E-2</c:v>
                </c:pt>
                <c:pt idx="248">
                  <c:v>8.0693426666666748E-2</c:v>
                </c:pt>
                <c:pt idx="249">
                  <c:v>8.083579333333353E-2</c:v>
                </c:pt>
                <c:pt idx="250">
                  <c:v>8.0978160000000007E-2</c:v>
                </c:pt>
                <c:pt idx="251">
                  <c:v>8.1120526666666748E-2</c:v>
                </c:pt>
                <c:pt idx="252">
                  <c:v>8.1205946666666765E-2</c:v>
                </c:pt>
                <c:pt idx="253">
                  <c:v>8.1348313333333311E-2</c:v>
                </c:pt>
                <c:pt idx="254">
                  <c:v>8.1462206666666634E-2</c:v>
                </c:pt>
                <c:pt idx="255">
                  <c:v>8.1547626666666706E-2</c:v>
                </c:pt>
                <c:pt idx="256">
                  <c:v>8.1689993333333322E-2</c:v>
                </c:pt>
                <c:pt idx="257">
                  <c:v>8.1832360000000048E-2</c:v>
                </c:pt>
                <c:pt idx="258">
                  <c:v>8.194625333333333E-2</c:v>
                </c:pt>
                <c:pt idx="259">
                  <c:v>8.2060146666666667E-2</c:v>
                </c:pt>
                <c:pt idx="260">
                  <c:v>8.2145566666666725E-2</c:v>
                </c:pt>
                <c:pt idx="261">
                  <c:v>8.2287933333333313E-2</c:v>
                </c:pt>
                <c:pt idx="262">
                  <c:v>8.237335333333333E-2</c:v>
                </c:pt>
                <c:pt idx="263">
                  <c:v>8.2515720000000001E-2</c:v>
                </c:pt>
                <c:pt idx="264">
                  <c:v>8.2658086666666727E-2</c:v>
                </c:pt>
                <c:pt idx="265">
                  <c:v>8.2743506666666675E-2</c:v>
                </c:pt>
                <c:pt idx="266">
                  <c:v>8.2885873333333346E-2</c:v>
                </c:pt>
                <c:pt idx="267">
                  <c:v>8.2999766666666724E-2</c:v>
                </c:pt>
                <c:pt idx="268">
                  <c:v>8.3113660000000006E-2</c:v>
                </c:pt>
                <c:pt idx="269">
                  <c:v>8.322755333333362E-2</c:v>
                </c:pt>
                <c:pt idx="270">
                  <c:v>8.3341446666666763E-2</c:v>
                </c:pt>
                <c:pt idx="271">
                  <c:v>8.3455340000000391E-2</c:v>
                </c:pt>
                <c:pt idx="272">
                  <c:v>8.3597706666666952E-2</c:v>
                </c:pt>
                <c:pt idx="273">
                  <c:v>8.3711600000000025E-2</c:v>
                </c:pt>
                <c:pt idx="274">
                  <c:v>8.3825493333333764E-2</c:v>
                </c:pt>
                <c:pt idx="275">
                  <c:v>8.3939386666666768E-2</c:v>
                </c:pt>
                <c:pt idx="276">
                  <c:v>8.4053280000000022E-2</c:v>
                </c:pt>
                <c:pt idx="277">
                  <c:v>8.4195646666666957E-2</c:v>
                </c:pt>
                <c:pt idx="278">
                  <c:v>8.4309540000000002E-2</c:v>
                </c:pt>
                <c:pt idx="279">
                  <c:v>8.439496000000031E-2</c:v>
                </c:pt>
                <c:pt idx="280">
                  <c:v>8.4508853333333619E-2</c:v>
                </c:pt>
                <c:pt idx="281">
                  <c:v>8.462274666666697E-2</c:v>
                </c:pt>
                <c:pt idx="282">
                  <c:v>8.4736640000000238E-2</c:v>
                </c:pt>
                <c:pt idx="283">
                  <c:v>8.4850533333333547E-2</c:v>
                </c:pt>
                <c:pt idx="284">
                  <c:v>8.4964426666667064E-2</c:v>
                </c:pt>
                <c:pt idx="285">
                  <c:v>8.5049846666666748E-2</c:v>
                </c:pt>
                <c:pt idx="286">
                  <c:v>8.5163740000000002E-2</c:v>
                </c:pt>
                <c:pt idx="287">
                  <c:v>8.5306106666666701E-2</c:v>
                </c:pt>
                <c:pt idx="288">
                  <c:v>8.5420000000000024E-2</c:v>
                </c:pt>
                <c:pt idx="289">
                  <c:v>8.553389333333361E-2</c:v>
                </c:pt>
                <c:pt idx="290">
                  <c:v>8.5619313333333363E-2</c:v>
                </c:pt>
                <c:pt idx="291">
                  <c:v>8.57332066666667E-2</c:v>
                </c:pt>
                <c:pt idx="292">
                  <c:v>8.5818626666666717E-2</c:v>
                </c:pt>
                <c:pt idx="293">
                  <c:v>8.5932520000000026E-2</c:v>
                </c:pt>
                <c:pt idx="294">
                  <c:v>8.6046413333333363E-2</c:v>
                </c:pt>
                <c:pt idx="295">
                  <c:v>8.6131833333333366E-2</c:v>
                </c:pt>
                <c:pt idx="296">
                  <c:v>8.6274200000000023E-2</c:v>
                </c:pt>
                <c:pt idx="297">
                  <c:v>8.6416566666666667E-2</c:v>
                </c:pt>
                <c:pt idx="298">
                  <c:v>8.6530460000000267E-2</c:v>
                </c:pt>
                <c:pt idx="299">
                  <c:v>8.664435333333359E-2</c:v>
                </c:pt>
                <c:pt idx="300">
                  <c:v>8.6729773333333343E-2</c:v>
                </c:pt>
                <c:pt idx="301">
                  <c:v>8.6843666666666666E-2</c:v>
                </c:pt>
                <c:pt idx="302">
                  <c:v>8.6929086666666724E-2</c:v>
                </c:pt>
                <c:pt idx="303">
                  <c:v>8.7014506666666727E-2</c:v>
                </c:pt>
                <c:pt idx="304">
                  <c:v>8.715687333333362E-2</c:v>
                </c:pt>
                <c:pt idx="305">
                  <c:v>8.7270766666666666E-2</c:v>
                </c:pt>
                <c:pt idx="306">
                  <c:v>8.7384660000000003E-2</c:v>
                </c:pt>
                <c:pt idx="307">
                  <c:v>8.749855333333334E-2</c:v>
                </c:pt>
                <c:pt idx="308">
                  <c:v>8.7612446666666705E-2</c:v>
                </c:pt>
                <c:pt idx="309">
                  <c:v>8.7697866666667026E-2</c:v>
                </c:pt>
                <c:pt idx="310">
                  <c:v>8.7811760000000016E-2</c:v>
                </c:pt>
                <c:pt idx="311">
                  <c:v>8.7897180000000033E-2</c:v>
                </c:pt>
                <c:pt idx="312">
                  <c:v>8.803954666666694E-2</c:v>
                </c:pt>
                <c:pt idx="313">
                  <c:v>8.8096493333333761E-2</c:v>
                </c:pt>
                <c:pt idx="314">
                  <c:v>8.8210386666666724E-2</c:v>
                </c:pt>
                <c:pt idx="315">
                  <c:v>8.8352753333333325E-2</c:v>
                </c:pt>
                <c:pt idx="316">
                  <c:v>8.8438173333333328E-2</c:v>
                </c:pt>
                <c:pt idx="317">
                  <c:v>8.8552066666667123E-2</c:v>
                </c:pt>
                <c:pt idx="318">
                  <c:v>8.8694433333333725E-2</c:v>
                </c:pt>
                <c:pt idx="319">
                  <c:v>8.877985333333363E-2</c:v>
                </c:pt>
                <c:pt idx="320">
                  <c:v>8.8865273333333591E-2</c:v>
                </c:pt>
                <c:pt idx="321">
                  <c:v>8.8979166666666748E-2</c:v>
                </c:pt>
                <c:pt idx="322">
                  <c:v>8.9093060000000238E-2</c:v>
                </c:pt>
                <c:pt idx="323">
                  <c:v>8.9178480000000018E-2</c:v>
                </c:pt>
                <c:pt idx="324">
                  <c:v>8.9320846666667036E-2</c:v>
                </c:pt>
                <c:pt idx="325">
                  <c:v>8.9434740000000026E-2</c:v>
                </c:pt>
                <c:pt idx="326">
                  <c:v>8.9548633333333363E-2</c:v>
                </c:pt>
                <c:pt idx="327">
                  <c:v>8.9634053333333685E-2</c:v>
                </c:pt>
                <c:pt idx="328">
                  <c:v>8.9747946666666925E-2</c:v>
                </c:pt>
                <c:pt idx="329">
                  <c:v>8.9833366666666969E-2</c:v>
                </c:pt>
                <c:pt idx="330">
                  <c:v>8.9947260000000043E-2</c:v>
                </c:pt>
                <c:pt idx="331">
                  <c:v>9.0032680000000018E-2</c:v>
                </c:pt>
                <c:pt idx="332">
                  <c:v>9.0175046666666953E-2</c:v>
                </c:pt>
                <c:pt idx="333">
                  <c:v>9.0288939999999998E-2</c:v>
                </c:pt>
                <c:pt idx="334">
                  <c:v>9.0402833333333321E-2</c:v>
                </c:pt>
                <c:pt idx="335">
                  <c:v>9.0516726666666728E-2</c:v>
                </c:pt>
                <c:pt idx="336">
                  <c:v>9.0630620000000064E-2</c:v>
                </c:pt>
                <c:pt idx="337">
                  <c:v>9.0744513333333346E-2</c:v>
                </c:pt>
                <c:pt idx="338">
                  <c:v>9.0829933333333529E-2</c:v>
                </c:pt>
                <c:pt idx="339">
                  <c:v>9.0943826666666727E-2</c:v>
                </c:pt>
                <c:pt idx="340">
                  <c:v>9.1057720000000023E-2</c:v>
                </c:pt>
                <c:pt idx="341">
                  <c:v>9.1143139999999997E-2</c:v>
                </c:pt>
                <c:pt idx="342">
                  <c:v>9.1257033333333348E-2</c:v>
                </c:pt>
                <c:pt idx="343">
                  <c:v>9.1370926666666727E-2</c:v>
                </c:pt>
                <c:pt idx="344">
                  <c:v>9.1456346666666952E-2</c:v>
                </c:pt>
                <c:pt idx="345">
                  <c:v>9.1570240000000025E-2</c:v>
                </c:pt>
                <c:pt idx="346">
                  <c:v>9.1684133333333348E-2</c:v>
                </c:pt>
                <c:pt idx="347">
                  <c:v>9.1798026666666768E-2</c:v>
                </c:pt>
                <c:pt idx="348">
                  <c:v>9.1883446666666702E-2</c:v>
                </c:pt>
                <c:pt idx="349">
                  <c:v>9.196886666666694E-2</c:v>
                </c:pt>
                <c:pt idx="350">
                  <c:v>9.2082759999999986E-2</c:v>
                </c:pt>
                <c:pt idx="351">
                  <c:v>9.2196653333333323E-2</c:v>
                </c:pt>
                <c:pt idx="352">
                  <c:v>9.2282073333333312E-2</c:v>
                </c:pt>
                <c:pt idx="353">
                  <c:v>9.2367493333333328E-2</c:v>
                </c:pt>
                <c:pt idx="354">
                  <c:v>9.2481386666666651E-2</c:v>
                </c:pt>
                <c:pt idx="355">
                  <c:v>9.2538333333333528E-2</c:v>
                </c:pt>
                <c:pt idx="356">
                  <c:v>9.2652226666666726E-2</c:v>
                </c:pt>
                <c:pt idx="357">
                  <c:v>9.2766120000000007E-2</c:v>
                </c:pt>
                <c:pt idx="358">
                  <c:v>9.2880013333333331E-2</c:v>
                </c:pt>
                <c:pt idx="359">
                  <c:v>9.2993906666666667E-2</c:v>
                </c:pt>
                <c:pt idx="360">
                  <c:v>9.3107800000000254E-2</c:v>
                </c:pt>
                <c:pt idx="361">
                  <c:v>9.3193220000000007E-2</c:v>
                </c:pt>
                <c:pt idx="362">
                  <c:v>9.3278640000000024E-2</c:v>
                </c:pt>
                <c:pt idx="363">
                  <c:v>9.3392533333333347E-2</c:v>
                </c:pt>
                <c:pt idx="364">
                  <c:v>9.3506426666667128E-2</c:v>
                </c:pt>
                <c:pt idx="365">
                  <c:v>9.3620320000000395E-2</c:v>
                </c:pt>
                <c:pt idx="366">
                  <c:v>9.3705740000000259E-2</c:v>
                </c:pt>
                <c:pt idx="367">
                  <c:v>9.3791160000000276E-2</c:v>
                </c:pt>
                <c:pt idx="368">
                  <c:v>9.3905053333333627E-2</c:v>
                </c:pt>
                <c:pt idx="369">
                  <c:v>9.3990473333333671E-2</c:v>
                </c:pt>
                <c:pt idx="370">
                  <c:v>9.4104366666667105E-2</c:v>
                </c:pt>
                <c:pt idx="371">
                  <c:v>9.418978666666665E-2</c:v>
                </c:pt>
                <c:pt idx="372">
                  <c:v>9.4275206666666667E-2</c:v>
                </c:pt>
                <c:pt idx="373">
                  <c:v>9.438909999999999E-2</c:v>
                </c:pt>
                <c:pt idx="374">
                  <c:v>9.4502993333333618E-2</c:v>
                </c:pt>
                <c:pt idx="375">
                  <c:v>9.4588413333333343E-2</c:v>
                </c:pt>
                <c:pt idx="376">
                  <c:v>9.4673833333333346E-2</c:v>
                </c:pt>
                <c:pt idx="377">
                  <c:v>9.4759253333333557E-2</c:v>
                </c:pt>
                <c:pt idx="378">
                  <c:v>9.4844673333333573E-2</c:v>
                </c:pt>
                <c:pt idx="379">
                  <c:v>9.493009333333359E-2</c:v>
                </c:pt>
                <c:pt idx="380">
                  <c:v>9.5015513333333343E-2</c:v>
                </c:pt>
                <c:pt idx="381">
                  <c:v>9.5129406666666902E-2</c:v>
                </c:pt>
                <c:pt idx="382">
                  <c:v>9.5214826666666932E-2</c:v>
                </c:pt>
                <c:pt idx="383">
                  <c:v>9.5300246666666727E-2</c:v>
                </c:pt>
                <c:pt idx="384">
                  <c:v>9.5385666666666702E-2</c:v>
                </c:pt>
                <c:pt idx="385">
                  <c:v>9.5499560000000025E-2</c:v>
                </c:pt>
                <c:pt idx="386">
                  <c:v>9.5584980000000028E-2</c:v>
                </c:pt>
                <c:pt idx="387">
                  <c:v>9.5670400000000044E-2</c:v>
                </c:pt>
                <c:pt idx="388">
                  <c:v>9.5784293333333367E-2</c:v>
                </c:pt>
                <c:pt idx="389">
                  <c:v>9.5869713333333315E-2</c:v>
                </c:pt>
                <c:pt idx="390">
                  <c:v>9.5955133333333567E-2</c:v>
                </c:pt>
                <c:pt idx="391">
                  <c:v>9.6069026666666724E-2</c:v>
                </c:pt>
                <c:pt idx="392">
                  <c:v>9.6154446666667073E-2</c:v>
                </c:pt>
                <c:pt idx="393">
                  <c:v>9.6239866666666909E-2</c:v>
                </c:pt>
                <c:pt idx="394">
                  <c:v>9.6325286666666662E-2</c:v>
                </c:pt>
                <c:pt idx="395">
                  <c:v>9.6439180000000027E-2</c:v>
                </c:pt>
                <c:pt idx="396">
                  <c:v>9.652460000000028E-2</c:v>
                </c:pt>
                <c:pt idx="397">
                  <c:v>9.6610020000000005E-2</c:v>
                </c:pt>
                <c:pt idx="398">
                  <c:v>9.6695440000000313E-2</c:v>
                </c:pt>
                <c:pt idx="399">
                  <c:v>9.6780860000000066E-2</c:v>
                </c:pt>
                <c:pt idx="400">
                  <c:v>9.6866280000000013E-2</c:v>
                </c:pt>
                <c:pt idx="401">
                  <c:v>9.6980173333333322E-2</c:v>
                </c:pt>
                <c:pt idx="402">
                  <c:v>9.7065593333333547E-2</c:v>
                </c:pt>
                <c:pt idx="403">
                  <c:v>9.7151013333333328E-2</c:v>
                </c:pt>
                <c:pt idx="404">
                  <c:v>9.7264906666666748E-2</c:v>
                </c:pt>
                <c:pt idx="405">
                  <c:v>9.7350326666666764E-2</c:v>
                </c:pt>
                <c:pt idx="406">
                  <c:v>9.7464220000000004E-2</c:v>
                </c:pt>
                <c:pt idx="407">
                  <c:v>9.7549640000000007E-2</c:v>
                </c:pt>
                <c:pt idx="408">
                  <c:v>9.7663533333333344E-2</c:v>
                </c:pt>
                <c:pt idx="409">
                  <c:v>9.7748953333333347E-2</c:v>
                </c:pt>
                <c:pt idx="410">
                  <c:v>9.7834373333333627E-2</c:v>
                </c:pt>
                <c:pt idx="411">
                  <c:v>9.79482666666667E-2</c:v>
                </c:pt>
                <c:pt idx="412">
                  <c:v>9.8033686666666717E-2</c:v>
                </c:pt>
                <c:pt idx="413">
                  <c:v>9.8119106666666706E-2</c:v>
                </c:pt>
                <c:pt idx="414">
                  <c:v>9.8204526666667014E-2</c:v>
                </c:pt>
                <c:pt idx="415">
                  <c:v>9.8318420000000045E-2</c:v>
                </c:pt>
                <c:pt idx="416">
                  <c:v>9.8403840000000048E-2</c:v>
                </c:pt>
                <c:pt idx="417">
                  <c:v>9.8489259999999995E-2</c:v>
                </c:pt>
                <c:pt idx="418">
                  <c:v>9.8603153333333526E-2</c:v>
                </c:pt>
                <c:pt idx="419">
                  <c:v>9.8688573333333529E-2</c:v>
                </c:pt>
                <c:pt idx="420">
                  <c:v>9.8802466666666991E-2</c:v>
                </c:pt>
                <c:pt idx="421">
                  <c:v>9.885941333333359E-2</c:v>
                </c:pt>
                <c:pt idx="422">
                  <c:v>9.8973306666666747E-2</c:v>
                </c:pt>
                <c:pt idx="423">
                  <c:v>9.9087200000000014E-2</c:v>
                </c:pt>
                <c:pt idx="424">
                  <c:v>9.9172620000000017E-2</c:v>
                </c:pt>
                <c:pt idx="425">
                  <c:v>9.9258040000000256E-2</c:v>
                </c:pt>
                <c:pt idx="426">
                  <c:v>9.9343460000000008E-2</c:v>
                </c:pt>
                <c:pt idx="427">
                  <c:v>9.9400406666666746E-2</c:v>
                </c:pt>
                <c:pt idx="428">
                  <c:v>9.9485826666666763E-2</c:v>
                </c:pt>
                <c:pt idx="429">
                  <c:v>9.9599720000000197E-2</c:v>
                </c:pt>
                <c:pt idx="430">
                  <c:v>9.9685140000000227E-2</c:v>
                </c:pt>
                <c:pt idx="431">
                  <c:v>9.9799033333333551E-2</c:v>
                </c:pt>
                <c:pt idx="432">
                  <c:v>9.9884453333333567E-2</c:v>
                </c:pt>
                <c:pt idx="433">
                  <c:v>9.9998346666667057E-2</c:v>
                </c:pt>
                <c:pt idx="434">
                  <c:v>0.10008376666666664</c:v>
                </c:pt>
                <c:pt idx="435">
                  <c:v>0.10014071333333339</c:v>
                </c:pt>
                <c:pt idx="436">
                  <c:v>0.10025460666666669</c:v>
                </c:pt>
                <c:pt idx="437">
                  <c:v>0.10036849999999985</c:v>
                </c:pt>
                <c:pt idx="438">
                  <c:v>0.10045391999999995</c:v>
                </c:pt>
                <c:pt idx="439">
                  <c:v>0.10056781333333333</c:v>
                </c:pt>
                <c:pt idx="440">
                  <c:v>0.10065323333333347</c:v>
                </c:pt>
                <c:pt idx="441">
                  <c:v>0.10071018000000002</c:v>
                </c:pt>
                <c:pt idx="442">
                  <c:v>0.1008240733333335</c:v>
                </c:pt>
                <c:pt idx="443">
                  <c:v>0.10090949333333331</c:v>
                </c:pt>
                <c:pt idx="444">
                  <c:v>0.10099491333333332</c:v>
                </c:pt>
                <c:pt idx="445">
                  <c:v>0.10110880666666665</c:v>
                </c:pt>
                <c:pt idx="446">
                  <c:v>0.10119422666666694</c:v>
                </c:pt>
                <c:pt idx="447">
                  <c:v>0.10127964666666672</c:v>
                </c:pt>
                <c:pt idx="448">
                  <c:v>0.10136506666666666</c:v>
                </c:pt>
                <c:pt idx="449">
                  <c:v>0.10147895999999998</c:v>
                </c:pt>
                <c:pt idx="450">
                  <c:v>0.10156438000000002</c:v>
                </c:pt>
                <c:pt idx="451">
                  <c:v>0.1016498</c:v>
                </c:pt>
                <c:pt idx="452">
                  <c:v>0.10176369333333353</c:v>
                </c:pt>
                <c:pt idx="453">
                  <c:v>0.10184911333333334</c:v>
                </c:pt>
                <c:pt idx="454">
                  <c:v>0.10193453333333342</c:v>
                </c:pt>
                <c:pt idx="455">
                  <c:v>0.10201995333333334</c:v>
                </c:pt>
                <c:pt idx="456">
                  <c:v>0.10210537333333349</c:v>
                </c:pt>
                <c:pt idx="457">
                  <c:v>0.10221926666666666</c:v>
                </c:pt>
                <c:pt idx="458">
                  <c:v>0.10230468666666666</c:v>
                </c:pt>
                <c:pt idx="459">
                  <c:v>0.10236163333333342</c:v>
                </c:pt>
                <c:pt idx="460">
                  <c:v>0.10244705333333333</c:v>
                </c:pt>
                <c:pt idx="461">
                  <c:v>0.10253247333333348</c:v>
                </c:pt>
                <c:pt idx="462">
                  <c:v>0.10264636666666666</c:v>
                </c:pt>
                <c:pt idx="463">
                  <c:v>0.10273178666666682</c:v>
                </c:pt>
                <c:pt idx="464">
                  <c:v>0.10278873333333342</c:v>
                </c:pt>
                <c:pt idx="465">
                  <c:v>0.10290262666666666</c:v>
                </c:pt>
                <c:pt idx="466">
                  <c:v>0.10298804666666667</c:v>
                </c:pt>
                <c:pt idx="467">
                  <c:v>0.10307346666666665</c:v>
                </c:pt>
                <c:pt idx="468">
                  <c:v>0.10315888666666655</c:v>
                </c:pt>
                <c:pt idx="469">
                  <c:v>0.10324430666666666</c:v>
                </c:pt>
                <c:pt idx="470">
                  <c:v>0.10332972666666666</c:v>
                </c:pt>
                <c:pt idx="471">
                  <c:v>0.1033866733333335</c:v>
                </c:pt>
                <c:pt idx="472">
                  <c:v>0.10347209333333333</c:v>
                </c:pt>
                <c:pt idx="473">
                  <c:v>0.10355751333333334</c:v>
                </c:pt>
                <c:pt idx="474">
                  <c:v>0.10364293333333342</c:v>
                </c:pt>
                <c:pt idx="475">
                  <c:v>0.1037283533333335</c:v>
                </c:pt>
                <c:pt idx="476">
                  <c:v>0.10381377333333348</c:v>
                </c:pt>
                <c:pt idx="477">
                  <c:v>0.10392766666666665</c:v>
                </c:pt>
                <c:pt idx="478">
                  <c:v>0.10401308666666666</c:v>
                </c:pt>
                <c:pt idx="479">
                  <c:v>0.10409850666666666</c:v>
                </c:pt>
                <c:pt idx="480">
                  <c:v>0.10418392666666666</c:v>
                </c:pt>
                <c:pt idx="481">
                  <c:v>0.10426934666666669</c:v>
                </c:pt>
                <c:pt idx="482">
                  <c:v>0.10435476666666665</c:v>
                </c:pt>
                <c:pt idx="483">
                  <c:v>0.10444018666666666</c:v>
                </c:pt>
                <c:pt idx="484">
                  <c:v>0.10455407999999999</c:v>
                </c:pt>
                <c:pt idx="485">
                  <c:v>0.10463950000000002</c:v>
                </c:pt>
                <c:pt idx="486">
                  <c:v>0.10472492000000028</c:v>
                </c:pt>
                <c:pt idx="487">
                  <c:v>0.10481033999999995</c:v>
                </c:pt>
                <c:pt idx="488">
                  <c:v>0.10489576000000017</c:v>
                </c:pt>
                <c:pt idx="489">
                  <c:v>0.10498118000000002</c:v>
                </c:pt>
                <c:pt idx="490">
                  <c:v>0.10506660000000023</c:v>
                </c:pt>
                <c:pt idx="491">
                  <c:v>0.10515202000000012</c:v>
                </c:pt>
                <c:pt idx="492">
                  <c:v>0.10523744000000015</c:v>
                </c:pt>
                <c:pt idx="493">
                  <c:v>0.10532286</c:v>
                </c:pt>
                <c:pt idx="494">
                  <c:v>0.10540827999999999</c:v>
                </c:pt>
                <c:pt idx="495">
                  <c:v>0.10549370000000022</c:v>
                </c:pt>
                <c:pt idx="496">
                  <c:v>0.10560759333333332</c:v>
                </c:pt>
                <c:pt idx="497">
                  <c:v>0.10569301333333352</c:v>
                </c:pt>
                <c:pt idx="498">
                  <c:v>0.10577843333333332</c:v>
                </c:pt>
                <c:pt idx="499">
                  <c:v>0.10583537999999999</c:v>
                </c:pt>
                <c:pt idx="500">
                  <c:v>0.10589232666666666</c:v>
                </c:pt>
                <c:pt idx="501">
                  <c:v>0.10594927333333347</c:v>
                </c:pt>
                <c:pt idx="502">
                  <c:v>0.10606316666666669</c:v>
                </c:pt>
                <c:pt idx="503">
                  <c:v>0.10612011333333352</c:v>
                </c:pt>
                <c:pt idx="504">
                  <c:v>0.10620553333333355</c:v>
                </c:pt>
                <c:pt idx="505">
                  <c:v>0.1062909533333336</c:v>
                </c:pt>
                <c:pt idx="506">
                  <c:v>0.1063479</c:v>
                </c:pt>
                <c:pt idx="507">
                  <c:v>0.10643332000000012</c:v>
                </c:pt>
                <c:pt idx="508">
                  <c:v>0.10651874000000015</c:v>
                </c:pt>
                <c:pt idx="509">
                  <c:v>0.10657568666666672</c:v>
                </c:pt>
                <c:pt idx="510">
                  <c:v>0.10663263333333355</c:v>
                </c:pt>
                <c:pt idx="511">
                  <c:v>0.10674652666666683</c:v>
                </c:pt>
                <c:pt idx="512">
                  <c:v>0.10680347333333348</c:v>
                </c:pt>
                <c:pt idx="513">
                  <c:v>0.1069173666666665</c:v>
                </c:pt>
                <c:pt idx="514">
                  <c:v>0.10697431333333333</c:v>
                </c:pt>
                <c:pt idx="515">
                  <c:v>0.10705973333333339</c:v>
                </c:pt>
                <c:pt idx="516">
                  <c:v>0.10711668000000019</c:v>
                </c:pt>
                <c:pt idx="517">
                  <c:v>0.10720210000000024</c:v>
                </c:pt>
                <c:pt idx="518">
                  <c:v>0.10731599333333336</c:v>
                </c:pt>
                <c:pt idx="519">
                  <c:v>0.10737293999999999</c:v>
                </c:pt>
                <c:pt idx="520">
                  <c:v>0.10745835999999998</c:v>
                </c:pt>
                <c:pt idx="521">
                  <c:v>0.10751530666666666</c:v>
                </c:pt>
                <c:pt idx="522">
                  <c:v>0.1075722533333336</c:v>
                </c:pt>
                <c:pt idx="523">
                  <c:v>0.10765767333333348</c:v>
                </c:pt>
                <c:pt idx="524">
                  <c:v>0.1077430933333335</c:v>
                </c:pt>
                <c:pt idx="525">
                  <c:v>0.10782851333333332</c:v>
                </c:pt>
                <c:pt idx="526">
                  <c:v>0.10788546</c:v>
                </c:pt>
                <c:pt idx="527">
                  <c:v>0.10797087999999999</c:v>
                </c:pt>
                <c:pt idx="528">
                  <c:v>0.10802782666666666</c:v>
                </c:pt>
                <c:pt idx="529">
                  <c:v>0.10811324666666688</c:v>
                </c:pt>
                <c:pt idx="530">
                  <c:v>0.10819866666666669</c:v>
                </c:pt>
                <c:pt idx="531">
                  <c:v>0.10828408666666672</c:v>
                </c:pt>
                <c:pt idx="532">
                  <c:v>0.10836950666666666</c:v>
                </c:pt>
                <c:pt idx="533">
                  <c:v>0.1084264533333336</c:v>
                </c:pt>
                <c:pt idx="534">
                  <c:v>0.10854034666666666</c:v>
                </c:pt>
                <c:pt idx="535">
                  <c:v>0.10859729333333348</c:v>
                </c:pt>
                <c:pt idx="536">
                  <c:v>0.10868271333333351</c:v>
                </c:pt>
                <c:pt idx="537">
                  <c:v>0.10876813333333354</c:v>
                </c:pt>
                <c:pt idx="538">
                  <c:v>0.10882508000000016</c:v>
                </c:pt>
                <c:pt idx="539">
                  <c:v>0.10888202666666667</c:v>
                </c:pt>
                <c:pt idx="540">
                  <c:v>0.10899592000000022</c:v>
                </c:pt>
                <c:pt idx="541">
                  <c:v>0.10905286666666665</c:v>
                </c:pt>
                <c:pt idx="542">
                  <c:v>0.10913828666666672</c:v>
                </c:pt>
                <c:pt idx="543">
                  <c:v>0.10922370666666699</c:v>
                </c:pt>
                <c:pt idx="544">
                  <c:v>0.10930912666666666</c:v>
                </c:pt>
                <c:pt idx="545">
                  <c:v>0.10939454666666686</c:v>
                </c:pt>
                <c:pt idx="546">
                  <c:v>0.10945149333333333</c:v>
                </c:pt>
                <c:pt idx="547">
                  <c:v>0.10953691333333349</c:v>
                </c:pt>
                <c:pt idx="548">
                  <c:v>0.10959386000000015</c:v>
                </c:pt>
                <c:pt idx="549">
                  <c:v>0.10965080666666666</c:v>
                </c:pt>
                <c:pt idx="550">
                  <c:v>0.10976470000000034</c:v>
                </c:pt>
                <c:pt idx="551">
                  <c:v>0.10985012000000002</c:v>
                </c:pt>
                <c:pt idx="552">
                  <c:v>0.10993554000000028</c:v>
                </c:pt>
                <c:pt idx="553">
                  <c:v>0.11002096</c:v>
                </c:pt>
                <c:pt idx="554">
                  <c:v>0.11010637999999999</c:v>
                </c:pt>
                <c:pt idx="555">
                  <c:v>0.11016332666666667</c:v>
                </c:pt>
                <c:pt idx="556">
                  <c:v>0.11024874666666666</c:v>
                </c:pt>
                <c:pt idx="557">
                  <c:v>0.11030569333333334</c:v>
                </c:pt>
                <c:pt idx="558">
                  <c:v>0.11039111333333333</c:v>
                </c:pt>
                <c:pt idx="559">
                  <c:v>0.11044805999999995</c:v>
                </c:pt>
                <c:pt idx="560">
                  <c:v>0.11050500666666667</c:v>
                </c:pt>
                <c:pt idx="561">
                  <c:v>0.11061890000000001</c:v>
                </c:pt>
                <c:pt idx="562">
                  <c:v>0.11067584666666666</c:v>
                </c:pt>
                <c:pt idx="563">
                  <c:v>0.1107327933333335</c:v>
                </c:pt>
                <c:pt idx="564">
                  <c:v>0.1108182133333331</c:v>
                </c:pt>
                <c:pt idx="565">
                  <c:v>0.11090363333333332</c:v>
                </c:pt>
                <c:pt idx="566">
                  <c:v>0.11096057999999999</c:v>
                </c:pt>
                <c:pt idx="567">
                  <c:v>0.11104599999999998</c:v>
                </c:pt>
                <c:pt idx="568">
                  <c:v>0.11110294666666666</c:v>
                </c:pt>
                <c:pt idx="569">
                  <c:v>0.11118836666666645</c:v>
                </c:pt>
                <c:pt idx="570">
                  <c:v>0.11127378666666669</c:v>
                </c:pt>
                <c:pt idx="571">
                  <c:v>0.1113592066666665</c:v>
                </c:pt>
                <c:pt idx="572">
                  <c:v>0.11141615333333332</c:v>
                </c:pt>
                <c:pt idx="573">
                  <c:v>0.11150157333333342</c:v>
                </c:pt>
                <c:pt idx="574">
                  <c:v>0.11158699333333333</c:v>
                </c:pt>
                <c:pt idx="575">
                  <c:v>0.11167241333333333</c:v>
                </c:pt>
                <c:pt idx="576">
                  <c:v>0.11172936</c:v>
                </c:pt>
                <c:pt idx="577">
                  <c:v>0.11178630666666667</c:v>
                </c:pt>
                <c:pt idx="578">
                  <c:v>0.11187172666666667</c:v>
                </c:pt>
                <c:pt idx="579">
                  <c:v>0.11192867333333339</c:v>
                </c:pt>
                <c:pt idx="580">
                  <c:v>0.11201409333333334</c:v>
                </c:pt>
                <c:pt idx="581">
                  <c:v>0.11207104000000002</c:v>
                </c:pt>
                <c:pt idx="582">
                  <c:v>0.11215646</c:v>
                </c:pt>
                <c:pt idx="583">
                  <c:v>0.11221340666666667</c:v>
                </c:pt>
                <c:pt idx="584">
                  <c:v>0.11227035333333336</c:v>
                </c:pt>
                <c:pt idx="585">
                  <c:v>0.11235577333333339</c:v>
                </c:pt>
                <c:pt idx="586">
                  <c:v>0.11244119333333331</c:v>
                </c:pt>
                <c:pt idx="587">
                  <c:v>0.11249814000000002</c:v>
                </c:pt>
                <c:pt idx="588">
                  <c:v>0.11255508666666665</c:v>
                </c:pt>
                <c:pt idx="589">
                  <c:v>0.11264050666666665</c:v>
                </c:pt>
                <c:pt idx="590">
                  <c:v>0.11269745333333332</c:v>
                </c:pt>
                <c:pt idx="591">
                  <c:v>0.11278287333333332</c:v>
                </c:pt>
                <c:pt idx="592">
                  <c:v>0.11286829333333331</c:v>
                </c:pt>
                <c:pt idx="593">
                  <c:v>0.11292524000000023</c:v>
                </c:pt>
                <c:pt idx="594">
                  <c:v>0.11298218666666665</c:v>
                </c:pt>
                <c:pt idx="595">
                  <c:v>0.11306760666666667</c:v>
                </c:pt>
                <c:pt idx="596">
                  <c:v>0.11312455333333353</c:v>
                </c:pt>
                <c:pt idx="597">
                  <c:v>0.11320997333333332</c:v>
                </c:pt>
                <c:pt idx="598">
                  <c:v>0.11329539333333342</c:v>
                </c:pt>
                <c:pt idx="599">
                  <c:v>0.11335234</c:v>
                </c:pt>
                <c:pt idx="600">
                  <c:v>0.11343775999999998</c:v>
                </c:pt>
                <c:pt idx="601">
                  <c:v>0.11352318000000015</c:v>
                </c:pt>
                <c:pt idx="602">
                  <c:v>0.1136086</c:v>
                </c:pt>
                <c:pt idx="603">
                  <c:v>0.11366554666666683</c:v>
                </c:pt>
                <c:pt idx="604">
                  <c:v>0.11372249333333342</c:v>
                </c:pt>
                <c:pt idx="605">
                  <c:v>0.11380791333333309</c:v>
                </c:pt>
                <c:pt idx="606">
                  <c:v>0.11386486</c:v>
                </c:pt>
                <c:pt idx="607">
                  <c:v>0.11395028</c:v>
                </c:pt>
                <c:pt idx="608">
                  <c:v>0.11403570000000017</c:v>
                </c:pt>
                <c:pt idx="609">
                  <c:v>0.11409264666666684</c:v>
                </c:pt>
                <c:pt idx="610">
                  <c:v>0.11414959333333331</c:v>
                </c:pt>
                <c:pt idx="611">
                  <c:v>0.11423501333333347</c:v>
                </c:pt>
                <c:pt idx="612">
                  <c:v>0.11429196000000012</c:v>
                </c:pt>
                <c:pt idx="613">
                  <c:v>0.11437737999999995</c:v>
                </c:pt>
                <c:pt idx="614">
                  <c:v>0.11443432666666666</c:v>
                </c:pt>
                <c:pt idx="615">
                  <c:v>0.11451974666666666</c:v>
                </c:pt>
                <c:pt idx="616">
                  <c:v>0.11457669333333342</c:v>
                </c:pt>
                <c:pt idx="617">
                  <c:v>0.11463363999999999</c:v>
                </c:pt>
                <c:pt idx="618">
                  <c:v>0.11469058666666666</c:v>
                </c:pt>
                <c:pt idx="619">
                  <c:v>0.11477600666666669</c:v>
                </c:pt>
                <c:pt idx="620">
                  <c:v>0.11483295333333332</c:v>
                </c:pt>
                <c:pt idx="621">
                  <c:v>0.11488989999999973</c:v>
                </c:pt>
                <c:pt idx="622">
                  <c:v>0.11497531999999998</c:v>
                </c:pt>
                <c:pt idx="623">
                  <c:v>0.11503226666666666</c:v>
                </c:pt>
                <c:pt idx="624">
                  <c:v>0.11508921333333333</c:v>
                </c:pt>
                <c:pt idx="625">
                  <c:v>0.1151746333333335</c:v>
                </c:pt>
                <c:pt idx="626">
                  <c:v>0.11523158000000015</c:v>
                </c:pt>
                <c:pt idx="627">
                  <c:v>0.11528852666666665</c:v>
                </c:pt>
                <c:pt idx="628">
                  <c:v>0.11537394666666667</c:v>
                </c:pt>
                <c:pt idx="629">
                  <c:v>0.11545936666666644</c:v>
                </c:pt>
                <c:pt idx="630">
                  <c:v>0.11551631333333333</c:v>
                </c:pt>
                <c:pt idx="631">
                  <c:v>0.11557326000000002</c:v>
                </c:pt>
                <c:pt idx="632">
                  <c:v>0.11565868</c:v>
                </c:pt>
                <c:pt idx="633">
                  <c:v>0.11571562666666672</c:v>
                </c:pt>
                <c:pt idx="634">
                  <c:v>0.11577257333333356</c:v>
                </c:pt>
                <c:pt idx="635">
                  <c:v>0.11582952000000002</c:v>
                </c:pt>
                <c:pt idx="636">
                  <c:v>0.11591494000000002</c:v>
                </c:pt>
                <c:pt idx="637">
                  <c:v>0.11600035999999998</c:v>
                </c:pt>
                <c:pt idx="638">
                  <c:v>0.11605730666666651</c:v>
                </c:pt>
                <c:pt idx="639">
                  <c:v>0.11614272666666672</c:v>
                </c:pt>
                <c:pt idx="640">
                  <c:v>0.11619967333333354</c:v>
                </c:pt>
                <c:pt idx="641">
                  <c:v>0.11625661999999999</c:v>
                </c:pt>
                <c:pt idx="642">
                  <c:v>0.11631356666666665</c:v>
                </c:pt>
                <c:pt idx="643">
                  <c:v>0.11639898666666665</c:v>
                </c:pt>
                <c:pt idx="644">
                  <c:v>0.11645593333333332</c:v>
                </c:pt>
                <c:pt idx="645">
                  <c:v>0.11654135333333332</c:v>
                </c:pt>
                <c:pt idx="646">
                  <c:v>0.11659829999999999</c:v>
                </c:pt>
                <c:pt idx="647">
                  <c:v>0.11665524666666682</c:v>
                </c:pt>
                <c:pt idx="648">
                  <c:v>0.11674066666666666</c:v>
                </c:pt>
                <c:pt idx="649">
                  <c:v>0.11679761333333342</c:v>
                </c:pt>
                <c:pt idx="650">
                  <c:v>0.11685456</c:v>
                </c:pt>
                <c:pt idx="651">
                  <c:v>0.11693998</c:v>
                </c:pt>
                <c:pt idx="652">
                  <c:v>0.11702539999999999</c:v>
                </c:pt>
                <c:pt idx="653">
                  <c:v>0.11711081999999998</c:v>
                </c:pt>
                <c:pt idx="654">
                  <c:v>0.11716776666666666</c:v>
                </c:pt>
                <c:pt idx="655">
                  <c:v>0.11725318666666666</c:v>
                </c:pt>
                <c:pt idx="656">
                  <c:v>0.11733860666666665</c:v>
                </c:pt>
                <c:pt idx="657">
                  <c:v>0.11742402666666669</c:v>
                </c:pt>
                <c:pt idx="658">
                  <c:v>0.11748097333333336</c:v>
                </c:pt>
                <c:pt idx="659">
                  <c:v>0.11756639333333339</c:v>
                </c:pt>
                <c:pt idx="660">
                  <c:v>0.11765181333333334</c:v>
                </c:pt>
                <c:pt idx="661">
                  <c:v>0.11773723333333347</c:v>
                </c:pt>
                <c:pt idx="662">
                  <c:v>0.11779418000000025</c:v>
                </c:pt>
                <c:pt idx="663">
                  <c:v>0.11787959999999995</c:v>
                </c:pt>
                <c:pt idx="664">
                  <c:v>0.11796501999999999</c:v>
                </c:pt>
                <c:pt idx="665">
                  <c:v>0.11802196666666666</c:v>
                </c:pt>
                <c:pt idx="666">
                  <c:v>0.11810738666666665</c:v>
                </c:pt>
                <c:pt idx="667">
                  <c:v>0.11819280666666666</c:v>
                </c:pt>
                <c:pt idx="668">
                  <c:v>0.11827822666666669</c:v>
                </c:pt>
                <c:pt idx="669">
                  <c:v>0.11833517333333353</c:v>
                </c:pt>
                <c:pt idx="670">
                  <c:v>0.11842059333333332</c:v>
                </c:pt>
                <c:pt idx="671">
                  <c:v>0.11850601333333342</c:v>
                </c:pt>
                <c:pt idx="672">
                  <c:v>0.11856296000000002</c:v>
                </c:pt>
                <c:pt idx="673">
                  <c:v>0.11864838</c:v>
                </c:pt>
                <c:pt idx="674">
                  <c:v>0.11873380000000014</c:v>
                </c:pt>
                <c:pt idx="675">
                  <c:v>0.11879074666666699</c:v>
                </c:pt>
                <c:pt idx="676">
                  <c:v>0.11887616666666666</c:v>
                </c:pt>
                <c:pt idx="677">
                  <c:v>0.11896158666666666</c:v>
                </c:pt>
                <c:pt idx="678">
                  <c:v>0.11901853333333333</c:v>
                </c:pt>
                <c:pt idx="679">
                  <c:v>0.1191039533333335</c:v>
                </c:pt>
                <c:pt idx="680">
                  <c:v>0.11916090000000015</c:v>
                </c:pt>
                <c:pt idx="681">
                  <c:v>0.11924632000000016</c:v>
                </c:pt>
                <c:pt idx="682">
                  <c:v>0.11933173999999999</c:v>
                </c:pt>
                <c:pt idx="683">
                  <c:v>0.11938868666666665</c:v>
                </c:pt>
                <c:pt idx="684">
                  <c:v>0.11947410666666666</c:v>
                </c:pt>
                <c:pt idx="685">
                  <c:v>0.11955952666666665</c:v>
                </c:pt>
                <c:pt idx="686">
                  <c:v>0.11961647333333351</c:v>
                </c:pt>
                <c:pt idx="687">
                  <c:v>0.11970189333333332</c:v>
                </c:pt>
                <c:pt idx="688">
                  <c:v>0.11975883999999998</c:v>
                </c:pt>
                <c:pt idx="689">
                  <c:v>0.11984425999999999</c:v>
                </c:pt>
                <c:pt idx="690">
                  <c:v>0.11992968000000002</c:v>
                </c:pt>
                <c:pt idx="691">
                  <c:v>0.11998662666666669</c:v>
                </c:pt>
                <c:pt idx="692">
                  <c:v>0.12007204666666672</c:v>
                </c:pt>
                <c:pt idx="693">
                  <c:v>0.12012899333333332</c:v>
                </c:pt>
                <c:pt idx="694">
                  <c:v>0.12021441333333339</c:v>
                </c:pt>
                <c:pt idx="695">
                  <c:v>0.12027135999999999</c:v>
                </c:pt>
                <c:pt idx="696">
                  <c:v>0.12035678000000002</c:v>
                </c:pt>
                <c:pt idx="697">
                  <c:v>0.12041372666666669</c:v>
                </c:pt>
                <c:pt idx="698">
                  <c:v>0.1204706733333335</c:v>
                </c:pt>
                <c:pt idx="699">
                  <c:v>0.12052762000000015</c:v>
                </c:pt>
                <c:pt idx="700">
                  <c:v>0.12058456666666666</c:v>
                </c:pt>
                <c:pt idx="701">
                  <c:v>0.12064151333333339</c:v>
                </c:pt>
                <c:pt idx="702">
                  <c:v>0.12069845999999999</c:v>
                </c:pt>
                <c:pt idx="703">
                  <c:v>0.12075540666666666</c:v>
                </c:pt>
                <c:pt idx="704">
                  <c:v>0.12081235333333333</c:v>
                </c:pt>
                <c:pt idx="705">
                  <c:v>0.1208977733333335</c:v>
                </c:pt>
                <c:pt idx="706">
                  <c:v>0.12095472000000015</c:v>
                </c:pt>
                <c:pt idx="707">
                  <c:v>0.12098319333333336</c:v>
                </c:pt>
                <c:pt idx="708">
                  <c:v>0.12104013999999999</c:v>
                </c:pt>
                <c:pt idx="709">
                  <c:v>0.12112556000000022</c:v>
                </c:pt>
                <c:pt idx="710">
                  <c:v>0.12118250666666666</c:v>
                </c:pt>
                <c:pt idx="711">
                  <c:v>0.1212394533333335</c:v>
                </c:pt>
                <c:pt idx="712">
                  <c:v>0.12129640000000025</c:v>
                </c:pt>
                <c:pt idx="713">
                  <c:v>0.12135334666666668</c:v>
                </c:pt>
                <c:pt idx="714">
                  <c:v>0.12143876666666666</c:v>
                </c:pt>
                <c:pt idx="715">
                  <c:v>0.12146723999999999</c:v>
                </c:pt>
                <c:pt idx="716">
                  <c:v>0.12152418666666683</c:v>
                </c:pt>
                <c:pt idx="717">
                  <c:v>0.12160960666666666</c:v>
                </c:pt>
                <c:pt idx="718">
                  <c:v>0.12166655333333361</c:v>
                </c:pt>
                <c:pt idx="719">
                  <c:v>0.12172350000000025</c:v>
                </c:pt>
                <c:pt idx="720">
                  <c:v>0.12175197333333349</c:v>
                </c:pt>
                <c:pt idx="721">
                  <c:v>0.12183739333333331</c:v>
                </c:pt>
                <c:pt idx="722">
                  <c:v>0.12189433999999999</c:v>
                </c:pt>
                <c:pt idx="723">
                  <c:v>0.12195128666666666</c:v>
                </c:pt>
                <c:pt idx="724">
                  <c:v>0.12200823333333342</c:v>
                </c:pt>
                <c:pt idx="725">
                  <c:v>0.12206518000000023</c:v>
                </c:pt>
                <c:pt idx="726">
                  <c:v>0.12212212666666691</c:v>
                </c:pt>
                <c:pt idx="727">
                  <c:v>0.12217907333333348</c:v>
                </c:pt>
                <c:pt idx="728">
                  <c:v>0.12223602000000028</c:v>
                </c:pt>
                <c:pt idx="729">
                  <c:v>0.12229296666666672</c:v>
                </c:pt>
                <c:pt idx="730">
                  <c:v>0.12234991333333334</c:v>
                </c:pt>
                <c:pt idx="731">
                  <c:v>0.12240685999999999</c:v>
                </c:pt>
                <c:pt idx="732">
                  <c:v>0.12246380666666666</c:v>
                </c:pt>
                <c:pt idx="733">
                  <c:v>0.12252075333333361</c:v>
                </c:pt>
                <c:pt idx="734">
                  <c:v>0.12254922666666666</c:v>
                </c:pt>
                <c:pt idx="735">
                  <c:v>0.12260617333333364</c:v>
                </c:pt>
                <c:pt idx="736">
                  <c:v>0.12266312000000028</c:v>
                </c:pt>
                <c:pt idx="737">
                  <c:v>0.12274854000000016</c:v>
                </c:pt>
                <c:pt idx="738">
                  <c:v>0.12277701333333339</c:v>
                </c:pt>
                <c:pt idx="739">
                  <c:v>0.12283396000000002</c:v>
                </c:pt>
                <c:pt idx="740">
                  <c:v>0.12289090666666666</c:v>
                </c:pt>
                <c:pt idx="741">
                  <c:v>0.12294785333333334</c:v>
                </c:pt>
                <c:pt idx="742">
                  <c:v>0.12300480000000009</c:v>
                </c:pt>
                <c:pt idx="743">
                  <c:v>0.12306174666666694</c:v>
                </c:pt>
                <c:pt idx="744">
                  <c:v>0.12311869333333332</c:v>
                </c:pt>
                <c:pt idx="745">
                  <c:v>0.12317564000000027</c:v>
                </c:pt>
                <c:pt idx="746">
                  <c:v>0.12323258666666682</c:v>
                </c:pt>
                <c:pt idx="747">
                  <c:v>0.12328953333333342</c:v>
                </c:pt>
                <c:pt idx="748">
                  <c:v>0.12334647999999999</c:v>
                </c:pt>
                <c:pt idx="749">
                  <c:v>0.12337495333333348</c:v>
                </c:pt>
                <c:pt idx="750">
                  <c:v>0.12343190000000002</c:v>
                </c:pt>
                <c:pt idx="751">
                  <c:v>0.12351732</c:v>
                </c:pt>
                <c:pt idx="752">
                  <c:v>0.12357426666666672</c:v>
                </c:pt>
                <c:pt idx="753">
                  <c:v>0.12363121333333355</c:v>
                </c:pt>
                <c:pt idx="754">
                  <c:v>0.12368815999999999</c:v>
                </c:pt>
                <c:pt idx="755">
                  <c:v>0.12374510666666683</c:v>
                </c:pt>
                <c:pt idx="756">
                  <c:v>0.12380205333333348</c:v>
                </c:pt>
                <c:pt idx="757">
                  <c:v>0.123859</c:v>
                </c:pt>
                <c:pt idx="758">
                  <c:v>0.12391594666666669</c:v>
                </c:pt>
                <c:pt idx="759">
                  <c:v>0.12397289333333333</c:v>
                </c:pt>
                <c:pt idx="760">
                  <c:v>0.12402983999999999</c:v>
                </c:pt>
                <c:pt idx="761">
                  <c:v>0.12408678666666684</c:v>
                </c:pt>
                <c:pt idx="762">
                  <c:v>0.1241437333333336</c:v>
                </c:pt>
                <c:pt idx="763">
                  <c:v>0.12417220666666683</c:v>
                </c:pt>
                <c:pt idx="764">
                  <c:v>0.12425762666666666</c:v>
                </c:pt>
                <c:pt idx="765">
                  <c:v>0.12431457333333348</c:v>
                </c:pt>
                <c:pt idx="766">
                  <c:v>0.12437152000000012</c:v>
                </c:pt>
                <c:pt idx="767">
                  <c:v>0.12442846666666667</c:v>
                </c:pt>
                <c:pt idx="768">
                  <c:v>0.12448541333333332</c:v>
                </c:pt>
                <c:pt idx="769">
                  <c:v>0.12454236</c:v>
                </c:pt>
                <c:pt idx="770">
                  <c:v>0.12459930666666666</c:v>
                </c:pt>
                <c:pt idx="771">
                  <c:v>0.12465625333333361</c:v>
                </c:pt>
                <c:pt idx="772">
                  <c:v>0.12471320000000022</c:v>
                </c:pt>
                <c:pt idx="773">
                  <c:v>0.12474167333333361</c:v>
                </c:pt>
                <c:pt idx="774">
                  <c:v>0.12482709333333332</c:v>
                </c:pt>
                <c:pt idx="775">
                  <c:v>0.12485556666666665</c:v>
                </c:pt>
                <c:pt idx="776">
                  <c:v>0.12491251333333332</c:v>
                </c:pt>
                <c:pt idx="777">
                  <c:v>0.12496945999999999</c:v>
                </c:pt>
                <c:pt idx="778">
                  <c:v>0.1250264066666667</c:v>
                </c:pt>
                <c:pt idx="779">
                  <c:v>0.12508335333333334</c:v>
                </c:pt>
                <c:pt idx="780">
                  <c:v>0.12514030000000001</c:v>
                </c:pt>
                <c:pt idx="781">
                  <c:v>0.12519724666666671</c:v>
                </c:pt>
                <c:pt idx="782">
                  <c:v>0.1252541933333334</c:v>
                </c:pt>
                <c:pt idx="783">
                  <c:v>0.12531113999999999</c:v>
                </c:pt>
                <c:pt idx="784">
                  <c:v>0.12536808666666671</c:v>
                </c:pt>
                <c:pt idx="785">
                  <c:v>0.12542503333333341</c:v>
                </c:pt>
                <c:pt idx="786">
                  <c:v>0.12548197999999997</c:v>
                </c:pt>
                <c:pt idx="787">
                  <c:v>0.12553892666666666</c:v>
                </c:pt>
                <c:pt idx="788">
                  <c:v>0.12559587333333333</c:v>
                </c:pt>
                <c:pt idx="789">
                  <c:v>0.12565281999999967</c:v>
                </c:pt>
                <c:pt idx="790">
                  <c:v>0.12570976666666669</c:v>
                </c:pt>
                <c:pt idx="791">
                  <c:v>0.12576671333333331</c:v>
                </c:pt>
                <c:pt idx="792">
                  <c:v>0.125795186666667</c:v>
                </c:pt>
                <c:pt idx="793">
                  <c:v>0.12585213333333331</c:v>
                </c:pt>
                <c:pt idx="794">
                  <c:v>0.12590907999999998</c:v>
                </c:pt>
                <c:pt idx="795">
                  <c:v>0.1259660266666667</c:v>
                </c:pt>
                <c:pt idx="796">
                  <c:v>0.12602297333333332</c:v>
                </c:pt>
                <c:pt idx="797">
                  <c:v>0.12605144666666671</c:v>
                </c:pt>
                <c:pt idx="798">
                  <c:v>0.1261083933333334</c:v>
                </c:pt>
                <c:pt idx="799">
                  <c:v>0.12616533999999999</c:v>
                </c:pt>
                <c:pt idx="800">
                  <c:v>0.12619381333333332</c:v>
                </c:pt>
                <c:pt idx="801">
                  <c:v>0.12625075999999988</c:v>
                </c:pt>
                <c:pt idx="802">
                  <c:v>0.12630770666666666</c:v>
                </c:pt>
                <c:pt idx="803">
                  <c:v>0.12636465333333333</c:v>
                </c:pt>
                <c:pt idx="804">
                  <c:v>0.1264216</c:v>
                </c:pt>
                <c:pt idx="805">
                  <c:v>0.12647854666666666</c:v>
                </c:pt>
                <c:pt idx="806">
                  <c:v>0.12650702</c:v>
                </c:pt>
                <c:pt idx="807">
                  <c:v>0.12656396666666669</c:v>
                </c:pt>
                <c:pt idx="808">
                  <c:v>0.12662091333333317</c:v>
                </c:pt>
                <c:pt idx="809">
                  <c:v>0.1266778599999997</c:v>
                </c:pt>
                <c:pt idx="810">
                  <c:v>0.12670633333333373</c:v>
                </c:pt>
                <c:pt idx="811">
                  <c:v>0.12676328000000037</c:v>
                </c:pt>
                <c:pt idx="812">
                  <c:v>0.12682022666666667</c:v>
                </c:pt>
                <c:pt idx="813">
                  <c:v>0.12684870000000001</c:v>
                </c:pt>
                <c:pt idx="814">
                  <c:v>0.1269056466666667</c:v>
                </c:pt>
                <c:pt idx="815">
                  <c:v>0.1269625933333334</c:v>
                </c:pt>
                <c:pt idx="816">
                  <c:v>0.12701953999999999</c:v>
                </c:pt>
                <c:pt idx="817">
                  <c:v>0.12707648666666671</c:v>
                </c:pt>
                <c:pt idx="818">
                  <c:v>0.12713343333333341</c:v>
                </c:pt>
                <c:pt idx="819">
                  <c:v>0.12716190666666666</c:v>
                </c:pt>
                <c:pt idx="820">
                  <c:v>0.12721885333333341</c:v>
                </c:pt>
                <c:pt idx="821">
                  <c:v>0.12727579999999997</c:v>
                </c:pt>
                <c:pt idx="822">
                  <c:v>0.12730427333333333</c:v>
                </c:pt>
                <c:pt idx="823">
                  <c:v>0.12736121999999997</c:v>
                </c:pt>
                <c:pt idx="824">
                  <c:v>0.12741816666666694</c:v>
                </c:pt>
                <c:pt idx="825">
                  <c:v>0.12747511333333331</c:v>
                </c:pt>
                <c:pt idx="826">
                  <c:v>0.12753206</c:v>
                </c:pt>
                <c:pt idx="827">
                  <c:v>0.12758900666666664</c:v>
                </c:pt>
                <c:pt idx="828">
                  <c:v>0.12761747999999998</c:v>
                </c:pt>
                <c:pt idx="829">
                  <c:v>0.12767442666666667</c:v>
                </c:pt>
                <c:pt idx="830">
                  <c:v>0.12773137333333331</c:v>
                </c:pt>
                <c:pt idx="831">
                  <c:v>0.1277598466666667</c:v>
                </c:pt>
                <c:pt idx="832">
                  <c:v>0.1278167933333334</c:v>
                </c:pt>
                <c:pt idx="833">
                  <c:v>0.12787373999999987</c:v>
                </c:pt>
                <c:pt idx="834">
                  <c:v>0.12793068666666671</c:v>
                </c:pt>
                <c:pt idx="835">
                  <c:v>0.12795915999999999</c:v>
                </c:pt>
                <c:pt idx="836">
                  <c:v>0.12801610666666671</c:v>
                </c:pt>
                <c:pt idx="837">
                  <c:v>0.12804457999999988</c:v>
                </c:pt>
                <c:pt idx="838">
                  <c:v>0.1281015266666663</c:v>
                </c:pt>
                <c:pt idx="839">
                  <c:v>0.12815847333333333</c:v>
                </c:pt>
                <c:pt idx="840">
                  <c:v>0.12818694666666666</c:v>
                </c:pt>
                <c:pt idx="841">
                  <c:v>0.12824389333333341</c:v>
                </c:pt>
                <c:pt idx="842">
                  <c:v>0.12830084</c:v>
                </c:pt>
                <c:pt idx="843">
                  <c:v>0.12832931333333333</c:v>
                </c:pt>
                <c:pt idx="844">
                  <c:v>0.12838626</c:v>
                </c:pt>
                <c:pt idx="845">
                  <c:v>0.128443206666667</c:v>
                </c:pt>
                <c:pt idx="846">
                  <c:v>0.12850015333333334</c:v>
                </c:pt>
                <c:pt idx="847">
                  <c:v>0.12855710000000001</c:v>
                </c:pt>
                <c:pt idx="848">
                  <c:v>0.12858557333333318</c:v>
                </c:pt>
                <c:pt idx="849">
                  <c:v>0.12864251999999987</c:v>
                </c:pt>
                <c:pt idx="850">
                  <c:v>0.12867099333333332</c:v>
                </c:pt>
                <c:pt idx="851">
                  <c:v>0.12872793999999999</c:v>
                </c:pt>
                <c:pt idx="852">
                  <c:v>0.12878488666666671</c:v>
                </c:pt>
                <c:pt idx="853">
                  <c:v>0.12881336000000004</c:v>
                </c:pt>
                <c:pt idx="854">
                  <c:v>0.12887030666666666</c:v>
                </c:pt>
                <c:pt idx="855">
                  <c:v>0.12892725333333341</c:v>
                </c:pt>
                <c:pt idx="856">
                  <c:v>0.12898419999999999</c:v>
                </c:pt>
                <c:pt idx="857">
                  <c:v>0.12904114666666691</c:v>
                </c:pt>
                <c:pt idx="858">
                  <c:v>0.12906962</c:v>
                </c:pt>
                <c:pt idx="859">
                  <c:v>0.12912656666666633</c:v>
                </c:pt>
                <c:pt idx="860">
                  <c:v>0.12918351333333317</c:v>
                </c:pt>
                <c:pt idx="861">
                  <c:v>0.12921198666666694</c:v>
                </c:pt>
                <c:pt idx="862">
                  <c:v>0.12926893333333364</c:v>
                </c:pt>
                <c:pt idx="863">
                  <c:v>0.12932587999999987</c:v>
                </c:pt>
                <c:pt idx="864">
                  <c:v>0.12935435333333331</c:v>
                </c:pt>
                <c:pt idx="865">
                  <c:v>0.12941130000000037</c:v>
                </c:pt>
                <c:pt idx="866">
                  <c:v>0.12946824666666701</c:v>
                </c:pt>
                <c:pt idx="867">
                  <c:v>0.12949671999999998</c:v>
                </c:pt>
                <c:pt idx="868">
                  <c:v>0.12955366666666665</c:v>
                </c:pt>
                <c:pt idx="869">
                  <c:v>0.12958213999999998</c:v>
                </c:pt>
                <c:pt idx="870">
                  <c:v>0.12963908666666671</c:v>
                </c:pt>
                <c:pt idx="871">
                  <c:v>0.1296960333333334</c:v>
                </c:pt>
                <c:pt idx="872">
                  <c:v>0.12972450666666666</c:v>
                </c:pt>
                <c:pt idx="873">
                  <c:v>0.12978145333333341</c:v>
                </c:pt>
                <c:pt idx="874">
                  <c:v>0.12983839999999999</c:v>
                </c:pt>
                <c:pt idx="875">
                  <c:v>0.12986687333333333</c:v>
                </c:pt>
                <c:pt idx="876">
                  <c:v>0.12992382</c:v>
                </c:pt>
                <c:pt idx="877">
                  <c:v>0.12998076666666666</c:v>
                </c:pt>
                <c:pt idx="878">
                  <c:v>0.1300092400000003</c:v>
                </c:pt>
                <c:pt idx="879">
                  <c:v>0.13006618666666694</c:v>
                </c:pt>
                <c:pt idx="880">
                  <c:v>0.13012313333333334</c:v>
                </c:pt>
                <c:pt idx="881">
                  <c:v>0.13015160666666667</c:v>
                </c:pt>
                <c:pt idx="882">
                  <c:v>0.13020855333333334</c:v>
                </c:pt>
                <c:pt idx="883">
                  <c:v>0.13023702666666664</c:v>
                </c:pt>
                <c:pt idx="884">
                  <c:v>0.13029397333333334</c:v>
                </c:pt>
                <c:pt idx="885">
                  <c:v>0.1303224466666667</c:v>
                </c:pt>
                <c:pt idx="886">
                  <c:v>0.13035091999999987</c:v>
                </c:pt>
                <c:pt idx="887">
                  <c:v>0.13040786666666671</c:v>
                </c:pt>
                <c:pt idx="888">
                  <c:v>0.13043634000000046</c:v>
                </c:pt>
                <c:pt idx="889">
                  <c:v>0.13049328666666704</c:v>
                </c:pt>
                <c:pt idx="890">
                  <c:v>0.13052175999999988</c:v>
                </c:pt>
                <c:pt idx="891">
                  <c:v>0.13057870666666666</c:v>
                </c:pt>
                <c:pt idx="892">
                  <c:v>0.13063565333333332</c:v>
                </c:pt>
                <c:pt idx="893">
                  <c:v>0.13066412666666666</c:v>
                </c:pt>
                <c:pt idx="894">
                  <c:v>0.13072107333333333</c:v>
                </c:pt>
                <c:pt idx="895">
                  <c:v>0.13077801999999997</c:v>
                </c:pt>
                <c:pt idx="896">
                  <c:v>0.13080649333333341</c:v>
                </c:pt>
                <c:pt idx="897">
                  <c:v>0.13083496666666666</c:v>
                </c:pt>
                <c:pt idx="898">
                  <c:v>0.13089191333333333</c:v>
                </c:pt>
                <c:pt idx="899">
                  <c:v>0.13094886000000031</c:v>
                </c:pt>
                <c:pt idx="900">
                  <c:v>0.13097733333333364</c:v>
                </c:pt>
                <c:pt idx="901">
                  <c:v>0.13103427999999998</c:v>
                </c:pt>
                <c:pt idx="902">
                  <c:v>0.13106275333333331</c:v>
                </c:pt>
                <c:pt idx="903">
                  <c:v>0.13109122666666664</c:v>
                </c:pt>
                <c:pt idx="904">
                  <c:v>0.13114817333333331</c:v>
                </c:pt>
                <c:pt idx="905">
                  <c:v>0.13117664666666665</c:v>
                </c:pt>
                <c:pt idx="906">
                  <c:v>0.13123359333333331</c:v>
                </c:pt>
                <c:pt idx="907">
                  <c:v>0.13129053999999998</c:v>
                </c:pt>
                <c:pt idx="908">
                  <c:v>0.1313190133333334</c:v>
                </c:pt>
                <c:pt idx="909">
                  <c:v>0.13137595999999988</c:v>
                </c:pt>
                <c:pt idx="910">
                  <c:v>0.13140443333333376</c:v>
                </c:pt>
                <c:pt idx="911">
                  <c:v>0.13146137999999999</c:v>
                </c:pt>
                <c:pt idx="912">
                  <c:v>0.13148985333333341</c:v>
                </c:pt>
                <c:pt idx="913">
                  <c:v>0.13154679999999999</c:v>
                </c:pt>
                <c:pt idx="914">
                  <c:v>0.13157527333333333</c:v>
                </c:pt>
                <c:pt idx="915">
                  <c:v>0.13163221999999997</c:v>
                </c:pt>
                <c:pt idx="916">
                  <c:v>0.13168916666666666</c:v>
                </c:pt>
                <c:pt idx="917">
                  <c:v>0.1317176400000003</c:v>
                </c:pt>
                <c:pt idx="918">
                  <c:v>0.13174611333333341</c:v>
                </c:pt>
                <c:pt idx="919">
                  <c:v>0.13180306</c:v>
                </c:pt>
                <c:pt idx="920">
                  <c:v>0.13183153333333333</c:v>
                </c:pt>
                <c:pt idx="921">
                  <c:v>0.13188848000000034</c:v>
                </c:pt>
                <c:pt idx="922">
                  <c:v>0.13191695333333364</c:v>
                </c:pt>
                <c:pt idx="923">
                  <c:v>0.13197390000000001</c:v>
                </c:pt>
                <c:pt idx="924">
                  <c:v>0.1320308466666667</c:v>
                </c:pt>
                <c:pt idx="925">
                  <c:v>0.13205932000000001</c:v>
                </c:pt>
                <c:pt idx="926">
                  <c:v>0.1321162666666667</c:v>
                </c:pt>
                <c:pt idx="927">
                  <c:v>0.13214474000000001</c:v>
                </c:pt>
                <c:pt idx="928">
                  <c:v>0.13217321333333332</c:v>
                </c:pt>
                <c:pt idx="929">
                  <c:v>0.13223015999999999</c:v>
                </c:pt>
                <c:pt idx="930">
                  <c:v>0.13228710666666671</c:v>
                </c:pt>
                <c:pt idx="931">
                  <c:v>0.13231557999999988</c:v>
                </c:pt>
                <c:pt idx="932">
                  <c:v>0.13234405333333341</c:v>
                </c:pt>
                <c:pt idx="933">
                  <c:v>0.13240100000000021</c:v>
                </c:pt>
                <c:pt idx="934">
                  <c:v>0.13242947333333341</c:v>
                </c:pt>
                <c:pt idx="935">
                  <c:v>0.13245794666666671</c:v>
                </c:pt>
                <c:pt idx="936">
                  <c:v>0.13251489333333341</c:v>
                </c:pt>
                <c:pt idx="937">
                  <c:v>0.13254336666666691</c:v>
                </c:pt>
                <c:pt idx="938">
                  <c:v>0.13260031333333333</c:v>
                </c:pt>
                <c:pt idx="939">
                  <c:v>0.13262878666666666</c:v>
                </c:pt>
                <c:pt idx="940">
                  <c:v>0.13265725999999997</c:v>
                </c:pt>
                <c:pt idx="941">
                  <c:v>0.132714206666667</c:v>
                </c:pt>
                <c:pt idx="942">
                  <c:v>0.13274268000000033</c:v>
                </c:pt>
                <c:pt idx="943">
                  <c:v>0.13277115333333331</c:v>
                </c:pt>
                <c:pt idx="944">
                  <c:v>0.1328281</c:v>
                </c:pt>
                <c:pt idx="945">
                  <c:v>0.13285657333333317</c:v>
                </c:pt>
                <c:pt idx="946">
                  <c:v>0.1328850466666667</c:v>
                </c:pt>
                <c:pt idx="947">
                  <c:v>0.13294199333333367</c:v>
                </c:pt>
                <c:pt idx="948">
                  <c:v>0.1329704666666667</c:v>
                </c:pt>
                <c:pt idx="949">
                  <c:v>0.13302741333333334</c:v>
                </c:pt>
                <c:pt idx="950">
                  <c:v>0.13305588666666671</c:v>
                </c:pt>
                <c:pt idx="951">
                  <c:v>0.13308435999999998</c:v>
                </c:pt>
                <c:pt idx="952">
                  <c:v>0.1331128333333334</c:v>
                </c:pt>
                <c:pt idx="953">
                  <c:v>0.13316977999999988</c:v>
                </c:pt>
                <c:pt idx="954">
                  <c:v>0.13319825333333341</c:v>
                </c:pt>
                <c:pt idx="955">
                  <c:v>0.13322672666666666</c:v>
                </c:pt>
                <c:pt idx="956">
                  <c:v>0.13328367333333332</c:v>
                </c:pt>
                <c:pt idx="957">
                  <c:v>0.13334061999999997</c:v>
                </c:pt>
                <c:pt idx="958">
                  <c:v>0.13336909333333341</c:v>
                </c:pt>
                <c:pt idx="959">
                  <c:v>0.13339756666666666</c:v>
                </c:pt>
                <c:pt idx="960">
                  <c:v>0.13345451333333333</c:v>
                </c:pt>
                <c:pt idx="961">
                  <c:v>0.13348298666666691</c:v>
                </c:pt>
                <c:pt idx="962">
                  <c:v>0.13351146000000033</c:v>
                </c:pt>
                <c:pt idx="963">
                  <c:v>0.13356840666666694</c:v>
                </c:pt>
                <c:pt idx="964">
                  <c:v>0.13362535333333334</c:v>
                </c:pt>
                <c:pt idx="965">
                  <c:v>0.13365382666666667</c:v>
                </c:pt>
                <c:pt idx="966">
                  <c:v>0.1336823</c:v>
                </c:pt>
                <c:pt idx="967">
                  <c:v>0.13371077333333334</c:v>
                </c:pt>
                <c:pt idx="968">
                  <c:v>0.13373924666666703</c:v>
                </c:pt>
                <c:pt idx="969">
                  <c:v>0.13376772000000001</c:v>
                </c:pt>
                <c:pt idx="970">
                  <c:v>0.13382466666666665</c:v>
                </c:pt>
                <c:pt idx="971">
                  <c:v>0.13385314000000001</c:v>
                </c:pt>
                <c:pt idx="972">
                  <c:v>0.13388161333333332</c:v>
                </c:pt>
                <c:pt idx="973">
                  <c:v>0.13393855999999998</c:v>
                </c:pt>
                <c:pt idx="974">
                  <c:v>0.13396703333333376</c:v>
                </c:pt>
                <c:pt idx="975">
                  <c:v>0.13402397999999988</c:v>
                </c:pt>
                <c:pt idx="976">
                  <c:v>0.1340524533333334</c:v>
                </c:pt>
                <c:pt idx="977">
                  <c:v>0.13410939999999999</c:v>
                </c:pt>
                <c:pt idx="978">
                  <c:v>0.13413787333333332</c:v>
                </c:pt>
                <c:pt idx="979">
                  <c:v>0.13416634666666671</c:v>
                </c:pt>
                <c:pt idx="980">
                  <c:v>0.13419481999999988</c:v>
                </c:pt>
                <c:pt idx="981">
                  <c:v>0.13425176666666666</c:v>
                </c:pt>
                <c:pt idx="982">
                  <c:v>0.13428024000000024</c:v>
                </c:pt>
                <c:pt idx="983">
                  <c:v>0.13430871333333333</c:v>
                </c:pt>
                <c:pt idx="984">
                  <c:v>0.13436566</c:v>
                </c:pt>
                <c:pt idx="985">
                  <c:v>0.13439413333333344</c:v>
                </c:pt>
                <c:pt idx="986">
                  <c:v>0.13445108000000033</c:v>
                </c:pt>
                <c:pt idx="987">
                  <c:v>0.13447955333333333</c:v>
                </c:pt>
                <c:pt idx="988">
                  <c:v>0.13450802666666664</c:v>
                </c:pt>
                <c:pt idx="989">
                  <c:v>0.13456497333333334</c:v>
                </c:pt>
                <c:pt idx="990">
                  <c:v>0.13459344666666703</c:v>
                </c:pt>
                <c:pt idx="991">
                  <c:v>0.13462191999999987</c:v>
                </c:pt>
                <c:pt idx="992">
                  <c:v>0.13465039333333331</c:v>
                </c:pt>
                <c:pt idx="993">
                  <c:v>0.13470734000000034</c:v>
                </c:pt>
                <c:pt idx="994">
                  <c:v>0.13473581333333334</c:v>
                </c:pt>
                <c:pt idx="995">
                  <c:v>0.13476428666666704</c:v>
                </c:pt>
                <c:pt idx="996">
                  <c:v>0.1348212333333334</c:v>
                </c:pt>
                <c:pt idx="997">
                  <c:v>0.13484970666666671</c:v>
                </c:pt>
                <c:pt idx="998">
                  <c:v>0.13487817999999988</c:v>
                </c:pt>
                <c:pt idx="999">
                  <c:v>0.13493512666666671</c:v>
                </c:pt>
                <c:pt idx="1000">
                  <c:v>0.13496359999999999</c:v>
                </c:pt>
                <c:pt idx="1001">
                  <c:v>0.13499207333333341</c:v>
                </c:pt>
                <c:pt idx="1002">
                  <c:v>0.13502054666666666</c:v>
                </c:pt>
                <c:pt idx="1003">
                  <c:v>0.13504901999999999</c:v>
                </c:pt>
                <c:pt idx="1004">
                  <c:v>0.13510596666666666</c:v>
                </c:pt>
                <c:pt idx="1005">
                  <c:v>0.13513443999999999</c:v>
                </c:pt>
                <c:pt idx="1006">
                  <c:v>0.13516291333333333</c:v>
                </c:pt>
                <c:pt idx="1007">
                  <c:v>0.13519138666666691</c:v>
                </c:pt>
                <c:pt idx="1008">
                  <c:v>0.13524833333333391</c:v>
                </c:pt>
                <c:pt idx="1009">
                  <c:v>0.13527680666666669</c:v>
                </c:pt>
                <c:pt idx="1010">
                  <c:v>0.13530528000000033</c:v>
                </c:pt>
                <c:pt idx="1011">
                  <c:v>0.13533375333333333</c:v>
                </c:pt>
                <c:pt idx="1012">
                  <c:v>0.1353907</c:v>
                </c:pt>
                <c:pt idx="1013">
                  <c:v>0.13541917333333364</c:v>
                </c:pt>
                <c:pt idx="1014">
                  <c:v>0.13547612000000001</c:v>
                </c:pt>
                <c:pt idx="1015">
                  <c:v>0.13550459333333334</c:v>
                </c:pt>
                <c:pt idx="1016">
                  <c:v>0.1355330666666667</c:v>
                </c:pt>
                <c:pt idx="1017">
                  <c:v>0.13556154000000001</c:v>
                </c:pt>
                <c:pt idx="1018">
                  <c:v>0.13559001333333334</c:v>
                </c:pt>
                <c:pt idx="1019">
                  <c:v>0.13564695999999998</c:v>
                </c:pt>
                <c:pt idx="1020">
                  <c:v>0.1356754333333334</c:v>
                </c:pt>
                <c:pt idx="1021">
                  <c:v>0.13570390666666671</c:v>
                </c:pt>
                <c:pt idx="1022">
                  <c:v>0.13573238000000046</c:v>
                </c:pt>
                <c:pt idx="1023">
                  <c:v>0.13578932666666671</c:v>
                </c:pt>
                <c:pt idx="1024">
                  <c:v>0.13581779999999999</c:v>
                </c:pt>
                <c:pt idx="1025">
                  <c:v>0.13584627333333341</c:v>
                </c:pt>
                <c:pt idx="1026">
                  <c:v>0.13590321999999999</c:v>
                </c:pt>
                <c:pt idx="1027">
                  <c:v>0.13593169333333341</c:v>
                </c:pt>
                <c:pt idx="1028">
                  <c:v>0.13596016666666674</c:v>
                </c:pt>
                <c:pt idx="1029">
                  <c:v>0.13598863999999999</c:v>
                </c:pt>
                <c:pt idx="1030">
                  <c:v>0.13601711333333341</c:v>
                </c:pt>
                <c:pt idx="1031">
                  <c:v>0.13607406</c:v>
                </c:pt>
                <c:pt idx="1032">
                  <c:v>0.1361025333333333</c:v>
                </c:pt>
                <c:pt idx="1033">
                  <c:v>0.13613100666666669</c:v>
                </c:pt>
                <c:pt idx="1034">
                  <c:v>0.13615948000000033</c:v>
                </c:pt>
                <c:pt idx="1035">
                  <c:v>0.13618795333333333</c:v>
                </c:pt>
                <c:pt idx="1036">
                  <c:v>0.13624490000000031</c:v>
                </c:pt>
                <c:pt idx="1037">
                  <c:v>0.13627337333333334</c:v>
                </c:pt>
                <c:pt idx="1038">
                  <c:v>0.1363018466666667</c:v>
                </c:pt>
                <c:pt idx="1039">
                  <c:v>0.13633031999999998</c:v>
                </c:pt>
                <c:pt idx="1040">
                  <c:v>0.13635879333333331</c:v>
                </c:pt>
                <c:pt idx="1041">
                  <c:v>0.13641574000000037</c:v>
                </c:pt>
                <c:pt idx="1042">
                  <c:v>0.13644421333333367</c:v>
                </c:pt>
                <c:pt idx="1043">
                  <c:v>0.1364726866666667</c:v>
                </c:pt>
                <c:pt idx="1044">
                  <c:v>0.13650115999999998</c:v>
                </c:pt>
                <c:pt idx="1045">
                  <c:v>0.13652963333333334</c:v>
                </c:pt>
                <c:pt idx="1046">
                  <c:v>0.13655810666666671</c:v>
                </c:pt>
                <c:pt idx="1047">
                  <c:v>0.13658657999999987</c:v>
                </c:pt>
                <c:pt idx="1048">
                  <c:v>0.1366150533333334</c:v>
                </c:pt>
                <c:pt idx="1049">
                  <c:v>0.13664352666666665</c:v>
                </c:pt>
                <c:pt idx="1050">
                  <c:v>0.13670047333333341</c:v>
                </c:pt>
                <c:pt idx="1051">
                  <c:v>0.13672894666666671</c:v>
                </c:pt>
                <c:pt idx="1052">
                  <c:v>0.13675741999999999</c:v>
                </c:pt>
                <c:pt idx="1053">
                  <c:v>0.13678589333333341</c:v>
                </c:pt>
                <c:pt idx="1054">
                  <c:v>0.13681436666666671</c:v>
                </c:pt>
                <c:pt idx="1055">
                  <c:v>0.13684283999999999</c:v>
                </c:pt>
                <c:pt idx="1056">
                  <c:v>0.13689978666666691</c:v>
                </c:pt>
                <c:pt idx="1057">
                  <c:v>0.1369282600000003</c:v>
                </c:pt>
                <c:pt idx="1058">
                  <c:v>0.13695673333333341</c:v>
                </c:pt>
                <c:pt idx="1059">
                  <c:v>0.13698520666666691</c:v>
                </c:pt>
                <c:pt idx="1060">
                  <c:v>0.13701368000000033</c:v>
                </c:pt>
                <c:pt idx="1061">
                  <c:v>0.13704215333333344</c:v>
                </c:pt>
                <c:pt idx="1062">
                  <c:v>0.13709910000000033</c:v>
                </c:pt>
                <c:pt idx="1063">
                  <c:v>0.13712757333333317</c:v>
                </c:pt>
                <c:pt idx="1064">
                  <c:v>0.1371560466666667</c:v>
                </c:pt>
                <c:pt idx="1065">
                  <c:v>0.13718451999999987</c:v>
                </c:pt>
                <c:pt idx="1066">
                  <c:v>0.13721299333333373</c:v>
                </c:pt>
                <c:pt idx="1067">
                  <c:v>0.13724146666666703</c:v>
                </c:pt>
                <c:pt idx="1068">
                  <c:v>0.13729841333333373</c:v>
                </c:pt>
                <c:pt idx="1069">
                  <c:v>0.1373268866666667</c:v>
                </c:pt>
                <c:pt idx="1070">
                  <c:v>0.13735536000000001</c:v>
                </c:pt>
                <c:pt idx="1071">
                  <c:v>0.13738383333333334</c:v>
                </c:pt>
                <c:pt idx="1072">
                  <c:v>0.13741230666666704</c:v>
                </c:pt>
                <c:pt idx="1073">
                  <c:v>0.13744078000000046</c:v>
                </c:pt>
                <c:pt idx="1074">
                  <c:v>0.13749772666666671</c:v>
                </c:pt>
                <c:pt idx="1075">
                  <c:v>0.13752619999999999</c:v>
                </c:pt>
                <c:pt idx="1076">
                  <c:v>0.13755467333333332</c:v>
                </c:pt>
                <c:pt idx="1077">
                  <c:v>0.13758314666666671</c:v>
                </c:pt>
                <c:pt idx="1078">
                  <c:v>0.13761161999999988</c:v>
                </c:pt>
                <c:pt idx="1079">
                  <c:v>0.13764009333333341</c:v>
                </c:pt>
                <c:pt idx="1080">
                  <c:v>0.13766856666666666</c:v>
                </c:pt>
                <c:pt idx="1081">
                  <c:v>0.13769703999999999</c:v>
                </c:pt>
                <c:pt idx="1082">
                  <c:v>0.13772551333333333</c:v>
                </c:pt>
                <c:pt idx="1083">
                  <c:v>0.13775398666666674</c:v>
                </c:pt>
                <c:pt idx="1084">
                  <c:v>0.13781093333333341</c:v>
                </c:pt>
                <c:pt idx="1085">
                  <c:v>0.13781093333333341</c:v>
                </c:pt>
                <c:pt idx="1086">
                  <c:v>0.1378678800000003</c:v>
                </c:pt>
                <c:pt idx="1087">
                  <c:v>0.13789635333333344</c:v>
                </c:pt>
                <c:pt idx="1088">
                  <c:v>0.13792482666666669</c:v>
                </c:pt>
                <c:pt idx="1089">
                  <c:v>0.13795330000000031</c:v>
                </c:pt>
                <c:pt idx="1090">
                  <c:v>0.13798177333333331</c:v>
                </c:pt>
                <c:pt idx="1091">
                  <c:v>0.138010246666667</c:v>
                </c:pt>
                <c:pt idx="1092">
                  <c:v>0.13803872</c:v>
                </c:pt>
                <c:pt idx="1093">
                  <c:v>0.13806719333333367</c:v>
                </c:pt>
                <c:pt idx="1094">
                  <c:v>0.13809566666666664</c:v>
                </c:pt>
                <c:pt idx="1095">
                  <c:v>0.13815261333333317</c:v>
                </c:pt>
                <c:pt idx="1096">
                  <c:v>0.1381810866666667</c:v>
                </c:pt>
                <c:pt idx="1097">
                  <c:v>0.13820955999999998</c:v>
                </c:pt>
                <c:pt idx="1098">
                  <c:v>0.13823803333333376</c:v>
                </c:pt>
                <c:pt idx="1099">
                  <c:v>0.13826650666666671</c:v>
                </c:pt>
                <c:pt idx="1100">
                  <c:v>0.13829497999999998</c:v>
                </c:pt>
                <c:pt idx="1101">
                  <c:v>0.1383234533333334</c:v>
                </c:pt>
                <c:pt idx="1102">
                  <c:v>0.13838039999999999</c:v>
                </c:pt>
                <c:pt idx="1103">
                  <c:v>0.13838039999999999</c:v>
                </c:pt>
                <c:pt idx="1104">
                  <c:v>0.1384088733333334</c:v>
                </c:pt>
                <c:pt idx="1105">
                  <c:v>0.13843734666666713</c:v>
                </c:pt>
                <c:pt idx="1106">
                  <c:v>0.13849429333333382</c:v>
                </c:pt>
                <c:pt idx="1107">
                  <c:v>0.13849429333333382</c:v>
                </c:pt>
                <c:pt idx="1108">
                  <c:v>0.13855123999999999</c:v>
                </c:pt>
                <c:pt idx="1109">
                  <c:v>0.13857971333333333</c:v>
                </c:pt>
                <c:pt idx="1110">
                  <c:v>0.13860818666666674</c:v>
                </c:pt>
                <c:pt idx="1111">
                  <c:v>0.13863665999999997</c:v>
                </c:pt>
                <c:pt idx="1112">
                  <c:v>0.13866513333333341</c:v>
                </c:pt>
                <c:pt idx="1113">
                  <c:v>0.13869360666666666</c:v>
                </c:pt>
                <c:pt idx="1114">
                  <c:v>0.1387220800000003</c:v>
                </c:pt>
                <c:pt idx="1115">
                  <c:v>0.13875055333333333</c:v>
                </c:pt>
                <c:pt idx="1116">
                  <c:v>0.13877902666666669</c:v>
                </c:pt>
                <c:pt idx="1117">
                  <c:v>0.1388075</c:v>
                </c:pt>
                <c:pt idx="1118">
                  <c:v>0.13883597333333333</c:v>
                </c:pt>
                <c:pt idx="1119">
                  <c:v>0.138864446666667</c:v>
                </c:pt>
                <c:pt idx="1120">
                  <c:v>0.13889292</c:v>
                </c:pt>
                <c:pt idx="1121">
                  <c:v>0.13892139333333367</c:v>
                </c:pt>
                <c:pt idx="1122">
                  <c:v>0.13894986666666703</c:v>
                </c:pt>
                <c:pt idx="1123">
                  <c:v>0.13897834000000034</c:v>
                </c:pt>
                <c:pt idx="1124">
                  <c:v>0.13900681333333334</c:v>
                </c:pt>
                <c:pt idx="1125">
                  <c:v>0.13903528666666704</c:v>
                </c:pt>
                <c:pt idx="1126">
                  <c:v>0.13906376000000001</c:v>
                </c:pt>
                <c:pt idx="1127">
                  <c:v>0.13912070666666665</c:v>
                </c:pt>
                <c:pt idx="1128">
                  <c:v>0.13914918000000046</c:v>
                </c:pt>
                <c:pt idx="1129">
                  <c:v>0.13917765333333335</c:v>
                </c:pt>
                <c:pt idx="1130">
                  <c:v>0.13920612666666671</c:v>
                </c:pt>
                <c:pt idx="1131">
                  <c:v>0.13923459999999999</c:v>
                </c:pt>
                <c:pt idx="1132">
                  <c:v>0.13923459999999999</c:v>
                </c:pt>
                <c:pt idx="1133">
                  <c:v>0.13929154666666671</c:v>
                </c:pt>
                <c:pt idx="1134">
                  <c:v>0.13932001999999988</c:v>
                </c:pt>
                <c:pt idx="1135">
                  <c:v>0.13934849333333382</c:v>
                </c:pt>
                <c:pt idx="1136">
                  <c:v>0.13937696666666666</c:v>
                </c:pt>
                <c:pt idx="1137">
                  <c:v>0.13940544000000049</c:v>
                </c:pt>
                <c:pt idx="1138">
                  <c:v>0.13943391333333341</c:v>
                </c:pt>
                <c:pt idx="1139">
                  <c:v>0.13946238666666724</c:v>
                </c:pt>
                <c:pt idx="1140">
                  <c:v>0.13951933333333388</c:v>
                </c:pt>
                <c:pt idx="1141">
                  <c:v>0.13954780666666691</c:v>
                </c:pt>
                <c:pt idx="1142">
                  <c:v>0.13954780666666691</c:v>
                </c:pt>
                <c:pt idx="1143">
                  <c:v>0.1395762800000003</c:v>
                </c:pt>
                <c:pt idx="1144">
                  <c:v>0.13960475333333333</c:v>
                </c:pt>
                <c:pt idx="1145">
                  <c:v>0.13963322666666669</c:v>
                </c:pt>
                <c:pt idx="1146">
                  <c:v>0.1396617</c:v>
                </c:pt>
                <c:pt idx="1147">
                  <c:v>0.139718646666667</c:v>
                </c:pt>
                <c:pt idx="1148">
                  <c:v>0.13974712000000034</c:v>
                </c:pt>
                <c:pt idx="1149">
                  <c:v>0.13977559333333334</c:v>
                </c:pt>
                <c:pt idx="1150">
                  <c:v>0.13977559333333334</c:v>
                </c:pt>
                <c:pt idx="1151">
                  <c:v>0.13980406666666664</c:v>
                </c:pt>
                <c:pt idx="1152">
                  <c:v>0.13983253999999998</c:v>
                </c:pt>
                <c:pt idx="1153">
                  <c:v>0.13986101333333334</c:v>
                </c:pt>
                <c:pt idx="1154">
                  <c:v>0.13988948666666701</c:v>
                </c:pt>
                <c:pt idx="1155">
                  <c:v>0.13991796000000034</c:v>
                </c:pt>
                <c:pt idx="1156">
                  <c:v>0.13994643333333401</c:v>
                </c:pt>
                <c:pt idx="1157">
                  <c:v>0.1399749066666667</c:v>
                </c:pt>
                <c:pt idx="1158">
                  <c:v>0.14000337999999998</c:v>
                </c:pt>
                <c:pt idx="1159">
                  <c:v>0.14003185333333334</c:v>
                </c:pt>
                <c:pt idx="1160">
                  <c:v>0.14006032666666671</c:v>
                </c:pt>
                <c:pt idx="1161">
                  <c:v>0.14008879999999999</c:v>
                </c:pt>
                <c:pt idx="1162">
                  <c:v>0.1401172733333334</c:v>
                </c:pt>
                <c:pt idx="1163">
                  <c:v>0.14014574666666671</c:v>
                </c:pt>
                <c:pt idx="1164">
                  <c:v>0.14017421999999988</c:v>
                </c:pt>
                <c:pt idx="1165">
                  <c:v>0.14020269333333341</c:v>
                </c:pt>
                <c:pt idx="1166">
                  <c:v>0.14023116666666671</c:v>
                </c:pt>
                <c:pt idx="1167">
                  <c:v>0.14025963999999999</c:v>
                </c:pt>
                <c:pt idx="1168">
                  <c:v>0.14028811333333341</c:v>
                </c:pt>
                <c:pt idx="1169">
                  <c:v>0.14031658666666671</c:v>
                </c:pt>
                <c:pt idx="1170">
                  <c:v>0.14034505999999999</c:v>
                </c:pt>
                <c:pt idx="1171">
                  <c:v>0.14037353333333333</c:v>
                </c:pt>
                <c:pt idx="1172">
                  <c:v>0.14040200666666691</c:v>
                </c:pt>
                <c:pt idx="1173">
                  <c:v>0.14043048000000058</c:v>
                </c:pt>
                <c:pt idx="1174">
                  <c:v>0.14045895333333341</c:v>
                </c:pt>
                <c:pt idx="1175">
                  <c:v>0.14048742666666691</c:v>
                </c:pt>
                <c:pt idx="1176">
                  <c:v>0.14051590000000033</c:v>
                </c:pt>
                <c:pt idx="1177">
                  <c:v>0.14054437333333344</c:v>
                </c:pt>
                <c:pt idx="1178">
                  <c:v>0.1405728466666667</c:v>
                </c:pt>
                <c:pt idx="1179">
                  <c:v>0.14060132</c:v>
                </c:pt>
                <c:pt idx="1180">
                  <c:v>0.14062979333333334</c:v>
                </c:pt>
                <c:pt idx="1181">
                  <c:v>0.1406582666666667</c:v>
                </c:pt>
                <c:pt idx="1182">
                  <c:v>0.14068674</c:v>
                </c:pt>
                <c:pt idx="1183">
                  <c:v>0.14071521333333367</c:v>
                </c:pt>
                <c:pt idx="1184">
                  <c:v>0.14071521333333367</c:v>
                </c:pt>
                <c:pt idx="1185">
                  <c:v>0.14074368666666703</c:v>
                </c:pt>
                <c:pt idx="1186">
                  <c:v>0.14077216000000001</c:v>
                </c:pt>
                <c:pt idx="1187">
                  <c:v>0.14080063333333334</c:v>
                </c:pt>
                <c:pt idx="1188">
                  <c:v>0.1408291066666667</c:v>
                </c:pt>
                <c:pt idx="1189">
                  <c:v>0.14085757999999987</c:v>
                </c:pt>
                <c:pt idx="1190">
                  <c:v>0.14088605333333334</c:v>
                </c:pt>
                <c:pt idx="1191">
                  <c:v>0.14091452666666671</c:v>
                </c:pt>
                <c:pt idx="1192">
                  <c:v>0.14094300000000043</c:v>
                </c:pt>
                <c:pt idx="1193">
                  <c:v>0.14094300000000043</c:v>
                </c:pt>
                <c:pt idx="1194">
                  <c:v>0.1409714733333334</c:v>
                </c:pt>
                <c:pt idx="1195">
                  <c:v>0.14099994666666704</c:v>
                </c:pt>
                <c:pt idx="1196">
                  <c:v>0.14102842000000004</c:v>
                </c:pt>
                <c:pt idx="1197">
                  <c:v>0.14105689333333341</c:v>
                </c:pt>
                <c:pt idx="1198">
                  <c:v>0.14108536666666671</c:v>
                </c:pt>
                <c:pt idx="1199">
                  <c:v>0.14111383999999999</c:v>
                </c:pt>
                <c:pt idx="1200">
                  <c:v>0.14114231333333341</c:v>
                </c:pt>
                <c:pt idx="1201">
                  <c:v>0.14117078666666666</c:v>
                </c:pt>
                <c:pt idx="1202">
                  <c:v>0.14119925999999999</c:v>
                </c:pt>
                <c:pt idx="1203">
                  <c:v>0.14122773333333341</c:v>
                </c:pt>
                <c:pt idx="1204">
                  <c:v>0.14125620666666674</c:v>
                </c:pt>
                <c:pt idx="1205">
                  <c:v>0.14125620666666674</c:v>
                </c:pt>
                <c:pt idx="1206">
                  <c:v>0.14131315333333341</c:v>
                </c:pt>
                <c:pt idx="1207">
                  <c:v>0.14134162666666666</c:v>
                </c:pt>
                <c:pt idx="1208">
                  <c:v>0.14134162666666666</c:v>
                </c:pt>
                <c:pt idx="1209">
                  <c:v>0.1413701</c:v>
                </c:pt>
                <c:pt idx="1210">
                  <c:v>0.14139857333333331</c:v>
                </c:pt>
                <c:pt idx="1211">
                  <c:v>0.14142704666666694</c:v>
                </c:pt>
                <c:pt idx="1212">
                  <c:v>0.14145552</c:v>
                </c:pt>
                <c:pt idx="1213">
                  <c:v>0.14148399333333364</c:v>
                </c:pt>
                <c:pt idx="1214">
                  <c:v>0.14151246666666698</c:v>
                </c:pt>
                <c:pt idx="1215">
                  <c:v>0.14154094000000031</c:v>
                </c:pt>
                <c:pt idx="1216">
                  <c:v>0.14156941333333367</c:v>
                </c:pt>
                <c:pt idx="1217">
                  <c:v>0.14159788666666703</c:v>
                </c:pt>
                <c:pt idx="1218">
                  <c:v>0.14162635999999998</c:v>
                </c:pt>
                <c:pt idx="1219">
                  <c:v>0.14162635999999998</c:v>
                </c:pt>
                <c:pt idx="1220">
                  <c:v>0.14165483333333331</c:v>
                </c:pt>
                <c:pt idx="1221">
                  <c:v>0.1416833066666667</c:v>
                </c:pt>
                <c:pt idx="1222">
                  <c:v>0.14171177999999998</c:v>
                </c:pt>
                <c:pt idx="1223">
                  <c:v>0.14174025333333376</c:v>
                </c:pt>
                <c:pt idx="1224">
                  <c:v>0.14176872666666671</c:v>
                </c:pt>
                <c:pt idx="1225">
                  <c:v>0.14179720000000043</c:v>
                </c:pt>
                <c:pt idx="1226">
                  <c:v>0.14182567333333332</c:v>
                </c:pt>
                <c:pt idx="1227">
                  <c:v>0.14185414666666671</c:v>
                </c:pt>
                <c:pt idx="1228">
                  <c:v>0.14188261999999988</c:v>
                </c:pt>
                <c:pt idx="1229">
                  <c:v>0.14191109333333382</c:v>
                </c:pt>
                <c:pt idx="1230">
                  <c:v>0.14193956666666671</c:v>
                </c:pt>
                <c:pt idx="1231">
                  <c:v>0.14196804000000049</c:v>
                </c:pt>
                <c:pt idx="1232">
                  <c:v>0.14199651333333341</c:v>
                </c:pt>
                <c:pt idx="1233">
                  <c:v>0.14199651333333341</c:v>
                </c:pt>
                <c:pt idx="1234">
                  <c:v>0.14202498666666671</c:v>
                </c:pt>
                <c:pt idx="1235">
                  <c:v>0.14205345999999999</c:v>
                </c:pt>
                <c:pt idx="1236">
                  <c:v>0.14208193333333341</c:v>
                </c:pt>
                <c:pt idx="1237">
                  <c:v>0.14211040666666674</c:v>
                </c:pt>
                <c:pt idx="1238">
                  <c:v>0.1421388800000003</c:v>
                </c:pt>
                <c:pt idx="1239">
                  <c:v>0.1421388800000003</c:v>
                </c:pt>
                <c:pt idx="1240">
                  <c:v>0.14216735333333341</c:v>
                </c:pt>
                <c:pt idx="1241">
                  <c:v>0.14219582666666666</c:v>
                </c:pt>
                <c:pt idx="1242">
                  <c:v>0.1422243000000003</c:v>
                </c:pt>
                <c:pt idx="1243">
                  <c:v>0.14225277333333333</c:v>
                </c:pt>
                <c:pt idx="1244">
                  <c:v>0.14228124666666694</c:v>
                </c:pt>
                <c:pt idx="1245">
                  <c:v>0.14228124666666694</c:v>
                </c:pt>
                <c:pt idx="1246">
                  <c:v>0.14230972</c:v>
                </c:pt>
                <c:pt idx="1247">
                  <c:v>0.14233819333333364</c:v>
                </c:pt>
                <c:pt idx="1248">
                  <c:v>0.1423666666666667</c:v>
                </c:pt>
                <c:pt idx="1249">
                  <c:v>0.14239514000000034</c:v>
                </c:pt>
                <c:pt idx="1250">
                  <c:v>0.14242361333333334</c:v>
                </c:pt>
                <c:pt idx="1251">
                  <c:v>0.142452086666667</c:v>
                </c:pt>
                <c:pt idx="1252">
                  <c:v>0.142452086666667</c:v>
                </c:pt>
                <c:pt idx="1253">
                  <c:v>0.14248055999999998</c:v>
                </c:pt>
                <c:pt idx="1254">
                  <c:v>0.14250903333333367</c:v>
                </c:pt>
                <c:pt idx="1255">
                  <c:v>0.1425375066666667</c:v>
                </c:pt>
                <c:pt idx="1256">
                  <c:v>0.14256598000000037</c:v>
                </c:pt>
                <c:pt idx="1257">
                  <c:v>0.14256598000000037</c:v>
                </c:pt>
                <c:pt idx="1258">
                  <c:v>0.14259445333333376</c:v>
                </c:pt>
                <c:pt idx="1259">
                  <c:v>0.14262292666666668</c:v>
                </c:pt>
                <c:pt idx="1260">
                  <c:v>0.14265140000000001</c:v>
                </c:pt>
                <c:pt idx="1261">
                  <c:v>0.14267987333333332</c:v>
                </c:pt>
                <c:pt idx="1262">
                  <c:v>0.14267987333333332</c:v>
                </c:pt>
                <c:pt idx="1263">
                  <c:v>0.14270834666666704</c:v>
                </c:pt>
                <c:pt idx="1264">
                  <c:v>0.14273681999999999</c:v>
                </c:pt>
                <c:pt idx="1265">
                  <c:v>0.14276529333333379</c:v>
                </c:pt>
                <c:pt idx="1266">
                  <c:v>0.14279376666666671</c:v>
                </c:pt>
                <c:pt idx="1267">
                  <c:v>0.14282224000000004</c:v>
                </c:pt>
                <c:pt idx="1268">
                  <c:v>0.14282224000000004</c:v>
                </c:pt>
                <c:pt idx="1269">
                  <c:v>0.14285071333333335</c:v>
                </c:pt>
                <c:pt idx="1270">
                  <c:v>0.14287918666666671</c:v>
                </c:pt>
                <c:pt idx="1271">
                  <c:v>0.14290765999999999</c:v>
                </c:pt>
                <c:pt idx="1272">
                  <c:v>0.14290765999999999</c:v>
                </c:pt>
                <c:pt idx="1273">
                  <c:v>0.14293613333333383</c:v>
                </c:pt>
                <c:pt idx="1274">
                  <c:v>0.14296460666666674</c:v>
                </c:pt>
                <c:pt idx="1275">
                  <c:v>0.14299307999999999</c:v>
                </c:pt>
                <c:pt idx="1276">
                  <c:v>0.1430215533333333</c:v>
                </c:pt>
                <c:pt idx="1277">
                  <c:v>0.14305002666666664</c:v>
                </c:pt>
                <c:pt idx="1278">
                  <c:v>0.14305002666666664</c:v>
                </c:pt>
                <c:pt idx="1279">
                  <c:v>0.1430785</c:v>
                </c:pt>
                <c:pt idx="1280">
                  <c:v>0.14310697333333333</c:v>
                </c:pt>
                <c:pt idx="1281">
                  <c:v>0.14313544666666694</c:v>
                </c:pt>
                <c:pt idx="1282">
                  <c:v>0.14316392</c:v>
                </c:pt>
                <c:pt idx="1283">
                  <c:v>0.14316392</c:v>
                </c:pt>
                <c:pt idx="1284">
                  <c:v>0.14319239333333364</c:v>
                </c:pt>
                <c:pt idx="1285">
                  <c:v>0.1432208666666667</c:v>
                </c:pt>
                <c:pt idx="1286">
                  <c:v>0.14324934000000059</c:v>
                </c:pt>
                <c:pt idx="1287">
                  <c:v>0.14327781333333331</c:v>
                </c:pt>
                <c:pt idx="1288">
                  <c:v>0.143306286666667</c:v>
                </c:pt>
                <c:pt idx="1289">
                  <c:v>0.143306286666667</c:v>
                </c:pt>
                <c:pt idx="1290">
                  <c:v>0.14333475999999998</c:v>
                </c:pt>
                <c:pt idx="1291">
                  <c:v>0.14336323333333367</c:v>
                </c:pt>
                <c:pt idx="1292">
                  <c:v>0.1433917066666667</c:v>
                </c:pt>
                <c:pt idx="1293">
                  <c:v>0.1433917066666667</c:v>
                </c:pt>
                <c:pt idx="1294">
                  <c:v>0.14342018000000037</c:v>
                </c:pt>
                <c:pt idx="1295">
                  <c:v>0.14344865333333373</c:v>
                </c:pt>
                <c:pt idx="1296">
                  <c:v>0.1434771266666667</c:v>
                </c:pt>
                <c:pt idx="1297">
                  <c:v>0.14350559999999998</c:v>
                </c:pt>
                <c:pt idx="1298">
                  <c:v>0.14350559999999998</c:v>
                </c:pt>
                <c:pt idx="1299">
                  <c:v>0.1435340733333334</c:v>
                </c:pt>
                <c:pt idx="1300">
                  <c:v>0.14356254666666671</c:v>
                </c:pt>
                <c:pt idx="1301">
                  <c:v>0.14359101999999999</c:v>
                </c:pt>
                <c:pt idx="1302">
                  <c:v>0.14359101999999999</c:v>
                </c:pt>
                <c:pt idx="1303">
                  <c:v>0.14361949333333376</c:v>
                </c:pt>
                <c:pt idx="1304">
                  <c:v>0.14364796666666671</c:v>
                </c:pt>
                <c:pt idx="1305">
                  <c:v>0.14367643999999999</c:v>
                </c:pt>
                <c:pt idx="1306">
                  <c:v>0.14370491333333341</c:v>
                </c:pt>
                <c:pt idx="1307">
                  <c:v>0.14370491333333341</c:v>
                </c:pt>
                <c:pt idx="1308">
                  <c:v>0.14373338666666713</c:v>
                </c:pt>
                <c:pt idx="1309">
                  <c:v>0.14376185999999999</c:v>
                </c:pt>
                <c:pt idx="1310">
                  <c:v>0.14376185999999999</c:v>
                </c:pt>
                <c:pt idx="1311">
                  <c:v>0.14379033333333383</c:v>
                </c:pt>
                <c:pt idx="1312">
                  <c:v>0.14381880666666674</c:v>
                </c:pt>
                <c:pt idx="1313">
                  <c:v>0.14384727999999999</c:v>
                </c:pt>
                <c:pt idx="1314">
                  <c:v>0.14387575333333333</c:v>
                </c:pt>
                <c:pt idx="1315">
                  <c:v>0.14387575333333333</c:v>
                </c:pt>
                <c:pt idx="1316">
                  <c:v>0.14390422666666691</c:v>
                </c:pt>
                <c:pt idx="1317">
                  <c:v>0.1439327000000003</c:v>
                </c:pt>
                <c:pt idx="1318">
                  <c:v>0.14396117333333341</c:v>
                </c:pt>
                <c:pt idx="1319">
                  <c:v>0.14396117333333341</c:v>
                </c:pt>
                <c:pt idx="1320">
                  <c:v>0.14398964666666694</c:v>
                </c:pt>
                <c:pt idx="1321">
                  <c:v>0.14401812000000033</c:v>
                </c:pt>
                <c:pt idx="1322">
                  <c:v>0.14404659333333344</c:v>
                </c:pt>
                <c:pt idx="1323">
                  <c:v>0.14404659333333344</c:v>
                </c:pt>
                <c:pt idx="1324">
                  <c:v>0.1440750666666667</c:v>
                </c:pt>
                <c:pt idx="1325">
                  <c:v>0.14410354</c:v>
                </c:pt>
                <c:pt idx="1326">
                  <c:v>0.14413201333333334</c:v>
                </c:pt>
                <c:pt idx="1327">
                  <c:v>0.14413201333333334</c:v>
                </c:pt>
                <c:pt idx="1328">
                  <c:v>0.14416048666666698</c:v>
                </c:pt>
                <c:pt idx="1329">
                  <c:v>0.14418895999999998</c:v>
                </c:pt>
                <c:pt idx="1330">
                  <c:v>0.14418895999999998</c:v>
                </c:pt>
                <c:pt idx="1331">
                  <c:v>0.14421743333333401</c:v>
                </c:pt>
                <c:pt idx="1332">
                  <c:v>0.14424590666666703</c:v>
                </c:pt>
                <c:pt idx="1333">
                  <c:v>0.14427438000000037</c:v>
                </c:pt>
                <c:pt idx="1334">
                  <c:v>0.14427438000000037</c:v>
                </c:pt>
                <c:pt idx="1335">
                  <c:v>0.14430285333333334</c:v>
                </c:pt>
                <c:pt idx="1336">
                  <c:v>0.1443313266666667</c:v>
                </c:pt>
                <c:pt idx="1337">
                  <c:v>0.14435980000000001</c:v>
                </c:pt>
                <c:pt idx="1338">
                  <c:v>0.14435980000000001</c:v>
                </c:pt>
                <c:pt idx="1339">
                  <c:v>0.14438827333333334</c:v>
                </c:pt>
                <c:pt idx="1340">
                  <c:v>0.14441674666666704</c:v>
                </c:pt>
                <c:pt idx="1341">
                  <c:v>0.14444522000000043</c:v>
                </c:pt>
                <c:pt idx="1342">
                  <c:v>0.14444522000000043</c:v>
                </c:pt>
                <c:pt idx="1343">
                  <c:v>0.1444736933333334</c:v>
                </c:pt>
                <c:pt idx="1344">
                  <c:v>0.14450216666666671</c:v>
                </c:pt>
                <c:pt idx="1345">
                  <c:v>0.14450216666666671</c:v>
                </c:pt>
                <c:pt idx="1346">
                  <c:v>0.14453064000000004</c:v>
                </c:pt>
                <c:pt idx="1347">
                  <c:v>0.14455911333333341</c:v>
                </c:pt>
                <c:pt idx="1348">
                  <c:v>0.14458758666666671</c:v>
                </c:pt>
                <c:pt idx="1349">
                  <c:v>0.14458758666666671</c:v>
                </c:pt>
                <c:pt idx="1350">
                  <c:v>0.14461605999999999</c:v>
                </c:pt>
                <c:pt idx="1351">
                  <c:v>0.14464453333333341</c:v>
                </c:pt>
                <c:pt idx="1352">
                  <c:v>0.14464453333333341</c:v>
                </c:pt>
                <c:pt idx="1353">
                  <c:v>0.14467300666666666</c:v>
                </c:pt>
                <c:pt idx="1354">
                  <c:v>0.14470147999999999</c:v>
                </c:pt>
                <c:pt idx="1355">
                  <c:v>0.14470147999999999</c:v>
                </c:pt>
                <c:pt idx="1356">
                  <c:v>0.14472995333333341</c:v>
                </c:pt>
                <c:pt idx="1357">
                  <c:v>0.14475842666666691</c:v>
                </c:pt>
                <c:pt idx="1358">
                  <c:v>0.14478690000000027</c:v>
                </c:pt>
                <c:pt idx="1359">
                  <c:v>0.14478690000000027</c:v>
                </c:pt>
                <c:pt idx="1360">
                  <c:v>0.14481537333333341</c:v>
                </c:pt>
                <c:pt idx="1361">
                  <c:v>0.14484384666666691</c:v>
                </c:pt>
                <c:pt idx="1362">
                  <c:v>0.14487232</c:v>
                </c:pt>
                <c:pt idx="1363">
                  <c:v>0.14490079333333344</c:v>
                </c:pt>
                <c:pt idx="1364">
                  <c:v>0.14490079333333344</c:v>
                </c:pt>
                <c:pt idx="1365">
                  <c:v>0.14492926666666694</c:v>
                </c:pt>
                <c:pt idx="1366">
                  <c:v>0.14495774000000031</c:v>
                </c:pt>
                <c:pt idx="1367">
                  <c:v>0.14495774000000031</c:v>
                </c:pt>
                <c:pt idx="1368">
                  <c:v>0.14498621333333361</c:v>
                </c:pt>
                <c:pt idx="1369">
                  <c:v>0.14501468666666698</c:v>
                </c:pt>
                <c:pt idx="1370">
                  <c:v>0.14501468666666698</c:v>
                </c:pt>
                <c:pt idx="1371">
                  <c:v>0.14504316000000034</c:v>
                </c:pt>
                <c:pt idx="1372">
                  <c:v>0.14507163333333331</c:v>
                </c:pt>
                <c:pt idx="1373">
                  <c:v>0.1451001066666667</c:v>
                </c:pt>
                <c:pt idx="1374">
                  <c:v>0.1451001066666667</c:v>
                </c:pt>
                <c:pt idx="1375">
                  <c:v>0.14512858000000001</c:v>
                </c:pt>
                <c:pt idx="1376">
                  <c:v>0.14515705333333334</c:v>
                </c:pt>
                <c:pt idx="1377">
                  <c:v>0.14518552666666665</c:v>
                </c:pt>
                <c:pt idx="1378">
                  <c:v>0.14518552666666665</c:v>
                </c:pt>
                <c:pt idx="1379">
                  <c:v>0.14521400000000043</c:v>
                </c:pt>
                <c:pt idx="1380">
                  <c:v>0.14524247333333376</c:v>
                </c:pt>
                <c:pt idx="1381">
                  <c:v>0.14524247333333376</c:v>
                </c:pt>
                <c:pt idx="1382">
                  <c:v>0.14527094666666671</c:v>
                </c:pt>
                <c:pt idx="1383">
                  <c:v>0.14529942000000043</c:v>
                </c:pt>
                <c:pt idx="1384">
                  <c:v>0.14529942000000043</c:v>
                </c:pt>
                <c:pt idx="1385">
                  <c:v>0.1453278933333334</c:v>
                </c:pt>
                <c:pt idx="1386">
                  <c:v>0.14535636666666671</c:v>
                </c:pt>
                <c:pt idx="1387">
                  <c:v>0.14535636666666671</c:v>
                </c:pt>
                <c:pt idx="1388">
                  <c:v>0.14538484000000004</c:v>
                </c:pt>
                <c:pt idx="1389">
                  <c:v>0.14541331333333382</c:v>
                </c:pt>
                <c:pt idx="1390">
                  <c:v>0.14541331333333382</c:v>
                </c:pt>
                <c:pt idx="1391">
                  <c:v>0.14544178666666713</c:v>
                </c:pt>
                <c:pt idx="1392">
                  <c:v>0.14547025999999999</c:v>
                </c:pt>
                <c:pt idx="1393">
                  <c:v>0.14547025999999999</c:v>
                </c:pt>
                <c:pt idx="1394">
                  <c:v>0.14549873333333382</c:v>
                </c:pt>
                <c:pt idx="1395">
                  <c:v>0.14552720666666671</c:v>
                </c:pt>
                <c:pt idx="1396">
                  <c:v>0.14552720666666671</c:v>
                </c:pt>
                <c:pt idx="1397">
                  <c:v>0.14555567999999997</c:v>
                </c:pt>
                <c:pt idx="1398">
                  <c:v>0.14558415333333341</c:v>
                </c:pt>
                <c:pt idx="1399">
                  <c:v>0.14558415333333341</c:v>
                </c:pt>
                <c:pt idx="1400">
                  <c:v>0.14561262666666666</c:v>
                </c:pt>
                <c:pt idx="1401">
                  <c:v>0.1456411000000003</c:v>
                </c:pt>
                <c:pt idx="1402">
                  <c:v>0.1456411000000003</c:v>
                </c:pt>
                <c:pt idx="1403">
                  <c:v>0.14566957333333333</c:v>
                </c:pt>
                <c:pt idx="1404">
                  <c:v>0.14569804666666691</c:v>
                </c:pt>
                <c:pt idx="1405">
                  <c:v>0.14569804666666691</c:v>
                </c:pt>
                <c:pt idx="1406">
                  <c:v>0.14572652</c:v>
                </c:pt>
                <c:pt idx="1407">
                  <c:v>0.14575499333333344</c:v>
                </c:pt>
                <c:pt idx="1408">
                  <c:v>0.14575499333333344</c:v>
                </c:pt>
                <c:pt idx="1409">
                  <c:v>0.14578346666666694</c:v>
                </c:pt>
                <c:pt idx="1410">
                  <c:v>0.14581194000000033</c:v>
                </c:pt>
                <c:pt idx="1411">
                  <c:v>0.14581194000000033</c:v>
                </c:pt>
                <c:pt idx="1412">
                  <c:v>0.14584041333333364</c:v>
                </c:pt>
                <c:pt idx="1413">
                  <c:v>0.14584041333333364</c:v>
                </c:pt>
                <c:pt idx="1414">
                  <c:v>0.145868886666667</c:v>
                </c:pt>
                <c:pt idx="1415">
                  <c:v>0.14589736000000031</c:v>
                </c:pt>
                <c:pt idx="1416">
                  <c:v>0.14589736000000031</c:v>
                </c:pt>
                <c:pt idx="1417">
                  <c:v>0.14592583333333367</c:v>
                </c:pt>
                <c:pt idx="1418">
                  <c:v>0.14592583333333367</c:v>
                </c:pt>
                <c:pt idx="1419">
                  <c:v>0.14595430666666701</c:v>
                </c:pt>
                <c:pt idx="1420">
                  <c:v>0.14598278000000037</c:v>
                </c:pt>
                <c:pt idx="1421">
                  <c:v>0.14601125333333373</c:v>
                </c:pt>
                <c:pt idx="1422">
                  <c:v>0.14601125333333373</c:v>
                </c:pt>
                <c:pt idx="1423">
                  <c:v>0.1460397266666667</c:v>
                </c:pt>
                <c:pt idx="1424">
                  <c:v>0.14606820000000037</c:v>
                </c:pt>
                <c:pt idx="1425">
                  <c:v>0.14606820000000037</c:v>
                </c:pt>
                <c:pt idx="1426">
                  <c:v>0.14609667333333334</c:v>
                </c:pt>
                <c:pt idx="1427">
                  <c:v>0.14612514666666671</c:v>
                </c:pt>
                <c:pt idx="1428">
                  <c:v>0.14612514666666671</c:v>
                </c:pt>
                <c:pt idx="1429">
                  <c:v>0.14615361999999987</c:v>
                </c:pt>
                <c:pt idx="1430">
                  <c:v>0.14615361999999987</c:v>
                </c:pt>
                <c:pt idx="1431">
                  <c:v>0.1461820933333334</c:v>
                </c:pt>
                <c:pt idx="1432">
                  <c:v>0.14621056666666671</c:v>
                </c:pt>
                <c:pt idx="1433">
                  <c:v>0.14621056666666671</c:v>
                </c:pt>
                <c:pt idx="1434">
                  <c:v>0.14623904000000038</c:v>
                </c:pt>
                <c:pt idx="1435">
                  <c:v>0.1462675133333334</c:v>
                </c:pt>
                <c:pt idx="1436">
                  <c:v>0.1462675133333334</c:v>
                </c:pt>
                <c:pt idx="1437">
                  <c:v>0.14629598666666718</c:v>
                </c:pt>
                <c:pt idx="1438">
                  <c:v>0.14632446000000021</c:v>
                </c:pt>
                <c:pt idx="1439">
                  <c:v>0.14632446000000021</c:v>
                </c:pt>
                <c:pt idx="1440">
                  <c:v>0.14635293333333341</c:v>
                </c:pt>
                <c:pt idx="1441">
                  <c:v>0.14638140666666671</c:v>
                </c:pt>
                <c:pt idx="1442">
                  <c:v>0.14638140666666671</c:v>
                </c:pt>
                <c:pt idx="1443">
                  <c:v>0.14640987999999999</c:v>
                </c:pt>
                <c:pt idx="1444">
                  <c:v>0.14640987999999999</c:v>
                </c:pt>
                <c:pt idx="1445">
                  <c:v>0.14643835333333388</c:v>
                </c:pt>
                <c:pt idx="1446">
                  <c:v>0.14646682666666674</c:v>
                </c:pt>
                <c:pt idx="1447">
                  <c:v>0.14646682666666674</c:v>
                </c:pt>
                <c:pt idx="1448">
                  <c:v>0.14649530000000052</c:v>
                </c:pt>
                <c:pt idx="1449">
                  <c:v>0.1465237733333333</c:v>
                </c:pt>
                <c:pt idx="1450">
                  <c:v>0.1465237733333333</c:v>
                </c:pt>
                <c:pt idx="1451">
                  <c:v>0.14655224666666691</c:v>
                </c:pt>
                <c:pt idx="1452">
                  <c:v>0.14658072</c:v>
                </c:pt>
                <c:pt idx="1453">
                  <c:v>0.14658072</c:v>
                </c:pt>
                <c:pt idx="1454">
                  <c:v>0.14660919333333344</c:v>
                </c:pt>
                <c:pt idx="1455">
                  <c:v>0.14660919333333344</c:v>
                </c:pt>
                <c:pt idx="1456">
                  <c:v>0.14663766666666669</c:v>
                </c:pt>
                <c:pt idx="1457">
                  <c:v>0.14663766666666669</c:v>
                </c:pt>
                <c:pt idx="1458">
                  <c:v>0.14666614000000033</c:v>
                </c:pt>
                <c:pt idx="1459">
                  <c:v>0.14666614000000033</c:v>
                </c:pt>
                <c:pt idx="1460">
                  <c:v>0.14669461333333331</c:v>
                </c:pt>
                <c:pt idx="1461">
                  <c:v>0.14672308666666697</c:v>
                </c:pt>
                <c:pt idx="1462">
                  <c:v>0.14672308666666697</c:v>
                </c:pt>
                <c:pt idx="1463">
                  <c:v>0.14675155999999998</c:v>
                </c:pt>
                <c:pt idx="1464">
                  <c:v>0.14678003333333364</c:v>
                </c:pt>
                <c:pt idx="1465">
                  <c:v>0.14678003333333364</c:v>
                </c:pt>
                <c:pt idx="1466">
                  <c:v>0.14680850666666664</c:v>
                </c:pt>
                <c:pt idx="1467">
                  <c:v>0.14680850666666664</c:v>
                </c:pt>
                <c:pt idx="1468">
                  <c:v>0.14683698000000037</c:v>
                </c:pt>
                <c:pt idx="1469">
                  <c:v>0.14686545333333373</c:v>
                </c:pt>
                <c:pt idx="1470">
                  <c:v>0.14686545333333373</c:v>
                </c:pt>
                <c:pt idx="1471">
                  <c:v>0.1468939266666667</c:v>
                </c:pt>
                <c:pt idx="1472">
                  <c:v>0.1468939266666667</c:v>
                </c:pt>
                <c:pt idx="1473">
                  <c:v>0.14692240000000034</c:v>
                </c:pt>
                <c:pt idx="1474">
                  <c:v>0.14692240000000034</c:v>
                </c:pt>
                <c:pt idx="1475">
                  <c:v>0.14695087333333334</c:v>
                </c:pt>
                <c:pt idx="1476">
                  <c:v>0.14697934666666704</c:v>
                </c:pt>
                <c:pt idx="1477">
                  <c:v>0.14697934666666704</c:v>
                </c:pt>
                <c:pt idx="1478">
                  <c:v>0.14697934666666704</c:v>
                </c:pt>
                <c:pt idx="1479">
                  <c:v>0.14700781999999998</c:v>
                </c:pt>
                <c:pt idx="1480">
                  <c:v>0.14703629333333376</c:v>
                </c:pt>
                <c:pt idx="1481">
                  <c:v>0.14703629333333376</c:v>
                </c:pt>
                <c:pt idx="1482">
                  <c:v>0.14706476666666671</c:v>
                </c:pt>
                <c:pt idx="1483">
                  <c:v>0.14706476666666671</c:v>
                </c:pt>
                <c:pt idx="1484">
                  <c:v>0.14709324000000043</c:v>
                </c:pt>
                <c:pt idx="1485">
                  <c:v>0.14709324000000043</c:v>
                </c:pt>
                <c:pt idx="1486">
                  <c:v>0.14712171333333335</c:v>
                </c:pt>
                <c:pt idx="1487">
                  <c:v>0.14712171333333335</c:v>
                </c:pt>
                <c:pt idx="1488">
                  <c:v>0.14715018666666671</c:v>
                </c:pt>
                <c:pt idx="1489">
                  <c:v>0.14717865999999988</c:v>
                </c:pt>
                <c:pt idx="1490">
                  <c:v>0.14717865999999988</c:v>
                </c:pt>
                <c:pt idx="1491">
                  <c:v>0.14720713333333382</c:v>
                </c:pt>
                <c:pt idx="1492">
                  <c:v>0.14720713333333382</c:v>
                </c:pt>
                <c:pt idx="1493">
                  <c:v>0.14723560666666671</c:v>
                </c:pt>
                <c:pt idx="1494">
                  <c:v>0.14723560666666671</c:v>
                </c:pt>
                <c:pt idx="1495">
                  <c:v>0.14726407999999999</c:v>
                </c:pt>
                <c:pt idx="1496">
                  <c:v>0.14726407999999999</c:v>
                </c:pt>
                <c:pt idx="1497">
                  <c:v>0.14729255333333341</c:v>
                </c:pt>
                <c:pt idx="1498">
                  <c:v>0.14729255333333341</c:v>
                </c:pt>
                <c:pt idx="1499">
                  <c:v>0.14732102666666666</c:v>
                </c:pt>
                <c:pt idx="1500">
                  <c:v>0.14732102666666666</c:v>
                </c:pt>
                <c:pt idx="1501">
                  <c:v>0.14734950000000024</c:v>
                </c:pt>
                <c:pt idx="1502">
                  <c:v>0.14737797333333333</c:v>
                </c:pt>
                <c:pt idx="1503">
                  <c:v>0.14737797333333333</c:v>
                </c:pt>
                <c:pt idx="1504">
                  <c:v>0.14740644666666725</c:v>
                </c:pt>
                <c:pt idx="1505">
                  <c:v>0.14740644666666725</c:v>
                </c:pt>
                <c:pt idx="1506">
                  <c:v>0.1474349200000003</c:v>
                </c:pt>
                <c:pt idx="1507">
                  <c:v>0.14746339333333391</c:v>
                </c:pt>
                <c:pt idx="1508">
                  <c:v>0.14746339333333391</c:v>
                </c:pt>
                <c:pt idx="1509">
                  <c:v>0.14749186666666694</c:v>
                </c:pt>
                <c:pt idx="1510">
                  <c:v>0.14752034000000033</c:v>
                </c:pt>
                <c:pt idx="1511">
                  <c:v>0.14752034000000033</c:v>
                </c:pt>
                <c:pt idx="1512">
                  <c:v>0.14754881333333364</c:v>
                </c:pt>
                <c:pt idx="1513">
                  <c:v>0.147577286666667</c:v>
                </c:pt>
                <c:pt idx="1514">
                  <c:v>0.147577286666667</c:v>
                </c:pt>
                <c:pt idx="1515">
                  <c:v>0.14760576</c:v>
                </c:pt>
                <c:pt idx="1516">
                  <c:v>0.14763423333333361</c:v>
                </c:pt>
                <c:pt idx="1517">
                  <c:v>0.14763423333333361</c:v>
                </c:pt>
                <c:pt idx="1518">
                  <c:v>0.14766270666666664</c:v>
                </c:pt>
                <c:pt idx="1519">
                  <c:v>0.14766270666666664</c:v>
                </c:pt>
                <c:pt idx="1520">
                  <c:v>0.14769118000000037</c:v>
                </c:pt>
                <c:pt idx="1521">
                  <c:v>0.14771965333333373</c:v>
                </c:pt>
                <c:pt idx="1522">
                  <c:v>0.14771965333333373</c:v>
                </c:pt>
                <c:pt idx="1523">
                  <c:v>0.14774812666666703</c:v>
                </c:pt>
                <c:pt idx="1524">
                  <c:v>0.14777660000000001</c:v>
                </c:pt>
                <c:pt idx="1525">
                  <c:v>0.14777660000000001</c:v>
                </c:pt>
                <c:pt idx="1526">
                  <c:v>0.14780507333333334</c:v>
                </c:pt>
                <c:pt idx="1527">
                  <c:v>0.1478335466666667</c:v>
                </c:pt>
                <c:pt idx="1528">
                  <c:v>0.1478335466666667</c:v>
                </c:pt>
                <c:pt idx="1529">
                  <c:v>0.14786201999999998</c:v>
                </c:pt>
                <c:pt idx="1530">
                  <c:v>0.14786201999999998</c:v>
                </c:pt>
                <c:pt idx="1531">
                  <c:v>0.14789049333333376</c:v>
                </c:pt>
                <c:pt idx="1532">
                  <c:v>0.14791896666666704</c:v>
                </c:pt>
                <c:pt idx="1533">
                  <c:v>0.14791896666666704</c:v>
                </c:pt>
                <c:pt idx="1534">
                  <c:v>0.14794744000000074</c:v>
                </c:pt>
                <c:pt idx="1535">
                  <c:v>0.14794744000000074</c:v>
                </c:pt>
                <c:pt idx="1536">
                  <c:v>0.1479759133333334</c:v>
                </c:pt>
                <c:pt idx="1537">
                  <c:v>0.1479759133333334</c:v>
                </c:pt>
                <c:pt idx="1538">
                  <c:v>0.14800438666666713</c:v>
                </c:pt>
                <c:pt idx="1539">
                  <c:v>0.14800438666666713</c:v>
                </c:pt>
                <c:pt idx="1540">
                  <c:v>0.14803286000000004</c:v>
                </c:pt>
                <c:pt idx="1541">
                  <c:v>0.14803286000000004</c:v>
                </c:pt>
                <c:pt idx="1542">
                  <c:v>0.14806133333333382</c:v>
                </c:pt>
                <c:pt idx="1543">
                  <c:v>0.14806133333333382</c:v>
                </c:pt>
                <c:pt idx="1544">
                  <c:v>0.14808980666666671</c:v>
                </c:pt>
                <c:pt idx="1545">
                  <c:v>0.14808980666666671</c:v>
                </c:pt>
                <c:pt idx="1546">
                  <c:v>0.14811827999999999</c:v>
                </c:pt>
                <c:pt idx="1547">
                  <c:v>0.14811827999999999</c:v>
                </c:pt>
                <c:pt idx="1548">
                  <c:v>0.14814675333333341</c:v>
                </c:pt>
                <c:pt idx="1549">
                  <c:v>0.14814675333333341</c:v>
                </c:pt>
                <c:pt idx="1550">
                  <c:v>0.14817522666666666</c:v>
                </c:pt>
                <c:pt idx="1551">
                  <c:v>0.14817522666666666</c:v>
                </c:pt>
                <c:pt idx="1552">
                  <c:v>0.14820369999999999</c:v>
                </c:pt>
                <c:pt idx="1553">
                  <c:v>0.14820369999999999</c:v>
                </c:pt>
                <c:pt idx="1554">
                  <c:v>0.14823217333333341</c:v>
                </c:pt>
                <c:pt idx="1555">
                  <c:v>0.14823217333333341</c:v>
                </c:pt>
                <c:pt idx="1556">
                  <c:v>0.14826064666666691</c:v>
                </c:pt>
                <c:pt idx="1557">
                  <c:v>0.14826064666666691</c:v>
                </c:pt>
                <c:pt idx="1558">
                  <c:v>0.1482891200000003</c:v>
                </c:pt>
                <c:pt idx="1559">
                  <c:v>0.1482891200000003</c:v>
                </c:pt>
                <c:pt idx="1560">
                  <c:v>0.1482891200000003</c:v>
                </c:pt>
                <c:pt idx="1561">
                  <c:v>0.14831759333333341</c:v>
                </c:pt>
                <c:pt idx="1562">
                  <c:v>0.14834606666666691</c:v>
                </c:pt>
                <c:pt idx="1563">
                  <c:v>0.14834606666666691</c:v>
                </c:pt>
                <c:pt idx="1564">
                  <c:v>0.14837454</c:v>
                </c:pt>
                <c:pt idx="1565">
                  <c:v>0.14837454</c:v>
                </c:pt>
                <c:pt idx="1566">
                  <c:v>0.14837454</c:v>
                </c:pt>
                <c:pt idx="1567">
                  <c:v>0.14840301333333344</c:v>
                </c:pt>
                <c:pt idx="1568">
                  <c:v>0.14840301333333344</c:v>
                </c:pt>
                <c:pt idx="1569">
                  <c:v>0.14843148666666725</c:v>
                </c:pt>
                <c:pt idx="1570">
                  <c:v>0.14843148666666725</c:v>
                </c:pt>
                <c:pt idx="1571">
                  <c:v>0.14845996000000031</c:v>
                </c:pt>
                <c:pt idx="1572">
                  <c:v>0.14845996000000031</c:v>
                </c:pt>
                <c:pt idx="1573">
                  <c:v>0.14848843333333392</c:v>
                </c:pt>
                <c:pt idx="1574">
                  <c:v>0.14851690666666698</c:v>
                </c:pt>
                <c:pt idx="1575">
                  <c:v>0.14851690666666698</c:v>
                </c:pt>
                <c:pt idx="1576">
                  <c:v>0.1485453800000007</c:v>
                </c:pt>
                <c:pt idx="1577">
                  <c:v>0.1485453800000007</c:v>
                </c:pt>
                <c:pt idx="1578">
                  <c:v>0.14857385333333334</c:v>
                </c:pt>
                <c:pt idx="1579">
                  <c:v>0.14857385333333334</c:v>
                </c:pt>
                <c:pt idx="1580">
                  <c:v>0.1486023266666667</c:v>
                </c:pt>
                <c:pt idx="1581">
                  <c:v>0.1486023266666667</c:v>
                </c:pt>
                <c:pt idx="1582">
                  <c:v>0.14863080000000001</c:v>
                </c:pt>
                <c:pt idx="1583">
                  <c:v>0.14863080000000001</c:v>
                </c:pt>
                <c:pt idx="1584">
                  <c:v>0.14863080000000001</c:v>
                </c:pt>
                <c:pt idx="1585">
                  <c:v>0.14865927333333331</c:v>
                </c:pt>
                <c:pt idx="1586">
                  <c:v>0.14865927333333331</c:v>
                </c:pt>
                <c:pt idx="1587">
                  <c:v>0.1486877466666667</c:v>
                </c:pt>
                <c:pt idx="1588">
                  <c:v>0.1486877466666667</c:v>
                </c:pt>
                <c:pt idx="1589">
                  <c:v>0.14871622000000043</c:v>
                </c:pt>
                <c:pt idx="1590">
                  <c:v>0.14871622000000043</c:v>
                </c:pt>
                <c:pt idx="1591">
                  <c:v>0.14874469333333376</c:v>
                </c:pt>
                <c:pt idx="1592">
                  <c:v>0.14874469333333376</c:v>
                </c:pt>
                <c:pt idx="1593">
                  <c:v>0.14877316666666671</c:v>
                </c:pt>
                <c:pt idx="1594">
                  <c:v>0.14877316666666671</c:v>
                </c:pt>
                <c:pt idx="1595">
                  <c:v>0.14880163999999999</c:v>
                </c:pt>
                <c:pt idx="1596">
                  <c:v>0.14880163999999999</c:v>
                </c:pt>
                <c:pt idx="1597">
                  <c:v>0.14880163999999999</c:v>
                </c:pt>
                <c:pt idx="1598">
                  <c:v>0.1488301133333334</c:v>
                </c:pt>
                <c:pt idx="1599">
                  <c:v>0.14885858666666671</c:v>
                </c:pt>
                <c:pt idx="1600">
                  <c:v>0.14885858666666671</c:v>
                </c:pt>
                <c:pt idx="1601">
                  <c:v>0.14885858666666671</c:v>
                </c:pt>
                <c:pt idx="1602">
                  <c:v>0.14888705999999999</c:v>
                </c:pt>
                <c:pt idx="1603">
                  <c:v>0.14888705999999999</c:v>
                </c:pt>
                <c:pt idx="1604">
                  <c:v>0.14891553333333382</c:v>
                </c:pt>
                <c:pt idx="1605">
                  <c:v>0.14891553333333382</c:v>
                </c:pt>
                <c:pt idx="1606">
                  <c:v>0.14894400666666713</c:v>
                </c:pt>
                <c:pt idx="1607">
                  <c:v>0.14894400666666713</c:v>
                </c:pt>
                <c:pt idx="1608">
                  <c:v>0.14897247999999999</c:v>
                </c:pt>
                <c:pt idx="1609">
                  <c:v>0.14897247999999999</c:v>
                </c:pt>
                <c:pt idx="1610">
                  <c:v>0.14900095333333341</c:v>
                </c:pt>
                <c:pt idx="1611">
                  <c:v>0.14900095333333341</c:v>
                </c:pt>
                <c:pt idx="1612">
                  <c:v>0.14900095333333341</c:v>
                </c:pt>
                <c:pt idx="1613">
                  <c:v>0.14902942666666671</c:v>
                </c:pt>
                <c:pt idx="1614">
                  <c:v>0.14902942666666671</c:v>
                </c:pt>
                <c:pt idx="1615">
                  <c:v>0.14905789999999999</c:v>
                </c:pt>
                <c:pt idx="1616">
                  <c:v>0.14905789999999999</c:v>
                </c:pt>
                <c:pt idx="1617">
                  <c:v>0.14908637333333341</c:v>
                </c:pt>
                <c:pt idx="1618">
                  <c:v>0.14908637333333341</c:v>
                </c:pt>
                <c:pt idx="1619">
                  <c:v>0.14911484666666674</c:v>
                </c:pt>
                <c:pt idx="1620">
                  <c:v>0.14911484666666674</c:v>
                </c:pt>
                <c:pt idx="1621">
                  <c:v>0.1491433200000003</c:v>
                </c:pt>
                <c:pt idx="1622">
                  <c:v>0.1491433200000003</c:v>
                </c:pt>
                <c:pt idx="1623">
                  <c:v>0.14917179333333333</c:v>
                </c:pt>
                <c:pt idx="1624">
                  <c:v>0.14917179333333333</c:v>
                </c:pt>
                <c:pt idx="1625">
                  <c:v>0.14917179333333333</c:v>
                </c:pt>
                <c:pt idx="1626">
                  <c:v>0.14920026666666691</c:v>
                </c:pt>
                <c:pt idx="1627">
                  <c:v>0.14920026666666691</c:v>
                </c:pt>
                <c:pt idx="1628">
                  <c:v>0.14922874000000033</c:v>
                </c:pt>
                <c:pt idx="1629">
                  <c:v>0.14922874000000033</c:v>
                </c:pt>
                <c:pt idx="1630">
                  <c:v>0.14925721333333344</c:v>
                </c:pt>
                <c:pt idx="1631">
                  <c:v>0.14925721333333344</c:v>
                </c:pt>
                <c:pt idx="1632">
                  <c:v>0.14925721333333344</c:v>
                </c:pt>
                <c:pt idx="1633">
                  <c:v>0.14928568666666694</c:v>
                </c:pt>
                <c:pt idx="1634">
                  <c:v>0.14928568666666694</c:v>
                </c:pt>
                <c:pt idx="1635">
                  <c:v>0.14931416000000033</c:v>
                </c:pt>
                <c:pt idx="1636">
                  <c:v>0.14931416000000033</c:v>
                </c:pt>
                <c:pt idx="1637">
                  <c:v>0.14931416000000033</c:v>
                </c:pt>
                <c:pt idx="1638">
                  <c:v>0.14934263333333361</c:v>
                </c:pt>
                <c:pt idx="1639">
                  <c:v>0.14934263333333361</c:v>
                </c:pt>
                <c:pt idx="1640">
                  <c:v>0.14937110666666664</c:v>
                </c:pt>
                <c:pt idx="1641">
                  <c:v>0.14937110666666664</c:v>
                </c:pt>
                <c:pt idx="1642">
                  <c:v>0.14937110666666664</c:v>
                </c:pt>
                <c:pt idx="1643">
                  <c:v>0.14939958000000036</c:v>
                </c:pt>
                <c:pt idx="1644">
                  <c:v>0.14939958000000036</c:v>
                </c:pt>
                <c:pt idx="1645">
                  <c:v>0.14942805333333373</c:v>
                </c:pt>
                <c:pt idx="1646">
                  <c:v>0.14942805333333373</c:v>
                </c:pt>
                <c:pt idx="1647">
                  <c:v>0.1494565266666667</c:v>
                </c:pt>
                <c:pt idx="1648">
                  <c:v>0.1494565266666667</c:v>
                </c:pt>
                <c:pt idx="1649">
                  <c:v>0.1494565266666667</c:v>
                </c:pt>
                <c:pt idx="1650">
                  <c:v>0.14948500000000037</c:v>
                </c:pt>
                <c:pt idx="1651">
                  <c:v>0.14948500000000037</c:v>
                </c:pt>
                <c:pt idx="1652">
                  <c:v>0.14948500000000037</c:v>
                </c:pt>
                <c:pt idx="1653">
                  <c:v>0.14951347333333373</c:v>
                </c:pt>
                <c:pt idx="1654">
                  <c:v>0.14951347333333373</c:v>
                </c:pt>
                <c:pt idx="1655">
                  <c:v>0.14954194666666704</c:v>
                </c:pt>
                <c:pt idx="1656">
                  <c:v>0.14954194666666704</c:v>
                </c:pt>
                <c:pt idx="1657">
                  <c:v>0.14957041999999998</c:v>
                </c:pt>
                <c:pt idx="1658">
                  <c:v>0.14957041999999998</c:v>
                </c:pt>
                <c:pt idx="1659">
                  <c:v>0.14957041999999998</c:v>
                </c:pt>
                <c:pt idx="1660">
                  <c:v>0.14959889333333376</c:v>
                </c:pt>
                <c:pt idx="1661">
                  <c:v>0.14959889333333376</c:v>
                </c:pt>
                <c:pt idx="1662">
                  <c:v>0.14962736666666671</c:v>
                </c:pt>
                <c:pt idx="1663">
                  <c:v>0.14962736666666671</c:v>
                </c:pt>
                <c:pt idx="1664">
                  <c:v>0.14962736666666671</c:v>
                </c:pt>
                <c:pt idx="1665">
                  <c:v>0.14965583999999998</c:v>
                </c:pt>
                <c:pt idx="1666">
                  <c:v>0.14965583999999998</c:v>
                </c:pt>
                <c:pt idx="1667">
                  <c:v>0.1496843133333334</c:v>
                </c:pt>
                <c:pt idx="1668">
                  <c:v>0.1496843133333334</c:v>
                </c:pt>
                <c:pt idx="1669">
                  <c:v>0.14971278666666707</c:v>
                </c:pt>
                <c:pt idx="1670">
                  <c:v>0.14971278666666707</c:v>
                </c:pt>
                <c:pt idx="1671">
                  <c:v>0.14974126000000046</c:v>
                </c:pt>
                <c:pt idx="1672">
                  <c:v>0.14974126000000046</c:v>
                </c:pt>
                <c:pt idx="1673">
                  <c:v>0.14974126000000046</c:v>
                </c:pt>
                <c:pt idx="1674">
                  <c:v>0.14976973333333382</c:v>
                </c:pt>
                <c:pt idx="1675">
                  <c:v>0.14976973333333382</c:v>
                </c:pt>
                <c:pt idx="1676">
                  <c:v>0.14979820666666713</c:v>
                </c:pt>
                <c:pt idx="1677">
                  <c:v>0.14979820666666713</c:v>
                </c:pt>
                <c:pt idx="1678">
                  <c:v>0.14979820666666713</c:v>
                </c:pt>
                <c:pt idx="1679">
                  <c:v>0.14982667999999988</c:v>
                </c:pt>
                <c:pt idx="1680">
                  <c:v>0.14982667999999988</c:v>
                </c:pt>
                <c:pt idx="1681">
                  <c:v>0.14985515333333341</c:v>
                </c:pt>
                <c:pt idx="1682">
                  <c:v>0.14985515333333341</c:v>
                </c:pt>
                <c:pt idx="1683">
                  <c:v>0.14985515333333341</c:v>
                </c:pt>
                <c:pt idx="1684">
                  <c:v>0.14988362666666666</c:v>
                </c:pt>
                <c:pt idx="1685">
                  <c:v>0.14988362666666666</c:v>
                </c:pt>
                <c:pt idx="1686">
                  <c:v>0.14991210000000049</c:v>
                </c:pt>
                <c:pt idx="1687">
                  <c:v>0.14991210000000049</c:v>
                </c:pt>
                <c:pt idx="1688">
                  <c:v>0.14991210000000049</c:v>
                </c:pt>
                <c:pt idx="1689">
                  <c:v>0.14994057333333341</c:v>
                </c:pt>
                <c:pt idx="1690">
                  <c:v>0.14994057333333341</c:v>
                </c:pt>
                <c:pt idx="1691">
                  <c:v>0.14996904666666719</c:v>
                </c:pt>
                <c:pt idx="1692">
                  <c:v>0.14996904666666719</c:v>
                </c:pt>
                <c:pt idx="1693">
                  <c:v>0.14996904666666719</c:v>
                </c:pt>
                <c:pt idx="1694">
                  <c:v>0.14999752000000033</c:v>
                </c:pt>
                <c:pt idx="1695">
                  <c:v>0.14999752000000033</c:v>
                </c:pt>
                <c:pt idx="1696">
                  <c:v>0.15002599333333341</c:v>
                </c:pt>
                <c:pt idx="1697">
                  <c:v>0.15002599333333341</c:v>
                </c:pt>
                <c:pt idx="1698">
                  <c:v>0.15002599333333341</c:v>
                </c:pt>
                <c:pt idx="1699">
                  <c:v>0.15005446666666691</c:v>
                </c:pt>
                <c:pt idx="1700">
                  <c:v>0.15005446666666691</c:v>
                </c:pt>
                <c:pt idx="1701">
                  <c:v>0.15005446666666691</c:v>
                </c:pt>
                <c:pt idx="1702">
                  <c:v>0.1500829400000003</c:v>
                </c:pt>
                <c:pt idx="1703">
                  <c:v>0.1500829400000003</c:v>
                </c:pt>
                <c:pt idx="1704">
                  <c:v>0.15011141333333344</c:v>
                </c:pt>
                <c:pt idx="1705">
                  <c:v>0.15011141333333344</c:v>
                </c:pt>
                <c:pt idx="1706">
                  <c:v>0.15013988666666694</c:v>
                </c:pt>
                <c:pt idx="1707">
                  <c:v>0.15013988666666694</c:v>
                </c:pt>
                <c:pt idx="1708">
                  <c:v>0.15013988666666694</c:v>
                </c:pt>
                <c:pt idx="1709">
                  <c:v>0.15016836000000031</c:v>
                </c:pt>
                <c:pt idx="1710">
                  <c:v>0.15016836000000031</c:v>
                </c:pt>
                <c:pt idx="1711">
                  <c:v>0.15016836000000031</c:v>
                </c:pt>
                <c:pt idx="1712">
                  <c:v>0.15019683333333361</c:v>
                </c:pt>
                <c:pt idx="1713">
                  <c:v>0.15019683333333361</c:v>
                </c:pt>
                <c:pt idx="1714">
                  <c:v>0.15019683333333361</c:v>
                </c:pt>
                <c:pt idx="1715">
                  <c:v>0.15022530666666697</c:v>
                </c:pt>
                <c:pt idx="1716">
                  <c:v>0.15022530666666697</c:v>
                </c:pt>
                <c:pt idx="1717">
                  <c:v>0.15025377999999998</c:v>
                </c:pt>
                <c:pt idx="1718">
                  <c:v>0.15025377999999998</c:v>
                </c:pt>
                <c:pt idx="1719">
                  <c:v>0.15025377999999998</c:v>
                </c:pt>
                <c:pt idx="1720">
                  <c:v>0.15028225333333373</c:v>
                </c:pt>
                <c:pt idx="1721">
                  <c:v>0.15028225333333373</c:v>
                </c:pt>
                <c:pt idx="1722">
                  <c:v>0.15028225333333373</c:v>
                </c:pt>
                <c:pt idx="1723">
                  <c:v>0.1503107266666667</c:v>
                </c:pt>
                <c:pt idx="1724">
                  <c:v>0.1503107266666667</c:v>
                </c:pt>
                <c:pt idx="1725">
                  <c:v>0.15033920000000037</c:v>
                </c:pt>
                <c:pt idx="1726">
                  <c:v>0.15033920000000037</c:v>
                </c:pt>
                <c:pt idx="1727">
                  <c:v>0.15033920000000037</c:v>
                </c:pt>
                <c:pt idx="1728">
                  <c:v>0.15036767333333331</c:v>
                </c:pt>
                <c:pt idx="1729">
                  <c:v>0.15036767333333331</c:v>
                </c:pt>
                <c:pt idx="1730">
                  <c:v>0.15036767333333331</c:v>
                </c:pt>
                <c:pt idx="1731">
                  <c:v>0.15039614666666701</c:v>
                </c:pt>
                <c:pt idx="1732">
                  <c:v>0.15039614666666701</c:v>
                </c:pt>
                <c:pt idx="1733">
                  <c:v>0.15042461999999998</c:v>
                </c:pt>
                <c:pt idx="1734">
                  <c:v>0.15042461999999998</c:v>
                </c:pt>
                <c:pt idx="1735">
                  <c:v>0.15042461999999998</c:v>
                </c:pt>
                <c:pt idx="1736">
                  <c:v>0.15045309333333376</c:v>
                </c:pt>
                <c:pt idx="1737">
                  <c:v>0.15045309333333376</c:v>
                </c:pt>
                <c:pt idx="1738">
                  <c:v>0.15045309333333376</c:v>
                </c:pt>
                <c:pt idx="1739">
                  <c:v>0.15048156666666671</c:v>
                </c:pt>
                <c:pt idx="1740">
                  <c:v>0.15048156666666671</c:v>
                </c:pt>
                <c:pt idx="1741">
                  <c:v>0.15048156666666671</c:v>
                </c:pt>
                <c:pt idx="1742">
                  <c:v>0.15051004000000043</c:v>
                </c:pt>
                <c:pt idx="1743">
                  <c:v>0.15051004000000043</c:v>
                </c:pt>
                <c:pt idx="1744">
                  <c:v>0.1505385133333334</c:v>
                </c:pt>
                <c:pt idx="1745">
                  <c:v>0.1505385133333334</c:v>
                </c:pt>
                <c:pt idx="1746">
                  <c:v>0.1505385133333334</c:v>
                </c:pt>
                <c:pt idx="1747">
                  <c:v>0.15056698666666707</c:v>
                </c:pt>
                <c:pt idx="1748">
                  <c:v>0.15056698666666707</c:v>
                </c:pt>
                <c:pt idx="1749">
                  <c:v>0.15056698666666707</c:v>
                </c:pt>
                <c:pt idx="1750">
                  <c:v>0.15059546000000043</c:v>
                </c:pt>
                <c:pt idx="1751">
                  <c:v>0.15059546000000043</c:v>
                </c:pt>
                <c:pt idx="1752">
                  <c:v>0.15059546000000043</c:v>
                </c:pt>
                <c:pt idx="1753">
                  <c:v>0.1506239333333334</c:v>
                </c:pt>
                <c:pt idx="1754">
                  <c:v>0.1506239333333334</c:v>
                </c:pt>
                <c:pt idx="1755">
                  <c:v>0.1506239333333334</c:v>
                </c:pt>
                <c:pt idx="1756">
                  <c:v>0.15065240666666671</c:v>
                </c:pt>
                <c:pt idx="1757">
                  <c:v>0.15065240666666671</c:v>
                </c:pt>
                <c:pt idx="1758">
                  <c:v>0.15068087999999988</c:v>
                </c:pt>
                <c:pt idx="1759">
                  <c:v>0.15068087999999988</c:v>
                </c:pt>
                <c:pt idx="1760">
                  <c:v>0.15068087999999988</c:v>
                </c:pt>
                <c:pt idx="1761">
                  <c:v>0.15070935333333382</c:v>
                </c:pt>
                <c:pt idx="1762">
                  <c:v>0.15070935333333382</c:v>
                </c:pt>
                <c:pt idx="1763">
                  <c:v>0.15070935333333382</c:v>
                </c:pt>
                <c:pt idx="1764">
                  <c:v>0.15073782666666671</c:v>
                </c:pt>
                <c:pt idx="1765">
                  <c:v>0.15073782666666671</c:v>
                </c:pt>
                <c:pt idx="1766">
                  <c:v>0.15073782666666671</c:v>
                </c:pt>
                <c:pt idx="1767">
                  <c:v>0.15076630000000049</c:v>
                </c:pt>
                <c:pt idx="1768">
                  <c:v>0.15076630000000049</c:v>
                </c:pt>
                <c:pt idx="1769">
                  <c:v>0.15076630000000049</c:v>
                </c:pt>
                <c:pt idx="1770">
                  <c:v>0.15079477333333341</c:v>
                </c:pt>
                <c:pt idx="1771">
                  <c:v>0.15079477333333341</c:v>
                </c:pt>
                <c:pt idx="1772">
                  <c:v>0.15079477333333341</c:v>
                </c:pt>
                <c:pt idx="1773">
                  <c:v>0.15082324666666674</c:v>
                </c:pt>
                <c:pt idx="1774">
                  <c:v>0.15082324666666674</c:v>
                </c:pt>
                <c:pt idx="1775">
                  <c:v>0.15082324666666674</c:v>
                </c:pt>
                <c:pt idx="1776">
                  <c:v>0.15085171999999997</c:v>
                </c:pt>
                <c:pt idx="1777">
                  <c:v>0.15085171999999997</c:v>
                </c:pt>
                <c:pt idx="1778">
                  <c:v>0.15085171999999997</c:v>
                </c:pt>
                <c:pt idx="1779">
                  <c:v>0.15088019333333341</c:v>
                </c:pt>
                <c:pt idx="1780">
                  <c:v>0.15088019333333341</c:v>
                </c:pt>
                <c:pt idx="1781">
                  <c:v>0.15088019333333341</c:v>
                </c:pt>
                <c:pt idx="1782">
                  <c:v>0.15090866666666691</c:v>
                </c:pt>
                <c:pt idx="1783">
                  <c:v>0.15090866666666691</c:v>
                </c:pt>
                <c:pt idx="1784">
                  <c:v>0.15090866666666691</c:v>
                </c:pt>
                <c:pt idx="1785">
                  <c:v>0.15093714000000058</c:v>
                </c:pt>
                <c:pt idx="1786">
                  <c:v>0.15093714000000058</c:v>
                </c:pt>
                <c:pt idx="1787">
                  <c:v>0.15093714000000058</c:v>
                </c:pt>
                <c:pt idx="1788">
                  <c:v>0.15096561333333341</c:v>
                </c:pt>
                <c:pt idx="1789">
                  <c:v>0.15096561333333341</c:v>
                </c:pt>
                <c:pt idx="1790">
                  <c:v>0.1509940866666673</c:v>
                </c:pt>
                <c:pt idx="1791">
                  <c:v>0.1509940866666673</c:v>
                </c:pt>
                <c:pt idx="1792">
                  <c:v>0.1509940866666673</c:v>
                </c:pt>
                <c:pt idx="1793">
                  <c:v>0.1509940866666673</c:v>
                </c:pt>
                <c:pt idx="1794">
                  <c:v>0.15102256</c:v>
                </c:pt>
                <c:pt idx="1795">
                  <c:v>0.15102256</c:v>
                </c:pt>
                <c:pt idx="1796">
                  <c:v>0.15102256</c:v>
                </c:pt>
                <c:pt idx="1797">
                  <c:v>0.15105103333333364</c:v>
                </c:pt>
                <c:pt idx="1798">
                  <c:v>0.15105103333333364</c:v>
                </c:pt>
                <c:pt idx="1799">
                  <c:v>0.15105103333333364</c:v>
                </c:pt>
                <c:pt idx="1800">
                  <c:v>0.15107950666666664</c:v>
                </c:pt>
                <c:pt idx="1801">
                  <c:v>0.15107950666666664</c:v>
                </c:pt>
                <c:pt idx="1802">
                  <c:v>0.15107950666666664</c:v>
                </c:pt>
                <c:pt idx="1803">
                  <c:v>0.15110797999999998</c:v>
                </c:pt>
                <c:pt idx="1804">
                  <c:v>0.15110797999999998</c:v>
                </c:pt>
                <c:pt idx="1805">
                  <c:v>0.15110797999999998</c:v>
                </c:pt>
                <c:pt idx="1806">
                  <c:v>0.15113645333333364</c:v>
                </c:pt>
                <c:pt idx="1807">
                  <c:v>0.15113645333333364</c:v>
                </c:pt>
                <c:pt idx="1808">
                  <c:v>0.15113645333333364</c:v>
                </c:pt>
                <c:pt idx="1809">
                  <c:v>0.1511649266666667</c:v>
                </c:pt>
                <c:pt idx="1810">
                  <c:v>0.1511649266666667</c:v>
                </c:pt>
                <c:pt idx="1811">
                  <c:v>0.1511649266666667</c:v>
                </c:pt>
                <c:pt idx="1812">
                  <c:v>0.15119340000000037</c:v>
                </c:pt>
                <c:pt idx="1813">
                  <c:v>0.15119340000000037</c:v>
                </c:pt>
                <c:pt idx="1814">
                  <c:v>0.15119340000000037</c:v>
                </c:pt>
                <c:pt idx="1815">
                  <c:v>0.15119340000000037</c:v>
                </c:pt>
                <c:pt idx="1816">
                  <c:v>0.15122187333333334</c:v>
                </c:pt>
                <c:pt idx="1817">
                  <c:v>0.15122187333333334</c:v>
                </c:pt>
                <c:pt idx="1818">
                  <c:v>0.15122187333333334</c:v>
                </c:pt>
                <c:pt idx="1819">
                  <c:v>0.15125034666666703</c:v>
                </c:pt>
                <c:pt idx="1820">
                  <c:v>0.15125034666666703</c:v>
                </c:pt>
                <c:pt idx="1821">
                  <c:v>0.15125034666666703</c:v>
                </c:pt>
                <c:pt idx="1822">
                  <c:v>0.15127882000000001</c:v>
                </c:pt>
                <c:pt idx="1823">
                  <c:v>0.15127882000000001</c:v>
                </c:pt>
                <c:pt idx="1824">
                  <c:v>0.15127882000000001</c:v>
                </c:pt>
                <c:pt idx="1825">
                  <c:v>0.15130729333333368</c:v>
                </c:pt>
                <c:pt idx="1826">
                  <c:v>0.15130729333333368</c:v>
                </c:pt>
                <c:pt idx="1827">
                  <c:v>0.15130729333333368</c:v>
                </c:pt>
                <c:pt idx="1828">
                  <c:v>0.15130729333333368</c:v>
                </c:pt>
                <c:pt idx="1829">
                  <c:v>0.1513357666666667</c:v>
                </c:pt>
                <c:pt idx="1830">
                  <c:v>0.1513357666666667</c:v>
                </c:pt>
                <c:pt idx="1831">
                  <c:v>0.1513357666666667</c:v>
                </c:pt>
                <c:pt idx="1832">
                  <c:v>0.15136424000000043</c:v>
                </c:pt>
                <c:pt idx="1833">
                  <c:v>0.15136424000000043</c:v>
                </c:pt>
                <c:pt idx="1834">
                  <c:v>0.15136424000000043</c:v>
                </c:pt>
                <c:pt idx="1835">
                  <c:v>0.1513927133333334</c:v>
                </c:pt>
                <c:pt idx="1836">
                  <c:v>0.1513927133333334</c:v>
                </c:pt>
                <c:pt idx="1837">
                  <c:v>0.1513927133333334</c:v>
                </c:pt>
                <c:pt idx="1838">
                  <c:v>0.15142118666666707</c:v>
                </c:pt>
                <c:pt idx="1839">
                  <c:v>0.15142118666666707</c:v>
                </c:pt>
                <c:pt idx="1840">
                  <c:v>0.15142118666666707</c:v>
                </c:pt>
                <c:pt idx="1841">
                  <c:v>0.15144966000000046</c:v>
                </c:pt>
                <c:pt idx="1842">
                  <c:v>0.15144966000000046</c:v>
                </c:pt>
                <c:pt idx="1843">
                  <c:v>0.15144966000000046</c:v>
                </c:pt>
                <c:pt idx="1844">
                  <c:v>0.15144966000000046</c:v>
                </c:pt>
                <c:pt idx="1845">
                  <c:v>0.15147813333333376</c:v>
                </c:pt>
                <c:pt idx="1846">
                  <c:v>0.15147813333333376</c:v>
                </c:pt>
                <c:pt idx="1847">
                  <c:v>0.15147813333333376</c:v>
                </c:pt>
                <c:pt idx="1848">
                  <c:v>0.15150660666666671</c:v>
                </c:pt>
                <c:pt idx="1849">
                  <c:v>0.15150660666666671</c:v>
                </c:pt>
                <c:pt idx="1850">
                  <c:v>0.15150660666666671</c:v>
                </c:pt>
                <c:pt idx="1851">
                  <c:v>0.15150660666666671</c:v>
                </c:pt>
                <c:pt idx="1852">
                  <c:v>0.15153507999999999</c:v>
                </c:pt>
                <c:pt idx="1853">
                  <c:v>0.15153507999999999</c:v>
                </c:pt>
                <c:pt idx="1854">
                  <c:v>0.15156355333333341</c:v>
                </c:pt>
                <c:pt idx="1855">
                  <c:v>0.15156355333333341</c:v>
                </c:pt>
                <c:pt idx="1856">
                  <c:v>0.15156355333333341</c:v>
                </c:pt>
                <c:pt idx="1857">
                  <c:v>0.15159202666666671</c:v>
                </c:pt>
                <c:pt idx="1858">
                  <c:v>0.15159202666666671</c:v>
                </c:pt>
                <c:pt idx="1859">
                  <c:v>0.15159202666666671</c:v>
                </c:pt>
                <c:pt idx="1860">
                  <c:v>0.15159202666666671</c:v>
                </c:pt>
                <c:pt idx="1861">
                  <c:v>0.15162049999999999</c:v>
                </c:pt>
                <c:pt idx="1862">
                  <c:v>0.15162049999999999</c:v>
                </c:pt>
                <c:pt idx="1863">
                  <c:v>0.15162049999999999</c:v>
                </c:pt>
                <c:pt idx="1864">
                  <c:v>0.15164897333333341</c:v>
                </c:pt>
                <c:pt idx="1865">
                  <c:v>0.15164897333333341</c:v>
                </c:pt>
                <c:pt idx="1866">
                  <c:v>0.15164897333333341</c:v>
                </c:pt>
                <c:pt idx="1867">
                  <c:v>0.15164897333333341</c:v>
                </c:pt>
                <c:pt idx="1868">
                  <c:v>0.15167744666666674</c:v>
                </c:pt>
                <c:pt idx="1869">
                  <c:v>0.15167744666666674</c:v>
                </c:pt>
                <c:pt idx="1870">
                  <c:v>0.15167744666666674</c:v>
                </c:pt>
                <c:pt idx="1871">
                  <c:v>0.15170592000000024</c:v>
                </c:pt>
                <c:pt idx="1872">
                  <c:v>0.15170592000000024</c:v>
                </c:pt>
                <c:pt idx="1873">
                  <c:v>0.15170592000000024</c:v>
                </c:pt>
                <c:pt idx="1874">
                  <c:v>0.15170592000000024</c:v>
                </c:pt>
                <c:pt idx="1875">
                  <c:v>0.15173439333333388</c:v>
                </c:pt>
                <c:pt idx="1876">
                  <c:v>0.15173439333333388</c:v>
                </c:pt>
                <c:pt idx="1877">
                  <c:v>0.15173439333333388</c:v>
                </c:pt>
                <c:pt idx="1878">
                  <c:v>0.15176286666666691</c:v>
                </c:pt>
                <c:pt idx="1879">
                  <c:v>0.15176286666666691</c:v>
                </c:pt>
                <c:pt idx="1880">
                  <c:v>0.15176286666666691</c:v>
                </c:pt>
                <c:pt idx="1881">
                  <c:v>0.15176286666666691</c:v>
                </c:pt>
                <c:pt idx="1882">
                  <c:v>0.15179134000000058</c:v>
                </c:pt>
                <c:pt idx="1883">
                  <c:v>0.15179134000000058</c:v>
                </c:pt>
                <c:pt idx="1884">
                  <c:v>0.15179134000000058</c:v>
                </c:pt>
                <c:pt idx="1885">
                  <c:v>0.15179134000000058</c:v>
                </c:pt>
                <c:pt idx="1886">
                  <c:v>0.15181981333333341</c:v>
                </c:pt>
                <c:pt idx="1887">
                  <c:v>0.15181981333333341</c:v>
                </c:pt>
                <c:pt idx="1888">
                  <c:v>0.15181981333333341</c:v>
                </c:pt>
                <c:pt idx="1889">
                  <c:v>0.1518482866666673</c:v>
                </c:pt>
                <c:pt idx="1890">
                  <c:v>0.1518482866666673</c:v>
                </c:pt>
                <c:pt idx="1891">
                  <c:v>0.1518482866666673</c:v>
                </c:pt>
                <c:pt idx="1892">
                  <c:v>0.1518482866666673</c:v>
                </c:pt>
                <c:pt idx="1893">
                  <c:v>0.15187675999999997</c:v>
                </c:pt>
                <c:pt idx="1894">
                  <c:v>0.15187675999999997</c:v>
                </c:pt>
                <c:pt idx="1895">
                  <c:v>0.15187675999999997</c:v>
                </c:pt>
                <c:pt idx="1896">
                  <c:v>0.15190523333333392</c:v>
                </c:pt>
                <c:pt idx="1897">
                  <c:v>0.15190523333333392</c:v>
                </c:pt>
                <c:pt idx="1898">
                  <c:v>0.15190523333333392</c:v>
                </c:pt>
                <c:pt idx="1899">
                  <c:v>0.15190523333333392</c:v>
                </c:pt>
                <c:pt idx="1900">
                  <c:v>0.15193370666666697</c:v>
                </c:pt>
                <c:pt idx="1901">
                  <c:v>0.15193370666666697</c:v>
                </c:pt>
                <c:pt idx="1902">
                  <c:v>0.15193370666666697</c:v>
                </c:pt>
                <c:pt idx="1903">
                  <c:v>0.15196218000000059</c:v>
                </c:pt>
                <c:pt idx="1904">
                  <c:v>0.15196218000000059</c:v>
                </c:pt>
                <c:pt idx="1905">
                  <c:v>0.15196218000000059</c:v>
                </c:pt>
                <c:pt idx="1906">
                  <c:v>0.15196218000000059</c:v>
                </c:pt>
                <c:pt idx="1907">
                  <c:v>0.15199065333333364</c:v>
                </c:pt>
                <c:pt idx="1908">
                  <c:v>0.15199065333333364</c:v>
                </c:pt>
                <c:pt idx="1909">
                  <c:v>0.15199065333333364</c:v>
                </c:pt>
                <c:pt idx="1910">
                  <c:v>0.15201912666666703</c:v>
                </c:pt>
                <c:pt idx="1911">
                  <c:v>0.15201912666666703</c:v>
                </c:pt>
                <c:pt idx="1912">
                  <c:v>0.15201912666666703</c:v>
                </c:pt>
                <c:pt idx="1913">
                  <c:v>0.15201912666666703</c:v>
                </c:pt>
                <c:pt idx="1914">
                  <c:v>0.15204760000000037</c:v>
                </c:pt>
                <c:pt idx="1915">
                  <c:v>0.15204760000000037</c:v>
                </c:pt>
                <c:pt idx="1916">
                  <c:v>0.15204760000000037</c:v>
                </c:pt>
                <c:pt idx="1917">
                  <c:v>0.15207607333333334</c:v>
                </c:pt>
                <c:pt idx="1918">
                  <c:v>0.15207607333333334</c:v>
                </c:pt>
                <c:pt idx="1919">
                  <c:v>0.15207607333333334</c:v>
                </c:pt>
                <c:pt idx="1920">
                  <c:v>0.15207607333333334</c:v>
                </c:pt>
                <c:pt idx="1921">
                  <c:v>0.1521045466666667</c:v>
                </c:pt>
                <c:pt idx="1922">
                  <c:v>0.1521045466666667</c:v>
                </c:pt>
                <c:pt idx="1923">
                  <c:v>0.1521045466666667</c:v>
                </c:pt>
                <c:pt idx="1924">
                  <c:v>0.1521045466666667</c:v>
                </c:pt>
                <c:pt idx="1925">
                  <c:v>0.15213301999999998</c:v>
                </c:pt>
                <c:pt idx="1926">
                  <c:v>0.15213301999999998</c:v>
                </c:pt>
                <c:pt idx="1927">
                  <c:v>0.15213301999999998</c:v>
                </c:pt>
                <c:pt idx="1928">
                  <c:v>0.15216149333333367</c:v>
                </c:pt>
                <c:pt idx="1929">
                  <c:v>0.15216149333333367</c:v>
                </c:pt>
                <c:pt idx="1930">
                  <c:v>0.15216149333333367</c:v>
                </c:pt>
                <c:pt idx="1931">
                  <c:v>0.15216149333333367</c:v>
                </c:pt>
                <c:pt idx="1932">
                  <c:v>0.15216149333333367</c:v>
                </c:pt>
                <c:pt idx="1933">
                  <c:v>0.1521899666666667</c:v>
                </c:pt>
                <c:pt idx="1934">
                  <c:v>0.1521899666666667</c:v>
                </c:pt>
                <c:pt idx="1935">
                  <c:v>0.1521899666666667</c:v>
                </c:pt>
                <c:pt idx="1936">
                  <c:v>0.15221844000000065</c:v>
                </c:pt>
                <c:pt idx="1937">
                  <c:v>0.15221844000000065</c:v>
                </c:pt>
                <c:pt idx="1938">
                  <c:v>0.15221844000000065</c:v>
                </c:pt>
                <c:pt idx="1939">
                  <c:v>0.15221844000000065</c:v>
                </c:pt>
                <c:pt idx="1940">
                  <c:v>0.15221844000000065</c:v>
                </c:pt>
                <c:pt idx="1941">
                  <c:v>0.15224691333333376</c:v>
                </c:pt>
                <c:pt idx="1942">
                  <c:v>0.15224691333333376</c:v>
                </c:pt>
                <c:pt idx="1943">
                  <c:v>0.15224691333333376</c:v>
                </c:pt>
                <c:pt idx="1944">
                  <c:v>0.15227538666666707</c:v>
                </c:pt>
                <c:pt idx="1945">
                  <c:v>0.15227538666666707</c:v>
                </c:pt>
                <c:pt idx="1946">
                  <c:v>0.15227538666666707</c:v>
                </c:pt>
                <c:pt idx="1947">
                  <c:v>0.15227538666666707</c:v>
                </c:pt>
                <c:pt idx="1948">
                  <c:v>0.15227538666666707</c:v>
                </c:pt>
                <c:pt idx="1949">
                  <c:v>0.15230386000000001</c:v>
                </c:pt>
                <c:pt idx="1950">
                  <c:v>0.15230386000000001</c:v>
                </c:pt>
                <c:pt idx="1951">
                  <c:v>0.15230386000000001</c:v>
                </c:pt>
                <c:pt idx="1952">
                  <c:v>0.15230386000000001</c:v>
                </c:pt>
                <c:pt idx="1953">
                  <c:v>0.15233233333333376</c:v>
                </c:pt>
                <c:pt idx="1954">
                  <c:v>0.15233233333333376</c:v>
                </c:pt>
                <c:pt idx="1955">
                  <c:v>0.15233233333333376</c:v>
                </c:pt>
                <c:pt idx="1956">
                  <c:v>0.15233233333333376</c:v>
                </c:pt>
                <c:pt idx="1957">
                  <c:v>0.15236080666666671</c:v>
                </c:pt>
                <c:pt idx="1958">
                  <c:v>0.15236080666666671</c:v>
                </c:pt>
                <c:pt idx="1959">
                  <c:v>0.15236080666666671</c:v>
                </c:pt>
                <c:pt idx="1960">
                  <c:v>0.15236080666666671</c:v>
                </c:pt>
                <c:pt idx="1961">
                  <c:v>0.15238927999999999</c:v>
                </c:pt>
                <c:pt idx="1962">
                  <c:v>0.15238927999999999</c:v>
                </c:pt>
                <c:pt idx="1963">
                  <c:v>0.15238927999999999</c:v>
                </c:pt>
                <c:pt idx="1964">
                  <c:v>0.15238927999999999</c:v>
                </c:pt>
                <c:pt idx="1965">
                  <c:v>0.15241775333333382</c:v>
                </c:pt>
                <c:pt idx="1966">
                  <c:v>0.15241775333333382</c:v>
                </c:pt>
                <c:pt idx="1967">
                  <c:v>0.15241775333333382</c:v>
                </c:pt>
                <c:pt idx="1968">
                  <c:v>0.15241775333333382</c:v>
                </c:pt>
                <c:pt idx="1969">
                  <c:v>0.15244622666666713</c:v>
                </c:pt>
                <c:pt idx="1970">
                  <c:v>0.15244622666666713</c:v>
                </c:pt>
                <c:pt idx="1971">
                  <c:v>0.15244622666666713</c:v>
                </c:pt>
                <c:pt idx="1972">
                  <c:v>0.15244622666666713</c:v>
                </c:pt>
                <c:pt idx="1973">
                  <c:v>0.15247469999999999</c:v>
                </c:pt>
                <c:pt idx="1974">
                  <c:v>0.15247469999999999</c:v>
                </c:pt>
                <c:pt idx="1975">
                  <c:v>0.15247469999999999</c:v>
                </c:pt>
                <c:pt idx="1976">
                  <c:v>0.15247469999999999</c:v>
                </c:pt>
                <c:pt idx="1977">
                  <c:v>0.15250317333333341</c:v>
                </c:pt>
                <c:pt idx="1978">
                  <c:v>0.15250317333333341</c:v>
                </c:pt>
                <c:pt idx="1979">
                  <c:v>0.15250317333333341</c:v>
                </c:pt>
                <c:pt idx="1980">
                  <c:v>0.15250317333333341</c:v>
                </c:pt>
                <c:pt idx="1981">
                  <c:v>0.15253164666666671</c:v>
                </c:pt>
                <c:pt idx="1982">
                  <c:v>0.15253164666666671</c:v>
                </c:pt>
                <c:pt idx="1983">
                  <c:v>0.15253164666666671</c:v>
                </c:pt>
                <c:pt idx="1984">
                  <c:v>0.15253164666666671</c:v>
                </c:pt>
                <c:pt idx="1985">
                  <c:v>0.15256011999999999</c:v>
                </c:pt>
                <c:pt idx="1986">
                  <c:v>0.15256011999999999</c:v>
                </c:pt>
                <c:pt idx="1987">
                  <c:v>0.15256011999999999</c:v>
                </c:pt>
                <c:pt idx="1988">
                  <c:v>0.15256011999999999</c:v>
                </c:pt>
                <c:pt idx="1989">
                  <c:v>0.15258859333333341</c:v>
                </c:pt>
                <c:pt idx="1990">
                  <c:v>0.15258859333333341</c:v>
                </c:pt>
                <c:pt idx="1991">
                  <c:v>0.15258859333333341</c:v>
                </c:pt>
                <c:pt idx="1992">
                  <c:v>0.15258859333333341</c:v>
                </c:pt>
                <c:pt idx="1993">
                  <c:v>0.15261706666666691</c:v>
                </c:pt>
                <c:pt idx="1994">
                  <c:v>0.15261706666666691</c:v>
                </c:pt>
                <c:pt idx="1995">
                  <c:v>0.15261706666666691</c:v>
                </c:pt>
                <c:pt idx="1996">
                  <c:v>0.15261706666666691</c:v>
                </c:pt>
                <c:pt idx="1997">
                  <c:v>0.15261706666666691</c:v>
                </c:pt>
                <c:pt idx="1998">
                  <c:v>0.1526455400000003</c:v>
                </c:pt>
                <c:pt idx="1999">
                  <c:v>0.1526455400000003</c:v>
                </c:pt>
                <c:pt idx="2000">
                  <c:v>0.1526455400000003</c:v>
                </c:pt>
                <c:pt idx="2001">
                  <c:v>0.1526455400000003</c:v>
                </c:pt>
                <c:pt idx="2002">
                  <c:v>0.15267401333333333</c:v>
                </c:pt>
                <c:pt idx="2003">
                  <c:v>0.15267401333333333</c:v>
                </c:pt>
                <c:pt idx="2004">
                  <c:v>0.15267401333333333</c:v>
                </c:pt>
                <c:pt idx="2005">
                  <c:v>0.15267401333333333</c:v>
                </c:pt>
                <c:pt idx="2006">
                  <c:v>0.15267401333333333</c:v>
                </c:pt>
                <c:pt idx="2007">
                  <c:v>0.15270248666666725</c:v>
                </c:pt>
                <c:pt idx="2008">
                  <c:v>0.15270248666666725</c:v>
                </c:pt>
                <c:pt idx="2009">
                  <c:v>0.15270248666666725</c:v>
                </c:pt>
                <c:pt idx="2010">
                  <c:v>0.15273096000000033</c:v>
                </c:pt>
                <c:pt idx="2011">
                  <c:v>0.15273096000000033</c:v>
                </c:pt>
                <c:pt idx="2012">
                  <c:v>0.15273096000000033</c:v>
                </c:pt>
                <c:pt idx="2013">
                  <c:v>0.15273096000000033</c:v>
                </c:pt>
                <c:pt idx="2014">
                  <c:v>0.15273096000000033</c:v>
                </c:pt>
                <c:pt idx="2015">
                  <c:v>0.15275943333333392</c:v>
                </c:pt>
                <c:pt idx="2016">
                  <c:v>0.15275943333333392</c:v>
                </c:pt>
                <c:pt idx="2017">
                  <c:v>0.15275943333333392</c:v>
                </c:pt>
                <c:pt idx="2018">
                  <c:v>0.15275943333333392</c:v>
                </c:pt>
                <c:pt idx="2019">
                  <c:v>0.15275943333333392</c:v>
                </c:pt>
                <c:pt idx="2020">
                  <c:v>0.15278790666666694</c:v>
                </c:pt>
                <c:pt idx="2021">
                  <c:v>0.15278790666666694</c:v>
                </c:pt>
                <c:pt idx="2022">
                  <c:v>0.15278790666666694</c:v>
                </c:pt>
                <c:pt idx="2023">
                  <c:v>0.15278790666666694</c:v>
                </c:pt>
                <c:pt idx="2024">
                  <c:v>0.15281638000000058</c:v>
                </c:pt>
                <c:pt idx="2025">
                  <c:v>0.15281638000000058</c:v>
                </c:pt>
                <c:pt idx="2026">
                  <c:v>0.15281638000000058</c:v>
                </c:pt>
                <c:pt idx="2027">
                  <c:v>0.15281638000000058</c:v>
                </c:pt>
                <c:pt idx="2028">
                  <c:v>0.15284485333333364</c:v>
                </c:pt>
                <c:pt idx="2029">
                  <c:v>0.15284485333333364</c:v>
                </c:pt>
                <c:pt idx="2030">
                  <c:v>0.15284485333333364</c:v>
                </c:pt>
                <c:pt idx="2031">
                  <c:v>0.15284485333333364</c:v>
                </c:pt>
                <c:pt idx="2032">
                  <c:v>0.15284485333333364</c:v>
                </c:pt>
                <c:pt idx="2033">
                  <c:v>0.1528733266666667</c:v>
                </c:pt>
                <c:pt idx="2034">
                  <c:v>0.1528733266666667</c:v>
                </c:pt>
                <c:pt idx="2035">
                  <c:v>0.1528733266666667</c:v>
                </c:pt>
                <c:pt idx="2036">
                  <c:v>0.1528733266666667</c:v>
                </c:pt>
                <c:pt idx="2037">
                  <c:v>0.15290180000000037</c:v>
                </c:pt>
                <c:pt idx="2038">
                  <c:v>0.15290180000000037</c:v>
                </c:pt>
                <c:pt idx="2039">
                  <c:v>0.15290180000000037</c:v>
                </c:pt>
                <c:pt idx="2040">
                  <c:v>0.15290180000000037</c:v>
                </c:pt>
                <c:pt idx="2041">
                  <c:v>0.15290180000000037</c:v>
                </c:pt>
                <c:pt idx="2042">
                  <c:v>0.15293027333333373</c:v>
                </c:pt>
                <c:pt idx="2043">
                  <c:v>0.15293027333333373</c:v>
                </c:pt>
                <c:pt idx="2044">
                  <c:v>0.15293027333333373</c:v>
                </c:pt>
                <c:pt idx="2045">
                  <c:v>0.15293027333333373</c:v>
                </c:pt>
                <c:pt idx="2046">
                  <c:v>0.15295874666666703</c:v>
                </c:pt>
                <c:pt idx="2047">
                  <c:v>0.15295874666666703</c:v>
                </c:pt>
                <c:pt idx="2048">
                  <c:v>0.15295874666666703</c:v>
                </c:pt>
                <c:pt idx="2049">
                  <c:v>0.15295874666666703</c:v>
                </c:pt>
                <c:pt idx="2050">
                  <c:v>0.15295874666666703</c:v>
                </c:pt>
                <c:pt idx="2051">
                  <c:v>0.15298722000000037</c:v>
                </c:pt>
                <c:pt idx="2052">
                  <c:v>0.15298722000000037</c:v>
                </c:pt>
                <c:pt idx="2053">
                  <c:v>0.15298722000000037</c:v>
                </c:pt>
                <c:pt idx="2054">
                  <c:v>0.15298722000000037</c:v>
                </c:pt>
                <c:pt idx="2055">
                  <c:v>0.15298722000000037</c:v>
                </c:pt>
                <c:pt idx="2056">
                  <c:v>0.15301569333333373</c:v>
                </c:pt>
                <c:pt idx="2057">
                  <c:v>0.15301569333333373</c:v>
                </c:pt>
                <c:pt idx="2058">
                  <c:v>0.15301569333333373</c:v>
                </c:pt>
                <c:pt idx="2059">
                  <c:v>0.15301569333333373</c:v>
                </c:pt>
                <c:pt idx="2060">
                  <c:v>0.15304416666666701</c:v>
                </c:pt>
                <c:pt idx="2061">
                  <c:v>0.15304416666666701</c:v>
                </c:pt>
                <c:pt idx="2062">
                  <c:v>0.15304416666666701</c:v>
                </c:pt>
                <c:pt idx="2063">
                  <c:v>0.15304416666666701</c:v>
                </c:pt>
                <c:pt idx="2064">
                  <c:v>0.15304416666666701</c:v>
                </c:pt>
                <c:pt idx="2065">
                  <c:v>0.15307263999999998</c:v>
                </c:pt>
                <c:pt idx="2066">
                  <c:v>0.15307263999999998</c:v>
                </c:pt>
                <c:pt idx="2067">
                  <c:v>0.15307263999999998</c:v>
                </c:pt>
                <c:pt idx="2068">
                  <c:v>0.15307263999999998</c:v>
                </c:pt>
                <c:pt idx="2069">
                  <c:v>0.15310111333333334</c:v>
                </c:pt>
                <c:pt idx="2070">
                  <c:v>0.15310111333333334</c:v>
                </c:pt>
                <c:pt idx="2071">
                  <c:v>0.15310111333333334</c:v>
                </c:pt>
                <c:pt idx="2072">
                  <c:v>0.15310111333333334</c:v>
                </c:pt>
                <c:pt idx="2073">
                  <c:v>0.15310111333333334</c:v>
                </c:pt>
                <c:pt idx="2074">
                  <c:v>0.15312958666666671</c:v>
                </c:pt>
                <c:pt idx="2075">
                  <c:v>0.15312958666666671</c:v>
                </c:pt>
                <c:pt idx="2076">
                  <c:v>0.15312958666666671</c:v>
                </c:pt>
                <c:pt idx="2077">
                  <c:v>0.15312958666666671</c:v>
                </c:pt>
                <c:pt idx="2078">
                  <c:v>0.15312958666666671</c:v>
                </c:pt>
                <c:pt idx="2079">
                  <c:v>0.15315806000000001</c:v>
                </c:pt>
                <c:pt idx="2080">
                  <c:v>0.15315806000000001</c:v>
                </c:pt>
                <c:pt idx="2081">
                  <c:v>0.15315806000000001</c:v>
                </c:pt>
                <c:pt idx="2082">
                  <c:v>0.15315806000000001</c:v>
                </c:pt>
                <c:pt idx="2083">
                  <c:v>0.1531865333333334</c:v>
                </c:pt>
                <c:pt idx="2084">
                  <c:v>0.1531865333333334</c:v>
                </c:pt>
                <c:pt idx="2085">
                  <c:v>0.1531865333333334</c:v>
                </c:pt>
                <c:pt idx="2086">
                  <c:v>0.1531865333333334</c:v>
                </c:pt>
                <c:pt idx="2087">
                  <c:v>0.1531865333333334</c:v>
                </c:pt>
                <c:pt idx="2088">
                  <c:v>0.15321500666666707</c:v>
                </c:pt>
                <c:pt idx="2089">
                  <c:v>0.15321500666666707</c:v>
                </c:pt>
                <c:pt idx="2090">
                  <c:v>0.15321500666666707</c:v>
                </c:pt>
                <c:pt idx="2091">
                  <c:v>0.15321500666666707</c:v>
                </c:pt>
                <c:pt idx="2092">
                  <c:v>0.15321500666666707</c:v>
                </c:pt>
                <c:pt idx="2093">
                  <c:v>0.15324348000000076</c:v>
                </c:pt>
                <c:pt idx="2094">
                  <c:v>0.15324348000000076</c:v>
                </c:pt>
                <c:pt idx="2095">
                  <c:v>0.15324348000000076</c:v>
                </c:pt>
                <c:pt idx="2096">
                  <c:v>0.15324348000000076</c:v>
                </c:pt>
                <c:pt idx="2097">
                  <c:v>0.15324348000000076</c:v>
                </c:pt>
                <c:pt idx="2098">
                  <c:v>0.1532719533333334</c:v>
                </c:pt>
                <c:pt idx="2099">
                  <c:v>0.1532719533333334</c:v>
                </c:pt>
                <c:pt idx="2100">
                  <c:v>0.1532719533333334</c:v>
                </c:pt>
                <c:pt idx="2101">
                  <c:v>0.1532719533333334</c:v>
                </c:pt>
                <c:pt idx="2102">
                  <c:v>0.1532719533333334</c:v>
                </c:pt>
                <c:pt idx="2103">
                  <c:v>0.15330042666666671</c:v>
                </c:pt>
                <c:pt idx="2104">
                  <c:v>0.15330042666666671</c:v>
                </c:pt>
                <c:pt idx="2105">
                  <c:v>0.15330042666666671</c:v>
                </c:pt>
                <c:pt idx="2106">
                  <c:v>0.15330042666666671</c:v>
                </c:pt>
                <c:pt idx="2107">
                  <c:v>0.15330042666666671</c:v>
                </c:pt>
                <c:pt idx="2108">
                  <c:v>0.15332889999999999</c:v>
                </c:pt>
                <c:pt idx="2109">
                  <c:v>0.15332889999999999</c:v>
                </c:pt>
                <c:pt idx="2110">
                  <c:v>0.15332889999999999</c:v>
                </c:pt>
                <c:pt idx="2111">
                  <c:v>0.15332889999999999</c:v>
                </c:pt>
                <c:pt idx="2112">
                  <c:v>0.15332889999999999</c:v>
                </c:pt>
                <c:pt idx="2113">
                  <c:v>0.15332889999999999</c:v>
                </c:pt>
                <c:pt idx="2114">
                  <c:v>0.15335737333333341</c:v>
                </c:pt>
                <c:pt idx="2115">
                  <c:v>0.15335737333333341</c:v>
                </c:pt>
                <c:pt idx="2116">
                  <c:v>0.15335737333333341</c:v>
                </c:pt>
                <c:pt idx="2117">
                  <c:v>0.15335737333333341</c:v>
                </c:pt>
                <c:pt idx="2118">
                  <c:v>0.15335737333333341</c:v>
                </c:pt>
                <c:pt idx="2119">
                  <c:v>0.15338584666666671</c:v>
                </c:pt>
                <c:pt idx="2120">
                  <c:v>0.15338584666666671</c:v>
                </c:pt>
                <c:pt idx="2121">
                  <c:v>0.15338584666666671</c:v>
                </c:pt>
                <c:pt idx="2122">
                  <c:v>0.15338584666666671</c:v>
                </c:pt>
                <c:pt idx="2123">
                  <c:v>0.15338584666666671</c:v>
                </c:pt>
                <c:pt idx="2124">
                  <c:v>0.15338584666666671</c:v>
                </c:pt>
                <c:pt idx="2125">
                  <c:v>0.15341432000000049</c:v>
                </c:pt>
                <c:pt idx="2126">
                  <c:v>0.15341432000000049</c:v>
                </c:pt>
                <c:pt idx="2127">
                  <c:v>0.15341432000000049</c:v>
                </c:pt>
                <c:pt idx="2128">
                  <c:v>0.15341432000000049</c:v>
                </c:pt>
                <c:pt idx="2129">
                  <c:v>0.15341432000000049</c:v>
                </c:pt>
                <c:pt idx="2130">
                  <c:v>0.15344279333333388</c:v>
                </c:pt>
                <c:pt idx="2131">
                  <c:v>0.15344279333333388</c:v>
                </c:pt>
                <c:pt idx="2132">
                  <c:v>0.15344279333333388</c:v>
                </c:pt>
                <c:pt idx="2133">
                  <c:v>0.15344279333333388</c:v>
                </c:pt>
                <c:pt idx="2134">
                  <c:v>0.15344279333333388</c:v>
                </c:pt>
                <c:pt idx="2135">
                  <c:v>0.15347126666666674</c:v>
                </c:pt>
                <c:pt idx="2136">
                  <c:v>0.15347126666666674</c:v>
                </c:pt>
                <c:pt idx="2137">
                  <c:v>0.15347126666666674</c:v>
                </c:pt>
                <c:pt idx="2138">
                  <c:v>0.15347126666666674</c:v>
                </c:pt>
                <c:pt idx="2139">
                  <c:v>0.15347126666666674</c:v>
                </c:pt>
                <c:pt idx="2140">
                  <c:v>0.15347126666666674</c:v>
                </c:pt>
                <c:pt idx="2141">
                  <c:v>0.15349974000000058</c:v>
                </c:pt>
                <c:pt idx="2142">
                  <c:v>0.15349974000000058</c:v>
                </c:pt>
                <c:pt idx="2143">
                  <c:v>0.15349974000000058</c:v>
                </c:pt>
                <c:pt idx="2144">
                  <c:v>0.15349974000000058</c:v>
                </c:pt>
                <c:pt idx="2145">
                  <c:v>0.15349974000000058</c:v>
                </c:pt>
                <c:pt idx="2146">
                  <c:v>0.15349974000000058</c:v>
                </c:pt>
                <c:pt idx="2147">
                  <c:v>0.15352821333333341</c:v>
                </c:pt>
                <c:pt idx="2148">
                  <c:v>0.15352821333333341</c:v>
                </c:pt>
                <c:pt idx="2149">
                  <c:v>0.15352821333333341</c:v>
                </c:pt>
                <c:pt idx="2150">
                  <c:v>0.15352821333333341</c:v>
                </c:pt>
                <c:pt idx="2151">
                  <c:v>0.15352821333333341</c:v>
                </c:pt>
                <c:pt idx="2152">
                  <c:v>0.15355668666666691</c:v>
                </c:pt>
                <c:pt idx="2153">
                  <c:v>0.15355668666666691</c:v>
                </c:pt>
                <c:pt idx="2154">
                  <c:v>0.15355668666666691</c:v>
                </c:pt>
                <c:pt idx="2155">
                  <c:v>0.15355668666666691</c:v>
                </c:pt>
                <c:pt idx="2156">
                  <c:v>0.15355668666666691</c:v>
                </c:pt>
                <c:pt idx="2157">
                  <c:v>0.15355668666666691</c:v>
                </c:pt>
                <c:pt idx="2158">
                  <c:v>0.1535851600000003</c:v>
                </c:pt>
                <c:pt idx="2159">
                  <c:v>0.1535851600000003</c:v>
                </c:pt>
                <c:pt idx="2160">
                  <c:v>0.1535851600000003</c:v>
                </c:pt>
                <c:pt idx="2161">
                  <c:v>0.1535851600000003</c:v>
                </c:pt>
                <c:pt idx="2162">
                  <c:v>0.1535851600000003</c:v>
                </c:pt>
                <c:pt idx="2163">
                  <c:v>0.1535851600000003</c:v>
                </c:pt>
                <c:pt idx="2164">
                  <c:v>0.15361363333333344</c:v>
                </c:pt>
                <c:pt idx="2165">
                  <c:v>0.15361363333333344</c:v>
                </c:pt>
                <c:pt idx="2166">
                  <c:v>0.15361363333333344</c:v>
                </c:pt>
                <c:pt idx="2167">
                  <c:v>0.15361363333333344</c:v>
                </c:pt>
                <c:pt idx="2168">
                  <c:v>0.15361363333333344</c:v>
                </c:pt>
                <c:pt idx="2169">
                  <c:v>0.15364210666666694</c:v>
                </c:pt>
                <c:pt idx="2170">
                  <c:v>0.15364210666666694</c:v>
                </c:pt>
                <c:pt idx="2171">
                  <c:v>0.15364210666666694</c:v>
                </c:pt>
                <c:pt idx="2172">
                  <c:v>0.15364210666666694</c:v>
                </c:pt>
                <c:pt idx="2173">
                  <c:v>0.15364210666666694</c:v>
                </c:pt>
                <c:pt idx="2174">
                  <c:v>0.15364210666666694</c:v>
                </c:pt>
                <c:pt idx="2175">
                  <c:v>0.15367057999999967</c:v>
                </c:pt>
                <c:pt idx="2176">
                  <c:v>0.15367057999999967</c:v>
                </c:pt>
                <c:pt idx="2177">
                  <c:v>0.15367057999999967</c:v>
                </c:pt>
                <c:pt idx="2178">
                  <c:v>0.15367057999999967</c:v>
                </c:pt>
                <c:pt idx="2179">
                  <c:v>0.15367057999999967</c:v>
                </c:pt>
                <c:pt idx="2180">
                  <c:v>0.15369905333333361</c:v>
                </c:pt>
                <c:pt idx="2181">
                  <c:v>0.15369905333333361</c:v>
                </c:pt>
                <c:pt idx="2182">
                  <c:v>0.15369905333333361</c:v>
                </c:pt>
                <c:pt idx="2183">
                  <c:v>0.15369905333333361</c:v>
                </c:pt>
                <c:pt idx="2184">
                  <c:v>0.15369905333333361</c:v>
                </c:pt>
                <c:pt idx="2185">
                  <c:v>0.15369905333333361</c:v>
                </c:pt>
                <c:pt idx="2186">
                  <c:v>0.1537275266666667</c:v>
                </c:pt>
                <c:pt idx="2187">
                  <c:v>0.1537275266666667</c:v>
                </c:pt>
                <c:pt idx="2188">
                  <c:v>0.1537275266666667</c:v>
                </c:pt>
                <c:pt idx="2189">
                  <c:v>0.1537275266666667</c:v>
                </c:pt>
                <c:pt idx="2190">
                  <c:v>0.1537275266666667</c:v>
                </c:pt>
                <c:pt idx="2191">
                  <c:v>0.1537275266666667</c:v>
                </c:pt>
                <c:pt idx="2192">
                  <c:v>0.15375600000000034</c:v>
                </c:pt>
                <c:pt idx="2193">
                  <c:v>0.15375600000000034</c:v>
                </c:pt>
                <c:pt idx="2194">
                  <c:v>0.15375600000000034</c:v>
                </c:pt>
                <c:pt idx="2195">
                  <c:v>0.15375600000000034</c:v>
                </c:pt>
                <c:pt idx="2196">
                  <c:v>0.15375600000000034</c:v>
                </c:pt>
                <c:pt idx="2197">
                  <c:v>0.15375600000000034</c:v>
                </c:pt>
                <c:pt idx="2198">
                  <c:v>0.15378447333333373</c:v>
                </c:pt>
                <c:pt idx="2199">
                  <c:v>0.15378447333333373</c:v>
                </c:pt>
                <c:pt idx="2200">
                  <c:v>0.15378447333333373</c:v>
                </c:pt>
                <c:pt idx="2201">
                  <c:v>0.15378447333333373</c:v>
                </c:pt>
                <c:pt idx="2202">
                  <c:v>0.15378447333333373</c:v>
                </c:pt>
                <c:pt idx="2203">
                  <c:v>0.15378447333333373</c:v>
                </c:pt>
                <c:pt idx="2204">
                  <c:v>0.15381294666666703</c:v>
                </c:pt>
                <c:pt idx="2205">
                  <c:v>0.15381294666666703</c:v>
                </c:pt>
                <c:pt idx="2206">
                  <c:v>0.15381294666666703</c:v>
                </c:pt>
                <c:pt idx="2207">
                  <c:v>0.15381294666666703</c:v>
                </c:pt>
                <c:pt idx="2208">
                  <c:v>0.15381294666666703</c:v>
                </c:pt>
                <c:pt idx="2209">
                  <c:v>0.15381294666666703</c:v>
                </c:pt>
                <c:pt idx="2210">
                  <c:v>0.15384142000000034</c:v>
                </c:pt>
                <c:pt idx="2211">
                  <c:v>0.15384142000000034</c:v>
                </c:pt>
                <c:pt idx="2212">
                  <c:v>0.15384142000000034</c:v>
                </c:pt>
                <c:pt idx="2213">
                  <c:v>0.15384142000000034</c:v>
                </c:pt>
                <c:pt idx="2214">
                  <c:v>0.15384142000000034</c:v>
                </c:pt>
                <c:pt idx="2215">
                  <c:v>0.15384142000000034</c:v>
                </c:pt>
                <c:pt idx="2216">
                  <c:v>0.15384142000000034</c:v>
                </c:pt>
                <c:pt idx="2217">
                  <c:v>0.15386989333333367</c:v>
                </c:pt>
                <c:pt idx="2218">
                  <c:v>0.15386989333333367</c:v>
                </c:pt>
                <c:pt idx="2219">
                  <c:v>0.15386989333333367</c:v>
                </c:pt>
                <c:pt idx="2220">
                  <c:v>0.15386989333333367</c:v>
                </c:pt>
                <c:pt idx="2221">
                  <c:v>0.15386989333333367</c:v>
                </c:pt>
                <c:pt idx="2222">
                  <c:v>0.15386989333333367</c:v>
                </c:pt>
                <c:pt idx="2223">
                  <c:v>0.15389836666666701</c:v>
                </c:pt>
                <c:pt idx="2224">
                  <c:v>0.15389836666666701</c:v>
                </c:pt>
                <c:pt idx="2225">
                  <c:v>0.15389836666666701</c:v>
                </c:pt>
                <c:pt idx="2226">
                  <c:v>0.15389836666666701</c:v>
                </c:pt>
                <c:pt idx="2227">
                  <c:v>0.15389836666666701</c:v>
                </c:pt>
              </c:numCache>
            </c:numRef>
          </c:yVal>
          <c:smooth val="1"/>
        </c:ser>
        <c:ser>
          <c:idx val="9"/>
          <c:order val="9"/>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Sheet6!$L$12:$L$2239</c:f>
            </c:numRef>
          </c:yVal>
          <c:smooth val="1"/>
        </c:ser>
        <c:ser>
          <c:idx val="10"/>
          <c:order val="10"/>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Sheet6!$M$12:$M$2239</c:f>
            </c:numRef>
          </c:yVal>
          <c:smooth val="1"/>
        </c:ser>
        <c:ser>
          <c:idx val="11"/>
          <c:order val="11"/>
          <c:tx>
            <c:v>N4</c:v>
          </c:tx>
          <c:marker>
            <c:symbol val="none"/>
          </c:marker>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Sheet6!$N$12:$N$2239</c:f>
              <c:numCache>
                <c:formatCode>0.00E+00</c:formatCode>
                <c:ptCount val="22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7.483208000000103E-19</c:v>
                </c:pt>
                <c:pt idx="81">
                  <c:v>2.7523200000000141E-8</c:v>
                </c:pt>
                <c:pt idx="82">
                  <c:v>1.4290176000000021E-4</c:v>
                </c:pt>
                <c:pt idx="83">
                  <c:v>1.0424666666666693E-3</c:v>
                </c:pt>
                <c:pt idx="84">
                  <c:v>2.1046135333333388E-3</c:v>
                </c:pt>
                <c:pt idx="85">
                  <c:v>3.0994133333333341E-3</c:v>
                </c:pt>
                <c:pt idx="86">
                  <c:v>4.0248619999999997E-3</c:v>
                </c:pt>
                <c:pt idx="87">
                  <c:v>4.9068506666666714E-3</c:v>
                </c:pt>
                <c:pt idx="88">
                  <c:v>5.7678280000000096E-3</c:v>
                </c:pt>
                <c:pt idx="89">
                  <c:v>6.6247986666666684E-3</c:v>
                </c:pt>
                <c:pt idx="90">
                  <c:v>7.2340566666666724E-3</c:v>
                </c:pt>
                <c:pt idx="91">
                  <c:v>7.4335820000000176E-3</c:v>
                </c:pt>
                <c:pt idx="92">
                  <c:v>7.5834640000000137E-3</c:v>
                </c:pt>
                <c:pt idx="93">
                  <c:v>7.7033600000000193E-3</c:v>
                </c:pt>
                <c:pt idx="94">
                  <c:v>7.8006560000000117E-3</c:v>
                </c:pt>
                <c:pt idx="95">
                  <c:v>7.8980400000000124E-3</c:v>
                </c:pt>
                <c:pt idx="96">
                  <c:v>7.9936360000000192E-3</c:v>
                </c:pt>
                <c:pt idx="97">
                  <c:v>8.0835933333333609E-3</c:v>
                </c:pt>
                <c:pt idx="98">
                  <c:v>8.1641386666666746E-3</c:v>
                </c:pt>
                <c:pt idx="99">
                  <c:v>8.2485099999999988E-3</c:v>
                </c:pt>
                <c:pt idx="100">
                  <c:v>8.3195933333333645E-3</c:v>
                </c:pt>
                <c:pt idx="101">
                  <c:v>8.3983320000000066E-3</c:v>
                </c:pt>
                <c:pt idx="102">
                  <c:v>8.4771066666667026E-3</c:v>
                </c:pt>
                <c:pt idx="103">
                  <c:v>8.5567573333333626E-3</c:v>
                </c:pt>
                <c:pt idx="104">
                  <c:v>8.6355866666667103E-3</c:v>
                </c:pt>
                <c:pt idx="105">
                  <c:v>8.7152560000000028E-3</c:v>
                </c:pt>
                <c:pt idx="106">
                  <c:v>8.7941400000000006E-3</c:v>
                </c:pt>
                <c:pt idx="107">
                  <c:v>8.8738280000000003E-3</c:v>
                </c:pt>
                <c:pt idx="108">
                  <c:v>8.9535160000000398E-3</c:v>
                </c:pt>
                <c:pt idx="109">
                  <c:v>9.0353200000000012E-3</c:v>
                </c:pt>
                <c:pt idx="110">
                  <c:v>9.112180000000027E-3</c:v>
                </c:pt>
                <c:pt idx="111">
                  <c:v>9.1918866666666748E-3</c:v>
                </c:pt>
                <c:pt idx="112">
                  <c:v>9.2715933333333347E-3</c:v>
                </c:pt>
                <c:pt idx="113">
                  <c:v>9.3513000000000068E-3</c:v>
                </c:pt>
                <c:pt idx="114">
                  <c:v>9.4332153333333366E-3</c:v>
                </c:pt>
                <c:pt idx="115">
                  <c:v>9.5129406666666916E-3</c:v>
                </c:pt>
                <c:pt idx="116">
                  <c:v>9.5955133333333643E-3</c:v>
                </c:pt>
                <c:pt idx="117">
                  <c:v>9.675238666666695E-3</c:v>
                </c:pt>
                <c:pt idx="118">
                  <c:v>9.7549640000000066E-3</c:v>
                </c:pt>
                <c:pt idx="119">
                  <c:v>9.8375366666667106E-3</c:v>
                </c:pt>
                <c:pt idx="120">
                  <c:v>9.9172620000000048E-3</c:v>
                </c:pt>
                <c:pt idx="121">
                  <c:v>9.9998346666667105E-3</c:v>
                </c:pt>
                <c:pt idx="122">
                  <c:v>1.0082407333333343E-2</c:v>
                </c:pt>
                <c:pt idx="123">
                  <c:v>1.0164980000000001E-2</c:v>
                </c:pt>
                <c:pt idx="124">
                  <c:v>1.0247104000000003E-2</c:v>
                </c:pt>
                <c:pt idx="125">
                  <c:v>1.0329695999999998E-2</c:v>
                </c:pt>
                <c:pt idx="126">
                  <c:v>1.0412288E-2</c:v>
                </c:pt>
                <c:pt idx="127">
                  <c:v>1.0497728000000001E-2</c:v>
                </c:pt>
                <c:pt idx="128">
                  <c:v>1.0580320000000028E-2</c:v>
                </c:pt>
                <c:pt idx="129">
                  <c:v>1.0662912000000002E-2</c:v>
                </c:pt>
                <c:pt idx="130">
                  <c:v>1.0756895999999998E-2</c:v>
                </c:pt>
                <c:pt idx="131">
                  <c:v>1.0865120000000032E-2</c:v>
                </c:pt>
                <c:pt idx="132">
                  <c:v>1.0976191999999999E-2</c:v>
                </c:pt>
                <c:pt idx="133">
                  <c:v>1.1084416E-2</c:v>
                </c:pt>
                <c:pt idx="134">
                  <c:v>1.1178400000000003E-2</c:v>
                </c:pt>
                <c:pt idx="135">
                  <c:v>1.1280928000000029E-2</c:v>
                </c:pt>
                <c:pt idx="136">
                  <c:v>1.1380608000000026E-2</c:v>
                </c:pt>
                <c:pt idx="137">
                  <c:v>1.1483136000000001E-2</c:v>
                </c:pt>
                <c:pt idx="138">
                  <c:v>1.1582816000000001E-2</c:v>
                </c:pt>
                <c:pt idx="139">
                  <c:v>1.1699584000000027E-2</c:v>
                </c:pt>
                <c:pt idx="140">
                  <c:v>1.1785024000000035E-2</c:v>
                </c:pt>
                <c:pt idx="141">
                  <c:v>1.1890400000000021E-2</c:v>
                </c:pt>
                <c:pt idx="142">
                  <c:v>1.1970144000000005E-2</c:v>
                </c:pt>
                <c:pt idx="143">
                  <c:v>1.2066976E-2</c:v>
                </c:pt>
                <c:pt idx="144">
                  <c:v>1.2138175999999999E-2</c:v>
                </c:pt>
                <c:pt idx="145">
                  <c:v>1.2206528000000029E-2</c:v>
                </c:pt>
                <c:pt idx="146">
                  <c:v>1.2300512E-2</c:v>
                </c:pt>
                <c:pt idx="147">
                  <c:v>1.2377407999999998E-2</c:v>
                </c:pt>
                <c:pt idx="148">
                  <c:v>1.2454303999999998E-2</c:v>
                </c:pt>
                <c:pt idx="149">
                  <c:v>1.2551135999999999E-2</c:v>
                </c:pt>
                <c:pt idx="150">
                  <c:v>1.2625183999999999E-2</c:v>
                </c:pt>
                <c:pt idx="151">
                  <c:v>1.2696384E-2</c:v>
                </c:pt>
                <c:pt idx="152">
                  <c:v>1.2796063999999998E-2</c:v>
                </c:pt>
                <c:pt idx="153">
                  <c:v>1.2898591999999999E-2</c:v>
                </c:pt>
                <c:pt idx="154">
                  <c:v>1.2966943999999998E-2</c:v>
                </c:pt>
                <c:pt idx="155">
                  <c:v>1.3049536E-2</c:v>
                </c:pt>
                <c:pt idx="156">
                  <c:v>1.311504E-2</c:v>
                </c:pt>
                <c:pt idx="157">
                  <c:v>1.3180544000000021E-2</c:v>
                </c:pt>
                <c:pt idx="158">
                  <c:v>1.3277376E-2</c:v>
                </c:pt>
                <c:pt idx="159">
                  <c:v>1.3362816000000001E-2</c:v>
                </c:pt>
                <c:pt idx="160">
                  <c:v>1.3456800000000001E-2</c:v>
                </c:pt>
                <c:pt idx="161">
                  <c:v>1.3550784000000001E-2</c:v>
                </c:pt>
                <c:pt idx="162">
                  <c:v>1.3653311999999999E-2</c:v>
                </c:pt>
                <c:pt idx="163">
                  <c:v>1.3733056E-2</c:v>
                </c:pt>
                <c:pt idx="164">
                  <c:v>1.3835584000000001E-2</c:v>
                </c:pt>
                <c:pt idx="165">
                  <c:v>1.3940960000000007E-2</c:v>
                </c:pt>
                <c:pt idx="166">
                  <c:v>1.4037791999999978E-2</c:v>
                </c:pt>
                <c:pt idx="167">
                  <c:v>1.4111839999999999E-2</c:v>
                </c:pt>
                <c:pt idx="168">
                  <c:v>1.4200128000000029E-2</c:v>
                </c:pt>
                <c:pt idx="169">
                  <c:v>1.4294111999999998E-2</c:v>
                </c:pt>
                <c:pt idx="170">
                  <c:v>1.4393791999999996E-2</c:v>
                </c:pt>
                <c:pt idx="171">
                  <c:v>1.4476384000000002E-2</c:v>
                </c:pt>
                <c:pt idx="172">
                  <c:v>1.4556128000000003E-2</c:v>
                </c:pt>
                <c:pt idx="173">
                  <c:v>1.4652959999999998E-2</c:v>
                </c:pt>
                <c:pt idx="174">
                  <c:v>1.4729856000000001E-2</c:v>
                </c:pt>
                <c:pt idx="175">
                  <c:v>1.4829536000000001E-2</c:v>
                </c:pt>
                <c:pt idx="176">
                  <c:v>1.4917824000000001E-2</c:v>
                </c:pt>
                <c:pt idx="177">
                  <c:v>1.5014655999999999E-2</c:v>
                </c:pt>
                <c:pt idx="178">
                  <c:v>1.5117184000000001E-2</c:v>
                </c:pt>
                <c:pt idx="179">
                  <c:v>1.5182688000000001E-2</c:v>
                </c:pt>
                <c:pt idx="180">
                  <c:v>1.5273824000000026E-2</c:v>
                </c:pt>
                <c:pt idx="181">
                  <c:v>1.5376351999999999E-2</c:v>
                </c:pt>
                <c:pt idx="182">
                  <c:v>1.5456095999999999E-2</c:v>
                </c:pt>
                <c:pt idx="183">
                  <c:v>1.5535840000000002E-2</c:v>
                </c:pt>
                <c:pt idx="184">
                  <c:v>1.5646912000000002E-2</c:v>
                </c:pt>
                <c:pt idx="185">
                  <c:v>1.572380800000004E-2</c:v>
                </c:pt>
                <c:pt idx="186">
                  <c:v>1.5826336E-2</c:v>
                </c:pt>
                <c:pt idx="187">
                  <c:v>1.5914623999999999E-2</c:v>
                </c:pt>
                <c:pt idx="188">
                  <c:v>1.6014304000000007E-2</c:v>
                </c:pt>
                <c:pt idx="189">
                  <c:v>1.6116832000000001E-2</c:v>
                </c:pt>
                <c:pt idx="190">
                  <c:v>1.6205120000000045E-2</c:v>
                </c:pt>
                <c:pt idx="191">
                  <c:v>1.6296256000000002E-2</c:v>
                </c:pt>
                <c:pt idx="192">
                  <c:v>1.6401632000000003E-2</c:v>
                </c:pt>
                <c:pt idx="193">
                  <c:v>1.6487072000000005E-2</c:v>
                </c:pt>
                <c:pt idx="194">
                  <c:v>1.6592447999999999E-2</c:v>
                </c:pt>
                <c:pt idx="195">
                  <c:v>1.6675040000000002E-2</c:v>
                </c:pt>
                <c:pt idx="196">
                  <c:v>1.6769024000000042E-2</c:v>
                </c:pt>
                <c:pt idx="197">
                  <c:v>1.6845920000000021E-2</c:v>
                </c:pt>
                <c:pt idx="198">
                  <c:v>1.6922816000000021E-2</c:v>
                </c:pt>
                <c:pt idx="199">
                  <c:v>1.6996864000000007E-2</c:v>
                </c:pt>
                <c:pt idx="200">
                  <c:v>1.7105088000000001E-2</c:v>
                </c:pt>
                <c:pt idx="201">
                  <c:v>1.7201920000000002E-2</c:v>
                </c:pt>
                <c:pt idx="202">
                  <c:v>1.7273119999999999E-2</c:v>
                </c:pt>
                <c:pt idx="203">
                  <c:v>1.7378496E-2</c:v>
                </c:pt>
                <c:pt idx="204">
                  <c:v>1.7481024000000001E-2</c:v>
                </c:pt>
                <c:pt idx="205">
                  <c:v>1.7566464E-2</c:v>
                </c:pt>
                <c:pt idx="206">
                  <c:v>1.7671840000000001E-2</c:v>
                </c:pt>
                <c:pt idx="207">
                  <c:v>1.7771520000000023E-2</c:v>
                </c:pt>
                <c:pt idx="208">
                  <c:v>1.7868352000000001E-2</c:v>
                </c:pt>
                <c:pt idx="209">
                  <c:v>1.7979424000000004E-2</c:v>
                </c:pt>
                <c:pt idx="210">
                  <c:v>1.8070560000000003E-2</c:v>
                </c:pt>
                <c:pt idx="211">
                  <c:v>1.8178784E-2</c:v>
                </c:pt>
                <c:pt idx="212">
                  <c:v>1.8287008000000007E-2</c:v>
                </c:pt>
                <c:pt idx="213">
                  <c:v>1.8392384000000001E-2</c:v>
                </c:pt>
                <c:pt idx="214">
                  <c:v>1.8483520000000048E-2</c:v>
                </c:pt>
                <c:pt idx="215">
                  <c:v>1.8566112000000003E-2</c:v>
                </c:pt>
                <c:pt idx="216">
                  <c:v>1.866864E-2</c:v>
                </c:pt>
                <c:pt idx="217">
                  <c:v>1.8776864000000001E-2</c:v>
                </c:pt>
                <c:pt idx="218">
                  <c:v>1.8885088000000036E-2</c:v>
                </c:pt>
                <c:pt idx="219">
                  <c:v>1.8967680000000021E-2</c:v>
                </c:pt>
                <c:pt idx="220">
                  <c:v>1.9053120000000045E-2</c:v>
                </c:pt>
                <c:pt idx="221">
                  <c:v>1.9158496000000001E-2</c:v>
                </c:pt>
                <c:pt idx="222">
                  <c:v>1.9241088000000045E-2</c:v>
                </c:pt>
                <c:pt idx="223">
                  <c:v>1.9357856000000003E-2</c:v>
                </c:pt>
                <c:pt idx="224">
                  <c:v>1.9468928000000042E-2</c:v>
                </c:pt>
                <c:pt idx="225">
                  <c:v>1.9551520000000058E-2</c:v>
                </c:pt>
                <c:pt idx="226">
                  <c:v>1.9636960000000002E-2</c:v>
                </c:pt>
                <c:pt idx="227">
                  <c:v>1.975657600000004E-2</c:v>
                </c:pt>
                <c:pt idx="228">
                  <c:v>1.9844864000000049E-2</c:v>
                </c:pt>
                <c:pt idx="229">
                  <c:v>1.9930303999999999E-2</c:v>
                </c:pt>
                <c:pt idx="230">
                  <c:v>2.0018591999999988E-2</c:v>
                </c:pt>
                <c:pt idx="231">
                  <c:v>2.0123968000000002E-2</c:v>
                </c:pt>
                <c:pt idx="232">
                  <c:v>2.0206559999999988E-2</c:v>
                </c:pt>
                <c:pt idx="233">
                  <c:v>2.0326175999999998E-2</c:v>
                </c:pt>
                <c:pt idx="234">
                  <c:v>2.0437248000000092E-2</c:v>
                </c:pt>
                <c:pt idx="235">
                  <c:v>2.0545471999999999E-2</c:v>
                </c:pt>
                <c:pt idx="236">
                  <c:v>2.0628063999999998E-2</c:v>
                </c:pt>
                <c:pt idx="237">
                  <c:v>2.0716352E-2</c:v>
                </c:pt>
                <c:pt idx="238">
                  <c:v>2.0824576000000001E-2</c:v>
                </c:pt>
                <c:pt idx="239">
                  <c:v>2.0907168000000011E-2</c:v>
                </c:pt>
                <c:pt idx="240">
                  <c:v>2.1032480000000006E-2</c:v>
                </c:pt>
                <c:pt idx="241">
                  <c:v>2.1140704E-2</c:v>
                </c:pt>
                <c:pt idx="242">
                  <c:v>2.1231840000000106E-2</c:v>
                </c:pt>
                <c:pt idx="243">
                  <c:v>2.1342912000000012E-2</c:v>
                </c:pt>
                <c:pt idx="244">
                  <c:v>2.1434048000000056E-2</c:v>
                </c:pt>
                <c:pt idx="245">
                  <c:v>2.1547968000000049E-2</c:v>
                </c:pt>
                <c:pt idx="246">
                  <c:v>2.1633408000000062E-2</c:v>
                </c:pt>
                <c:pt idx="247">
                  <c:v>2.1724543999999998E-2</c:v>
                </c:pt>
                <c:pt idx="248">
                  <c:v>2.1804288000000002E-2</c:v>
                </c:pt>
                <c:pt idx="249">
                  <c:v>2.1926752000000004E-2</c:v>
                </c:pt>
                <c:pt idx="250">
                  <c:v>2.2040672000000056E-2</c:v>
                </c:pt>
                <c:pt idx="251">
                  <c:v>2.2160288E-2</c:v>
                </c:pt>
                <c:pt idx="252">
                  <c:v>2.2248576000000006E-2</c:v>
                </c:pt>
                <c:pt idx="253">
                  <c:v>2.2368191999999988E-2</c:v>
                </c:pt>
                <c:pt idx="254">
                  <c:v>2.2459328000000053E-2</c:v>
                </c:pt>
                <c:pt idx="255">
                  <c:v>2.2544767999999996E-2</c:v>
                </c:pt>
                <c:pt idx="256">
                  <c:v>2.2667232000000065E-2</c:v>
                </c:pt>
                <c:pt idx="257">
                  <c:v>2.2778304000000006E-2</c:v>
                </c:pt>
                <c:pt idx="258">
                  <c:v>2.28893760000001E-2</c:v>
                </c:pt>
                <c:pt idx="259">
                  <c:v>2.2977664000000002E-2</c:v>
                </c:pt>
                <c:pt idx="260">
                  <c:v>2.3065952000000004E-2</c:v>
                </c:pt>
                <c:pt idx="261">
                  <c:v>2.3179872000000042E-2</c:v>
                </c:pt>
                <c:pt idx="262">
                  <c:v>2.3262463999999969E-2</c:v>
                </c:pt>
                <c:pt idx="263">
                  <c:v>2.3390623999999968E-2</c:v>
                </c:pt>
                <c:pt idx="264">
                  <c:v>2.3501695999999999E-2</c:v>
                </c:pt>
                <c:pt idx="265">
                  <c:v>2.3595679999999997E-2</c:v>
                </c:pt>
                <c:pt idx="266">
                  <c:v>2.3709600000000001E-2</c:v>
                </c:pt>
                <c:pt idx="267">
                  <c:v>2.3803584000000003E-2</c:v>
                </c:pt>
                <c:pt idx="268">
                  <c:v>2.3920351999999968E-2</c:v>
                </c:pt>
                <c:pt idx="269">
                  <c:v>2.4025728E-2</c:v>
                </c:pt>
                <c:pt idx="270">
                  <c:v>2.4131104E-2</c:v>
                </c:pt>
                <c:pt idx="271">
                  <c:v>2.4233632000000057E-2</c:v>
                </c:pt>
                <c:pt idx="272">
                  <c:v>2.4341856000000005E-2</c:v>
                </c:pt>
                <c:pt idx="273">
                  <c:v>2.4458623999999988E-2</c:v>
                </c:pt>
                <c:pt idx="274">
                  <c:v>2.4555455999999993E-2</c:v>
                </c:pt>
                <c:pt idx="275">
                  <c:v>2.4672224000000006E-2</c:v>
                </c:pt>
                <c:pt idx="276">
                  <c:v>2.4777600000000011E-2</c:v>
                </c:pt>
                <c:pt idx="277">
                  <c:v>2.4897216000000055E-2</c:v>
                </c:pt>
                <c:pt idx="278">
                  <c:v>2.4985503999999999E-2</c:v>
                </c:pt>
                <c:pt idx="279">
                  <c:v>2.5079488E-2</c:v>
                </c:pt>
                <c:pt idx="280">
                  <c:v>2.5193408E-2</c:v>
                </c:pt>
                <c:pt idx="281">
                  <c:v>2.5287392000000086E-2</c:v>
                </c:pt>
                <c:pt idx="282">
                  <c:v>2.5387072000000052E-2</c:v>
                </c:pt>
                <c:pt idx="283">
                  <c:v>2.5498144E-2</c:v>
                </c:pt>
                <c:pt idx="284">
                  <c:v>2.5589280000000002E-2</c:v>
                </c:pt>
                <c:pt idx="285">
                  <c:v>2.568611200000007E-2</c:v>
                </c:pt>
                <c:pt idx="286">
                  <c:v>2.5794336000000001E-2</c:v>
                </c:pt>
                <c:pt idx="287">
                  <c:v>2.59168E-2</c:v>
                </c:pt>
                <c:pt idx="288">
                  <c:v>2.6033568000000062E-2</c:v>
                </c:pt>
                <c:pt idx="289">
                  <c:v>2.6124703999999999E-2</c:v>
                </c:pt>
                <c:pt idx="290">
                  <c:v>2.6221536E-2</c:v>
                </c:pt>
                <c:pt idx="291">
                  <c:v>2.6318368000000005E-2</c:v>
                </c:pt>
                <c:pt idx="292">
                  <c:v>2.6395264000000002E-2</c:v>
                </c:pt>
                <c:pt idx="293">
                  <c:v>2.6497792000000069E-2</c:v>
                </c:pt>
                <c:pt idx="294">
                  <c:v>2.6617408000000002E-2</c:v>
                </c:pt>
                <c:pt idx="295">
                  <c:v>2.6705696000000001E-2</c:v>
                </c:pt>
                <c:pt idx="296">
                  <c:v>2.6828160000000011E-2</c:v>
                </c:pt>
                <c:pt idx="297">
                  <c:v>2.6953472000000051E-2</c:v>
                </c:pt>
                <c:pt idx="298">
                  <c:v>2.7078784000000002E-2</c:v>
                </c:pt>
                <c:pt idx="299">
                  <c:v>2.7172768000000048E-2</c:v>
                </c:pt>
                <c:pt idx="300">
                  <c:v>2.7266752000000005E-2</c:v>
                </c:pt>
                <c:pt idx="301">
                  <c:v>2.7369280000000006E-2</c:v>
                </c:pt>
                <c:pt idx="302">
                  <c:v>2.7460416000000001E-2</c:v>
                </c:pt>
                <c:pt idx="303">
                  <c:v>2.7548704000000004E-2</c:v>
                </c:pt>
                <c:pt idx="304">
                  <c:v>2.766832000000001E-2</c:v>
                </c:pt>
                <c:pt idx="305">
                  <c:v>2.7787936000000069E-2</c:v>
                </c:pt>
                <c:pt idx="306">
                  <c:v>2.7901856000000051E-2</c:v>
                </c:pt>
                <c:pt idx="307">
                  <c:v>2.7992992000000012E-2</c:v>
                </c:pt>
                <c:pt idx="308">
                  <c:v>2.8118303999999997E-2</c:v>
                </c:pt>
                <c:pt idx="309">
                  <c:v>2.8209440000000002E-2</c:v>
                </c:pt>
                <c:pt idx="310">
                  <c:v>2.8303423999999997E-2</c:v>
                </c:pt>
                <c:pt idx="311">
                  <c:v>2.8394559999999933E-2</c:v>
                </c:pt>
                <c:pt idx="312">
                  <c:v>2.8508479999999978E-2</c:v>
                </c:pt>
                <c:pt idx="313">
                  <c:v>2.8593920000000005E-2</c:v>
                </c:pt>
                <c:pt idx="314">
                  <c:v>2.8707840000000002E-2</c:v>
                </c:pt>
                <c:pt idx="315">
                  <c:v>2.8821760000000002E-2</c:v>
                </c:pt>
                <c:pt idx="316">
                  <c:v>2.8935680000000002E-2</c:v>
                </c:pt>
                <c:pt idx="317">
                  <c:v>2.9049599999999998E-2</c:v>
                </c:pt>
                <c:pt idx="318">
                  <c:v>2.9163519999999998E-2</c:v>
                </c:pt>
                <c:pt idx="319">
                  <c:v>2.9277440000000012E-2</c:v>
                </c:pt>
                <c:pt idx="320">
                  <c:v>2.9362879999999997E-2</c:v>
                </c:pt>
                <c:pt idx="321">
                  <c:v>2.9476800000000011E-2</c:v>
                </c:pt>
                <c:pt idx="322">
                  <c:v>2.9590719999999997E-2</c:v>
                </c:pt>
                <c:pt idx="323">
                  <c:v>2.9676160000000052E-2</c:v>
                </c:pt>
                <c:pt idx="324">
                  <c:v>2.9818560000000004E-2</c:v>
                </c:pt>
                <c:pt idx="325">
                  <c:v>2.9932479999999997E-2</c:v>
                </c:pt>
                <c:pt idx="326">
                  <c:v>3.0017920000000049E-2</c:v>
                </c:pt>
                <c:pt idx="327">
                  <c:v>3.0131840000000069E-2</c:v>
                </c:pt>
                <c:pt idx="328">
                  <c:v>3.0245760000000052E-2</c:v>
                </c:pt>
                <c:pt idx="329">
                  <c:v>3.0331200000000072E-2</c:v>
                </c:pt>
                <c:pt idx="330">
                  <c:v>3.0445120000000016E-2</c:v>
                </c:pt>
                <c:pt idx="331">
                  <c:v>3.0530560000000002E-2</c:v>
                </c:pt>
                <c:pt idx="332">
                  <c:v>3.0672960000000072E-2</c:v>
                </c:pt>
                <c:pt idx="333">
                  <c:v>3.0786880000000006E-2</c:v>
                </c:pt>
                <c:pt idx="334">
                  <c:v>3.0929280000000003E-2</c:v>
                </c:pt>
                <c:pt idx="335">
                  <c:v>3.1014720000000006E-2</c:v>
                </c:pt>
                <c:pt idx="336">
                  <c:v>3.115712E-2</c:v>
                </c:pt>
                <c:pt idx="337">
                  <c:v>3.1242560000000006E-2</c:v>
                </c:pt>
                <c:pt idx="338">
                  <c:v>3.1328000000000002E-2</c:v>
                </c:pt>
                <c:pt idx="339">
                  <c:v>3.1470400000000016E-2</c:v>
                </c:pt>
                <c:pt idx="340">
                  <c:v>3.1584320000000006E-2</c:v>
                </c:pt>
                <c:pt idx="341">
                  <c:v>3.1669759999999998E-2</c:v>
                </c:pt>
                <c:pt idx="342">
                  <c:v>3.1783680000000002E-2</c:v>
                </c:pt>
                <c:pt idx="343">
                  <c:v>3.1897600000000012E-2</c:v>
                </c:pt>
                <c:pt idx="344">
                  <c:v>3.1983040000000081E-2</c:v>
                </c:pt>
                <c:pt idx="345">
                  <c:v>3.2125439999999998E-2</c:v>
                </c:pt>
                <c:pt idx="346">
                  <c:v>3.2210880000000004E-2</c:v>
                </c:pt>
                <c:pt idx="347">
                  <c:v>3.2353280000000005E-2</c:v>
                </c:pt>
                <c:pt idx="348">
                  <c:v>3.2467200000000078E-2</c:v>
                </c:pt>
                <c:pt idx="349">
                  <c:v>3.2552640000000001E-2</c:v>
                </c:pt>
                <c:pt idx="350">
                  <c:v>3.2666560000000004E-2</c:v>
                </c:pt>
                <c:pt idx="351">
                  <c:v>3.275200000000001E-2</c:v>
                </c:pt>
                <c:pt idx="352">
                  <c:v>3.2865920000000055E-2</c:v>
                </c:pt>
                <c:pt idx="353">
                  <c:v>3.2951359999999999E-2</c:v>
                </c:pt>
                <c:pt idx="354">
                  <c:v>3.3065280000000002E-2</c:v>
                </c:pt>
                <c:pt idx="355">
                  <c:v>3.3150719999999995E-2</c:v>
                </c:pt>
                <c:pt idx="356">
                  <c:v>3.3264640000000005E-2</c:v>
                </c:pt>
                <c:pt idx="357">
                  <c:v>3.3407040000000006E-2</c:v>
                </c:pt>
                <c:pt idx="358">
                  <c:v>3.3492479999999998E-2</c:v>
                </c:pt>
                <c:pt idx="359">
                  <c:v>3.3606400000000002E-2</c:v>
                </c:pt>
                <c:pt idx="360">
                  <c:v>3.3748800000000002E-2</c:v>
                </c:pt>
                <c:pt idx="361">
                  <c:v>3.3834240000000078E-2</c:v>
                </c:pt>
                <c:pt idx="362">
                  <c:v>3.3948159999999998E-2</c:v>
                </c:pt>
                <c:pt idx="363">
                  <c:v>3.4062080000000002E-2</c:v>
                </c:pt>
                <c:pt idx="364">
                  <c:v>3.4176000000000005E-2</c:v>
                </c:pt>
                <c:pt idx="365">
                  <c:v>3.4289920000000002E-2</c:v>
                </c:pt>
                <c:pt idx="366">
                  <c:v>3.4403840000000088E-2</c:v>
                </c:pt>
                <c:pt idx="367">
                  <c:v>3.4489280000000011E-2</c:v>
                </c:pt>
                <c:pt idx="368">
                  <c:v>3.4603200000000077E-2</c:v>
                </c:pt>
                <c:pt idx="369">
                  <c:v>3.4717120000000004E-2</c:v>
                </c:pt>
                <c:pt idx="370">
                  <c:v>3.4831040000000098E-2</c:v>
                </c:pt>
                <c:pt idx="371">
                  <c:v>3.4944960000000004E-2</c:v>
                </c:pt>
                <c:pt idx="372">
                  <c:v>3.503040000000001E-2</c:v>
                </c:pt>
                <c:pt idx="373">
                  <c:v>3.514432E-2</c:v>
                </c:pt>
                <c:pt idx="374">
                  <c:v>3.525824000000001E-2</c:v>
                </c:pt>
                <c:pt idx="375">
                  <c:v>3.5343680000000002E-2</c:v>
                </c:pt>
                <c:pt idx="376">
                  <c:v>3.5429120000000001E-2</c:v>
                </c:pt>
                <c:pt idx="377">
                  <c:v>3.5543040000000012E-2</c:v>
                </c:pt>
                <c:pt idx="378">
                  <c:v>3.5656960000000001E-2</c:v>
                </c:pt>
                <c:pt idx="379">
                  <c:v>3.5742400000000001E-2</c:v>
                </c:pt>
                <c:pt idx="380">
                  <c:v>3.5856320000000011E-2</c:v>
                </c:pt>
                <c:pt idx="381">
                  <c:v>3.594176000000001E-2</c:v>
                </c:pt>
                <c:pt idx="382">
                  <c:v>3.605568E-2</c:v>
                </c:pt>
                <c:pt idx="383">
                  <c:v>3.6169600000000003E-2</c:v>
                </c:pt>
                <c:pt idx="384">
                  <c:v>3.6255040000000079E-2</c:v>
                </c:pt>
                <c:pt idx="385">
                  <c:v>3.639744000000001E-2</c:v>
                </c:pt>
                <c:pt idx="386">
                  <c:v>3.6482880000000002E-2</c:v>
                </c:pt>
                <c:pt idx="387">
                  <c:v>3.6568319999999994E-2</c:v>
                </c:pt>
                <c:pt idx="388">
                  <c:v>3.6682240000000088E-2</c:v>
                </c:pt>
                <c:pt idx="389">
                  <c:v>3.6796160000000001E-2</c:v>
                </c:pt>
                <c:pt idx="390">
                  <c:v>3.6910079999999998E-2</c:v>
                </c:pt>
                <c:pt idx="391">
                  <c:v>3.7024000000000001E-2</c:v>
                </c:pt>
                <c:pt idx="392">
                  <c:v>3.7109440000000014E-2</c:v>
                </c:pt>
                <c:pt idx="393">
                  <c:v>3.719488E-2</c:v>
                </c:pt>
                <c:pt idx="394">
                  <c:v>3.730880000000001E-2</c:v>
                </c:pt>
                <c:pt idx="395">
                  <c:v>3.7451200000000094E-2</c:v>
                </c:pt>
                <c:pt idx="396">
                  <c:v>3.7536640000000052E-2</c:v>
                </c:pt>
                <c:pt idx="397">
                  <c:v>3.7622080000000002E-2</c:v>
                </c:pt>
                <c:pt idx="398">
                  <c:v>3.7736000000000082E-2</c:v>
                </c:pt>
                <c:pt idx="399">
                  <c:v>3.7821440000000012E-2</c:v>
                </c:pt>
                <c:pt idx="400">
                  <c:v>3.7935360000000105E-2</c:v>
                </c:pt>
                <c:pt idx="401">
                  <c:v>3.8049280000000005E-2</c:v>
                </c:pt>
                <c:pt idx="402">
                  <c:v>3.8163200000000001E-2</c:v>
                </c:pt>
                <c:pt idx="403">
                  <c:v>3.8248640000000014E-2</c:v>
                </c:pt>
                <c:pt idx="404">
                  <c:v>3.8391040000000001E-2</c:v>
                </c:pt>
                <c:pt idx="405">
                  <c:v>3.847648E-2</c:v>
                </c:pt>
                <c:pt idx="406">
                  <c:v>3.8618880000000001E-2</c:v>
                </c:pt>
                <c:pt idx="407">
                  <c:v>3.8732800000000005E-2</c:v>
                </c:pt>
                <c:pt idx="408">
                  <c:v>3.8846720000000001E-2</c:v>
                </c:pt>
                <c:pt idx="409">
                  <c:v>3.8960640000000005E-2</c:v>
                </c:pt>
                <c:pt idx="410">
                  <c:v>3.9046080000000004E-2</c:v>
                </c:pt>
                <c:pt idx="411">
                  <c:v>3.9188479999999998E-2</c:v>
                </c:pt>
                <c:pt idx="412">
                  <c:v>3.9273920000000052E-2</c:v>
                </c:pt>
                <c:pt idx="413">
                  <c:v>3.9387840000000042E-2</c:v>
                </c:pt>
                <c:pt idx="414">
                  <c:v>3.9473280000000083E-2</c:v>
                </c:pt>
                <c:pt idx="415">
                  <c:v>3.961568E-2</c:v>
                </c:pt>
                <c:pt idx="416">
                  <c:v>3.9701120000000006E-2</c:v>
                </c:pt>
                <c:pt idx="417">
                  <c:v>3.984352E-2</c:v>
                </c:pt>
                <c:pt idx="418">
                  <c:v>3.9957440000000004E-2</c:v>
                </c:pt>
                <c:pt idx="419">
                  <c:v>4.0071359999999945E-2</c:v>
                </c:pt>
                <c:pt idx="420">
                  <c:v>4.0185280000000004E-2</c:v>
                </c:pt>
                <c:pt idx="421">
                  <c:v>4.0270720000000003E-2</c:v>
                </c:pt>
                <c:pt idx="422">
                  <c:v>4.0384640000000013E-2</c:v>
                </c:pt>
                <c:pt idx="423">
                  <c:v>4.0498559999999996E-2</c:v>
                </c:pt>
                <c:pt idx="424">
                  <c:v>4.0640959999999955E-2</c:v>
                </c:pt>
                <c:pt idx="425">
                  <c:v>4.0754880000000014E-2</c:v>
                </c:pt>
                <c:pt idx="426">
                  <c:v>4.0840320000000013E-2</c:v>
                </c:pt>
                <c:pt idx="427">
                  <c:v>4.0925759999999901E-2</c:v>
                </c:pt>
                <c:pt idx="428">
                  <c:v>4.1011199999999998E-2</c:v>
                </c:pt>
                <c:pt idx="429">
                  <c:v>4.1125119999999862E-2</c:v>
                </c:pt>
                <c:pt idx="430">
                  <c:v>4.1267520000000002E-2</c:v>
                </c:pt>
                <c:pt idx="431">
                  <c:v>4.1381440000000012E-2</c:v>
                </c:pt>
                <c:pt idx="432">
                  <c:v>4.1495360000000002E-2</c:v>
                </c:pt>
                <c:pt idx="433">
                  <c:v>4.1609280000000005E-2</c:v>
                </c:pt>
                <c:pt idx="434">
                  <c:v>4.1723199999999995E-2</c:v>
                </c:pt>
                <c:pt idx="435">
                  <c:v>4.1808640000000008E-2</c:v>
                </c:pt>
                <c:pt idx="436">
                  <c:v>4.1951039999999995E-2</c:v>
                </c:pt>
                <c:pt idx="437">
                  <c:v>4.2064960000000033E-2</c:v>
                </c:pt>
                <c:pt idx="438">
                  <c:v>4.2178880000000002E-2</c:v>
                </c:pt>
                <c:pt idx="439">
                  <c:v>4.2292800000000012E-2</c:v>
                </c:pt>
                <c:pt idx="440">
                  <c:v>4.2406720000000141E-2</c:v>
                </c:pt>
                <c:pt idx="441">
                  <c:v>4.2492160000000105E-2</c:v>
                </c:pt>
                <c:pt idx="442">
                  <c:v>4.2634560000000009E-2</c:v>
                </c:pt>
                <c:pt idx="443">
                  <c:v>4.2748480000000033E-2</c:v>
                </c:pt>
                <c:pt idx="444">
                  <c:v>4.2862400000000175E-2</c:v>
                </c:pt>
                <c:pt idx="445">
                  <c:v>4.2976320000000012E-2</c:v>
                </c:pt>
                <c:pt idx="446">
                  <c:v>4.3090240000000002E-2</c:v>
                </c:pt>
                <c:pt idx="447">
                  <c:v>4.3175680000000001E-2</c:v>
                </c:pt>
                <c:pt idx="448">
                  <c:v>4.331808000000012E-2</c:v>
                </c:pt>
                <c:pt idx="449">
                  <c:v>4.3431999999999998E-2</c:v>
                </c:pt>
                <c:pt idx="450">
                  <c:v>4.3545920000000009E-2</c:v>
                </c:pt>
                <c:pt idx="451">
                  <c:v>4.3659839999999887E-2</c:v>
                </c:pt>
                <c:pt idx="452">
                  <c:v>4.3773760000000002E-2</c:v>
                </c:pt>
                <c:pt idx="453">
                  <c:v>4.3916160000000003E-2</c:v>
                </c:pt>
                <c:pt idx="454">
                  <c:v>4.4001600000000106E-2</c:v>
                </c:pt>
                <c:pt idx="455">
                  <c:v>4.4144000000000003E-2</c:v>
                </c:pt>
                <c:pt idx="456">
                  <c:v>4.4229439999999995E-2</c:v>
                </c:pt>
                <c:pt idx="457">
                  <c:v>4.4371839999999996E-2</c:v>
                </c:pt>
                <c:pt idx="458">
                  <c:v>4.445728000000012E-2</c:v>
                </c:pt>
                <c:pt idx="459">
                  <c:v>4.4571200000000012E-2</c:v>
                </c:pt>
                <c:pt idx="460">
                  <c:v>4.4656640000000032E-2</c:v>
                </c:pt>
                <c:pt idx="461">
                  <c:v>4.4770560000000022E-2</c:v>
                </c:pt>
                <c:pt idx="462">
                  <c:v>4.4912960000000168E-2</c:v>
                </c:pt>
                <c:pt idx="463">
                  <c:v>4.5026879999999998E-2</c:v>
                </c:pt>
                <c:pt idx="464">
                  <c:v>4.5112320000000115E-2</c:v>
                </c:pt>
                <c:pt idx="465">
                  <c:v>4.5226240000000001E-2</c:v>
                </c:pt>
                <c:pt idx="466">
                  <c:v>4.5340159999999956E-2</c:v>
                </c:pt>
                <c:pt idx="467">
                  <c:v>4.5454080000000022E-2</c:v>
                </c:pt>
                <c:pt idx="468">
                  <c:v>4.5568000000000004E-2</c:v>
                </c:pt>
                <c:pt idx="469">
                  <c:v>4.5653440000000003E-2</c:v>
                </c:pt>
                <c:pt idx="470">
                  <c:v>4.5767360000000104E-2</c:v>
                </c:pt>
                <c:pt idx="471">
                  <c:v>4.5852800000000013E-2</c:v>
                </c:pt>
                <c:pt idx="472">
                  <c:v>4.5966720000000121E-2</c:v>
                </c:pt>
                <c:pt idx="473">
                  <c:v>4.6080640000000013E-2</c:v>
                </c:pt>
                <c:pt idx="474">
                  <c:v>4.6166079999999998E-2</c:v>
                </c:pt>
                <c:pt idx="475">
                  <c:v>4.6280000000000009E-2</c:v>
                </c:pt>
                <c:pt idx="476">
                  <c:v>4.6422400000000023E-2</c:v>
                </c:pt>
                <c:pt idx="477">
                  <c:v>4.6536319999999999E-2</c:v>
                </c:pt>
                <c:pt idx="478">
                  <c:v>4.667872E-2</c:v>
                </c:pt>
                <c:pt idx="479">
                  <c:v>4.6792640000000128E-2</c:v>
                </c:pt>
                <c:pt idx="480">
                  <c:v>4.6906560000000014E-2</c:v>
                </c:pt>
                <c:pt idx="481">
                  <c:v>4.6992000000000034E-2</c:v>
                </c:pt>
                <c:pt idx="482">
                  <c:v>4.7105920000000023E-2</c:v>
                </c:pt>
                <c:pt idx="483">
                  <c:v>4.7219840000000006E-2</c:v>
                </c:pt>
                <c:pt idx="484">
                  <c:v>4.7362240000000139E-2</c:v>
                </c:pt>
                <c:pt idx="485">
                  <c:v>4.7476159999999996E-2</c:v>
                </c:pt>
                <c:pt idx="486">
                  <c:v>4.7590080000000125E-2</c:v>
                </c:pt>
                <c:pt idx="487">
                  <c:v>4.7704000000000024E-2</c:v>
                </c:pt>
                <c:pt idx="488">
                  <c:v>4.7817920000000187E-2</c:v>
                </c:pt>
                <c:pt idx="489">
                  <c:v>4.7903359999999999E-2</c:v>
                </c:pt>
                <c:pt idx="490">
                  <c:v>4.8045759999999889E-2</c:v>
                </c:pt>
                <c:pt idx="491">
                  <c:v>4.8159680000000003E-2</c:v>
                </c:pt>
                <c:pt idx="492">
                  <c:v>4.8273600000000014E-2</c:v>
                </c:pt>
                <c:pt idx="493">
                  <c:v>4.8387520000000024E-2</c:v>
                </c:pt>
                <c:pt idx="494">
                  <c:v>4.8501440000000007E-2</c:v>
                </c:pt>
                <c:pt idx="495">
                  <c:v>4.8615359999999955E-2</c:v>
                </c:pt>
                <c:pt idx="496">
                  <c:v>4.8757760000000004E-2</c:v>
                </c:pt>
                <c:pt idx="497">
                  <c:v>4.8871680000000021E-2</c:v>
                </c:pt>
                <c:pt idx="498">
                  <c:v>4.8985599999999997E-2</c:v>
                </c:pt>
                <c:pt idx="499">
                  <c:v>4.9071040000000003E-2</c:v>
                </c:pt>
                <c:pt idx="500">
                  <c:v>4.9156480000000155E-2</c:v>
                </c:pt>
                <c:pt idx="501">
                  <c:v>4.9241920000000002E-2</c:v>
                </c:pt>
                <c:pt idx="502">
                  <c:v>4.9355840000000012E-2</c:v>
                </c:pt>
                <c:pt idx="503">
                  <c:v>4.9469760000000099E-2</c:v>
                </c:pt>
                <c:pt idx="504">
                  <c:v>4.9555200000000021E-2</c:v>
                </c:pt>
                <c:pt idx="505">
                  <c:v>4.9697600000000154E-2</c:v>
                </c:pt>
                <c:pt idx="506">
                  <c:v>4.9783040000000119E-2</c:v>
                </c:pt>
                <c:pt idx="507">
                  <c:v>4.9840000000000002E-2</c:v>
                </c:pt>
                <c:pt idx="508">
                  <c:v>4.9982400000000142E-2</c:v>
                </c:pt>
                <c:pt idx="509">
                  <c:v>5.0067840000000002E-2</c:v>
                </c:pt>
                <c:pt idx="510">
                  <c:v>5.0153280000000022E-2</c:v>
                </c:pt>
                <c:pt idx="511">
                  <c:v>5.0295680000000023E-2</c:v>
                </c:pt>
                <c:pt idx="512">
                  <c:v>5.0381120000000001E-2</c:v>
                </c:pt>
                <c:pt idx="513">
                  <c:v>5.0523520000000023E-2</c:v>
                </c:pt>
                <c:pt idx="514">
                  <c:v>5.0608960000000001E-2</c:v>
                </c:pt>
                <c:pt idx="515">
                  <c:v>5.0722880000000033E-2</c:v>
                </c:pt>
                <c:pt idx="516">
                  <c:v>5.0808319999999997E-2</c:v>
                </c:pt>
                <c:pt idx="517">
                  <c:v>5.0922240000000014E-2</c:v>
                </c:pt>
                <c:pt idx="518">
                  <c:v>5.1064640000000001E-2</c:v>
                </c:pt>
                <c:pt idx="519">
                  <c:v>5.1150080000000007E-2</c:v>
                </c:pt>
                <c:pt idx="520">
                  <c:v>5.1263999999999997E-2</c:v>
                </c:pt>
                <c:pt idx="521">
                  <c:v>5.1349439999999996E-2</c:v>
                </c:pt>
                <c:pt idx="522">
                  <c:v>5.1434880000000009E-2</c:v>
                </c:pt>
                <c:pt idx="523">
                  <c:v>5.1548799999999985E-2</c:v>
                </c:pt>
                <c:pt idx="524">
                  <c:v>5.1662720000000023E-2</c:v>
                </c:pt>
                <c:pt idx="525">
                  <c:v>5.1776640000000013E-2</c:v>
                </c:pt>
                <c:pt idx="526">
                  <c:v>5.1862080000000137E-2</c:v>
                </c:pt>
                <c:pt idx="527">
                  <c:v>5.1976000000000001E-2</c:v>
                </c:pt>
                <c:pt idx="528">
                  <c:v>5.2061440000000014E-2</c:v>
                </c:pt>
                <c:pt idx="529">
                  <c:v>5.2175359999999955E-2</c:v>
                </c:pt>
                <c:pt idx="530">
                  <c:v>5.2317760000000137E-2</c:v>
                </c:pt>
                <c:pt idx="531">
                  <c:v>5.2403200000000115E-2</c:v>
                </c:pt>
                <c:pt idx="532">
                  <c:v>5.2517120000000118E-2</c:v>
                </c:pt>
                <c:pt idx="533">
                  <c:v>5.2631039999999997E-2</c:v>
                </c:pt>
                <c:pt idx="534">
                  <c:v>5.2744960000000014E-2</c:v>
                </c:pt>
                <c:pt idx="535">
                  <c:v>5.2858879999999997E-2</c:v>
                </c:pt>
                <c:pt idx="536">
                  <c:v>5.2972800000000014E-2</c:v>
                </c:pt>
                <c:pt idx="537">
                  <c:v>5.3086720000000115E-2</c:v>
                </c:pt>
                <c:pt idx="538">
                  <c:v>5.3172159999999975E-2</c:v>
                </c:pt>
                <c:pt idx="539">
                  <c:v>5.3257600000000023E-2</c:v>
                </c:pt>
                <c:pt idx="540">
                  <c:v>5.3400000000000003E-2</c:v>
                </c:pt>
                <c:pt idx="541">
                  <c:v>5.3513920000000124E-2</c:v>
                </c:pt>
                <c:pt idx="542">
                  <c:v>5.3599360000000006E-2</c:v>
                </c:pt>
                <c:pt idx="543">
                  <c:v>5.3713280000000176E-2</c:v>
                </c:pt>
                <c:pt idx="544">
                  <c:v>5.3855679999999996E-2</c:v>
                </c:pt>
                <c:pt idx="545">
                  <c:v>5.3969600000000013E-2</c:v>
                </c:pt>
                <c:pt idx="546">
                  <c:v>5.4055040000000013E-2</c:v>
                </c:pt>
                <c:pt idx="547">
                  <c:v>5.4197440000000124E-2</c:v>
                </c:pt>
                <c:pt idx="548">
                  <c:v>5.4282879999999999E-2</c:v>
                </c:pt>
                <c:pt idx="549">
                  <c:v>5.4368320000000137E-2</c:v>
                </c:pt>
                <c:pt idx="550">
                  <c:v>5.4482240000000126E-2</c:v>
                </c:pt>
                <c:pt idx="551">
                  <c:v>5.4624640000000002E-2</c:v>
                </c:pt>
                <c:pt idx="552">
                  <c:v>5.4738560000000124E-2</c:v>
                </c:pt>
                <c:pt idx="553">
                  <c:v>5.4880960000000124E-2</c:v>
                </c:pt>
                <c:pt idx="554">
                  <c:v>5.4994880000000114E-2</c:v>
                </c:pt>
                <c:pt idx="555">
                  <c:v>5.5080319999999995E-2</c:v>
                </c:pt>
                <c:pt idx="556">
                  <c:v>5.5194240000000012E-2</c:v>
                </c:pt>
                <c:pt idx="557">
                  <c:v>5.5279679999999977E-2</c:v>
                </c:pt>
                <c:pt idx="558">
                  <c:v>5.5393600000000195E-2</c:v>
                </c:pt>
                <c:pt idx="559">
                  <c:v>5.5507520000000032E-2</c:v>
                </c:pt>
                <c:pt idx="560">
                  <c:v>5.5592960000000136E-2</c:v>
                </c:pt>
                <c:pt idx="561">
                  <c:v>5.5706880000000125E-2</c:v>
                </c:pt>
                <c:pt idx="562">
                  <c:v>5.5820800000000004E-2</c:v>
                </c:pt>
                <c:pt idx="563">
                  <c:v>5.5906240000000024E-2</c:v>
                </c:pt>
                <c:pt idx="564">
                  <c:v>5.6020160000000006E-2</c:v>
                </c:pt>
                <c:pt idx="565">
                  <c:v>5.6134080000000003E-2</c:v>
                </c:pt>
                <c:pt idx="566">
                  <c:v>5.6247999999999986E-2</c:v>
                </c:pt>
                <c:pt idx="567">
                  <c:v>5.6333440000000033E-2</c:v>
                </c:pt>
                <c:pt idx="568">
                  <c:v>5.6447359999999946E-2</c:v>
                </c:pt>
                <c:pt idx="569">
                  <c:v>5.6561279999999999E-2</c:v>
                </c:pt>
                <c:pt idx="570">
                  <c:v>5.6675199999999891E-2</c:v>
                </c:pt>
                <c:pt idx="571">
                  <c:v>5.6789119999999985E-2</c:v>
                </c:pt>
                <c:pt idx="572">
                  <c:v>5.6903040000000009E-2</c:v>
                </c:pt>
                <c:pt idx="573">
                  <c:v>5.7016960000000165E-2</c:v>
                </c:pt>
                <c:pt idx="574">
                  <c:v>5.7130880000000023E-2</c:v>
                </c:pt>
                <c:pt idx="575">
                  <c:v>5.7273280000000003E-2</c:v>
                </c:pt>
                <c:pt idx="576">
                  <c:v>5.7330240000000116E-2</c:v>
                </c:pt>
                <c:pt idx="577">
                  <c:v>5.7444160000000001E-2</c:v>
                </c:pt>
                <c:pt idx="578">
                  <c:v>5.7558080000000032E-2</c:v>
                </c:pt>
                <c:pt idx="579">
                  <c:v>5.7672000000000022E-2</c:v>
                </c:pt>
                <c:pt idx="580">
                  <c:v>5.7785920000000129E-2</c:v>
                </c:pt>
                <c:pt idx="581">
                  <c:v>5.7871360000000004E-2</c:v>
                </c:pt>
                <c:pt idx="582">
                  <c:v>5.7985280000000014E-2</c:v>
                </c:pt>
                <c:pt idx="583">
                  <c:v>5.8099199999999997E-2</c:v>
                </c:pt>
                <c:pt idx="584">
                  <c:v>5.818464000000001E-2</c:v>
                </c:pt>
                <c:pt idx="585">
                  <c:v>5.8298559999999985E-2</c:v>
                </c:pt>
                <c:pt idx="586">
                  <c:v>5.8412480000000183E-2</c:v>
                </c:pt>
                <c:pt idx="587">
                  <c:v>5.8497920000000155E-2</c:v>
                </c:pt>
                <c:pt idx="588">
                  <c:v>5.8583360000000001E-2</c:v>
                </c:pt>
                <c:pt idx="589">
                  <c:v>5.8697280000000115E-2</c:v>
                </c:pt>
                <c:pt idx="590">
                  <c:v>5.8811200000000098E-2</c:v>
                </c:pt>
                <c:pt idx="591">
                  <c:v>5.8925119999999956E-2</c:v>
                </c:pt>
                <c:pt idx="592">
                  <c:v>5.9039040000000022E-2</c:v>
                </c:pt>
                <c:pt idx="593">
                  <c:v>5.9124480000000118E-2</c:v>
                </c:pt>
                <c:pt idx="594">
                  <c:v>5.9238399999999997E-2</c:v>
                </c:pt>
                <c:pt idx="595">
                  <c:v>5.9352320000000187E-2</c:v>
                </c:pt>
                <c:pt idx="596">
                  <c:v>5.9466240000000156E-2</c:v>
                </c:pt>
                <c:pt idx="597">
                  <c:v>5.9580160000000014E-2</c:v>
                </c:pt>
                <c:pt idx="598">
                  <c:v>5.9694080000000121E-2</c:v>
                </c:pt>
                <c:pt idx="599">
                  <c:v>5.9779520000000023E-2</c:v>
                </c:pt>
                <c:pt idx="600">
                  <c:v>5.9921920000000024E-2</c:v>
                </c:pt>
                <c:pt idx="601">
                  <c:v>6.003584E-2</c:v>
                </c:pt>
                <c:pt idx="602">
                  <c:v>6.0149759999999955E-2</c:v>
                </c:pt>
                <c:pt idx="603">
                  <c:v>6.0235199999999996E-2</c:v>
                </c:pt>
                <c:pt idx="604">
                  <c:v>6.0349120000000006E-2</c:v>
                </c:pt>
                <c:pt idx="605">
                  <c:v>6.0463040000000023E-2</c:v>
                </c:pt>
                <c:pt idx="606">
                  <c:v>6.0576960000000013E-2</c:v>
                </c:pt>
                <c:pt idx="607">
                  <c:v>6.0690880000000003E-2</c:v>
                </c:pt>
                <c:pt idx="608">
                  <c:v>6.0804800000000013E-2</c:v>
                </c:pt>
                <c:pt idx="609">
                  <c:v>6.0890240000000033E-2</c:v>
                </c:pt>
                <c:pt idx="610">
                  <c:v>6.1004160000000002E-2</c:v>
                </c:pt>
                <c:pt idx="611">
                  <c:v>6.1118080000000012E-2</c:v>
                </c:pt>
                <c:pt idx="612">
                  <c:v>6.1232000000000002E-2</c:v>
                </c:pt>
                <c:pt idx="613">
                  <c:v>6.1317440000000105E-2</c:v>
                </c:pt>
                <c:pt idx="614">
                  <c:v>6.1431359999999956E-2</c:v>
                </c:pt>
                <c:pt idx="615">
                  <c:v>6.1545280000000001E-2</c:v>
                </c:pt>
                <c:pt idx="616">
                  <c:v>6.1630720000000014E-2</c:v>
                </c:pt>
                <c:pt idx="617">
                  <c:v>6.1716159999999999E-2</c:v>
                </c:pt>
                <c:pt idx="618">
                  <c:v>6.1830080000000023E-2</c:v>
                </c:pt>
                <c:pt idx="619">
                  <c:v>6.1943999999999999E-2</c:v>
                </c:pt>
                <c:pt idx="620">
                  <c:v>6.2057920000000134E-2</c:v>
                </c:pt>
                <c:pt idx="621">
                  <c:v>6.2143360000000009E-2</c:v>
                </c:pt>
                <c:pt idx="622">
                  <c:v>6.2257279999999998E-2</c:v>
                </c:pt>
                <c:pt idx="623">
                  <c:v>6.2371200000000022E-2</c:v>
                </c:pt>
                <c:pt idx="624">
                  <c:v>6.245664000000014E-2</c:v>
                </c:pt>
                <c:pt idx="625">
                  <c:v>6.2570560000000011E-2</c:v>
                </c:pt>
                <c:pt idx="626">
                  <c:v>6.2684480000000084E-2</c:v>
                </c:pt>
                <c:pt idx="627">
                  <c:v>6.2769920000000159E-2</c:v>
                </c:pt>
                <c:pt idx="628">
                  <c:v>6.288384000000001E-2</c:v>
                </c:pt>
                <c:pt idx="629">
                  <c:v>6.2997760000000139E-2</c:v>
                </c:pt>
                <c:pt idx="630">
                  <c:v>6.3111680000000031E-2</c:v>
                </c:pt>
                <c:pt idx="631">
                  <c:v>6.3197119999999996E-2</c:v>
                </c:pt>
                <c:pt idx="632">
                  <c:v>6.3311039999999999E-2</c:v>
                </c:pt>
                <c:pt idx="633">
                  <c:v>6.3424960000000002E-2</c:v>
                </c:pt>
                <c:pt idx="634">
                  <c:v>6.3538880000000006E-2</c:v>
                </c:pt>
                <c:pt idx="635">
                  <c:v>6.362431999999997E-2</c:v>
                </c:pt>
                <c:pt idx="636">
                  <c:v>6.3738240000000002E-2</c:v>
                </c:pt>
                <c:pt idx="637">
                  <c:v>6.3880640000000002E-2</c:v>
                </c:pt>
                <c:pt idx="638">
                  <c:v>6.3966080000000133E-2</c:v>
                </c:pt>
                <c:pt idx="639">
                  <c:v>6.4080000000000123E-2</c:v>
                </c:pt>
                <c:pt idx="640">
                  <c:v>6.4193920000000182E-2</c:v>
                </c:pt>
                <c:pt idx="641">
                  <c:v>6.4279360000000008E-2</c:v>
                </c:pt>
                <c:pt idx="642">
                  <c:v>6.4393280000000247E-2</c:v>
                </c:pt>
                <c:pt idx="643">
                  <c:v>6.4507200000000112E-2</c:v>
                </c:pt>
                <c:pt idx="644">
                  <c:v>6.4621120000000004E-2</c:v>
                </c:pt>
                <c:pt idx="645">
                  <c:v>6.4735040000000021E-2</c:v>
                </c:pt>
                <c:pt idx="646">
                  <c:v>6.4820480000000166E-2</c:v>
                </c:pt>
                <c:pt idx="647">
                  <c:v>6.4905920000000034E-2</c:v>
                </c:pt>
                <c:pt idx="648">
                  <c:v>6.5048320000000007E-2</c:v>
                </c:pt>
                <c:pt idx="649">
                  <c:v>6.5133759999999999E-2</c:v>
                </c:pt>
                <c:pt idx="650">
                  <c:v>6.5247680000000002E-2</c:v>
                </c:pt>
                <c:pt idx="651">
                  <c:v>6.539008000000017E-2</c:v>
                </c:pt>
                <c:pt idx="652">
                  <c:v>6.5504000000000021E-2</c:v>
                </c:pt>
                <c:pt idx="653">
                  <c:v>6.5646400000000008E-2</c:v>
                </c:pt>
                <c:pt idx="654">
                  <c:v>6.5760319999999997E-2</c:v>
                </c:pt>
                <c:pt idx="655">
                  <c:v>6.5874240000000014E-2</c:v>
                </c:pt>
                <c:pt idx="656">
                  <c:v>6.6016640000000112E-2</c:v>
                </c:pt>
                <c:pt idx="657">
                  <c:v>6.6130560000000005E-2</c:v>
                </c:pt>
                <c:pt idx="658">
                  <c:v>6.6272960000000006E-2</c:v>
                </c:pt>
                <c:pt idx="659">
                  <c:v>6.6386879999999995E-2</c:v>
                </c:pt>
                <c:pt idx="660">
                  <c:v>6.652928000000001E-2</c:v>
                </c:pt>
                <c:pt idx="661">
                  <c:v>6.66432E-2</c:v>
                </c:pt>
                <c:pt idx="662">
                  <c:v>6.6785600000000014E-2</c:v>
                </c:pt>
                <c:pt idx="663">
                  <c:v>6.6899520000000004E-2</c:v>
                </c:pt>
                <c:pt idx="664">
                  <c:v>6.7013440000000132E-2</c:v>
                </c:pt>
                <c:pt idx="665">
                  <c:v>6.7155840000000008E-2</c:v>
                </c:pt>
                <c:pt idx="666">
                  <c:v>6.7269759999999998E-2</c:v>
                </c:pt>
                <c:pt idx="667">
                  <c:v>6.7412159999999999E-2</c:v>
                </c:pt>
                <c:pt idx="668">
                  <c:v>6.7526080000000113E-2</c:v>
                </c:pt>
                <c:pt idx="669">
                  <c:v>6.7668480000000114E-2</c:v>
                </c:pt>
                <c:pt idx="670">
                  <c:v>6.7782400000000229E-2</c:v>
                </c:pt>
                <c:pt idx="671">
                  <c:v>6.7896320000000163E-2</c:v>
                </c:pt>
                <c:pt idx="672">
                  <c:v>6.8038720000000039E-2</c:v>
                </c:pt>
                <c:pt idx="673">
                  <c:v>6.8152640000000014E-2</c:v>
                </c:pt>
                <c:pt idx="674">
                  <c:v>6.8295040000000015E-2</c:v>
                </c:pt>
                <c:pt idx="675">
                  <c:v>6.8408960000000019E-2</c:v>
                </c:pt>
                <c:pt idx="676">
                  <c:v>6.8522880000000008E-2</c:v>
                </c:pt>
                <c:pt idx="677">
                  <c:v>6.8665280000000009E-2</c:v>
                </c:pt>
                <c:pt idx="678">
                  <c:v>6.8779199999999999E-2</c:v>
                </c:pt>
                <c:pt idx="679">
                  <c:v>6.89216E-2</c:v>
                </c:pt>
                <c:pt idx="680">
                  <c:v>6.9035520000000114E-2</c:v>
                </c:pt>
                <c:pt idx="681">
                  <c:v>6.9149439999999993E-2</c:v>
                </c:pt>
                <c:pt idx="682">
                  <c:v>6.9291840000000007E-2</c:v>
                </c:pt>
                <c:pt idx="683">
                  <c:v>6.9405759999999997E-2</c:v>
                </c:pt>
                <c:pt idx="684">
                  <c:v>6.9519680000000181E-2</c:v>
                </c:pt>
                <c:pt idx="685">
                  <c:v>6.9662080000000168E-2</c:v>
                </c:pt>
                <c:pt idx="686">
                  <c:v>6.9776000000000171E-2</c:v>
                </c:pt>
                <c:pt idx="687">
                  <c:v>6.9918400000000172E-2</c:v>
                </c:pt>
                <c:pt idx="688">
                  <c:v>7.0032320000000134E-2</c:v>
                </c:pt>
                <c:pt idx="689">
                  <c:v>7.0146239999999999E-2</c:v>
                </c:pt>
                <c:pt idx="690">
                  <c:v>7.0288639999999999E-2</c:v>
                </c:pt>
                <c:pt idx="691">
                  <c:v>7.0402560000000031E-2</c:v>
                </c:pt>
                <c:pt idx="692">
                  <c:v>7.0516480000000201E-2</c:v>
                </c:pt>
                <c:pt idx="693">
                  <c:v>7.0658879999999979E-2</c:v>
                </c:pt>
                <c:pt idx="694">
                  <c:v>7.0772800000000011E-2</c:v>
                </c:pt>
                <c:pt idx="695">
                  <c:v>7.0886720000000167E-2</c:v>
                </c:pt>
                <c:pt idx="696">
                  <c:v>7.1000640000000004E-2</c:v>
                </c:pt>
                <c:pt idx="697">
                  <c:v>7.1114560000000007E-2</c:v>
                </c:pt>
                <c:pt idx="698">
                  <c:v>7.1228479999999997E-2</c:v>
                </c:pt>
                <c:pt idx="699">
                  <c:v>7.1313920000000156E-2</c:v>
                </c:pt>
                <c:pt idx="700">
                  <c:v>7.1427840000000006E-2</c:v>
                </c:pt>
                <c:pt idx="701">
                  <c:v>7.1513279999999999E-2</c:v>
                </c:pt>
                <c:pt idx="702">
                  <c:v>7.1598720000000032E-2</c:v>
                </c:pt>
                <c:pt idx="703">
                  <c:v>7.1712640000000133E-2</c:v>
                </c:pt>
                <c:pt idx="704">
                  <c:v>7.1798080000000014E-2</c:v>
                </c:pt>
                <c:pt idx="705">
                  <c:v>7.1940480000000001E-2</c:v>
                </c:pt>
                <c:pt idx="706">
                  <c:v>7.2025920000000021E-2</c:v>
                </c:pt>
                <c:pt idx="707">
                  <c:v>7.2111359999999999E-2</c:v>
                </c:pt>
                <c:pt idx="708">
                  <c:v>7.2196800000000033E-2</c:v>
                </c:pt>
                <c:pt idx="709">
                  <c:v>7.2310720000000189E-2</c:v>
                </c:pt>
                <c:pt idx="710">
                  <c:v>7.2396160000000154E-2</c:v>
                </c:pt>
                <c:pt idx="711">
                  <c:v>7.2538560000000002E-2</c:v>
                </c:pt>
                <c:pt idx="712">
                  <c:v>7.2624000000000008E-2</c:v>
                </c:pt>
                <c:pt idx="713">
                  <c:v>7.2737920000000206E-2</c:v>
                </c:pt>
                <c:pt idx="714">
                  <c:v>7.2851840000000015E-2</c:v>
                </c:pt>
                <c:pt idx="715">
                  <c:v>7.293728000000016E-2</c:v>
                </c:pt>
                <c:pt idx="716">
                  <c:v>7.3051199999999997E-2</c:v>
                </c:pt>
                <c:pt idx="717">
                  <c:v>7.3136640000000031E-2</c:v>
                </c:pt>
                <c:pt idx="718">
                  <c:v>7.327903999999999E-2</c:v>
                </c:pt>
                <c:pt idx="719">
                  <c:v>7.3364480000000162E-2</c:v>
                </c:pt>
                <c:pt idx="720">
                  <c:v>7.3449920000000016E-2</c:v>
                </c:pt>
                <c:pt idx="721">
                  <c:v>7.3563840000000005E-2</c:v>
                </c:pt>
                <c:pt idx="722">
                  <c:v>7.364927999999997E-2</c:v>
                </c:pt>
                <c:pt idx="723">
                  <c:v>7.3734720000000184E-2</c:v>
                </c:pt>
                <c:pt idx="724">
                  <c:v>7.3848639999999993E-2</c:v>
                </c:pt>
                <c:pt idx="725">
                  <c:v>7.3962559999999997E-2</c:v>
                </c:pt>
                <c:pt idx="726">
                  <c:v>7.4048000000000003E-2</c:v>
                </c:pt>
                <c:pt idx="727">
                  <c:v>7.4133440000000134E-2</c:v>
                </c:pt>
                <c:pt idx="728">
                  <c:v>7.4247359999999998E-2</c:v>
                </c:pt>
                <c:pt idx="729">
                  <c:v>7.4361280000000182E-2</c:v>
                </c:pt>
                <c:pt idx="730">
                  <c:v>7.4446720000000133E-2</c:v>
                </c:pt>
                <c:pt idx="731">
                  <c:v>7.4532160000000014E-2</c:v>
                </c:pt>
                <c:pt idx="732">
                  <c:v>7.4646080000000004E-2</c:v>
                </c:pt>
                <c:pt idx="733">
                  <c:v>7.4731520000000176E-2</c:v>
                </c:pt>
                <c:pt idx="734">
                  <c:v>7.4816960000000238E-2</c:v>
                </c:pt>
                <c:pt idx="735">
                  <c:v>7.4930880000000033E-2</c:v>
                </c:pt>
                <c:pt idx="736">
                  <c:v>7.5016320000000164E-2</c:v>
                </c:pt>
                <c:pt idx="737">
                  <c:v>7.5130240000000001E-2</c:v>
                </c:pt>
                <c:pt idx="738">
                  <c:v>7.5244159999999866E-2</c:v>
                </c:pt>
                <c:pt idx="739">
                  <c:v>7.5329600000000024E-2</c:v>
                </c:pt>
                <c:pt idx="740">
                  <c:v>7.5415040000000003E-2</c:v>
                </c:pt>
                <c:pt idx="741">
                  <c:v>7.552896000000002E-2</c:v>
                </c:pt>
                <c:pt idx="742">
                  <c:v>7.5614400000000012E-2</c:v>
                </c:pt>
                <c:pt idx="743">
                  <c:v>7.5699840000000004E-2</c:v>
                </c:pt>
                <c:pt idx="744">
                  <c:v>7.5813759999999994E-2</c:v>
                </c:pt>
                <c:pt idx="745">
                  <c:v>7.5927680000000122E-2</c:v>
                </c:pt>
                <c:pt idx="746">
                  <c:v>7.6013120000000003E-2</c:v>
                </c:pt>
                <c:pt idx="747">
                  <c:v>7.6098559999999996E-2</c:v>
                </c:pt>
                <c:pt idx="748">
                  <c:v>7.6212480000000124E-2</c:v>
                </c:pt>
                <c:pt idx="749">
                  <c:v>7.6297920000000033E-2</c:v>
                </c:pt>
                <c:pt idx="750">
                  <c:v>7.6383359999999997E-2</c:v>
                </c:pt>
                <c:pt idx="751">
                  <c:v>7.6497280000000167E-2</c:v>
                </c:pt>
                <c:pt idx="752">
                  <c:v>7.6611200000000004E-2</c:v>
                </c:pt>
                <c:pt idx="753">
                  <c:v>7.672511999999998E-2</c:v>
                </c:pt>
                <c:pt idx="754">
                  <c:v>7.6810560000000014E-2</c:v>
                </c:pt>
                <c:pt idx="755">
                  <c:v>7.6924480000000003E-2</c:v>
                </c:pt>
                <c:pt idx="756">
                  <c:v>7.7038400000000104E-2</c:v>
                </c:pt>
                <c:pt idx="757">
                  <c:v>7.7123839999999999E-2</c:v>
                </c:pt>
                <c:pt idx="758">
                  <c:v>7.7237760000000003E-2</c:v>
                </c:pt>
                <c:pt idx="759">
                  <c:v>7.7351680000000186E-2</c:v>
                </c:pt>
                <c:pt idx="760">
                  <c:v>7.7437119999999998E-2</c:v>
                </c:pt>
                <c:pt idx="761">
                  <c:v>7.7522560000000004E-2</c:v>
                </c:pt>
                <c:pt idx="762">
                  <c:v>7.7636480000000174E-2</c:v>
                </c:pt>
                <c:pt idx="763">
                  <c:v>7.7721920000000153E-2</c:v>
                </c:pt>
                <c:pt idx="764">
                  <c:v>7.7835840000000003E-2</c:v>
                </c:pt>
                <c:pt idx="765">
                  <c:v>7.7949760000000007E-2</c:v>
                </c:pt>
                <c:pt idx="766">
                  <c:v>7.8063680000000177E-2</c:v>
                </c:pt>
                <c:pt idx="767">
                  <c:v>7.8177600000000014E-2</c:v>
                </c:pt>
                <c:pt idx="768">
                  <c:v>7.8291519999999989E-2</c:v>
                </c:pt>
                <c:pt idx="769">
                  <c:v>7.8376960000000023E-2</c:v>
                </c:pt>
                <c:pt idx="770">
                  <c:v>7.8490879999999999E-2</c:v>
                </c:pt>
                <c:pt idx="771">
                  <c:v>7.8576319999999991E-2</c:v>
                </c:pt>
                <c:pt idx="772">
                  <c:v>7.8661760000000011E-2</c:v>
                </c:pt>
                <c:pt idx="773">
                  <c:v>7.8747200000000003E-2</c:v>
                </c:pt>
                <c:pt idx="774">
                  <c:v>7.8861119999999993E-2</c:v>
                </c:pt>
                <c:pt idx="775">
                  <c:v>7.897504000000001E-2</c:v>
                </c:pt>
                <c:pt idx="776">
                  <c:v>7.9032000000000185E-2</c:v>
                </c:pt>
                <c:pt idx="777">
                  <c:v>7.9145919999999995E-2</c:v>
                </c:pt>
                <c:pt idx="778">
                  <c:v>7.9259839999999998E-2</c:v>
                </c:pt>
                <c:pt idx="779">
                  <c:v>7.9373760000000154E-2</c:v>
                </c:pt>
                <c:pt idx="780">
                  <c:v>7.9459200000000021E-2</c:v>
                </c:pt>
                <c:pt idx="781">
                  <c:v>7.9573119999999997E-2</c:v>
                </c:pt>
                <c:pt idx="782">
                  <c:v>7.9687040000000001E-2</c:v>
                </c:pt>
                <c:pt idx="783">
                  <c:v>7.9800960000000171E-2</c:v>
                </c:pt>
                <c:pt idx="784">
                  <c:v>7.9886400000000191E-2</c:v>
                </c:pt>
                <c:pt idx="785">
                  <c:v>8.0000320000000208E-2</c:v>
                </c:pt>
                <c:pt idx="786">
                  <c:v>8.0114240000000003E-2</c:v>
                </c:pt>
                <c:pt idx="787">
                  <c:v>8.0171200000000012E-2</c:v>
                </c:pt>
                <c:pt idx="788">
                  <c:v>8.0285120000000001E-2</c:v>
                </c:pt>
                <c:pt idx="789">
                  <c:v>8.0399040000000005E-2</c:v>
                </c:pt>
                <c:pt idx="790">
                  <c:v>8.0512960000000064E-2</c:v>
                </c:pt>
                <c:pt idx="791">
                  <c:v>8.059840000000025E-2</c:v>
                </c:pt>
                <c:pt idx="792">
                  <c:v>8.0683840000000007E-2</c:v>
                </c:pt>
                <c:pt idx="793">
                  <c:v>8.0769280000000013E-2</c:v>
                </c:pt>
                <c:pt idx="794">
                  <c:v>8.0883199999999988E-2</c:v>
                </c:pt>
                <c:pt idx="795">
                  <c:v>8.0968640000000008E-2</c:v>
                </c:pt>
                <c:pt idx="796">
                  <c:v>8.1082560000000012E-2</c:v>
                </c:pt>
                <c:pt idx="797">
                  <c:v>8.1168000000000004E-2</c:v>
                </c:pt>
                <c:pt idx="798">
                  <c:v>8.1253440000000024E-2</c:v>
                </c:pt>
                <c:pt idx="799">
                  <c:v>8.1338880000000016E-2</c:v>
                </c:pt>
                <c:pt idx="800">
                  <c:v>8.1424320000000217E-2</c:v>
                </c:pt>
                <c:pt idx="801">
                  <c:v>8.1538240000000026E-2</c:v>
                </c:pt>
                <c:pt idx="802">
                  <c:v>8.1623680000000018E-2</c:v>
                </c:pt>
                <c:pt idx="803">
                  <c:v>8.1737600000000021E-2</c:v>
                </c:pt>
                <c:pt idx="804">
                  <c:v>8.1823040000000027E-2</c:v>
                </c:pt>
                <c:pt idx="805">
                  <c:v>8.1936960000000225E-2</c:v>
                </c:pt>
                <c:pt idx="806">
                  <c:v>8.2022400000000023E-2</c:v>
                </c:pt>
                <c:pt idx="807">
                  <c:v>8.2107840000000043E-2</c:v>
                </c:pt>
                <c:pt idx="808">
                  <c:v>8.2221760000000005E-2</c:v>
                </c:pt>
                <c:pt idx="809">
                  <c:v>8.2307200000000011E-2</c:v>
                </c:pt>
                <c:pt idx="810">
                  <c:v>8.2392640000000017E-2</c:v>
                </c:pt>
                <c:pt idx="811">
                  <c:v>8.2478079999999995E-2</c:v>
                </c:pt>
                <c:pt idx="812">
                  <c:v>8.259200000000004E-2</c:v>
                </c:pt>
                <c:pt idx="813">
                  <c:v>8.2677440000000046E-2</c:v>
                </c:pt>
                <c:pt idx="814">
                  <c:v>8.2762880000000025E-2</c:v>
                </c:pt>
                <c:pt idx="815">
                  <c:v>8.2876800000000028E-2</c:v>
                </c:pt>
                <c:pt idx="816">
                  <c:v>8.2933760000000009E-2</c:v>
                </c:pt>
                <c:pt idx="817">
                  <c:v>8.3047680000000026E-2</c:v>
                </c:pt>
                <c:pt idx="818">
                  <c:v>8.3161600000000044E-2</c:v>
                </c:pt>
                <c:pt idx="819">
                  <c:v>8.3247040000000008E-2</c:v>
                </c:pt>
                <c:pt idx="820">
                  <c:v>8.3360960000000248E-2</c:v>
                </c:pt>
                <c:pt idx="821">
                  <c:v>8.3446400000000046E-2</c:v>
                </c:pt>
                <c:pt idx="822">
                  <c:v>8.3531840000000385E-2</c:v>
                </c:pt>
                <c:pt idx="823">
                  <c:v>8.3617280000000016E-2</c:v>
                </c:pt>
                <c:pt idx="824">
                  <c:v>8.3702720000000008E-2</c:v>
                </c:pt>
                <c:pt idx="825">
                  <c:v>8.3816640000000067E-2</c:v>
                </c:pt>
                <c:pt idx="826">
                  <c:v>8.3930560000000279E-2</c:v>
                </c:pt>
                <c:pt idx="827">
                  <c:v>8.4016000000000063E-2</c:v>
                </c:pt>
                <c:pt idx="828">
                  <c:v>8.4101440000000208E-2</c:v>
                </c:pt>
                <c:pt idx="829">
                  <c:v>8.4215360000000267E-2</c:v>
                </c:pt>
                <c:pt idx="830">
                  <c:v>8.4300800000000023E-2</c:v>
                </c:pt>
                <c:pt idx="831">
                  <c:v>8.4386240000000001E-2</c:v>
                </c:pt>
                <c:pt idx="832">
                  <c:v>8.4500160000000268E-2</c:v>
                </c:pt>
                <c:pt idx="833">
                  <c:v>8.4585600000000025E-2</c:v>
                </c:pt>
                <c:pt idx="834">
                  <c:v>8.4699520000000264E-2</c:v>
                </c:pt>
                <c:pt idx="835">
                  <c:v>8.4784960000000242E-2</c:v>
                </c:pt>
                <c:pt idx="836">
                  <c:v>8.4870400000000068E-2</c:v>
                </c:pt>
                <c:pt idx="837">
                  <c:v>8.4927360000000368E-2</c:v>
                </c:pt>
                <c:pt idx="838">
                  <c:v>8.5041280000000011E-2</c:v>
                </c:pt>
                <c:pt idx="839">
                  <c:v>8.5126720000000045E-2</c:v>
                </c:pt>
                <c:pt idx="840">
                  <c:v>8.5183679999999998E-2</c:v>
                </c:pt>
                <c:pt idx="841">
                  <c:v>8.5297600000000043E-2</c:v>
                </c:pt>
                <c:pt idx="842">
                  <c:v>8.5383039999999993E-2</c:v>
                </c:pt>
                <c:pt idx="843">
                  <c:v>8.5468480000000013E-2</c:v>
                </c:pt>
                <c:pt idx="844">
                  <c:v>8.5582400000000003E-2</c:v>
                </c:pt>
                <c:pt idx="845">
                  <c:v>8.5696320000000353E-2</c:v>
                </c:pt>
                <c:pt idx="846">
                  <c:v>8.5781760000000012E-2</c:v>
                </c:pt>
                <c:pt idx="847">
                  <c:v>8.5895680000000044E-2</c:v>
                </c:pt>
                <c:pt idx="848">
                  <c:v>8.5981119999999994E-2</c:v>
                </c:pt>
                <c:pt idx="849">
                  <c:v>8.6066560000000208E-2</c:v>
                </c:pt>
                <c:pt idx="850">
                  <c:v>8.6123520000000023E-2</c:v>
                </c:pt>
                <c:pt idx="851">
                  <c:v>8.6208960000000043E-2</c:v>
                </c:pt>
                <c:pt idx="852">
                  <c:v>8.6322880000000018E-2</c:v>
                </c:pt>
                <c:pt idx="853">
                  <c:v>8.6436800000000008E-2</c:v>
                </c:pt>
                <c:pt idx="854">
                  <c:v>8.6522240000000028E-2</c:v>
                </c:pt>
                <c:pt idx="855">
                  <c:v>8.6636160000000267E-2</c:v>
                </c:pt>
                <c:pt idx="856">
                  <c:v>8.6721600000000024E-2</c:v>
                </c:pt>
                <c:pt idx="857">
                  <c:v>8.6835520000000027E-2</c:v>
                </c:pt>
                <c:pt idx="858">
                  <c:v>8.6949440000000003E-2</c:v>
                </c:pt>
                <c:pt idx="859">
                  <c:v>8.7006400000000025E-2</c:v>
                </c:pt>
                <c:pt idx="860">
                  <c:v>8.7120320000000098E-2</c:v>
                </c:pt>
                <c:pt idx="861">
                  <c:v>8.7205760000000021E-2</c:v>
                </c:pt>
                <c:pt idx="862">
                  <c:v>8.7291200000000013E-2</c:v>
                </c:pt>
                <c:pt idx="863">
                  <c:v>8.7405120000000003E-2</c:v>
                </c:pt>
                <c:pt idx="864">
                  <c:v>8.7490560000000023E-2</c:v>
                </c:pt>
                <c:pt idx="865">
                  <c:v>8.7604480000000026E-2</c:v>
                </c:pt>
                <c:pt idx="866">
                  <c:v>8.7661440000000063E-2</c:v>
                </c:pt>
                <c:pt idx="867">
                  <c:v>8.7746880000000027E-2</c:v>
                </c:pt>
                <c:pt idx="868">
                  <c:v>8.7860800000000044E-2</c:v>
                </c:pt>
                <c:pt idx="869">
                  <c:v>8.7917759999999998E-2</c:v>
                </c:pt>
                <c:pt idx="870">
                  <c:v>8.8031680000000001E-2</c:v>
                </c:pt>
                <c:pt idx="871">
                  <c:v>8.8117120000000007E-2</c:v>
                </c:pt>
                <c:pt idx="872">
                  <c:v>8.8231040000000066E-2</c:v>
                </c:pt>
                <c:pt idx="873">
                  <c:v>8.8316480000000044E-2</c:v>
                </c:pt>
                <c:pt idx="874">
                  <c:v>8.8430400000000006E-2</c:v>
                </c:pt>
                <c:pt idx="875">
                  <c:v>8.8515840000000415E-2</c:v>
                </c:pt>
                <c:pt idx="876">
                  <c:v>8.8601280000000004E-2</c:v>
                </c:pt>
                <c:pt idx="877">
                  <c:v>8.8715200000000008E-2</c:v>
                </c:pt>
                <c:pt idx="878">
                  <c:v>8.8772160000000211E-2</c:v>
                </c:pt>
                <c:pt idx="879">
                  <c:v>8.8857600000000231E-2</c:v>
                </c:pt>
                <c:pt idx="880">
                  <c:v>8.8971520000000026E-2</c:v>
                </c:pt>
                <c:pt idx="881">
                  <c:v>8.9056960000000393E-2</c:v>
                </c:pt>
                <c:pt idx="882">
                  <c:v>8.9142400000000024E-2</c:v>
                </c:pt>
                <c:pt idx="883">
                  <c:v>8.9227840000000336E-2</c:v>
                </c:pt>
                <c:pt idx="884">
                  <c:v>8.9313279999999995E-2</c:v>
                </c:pt>
                <c:pt idx="885">
                  <c:v>8.9370240000000004E-2</c:v>
                </c:pt>
                <c:pt idx="886">
                  <c:v>8.9455680000000024E-2</c:v>
                </c:pt>
                <c:pt idx="887">
                  <c:v>8.9569600000000027E-2</c:v>
                </c:pt>
                <c:pt idx="888">
                  <c:v>8.9626560000000369E-2</c:v>
                </c:pt>
                <c:pt idx="889">
                  <c:v>8.9712000000000028E-2</c:v>
                </c:pt>
                <c:pt idx="890">
                  <c:v>8.9797440000000311E-2</c:v>
                </c:pt>
                <c:pt idx="891">
                  <c:v>8.9911360000000218E-2</c:v>
                </c:pt>
                <c:pt idx="892">
                  <c:v>8.9996800000000279E-2</c:v>
                </c:pt>
                <c:pt idx="893">
                  <c:v>9.0082239999999994E-2</c:v>
                </c:pt>
                <c:pt idx="894">
                  <c:v>9.0167680000000014E-2</c:v>
                </c:pt>
                <c:pt idx="895">
                  <c:v>9.028159999999999E-2</c:v>
                </c:pt>
                <c:pt idx="896">
                  <c:v>9.0367040000000065E-2</c:v>
                </c:pt>
                <c:pt idx="897">
                  <c:v>9.0452480000000002E-2</c:v>
                </c:pt>
                <c:pt idx="898">
                  <c:v>9.0509440000000246E-2</c:v>
                </c:pt>
                <c:pt idx="899">
                  <c:v>9.0623360000000278E-2</c:v>
                </c:pt>
                <c:pt idx="900">
                  <c:v>9.0737280000000017E-2</c:v>
                </c:pt>
                <c:pt idx="901">
                  <c:v>9.0794240000000248E-2</c:v>
                </c:pt>
                <c:pt idx="902">
                  <c:v>9.087967999999999E-2</c:v>
                </c:pt>
                <c:pt idx="903">
                  <c:v>9.0965120000000066E-2</c:v>
                </c:pt>
                <c:pt idx="904">
                  <c:v>9.1050560000000239E-2</c:v>
                </c:pt>
                <c:pt idx="905">
                  <c:v>9.1136000000000023E-2</c:v>
                </c:pt>
                <c:pt idx="906">
                  <c:v>9.1249919999999998E-2</c:v>
                </c:pt>
                <c:pt idx="907">
                  <c:v>9.1335360000000254E-2</c:v>
                </c:pt>
                <c:pt idx="908">
                  <c:v>9.1420800000000024E-2</c:v>
                </c:pt>
                <c:pt idx="909">
                  <c:v>9.1506240000000044E-2</c:v>
                </c:pt>
                <c:pt idx="910">
                  <c:v>9.1591680000000023E-2</c:v>
                </c:pt>
                <c:pt idx="911">
                  <c:v>9.1677120000000042E-2</c:v>
                </c:pt>
                <c:pt idx="912">
                  <c:v>9.1734080000000023E-2</c:v>
                </c:pt>
                <c:pt idx="913">
                  <c:v>9.1848000000000041E-2</c:v>
                </c:pt>
                <c:pt idx="914">
                  <c:v>9.1933440000000005E-2</c:v>
                </c:pt>
                <c:pt idx="915">
                  <c:v>9.2018880000000011E-2</c:v>
                </c:pt>
                <c:pt idx="916">
                  <c:v>9.2132800000000015E-2</c:v>
                </c:pt>
                <c:pt idx="917">
                  <c:v>9.2218239999999993E-2</c:v>
                </c:pt>
                <c:pt idx="918">
                  <c:v>9.2303680000000013E-2</c:v>
                </c:pt>
                <c:pt idx="919">
                  <c:v>9.2360639999999994E-2</c:v>
                </c:pt>
                <c:pt idx="920">
                  <c:v>9.2446079999999986E-2</c:v>
                </c:pt>
                <c:pt idx="921">
                  <c:v>9.2531520000000048E-2</c:v>
                </c:pt>
                <c:pt idx="922">
                  <c:v>9.2645440000000065E-2</c:v>
                </c:pt>
                <c:pt idx="923">
                  <c:v>9.2730880000000002E-2</c:v>
                </c:pt>
                <c:pt idx="924">
                  <c:v>9.2816320000000008E-2</c:v>
                </c:pt>
                <c:pt idx="925">
                  <c:v>9.2930239999999997E-2</c:v>
                </c:pt>
                <c:pt idx="926">
                  <c:v>9.2987199999999992E-2</c:v>
                </c:pt>
                <c:pt idx="927">
                  <c:v>9.3072640000000026E-2</c:v>
                </c:pt>
                <c:pt idx="928">
                  <c:v>9.3158080000000046E-2</c:v>
                </c:pt>
                <c:pt idx="929">
                  <c:v>9.3272000000000008E-2</c:v>
                </c:pt>
                <c:pt idx="930">
                  <c:v>9.3357440000000277E-2</c:v>
                </c:pt>
                <c:pt idx="931">
                  <c:v>9.344288000000002E-2</c:v>
                </c:pt>
                <c:pt idx="932">
                  <c:v>9.3499840000000237E-2</c:v>
                </c:pt>
                <c:pt idx="933">
                  <c:v>9.3585280000000007E-2</c:v>
                </c:pt>
                <c:pt idx="934">
                  <c:v>9.3642240000000043E-2</c:v>
                </c:pt>
                <c:pt idx="935">
                  <c:v>9.372768000000023E-2</c:v>
                </c:pt>
                <c:pt idx="936">
                  <c:v>9.3841600000000025E-2</c:v>
                </c:pt>
                <c:pt idx="937">
                  <c:v>9.3898560000000283E-2</c:v>
                </c:pt>
                <c:pt idx="938">
                  <c:v>9.4012480000000023E-2</c:v>
                </c:pt>
                <c:pt idx="939">
                  <c:v>9.4097920000000265E-2</c:v>
                </c:pt>
                <c:pt idx="940">
                  <c:v>9.4154880000000288E-2</c:v>
                </c:pt>
                <c:pt idx="941">
                  <c:v>9.4240320000000044E-2</c:v>
                </c:pt>
                <c:pt idx="942">
                  <c:v>9.4325760000000217E-2</c:v>
                </c:pt>
                <c:pt idx="943">
                  <c:v>9.4382720000000003E-2</c:v>
                </c:pt>
                <c:pt idx="944">
                  <c:v>9.4496640000000007E-2</c:v>
                </c:pt>
                <c:pt idx="945">
                  <c:v>9.4582080000000013E-2</c:v>
                </c:pt>
                <c:pt idx="946">
                  <c:v>9.463904000000023E-2</c:v>
                </c:pt>
                <c:pt idx="947">
                  <c:v>9.4724480000000277E-2</c:v>
                </c:pt>
                <c:pt idx="948">
                  <c:v>9.4809920000000047E-2</c:v>
                </c:pt>
                <c:pt idx="949">
                  <c:v>9.4895360000000414E-2</c:v>
                </c:pt>
                <c:pt idx="950">
                  <c:v>9.4980800000000046E-2</c:v>
                </c:pt>
                <c:pt idx="951">
                  <c:v>9.5066240000000066E-2</c:v>
                </c:pt>
                <c:pt idx="952">
                  <c:v>9.5123200000000033E-2</c:v>
                </c:pt>
                <c:pt idx="953">
                  <c:v>9.5208640000000025E-2</c:v>
                </c:pt>
                <c:pt idx="954">
                  <c:v>9.5294080000000045E-2</c:v>
                </c:pt>
                <c:pt idx="955">
                  <c:v>9.5351040000000067E-2</c:v>
                </c:pt>
                <c:pt idx="956">
                  <c:v>9.5436480000000004E-2</c:v>
                </c:pt>
                <c:pt idx="957">
                  <c:v>9.5550400000000327E-2</c:v>
                </c:pt>
                <c:pt idx="958">
                  <c:v>9.5607360000000349E-2</c:v>
                </c:pt>
                <c:pt idx="959">
                  <c:v>9.5721280000000006E-2</c:v>
                </c:pt>
                <c:pt idx="960">
                  <c:v>9.5778240000000001E-2</c:v>
                </c:pt>
                <c:pt idx="961">
                  <c:v>9.5863679999999993E-2</c:v>
                </c:pt>
                <c:pt idx="962">
                  <c:v>9.5949120000000013E-2</c:v>
                </c:pt>
                <c:pt idx="963">
                  <c:v>9.6034560000000269E-2</c:v>
                </c:pt>
                <c:pt idx="964">
                  <c:v>9.6148480000000008E-2</c:v>
                </c:pt>
                <c:pt idx="965">
                  <c:v>9.6205440000000225E-2</c:v>
                </c:pt>
                <c:pt idx="966">
                  <c:v>9.6262400000000026E-2</c:v>
                </c:pt>
                <c:pt idx="967">
                  <c:v>9.6347840000000004E-2</c:v>
                </c:pt>
                <c:pt idx="968">
                  <c:v>9.6404800000000027E-2</c:v>
                </c:pt>
                <c:pt idx="969">
                  <c:v>9.6490240000000005E-2</c:v>
                </c:pt>
                <c:pt idx="970">
                  <c:v>9.6575680000000025E-2</c:v>
                </c:pt>
                <c:pt idx="971">
                  <c:v>9.6661120000000045E-2</c:v>
                </c:pt>
                <c:pt idx="972">
                  <c:v>9.6746560000000065E-2</c:v>
                </c:pt>
                <c:pt idx="973">
                  <c:v>9.6832000000000015E-2</c:v>
                </c:pt>
                <c:pt idx="974">
                  <c:v>9.6917440000000007E-2</c:v>
                </c:pt>
                <c:pt idx="975">
                  <c:v>9.6974400000000044E-2</c:v>
                </c:pt>
                <c:pt idx="976">
                  <c:v>9.7088320000000006E-2</c:v>
                </c:pt>
                <c:pt idx="977">
                  <c:v>9.7173759999999984E-2</c:v>
                </c:pt>
                <c:pt idx="978">
                  <c:v>9.7230719999999993E-2</c:v>
                </c:pt>
                <c:pt idx="979">
                  <c:v>9.7316160000000013E-2</c:v>
                </c:pt>
                <c:pt idx="980">
                  <c:v>9.7401600000000019E-2</c:v>
                </c:pt>
                <c:pt idx="981">
                  <c:v>9.7487040000000011E-2</c:v>
                </c:pt>
                <c:pt idx="982">
                  <c:v>9.7544000000000047E-2</c:v>
                </c:pt>
                <c:pt idx="983">
                  <c:v>9.7629440000000067E-2</c:v>
                </c:pt>
                <c:pt idx="984">
                  <c:v>9.7714880000000004E-2</c:v>
                </c:pt>
                <c:pt idx="985">
                  <c:v>9.7828800000000063E-2</c:v>
                </c:pt>
                <c:pt idx="986">
                  <c:v>9.791424E-2</c:v>
                </c:pt>
                <c:pt idx="987">
                  <c:v>9.7971200000000008E-2</c:v>
                </c:pt>
                <c:pt idx="988">
                  <c:v>9.805664000000032E-2</c:v>
                </c:pt>
                <c:pt idx="989">
                  <c:v>9.8142080000000007E-2</c:v>
                </c:pt>
                <c:pt idx="990">
                  <c:v>9.822752000000029E-2</c:v>
                </c:pt>
                <c:pt idx="991">
                  <c:v>9.8284480000000007E-2</c:v>
                </c:pt>
                <c:pt idx="992">
                  <c:v>9.8369920000000027E-2</c:v>
                </c:pt>
                <c:pt idx="993">
                  <c:v>9.8455360000000394E-2</c:v>
                </c:pt>
                <c:pt idx="994">
                  <c:v>9.8512320000000278E-2</c:v>
                </c:pt>
                <c:pt idx="995">
                  <c:v>9.8597760000000353E-2</c:v>
                </c:pt>
                <c:pt idx="996">
                  <c:v>9.8683200000000013E-2</c:v>
                </c:pt>
                <c:pt idx="997">
                  <c:v>9.879712000000028E-2</c:v>
                </c:pt>
                <c:pt idx="998">
                  <c:v>9.8854080000000344E-2</c:v>
                </c:pt>
                <c:pt idx="999">
                  <c:v>9.8939520000000211E-2</c:v>
                </c:pt>
                <c:pt idx="1000">
                  <c:v>9.8996480000000067E-2</c:v>
                </c:pt>
                <c:pt idx="1001">
                  <c:v>9.9053440000000242E-2</c:v>
                </c:pt>
                <c:pt idx="1002">
                  <c:v>9.913888000000004E-2</c:v>
                </c:pt>
                <c:pt idx="1003">
                  <c:v>9.9224320000000393E-2</c:v>
                </c:pt>
                <c:pt idx="1004">
                  <c:v>9.9309760000000025E-2</c:v>
                </c:pt>
                <c:pt idx="1005">
                  <c:v>9.9366720000000006E-2</c:v>
                </c:pt>
                <c:pt idx="1006">
                  <c:v>9.9480640000000009E-2</c:v>
                </c:pt>
                <c:pt idx="1007">
                  <c:v>9.9537600000000226E-2</c:v>
                </c:pt>
                <c:pt idx="1008">
                  <c:v>9.9623040000000274E-2</c:v>
                </c:pt>
                <c:pt idx="1009">
                  <c:v>9.9708480000000044E-2</c:v>
                </c:pt>
                <c:pt idx="1010">
                  <c:v>9.9765440000000385E-2</c:v>
                </c:pt>
                <c:pt idx="1011">
                  <c:v>9.9850880000000267E-2</c:v>
                </c:pt>
                <c:pt idx="1012">
                  <c:v>9.99363200000003E-2</c:v>
                </c:pt>
                <c:pt idx="1013">
                  <c:v>0.10002176000000017</c:v>
                </c:pt>
                <c:pt idx="1014">
                  <c:v>0.10010720000000002</c:v>
                </c:pt>
                <c:pt idx="1015">
                  <c:v>0.10016416000000015</c:v>
                </c:pt>
                <c:pt idx="1016">
                  <c:v>0.10027808000000002</c:v>
                </c:pt>
                <c:pt idx="1017">
                  <c:v>0.10033504000000015</c:v>
                </c:pt>
                <c:pt idx="1018">
                  <c:v>0.10039200000000002</c:v>
                </c:pt>
                <c:pt idx="1019">
                  <c:v>0.10047744000000002</c:v>
                </c:pt>
                <c:pt idx="1020">
                  <c:v>0.10053440000000002</c:v>
                </c:pt>
                <c:pt idx="1021">
                  <c:v>0.10061984</c:v>
                </c:pt>
                <c:pt idx="1022">
                  <c:v>0.10070528000000023</c:v>
                </c:pt>
                <c:pt idx="1023">
                  <c:v>0.10079072000000028</c:v>
                </c:pt>
                <c:pt idx="1024">
                  <c:v>0.10090464000000017</c:v>
                </c:pt>
                <c:pt idx="1025">
                  <c:v>0.10096160000000012</c:v>
                </c:pt>
                <c:pt idx="1026">
                  <c:v>0.10104704000000002</c:v>
                </c:pt>
                <c:pt idx="1027">
                  <c:v>0.10113248000000002</c:v>
                </c:pt>
                <c:pt idx="1028">
                  <c:v>0.10118944000000002</c:v>
                </c:pt>
                <c:pt idx="1029">
                  <c:v>0.10127488000000009</c:v>
                </c:pt>
                <c:pt idx="1030">
                  <c:v>0.10136032</c:v>
                </c:pt>
                <c:pt idx="1031">
                  <c:v>0.10144576000000002</c:v>
                </c:pt>
                <c:pt idx="1032">
                  <c:v>0.10153120000000015</c:v>
                </c:pt>
                <c:pt idx="1033">
                  <c:v>0.10158816</c:v>
                </c:pt>
                <c:pt idx="1034">
                  <c:v>0.10164511999999999</c:v>
                </c:pt>
                <c:pt idx="1035">
                  <c:v>0.10170208000000014</c:v>
                </c:pt>
                <c:pt idx="1036">
                  <c:v>0.10178752000000002</c:v>
                </c:pt>
                <c:pt idx="1037">
                  <c:v>0.10187296000000001</c:v>
                </c:pt>
                <c:pt idx="1038">
                  <c:v>0.10195839999999978</c:v>
                </c:pt>
                <c:pt idx="1039">
                  <c:v>0.10201536000000001</c:v>
                </c:pt>
                <c:pt idx="1040">
                  <c:v>0.10210080000000002</c:v>
                </c:pt>
                <c:pt idx="1041">
                  <c:v>0.10218624000000028</c:v>
                </c:pt>
                <c:pt idx="1042">
                  <c:v>0.10227168000000016</c:v>
                </c:pt>
                <c:pt idx="1043">
                  <c:v>0.10232864000000012</c:v>
                </c:pt>
                <c:pt idx="1044">
                  <c:v>0.10238560000000002</c:v>
                </c:pt>
                <c:pt idx="1045">
                  <c:v>0.10247104000000012</c:v>
                </c:pt>
                <c:pt idx="1046">
                  <c:v>0.10252800000000002</c:v>
                </c:pt>
                <c:pt idx="1047">
                  <c:v>0.10258496</c:v>
                </c:pt>
                <c:pt idx="1048">
                  <c:v>0.10267039999999998</c:v>
                </c:pt>
                <c:pt idx="1049">
                  <c:v>0.10272736</c:v>
                </c:pt>
                <c:pt idx="1050">
                  <c:v>0.1028128</c:v>
                </c:pt>
                <c:pt idx="1051">
                  <c:v>0.10289824000000017</c:v>
                </c:pt>
                <c:pt idx="1052">
                  <c:v>0.10295520000000002</c:v>
                </c:pt>
                <c:pt idx="1053">
                  <c:v>0.10301216000000002</c:v>
                </c:pt>
                <c:pt idx="1054">
                  <c:v>0.10309760000000009</c:v>
                </c:pt>
                <c:pt idx="1055">
                  <c:v>0.10315456000000002</c:v>
                </c:pt>
                <c:pt idx="1056">
                  <c:v>0.10324000000000012</c:v>
                </c:pt>
                <c:pt idx="1057">
                  <c:v>0.10332544000000017</c:v>
                </c:pt>
                <c:pt idx="1058">
                  <c:v>0.10341088</c:v>
                </c:pt>
                <c:pt idx="1059">
                  <c:v>0.10346784000000002</c:v>
                </c:pt>
                <c:pt idx="1060">
                  <c:v>0.10355328000000009</c:v>
                </c:pt>
                <c:pt idx="1061">
                  <c:v>0.1036102400000002</c:v>
                </c:pt>
                <c:pt idx="1062">
                  <c:v>0.10369568000000028</c:v>
                </c:pt>
                <c:pt idx="1063">
                  <c:v>0.10378112000000017</c:v>
                </c:pt>
                <c:pt idx="1064">
                  <c:v>0.10383808</c:v>
                </c:pt>
                <c:pt idx="1065">
                  <c:v>0.10389504000000023</c:v>
                </c:pt>
                <c:pt idx="1066">
                  <c:v>0.10398048</c:v>
                </c:pt>
                <c:pt idx="1067">
                  <c:v>0.1040659200000002</c:v>
                </c:pt>
                <c:pt idx="1068">
                  <c:v>0.10412288000000014</c:v>
                </c:pt>
                <c:pt idx="1069">
                  <c:v>0.10420832000000002</c:v>
                </c:pt>
                <c:pt idx="1070">
                  <c:v>0.10429376000000028</c:v>
                </c:pt>
                <c:pt idx="1071">
                  <c:v>0.10437920000000002</c:v>
                </c:pt>
                <c:pt idx="1072">
                  <c:v>0.10443616000000017</c:v>
                </c:pt>
                <c:pt idx="1073">
                  <c:v>0.1045216000000002</c:v>
                </c:pt>
                <c:pt idx="1074">
                  <c:v>0.10460704000000012</c:v>
                </c:pt>
                <c:pt idx="1075">
                  <c:v>0.10466399999999999</c:v>
                </c:pt>
                <c:pt idx="1076">
                  <c:v>0.10472096000000017</c:v>
                </c:pt>
                <c:pt idx="1077">
                  <c:v>0.10480640000000002</c:v>
                </c:pt>
                <c:pt idx="1078">
                  <c:v>0.10489184000000012</c:v>
                </c:pt>
                <c:pt idx="1079">
                  <c:v>0.10494880000000001</c:v>
                </c:pt>
                <c:pt idx="1080">
                  <c:v>0.10503424000000031</c:v>
                </c:pt>
                <c:pt idx="1081">
                  <c:v>0.10509120000000023</c:v>
                </c:pt>
                <c:pt idx="1082">
                  <c:v>0.10514815999999999</c:v>
                </c:pt>
                <c:pt idx="1083">
                  <c:v>0.10520512000000028</c:v>
                </c:pt>
                <c:pt idx="1084">
                  <c:v>0.10529056000000017</c:v>
                </c:pt>
                <c:pt idx="1085">
                  <c:v>0.10534752000000001</c:v>
                </c:pt>
                <c:pt idx="1086">
                  <c:v>0.10543296000000002</c:v>
                </c:pt>
                <c:pt idx="1087">
                  <c:v>0.10551840000000001</c:v>
                </c:pt>
                <c:pt idx="1088">
                  <c:v>0.10557536000000002</c:v>
                </c:pt>
                <c:pt idx="1089">
                  <c:v>0.10566080000000012</c:v>
                </c:pt>
                <c:pt idx="1090">
                  <c:v>0.10574624000000035</c:v>
                </c:pt>
                <c:pt idx="1091">
                  <c:v>0.10580320000000012</c:v>
                </c:pt>
                <c:pt idx="1092">
                  <c:v>0.10586015999999999</c:v>
                </c:pt>
                <c:pt idx="1093">
                  <c:v>0.10591712000000002</c:v>
                </c:pt>
                <c:pt idx="1094">
                  <c:v>0.10600256000000002</c:v>
                </c:pt>
                <c:pt idx="1095">
                  <c:v>0.10605952</c:v>
                </c:pt>
                <c:pt idx="1096">
                  <c:v>0.10614496000000002</c:v>
                </c:pt>
                <c:pt idx="1097">
                  <c:v>0.10620192000000019</c:v>
                </c:pt>
                <c:pt idx="1098">
                  <c:v>0.10628736</c:v>
                </c:pt>
                <c:pt idx="1099">
                  <c:v>0.1063728</c:v>
                </c:pt>
                <c:pt idx="1100">
                  <c:v>0.10642976000000012</c:v>
                </c:pt>
                <c:pt idx="1101">
                  <c:v>0.10651520000000018</c:v>
                </c:pt>
                <c:pt idx="1102">
                  <c:v>0.10660064000000025</c:v>
                </c:pt>
                <c:pt idx="1103">
                  <c:v>0.10662912000000022</c:v>
                </c:pt>
                <c:pt idx="1104">
                  <c:v>0.10671456000000012</c:v>
                </c:pt>
                <c:pt idx="1105">
                  <c:v>0.10677152000000024</c:v>
                </c:pt>
                <c:pt idx="1106">
                  <c:v>0.10685696</c:v>
                </c:pt>
                <c:pt idx="1107">
                  <c:v>0.10691392000000002</c:v>
                </c:pt>
                <c:pt idx="1108">
                  <c:v>0.10697088</c:v>
                </c:pt>
                <c:pt idx="1109">
                  <c:v>0.10705632000000002</c:v>
                </c:pt>
                <c:pt idx="1110">
                  <c:v>0.10714176000000014</c:v>
                </c:pt>
                <c:pt idx="1111">
                  <c:v>0.10719872000000027</c:v>
                </c:pt>
                <c:pt idx="1112">
                  <c:v>0.1072556800000002</c:v>
                </c:pt>
                <c:pt idx="1113">
                  <c:v>0.10734112000000012</c:v>
                </c:pt>
                <c:pt idx="1114">
                  <c:v>0.10742656000000017</c:v>
                </c:pt>
                <c:pt idx="1115">
                  <c:v>0.10748352000000012</c:v>
                </c:pt>
                <c:pt idx="1116">
                  <c:v>0.10754048000000002</c:v>
                </c:pt>
                <c:pt idx="1117">
                  <c:v>0.10762592000000028</c:v>
                </c:pt>
                <c:pt idx="1118">
                  <c:v>0.10768287999999999</c:v>
                </c:pt>
                <c:pt idx="1119">
                  <c:v>0.10773984000000018</c:v>
                </c:pt>
                <c:pt idx="1120">
                  <c:v>0.10782528000000025</c:v>
                </c:pt>
                <c:pt idx="1121">
                  <c:v>0.10788224000000018</c:v>
                </c:pt>
                <c:pt idx="1122">
                  <c:v>0.10793920000000012</c:v>
                </c:pt>
                <c:pt idx="1123">
                  <c:v>0.10799616000000022</c:v>
                </c:pt>
                <c:pt idx="1124">
                  <c:v>0.10808160000000012</c:v>
                </c:pt>
                <c:pt idx="1125">
                  <c:v>0.1081670400000002</c:v>
                </c:pt>
                <c:pt idx="1126">
                  <c:v>0.10822400000000028</c:v>
                </c:pt>
                <c:pt idx="1127">
                  <c:v>0.10830944000000002</c:v>
                </c:pt>
                <c:pt idx="1128">
                  <c:v>0.10836640000000017</c:v>
                </c:pt>
                <c:pt idx="1129">
                  <c:v>0.10845184000000002</c:v>
                </c:pt>
                <c:pt idx="1130">
                  <c:v>0.10850880000000002</c:v>
                </c:pt>
                <c:pt idx="1131">
                  <c:v>0.10856576000000027</c:v>
                </c:pt>
                <c:pt idx="1132">
                  <c:v>0.10862272000000035</c:v>
                </c:pt>
                <c:pt idx="1133">
                  <c:v>0.10867968000000015</c:v>
                </c:pt>
                <c:pt idx="1134">
                  <c:v>0.10876512000000038</c:v>
                </c:pt>
                <c:pt idx="1135">
                  <c:v>0.10885056</c:v>
                </c:pt>
                <c:pt idx="1136">
                  <c:v>0.10890752000000002</c:v>
                </c:pt>
                <c:pt idx="1137">
                  <c:v>0.10899296000000012</c:v>
                </c:pt>
                <c:pt idx="1138">
                  <c:v>0.10904992000000002</c:v>
                </c:pt>
                <c:pt idx="1139">
                  <c:v>0.10913536000000015</c:v>
                </c:pt>
                <c:pt idx="1140">
                  <c:v>0.10922080000000021</c:v>
                </c:pt>
                <c:pt idx="1141">
                  <c:v>0.10927776000000015</c:v>
                </c:pt>
                <c:pt idx="1142">
                  <c:v>0.10933472000000025</c:v>
                </c:pt>
                <c:pt idx="1143">
                  <c:v>0.10939168000000019</c:v>
                </c:pt>
                <c:pt idx="1144">
                  <c:v>0.10947712000000002</c:v>
                </c:pt>
                <c:pt idx="1145">
                  <c:v>0.10953408000000019</c:v>
                </c:pt>
                <c:pt idx="1146">
                  <c:v>0.10961952000000012</c:v>
                </c:pt>
                <c:pt idx="1147">
                  <c:v>0.10967648000000021</c:v>
                </c:pt>
                <c:pt idx="1148">
                  <c:v>0.10976192000000028</c:v>
                </c:pt>
                <c:pt idx="1149">
                  <c:v>0.10981888000000001</c:v>
                </c:pt>
                <c:pt idx="1150">
                  <c:v>0.10987584000000016</c:v>
                </c:pt>
                <c:pt idx="1151">
                  <c:v>0.10993280000000002</c:v>
                </c:pt>
                <c:pt idx="1152">
                  <c:v>0.10998976000000002</c:v>
                </c:pt>
                <c:pt idx="1153">
                  <c:v>0.11007520000000012</c:v>
                </c:pt>
                <c:pt idx="1154">
                  <c:v>0.11013215999999999</c:v>
                </c:pt>
                <c:pt idx="1155">
                  <c:v>0.11018912000000002</c:v>
                </c:pt>
                <c:pt idx="1156">
                  <c:v>0.11027456000000002</c:v>
                </c:pt>
                <c:pt idx="1157">
                  <c:v>0.11033152000000002</c:v>
                </c:pt>
                <c:pt idx="1158">
                  <c:v>0.11038847999999986</c:v>
                </c:pt>
                <c:pt idx="1159">
                  <c:v>0.11047392000000002</c:v>
                </c:pt>
                <c:pt idx="1160">
                  <c:v>0.11053088</c:v>
                </c:pt>
                <c:pt idx="1161">
                  <c:v>0.11061632</c:v>
                </c:pt>
                <c:pt idx="1162">
                  <c:v>0.11067328000000012</c:v>
                </c:pt>
                <c:pt idx="1163">
                  <c:v>0.11073023999999999</c:v>
                </c:pt>
                <c:pt idx="1164">
                  <c:v>0.11078720000000002</c:v>
                </c:pt>
                <c:pt idx="1165">
                  <c:v>0.11087264000000002</c:v>
                </c:pt>
                <c:pt idx="1166">
                  <c:v>0.11092960000000002</c:v>
                </c:pt>
                <c:pt idx="1167">
                  <c:v>0.11098656000000001</c:v>
                </c:pt>
                <c:pt idx="1168">
                  <c:v>0.111072</c:v>
                </c:pt>
                <c:pt idx="1169">
                  <c:v>0.11112896</c:v>
                </c:pt>
                <c:pt idx="1170">
                  <c:v>0.11118592000000002</c:v>
                </c:pt>
                <c:pt idx="1171">
                  <c:v>0.11127136</c:v>
                </c:pt>
                <c:pt idx="1172">
                  <c:v>0.11132832000000001</c:v>
                </c:pt>
                <c:pt idx="1173">
                  <c:v>0.11138528000000002</c:v>
                </c:pt>
                <c:pt idx="1174">
                  <c:v>0.11144224000000012</c:v>
                </c:pt>
                <c:pt idx="1175">
                  <c:v>0.11152768</c:v>
                </c:pt>
                <c:pt idx="1176">
                  <c:v>0.11158464000000012</c:v>
                </c:pt>
                <c:pt idx="1177">
                  <c:v>0.11167008</c:v>
                </c:pt>
                <c:pt idx="1178">
                  <c:v>0.11172704000000012</c:v>
                </c:pt>
                <c:pt idx="1179">
                  <c:v>0.11178400000000002</c:v>
                </c:pt>
                <c:pt idx="1180">
                  <c:v>0.11184095999999998</c:v>
                </c:pt>
                <c:pt idx="1181">
                  <c:v>0.11192640000000002</c:v>
                </c:pt>
                <c:pt idx="1182">
                  <c:v>0.11198335999999998</c:v>
                </c:pt>
                <c:pt idx="1183">
                  <c:v>0.11204032000000001</c:v>
                </c:pt>
                <c:pt idx="1184">
                  <c:v>0.11209728000000002</c:v>
                </c:pt>
                <c:pt idx="1185">
                  <c:v>0.11215424000000015</c:v>
                </c:pt>
                <c:pt idx="1186">
                  <c:v>0.11221120000000002</c:v>
                </c:pt>
                <c:pt idx="1187">
                  <c:v>0.11226816000000002</c:v>
                </c:pt>
                <c:pt idx="1188">
                  <c:v>0.11235360000000001</c:v>
                </c:pt>
                <c:pt idx="1189">
                  <c:v>0.11241056000000001</c:v>
                </c:pt>
                <c:pt idx="1190">
                  <c:v>0.11246752</c:v>
                </c:pt>
                <c:pt idx="1191">
                  <c:v>0.11252448000000002</c:v>
                </c:pt>
                <c:pt idx="1192">
                  <c:v>0.11258143999999998</c:v>
                </c:pt>
                <c:pt idx="1193">
                  <c:v>0.11263840000000001</c:v>
                </c:pt>
                <c:pt idx="1194">
                  <c:v>0.11269536000000002</c:v>
                </c:pt>
                <c:pt idx="1195">
                  <c:v>0.11278080000000001</c:v>
                </c:pt>
                <c:pt idx="1196">
                  <c:v>0.11283776000000001</c:v>
                </c:pt>
                <c:pt idx="1197">
                  <c:v>0.11289472000000017</c:v>
                </c:pt>
                <c:pt idx="1198">
                  <c:v>0.11295168000000001</c:v>
                </c:pt>
                <c:pt idx="1199">
                  <c:v>0.11303711999999998</c:v>
                </c:pt>
                <c:pt idx="1200">
                  <c:v>0.11309408000000012</c:v>
                </c:pt>
                <c:pt idx="1201">
                  <c:v>0.11315103999999998</c:v>
                </c:pt>
                <c:pt idx="1202">
                  <c:v>0.11320800000000002</c:v>
                </c:pt>
                <c:pt idx="1203">
                  <c:v>0.11326496000000012</c:v>
                </c:pt>
                <c:pt idx="1204">
                  <c:v>0.1133503999999998</c:v>
                </c:pt>
                <c:pt idx="1205">
                  <c:v>0.11340735999999986</c:v>
                </c:pt>
                <c:pt idx="1206">
                  <c:v>0.1134928</c:v>
                </c:pt>
                <c:pt idx="1207">
                  <c:v>0.11354976</c:v>
                </c:pt>
                <c:pt idx="1208">
                  <c:v>0.11360671999999999</c:v>
                </c:pt>
                <c:pt idx="1209">
                  <c:v>0.11366368000000016</c:v>
                </c:pt>
                <c:pt idx="1210">
                  <c:v>0.11372064000000028</c:v>
                </c:pt>
                <c:pt idx="1211">
                  <c:v>0.11377760000000002</c:v>
                </c:pt>
                <c:pt idx="1212">
                  <c:v>0.11386304000000012</c:v>
                </c:pt>
                <c:pt idx="1213">
                  <c:v>0.11392000000000002</c:v>
                </c:pt>
                <c:pt idx="1214">
                  <c:v>0.11397696</c:v>
                </c:pt>
                <c:pt idx="1215">
                  <c:v>0.11403392000000002</c:v>
                </c:pt>
                <c:pt idx="1216">
                  <c:v>0.11411935999999998</c:v>
                </c:pt>
                <c:pt idx="1217">
                  <c:v>0.11417632000000009</c:v>
                </c:pt>
                <c:pt idx="1218">
                  <c:v>0.11423328000000021</c:v>
                </c:pt>
                <c:pt idx="1219">
                  <c:v>0.11429024000000028</c:v>
                </c:pt>
                <c:pt idx="1220">
                  <c:v>0.11434720000000001</c:v>
                </c:pt>
                <c:pt idx="1221">
                  <c:v>0.11443264000000017</c:v>
                </c:pt>
                <c:pt idx="1222">
                  <c:v>0.11448960000000001</c:v>
                </c:pt>
                <c:pt idx="1223">
                  <c:v>0.11454656000000002</c:v>
                </c:pt>
                <c:pt idx="1224">
                  <c:v>0.11460352000000015</c:v>
                </c:pt>
                <c:pt idx="1225">
                  <c:v>0.11466048000000002</c:v>
                </c:pt>
                <c:pt idx="1226">
                  <c:v>0.11471744</c:v>
                </c:pt>
                <c:pt idx="1227">
                  <c:v>0.11480288000000001</c:v>
                </c:pt>
                <c:pt idx="1228">
                  <c:v>0.11485983999999978</c:v>
                </c:pt>
                <c:pt idx="1229">
                  <c:v>0.11494528000000002</c:v>
                </c:pt>
                <c:pt idx="1230">
                  <c:v>0.11500223999999999</c:v>
                </c:pt>
                <c:pt idx="1231">
                  <c:v>0.11505920000000001</c:v>
                </c:pt>
                <c:pt idx="1232">
                  <c:v>0.11514464000000021</c:v>
                </c:pt>
                <c:pt idx="1233">
                  <c:v>0.11517312000000017</c:v>
                </c:pt>
                <c:pt idx="1234">
                  <c:v>0.11525856000000001</c:v>
                </c:pt>
                <c:pt idx="1235">
                  <c:v>0.11531552</c:v>
                </c:pt>
                <c:pt idx="1236">
                  <c:v>0.11537248000000001</c:v>
                </c:pt>
                <c:pt idx="1237">
                  <c:v>0.11542944000000002</c:v>
                </c:pt>
                <c:pt idx="1238">
                  <c:v>0.1154864</c:v>
                </c:pt>
                <c:pt idx="1239">
                  <c:v>0.11554336</c:v>
                </c:pt>
                <c:pt idx="1240">
                  <c:v>0.11560031999999998</c:v>
                </c:pt>
                <c:pt idx="1241">
                  <c:v>0.11565728000000002</c:v>
                </c:pt>
                <c:pt idx="1242">
                  <c:v>0.11571424000000025</c:v>
                </c:pt>
                <c:pt idx="1243">
                  <c:v>0.11577120000000017</c:v>
                </c:pt>
                <c:pt idx="1244">
                  <c:v>0.11582816000000001</c:v>
                </c:pt>
                <c:pt idx="1245">
                  <c:v>0.11588512000000002</c:v>
                </c:pt>
                <c:pt idx="1246">
                  <c:v>0.11594208</c:v>
                </c:pt>
                <c:pt idx="1247">
                  <c:v>0.11602752000000002</c:v>
                </c:pt>
                <c:pt idx="1248">
                  <c:v>0.11608448</c:v>
                </c:pt>
                <c:pt idx="1249">
                  <c:v>0.11614144000000012</c:v>
                </c:pt>
                <c:pt idx="1250">
                  <c:v>0.11619839999999998</c:v>
                </c:pt>
                <c:pt idx="1251">
                  <c:v>0.11625536000000002</c:v>
                </c:pt>
                <c:pt idx="1252">
                  <c:v>0.11631232000000001</c:v>
                </c:pt>
                <c:pt idx="1253">
                  <c:v>0.11636928000000002</c:v>
                </c:pt>
                <c:pt idx="1254">
                  <c:v>0.11642624000000031</c:v>
                </c:pt>
                <c:pt idx="1255">
                  <c:v>0.11648320000000002</c:v>
                </c:pt>
                <c:pt idx="1256">
                  <c:v>0.11654016</c:v>
                </c:pt>
                <c:pt idx="1257">
                  <c:v>0.11659712000000012</c:v>
                </c:pt>
                <c:pt idx="1258">
                  <c:v>0.11665408000000002</c:v>
                </c:pt>
                <c:pt idx="1259">
                  <c:v>0.11671104000000015</c:v>
                </c:pt>
                <c:pt idx="1260">
                  <c:v>0.11676800000000002</c:v>
                </c:pt>
                <c:pt idx="1261">
                  <c:v>0.11682496000000002</c:v>
                </c:pt>
                <c:pt idx="1262">
                  <c:v>0.11688192000000001</c:v>
                </c:pt>
                <c:pt idx="1263">
                  <c:v>0.11693888000000001</c:v>
                </c:pt>
                <c:pt idx="1264">
                  <c:v>0.11699584000000017</c:v>
                </c:pt>
                <c:pt idx="1265">
                  <c:v>0.1170528</c:v>
                </c:pt>
                <c:pt idx="1266">
                  <c:v>0.11710976000000002</c:v>
                </c:pt>
                <c:pt idx="1267">
                  <c:v>0.11716672000000029</c:v>
                </c:pt>
                <c:pt idx="1268">
                  <c:v>0.11722368000000025</c:v>
                </c:pt>
                <c:pt idx="1269">
                  <c:v>0.11728064000000019</c:v>
                </c:pt>
                <c:pt idx="1270">
                  <c:v>0.1173376</c:v>
                </c:pt>
                <c:pt idx="1271">
                  <c:v>0.11739456000000002</c:v>
                </c:pt>
                <c:pt idx="1272">
                  <c:v>0.11745151999999998</c:v>
                </c:pt>
                <c:pt idx="1273">
                  <c:v>0.11750848000000001</c:v>
                </c:pt>
                <c:pt idx="1274">
                  <c:v>0.11756544000000022</c:v>
                </c:pt>
                <c:pt idx="1275">
                  <c:v>0.11762240000000015</c:v>
                </c:pt>
                <c:pt idx="1276">
                  <c:v>0.11767936000000001</c:v>
                </c:pt>
                <c:pt idx="1277">
                  <c:v>0.11773632000000019</c:v>
                </c:pt>
                <c:pt idx="1278">
                  <c:v>0.11779328000000031</c:v>
                </c:pt>
                <c:pt idx="1279">
                  <c:v>0.11785024000000002</c:v>
                </c:pt>
                <c:pt idx="1280">
                  <c:v>0.1179072</c:v>
                </c:pt>
                <c:pt idx="1281">
                  <c:v>0.11796416000000012</c:v>
                </c:pt>
                <c:pt idx="1282">
                  <c:v>0.11802111999999999</c:v>
                </c:pt>
                <c:pt idx="1283">
                  <c:v>0.11807808000000002</c:v>
                </c:pt>
                <c:pt idx="1284">
                  <c:v>0.11813504000000025</c:v>
                </c:pt>
                <c:pt idx="1285">
                  <c:v>0.11819200000000019</c:v>
                </c:pt>
                <c:pt idx="1286">
                  <c:v>0.11824896000000001</c:v>
                </c:pt>
                <c:pt idx="1287">
                  <c:v>0.11830592000000002</c:v>
                </c:pt>
                <c:pt idx="1288">
                  <c:v>0.11836288000000002</c:v>
                </c:pt>
                <c:pt idx="1289">
                  <c:v>0.11841984</c:v>
                </c:pt>
                <c:pt idx="1290">
                  <c:v>0.11847679999999999</c:v>
                </c:pt>
                <c:pt idx="1291">
                  <c:v>0.11853376000000015</c:v>
                </c:pt>
                <c:pt idx="1292">
                  <c:v>0.11859072000000023</c:v>
                </c:pt>
                <c:pt idx="1293">
                  <c:v>0.11864768000000002</c:v>
                </c:pt>
                <c:pt idx="1294">
                  <c:v>0.11870464000000031</c:v>
                </c:pt>
                <c:pt idx="1295">
                  <c:v>0.11876160000000024</c:v>
                </c:pt>
                <c:pt idx="1296">
                  <c:v>0.11881855999999998</c:v>
                </c:pt>
                <c:pt idx="1297">
                  <c:v>0.11887552000000012</c:v>
                </c:pt>
                <c:pt idx="1298">
                  <c:v>0.11893248000000002</c:v>
                </c:pt>
                <c:pt idx="1299">
                  <c:v>0.11896096</c:v>
                </c:pt>
                <c:pt idx="1300">
                  <c:v>0.11901792</c:v>
                </c:pt>
                <c:pt idx="1301">
                  <c:v>0.11910336000000002</c:v>
                </c:pt>
                <c:pt idx="1302">
                  <c:v>0.11916032000000015</c:v>
                </c:pt>
                <c:pt idx="1303">
                  <c:v>0.11921728000000002</c:v>
                </c:pt>
                <c:pt idx="1304">
                  <c:v>0.1192457600000002</c:v>
                </c:pt>
                <c:pt idx="1305">
                  <c:v>0.11930272000000017</c:v>
                </c:pt>
                <c:pt idx="1306">
                  <c:v>0.11935968000000001</c:v>
                </c:pt>
                <c:pt idx="1307">
                  <c:v>0.11941664000000017</c:v>
                </c:pt>
                <c:pt idx="1308">
                  <c:v>0.11947360000000012</c:v>
                </c:pt>
                <c:pt idx="1309">
                  <c:v>0.11953056000000002</c:v>
                </c:pt>
                <c:pt idx="1310">
                  <c:v>0.11955904000000002</c:v>
                </c:pt>
                <c:pt idx="1311">
                  <c:v>0.11964448000000009</c:v>
                </c:pt>
                <c:pt idx="1312">
                  <c:v>0.11967296000000002</c:v>
                </c:pt>
                <c:pt idx="1313">
                  <c:v>0.1197584</c:v>
                </c:pt>
                <c:pt idx="1314">
                  <c:v>0.11981536000000001</c:v>
                </c:pt>
                <c:pt idx="1315">
                  <c:v>0.11987232000000002</c:v>
                </c:pt>
                <c:pt idx="1316">
                  <c:v>0.11992928000000012</c:v>
                </c:pt>
                <c:pt idx="1317">
                  <c:v>0.11995776000000001</c:v>
                </c:pt>
                <c:pt idx="1318">
                  <c:v>0.12001472000000019</c:v>
                </c:pt>
                <c:pt idx="1319">
                  <c:v>0.12007168000000012</c:v>
                </c:pt>
                <c:pt idx="1320">
                  <c:v>0.12015712000000002</c:v>
                </c:pt>
                <c:pt idx="1321">
                  <c:v>0.12018560000000017</c:v>
                </c:pt>
                <c:pt idx="1322">
                  <c:v>0.12024256000000012</c:v>
                </c:pt>
                <c:pt idx="1323">
                  <c:v>0.12029952000000022</c:v>
                </c:pt>
                <c:pt idx="1324">
                  <c:v>0.12035648</c:v>
                </c:pt>
                <c:pt idx="1325">
                  <c:v>0.12041344000000002</c:v>
                </c:pt>
                <c:pt idx="1326">
                  <c:v>0.12047039999999998</c:v>
                </c:pt>
                <c:pt idx="1327">
                  <c:v>0.12052736000000001</c:v>
                </c:pt>
                <c:pt idx="1328">
                  <c:v>0.12055584000000009</c:v>
                </c:pt>
                <c:pt idx="1329">
                  <c:v>0.12061280000000002</c:v>
                </c:pt>
                <c:pt idx="1330">
                  <c:v>0.12066976000000017</c:v>
                </c:pt>
                <c:pt idx="1331">
                  <c:v>0.1207267200000004</c:v>
                </c:pt>
                <c:pt idx="1332">
                  <c:v>0.12078368000000017</c:v>
                </c:pt>
                <c:pt idx="1333">
                  <c:v>0.12081216000000002</c:v>
                </c:pt>
                <c:pt idx="1334">
                  <c:v>0.12086912000000002</c:v>
                </c:pt>
                <c:pt idx="1335">
                  <c:v>0.12092608000000017</c:v>
                </c:pt>
                <c:pt idx="1336">
                  <c:v>0.12098304000000012</c:v>
                </c:pt>
                <c:pt idx="1337">
                  <c:v>0.12103999999999998</c:v>
                </c:pt>
                <c:pt idx="1338">
                  <c:v>0.12109696000000018</c:v>
                </c:pt>
                <c:pt idx="1339">
                  <c:v>0.12115392000000012</c:v>
                </c:pt>
                <c:pt idx="1340">
                  <c:v>0.12118240000000002</c:v>
                </c:pt>
                <c:pt idx="1341">
                  <c:v>0.12126784000000017</c:v>
                </c:pt>
                <c:pt idx="1342">
                  <c:v>0.12132480000000002</c:v>
                </c:pt>
                <c:pt idx="1343">
                  <c:v>0.12135328000000002</c:v>
                </c:pt>
                <c:pt idx="1344">
                  <c:v>0.12141024000000016</c:v>
                </c:pt>
                <c:pt idx="1345">
                  <c:v>0.12146720000000009</c:v>
                </c:pt>
                <c:pt idx="1346">
                  <c:v>0.1215241600000002</c:v>
                </c:pt>
                <c:pt idx="1347">
                  <c:v>0.12158112000000015</c:v>
                </c:pt>
                <c:pt idx="1348">
                  <c:v>0.12160960000000012</c:v>
                </c:pt>
                <c:pt idx="1349">
                  <c:v>0.12166656000000022</c:v>
                </c:pt>
                <c:pt idx="1350">
                  <c:v>0.12172352000000031</c:v>
                </c:pt>
                <c:pt idx="1351">
                  <c:v>0.12178048000000002</c:v>
                </c:pt>
                <c:pt idx="1352">
                  <c:v>0.12180896000000001</c:v>
                </c:pt>
                <c:pt idx="1353">
                  <c:v>0.12186592000000017</c:v>
                </c:pt>
                <c:pt idx="1354">
                  <c:v>0.12192288000000009</c:v>
                </c:pt>
                <c:pt idx="1355">
                  <c:v>0.12197984000000002</c:v>
                </c:pt>
                <c:pt idx="1356">
                  <c:v>0.12203680000000015</c:v>
                </c:pt>
                <c:pt idx="1357">
                  <c:v>0.12209376000000025</c:v>
                </c:pt>
                <c:pt idx="1358">
                  <c:v>0.12215072000000017</c:v>
                </c:pt>
                <c:pt idx="1359">
                  <c:v>0.12220768000000012</c:v>
                </c:pt>
                <c:pt idx="1360">
                  <c:v>0.12226464000000038</c:v>
                </c:pt>
                <c:pt idx="1361">
                  <c:v>0.12229312000000035</c:v>
                </c:pt>
                <c:pt idx="1362">
                  <c:v>0.12235008000000001</c:v>
                </c:pt>
                <c:pt idx="1363">
                  <c:v>0.12240704000000002</c:v>
                </c:pt>
                <c:pt idx="1364">
                  <c:v>0.12246400000000017</c:v>
                </c:pt>
                <c:pt idx="1365">
                  <c:v>0.12252096000000012</c:v>
                </c:pt>
                <c:pt idx="1366">
                  <c:v>0.12257792000000002</c:v>
                </c:pt>
                <c:pt idx="1367">
                  <c:v>0.12260640000000017</c:v>
                </c:pt>
                <c:pt idx="1368">
                  <c:v>0.12266336000000012</c:v>
                </c:pt>
                <c:pt idx="1369">
                  <c:v>0.12272032000000022</c:v>
                </c:pt>
                <c:pt idx="1370">
                  <c:v>0.12277728000000016</c:v>
                </c:pt>
                <c:pt idx="1371">
                  <c:v>0.12280576000000012</c:v>
                </c:pt>
                <c:pt idx="1372">
                  <c:v>0.12289119999999999</c:v>
                </c:pt>
                <c:pt idx="1373">
                  <c:v>0.12294815999999999</c:v>
                </c:pt>
                <c:pt idx="1374">
                  <c:v>0.12300512000000025</c:v>
                </c:pt>
                <c:pt idx="1375">
                  <c:v>0.12306208000000017</c:v>
                </c:pt>
                <c:pt idx="1376">
                  <c:v>0.12309056000000015</c:v>
                </c:pt>
                <c:pt idx="1377">
                  <c:v>0.12314752000000002</c:v>
                </c:pt>
                <c:pt idx="1378">
                  <c:v>0.12320448000000019</c:v>
                </c:pt>
                <c:pt idx="1379">
                  <c:v>0.12326144000000028</c:v>
                </c:pt>
                <c:pt idx="1380">
                  <c:v>0.12331840000000001</c:v>
                </c:pt>
                <c:pt idx="1381">
                  <c:v>0.12337536</c:v>
                </c:pt>
                <c:pt idx="1382">
                  <c:v>0.12340384000000015</c:v>
                </c:pt>
                <c:pt idx="1383">
                  <c:v>0.12346080000000002</c:v>
                </c:pt>
                <c:pt idx="1384">
                  <c:v>0.12351775999999999</c:v>
                </c:pt>
                <c:pt idx="1385">
                  <c:v>0.12357472000000028</c:v>
                </c:pt>
                <c:pt idx="1386">
                  <c:v>0.12363168000000022</c:v>
                </c:pt>
                <c:pt idx="1387">
                  <c:v>0.12366016000000019</c:v>
                </c:pt>
                <c:pt idx="1388">
                  <c:v>0.12371712000000012</c:v>
                </c:pt>
                <c:pt idx="1389">
                  <c:v>0.12374560000000027</c:v>
                </c:pt>
                <c:pt idx="1390">
                  <c:v>0.12380256000000002</c:v>
                </c:pt>
                <c:pt idx="1391">
                  <c:v>0.12385952</c:v>
                </c:pt>
                <c:pt idx="1392">
                  <c:v>0.123888</c:v>
                </c:pt>
                <c:pt idx="1393">
                  <c:v>0.12394495999999999</c:v>
                </c:pt>
                <c:pt idx="1394">
                  <c:v>0.12400192000000015</c:v>
                </c:pt>
                <c:pt idx="1395">
                  <c:v>0.12405888</c:v>
                </c:pt>
                <c:pt idx="1396">
                  <c:v>0.12408735999999998</c:v>
                </c:pt>
                <c:pt idx="1397">
                  <c:v>0.12414432000000017</c:v>
                </c:pt>
                <c:pt idx="1398">
                  <c:v>0.12420128000000027</c:v>
                </c:pt>
                <c:pt idx="1399">
                  <c:v>0.1242582400000002</c:v>
                </c:pt>
                <c:pt idx="1400">
                  <c:v>0.12431520000000017</c:v>
                </c:pt>
                <c:pt idx="1401">
                  <c:v>0.12434368000000012</c:v>
                </c:pt>
                <c:pt idx="1402">
                  <c:v>0.12440064000000021</c:v>
                </c:pt>
                <c:pt idx="1403">
                  <c:v>0.1244576</c:v>
                </c:pt>
                <c:pt idx="1404">
                  <c:v>0.12448608000000012</c:v>
                </c:pt>
                <c:pt idx="1405">
                  <c:v>0.12454304000000022</c:v>
                </c:pt>
                <c:pt idx="1406">
                  <c:v>0.12460000000000016</c:v>
                </c:pt>
                <c:pt idx="1407">
                  <c:v>0.12465696000000002</c:v>
                </c:pt>
                <c:pt idx="1408">
                  <c:v>0.12468544000000024</c:v>
                </c:pt>
                <c:pt idx="1409">
                  <c:v>0.12474240000000017</c:v>
                </c:pt>
                <c:pt idx="1410">
                  <c:v>0.12479936000000012</c:v>
                </c:pt>
                <c:pt idx="1411">
                  <c:v>0.12482784000000002</c:v>
                </c:pt>
                <c:pt idx="1412">
                  <c:v>0.1248848</c:v>
                </c:pt>
                <c:pt idx="1413">
                  <c:v>0.12491328000000015</c:v>
                </c:pt>
                <c:pt idx="1414">
                  <c:v>0.12497024000000025</c:v>
                </c:pt>
                <c:pt idx="1415">
                  <c:v>0.1250272</c:v>
                </c:pt>
                <c:pt idx="1416">
                  <c:v>0.12505568</c:v>
                </c:pt>
                <c:pt idx="1417">
                  <c:v>0.12511264000000002</c:v>
                </c:pt>
                <c:pt idx="1418">
                  <c:v>0.12514112000000002</c:v>
                </c:pt>
                <c:pt idx="1419">
                  <c:v>0.12519808000000004</c:v>
                </c:pt>
                <c:pt idx="1420">
                  <c:v>0.12525504000000001</c:v>
                </c:pt>
                <c:pt idx="1421">
                  <c:v>0.12531200000000001</c:v>
                </c:pt>
                <c:pt idx="1422">
                  <c:v>0.12536896</c:v>
                </c:pt>
                <c:pt idx="1423">
                  <c:v>0.12539744000000033</c:v>
                </c:pt>
                <c:pt idx="1424">
                  <c:v>0.12545439999999999</c:v>
                </c:pt>
                <c:pt idx="1425">
                  <c:v>0.12551135999999999</c:v>
                </c:pt>
                <c:pt idx="1426">
                  <c:v>0.12556832000000001</c:v>
                </c:pt>
                <c:pt idx="1427">
                  <c:v>0.12562528000000001</c:v>
                </c:pt>
                <c:pt idx="1428">
                  <c:v>0.1256537599999997</c:v>
                </c:pt>
                <c:pt idx="1429">
                  <c:v>0.12571072000000003</c:v>
                </c:pt>
                <c:pt idx="1430">
                  <c:v>0.12576768000000021</c:v>
                </c:pt>
                <c:pt idx="1431">
                  <c:v>0.12579616000000021</c:v>
                </c:pt>
                <c:pt idx="1432">
                  <c:v>0.12585311999999987</c:v>
                </c:pt>
                <c:pt idx="1433">
                  <c:v>0.12591008000000037</c:v>
                </c:pt>
                <c:pt idx="1434">
                  <c:v>0.12593856</c:v>
                </c:pt>
                <c:pt idx="1435">
                  <c:v>0.12599552</c:v>
                </c:pt>
                <c:pt idx="1436">
                  <c:v>0.12605247999999997</c:v>
                </c:pt>
                <c:pt idx="1437">
                  <c:v>0.12610944000000004</c:v>
                </c:pt>
                <c:pt idx="1438">
                  <c:v>0.12613791999999988</c:v>
                </c:pt>
                <c:pt idx="1439">
                  <c:v>0.12619488000000001</c:v>
                </c:pt>
                <c:pt idx="1440">
                  <c:v>0.12625184000000003</c:v>
                </c:pt>
                <c:pt idx="1441">
                  <c:v>0.12630880000000003</c:v>
                </c:pt>
                <c:pt idx="1442">
                  <c:v>0.12636575999999997</c:v>
                </c:pt>
                <c:pt idx="1443">
                  <c:v>0.12639423999999999</c:v>
                </c:pt>
                <c:pt idx="1444">
                  <c:v>0.12642272000000002</c:v>
                </c:pt>
                <c:pt idx="1445">
                  <c:v>0.12647968000000001</c:v>
                </c:pt>
                <c:pt idx="1446">
                  <c:v>0.12653664000000001</c:v>
                </c:pt>
                <c:pt idx="1447">
                  <c:v>0.12656512</c:v>
                </c:pt>
                <c:pt idx="1448">
                  <c:v>0.12662208</c:v>
                </c:pt>
                <c:pt idx="1449">
                  <c:v>0.12667903999999997</c:v>
                </c:pt>
                <c:pt idx="1450">
                  <c:v>0.12670752000000002</c:v>
                </c:pt>
                <c:pt idx="1451">
                  <c:v>0.12676448000000046</c:v>
                </c:pt>
                <c:pt idx="1452">
                  <c:v>0.12682144000000001</c:v>
                </c:pt>
                <c:pt idx="1453">
                  <c:v>0.1268784</c:v>
                </c:pt>
                <c:pt idx="1454">
                  <c:v>0.12690688000000033</c:v>
                </c:pt>
                <c:pt idx="1455">
                  <c:v>0.1269353600000003</c:v>
                </c:pt>
                <c:pt idx="1456">
                  <c:v>0.12699232000000021</c:v>
                </c:pt>
                <c:pt idx="1457">
                  <c:v>0.12702080000000002</c:v>
                </c:pt>
                <c:pt idx="1458">
                  <c:v>0.12707775999999987</c:v>
                </c:pt>
                <c:pt idx="1459">
                  <c:v>0.12710624000000001</c:v>
                </c:pt>
                <c:pt idx="1460">
                  <c:v>0.1271632</c:v>
                </c:pt>
                <c:pt idx="1461">
                  <c:v>0.12722016</c:v>
                </c:pt>
                <c:pt idx="1462">
                  <c:v>0.1272486400000003</c:v>
                </c:pt>
                <c:pt idx="1463">
                  <c:v>0.12730560000000002</c:v>
                </c:pt>
                <c:pt idx="1464">
                  <c:v>0.12736255999999987</c:v>
                </c:pt>
                <c:pt idx="1465">
                  <c:v>0.12739103999999998</c:v>
                </c:pt>
                <c:pt idx="1466">
                  <c:v>0.12744800000000037</c:v>
                </c:pt>
                <c:pt idx="1467">
                  <c:v>0.12750496</c:v>
                </c:pt>
                <c:pt idx="1468">
                  <c:v>0.12756192000000002</c:v>
                </c:pt>
                <c:pt idx="1469">
                  <c:v>0.12759040000000021</c:v>
                </c:pt>
                <c:pt idx="1470">
                  <c:v>0.12764736000000004</c:v>
                </c:pt>
                <c:pt idx="1471">
                  <c:v>0.12767583999999987</c:v>
                </c:pt>
                <c:pt idx="1472">
                  <c:v>0.12770432000000001</c:v>
                </c:pt>
                <c:pt idx="1473">
                  <c:v>0.12773280000000001</c:v>
                </c:pt>
                <c:pt idx="1474">
                  <c:v>0.12778976</c:v>
                </c:pt>
                <c:pt idx="1475">
                  <c:v>0.12784672</c:v>
                </c:pt>
                <c:pt idx="1476">
                  <c:v>0.12787519999999997</c:v>
                </c:pt>
                <c:pt idx="1477">
                  <c:v>0.12793215999999999</c:v>
                </c:pt>
                <c:pt idx="1478">
                  <c:v>0.12796063999999999</c:v>
                </c:pt>
                <c:pt idx="1479">
                  <c:v>0.12798912000000001</c:v>
                </c:pt>
                <c:pt idx="1480">
                  <c:v>0.12804608000000037</c:v>
                </c:pt>
                <c:pt idx="1481">
                  <c:v>0.12807455999999987</c:v>
                </c:pt>
                <c:pt idx="1482">
                  <c:v>0.12813151999999969</c:v>
                </c:pt>
                <c:pt idx="1483">
                  <c:v>0.12816000000000002</c:v>
                </c:pt>
                <c:pt idx="1484">
                  <c:v>0.12821696000000021</c:v>
                </c:pt>
                <c:pt idx="1485">
                  <c:v>0.12824544000000052</c:v>
                </c:pt>
                <c:pt idx="1486">
                  <c:v>0.12830240000000001</c:v>
                </c:pt>
                <c:pt idx="1487">
                  <c:v>0.12833088000000001</c:v>
                </c:pt>
                <c:pt idx="1488">
                  <c:v>0.12838784</c:v>
                </c:pt>
                <c:pt idx="1489">
                  <c:v>0.1284448000000003</c:v>
                </c:pt>
                <c:pt idx="1490">
                  <c:v>0.1284732800000003</c:v>
                </c:pt>
                <c:pt idx="1491">
                  <c:v>0.12850175999999988</c:v>
                </c:pt>
                <c:pt idx="1492">
                  <c:v>0.12855872000000002</c:v>
                </c:pt>
                <c:pt idx="1493">
                  <c:v>0.12858720000000001</c:v>
                </c:pt>
                <c:pt idx="1494">
                  <c:v>0.12861568000000001</c:v>
                </c:pt>
                <c:pt idx="1495">
                  <c:v>0.12867263999999987</c:v>
                </c:pt>
                <c:pt idx="1496">
                  <c:v>0.12870112000000003</c:v>
                </c:pt>
                <c:pt idx="1497">
                  <c:v>0.12875808000000033</c:v>
                </c:pt>
                <c:pt idx="1498">
                  <c:v>0.12878656000000002</c:v>
                </c:pt>
                <c:pt idx="1499">
                  <c:v>0.12884352000000002</c:v>
                </c:pt>
                <c:pt idx="1500">
                  <c:v>0.12887199999999988</c:v>
                </c:pt>
                <c:pt idx="1501">
                  <c:v>0.12892896000000001</c:v>
                </c:pt>
                <c:pt idx="1502">
                  <c:v>0.12895744000000037</c:v>
                </c:pt>
                <c:pt idx="1503">
                  <c:v>0.12901440000000033</c:v>
                </c:pt>
                <c:pt idx="1504">
                  <c:v>0.12904288000000033</c:v>
                </c:pt>
                <c:pt idx="1505">
                  <c:v>0.12909983999999999</c:v>
                </c:pt>
                <c:pt idx="1506">
                  <c:v>0.12915680000000002</c:v>
                </c:pt>
                <c:pt idx="1507">
                  <c:v>0.12921376000000001</c:v>
                </c:pt>
                <c:pt idx="1508">
                  <c:v>0.12924224000000037</c:v>
                </c:pt>
                <c:pt idx="1509">
                  <c:v>0.12929920000000034</c:v>
                </c:pt>
                <c:pt idx="1510">
                  <c:v>0.12935616</c:v>
                </c:pt>
                <c:pt idx="1511">
                  <c:v>0.12941312000000021</c:v>
                </c:pt>
                <c:pt idx="1512">
                  <c:v>0.12947008000000004</c:v>
                </c:pt>
                <c:pt idx="1513">
                  <c:v>0.12949856000000001</c:v>
                </c:pt>
                <c:pt idx="1514">
                  <c:v>0.12955551999999987</c:v>
                </c:pt>
                <c:pt idx="1515">
                  <c:v>0.12961248000000034</c:v>
                </c:pt>
                <c:pt idx="1516">
                  <c:v>0.1296694400000003</c:v>
                </c:pt>
                <c:pt idx="1517">
                  <c:v>0.12969792000000002</c:v>
                </c:pt>
                <c:pt idx="1518">
                  <c:v>0.12975488000000004</c:v>
                </c:pt>
                <c:pt idx="1519">
                  <c:v>0.12981184000000001</c:v>
                </c:pt>
                <c:pt idx="1520">
                  <c:v>0.12986880000000001</c:v>
                </c:pt>
                <c:pt idx="1521">
                  <c:v>0.12989728000000034</c:v>
                </c:pt>
                <c:pt idx="1522">
                  <c:v>0.12995424000000033</c:v>
                </c:pt>
                <c:pt idx="1523">
                  <c:v>0.13001120000000024</c:v>
                </c:pt>
                <c:pt idx="1524">
                  <c:v>0.13006816000000004</c:v>
                </c:pt>
                <c:pt idx="1525">
                  <c:v>0.13009664000000001</c:v>
                </c:pt>
                <c:pt idx="1526">
                  <c:v>0.13015359999999987</c:v>
                </c:pt>
                <c:pt idx="1527">
                  <c:v>0.13021056</c:v>
                </c:pt>
                <c:pt idx="1528">
                  <c:v>0.13023904000000033</c:v>
                </c:pt>
                <c:pt idx="1529">
                  <c:v>0.13029600000000024</c:v>
                </c:pt>
                <c:pt idx="1530">
                  <c:v>0.13035295999999988</c:v>
                </c:pt>
                <c:pt idx="1531">
                  <c:v>0.13040991999999998</c:v>
                </c:pt>
                <c:pt idx="1532">
                  <c:v>0.13043840000000045</c:v>
                </c:pt>
                <c:pt idx="1533">
                  <c:v>0.13049536000000037</c:v>
                </c:pt>
                <c:pt idx="1534">
                  <c:v>0.13052384</c:v>
                </c:pt>
                <c:pt idx="1535">
                  <c:v>0.13055232</c:v>
                </c:pt>
                <c:pt idx="1536">
                  <c:v>0.13060928000000024</c:v>
                </c:pt>
                <c:pt idx="1537">
                  <c:v>0.13063776000000002</c:v>
                </c:pt>
                <c:pt idx="1538">
                  <c:v>0.13066624000000004</c:v>
                </c:pt>
                <c:pt idx="1539">
                  <c:v>0.13072320000000001</c:v>
                </c:pt>
                <c:pt idx="1540">
                  <c:v>0.13075168000000001</c:v>
                </c:pt>
                <c:pt idx="1541">
                  <c:v>0.13080864</c:v>
                </c:pt>
                <c:pt idx="1542">
                  <c:v>0.13083712</c:v>
                </c:pt>
                <c:pt idx="1543">
                  <c:v>0.1308940800000003</c:v>
                </c:pt>
                <c:pt idx="1544">
                  <c:v>0.13092255999999997</c:v>
                </c:pt>
                <c:pt idx="1545">
                  <c:v>0.13095103999999999</c:v>
                </c:pt>
                <c:pt idx="1546">
                  <c:v>0.13100800000000001</c:v>
                </c:pt>
                <c:pt idx="1547">
                  <c:v>0.13103648000000045</c:v>
                </c:pt>
                <c:pt idx="1548">
                  <c:v>0.13106496000000001</c:v>
                </c:pt>
                <c:pt idx="1549">
                  <c:v>0.1311219199999997</c:v>
                </c:pt>
                <c:pt idx="1550">
                  <c:v>0.13115040000000003</c:v>
                </c:pt>
                <c:pt idx="1551">
                  <c:v>0.13117888000000003</c:v>
                </c:pt>
                <c:pt idx="1552">
                  <c:v>0.13123584000000021</c:v>
                </c:pt>
                <c:pt idx="1553">
                  <c:v>0.13126432000000021</c:v>
                </c:pt>
                <c:pt idx="1554">
                  <c:v>0.13132128000000001</c:v>
                </c:pt>
                <c:pt idx="1555">
                  <c:v>0.13134976000000001</c:v>
                </c:pt>
                <c:pt idx="1556">
                  <c:v>0.13137824000000001</c:v>
                </c:pt>
                <c:pt idx="1557">
                  <c:v>0.13143520000000034</c:v>
                </c:pt>
                <c:pt idx="1558">
                  <c:v>0.13146368000000033</c:v>
                </c:pt>
                <c:pt idx="1559">
                  <c:v>0.1314921600000003</c:v>
                </c:pt>
                <c:pt idx="1560">
                  <c:v>0.13152063999999997</c:v>
                </c:pt>
                <c:pt idx="1561">
                  <c:v>0.13157760000000002</c:v>
                </c:pt>
                <c:pt idx="1562">
                  <c:v>0.13160608000000001</c:v>
                </c:pt>
                <c:pt idx="1563">
                  <c:v>0.13163455999999987</c:v>
                </c:pt>
                <c:pt idx="1564">
                  <c:v>0.13169151999999987</c:v>
                </c:pt>
                <c:pt idx="1565">
                  <c:v>0.13172000000000003</c:v>
                </c:pt>
                <c:pt idx="1566">
                  <c:v>0.13174848000000064</c:v>
                </c:pt>
                <c:pt idx="1567">
                  <c:v>0.13177696</c:v>
                </c:pt>
                <c:pt idx="1568">
                  <c:v>0.13183391999999997</c:v>
                </c:pt>
                <c:pt idx="1569">
                  <c:v>0.13186240000000021</c:v>
                </c:pt>
                <c:pt idx="1570">
                  <c:v>0.13191936000000046</c:v>
                </c:pt>
                <c:pt idx="1571">
                  <c:v>0.13194784000000045</c:v>
                </c:pt>
                <c:pt idx="1572">
                  <c:v>0.13200480000000001</c:v>
                </c:pt>
                <c:pt idx="1573">
                  <c:v>0.13203328000000034</c:v>
                </c:pt>
                <c:pt idx="1574">
                  <c:v>0.1320902400000003</c:v>
                </c:pt>
                <c:pt idx="1575">
                  <c:v>0.13214720000000021</c:v>
                </c:pt>
                <c:pt idx="1576">
                  <c:v>0.13217568000000002</c:v>
                </c:pt>
                <c:pt idx="1577">
                  <c:v>0.13220416000000001</c:v>
                </c:pt>
                <c:pt idx="1578">
                  <c:v>0.13226112000000001</c:v>
                </c:pt>
                <c:pt idx="1579">
                  <c:v>0.13228960000000001</c:v>
                </c:pt>
                <c:pt idx="1580">
                  <c:v>0.13231808000000037</c:v>
                </c:pt>
                <c:pt idx="1581">
                  <c:v>0.13237504</c:v>
                </c:pt>
                <c:pt idx="1582">
                  <c:v>0.13240352</c:v>
                </c:pt>
                <c:pt idx="1583">
                  <c:v>0.13246048000000052</c:v>
                </c:pt>
                <c:pt idx="1584">
                  <c:v>0.13248896000000004</c:v>
                </c:pt>
                <c:pt idx="1585">
                  <c:v>0.13251744000000046</c:v>
                </c:pt>
                <c:pt idx="1586">
                  <c:v>0.13254592000000001</c:v>
                </c:pt>
                <c:pt idx="1587">
                  <c:v>0.13260288000000001</c:v>
                </c:pt>
                <c:pt idx="1588">
                  <c:v>0.13263136</c:v>
                </c:pt>
                <c:pt idx="1589">
                  <c:v>0.13265984</c:v>
                </c:pt>
                <c:pt idx="1590">
                  <c:v>0.13268832</c:v>
                </c:pt>
                <c:pt idx="1591">
                  <c:v>0.13274527999999999</c:v>
                </c:pt>
                <c:pt idx="1592">
                  <c:v>0.13274527999999999</c:v>
                </c:pt>
                <c:pt idx="1593">
                  <c:v>0.13280223999999999</c:v>
                </c:pt>
                <c:pt idx="1594">
                  <c:v>0.13283071999999987</c:v>
                </c:pt>
                <c:pt idx="1595">
                  <c:v>0.13288768000000001</c:v>
                </c:pt>
                <c:pt idx="1596">
                  <c:v>0.13291616000000037</c:v>
                </c:pt>
                <c:pt idx="1597">
                  <c:v>0.13294464000000034</c:v>
                </c:pt>
                <c:pt idx="1598">
                  <c:v>0.13300160000000003</c:v>
                </c:pt>
                <c:pt idx="1599">
                  <c:v>0.13303008000000024</c:v>
                </c:pt>
                <c:pt idx="1600">
                  <c:v>0.13305856000000002</c:v>
                </c:pt>
                <c:pt idx="1601">
                  <c:v>0.13311551999999988</c:v>
                </c:pt>
                <c:pt idx="1602">
                  <c:v>0.13314400000000001</c:v>
                </c:pt>
                <c:pt idx="1603">
                  <c:v>0.13317248000000001</c:v>
                </c:pt>
                <c:pt idx="1604">
                  <c:v>0.13320096000000001</c:v>
                </c:pt>
                <c:pt idx="1605">
                  <c:v>0.13322944000000037</c:v>
                </c:pt>
                <c:pt idx="1606">
                  <c:v>0.13328640000000033</c:v>
                </c:pt>
                <c:pt idx="1607">
                  <c:v>0.1333148800000003</c:v>
                </c:pt>
                <c:pt idx="1608">
                  <c:v>0.13334335999999999</c:v>
                </c:pt>
                <c:pt idx="1609">
                  <c:v>0.13340031999999999</c:v>
                </c:pt>
                <c:pt idx="1610">
                  <c:v>0.13342880000000001</c:v>
                </c:pt>
                <c:pt idx="1611">
                  <c:v>0.13345728000000046</c:v>
                </c:pt>
                <c:pt idx="1612">
                  <c:v>0.13348576000000001</c:v>
                </c:pt>
                <c:pt idx="1613">
                  <c:v>0.13354272</c:v>
                </c:pt>
                <c:pt idx="1614">
                  <c:v>0.1335712</c:v>
                </c:pt>
                <c:pt idx="1615">
                  <c:v>0.13362816000000002</c:v>
                </c:pt>
                <c:pt idx="1616">
                  <c:v>0.13365664000000002</c:v>
                </c:pt>
                <c:pt idx="1617">
                  <c:v>0.13371360000000004</c:v>
                </c:pt>
                <c:pt idx="1618">
                  <c:v>0.13374208000000046</c:v>
                </c:pt>
                <c:pt idx="1619">
                  <c:v>0.13377055999999987</c:v>
                </c:pt>
                <c:pt idx="1620">
                  <c:v>0.13382751999999987</c:v>
                </c:pt>
                <c:pt idx="1621">
                  <c:v>0.133856</c:v>
                </c:pt>
                <c:pt idx="1622">
                  <c:v>0.13388448000000033</c:v>
                </c:pt>
                <c:pt idx="1623">
                  <c:v>0.1339129600000003</c:v>
                </c:pt>
                <c:pt idx="1624">
                  <c:v>0.13396991999999999</c:v>
                </c:pt>
                <c:pt idx="1625">
                  <c:v>0.13399840000000049</c:v>
                </c:pt>
                <c:pt idx="1626">
                  <c:v>0.13402688000000001</c:v>
                </c:pt>
                <c:pt idx="1627">
                  <c:v>0.13405536000000001</c:v>
                </c:pt>
                <c:pt idx="1628">
                  <c:v>0.13408384000000001</c:v>
                </c:pt>
                <c:pt idx="1629">
                  <c:v>0.13411232000000001</c:v>
                </c:pt>
                <c:pt idx="1630">
                  <c:v>0.1341408</c:v>
                </c:pt>
                <c:pt idx="1631">
                  <c:v>0.13419776000000003</c:v>
                </c:pt>
                <c:pt idx="1632">
                  <c:v>0.13422624000000033</c:v>
                </c:pt>
                <c:pt idx="1633">
                  <c:v>0.13425472000000002</c:v>
                </c:pt>
                <c:pt idx="1634">
                  <c:v>0.13428319999999999</c:v>
                </c:pt>
                <c:pt idx="1635">
                  <c:v>0.13431168000000004</c:v>
                </c:pt>
                <c:pt idx="1636">
                  <c:v>0.13434016000000001</c:v>
                </c:pt>
                <c:pt idx="1637">
                  <c:v>0.13436864000000001</c:v>
                </c:pt>
                <c:pt idx="1638">
                  <c:v>0.13442560000000001</c:v>
                </c:pt>
                <c:pt idx="1639">
                  <c:v>0.13445408000000034</c:v>
                </c:pt>
                <c:pt idx="1640">
                  <c:v>0.13448256</c:v>
                </c:pt>
                <c:pt idx="1641">
                  <c:v>0.1345110400000003</c:v>
                </c:pt>
                <c:pt idx="1642">
                  <c:v>0.13453952</c:v>
                </c:pt>
                <c:pt idx="1643">
                  <c:v>0.13459648000000052</c:v>
                </c:pt>
                <c:pt idx="1644">
                  <c:v>0.13462496000000002</c:v>
                </c:pt>
                <c:pt idx="1645">
                  <c:v>0.13465344000000001</c:v>
                </c:pt>
                <c:pt idx="1646">
                  <c:v>0.13468191999999987</c:v>
                </c:pt>
                <c:pt idx="1647">
                  <c:v>0.13471040000000037</c:v>
                </c:pt>
                <c:pt idx="1648">
                  <c:v>0.13473888000000037</c:v>
                </c:pt>
                <c:pt idx="1649">
                  <c:v>0.13476736000000034</c:v>
                </c:pt>
                <c:pt idx="1650">
                  <c:v>0.13482432</c:v>
                </c:pt>
                <c:pt idx="1651">
                  <c:v>0.13485279999999997</c:v>
                </c:pt>
                <c:pt idx="1652">
                  <c:v>0.13488128000000021</c:v>
                </c:pt>
                <c:pt idx="1653">
                  <c:v>0.13490976000000021</c:v>
                </c:pt>
                <c:pt idx="1654">
                  <c:v>0.13493824000000046</c:v>
                </c:pt>
                <c:pt idx="1655">
                  <c:v>0.13496672000000001</c:v>
                </c:pt>
                <c:pt idx="1656">
                  <c:v>0.13499520000000043</c:v>
                </c:pt>
                <c:pt idx="1657">
                  <c:v>0.13505216</c:v>
                </c:pt>
                <c:pt idx="1658">
                  <c:v>0.13508064</c:v>
                </c:pt>
                <c:pt idx="1659">
                  <c:v>0.13510912</c:v>
                </c:pt>
                <c:pt idx="1660">
                  <c:v>0.1351376</c:v>
                </c:pt>
                <c:pt idx="1661">
                  <c:v>0.13516608000000024</c:v>
                </c:pt>
                <c:pt idx="1662">
                  <c:v>0.13522304000000004</c:v>
                </c:pt>
                <c:pt idx="1663">
                  <c:v>0.13525151999999988</c:v>
                </c:pt>
                <c:pt idx="1664">
                  <c:v>0.13527999999999998</c:v>
                </c:pt>
                <c:pt idx="1665">
                  <c:v>0.13530848000000037</c:v>
                </c:pt>
                <c:pt idx="1666">
                  <c:v>0.13533696000000001</c:v>
                </c:pt>
                <c:pt idx="1667">
                  <c:v>0.13539392</c:v>
                </c:pt>
                <c:pt idx="1668">
                  <c:v>0.1354224000000003</c:v>
                </c:pt>
                <c:pt idx="1669">
                  <c:v>0.13545088000000033</c:v>
                </c:pt>
                <c:pt idx="1670">
                  <c:v>0.13547936000000024</c:v>
                </c:pt>
                <c:pt idx="1671">
                  <c:v>0.13553632000000004</c:v>
                </c:pt>
                <c:pt idx="1672">
                  <c:v>0.13556480000000001</c:v>
                </c:pt>
                <c:pt idx="1673">
                  <c:v>0.13559328000000045</c:v>
                </c:pt>
                <c:pt idx="1674">
                  <c:v>0.13562175999999987</c:v>
                </c:pt>
                <c:pt idx="1675">
                  <c:v>0.13565024000000001</c:v>
                </c:pt>
                <c:pt idx="1676">
                  <c:v>0.1356787199999997</c:v>
                </c:pt>
                <c:pt idx="1677">
                  <c:v>0.1357356800000003</c:v>
                </c:pt>
                <c:pt idx="1678">
                  <c:v>0.13576415999999999</c:v>
                </c:pt>
                <c:pt idx="1679">
                  <c:v>0.13579263999999999</c:v>
                </c:pt>
                <c:pt idx="1680">
                  <c:v>0.13582111999999988</c:v>
                </c:pt>
                <c:pt idx="1681">
                  <c:v>0.13584959999999999</c:v>
                </c:pt>
                <c:pt idx="1682">
                  <c:v>0.13587808000000001</c:v>
                </c:pt>
                <c:pt idx="1683">
                  <c:v>0.13590656000000001</c:v>
                </c:pt>
                <c:pt idx="1684">
                  <c:v>0.13593504000000037</c:v>
                </c:pt>
                <c:pt idx="1685">
                  <c:v>0.13596352</c:v>
                </c:pt>
                <c:pt idx="1686">
                  <c:v>0.13602048000000036</c:v>
                </c:pt>
                <c:pt idx="1687">
                  <c:v>0.13604896000000033</c:v>
                </c:pt>
                <c:pt idx="1688">
                  <c:v>0.13607744000000024</c:v>
                </c:pt>
                <c:pt idx="1689">
                  <c:v>0.13610592000000002</c:v>
                </c:pt>
                <c:pt idx="1690">
                  <c:v>0.13613440000000004</c:v>
                </c:pt>
                <c:pt idx="1691">
                  <c:v>0.13616288000000001</c:v>
                </c:pt>
                <c:pt idx="1692">
                  <c:v>0.13619136000000001</c:v>
                </c:pt>
                <c:pt idx="1693">
                  <c:v>0.13624832000000037</c:v>
                </c:pt>
                <c:pt idx="1694">
                  <c:v>0.1362768</c:v>
                </c:pt>
                <c:pt idx="1695">
                  <c:v>0.13630528000000033</c:v>
                </c:pt>
                <c:pt idx="1696">
                  <c:v>0.13633376</c:v>
                </c:pt>
                <c:pt idx="1697">
                  <c:v>0.1363622400000003</c:v>
                </c:pt>
                <c:pt idx="1698">
                  <c:v>0.13641920000000049</c:v>
                </c:pt>
                <c:pt idx="1699">
                  <c:v>0.13644768000000052</c:v>
                </c:pt>
                <c:pt idx="1700">
                  <c:v>0.13647616000000001</c:v>
                </c:pt>
                <c:pt idx="1701">
                  <c:v>0.13650464000000001</c:v>
                </c:pt>
                <c:pt idx="1702">
                  <c:v>0.13653312000000001</c:v>
                </c:pt>
                <c:pt idx="1703">
                  <c:v>0.13656160000000001</c:v>
                </c:pt>
                <c:pt idx="1704">
                  <c:v>0.13659008000000036</c:v>
                </c:pt>
                <c:pt idx="1705">
                  <c:v>0.13661856000000003</c:v>
                </c:pt>
                <c:pt idx="1706">
                  <c:v>0.13667551999999963</c:v>
                </c:pt>
                <c:pt idx="1707">
                  <c:v>0.13670400000000021</c:v>
                </c:pt>
                <c:pt idx="1708">
                  <c:v>0.13673248000000052</c:v>
                </c:pt>
                <c:pt idx="1709">
                  <c:v>0.13676096000000001</c:v>
                </c:pt>
                <c:pt idx="1710">
                  <c:v>0.13678944000000046</c:v>
                </c:pt>
                <c:pt idx="1711">
                  <c:v>0.13681792000000001</c:v>
                </c:pt>
                <c:pt idx="1712">
                  <c:v>0.13684640000000037</c:v>
                </c:pt>
                <c:pt idx="1713">
                  <c:v>0.13687488</c:v>
                </c:pt>
                <c:pt idx="1714">
                  <c:v>0.13690336000000033</c:v>
                </c:pt>
                <c:pt idx="1715">
                  <c:v>0.13693184000000033</c:v>
                </c:pt>
                <c:pt idx="1716">
                  <c:v>0.1369603200000003</c:v>
                </c:pt>
                <c:pt idx="1717">
                  <c:v>0.13701728000000052</c:v>
                </c:pt>
                <c:pt idx="1718">
                  <c:v>0.13704576000000004</c:v>
                </c:pt>
                <c:pt idx="1719">
                  <c:v>0.13707424000000001</c:v>
                </c:pt>
                <c:pt idx="1720">
                  <c:v>0.13710271999999987</c:v>
                </c:pt>
                <c:pt idx="1721">
                  <c:v>0.13713120000000001</c:v>
                </c:pt>
                <c:pt idx="1722">
                  <c:v>0.13715968000000001</c:v>
                </c:pt>
                <c:pt idx="1723">
                  <c:v>0.13718816</c:v>
                </c:pt>
                <c:pt idx="1724">
                  <c:v>0.13721664000000033</c:v>
                </c:pt>
                <c:pt idx="1725">
                  <c:v>0.1372451200000003</c:v>
                </c:pt>
                <c:pt idx="1726">
                  <c:v>0.1372736</c:v>
                </c:pt>
                <c:pt idx="1727">
                  <c:v>0.13730207999999997</c:v>
                </c:pt>
                <c:pt idx="1728">
                  <c:v>0.13733056000000002</c:v>
                </c:pt>
                <c:pt idx="1729">
                  <c:v>0.13735904000000004</c:v>
                </c:pt>
                <c:pt idx="1730">
                  <c:v>0.13738751999999987</c:v>
                </c:pt>
                <c:pt idx="1731">
                  <c:v>0.13741600000000045</c:v>
                </c:pt>
                <c:pt idx="1732">
                  <c:v>0.1374444800000007</c:v>
                </c:pt>
                <c:pt idx="1733">
                  <c:v>0.13750144000000034</c:v>
                </c:pt>
                <c:pt idx="1734">
                  <c:v>0.13752992</c:v>
                </c:pt>
                <c:pt idx="1735">
                  <c:v>0.1375584000000003</c:v>
                </c:pt>
                <c:pt idx="1736">
                  <c:v>0.13758687999999997</c:v>
                </c:pt>
                <c:pt idx="1737">
                  <c:v>0.13761536000000021</c:v>
                </c:pt>
                <c:pt idx="1738">
                  <c:v>0.13764384000000021</c:v>
                </c:pt>
                <c:pt idx="1739">
                  <c:v>0.13767231999999988</c:v>
                </c:pt>
                <c:pt idx="1740">
                  <c:v>0.13770080000000001</c:v>
                </c:pt>
                <c:pt idx="1741">
                  <c:v>0.13772928000000037</c:v>
                </c:pt>
                <c:pt idx="1742">
                  <c:v>0.13775776000000001</c:v>
                </c:pt>
                <c:pt idx="1743">
                  <c:v>0.13778624000000037</c:v>
                </c:pt>
                <c:pt idx="1744">
                  <c:v>0.13781472</c:v>
                </c:pt>
                <c:pt idx="1745">
                  <c:v>0.13784320000000033</c:v>
                </c:pt>
                <c:pt idx="1746">
                  <c:v>0.13787168</c:v>
                </c:pt>
                <c:pt idx="1747">
                  <c:v>0.13790016000000024</c:v>
                </c:pt>
                <c:pt idx="1748">
                  <c:v>0.13795712000000004</c:v>
                </c:pt>
                <c:pt idx="1749">
                  <c:v>0.13798560000000001</c:v>
                </c:pt>
                <c:pt idx="1750">
                  <c:v>0.13801408000000046</c:v>
                </c:pt>
                <c:pt idx="1751">
                  <c:v>0.13801408000000046</c:v>
                </c:pt>
                <c:pt idx="1752">
                  <c:v>0.13804256000000001</c:v>
                </c:pt>
                <c:pt idx="1753">
                  <c:v>0.13807104000000001</c:v>
                </c:pt>
                <c:pt idx="1754">
                  <c:v>0.13809952</c:v>
                </c:pt>
                <c:pt idx="1755">
                  <c:v>0.138128</c:v>
                </c:pt>
                <c:pt idx="1756">
                  <c:v>0.1381564800000003</c:v>
                </c:pt>
                <c:pt idx="1757">
                  <c:v>0.13818496</c:v>
                </c:pt>
                <c:pt idx="1758">
                  <c:v>0.13824191999999999</c:v>
                </c:pt>
                <c:pt idx="1759">
                  <c:v>0.13824191999999999</c:v>
                </c:pt>
                <c:pt idx="1760">
                  <c:v>0.13827039999999999</c:v>
                </c:pt>
                <c:pt idx="1761">
                  <c:v>0.13829887999999999</c:v>
                </c:pt>
                <c:pt idx="1762">
                  <c:v>0.13832736000000001</c:v>
                </c:pt>
                <c:pt idx="1763">
                  <c:v>0.13835584000000001</c:v>
                </c:pt>
                <c:pt idx="1764">
                  <c:v>0.13838432000000001</c:v>
                </c:pt>
                <c:pt idx="1765">
                  <c:v>0.13844128000000064</c:v>
                </c:pt>
                <c:pt idx="1766">
                  <c:v>0.13846976000000033</c:v>
                </c:pt>
                <c:pt idx="1767">
                  <c:v>0.13849824000000058</c:v>
                </c:pt>
                <c:pt idx="1768">
                  <c:v>0.13852672000000002</c:v>
                </c:pt>
                <c:pt idx="1769">
                  <c:v>0.13852672000000002</c:v>
                </c:pt>
                <c:pt idx="1770">
                  <c:v>0.13858368000000001</c:v>
                </c:pt>
                <c:pt idx="1771">
                  <c:v>0.13861216000000001</c:v>
                </c:pt>
                <c:pt idx="1772">
                  <c:v>0.13861216000000001</c:v>
                </c:pt>
                <c:pt idx="1773">
                  <c:v>0.13864064000000001</c:v>
                </c:pt>
                <c:pt idx="1774">
                  <c:v>0.13866912000000001</c:v>
                </c:pt>
                <c:pt idx="1775">
                  <c:v>0.1386976</c:v>
                </c:pt>
                <c:pt idx="1776">
                  <c:v>0.13872608000000033</c:v>
                </c:pt>
                <c:pt idx="1777">
                  <c:v>0.13875456</c:v>
                </c:pt>
                <c:pt idx="1778">
                  <c:v>0.13881151999999997</c:v>
                </c:pt>
                <c:pt idx="1779">
                  <c:v>0.13881151999999997</c:v>
                </c:pt>
                <c:pt idx="1780">
                  <c:v>0.13886847999999999</c:v>
                </c:pt>
                <c:pt idx="1781">
                  <c:v>0.13889696000000001</c:v>
                </c:pt>
                <c:pt idx="1782">
                  <c:v>0.13889696000000001</c:v>
                </c:pt>
                <c:pt idx="1783">
                  <c:v>0.13895392000000001</c:v>
                </c:pt>
                <c:pt idx="1784">
                  <c:v>0.13895392000000001</c:v>
                </c:pt>
                <c:pt idx="1785">
                  <c:v>0.13898240000000037</c:v>
                </c:pt>
                <c:pt idx="1786">
                  <c:v>0.13903936000000036</c:v>
                </c:pt>
                <c:pt idx="1787">
                  <c:v>0.13903936000000036</c:v>
                </c:pt>
                <c:pt idx="1788">
                  <c:v>0.13909632000000033</c:v>
                </c:pt>
                <c:pt idx="1789">
                  <c:v>0.13912480000000002</c:v>
                </c:pt>
                <c:pt idx="1790">
                  <c:v>0.13915328000000021</c:v>
                </c:pt>
                <c:pt idx="1791">
                  <c:v>0.13915328000000021</c:v>
                </c:pt>
                <c:pt idx="1792">
                  <c:v>0.13918176000000002</c:v>
                </c:pt>
                <c:pt idx="1793">
                  <c:v>0.13921024000000046</c:v>
                </c:pt>
                <c:pt idx="1794">
                  <c:v>0.13923872000000001</c:v>
                </c:pt>
                <c:pt idx="1795">
                  <c:v>0.13926720000000037</c:v>
                </c:pt>
                <c:pt idx="1796">
                  <c:v>0.13929568000000037</c:v>
                </c:pt>
                <c:pt idx="1797">
                  <c:v>0.13932416</c:v>
                </c:pt>
                <c:pt idx="1798">
                  <c:v>0.13935264</c:v>
                </c:pt>
                <c:pt idx="1799">
                  <c:v>0.13938112</c:v>
                </c:pt>
                <c:pt idx="1800">
                  <c:v>0.13940959999999999</c:v>
                </c:pt>
                <c:pt idx="1801">
                  <c:v>0.13943807999999999</c:v>
                </c:pt>
                <c:pt idx="1802">
                  <c:v>0.13946656000000004</c:v>
                </c:pt>
                <c:pt idx="1803">
                  <c:v>0.13949504000000046</c:v>
                </c:pt>
                <c:pt idx="1804">
                  <c:v>0.13952351999999987</c:v>
                </c:pt>
                <c:pt idx="1805">
                  <c:v>0.13955200000000001</c:v>
                </c:pt>
                <c:pt idx="1806">
                  <c:v>0.13958048000000037</c:v>
                </c:pt>
                <c:pt idx="1807">
                  <c:v>0.13960896000000003</c:v>
                </c:pt>
                <c:pt idx="1808">
                  <c:v>0.13960896000000003</c:v>
                </c:pt>
                <c:pt idx="1809">
                  <c:v>0.13963744000000036</c:v>
                </c:pt>
                <c:pt idx="1810">
                  <c:v>0.13966592000000003</c:v>
                </c:pt>
                <c:pt idx="1811">
                  <c:v>0.1396944000000003</c:v>
                </c:pt>
                <c:pt idx="1812">
                  <c:v>0.13972287999999997</c:v>
                </c:pt>
                <c:pt idx="1813">
                  <c:v>0.13975136000000021</c:v>
                </c:pt>
                <c:pt idx="1814">
                  <c:v>0.13977984000000004</c:v>
                </c:pt>
                <c:pt idx="1815">
                  <c:v>0.13980832000000001</c:v>
                </c:pt>
                <c:pt idx="1816">
                  <c:v>0.13983680000000001</c:v>
                </c:pt>
                <c:pt idx="1817">
                  <c:v>0.13986528000000037</c:v>
                </c:pt>
                <c:pt idx="1818">
                  <c:v>0.13986528000000037</c:v>
                </c:pt>
                <c:pt idx="1819">
                  <c:v>0.13989376000000001</c:v>
                </c:pt>
                <c:pt idx="1820">
                  <c:v>0.13995072</c:v>
                </c:pt>
                <c:pt idx="1821">
                  <c:v>0.13995072</c:v>
                </c:pt>
                <c:pt idx="1822">
                  <c:v>0.1399792000000003</c:v>
                </c:pt>
                <c:pt idx="1823">
                  <c:v>0.1400076800000003</c:v>
                </c:pt>
                <c:pt idx="1824">
                  <c:v>0.14003616000000021</c:v>
                </c:pt>
                <c:pt idx="1825">
                  <c:v>0.14006464000000021</c:v>
                </c:pt>
                <c:pt idx="1826">
                  <c:v>0.14009312000000004</c:v>
                </c:pt>
                <c:pt idx="1827">
                  <c:v>0.14012159999999987</c:v>
                </c:pt>
                <c:pt idx="1828">
                  <c:v>0.14015008000000001</c:v>
                </c:pt>
                <c:pt idx="1829">
                  <c:v>0.14017855999999987</c:v>
                </c:pt>
                <c:pt idx="1830">
                  <c:v>0.14020704000000037</c:v>
                </c:pt>
                <c:pt idx="1831">
                  <c:v>0.14023552</c:v>
                </c:pt>
                <c:pt idx="1832">
                  <c:v>0.14026400000000033</c:v>
                </c:pt>
                <c:pt idx="1833">
                  <c:v>0.14029248000000058</c:v>
                </c:pt>
                <c:pt idx="1834">
                  <c:v>0.14032096000000002</c:v>
                </c:pt>
                <c:pt idx="1835">
                  <c:v>0.14034944000000052</c:v>
                </c:pt>
                <c:pt idx="1836">
                  <c:v>0.14037792000000002</c:v>
                </c:pt>
                <c:pt idx="1837">
                  <c:v>0.14037792000000002</c:v>
                </c:pt>
                <c:pt idx="1838">
                  <c:v>0.14040640000000046</c:v>
                </c:pt>
                <c:pt idx="1839">
                  <c:v>0.14043488000000046</c:v>
                </c:pt>
                <c:pt idx="1840">
                  <c:v>0.14046336000000037</c:v>
                </c:pt>
                <c:pt idx="1841">
                  <c:v>0.14049184000000037</c:v>
                </c:pt>
                <c:pt idx="1842">
                  <c:v>0.14052032</c:v>
                </c:pt>
                <c:pt idx="1843">
                  <c:v>0.14054880000000033</c:v>
                </c:pt>
                <c:pt idx="1844">
                  <c:v>0.14057728000000033</c:v>
                </c:pt>
                <c:pt idx="1845">
                  <c:v>0.14057728000000033</c:v>
                </c:pt>
                <c:pt idx="1846">
                  <c:v>0.14060576000000002</c:v>
                </c:pt>
                <c:pt idx="1847">
                  <c:v>0.14063424000000024</c:v>
                </c:pt>
                <c:pt idx="1848">
                  <c:v>0.14066271999999988</c:v>
                </c:pt>
                <c:pt idx="1849">
                  <c:v>0.14069119999999999</c:v>
                </c:pt>
                <c:pt idx="1850">
                  <c:v>0.14071967999999999</c:v>
                </c:pt>
                <c:pt idx="1851">
                  <c:v>0.14074816000000043</c:v>
                </c:pt>
                <c:pt idx="1852">
                  <c:v>0.14077664000000001</c:v>
                </c:pt>
                <c:pt idx="1853">
                  <c:v>0.14080512000000001</c:v>
                </c:pt>
                <c:pt idx="1854">
                  <c:v>0.1408336</c:v>
                </c:pt>
                <c:pt idx="1855">
                  <c:v>0.14086208000000033</c:v>
                </c:pt>
                <c:pt idx="1856">
                  <c:v>0.14089056</c:v>
                </c:pt>
                <c:pt idx="1857">
                  <c:v>0.14091904000000058</c:v>
                </c:pt>
                <c:pt idx="1858">
                  <c:v>0.14091904000000058</c:v>
                </c:pt>
                <c:pt idx="1859">
                  <c:v>0.14094752000000021</c:v>
                </c:pt>
                <c:pt idx="1860">
                  <c:v>0.14097600000000021</c:v>
                </c:pt>
                <c:pt idx="1861">
                  <c:v>0.14100448000000051</c:v>
                </c:pt>
                <c:pt idx="1862">
                  <c:v>0.14103296000000001</c:v>
                </c:pt>
                <c:pt idx="1863">
                  <c:v>0.14106144000000045</c:v>
                </c:pt>
                <c:pt idx="1864">
                  <c:v>0.14108992000000001</c:v>
                </c:pt>
                <c:pt idx="1865">
                  <c:v>0.14111840000000037</c:v>
                </c:pt>
                <c:pt idx="1866">
                  <c:v>0.14114688000000034</c:v>
                </c:pt>
                <c:pt idx="1867">
                  <c:v>0.14114688000000034</c:v>
                </c:pt>
                <c:pt idx="1868">
                  <c:v>0.14117536</c:v>
                </c:pt>
                <c:pt idx="1869">
                  <c:v>0.1412038400000003</c:v>
                </c:pt>
                <c:pt idx="1870">
                  <c:v>0.14123231999999999</c:v>
                </c:pt>
                <c:pt idx="1871">
                  <c:v>0.14126079999999999</c:v>
                </c:pt>
                <c:pt idx="1872">
                  <c:v>0.14128927999999999</c:v>
                </c:pt>
                <c:pt idx="1873">
                  <c:v>0.14128927999999999</c:v>
                </c:pt>
                <c:pt idx="1874">
                  <c:v>0.14131775999999999</c:v>
                </c:pt>
                <c:pt idx="1875">
                  <c:v>0.14134624000000046</c:v>
                </c:pt>
                <c:pt idx="1876">
                  <c:v>0.14137471999999987</c:v>
                </c:pt>
                <c:pt idx="1877">
                  <c:v>0.14140320000000037</c:v>
                </c:pt>
                <c:pt idx="1878">
                  <c:v>0.14143168000000036</c:v>
                </c:pt>
                <c:pt idx="1879">
                  <c:v>0.14143168000000036</c:v>
                </c:pt>
                <c:pt idx="1880">
                  <c:v>0.14146016000000033</c:v>
                </c:pt>
                <c:pt idx="1881">
                  <c:v>0.14148864000000036</c:v>
                </c:pt>
                <c:pt idx="1882">
                  <c:v>0.14151712000000033</c:v>
                </c:pt>
                <c:pt idx="1883">
                  <c:v>0.14154560000000024</c:v>
                </c:pt>
                <c:pt idx="1884">
                  <c:v>0.14154560000000024</c:v>
                </c:pt>
                <c:pt idx="1885">
                  <c:v>0.14157408000000021</c:v>
                </c:pt>
                <c:pt idx="1886">
                  <c:v>0.14160256000000002</c:v>
                </c:pt>
                <c:pt idx="1887">
                  <c:v>0.14163104000000001</c:v>
                </c:pt>
                <c:pt idx="1888">
                  <c:v>0.14165951999999987</c:v>
                </c:pt>
                <c:pt idx="1889">
                  <c:v>0.14168800000000001</c:v>
                </c:pt>
                <c:pt idx="1890">
                  <c:v>0.1417164800000007</c:v>
                </c:pt>
                <c:pt idx="1891">
                  <c:v>0.1417164800000007</c:v>
                </c:pt>
                <c:pt idx="1892">
                  <c:v>0.14174496000000034</c:v>
                </c:pt>
                <c:pt idx="1893">
                  <c:v>0.14177344000000033</c:v>
                </c:pt>
                <c:pt idx="1894">
                  <c:v>0.14180192</c:v>
                </c:pt>
                <c:pt idx="1895">
                  <c:v>0.1418304000000003</c:v>
                </c:pt>
                <c:pt idx="1896">
                  <c:v>0.14185887999999997</c:v>
                </c:pt>
                <c:pt idx="1897">
                  <c:v>0.14185887999999997</c:v>
                </c:pt>
                <c:pt idx="1898">
                  <c:v>0.14188735999999999</c:v>
                </c:pt>
                <c:pt idx="1899">
                  <c:v>0.14191584000000051</c:v>
                </c:pt>
                <c:pt idx="1900">
                  <c:v>0.14194432000000046</c:v>
                </c:pt>
                <c:pt idx="1901">
                  <c:v>0.14197280000000001</c:v>
                </c:pt>
                <c:pt idx="1902">
                  <c:v>0.14200128000000037</c:v>
                </c:pt>
                <c:pt idx="1903">
                  <c:v>0.14200128000000037</c:v>
                </c:pt>
                <c:pt idx="1904">
                  <c:v>0.14202976</c:v>
                </c:pt>
                <c:pt idx="1905">
                  <c:v>0.14205824000000036</c:v>
                </c:pt>
                <c:pt idx="1906">
                  <c:v>0.14208672000000003</c:v>
                </c:pt>
                <c:pt idx="1907">
                  <c:v>0.14211520000000033</c:v>
                </c:pt>
                <c:pt idx="1908">
                  <c:v>0.14214368000000024</c:v>
                </c:pt>
                <c:pt idx="1909">
                  <c:v>0.14217216000000002</c:v>
                </c:pt>
                <c:pt idx="1910">
                  <c:v>0.14220064000000004</c:v>
                </c:pt>
                <c:pt idx="1911">
                  <c:v>0.14220064000000004</c:v>
                </c:pt>
                <c:pt idx="1912">
                  <c:v>0.14222912000000001</c:v>
                </c:pt>
                <c:pt idx="1913">
                  <c:v>0.14225760000000001</c:v>
                </c:pt>
                <c:pt idx="1914">
                  <c:v>0.14228608000000037</c:v>
                </c:pt>
                <c:pt idx="1915">
                  <c:v>0.14231456000000001</c:v>
                </c:pt>
                <c:pt idx="1916">
                  <c:v>0.14234304000000036</c:v>
                </c:pt>
                <c:pt idx="1917">
                  <c:v>0.14234304000000036</c:v>
                </c:pt>
                <c:pt idx="1918">
                  <c:v>0.1423715199999997</c:v>
                </c:pt>
                <c:pt idx="1919">
                  <c:v>0.14240000000000033</c:v>
                </c:pt>
                <c:pt idx="1920">
                  <c:v>0.14242848000000058</c:v>
                </c:pt>
                <c:pt idx="1921">
                  <c:v>0.14245695999999999</c:v>
                </c:pt>
                <c:pt idx="1922">
                  <c:v>0.14248544000000049</c:v>
                </c:pt>
                <c:pt idx="1923">
                  <c:v>0.14248544000000049</c:v>
                </c:pt>
                <c:pt idx="1924">
                  <c:v>0.14251391999999999</c:v>
                </c:pt>
                <c:pt idx="1925">
                  <c:v>0.14254240000000043</c:v>
                </c:pt>
                <c:pt idx="1926">
                  <c:v>0.14257088000000004</c:v>
                </c:pt>
                <c:pt idx="1927">
                  <c:v>0.14259936000000042</c:v>
                </c:pt>
                <c:pt idx="1928">
                  <c:v>0.14259936000000042</c:v>
                </c:pt>
                <c:pt idx="1929">
                  <c:v>0.14262784000000001</c:v>
                </c:pt>
                <c:pt idx="1930">
                  <c:v>0.14265632</c:v>
                </c:pt>
                <c:pt idx="1931">
                  <c:v>0.1426848</c:v>
                </c:pt>
                <c:pt idx="1932">
                  <c:v>0.1426848</c:v>
                </c:pt>
                <c:pt idx="1933">
                  <c:v>0.14271328000000058</c:v>
                </c:pt>
                <c:pt idx="1934">
                  <c:v>0.1427417600000003</c:v>
                </c:pt>
                <c:pt idx="1935">
                  <c:v>0.14277023999999999</c:v>
                </c:pt>
                <c:pt idx="1936">
                  <c:v>0.14279871999999999</c:v>
                </c:pt>
                <c:pt idx="1937">
                  <c:v>0.14279871999999999</c:v>
                </c:pt>
                <c:pt idx="1938">
                  <c:v>0.14282719999999999</c:v>
                </c:pt>
                <c:pt idx="1939">
                  <c:v>0.14285568000000001</c:v>
                </c:pt>
                <c:pt idx="1940">
                  <c:v>0.14288416000000001</c:v>
                </c:pt>
                <c:pt idx="1941">
                  <c:v>0.14288416000000001</c:v>
                </c:pt>
                <c:pt idx="1942">
                  <c:v>0.14291264000000037</c:v>
                </c:pt>
                <c:pt idx="1943">
                  <c:v>0.14294112000000037</c:v>
                </c:pt>
                <c:pt idx="1944">
                  <c:v>0.14296960000000034</c:v>
                </c:pt>
                <c:pt idx="1945">
                  <c:v>0.14296960000000034</c:v>
                </c:pt>
                <c:pt idx="1946">
                  <c:v>0.14299808000000064</c:v>
                </c:pt>
                <c:pt idx="1947">
                  <c:v>0.14302656</c:v>
                </c:pt>
                <c:pt idx="1948">
                  <c:v>0.14302656</c:v>
                </c:pt>
                <c:pt idx="1949">
                  <c:v>0.14305503999999999</c:v>
                </c:pt>
                <c:pt idx="1950">
                  <c:v>0.14308351999999988</c:v>
                </c:pt>
                <c:pt idx="1951">
                  <c:v>0.14311199999999999</c:v>
                </c:pt>
                <c:pt idx="1952">
                  <c:v>0.14311199999999999</c:v>
                </c:pt>
                <c:pt idx="1953">
                  <c:v>0.14314048000000046</c:v>
                </c:pt>
                <c:pt idx="1954">
                  <c:v>0.14316896000000001</c:v>
                </c:pt>
                <c:pt idx="1955">
                  <c:v>0.14319744000000037</c:v>
                </c:pt>
                <c:pt idx="1956">
                  <c:v>0.14319744000000037</c:v>
                </c:pt>
                <c:pt idx="1957">
                  <c:v>0.14322592000000001</c:v>
                </c:pt>
                <c:pt idx="1958">
                  <c:v>0.14325440000000034</c:v>
                </c:pt>
                <c:pt idx="1959">
                  <c:v>0.14328288000000033</c:v>
                </c:pt>
                <c:pt idx="1960">
                  <c:v>0.14328288000000033</c:v>
                </c:pt>
                <c:pt idx="1961">
                  <c:v>0.14331136000000033</c:v>
                </c:pt>
                <c:pt idx="1962">
                  <c:v>0.1433398400000003</c:v>
                </c:pt>
                <c:pt idx="1963">
                  <c:v>0.1433398400000003</c:v>
                </c:pt>
                <c:pt idx="1964">
                  <c:v>0.14336831999999999</c:v>
                </c:pt>
                <c:pt idx="1965">
                  <c:v>0.14339679999999999</c:v>
                </c:pt>
                <c:pt idx="1966">
                  <c:v>0.14342528000000052</c:v>
                </c:pt>
                <c:pt idx="1967">
                  <c:v>0.14345376000000001</c:v>
                </c:pt>
                <c:pt idx="1968">
                  <c:v>0.14345376000000001</c:v>
                </c:pt>
                <c:pt idx="1969">
                  <c:v>0.14348224000000045</c:v>
                </c:pt>
                <c:pt idx="1970">
                  <c:v>0.14351072000000001</c:v>
                </c:pt>
                <c:pt idx="1971">
                  <c:v>0.14351072000000001</c:v>
                </c:pt>
                <c:pt idx="1972">
                  <c:v>0.14353920000000037</c:v>
                </c:pt>
                <c:pt idx="1973">
                  <c:v>0.14356768000000034</c:v>
                </c:pt>
                <c:pt idx="1974">
                  <c:v>0.14359616000000033</c:v>
                </c:pt>
                <c:pt idx="1975">
                  <c:v>0.14362464</c:v>
                </c:pt>
                <c:pt idx="1976">
                  <c:v>0.14365312</c:v>
                </c:pt>
                <c:pt idx="1977">
                  <c:v>0.14365312</c:v>
                </c:pt>
                <c:pt idx="1978">
                  <c:v>0.14368159999999988</c:v>
                </c:pt>
                <c:pt idx="1979">
                  <c:v>0.14371008000000052</c:v>
                </c:pt>
                <c:pt idx="1980">
                  <c:v>0.14371008000000052</c:v>
                </c:pt>
                <c:pt idx="1981">
                  <c:v>0.14373856000000004</c:v>
                </c:pt>
                <c:pt idx="1982">
                  <c:v>0.14376704000000046</c:v>
                </c:pt>
                <c:pt idx="1983">
                  <c:v>0.14379552000000001</c:v>
                </c:pt>
                <c:pt idx="1984">
                  <c:v>0.14382400000000001</c:v>
                </c:pt>
                <c:pt idx="1985">
                  <c:v>0.14382400000000001</c:v>
                </c:pt>
                <c:pt idx="1986">
                  <c:v>0.14385248000000037</c:v>
                </c:pt>
                <c:pt idx="1987">
                  <c:v>0.14388096</c:v>
                </c:pt>
                <c:pt idx="1988">
                  <c:v>0.14388096</c:v>
                </c:pt>
                <c:pt idx="1989">
                  <c:v>0.14390944000000064</c:v>
                </c:pt>
                <c:pt idx="1990">
                  <c:v>0.1439379200000003</c:v>
                </c:pt>
                <c:pt idx="1991">
                  <c:v>0.14396640000000052</c:v>
                </c:pt>
                <c:pt idx="1992">
                  <c:v>0.14396640000000052</c:v>
                </c:pt>
                <c:pt idx="1993">
                  <c:v>0.14399488000000052</c:v>
                </c:pt>
                <c:pt idx="1994">
                  <c:v>0.14402336000000004</c:v>
                </c:pt>
                <c:pt idx="1995">
                  <c:v>0.14405184000000001</c:v>
                </c:pt>
                <c:pt idx="1996">
                  <c:v>0.14405184000000001</c:v>
                </c:pt>
                <c:pt idx="1997">
                  <c:v>0.14408032000000001</c:v>
                </c:pt>
                <c:pt idx="1998">
                  <c:v>0.14410880000000001</c:v>
                </c:pt>
                <c:pt idx="1999">
                  <c:v>0.14410880000000001</c:v>
                </c:pt>
                <c:pt idx="2000">
                  <c:v>0.14413728000000037</c:v>
                </c:pt>
                <c:pt idx="2001">
                  <c:v>0.14416576</c:v>
                </c:pt>
                <c:pt idx="2002">
                  <c:v>0.14416576</c:v>
                </c:pt>
                <c:pt idx="2003">
                  <c:v>0.14419424000000033</c:v>
                </c:pt>
                <c:pt idx="2004">
                  <c:v>0.14422272</c:v>
                </c:pt>
                <c:pt idx="2005">
                  <c:v>0.14422272</c:v>
                </c:pt>
                <c:pt idx="2006">
                  <c:v>0.1442512000000003</c:v>
                </c:pt>
                <c:pt idx="2007">
                  <c:v>0.14427968000000024</c:v>
                </c:pt>
                <c:pt idx="2008">
                  <c:v>0.14430816000000021</c:v>
                </c:pt>
                <c:pt idx="2009">
                  <c:v>0.14430816000000021</c:v>
                </c:pt>
                <c:pt idx="2010">
                  <c:v>0.14433664000000004</c:v>
                </c:pt>
                <c:pt idx="2011">
                  <c:v>0.14436512000000001</c:v>
                </c:pt>
                <c:pt idx="2012">
                  <c:v>0.14439360000000001</c:v>
                </c:pt>
                <c:pt idx="2013">
                  <c:v>0.14439360000000001</c:v>
                </c:pt>
                <c:pt idx="2014">
                  <c:v>0.14442208000000037</c:v>
                </c:pt>
                <c:pt idx="2015">
                  <c:v>0.14445056000000001</c:v>
                </c:pt>
                <c:pt idx="2016">
                  <c:v>0.14445056000000001</c:v>
                </c:pt>
                <c:pt idx="2017">
                  <c:v>0.14447904000000034</c:v>
                </c:pt>
                <c:pt idx="2018">
                  <c:v>0.14447904000000034</c:v>
                </c:pt>
                <c:pt idx="2019">
                  <c:v>0.14450752</c:v>
                </c:pt>
                <c:pt idx="2020">
                  <c:v>0.1445360000000003</c:v>
                </c:pt>
                <c:pt idx="2021">
                  <c:v>0.14456448000000058</c:v>
                </c:pt>
                <c:pt idx="2022">
                  <c:v>0.14456448000000058</c:v>
                </c:pt>
                <c:pt idx="2023">
                  <c:v>0.14459296000000021</c:v>
                </c:pt>
                <c:pt idx="2024">
                  <c:v>0.14462144000000021</c:v>
                </c:pt>
                <c:pt idx="2025">
                  <c:v>0.14464992000000004</c:v>
                </c:pt>
                <c:pt idx="2026">
                  <c:v>0.14464992000000004</c:v>
                </c:pt>
                <c:pt idx="2027">
                  <c:v>0.14467840000000001</c:v>
                </c:pt>
                <c:pt idx="2028">
                  <c:v>0.14470688000000045</c:v>
                </c:pt>
                <c:pt idx="2029">
                  <c:v>0.14470688000000045</c:v>
                </c:pt>
                <c:pt idx="2030">
                  <c:v>0.14473536000000037</c:v>
                </c:pt>
                <c:pt idx="2031">
                  <c:v>0.14476384000000037</c:v>
                </c:pt>
                <c:pt idx="2032">
                  <c:v>0.14476384000000037</c:v>
                </c:pt>
                <c:pt idx="2033">
                  <c:v>0.14479232000000034</c:v>
                </c:pt>
                <c:pt idx="2034">
                  <c:v>0.1448208</c:v>
                </c:pt>
                <c:pt idx="2035">
                  <c:v>0.1448208</c:v>
                </c:pt>
                <c:pt idx="2036">
                  <c:v>0.14484928000000058</c:v>
                </c:pt>
                <c:pt idx="2037">
                  <c:v>0.14487776000000002</c:v>
                </c:pt>
                <c:pt idx="2038">
                  <c:v>0.14490624000000052</c:v>
                </c:pt>
                <c:pt idx="2039">
                  <c:v>0.14490624000000052</c:v>
                </c:pt>
                <c:pt idx="2040">
                  <c:v>0.14493472000000004</c:v>
                </c:pt>
                <c:pt idx="2041">
                  <c:v>0.14496320000000046</c:v>
                </c:pt>
                <c:pt idx="2042">
                  <c:v>0.14496320000000046</c:v>
                </c:pt>
                <c:pt idx="2043">
                  <c:v>0.14499168000000046</c:v>
                </c:pt>
                <c:pt idx="2044">
                  <c:v>0.14502016000000001</c:v>
                </c:pt>
                <c:pt idx="2045">
                  <c:v>0.14504864000000037</c:v>
                </c:pt>
                <c:pt idx="2046">
                  <c:v>0.14504864000000037</c:v>
                </c:pt>
                <c:pt idx="2047">
                  <c:v>0.14507712</c:v>
                </c:pt>
                <c:pt idx="2048">
                  <c:v>0.1451056</c:v>
                </c:pt>
                <c:pt idx="2049">
                  <c:v>0.1451056</c:v>
                </c:pt>
                <c:pt idx="2050">
                  <c:v>0.14513408000000036</c:v>
                </c:pt>
                <c:pt idx="2051">
                  <c:v>0.14513408000000036</c:v>
                </c:pt>
                <c:pt idx="2052">
                  <c:v>0.14516256000000002</c:v>
                </c:pt>
                <c:pt idx="2053">
                  <c:v>0.14519104000000024</c:v>
                </c:pt>
                <c:pt idx="2054">
                  <c:v>0.14519104000000024</c:v>
                </c:pt>
                <c:pt idx="2055">
                  <c:v>0.14521952000000021</c:v>
                </c:pt>
                <c:pt idx="2056">
                  <c:v>0.14524800000000052</c:v>
                </c:pt>
                <c:pt idx="2057">
                  <c:v>0.14524800000000052</c:v>
                </c:pt>
                <c:pt idx="2058">
                  <c:v>0.14527648000000046</c:v>
                </c:pt>
                <c:pt idx="2059">
                  <c:v>0.14530496000000001</c:v>
                </c:pt>
                <c:pt idx="2060">
                  <c:v>0.14530496000000001</c:v>
                </c:pt>
                <c:pt idx="2061">
                  <c:v>0.14533344000000037</c:v>
                </c:pt>
                <c:pt idx="2062">
                  <c:v>0.14536192000000001</c:v>
                </c:pt>
                <c:pt idx="2063">
                  <c:v>0.14539040000000034</c:v>
                </c:pt>
                <c:pt idx="2064">
                  <c:v>0.14539040000000034</c:v>
                </c:pt>
                <c:pt idx="2065">
                  <c:v>0.14541888000000064</c:v>
                </c:pt>
                <c:pt idx="2066">
                  <c:v>0.14541888000000064</c:v>
                </c:pt>
                <c:pt idx="2067">
                  <c:v>0.14544736000000058</c:v>
                </c:pt>
                <c:pt idx="2068">
                  <c:v>0.14547584000000024</c:v>
                </c:pt>
                <c:pt idx="2069">
                  <c:v>0.14550432000000021</c:v>
                </c:pt>
                <c:pt idx="2070">
                  <c:v>0.14550432000000021</c:v>
                </c:pt>
                <c:pt idx="2071">
                  <c:v>0.14553280000000021</c:v>
                </c:pt>
                <c:pt idx="2072">
                  <c:v>0.14553280000000021</c:v>
                </c:pt>
                <c:pt idx="2073">
                  <c:v>0.14556128000000049</c:v>
                </c:pt>
                <c:pt idx="2074">
                  <c:v>0.14558976000000001</c:v>
                </c:pt>
                <c:pt idx="2075">
                  <c:v>0.14558976000000001</c:v>
                </c:pt>
                <c:pt idx="2076">
                  <c:v>0.14561824000000045</c:v>
                </c:pt>
                <c:pt idx="2077">
                  <c:v>0.14564672000000001</c:v>
                </c:pt>
                <c:pt idx="2078">
                  <c:v>0.14564672000000001</c:v>
                </c:pt>
                <c:pt idx="2079">
                  <c:v>0.14567519999999998</c:v>
                </c:pt>
                <c:pt idx="2080">
                  <c:v>0.14570368000000036</c:v>
                </c:pt>
                <c:pt idx="2081">
                  <c:v>0.14570368000000036</c:v>
                </c:pt>
                <c:pt idx="2082">
                  <c:v>0.14573216000000036</c:v>
                </c:pt>
                <c:pt idx="2083">
                  <c:v>0.14576064000000033</c:v>
                </c:pt>
                <c:pt idx="2084">
                  <c:v>0.14576064000000033</c:v>
                </c:pt>
                <c:pt idx="2085">
                  <c:v>0.14578912000000024</c:v>
                </c:pt>
                <c:pt idx="2086">
                  <c:v>0.14581760000000021</c:v>
                </c:pt>
                <c:pt idx="2087">
                  <c:v>0.14581760000000021</c:v>
                </c:pt>
                <c:pt idx="2088">
                  <c:v>0.14584608000000052</c:v>
                </c:pt>
                <c:pt idx="2089">
                  <c:v>0.14587455999999988</c:v>
                </c:pt>
                <c:pt idx="2090">
                  <c:v>0.14587455999999988</c:v>
                </c:pt>
                <c:pt idx="2091">
                  <c:v>0.14590304000000046</c:v>
                </c:pt>
                <c:pt idx="2092">
                  <c:v>0.14590304000000046</c:v>
                </c:pt>
                <c:pt idx="2093">
                  <c:v>0.14593152000000001</c:v>
                </c:pt>
                <c:pt idx="2094">
                  <c:v>0.14596000000000037</c:v>
                </c:pt>
                <c:pt idx="2095">
                  <c:v>0.14596000000000037</c:v>
                </c:pt>
                <c:pt idx="2096">
                  <c:v>0.14598848000000064</c:v>
                </c:pt>
                <c:pt idx="2097">
                  <c:v>0.14598848000000064</c:v>
                </c:pt>
                <c:pt idx="2098">
                  <c:v>0.14601696000000036</c:v>
                </c:pt>
                <c:pt idx="2099">
                  <c:v>0.14604544000000058</c:v>
                </c:pt>
                <c:pt idx="2100">
                  <c:v>0.14604544000000058</c:v>
                </c:pt>
                <c:pt idx="2101">
                  <c:v>0.14607392000000002</c:v>
                </c:pt>
                <c:pt idx="2102">
                  <c:v>0.14607392000000002</c:v>
                </c:pt>
                <c:pt idx="2103">
                  <c:v>0.14610239999999999</c:v>
                </c:pt>
                <c:pt idx="2104">
                  <c:v>0.14613087999999988</c:v>
                </c:pt>
                <c:pt idx="2105">
                  <c:v>0.14613087999999988</c:v>
                </c:pt>
                <c:pt idx="2106">
                  <c:v>0.14615935999999999</c:v>
                </c:pt>
                <c:pt idx="2107">
                  <c:v>0.14618783999999999</c:v>
                </c:pt>
                <c:pt idx="2108">
                  <c:v>0.14618783999999999</c:v>
                </c:pt>
                <c:pt idx="2109">
                  <c:v>0.14621632000000043</c:v>
                </c:pt>
                <c:pt idx="2110">
                  <c:v>0.14621632000000043</c:v>
                </c:pt>
                <c:pt idx="2111">
                  <c:v>0.14624480000000034</c:v>
                </c:pt>
                <c:pt idx="2112">
                  <c:v>0.14624480000000034</c:v>
                </c:pt>
                <c:pt idx="2113">
                  <c:v>0.14627327999999998</c:v>
                </c:pt>
                <c:pt idx="2114">
                  <c:v>0.14630176000000003</c:v>
                </c:pt>
                <c:pt idx="2115">
                  <c:v>0.14630176000000003</c:v>
                </c:pt>
                <c:pt idx="2116">
                  <c:v>0.14633024000000036</c:v>
                </c:pt>
                <c:pt idx="2117">
                  <c:v>0.14633024000000036</c:v>
                </c:pt>
                <c:pt idx="2118">
                  <c:v>0.14635872000000003</c:v>
                </c:pt>
                <c:pt idx="2119">
                  <c:v>0.14638720000000024</c:v>
                </c:pt>
                <c:pt idx="2120">
                  <c:v>0.14638720000000024</c:v>
                </c:pt>
                <c:pt idx="2121">
                  <c:v>0.14641568000000052</c:v>
                </c:pt>
                <c:pt idx="2122">
                  <c:v>0.14641568000000052</c:v>
                </c:pt>
                <c:pt idx="2123">
                  <c:v>0.14644416000000052</c:v>
                </c:pt>
                <c:pt idx="2124">
                  <c:v>0.14644416000000052</c:v>
                </c:pt>
                <c:pt idx="2125">
                  <c:v>0.14647264000000004</c:v>
                </c:pt>
                <c:pt idx="2126">
                  <c:v>0.14650112000000001</c:v>
                </c:pt>
                <c:pt idx="2127">
                  <c:v>0.14650112000000001</c:v>
                </c:pt>
                <c:pt idx="2128">
                  <c:v>0.14652960000000001</c:v>
                </c:pt>
                <c:pt idx="2129">
                  <c:v>0.14652960000000001</c:v>
                </c:pt>
                <c:pt idx="2130">
                  <c:v>0.14655808000000037</c:v>
                </c:pt>
                <c:pt idx="2131">
                  <c:v>0.14655808000000037</c:v>
                </c:pt>
                <c:pt idx="2132">
                  <c:v>0.14658656</c:v>
                </c:pt>
                <c:pt idx="2133">
                  <c:v>0.14661504000000034</c:v>
                </c:pt>
                <c:pt idx="2134">
                  <c:v>0.14661504000000034</c:v>
                </c:pt>
                <c:pt idx="2135">
                  <c:v>0.14664352</c:v>
                </c:pt>
                <c:pt idx="2136">
                  <c:v>0.14664352</c:v>
                </c:pt>
                <c:pt idx="2137">
                  <c:v>0.146672</c:v>
                </c:pt>
                <c:pt idx="2138">
                  <c:v>0.146672</c:v>
                </c:pt>
                <c:pt idx="2139">
                  <c:v>0.14670047999999999</c:v>
                </c:pt>
                <c:pt idx="2140">
                  <c:v>0.14670047999999999</c:v>
                </c:pt>
                <c:pt idx="2141">
                  <c:v>0.14672895999999999</c:v>
                </c:pt>
                <c:pt idx="2142">
                  <c:v>0.14675744000000049</c:v>
                </c:pt>
                <c:pt idx="2143">
                  <c:v>0.14675744000000049</c:v>
                </c:pt>
                <c:pt idx="2144">
                  <c:v>0.14678591999999999</c:v>
                </c:pt>
                <c:pt idx="2145">
                  <c:v>0.14678591999999999</c:v>
                </c:pt>
                <c:pt idx="2146">
                  <c:v>0.14681440000000043</c:v>
                </c:pt>
                <c:pt idx="2147">
                  <c:v>0.14681440000000043</c:v>
                </c:pt>
                <c:pt idx="2148">
                  <c:v>0.14684287999999998</c:v>
                </c:pt>
                <c:pt idx="2149">
                  <c:v>0.14687136000000003</c:v>
                </c:pt>
                <c:pt idx="2150">
                  <c:v>0.14687136000000003</c:v>
                </c:pt>
                <c:pt idx="2151">
                  <c:v>0.14689984000000036</c:v>
                </c:pt>
                <c:pt idx="2152">
                  <c:v>0.14689984000000036</c:v>
                </c:pt>
                <c:pt idx="2153">
                  <c:v>0.14692832000000036</c:v>
                </c:pt>
                <c:pt idx="2154">
                  <c:v>0.14692832000000036</c:v>
                </c:pt>
                <c:pt idx="2155">
                  <c:v>0.14695680000000036</c:v>
                </c:pt>
                <c:pt idx="2156">
                  <c:v>0.14695680000000036</c:v>
                </c:pt>
                <c:pt idx="2157">
                  <c:v>0.14698528000000058</c:v>
                </c:pt>
                <c:pt idx="2158">
                  <c:v>0.14698528000000058</c:v>
                </c:pt>
                <c:pt idx="2159">
                  <c:v>0.14701376000000024</c:v>
                </c:pt>
                <c:pt idx="2160">
                  <c:v>0.14704224000000052</c:v>
                </c:pt>
                <c:pt idx="2161">
                  <c:v>0.14704224000000052</c:v>
                </c:pt>
                <c:pt idx="2162">
                  <c:v>0.14707072000000002</c:v>
                </c:pt>
                <c:pt idx="2163">
                  <c:v>0.14707072000000002</c:v>
                </c:pt>
                <c:pt idx="2164">
                  <c:v>0.14709920000000046</c:v>
                </c:pt>
                <c:pt idx="2165">
                  <c:v>0.14712768000000001</c:v>
                </c:pt>
                <c:pt idx="2166">
                  <c:v>0.14712768000000001</c:v>
                </c:pt>
                <c:pt idx="2167">
                  <c:v>0.14715616000000001</c:v>
                </c:pt>
                <c:pt idx="2168">
                  <c:v>0.14715616000000001</c:v>
                </c:pt>
                <c:pt idx="2169">
                  <c:v>0.14718464000000001</c:v>
                </c:pt>
                <c:pt idx="2170">
                  <c:v>0.14718464000000001</c:v>
                </c:pt>
                <c:pt idx="2171">
                  <c:v>0.14721312000000034</c:v>
                </c:pt>
                <c:pt idx="2172">
                  <c:v>0.14721312000000034</c:v>
                </c:pt>
                <c:pt idx="2173">
                  <c:v>0.14724160000000033</c:v>
                </c:pt>
                <c:pt idx="2174">
                  <c:v>0.1472700800000003</c:v>
                </c:pt>
                <c:pt idx="2175">
                  <c:v>0.1472700800000003</c:v>
                </c:pt>
                <c:pt idx="2176">
                  <c:v>0.14729856000000024</c:v>
                </c:pt>
                <c:pt idx="2177">
                  <c:v>0.14729856000000024</c:v>
                </c:pt>
                <c:pt idx="2178">
                  <c:v>0.14732703999999999</c:v>
                </c:pt>
                <c:pt idx="2179">
                  <c:v>0.14732703999999999</c:v>
                </c:pt>
                <c:pt idx="2180">
                  <c:v>0.14735551999999988</c:v>
                </c:pt>
                <c:pt idx="2181">
                  <c:v>0.14735551999999988</c:v>
                </c:pt>
                <c:pt idx="2182">
                  <c:v>0.14738399999999999</c:v>
                </c:pt>
                <c:pt idx="2183">
                  <c:v>0.14738399999999999</c:v>
                </c:pt>
                <c:pt idx="2184">
                  <c:v>0.14741248000000068</c:v>
                </c:pt>
                <c:pt idx="2185">
                  <c:v>0.14744096000000048</c:v>
                </c:pt>
                <c:pt idx="2186">
                  <c:v>0.14744096000000048</c:v>
                </c:pt>
                <c:pt idx="2187">
                  <c:v>0.1474694400000007</c:v>
                </c:pt>
                <c:pt idx="2188">
                  <c:v>0.1474694400000007</c:v>
                </c:pt>
                <c:pt idx="2189">
                  <c:v>0.1474694400000007</c:v>
                </c:pt>
                <c:pt idx="2190">
                  <c:v>0.14749792000000042</c:v>
                </c:pt>
                <c:pt idx="2191">
                  <c:v>0.14752640000000036</c:v>
                </c:pt>
                <c:pt idx="2192">
                  <c:v>0.14752640000000036</c:v>
                </c:pt>
                <c:pt idx="2193">
                  <c:v>0.14755488000000036</c:v>
                </c:pt>
                <c:pt idx="2194">
                  <c:v>0.14755488000000036</c:v>
                </c:pt>
                <c:pt idx="2195">
                  <c:v>0.14758336000000033</c:v>
                </c:pt>
                <c:pt idx="2196">
                  <c:v>0.14758336000000033</c:v>
                </c:pt>
                <c:pt idx="2197">
                  <c:v>0.14761184000000024</c:v>
                </c:pt>
                <c:pt idx="2198">
                  <c:v>0.14761184000000024</c:v>
                </c:pt>
                <c:pt idx="2199">
                  <c:v>0.14764031999999999</c:v>
                </c:pt>
                <c:pt idx="2200">
                  <c:v>0.14764031999999999</c:v>
                </c:pt>
                <c:pt idx="2201">
                  <c:v>0.14766879999999999</c:v>
                </c:pt>
                <c:pt idx="2202">
                  <c:v>0.14769727999999999</c:v>
                </c:pt>
                <c:pt idx="2203">
                  <c:v>0.14769727999999999</c:v>
                </c:pt>
                <c:pt idx="2204">
                  <c:v>0.14772576000000001</c:v>
                </c:pt>
                <c:pt idx="2205">
                  <c:v>0.14772576000000001</c:v>
                </c:pt>
                <c:pt idx="2206">
                  <c:v>0.14775424000000037</c:v>
                </c:pt>
                <c:pt idx="2207">
                  <c:v>0.14775424000000037</c:v>
                </c:pt>
                <c:pt idx="2208">
                  <c:v>0.14778272000000001</c:v>
                </c:pt>
                <c:pt idx="2209">
                  <c:v>0.14778272000000001</c:v>
                </c:pt>
                <c:pt idx="2210">
                  <c:v>0.14781120000000034</c:v>
                </c:pt>
                <c:pt idx="2211">
                  <c:v>0.14781120000000034</c:v>
                </c:pt>
                <c:pt idx="2212">
                  <c:v>0.14783968000000033</c:v>
                </c:pt>
                <c:pt idx="2213">
                  <c:v>0.14783968000000033</c:v>
                </c:pt>
                <c:pt idx="2214">
                  <c:v>0.14786816000000033</c:v>
                </c:pt>
                <c:pt idx="2215">
                  <c:v>0.14786816000000033</c:v>
                </c:pt>
                <c:pt idx="2216">
                  <c:v>0.1478966400000003</c:v>
                </c:pt>
                <c:pt idx="2217">
                  <c:v>0.1478966400000003</c:v>
                </c:pt>
                <c:pt idx="2218">
                  <c:v>0.1478966400000003</c:v>
                </c:pt>
                <c:pt idx="2219">
                  <c:v>0.14792511999999999</c:v>
                </c:pt>
                <c:pt idx="2220">
                  <c:v>0.14792511999999999</c:v>
                </c:pt>
                <c:pt idx="2221">
                  <c:v>0.14795359999999999</c:v>
                </c:pt>
                <c:pt idx="2222">
                  <c:v>0.14795359999999999</c:v>
                </c:pt>
                <c:pt idx="2223">
                  <c:v>0.14798207999999999</c:v>
                </c:pt>
                <c:pt idx="2224">
                  <c:v>0.14798207999999999</c:v>
                </c:pt>
                <c:pt idx="2225">
                  <c:v>0.14801056000000004</c:v>
                </c:pt>
                <c:pt idx="2226">
                  <c:v>0.14801056000000004</c:v>
                </c:pt>
                <c:pt idx="2227">
                  <c:v>0.14803904000000045</c:v>
                </c:pt>
              </c:numCache>
            </c:numRef>
          </c:yVal>
          <c:smooth val="1"/>
        </c:ser>
        <c:ser>
          <c:idx val="12"/>
          <c:order val="12"/>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Sheet6!$O$12:$O$2239</c:f>
            </c:numRef>
          </c:yVal>
          <c:smooth val="1"/>
        </c:ser>
        <c:ser>
          <c:idx val="13"/>
          <c:order val="13"/>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Sheet6!$P$12:$P$2239</c:f>
            </c:numRef>
          </c:yVal>
          <c:smooth val="1"/>
        </c:ser>
        <c:ser>
          <c:idx val="14"/>
          <c:order val="14"/>
          <c:tx>
            <c:v>N5</c:v>
          </c:tx>
          <c:marker>
            <c:symbol val="none"/>
          </c:marker>
          <c:xVal>
            <c:numRef>
              <c:f>Sheet6!$B$12:$B$2239</c:f>
              <c:numCache>
                <c:formatCode>General</c:formatCode>
                <c:ptCount val="2228"/>
                <c:pt idx="0">
                  <c:v>1.0000000000000026E-3</c:v>
                </c:pt>
                <c:pt idx="1">
                  <c:v>6.3000000000000096E-3</c:v>
                </c:pt>
                <c:pt idx="2">
                  <c:v>1.810000000000004E-2</c:v>
                </c:pt>
                <c:pt idx="3">
                  <c:v>5.16E-2</c:v>
                </c:pt>
                <c:pt idx="4">
                  <c:v>0.1278</c:v>
                </c:pt>
                <c:pt idx="5">
                  <c:v>0.33930000000000105</c:v>
                </c:pt>
                <c:pt idx="6">
                  <c:v>0.68120000000000003</c:v>
                </c:pt>
                <c:pt idx="7">
                  <c:v>1.2174999999999967</c:v>
                </c:pt>
                <c:pt idx="8">
                  <c:v>1.9569000000000001</c:v>
                </c:pt>
                <c:pt idx="9">
                  <c:v>3</c:v>
                </c:pt>
                <c:pt idx="10">
                  <c:v>4.1397000000000004</c:v>
                </c:pt>
                <c:pt idx="11">
                  <c:v>5.6010999999999997</c:v>
                </c:pt>
                <c:pt idx="12">
                  <c:v>7.0624999999999956</c:v>
                </c:pt>
                <c:pt idx="13">
                  <c:v>8.9623000000000008</c:v>
                </c:pt>
                <c:pt idx="14">
                  <c:v>10.862100000000023</c:v>
                </c:pt>
                <c:pt idx="15">
                  <c:v>12.745200000000001</c:v>
                </c:pt>
                <c:pt idx="16">
                  <c:v>14.624199999999998</c:v>
                </c:pt>
                <c:pt idx="17">
                  <c:v>15</c:v>
                </c:pt>
                <c:pt idx="18">
                  <c:v>16.9758</c:v>
                </c:pt>
                <c:pt idx="19">
                  <c:v>19.445499999999917</c:v>
                </c:pt>
                <c:pt idx="20">
                  <c:v>21.915299999999952</c:v>
                </c:pt>
                <c:pt idx="21">
                  <c:v>24.385000000000002</c:v>
                </c:pt>
                <c:pt idx="22">
                  <c:v>26.854800000000051</c:v>
                </c:pt>
                <c:pt idx="23">
                  <c:v>29.3245</c:v>
                </c:pt>
                <c:pt idx="24">
                  <c:v>31.7942</c:v>
                </c:pt>
                <c:pt idx="25">
                  <c:v>34.264000000000003</c:v>
                </c:pt>
                <c:pt idx="26">
                  <c:v>36.733700000000013</c:v>
                </c:pt>
                <c:pt idx="27">
                  <c:v>39.928100000000079</c:v>
                </c:pt>
                <c:pt idx="28">
                  <c:v>43.098000000000013</c:v>
                </c:pt>
                <c:pt idx="29">
                  <c:v>45</c:v>
                </c:pt>
                <c:pt idx="30">
                  <c:v>46.284300000000002</c:v>
                </c:pt>
                <c:pt idx="31">
                  <c:v>49.494900000000001</c:v>
                </c:pt>
                <c:pt idx="32">
                  <c:v>52.705600000000011</c:v>
                </c:pt>
                <c:pt idx="33">
                  <c:v>55.9163</c:v>
                </c:pt>
                <c:pt idx="34">
                  <c:v>59.126900000000013</c:v>
                </c:pt>
                <c:pt idx="35">
                  <c:v>62.337599999999995</c:v>
                </c:pt>
                <c:pt idx="36">
                  <c:v>65.548199999999994</c:v>
                </c:pt>
                <c:pt idx="37">
                  <c:v>68.758899999999983</c:v>
                </c:pt>
                <c:pt idx="38">
                  <c:v>71.879499999999979</c:v>
                </c:pt>
                <c:pt idx="39">
                  <c:v>75</c:v>
                </c:pt>
                <c:pt idx="40">
                  <c:v>78.210700000000003</c:v>
                </c:pt>
                <c:pt idx="41">
                  <c:v>81.421300000000002</c:v>
                </c:pt>
                <c:pt idx="42">
                  <c:v>84.631999999999991</c:v>
                </c:pt>
                <c:pt idx="43">
                  <c:v>87.842699999999994</c:v>
                </c:pt>
                <c:pt idx="44">
                  <c:v>91.053299999999993</c:v>
                </c:pt>
                <c:pt idx="45">
                  <c:v>94.263999999999996</c:v>
                </c:pt>
                <c:pt idx="46">
                  <c:v>97.474599999999995</c:v>
                </c:pt>
                <c:pt idx="47">
                  <c:v>100.68529999999998</c:v>
                </c:pt>
                <c:pt idx="48">
                  <c:v>103.896</c:v>
                </c:pt>
                <c:pt idx="49">
                  <c:v>107.1066</c:v>
                </c:pt>
                <c:pt idx="50">
                  <c:v>110.3173</c:v>
                </c:pt>
                <c:pt idx="51">
                  <c:v>113.52800000000001</c:v>
                </c:pt>
                <c:pt idx="52">
                  <c:v>116.73860000000002</c:v>
                </c:pt>
                <c:pt idx="53">
                  <c:v>119.94930000000002</c:v>
                </c:pt>
                <c:pt idx="54">
                  <c:v>123.5801</c:v>
                </c:pt>
                <c:pt idx="55">
                  <c:v>127.49090000000002</c:v>
                </c:pt>
                <c:pt idx="56">
                  <c:v>131.40170000000001</c:v>
                </c:pt>
                <c:pt idx="57">
                  <c:v>135.3125</c:v>
                </c:pt>
                <c:pt idx="58">
                  <c:v>139.2234</c:v>
                </c:pt>
                <c:pt idx="59">
                  <c:v>143.13419999999999</c:v>
                </c:pt>
                <c:pt idx="60">
                  <c:v>147.04499999999999</c:v>
                </c:pt>
                <c:pt idx="61">
                  <c:v>150.95580000000001</c:v>
                </c:pt>
                <c:pt idx="62">
                  <c:v>154.86670000000001</c:v>
                </c:pt>
                <c:pt idx="63">
                  <c:v>158.77749999999997</c:v>
                </c:pt>
                <c:pt idx="64">
                  <c:v>162.68830000000031</c:v>
                </c:pt>
                <c:pt idx="65">
                  <c:v>166.59909999999999</c:v>
                </c:pt>
                <c:pt idx="66">
                  <c:v>170.51</c:v>
                </c:pt>
                <c:pt idx="67">
                  <c:v>174.42080000000001</c:v>
                </c:pt>
                <c:pt idx="68">
                  <c:v>178.33160000000001</c:v>
                </c:pt>
                <c:pt idx="69">
                  <c:v>182.2424</c:v>
                </c:pt>
                <c:pt idx="70">
                  <c:v>186.1533</c:v>
                </c:pt>
                <c:pt idx="71">
                  <c:v>190.0641</c:v>
                </c:pt>
                <c:pt idx="72">
                  <c:v>193.97489999999999</c:v>
                </c:pt>
                <c:pt idx="73">
                  <c:v>197.88570000000001</c:v>
                </c:pt>
                <c:pt idx="74">
                  <c:v>201.79659999999998</c:v>
                </c:pt>
                <c:pt idx="75">
                  <c:v>205.70740000000001</c:v>
                </c:pt>
                <c:pt idx="76">
                  <c:v>209.6182</c:v>
                </c:pt>
                <c:pt idx="77">
                  <c:v>213.529</c:v>
                </c:pt>
                <c:pt idx="78">
                  <c:v>217.43989999999999</c:v>
                </c:pt>
                <c:pt idx="79">
                  <c:v>221.35070000000007</c:v>
                </c:pt>
                <c:pt idx="80">
                  <c:v>225.26149999999998</c:v>
                </c:pt>
                <c:pt idx="81">
                  <c:v>229.17230000000001</c:v>
                </c:pt>
                <c:pt idx="82">
                  <c:v>233.08320000000001</c:v>
                </c:pt>
                <c:pt idx="83">
                  <c:v>236.994</c:v>
                </c:pt>
                <c:pt idx="84">
                  <c:v>240.90479999999999</c:v>
                </c:pt>
                <c:pt idx="85">
                  <c:v>244.81559999999999</c:v>
                </c:pt>
                <c:pt idx="86">
                  <c:v>248.72650000000002</c:v>
                </c:pt>
                <c:pt idx="87">
                  <c:v>252.63730000000001</c:v>
                </c:pt>
                <c:pt idx="88">
                  <c:v>256.54809999999969</c:v>
                </c:pt>
                <c:pt idx="89">
                  <c:v>260.45890000000003</c:v>
                </c:pt>
                <c:pt idx="90">
                  <c:v>263.22519999999889</c:v>
                </c:pt>
                <c:pt idx="91">
                  <c:v>264.11759999999964</c:v>
                </c:pt>
                <c:pt idx="92">
                  <c:v>264.77780000000001</c:v>
                </c:pt>
                <c:pt idx="93">
                  <c:v>265.31299999999999</c:v>
                </c:pt>
                <c:pt idx="94">
                  <c:v>265.73869999999914</c:v>
                </c:pt>
                <c:pt idx="95">
                  <c:v>266.16440000000074</c:v>
                </c:pt>
                <c:pt idx="96">
                  <c:v>266.59009999999927</c:v>
                </c:pt>
                <c:pt idx="97">
                  <c:v>266.99019999999888</c:v>
                </c:pt>
                <c:pt idx="98">
                  <c:v>267.34179999999969</c:v>
                </c:pt>
                <c:pt idx="99">
                  <c:v>267.70599999999939</c:v>
                </c:pt>
                <c:pt idx="100">
                  <c:v>268.02589999999969</c:v>
                </c:pt>
                <c:pt idx="101">
                  <c:v>268.37849999999969</c:v>
                </c:pt>
                <c:pt idx="102">
                  <c:v>268.73099999999914</c:v>
                </c:pt>
                <c:pt idx="103">
                  <c:v>269.08349999999939</c:v>
                </c:pt>
                <c:pt idx="104">
                  <c:v>269.4359999999989</c:v>
                </c:pt>
                <c:pt idx="105">
                  <c:v>269.78849999999926</c:v>
                </c:pt>
                <c:pt idx="106">
                  <c:v>270.14100000000002</c:v>
                </c:pt>
                <c:pt idx="107">
                  <c:v>270.49349999999907</c:v>
                </c:pt>
                <c:pt idx="108">
                  <c:v>270.84609999999969</c:v>
                </c:pt>
                <c:pt idx="109">
                  <c:v>271.1986</c:v>
                </c:pt>
                <c:pt idx="110">
                  <c:v>271.55109999999939</c:v>
                </c:pt>
                <c:pt idx="111">
                  <c:v>271.90359999999907</c:v>
                </c:pt>
                <c:pt idx="112">
                  <c:v>272.25609999999926</c:v>
                </c:pt>
                <c:pt idx="113">
                  <c:v>272.60860000000002</c:v>
                </c:pt>
                <c:pt idx="114">
                  <c:v>272.96109999999913</c:v>
                </c:pt>
                <c:pt idx="115">
                  <c:v>273.31369999999993</c:v>
                </c:pt>
                <c:pt idx="116">
                  <c:v>273.6662</c:v>
                </c:pt>
                <c:pt idx="117">
                  <c:v>274.01869999999963</c:v>
                </c:pt>
                <c:pt idx="118">
                  <c:v>274.37119999999913</c:v>
                </c:pt>
                <c:pt idx="119">
                  <c:v>274.72369999999927</c:v>
                </c:pt>
                <c:pt idx="120">
                  <c:v>275.07619999999889</c:v>
                </c:pt>
                <c:pt idx="121">
                  <c:v>275.42869999999914</c:v>
                </c:pt>
                <c:pt idx="122">
                  <c:v>275.78119999999888</c:v>
                </c:pt>
                <c:pt idx="123">
                  <c:v>276.13380000000001</c:v>
                </c:pt>
                <c:pt idx="124">
                  <c:v>276.48629999999895</c:v>
                </c:pt>
                <c:pt idx="125">
                  <c:v>276.83879999999914</c:v>
                </c:pt>
                <c:pt idx="126">
                  <c:v>277.19129999999939</c:v>
                </c:pt>
                <c:pt idx="127">
                  <c:v>277.54379999999969</c:v>
                </c:pt>
                <c:pt idx="128">
                  <c:v>277.89629999999914</c:v>
                </c:pt>
                <c:pt idx="129">
                  <c:v>278.24880000000002</c:v>
                </c:pt>
                <c:pt idx="130">
                  <c:v>278.64370000000002</c:v>
                </c:pt>
                <c:pt idx="131">
                  <c:v>279.1019</c:v>
                </c:pt>
                <c:pt idx="132">
                  <c:v>279.56020000000001</c:v>
                </c:pt>
                <c:pt idx="133">
                  <c:v>280.01849999999939</c:v>
                </c:pt>
                <c:pt idx="134">
                  <c:v>280.41349999999926</c:v>
                </c:pt>
                <c:pt idx="135">
                  <c:v>280.83049999999969</c:v>
                </c:pt>
                <c:pt idx="136">
                  <c:v>281.2475</c:v>
                </c:pt>
                <c:pt idx="137">
                  <c:v>281.66460000000075</c:v>
                </c:pt>
                <c:pt idx="138">
                  <c:v>282.0815999999989</c:v>
                </c:pt>
                <c:pt idx="139">
                  <c:v>282.56229999999999</c:v>
                </c:pt>
                <c:pt idx="140">
                  <c:v>282.90889999999939</c:v>
                </c:pt>
                <c:pt idx="141">
                  <c:v>283.3304</c:v>
                </c:pt>
                <c:pt idx="142">
                  <c:v>283.65960000000081</c:v>
                </c:pt>
                <c:pt idx="143">
                  <c:v>284.0521</c:v>
                </c:pt>
                <c:pt idx="144">
                  <c:v>284.34100000000001</c:v>
                </c:pt>
                <c:pt idx="145">
                  <c:v>284.61250000000001</c:v>
                </c:pt>
                <c:pt idx="146">
                  <c:v>285.00020000000001</c:v>
                </c:pt>
                <c:pt idx="147">
                  <c:v>285.3023</c:v>
                </c:pt>
                <c:pt idx="148">
                  <c:v>285.61649999999969</c:v>
                </c:pt>
                <c:pt idx="149">
                  <c:v>285.9984999999989</c:v>
                </c:pt>
                <c:pt idx="150">
                  <c:v>286.30079999999964</c:v>
                </c:pt>
                <c:pt idx="151">
                  <c:v>286.5849</c:v>
                </c:pt>
                <c:pt idx="152">
                  <c:v>286.9740999999994</c:v>
                </c:pt>
                <c:pt idx="153">
                  <c:v>287.38609999999926</c:v>
                </c:pt>
                <c:pt idx="154">
                  <c:v>287.65109999999999</c:v>
                </c:pt>
                <c:pt idx="155">
                  <c:v>287.97899999999908</c:v>
                </c:pt>
                <c:pt idx="156">
                  <c:v>288.24129999999963</c:v>
                </c:pt>
                <c:pt idx="157">
                  <c:v>288.4993999999989</c:v>
                </c:pt>
                <c:pt idx="158">
                  <c:v>288.87709999999993</c:v>
                </c:pt>
                <c:pt idx="159">
                  <c:v>289.2081999999989</c:v>
                </c:pt>
                <c:pt idx="160">
                  <c:v>289.58019999999914</c:v>
                </c:pt>
                <c:pt idx="161">
                  <c:v>289.94829999999939</c:v>
                </c:pt>
                <c:pt idx="162">
                  <c:v>290.35199999999969</c:v>
                </c:pt>
                <c:pt idx="163">
                  <c:v>290.65309999999999</c:v>
                </c:pt>
                <c:pt idx="164">
                  <c:v>291.05439999999999</c:v>
                </c:pt>
                <c:pt idx="165">
                  <c:v>291.46809999999914</c:v>
                </c:pt>
                <c:pt idx="166">
                  <c:v>291.84210000000002</c:v>
                </c:pt>
                <c:pt idx="167">
                  <c:v>292.11930000000001</c:v>
                </c:pt>
                <c:pt idx="168">
                  <c:v>292.46230000000003</c:v>
                </c:pt>
                <c:pt idx="169">
                  <c:v>292.82389999999964</c:v>
                </c:pt>
                <c:pt idx="170">
                  <c:v>293.20749999999964</c:v>
                </c:pt>
                <c:pt idx="171">
                  <c:v>293.52359999999913</c:v>
                </c:pt>
                <c:pt idx="172">
                  <c:v>293.82979999999969</c:v>
                </c:pt>
                <c:pt idx="173">
                  <c:v>294.19990000000001</c:v>
                </c:pt>
                <c:pt idx="174">
                  <c:v>294.4904999999992</c:v>
                </c:pt>
                <c:pt idx="175">
                  <c:v>294.86980000000068</c:v>
                </c:pt>
                <c:pt idx="176">
                  <c:v>295.2022</c:v>
                </c:pt>
                <c:pt idx="177">
                  <c:v>295.57580000000002</c:v>
                </c:pt>
                <c:pt idx="178">
                  <c:v>295.9579</c:v>
                </c:pt>
                <c:pt idx="179">
                  <c:v>296.20859999999914</c:v>
                </c:pt>
                <c:pt idx="180">
                  <c:v>296.54450000000008</c:v>
                </c:pt>
                <c:pt idx="181">
                  <c:v>296.93740000000003</c:v>
                </c:pt>
                <c:pt idx="182">
                  <c:v>297.23229999999927</c:v>
                </c:pt>
                <c:pt idx="183">
                  <c:v>297.53569999999939</c:v>
                </c:pt>
                <c:pt idx="184">
                  <c:v>297.94389999999999</c:v>
                </c:pt>
                <c:pt idx="185">
                  <c:v>298.23450000000003</c:v>
                </c:pt>
                <c:pt idx="186">
                  <c:v>298.61380000000008</c:v>
                </c:pt>
                <c:pt idx="187">
                  <c:v>298.9461999999989</c:v>
                </c:pt>
                <c:pt idx="188">
                  <c:v>299.31979999999999</c:v>
                </c:pt>
                <c:pt idx="189">
                  <c:v>299.70189999999963</c:v>
                </c:pt>
                <c:pt idx="190">
                  <c:v>300.01960000000008</c:v>
                </c:pt>
                <c:pt idx="191">
                  <c:v>300.36349999999999</c:v>
                </c:pt>
                <c:pt idx="192">
                  <c:v>300.75189999999969</c:v>
                </c:pt>
                <c:pt idx="193">
                  <c:v>301.06809999999939</c:v>
                </c:pt>
                <c:pt idx="194">
                  <c:v>301.45679999999913</c:v>
                </c:pt>
                <c:pt idx="195">
                  <c:v>301.76209999999969</c:v>
                </c:pt>
                <c:pt idx="196">
                  <c:v>302.09969999999993</c:v>
                </c:pt>
                <c:pt idx="197">
                  <c:v>302.38209999999964</c:v>
                </c:pt>
                <c:pt idx="198">
                  <c:v>302.66000000000008</c:v>
                </c:pt>
                <c:pt idx="199">
                  <c:v>302.93559999999889</c:v>
                </c:pt>
                <c:pt idx="200">
                  <c:v>303.3272</c:v>
                </c:pt>
                <c:pt idx="201">
                  <c:v>303.68520000000001</c:v>
                </c:pt>
                <c:pt idx="202">
                  <c:v>303.9432999999994</c:v>
                </c:pt>
                <c:pt idx="203">
                  <c:v>304.3211999999989</c:v>
                </c:pt>
                <c:pt idx="204">
                  <c:v>304.69690000000003</c:v>
                </c:pt>
                <c:pt idx="205">
                  <c:v>305.00569999999999</c:v>
                </c:pt>
                <c:pt idx="206">
                  <c:v>305.38629999999927</c:v>
                </c:pt>
                <c:pt idx="207">
                  <c:v>305.74430000000001</c:v>
                </c:pt>
                <c:pt idx="208">
                  <c:v>306.0956999999994</c:v>
                </c:pt>
                <c:pt idx="209">
                  <c:v>306.4984999999989</c:v>
                </c:pt>
                <c:pt idx="210">
                  <c:v>306.82279999999969</c:v>
                </c:pt>
                <c:pt idx="211">
                  <c:v>307.20949999999999</c:v>
                </c:pt>
                <c:pt idx="212">
                  <c:v>307.60079999999999</c:v>
                </c:pt>
                <c:pt idx="213">
                  <c:v>307.9796</c:v>
                </c:pt>
                <c:pt idx="214">
                  <c:v>308.29739999999896</c:v>
                </c:pt>
                <c:pt idx="215">
                  <c:v>308.60149999999999</c:v>
                </c:pt>
                <c:pt idx="216">
                  <c:v>308.96329999999926</c:v>
                </c:pt>
                <c:pt idx="217">
                  <c:v>309.34460000000087</c:v>
                </c:pt>
                <c:pt idx="218">
                  <c:v>309.72680000000003</c:v>
                </c:pt>
                <c:pt idx="219">
                  <c:v>310.02299999999963</c:v>
                </c:pt>
                <c:pt idx="220">
                  <c:v>310.32760000000002</c:v>
                </c:pt>
                <c:pt idx="221">
                  <c:v>310.70349999999939</c:v>
                </c:pt>
                <c:pt idx="222">
                  <c:v>310.99249999999927</c:v>
                </c:pt>
                <c:pt idx="223">
                  <c:v>311.4038999999994</c:v>
                </c:pt>
                <c:pt idx="224">
                  <c:v>311.79049999999927</c:v>
                </c:pt>
                <c:pt idx="225">
                  <c:v>312.0829</c:v>
                </c:pt>
                <c:pt idx="226">
                  <c:v>312.38389999999993</c:v>
                </c:pt>
                <c:pt idx="227">
                  <c:v>312.80700000000002</c:v>
                </c:pt>
                <c:pt idx="228">
                  <c:v>313.12049999999999</c:v>
                </c:pt>
                <c:pt idx="229">
                  <c:v>313.41889999999927</c:v>
                </c:pt>
                <c:pt idx="230">
                  <c:v>313.72139999999888</c:v>
                </c:pt>
                <c:pt idx="231">
                  <c:v>314.09429999999969</c:v>
                </c:pt>
                <c:pt idx="232">
                  <c:v>314.38549999999969</c:v>
                </c:pt>
                <c:pt idx="233">
                  <c:v>314.80130000000003</c:v>
                </c:pt>
                <c:pt idx="234">
                  <c:v>315.18270000000001</c:v>
                </c:pt>
                <c:pt idx="235">
                  <c:v>315.55700000000002</c:v>
                </c:pt>
                <c:pt idx="236">
                  <c:v>315.84940000000074</c:v>
                </c:pt>
                <c:pt idx="237">
                  <c:v>316.15050000000002</c:v>
                </c:pt>
                <c:pt idx="238">
                  <c:v>316.53189999999927</c:v>
                </c:pt>
                <c:pt idx="239">
                  <c:v>316.81720000000001</c:v>
                </c:pt>
                <c:pt idx="240">
                  <c:v>317.24209999999999</c:v>
                </c:pt>
                <c:pt idx="241">
                  <c:v>317.62090000000001</c:v>
                </c:pt>
                <c:pt idx="242">
                  <c:v>317.93219999999894</c:v>
                </c:pt>
                <c:pt idx="243">
                  <c:v>318.3159</c:v>
                </c:pt>
                <c:pt idx="244">
                  <c:v>318.63490000000002</c:v>
                </c:pt>
                <c:pt idx="245">
                  <c:v>319.02019999999914</c:v>
                </c:pt>
                <c:pt idx="246">
                  <c:v>319.31330000000003</c:v>
                </c:pt>
                <c:pt idx="247">
                  <c:v>319.62629999999939</c:v>
                </c:pt>
                <c:pt idx="248">
                  <c:v>319.90299999999939</c:v>
                </c:pt>
                <c:pt idx="249">
                  <c:v>320.32299999999969</c:v>
                </c:pt>
                <c:pt idx="250">
                  <c:v>320.7097</c:v>
                </c:pt>
                <c:pt idx="251">
                  <c:v>321.11520000000002</c:v>
                </c:pt>
                <c:pt idx="252">
                  <c:v>321.41369999999927</c:v>
                </c:pt>
                <c:pt idx="253">
                  <c:v>321.82260000000002</c:v>
                </c:pt>
                <c:pt idx="254">
                  <c:v>322.13249999999999</c:v>
                </c:pt>
                <c:pt idx="255">
                  <c:v>322.4236999999992</c:v>
                </c:pt>
                <c:pt idx="256">
                  <c:v>322.83960000000002</c:v>
                </c:pt>
                <c:pt idx="257">
                  <c:v>323.22099999999926</c:v>
                </c:pt>
                <c:pt idx="258">
                  <c:v>323.59539999999907</c:v>
                </c:pt>
                <c:pt idx="259">
                  <c:v>323.88780000000008</c:v>
                </c:pt>
                <c:pt idx="260">
                  <c:v>324.18889999999999</c:v>
                </c:pt>
                <c:pt idx="261">
                  <c:v>324.57029999999969</c:v>
                </c:pt>
                <c:pt idx="262">
                  <c:v>324.85559999999964</c:v>
                </c:pt>
                <c:pt idx="263">
                  <c:v>325.28049999999939</c:v>
                </c:pt>
                <c:pt idx="264">
                  <c:v>325.65940000000074</c:v>
                </c:pt>
                <c:pt idx="265">
                  <c:v>325.9706999999994</c:v>
                </c:pt>
                <c:pt idx="266">
                  <c:v>326.35440000000068</c:v>
                </c:pt>
                <c:pt idx="267">
                  <c:v>326.67349999999999</c:v>
                </c:pt>
                <c:pt idx="268">
                  <c:v>327.05880000000002</c:v>
                </c:pt>
                <c:pt idx="269">
                  <c:v>327.41329999999914</c:v>
                </c:pt>
                <c:pt idx="270">
                  <c:v>327.76549999999969</c:v>
                </c:pt>
                <c:pt idx="271">
                  <c:v>328.1112</c:v>
                </c:pt>
                <c:pt idx="272">
                  <c:v>328.47579999999914</c:v>
                </c:pt>
                <c:pt idx="273">
                  <c:v>328.86259999999999</c:v>
                </c:pt>
                <c:pt idx="274">
                  <c:v>329.1814</c:v>
                </c:pt>
                <c:pt idx="275">
                  <c:v>329.57339999999914</c:v>
                </c:pt>
                <c:pt idx="276">
                  <c:v>329.9239999999989</c:v>
                </c:pt>
                <c:pt idx="277">
                  <c:v>330.31809999999939</c:v>
                </c:pt>
                <c:pt idx="278">
                  <c:v>330.61669999999964</c:v>
                </c:pt>
                <c:pt idx="279">
                  <c:v>330.92389999999926</c:v>
                </c:pt>
                <c:pt idx="280">
                  <c:v>331.30290000000002</c:v>
                </c:pt>
                <c:pt idx="281">
                  <c:v>331.61509999999993</c:v>
                </c:pt>
                <c:pt idx="282">
                  <c:v>331.93979999999914</c:v>
                </c:pt>
                <c:pt idx="283">
                  <c:v>332.30959999999999</c:v>
                </c:pt>
                <c:pt idx="284">
                  <c:v>332.61430000000001</c:v>
                </c:pt>
                <c:pt idx="285">
                  <c:v>332.93109999999888</c:v>
                </c:pt>
                <c:pt idx="286">
                  <c:v>333.2918999999992</c:v>
                </c:pt>
                <c:pt idx="287">
                  <c:v>333.69309999999939</c:v>
                </c:pt>
                <c:pt idx="288">
                  <c:v>334.0750999999994</c:v>
                </c:pt>
                <c:pt idx="289">
                  <c:v>334.37799999999999</c:v>
                </c:pt>
                <c:pt idx="290">
                  <c:v>334.6936</c:v>
                </c:pt>
                <c:pt idx="291">
                  <c:v>335.00970000000001</c:v>
                </c:pt>
                <c:pt idx="292">
                  <c:v>335.26260000000002</c:v>
                </c:pt>
                <c:pt idx="293">
                  <c:v>335.60120000000001</c:v>
                </c:pt>
                <c:pt idx="294">
                  <c:v>335.9894999999994</c:v>
                </c:pt>
                <c:pt idx="295">
                  <c:v>336.28319999999889</c:v>
                </c:pt>
                <c:pt idx="296">
                  <c:v>336.68549999999999</c:v>
                </c:pt>
                <c:pt idx="297">
                  <c:v>337.0942</c:v>
                </c:pt>
                <c:pt idx="298">
                  <c:v>337.50299999999999</c:v>
                </c:pt>
                <c:pt idx="299">
                  <c:v>337.8039</c:v>
                </c:pt>
                <c:pt idx="300">
                  <c:v>338.10890000000001</c:v>
                </c:pt>
                <c:pt idx="301">
                  <c:v>338.4477</c:v>
                </c:pt>
                <c:pt idx="302">
                  <c:v>338.7396</c:v>
                </c:pt>
                <c:pt idx="303">
                  <c:v>339.03209999999939</c:v>
                </c:pt>
                <c:pt idx="304">
                  <c:v>339.42019999999889</c:v>
                </c:pt>
                <c:pt idx="305">
                  <c:v>339.80309999999969</c:v>
                </c:pt>
                <c:pt idx="306">
                  <c:v>340.17910000000001</c:v>
                </c:pt>
                <c:pt idx="307">
                  <c:v>340.47269999999969</c:v>
                </c:pt>
                <c:pt idx="308">
                  <c:v>340.875</c:v>
                </c:pt>
                <c:pt idx="309">
                  <c:v>341.17599999999999</c:v>
                </c:pt>
                <c:pt idx="310">
                  <c:v>341.48099999999914</c:v>
                </c:pt>
                <c:pt idx="311">
                  <c:v>341.77140000000003</c:v>
                </c:pt>
                <c:pt idx="312">
                  <c:v>342.1859</c:v>
                </c:pt>
                <c:pt idx="313">
                  <c:v>342.44409999999999</c:v>
                </c:pt>
                <c:pt idx="314">
                  <c:v>342.78980000000001</c:v>
                </c:pt>
                <c:pt idx="315">
                  <c:v>343.1943</c:v>
                </c:pt>
                <c:pt idx="316">
                  <c:v>343.49400000000003</c:v>
                </c:pt>
                <c:pt idx="317">
                  <c:v>343.8884999999994</c:v>
                </c:pt>
                <c:pt idx="318">
                  <c:v>344.26929999999999</c:v>
                </c:pt>
                <c:pt idx="319">
                  <c:v>344.61009999999999</c:v>
                </c:pt>
                <c:pt idx="320">
                  <c:v>344.89339999999913</c:v>
                </c:pt>
                <c:pt idx="321">
                  <c:v>345.21849999999927</c:v>
                </c:pt>
                <c:pt idx="322">
                  <c:v>345.6112</c:v>
                </c:pt>
                <c:pt idx="323">
                  <c:v>345.90029999999939</c:v>
                </c:pt>
                <c:pt idx="324">
                  <c:v>346.32049999999964</c:v>
                </c:pt>
                <c:pt idx="325">
                  <c:v>346.70729999999969</c:v>
                </c:pt>
                <c:pt idx="326">
                  <c:v>347.01869999999963</c:v>
                </c:pt>
                <c:pt idx="327">
                  <c:v>347.31509999999969</c:v>
                </c:pt>
                <c:pt idx="328">
                  <c:v>347.68049999999999</c:v>
                </c:pt>
                <c:pt idx="329">
                  <c:v>347.98429999999939</c:v>
                </c:pt>
                <c:pt idx="330">
                  <c:v>348.35879999999969</c:v>
                </c:pt>
                <c:pt idx="331">
                  <c:v>348.65129999999999</c:v>
                </c:pt>
                <c:pt idx="332">
                  <c:v>349.05200000000002</c:v>
                </c:pt>
                <c:pt idx="333">
                  <c:v>349.45920000000001</c:v>
                </c:pt>
                <c:pt idx="334">
                  <c:v>349.8664</c:v>
                </c:pt>
                <c:pt idx="335">
                  <c:v>350.1918</c:v>
                </c:pt>
                <c:pt idx="336">
                  <c:v>350.59209999999939</c:v>
                </c:pt>
                <c:pt idx="337">
                  <c:v>350.94279999999969</c:v>
                </c:pt>
                <c:pt idx="338">
                  <c:v>351.20960000000002</c:v>
                </c:pt>
                <c:pt idx="339">
                  <c:v>351.6001</c:v>
                </c:pt>
                <c:pt idx="340">
                  <c:v>351.99649999999895</c:v>
                </c:pt>
                <c:pt idx="341">
                  <c:v>352.29629999999889</c:v>
                </c:pt>
                <c:pt idx="342">
                  <c:v>352.6001</c:v>
                </c:pt>
                <c:pt idx="343">
                  <c:v>352.97469999999993</c:v>
                </c:pt>
                <c:pt idx="344">
                  <c:v>353.26710000000003</c:v>
                </c:pt>
                <c:pt idx="345">
                  <c:v>353.67599999999999</c:v>
                </c:pt>
                <c:pt idx="346">
                  <c:v>354.00139999999914</c:v>
                </c:pt>
                <c:pt idx="347">
                  <c:v>354.40169999999927</c:v>
                </c:pt>
                <c:pt idx="348">
                  <c:v>354.75240000000002</c:v>
                </c:pt>
                <c:pt idx="349">
                  <c:v>355.01920000000001</c:v>
                </c:pt>
                <c:pt idx="350">
                  <c:v>355.40980000000002</c:v>
                </c:pt>
                <c:pt idx="351">
                  <c:v>355.71639999999888</c:v>
                </c:pt>
                <c:pt idx="352">
                  <c:v>356.05549999999999</c:v>
                </c:pt>
                <c:pt idx="353">
                  <c:v>356.33929999999964</c:v>
                </c:pt>
                <c:pt idx="354">
                  <c:v>356.65470000000062</c:v>
                </c:pt>
                <c:pt idx="355">
                  <c:v>356.92049999999927</c:v>
                </c:pt>
                <c:pt idx="356">
                  <c:v>357.30939999999993</c:v>
                </c:pt>
                <c:pt idx="357">
                  <c:v>357.70429999999999</c:v>
                </c:pt>
                <c:pt idx="358">
                  <c:v>358.02849999999927</c:v>
                </c:pt>
                <c:pt idx="359">
                  <c:v>358.40609999999896</c:v>
                </c:pt>
                <c:pt idx="360">
                  <c:v>358.81079999999969</c:v>
                </c:pt>
                <c:pt idx="361">
                  <c:v>359.12869999999964</c:v>
                </c:pt>
                <c:pt idx="362">
                  <c:v>359.43299999999914</c:v>
                </c:pt>
                <c:pt idx="363">
                  <c:v>359.79499999999939</c:v>
                </c:pt>
                <c:pt idx="364">
                  <c:v>360.1764</c:v>
                </c:pt>
                <c:pt idx="365">
                  <c:v>360.55889999999999</c:v>
                </c:pt>
                <c:pt idx="366">
                  <c:v>360.85520000000002</c:v>
                </c:pt>
                <c:pt idx="367">
                  <c:v>361.16</c:v>
                </c:pt>
                <c:pt idx="368">
                  <c:v>361.5360999999989</c:v>
                </c:pt>
                <c:pt idx="369">
                  <c:v>361.8252</c:v>
                </c:pt>
                <c:pt idx="370">
                  <c:v>362.2106</c:v>
                </c:pt>
                <c:pt idx="371">
                  <c:v>362.52820000000003</c:v>
                </c:pt>
                <c:pt idx="372">
                  <c:v>362.83580000000001</c:v>
                </c:pt>
                <c:pt idx="373">
                  <c:v>363.21609999999907</c:v>
                </c:pt>
                <c:pt idx="374">
                  <c:v>363.5566</c:v>
                </c:pt>
                <c:pt idx="375">
                  <c:v>363.84039999999999</c:v>
                </c:pt>
                <c:pt idx="376">
                  <c:v>364.12470000000002</c:v>
                </c:pt>
                <c:pt idx="377">
                  <c:v>364.41739999999913</c:v>
                </c:pt>
                <c:pt idx="378">
                  <c:v>364.78109999999896</c:v>
                </c:pt>
                <c:pt idx="379">
                  <c:v>365.08409999999969</c:v>
                </c:pt>
                <c:pt idx="380">
                  <c:v>365.3877</c:v>
                </c:pt>
                <c:pt idx="381">
                  <c:v>365.69540000000001</c:v>
                </c:pt>
                <c:pt idx="382">
                  <c:v>366.07470000000001</c:v>
                </c:pt>
                <c:pt idx="383">
                  <c:v>366.37479999999999</c:v>
                </c:pt>
                <c:pt idx="384">
                  <c:v>366.65679999999969</c:v>
                </c:pt>
                <c:pt idx="385">
                  <c:v>367.07689999999963</c:v>
                </c:pt>
                <c:pt idx="386">
                  <c:v>367.34379999999999</c:v>
                </c:pt>
                <c:pt idx="387">
                  <c:v>367.60640000000001</c:v>
                </c:pt>
                <c:pt idx="388">
                  <c:v>367.9907999999989</c:v>
                </c:pt>
                <c:pt idx="389">
                  <c:v>368.32769999999999</c:v>
                </c:pt>
                <c:pt idx="390">
                  <c:v>368.67649999999969</c:v>
                </c:pt>
                <c:pt idx="391">
                  <c:v>369.0299</c:v>
                </c:pt>
                <c:pt idx="392">
                  <c:v>369.29249999999939</c:v>
                </c:pt>
                <c:pt idx="393">
                  <c:v>369.5951999999989</c:v>
                </c:pt>
                <c:pt idx="394">
                  <c:v>369.96940000000001</c:v>
                </c:pt>
                <c:pt idx="395">
                  <c:v>370.34089999999998</c:v>
                </c:pt>
                <c:pt idx="396">
                  <c:v>370.64000000000038</c:v>
                </c:pt>
                <c:pt idx="397">
                  <c:v>370.95609999999914</c:v>
                </c:pt>
                <c:pt idx="398">
                  <c:v>371.28319999999889</c:v>
                </c:pt>
                <c:pt idx="399">
                  <c:v>371.5557</c:v>
                </c:pt>
                <c:pt idx="400">
                  <c:v>371.85449999999997</c:v>
                </c:pt>
                <c:pt idx="401">
                  <c:v>372.2647</c:v>
                </c:pt>
                <c:pt idx="402">
                  <c:v>372.57619999999889</c:v>
                </c:pt>
                <c:pt idx="403">
                  <c:v>372.8689</c:v>
                </c:pt>
                <c:pt idx="404">
                  <c:v>373.27799999999939</c:v>
                </c:pt>
                <c:pt idx="405">
                  <c:v>373.6037</c:v>
                </c:pt>
                <c:pt idx="406">
                  <c:v>374.0043</c:v>
                </c:pt>
                <c:pt idx="407">
                  <c:v>374.34210000000002</c:v>
                </c:pt>
                <c:pt idx="408">
                  <c:v>374.7370999999992</c:v>
                </c:pt>
                <c:pt idx="409">
                  <c:v>375.03369999999927</c:v>
                </c:pt>
                <c:pt idx="410">
                  <c:v>375.33869999999939</c:v>
                </c:pt>
                <c:pt idx="411">
                  <c:v>375.74900000000002</c:v>
                </c:pt>
                <c:pt idx="412">
                  <c:v>376.06700000000001</c:v>
                </c:pt>
                <c:pt idx="413">
                  <c:v>376.36970000000002</c:v>
                </c:pt>
                <c:pt idx="414">
                  <c:v>376.65420000000074</c:v>
                </c:pt>
                <c:pt idx="415">
                  <c:v>377.04390000000001</c:v>
                </c:pt>
                <c:pt idx="416">
                  <c:v>377.3605</c:v>
                </c:pt>
                <c:pt idx="417">
                  <c:v>377.74979999999999</c:v>
                </c:pt>
                <c:pt idx="418">
                  <c:v>378.14490000000075</c:v>
                </c:pt>
                <c:pt idx="419">
                  <c:v>378.4629999999994</c:v>
                </c:pt>
                <c:pt idx="420">
                  <c:v>378.85520000000002</c:v>
                </c:pt>
                <c:pt idx="421">
                  <c:v>379.11259999999999</c:v>
                </c:pt>
                <c:pt idx="422">
                  <c:v>379.45729999999969</c:v>
                </c:pt>
                <c:pt idx="423">
                  <c:v>379.85239999999999</c:v>
                </c:pt>
                <c:pt idx="424">
                  <c:v>380.21230000000003</c:v>
                </c:pt>
                <c:pt idx="425">
                  <c:v>380.56560000000002</c:v>
                </c:pt>
                <c:pt idx="426">
                  <c:v>380.84120000000001</c:v>
                </c:pt>
                <c:pt idx="427">
                  <c:v>381.1105</c:v>
                </c:pt>
                <c:pt idx="428">
                  <c:v>381.37540000000001</c:v>
                </c:pt>
                <c:pt idx="429">
                  <c:v>381.76309999999927</c:v>
                </c:pt>
                <c:pt idx="430">
                  <c:v>382.14870000000002</c:v>
                </c:pt>
                <c:pt idx="431">
                  <c:v>382.553</c:v>
                </c:pt>
                <c:pt idx="432">
                  <c:v>382.87619999999907</c:v>
                </c:pt>
                <c:pt idx="433">
                  <c:v>383.27349999999939</c:v>
                </c:pt>
                <c:pt idx="434">
                  <c:v>383.5856</c:v>
                </c:pt>
                <c:pt idx="435">
                  <c:v>383.86160000000001</c:v>
                </c:pt>
                <c:pt idx="436">
                  <c:v>384.25380000000001</c:v>
                </c:pt>
                <c:pt idx="437">
                  <c:v>384.65800000000002</c:v>
                </c:pt>
                <c:pt idx="438">
                  <c:v>384.98119999999869</c:v>
                </c:pt>
                <c:pt idx="439">
                  <c:v>385.37860000000001</c:v>
                </c:pt>
                <c:pt idx="440">
                  <c:v>385.69069999999999</c:v>
                </c:pt>
                <c:pt idx="441">
                  <c:v>385.96669999999926</c:v>
                </c:pt>
                <c:pt idx="442">
                  <c:v>386.35879999999969</c:v>
                </c:pt>
                <c:pt idx="443">
                  <c:v>386.76309999999927</c:v>
                </c:pt>
                <c:pt idx="444">
                  <c:v>387.08629999999914</c:v>
                </c:pt>
                <c:pt idx="445">
                  <c:v>387.48369999999926</c:v>
                </c:pt>
                <c:pt idx="446">
                  <c:v>387.79579999999913</c:v>
                </c:pt>
                <c:pt idx="447">
                  <c:v>388.0718</c:v>
                </c:pt>
                <c:pt idx="448">
                  <c:v>388.464</c:v>
                </c:pt>
                <c:pt idx="449">
                  <c:v>388.86829999999969</c:v>
                </c:pt>
                <c:pt idx="450">
                  <c:v>389.22669999999914</c:v>
                </c:pt>
                <c:pt idx="451">
                  <c:v>389.57859999999914</c:v>
                </c:pt>
                <c:pt idx="452">
                  <c:v>389.91819999999888</c:v>
                </c:pt>
                <c:pt idx="453">
                  <c:v>390.31790000000001</c:v>
                </c:pt>
                <c:pt idx="454">
                  <c:v>390.6121</c:v>
                </c:pt>
                <c:pt idx="455">
                  <c:v>391.0043</c:v>
                </c:pt>
                <c:pt idx="456">
                  <c:v>391.30590000000001</c:v>
                </c:pt>
                <c:pt idx="457">
                  <c:v>391.70780000000002</c:v>
                </c:pt>
                <c:pt idx="458">
                  <c:v>392.01679999999914</c:v>
                </c:pt>
                <c:pt idx="459">
                  <c:v>392.3073</c:v>
                </c:pt>
                <c:pt idx="460">
                  <c:v>392.60160000000002</c:v>
                </c:pt>
                <c:pt idx="461">
                  <c:v>392.98049999999927</c:v>
                </c:pt>
                <c:pt idx="462">
                  <c:v>393.39569999999969</c:v>
                </c:pt>
                <c:pt idx="463">
                  <c:v>393.70780000000002</c:v>
                </c:pt>
                <c:pt idx="464">
                  <c:v>393.98379999999889</c:v>
                </c:pt>
                <c:pt idx="465">
                  <c:v>394.37599999999969</c:v>
                </c:pt>
                <c:pt idx="466">
                  <c:v>394.67750000000001</c:v>
                </c:pt>
                <c:pt idx="467">
                  <c:v>395.0795</c:v>
                </c:pt>
                <c:pt idx="468">
                  <c:v>395.3884999999994</c:v>
                </c:pt>
                <c:pt idx="469">
                  <c:v>395.67899999999969</c:v>
                </c:pt>
                <c:pt idx="470">
                  <c:v>396.0224</c:v>
                </c:pt>
                <c:pt idx="471">
                  <c:v>396.3184</c:v>
                </c:pt>
                <c:pt idx="472">
                  <c:v>396.61489999999998</c:v>
                </c:pt>
                <c:pt idx="473">
                  <c:v>397.02109999999914</c:v>
                </c:pt>
                <c:pt idx="474">
                  <c:v>397.2764999999992</c:v>
                </c:pt>
                <c:pt idx="475">
                  <c:v>397.61849999999993</c:v>
                </c:pt>
                <c:pt idx="476">
                  <c:v>398.01060000000001</c:v>
                </c:pt>
                <c:pt idx="477">
                  <c:v>398.41329999999914</c:v>
                </c:pt>
                <c:pt idx="478">
                  <c:v>398.81599999999969</c:v>
                </c:pt>
                <c:pt idx="479">
                  <c:v>399.13169999999963</c:v>
                </c:pt>
                <c:pt idx="480">
                  <c:v>399.49599999999896</c:v>
                </c:pt>
                <c:pt idx="481">
                  <c:v>399.79619999999869</c:v>
                </c:pt>
                <c:pt idx="482">
                  <c:v>400.10840000000002</c:v>
                </c:pt>
                <c:pt idx="483">
                  <c:v>400.49599999999896</c:v>
                </c:pt>
                <c:pt idx="484">
                  <c:v>400.89879999999914</c:v>
                </c:pt>
                <c:pt idx="485">
                  <c:v>401.30149999999969</c:v>
                </c:pt>
                <c:pt idx="486">
                  <c:v>401.59799999999939</c:v>
                </c:pt>
                <c:pt idx="487">
                  <c:v>402.0043</c:v>
                </c:pt>
                <c:pt idx="488">
                  <c:v>402.32</c:v>
                </c:pt>
                <c:pt idx="489">
                  <c:v>402.62209999999999</c:v>
                </c:pt>
                <c:pt idx="490">
                  <c:v>402.98149999999896</c:v>
                </c:pt>
                <c:pt idx="491">
                  <c:v>403.36040000000008</c:v>
                </c:pt>
                <c:pt idx="492">
                  <c:v>403.74009999999993</c:v>
                </c:pt>
                <c:pt idx="493">
                  <c:v>404.05549999999999</c:v>
                </c:pt>
                <c:pt idx="494">
                  <c:v>404.4432999999994</c:v>
                </c:pt>
                <c:pt idx="495">
                  <c:v>404.79020000000003</c:v>
                </c:pt>
                <c:pt idx="496">
                  <c:v>405.18009999999964</c:v>
                </c:pt>
                <c:pt idx="497">
                  <c:v>405.59280000000001</c:v>
                </c:pt>
                <c:pt idx="498">
                  <c:v>405.87529999999964</c:v>
                </c:pt>
                <c:pt idx="499">
                  <c:v>406.15140000000002</c:v>
                </c:pt>
                <c:pt idx="500">
                  <c:v>406.42290000000003</c:v>
                </c:pt>
                <c:pt idx="501">
                  <c:v>406.69229999999999</c:v>
                </c:pt>
                <c:pt idx="502">
                  <c:v>407.07499999999999</c:v>
                </c:pt>
                <c:pt idx="503">
                  <c:v>407.36930000000001</c:v>
                </c:pt>
                <c:pt idx="504">
                  <c:v>407.64580000000075</c:v>
                </c:pt>
                <c:pt idx="505">
                  <c:v>408.06609999999927</c:v>
                </c:pt>
                <c:pt idx="506">
                  <c:v>408.32780000000002</c:v>
                </c:pt>
                <c:pt idx="507">
                  <c:v>408.58529999999939</c:v>
                </c:pt>
                <c:pt idx="508">
                  <c:v>408.9622</c:v>
                </c:pt>
                <c:pt idx="509">
                  <c:v>409.25819999999914</c:v>
                </c:pt>
                <c:pt idx="510">
                  <c:v>409.52</c:v>
                </c:pt>
                <c:pt idx="511">
                  <c:v>409.92559999999889</c:v>
                </c:pt>
                <c:pt idx="512">
                  <c:v>410.24790000000002</c:v>
                </c:pt>
                <c:pt idx="513">
                  <c:v>410.61009999999999</c:v>
                </c:pt>
                <c:pt idx="514">
                  <c:v>410.94389999999999</c:v>
                </c:pt>
                <c:pt idx="515">
                  <c:v>411.23159999999888</c:v>
                </c:pt>
                <c:pt idx="516">
                  <c:v>411.5197</c:v>
                </c:pt>
                <c:pt idx="517">
                  <c:v>411.91460000000001</c:v>
                </c:pt>
                <c:pt idx="518">
                  <c:v>412.33260000000001</c:v>
                </c:pt>
                <c:pt idx="519">
                  <c:v>412.60140000000001</c:v>
                </c:pt>
                <c:pt idx="520">
                  <c:v>412.93400000000003</c:v>
                </c:pt>
                <c:pt idx="521">
                  <c:v>413.2002</c:v>
                </c:pt>
                <c:pt idx="522">
                  <c:v>413.46199999999914</c:v>
                </c:pt>
                <c:pt idx="523">
                  <c:v>413.84519999999969</c:v>
                </c:pt>
                <c:pt idx="524">
                  <c:v>414.18109999999939</c:v>
                </c:pt>
                <c:pt idx="525">
                  <c:v>414.49259999999896</c:v>
                </c:pt>
                <c:pt idx="526">
                  <c:v>414.8236</c:v>
                </c:pt>
                <c:pt idx="527">
                  <c:v>415.15910000000002</c:v>
                </c:pt>
                <c:pt idx="528">
                  <c:v>415.4082999999992</c:v>
                </c:pt>
                <c:pt idx="529">
                  <c:v>415.78139999999888</c:v>
                </c:pt>
                <c:pt idx="530">
                  <c:v>416.15179999999964</c:v>
                </c:pt>
                <c:pt idx="531">
                  <c:v>416.45</c:v>
                </c:pt>
                <c:pt idx="532">
                  <c:v>416.79209999999927</c:v>
                </c:pt>
                <c:pt idx="533">
                  <c:v>417.14200000000062</c:v>
                </c:pt>
                <c:pt idx="534">
                  <c:v>417.53529999999927</c:v>
                </c:pt>
                <c:pt idx="535">
                  <c:v>417.83329999999927</c:v>
                </c:pt>
                <c:pt idx="536">
                  <c:v>418.23059999999896</c:v>
                </c:pt>
                <c:pt idx="537">
                  <c:v>418.53599999999926</c:v>
                </c:pt>
                <c:pt idx="538">
                  <c:v>418.82309999999933</c:v>
                </c:pt>
                <c:pt idx="539">
                  <c:v>419.11860000000001</c:v>
                </c:pt>
                <c:pt idx="540">
                  <c:v>419.54219999999964</c:v>
                </c:pt>
                <c:pt idx="541">
                  <c:v>419.85</c:v>
                </c:pt>
                <c:pt idx="542">
                  <c:v>420.1619</c:v>
                </c:pt>
                <c:pt idx="543">
                  <c:v>420.54640000000001</c:v>
                </c:pt>
                <c:pt idx="544">
                  <c:v>420.95440000000002</c:v>
                </c:pt>
                <c:pt idx="545">
                  <c:v>421.28039999999913</c:v>
                </c:pt>
                <c:pt idx="546">
                  <c:v>421.5521</c:v>
                </c:pt>
                <c:pt idx="547">
                  <c:v>421.97309999999914</c:v>
                </c:pt>
                <c:pt idx="548">
                  <c:v>422.24369999999999</c:v>
                </c:pt>
                <c:pt idx="549">
                  <c:v>422.50990000000002</c:v>
                </c:pt>
                <c:pt idx="550">
                  <c:v>422.89960000000002</c:v>
                </c:pt>
                <c:pt idx="551">
                  <c:v>423.29519999999889</c:v>
                </c:pt>
                <c:pt idx="552">
                  <c:v>423.70149999999927</c:v>
                </c:pt>
                <c:pt idx="553">
                  <c:v>424.10780000000062</c:v>
                </c:pt>
                <c:pt idx="554">
                  <c:v>424.46799999999939</c:v>
                </c:pt>
                <c:pt idx="555">
                  <c:v>424.7278</c:v>
                </c:pt>
                <c:pt idx="556">
                  <c:v>425.08149999999927</c:v>
                </c:pt>
                <c:pt idx="557">
                  <c:v>425.3777</c:v>
                </c:pt>
                <c:pt idx="558">
                  <c:v>425.75609999999926</c:v>
                </c:pt>
                <c:pt idx="559">
                  <c:v>426.05349999999999</c:v>
                </c:pt>
                <c:pt idx="560">
                  <c:v>426.31649999999939</c:v>
                </c:pt>
                <c:pt idx="561">
                  <c:v>426.72399999999914</c:v>
                </c:pt>
                <c:pt idx="562">
                  <c:v>427.03569999999939</c:v>
                </c:pt>
                <c:pt idx="563">
                  <c:v>427.28509999999926</c:v>
                </c:pt>
                <c:pt idx="564">
                  <c:v>427.64760000000075</c:v>
                </c:pt>
                <c:pt idx="565">
                  <c:v>428.03389999999939</c:v>
                </c:pt>
                <c:pt idx="566">
                  <c:v>428.34829999999999</c:v>
                </c:pt>
                <c:pt idx="567">
                  <c:v>428.65269999999998</c:v>
                </c:pt>
                <c:pt idx="568">
                  <c:v>429.02910000000003</c:v>
                </c:pt>
                <c:pt idx="569">
                  <c:v>429.35919999999999</c:v>
                </c:pt>
                <c:pt idx="570">
                  <c:v>429.69319999999914</c:v>
                </c:pt>
                <c:pt idx="571">
                  <c:v>430.0760999999992</c:v>
                </c:pt>
                <c:pt idx="572">
                  <c:v>430.38440000000008</c:v>
                </c:pt>
                <c:pt idx="573">
                  <c:v>430.78109999999896</c:v>
                </c:pt>
                <c:pt idx="574">
                  <c:v>431.14640000000031</c:v>
                </c:pt>
                <c:pt idx="575">
                  <c:v>431.53859999999889</c:v>
                </c:pt>
                <c:pt idx="576">
                  <c:v>431.78299999999939</c:v>
                </c:pt>
                <c:pt idx="577">
                  <c:v>432.13809999999927</c:v>
                </c:pt>
                <c:pt idx="578">
                  <c:v>432.50129999999939</c:v>
                </c:pt>
                <c:pt idx="579">
                  <c:v>432.80329999999969</c:v>
                </c:pt>
                <c:pt idx="580">
                  <c:v>433.1755</c:v>
                </c:pt>
                <c:pt idx="581">
                  <c:v>433.41980000000001</c:v>
                </c:pt>
                <c:pt idx="582">
                  <c:v>433.7749</c:v>
                </c:pt>
                <c:pt idx="583">
                  <c:v>434.13080000000002</c:v>
                </c:pt>
                <c:pt idx="584">
                  <c:v>434.4014999999992</c:v>
                </c:pt>
                <c:pt idx="585">
                  <c:v>434.7976999999994</c:v>
                </c:pt>
                <c:pt idx="586">
                  <c:v>435.10890000000001</c:v>
                </c:pt>
                <c:pt idx="587">
                  <c:v>435.38409999999999</c:v>
                </c:pt>
                <c:pt idx="588">
                  <c:v>435.65980000000087</c:v>
                </c:pt>
                <c:pt idx="589">
                  <c:v>436.05340000000001</c:v>
                </c:pt>
                <c:pt idx="590">
                  <c:v>436.36020000000002</c:v>
                </c:pt>
                <c:pt idx="591">
                  <c:v>436.74590000000001</c:v>
                </c:pt>
                <c:pt idx="592">
                  <c:v>437.12889999999999</c:v>
                </c:pt>
                <c:pt idx="593">
                  <c:v>437.41839999999888</c:v>
                </c:pt>
                <c:pt idx="594">
                  <c:v>437.71660000000003</c:v>
                </c:pt>
                <c:pt idx="595">
                  <c:v>438.11020000000002</c:v>
                </c:pt>
                <c:pt idx="596">
                  <c:v>438.41699999999889</c:v>
                </c:pt>
                <c:pt idx="597">
                  <c:v>438.80279999999999</c:v>
                </c:pt>
                <c:pt idx="598">
                  <c:v>439.1857</c:v>
                </c:pt>
                <c:pt idx="599">
                  <c:v>439.47529999999927</c:v>
                </c:pt>
                <c:pt idx="600">
                  <c:v>439.87209999999999</c:v>
                </c:pt>
                <c:pt idx="601">
                  <c:v>440.2373999999989</c:v>
                </c:pt>
                <c:pt idx="602">
                  <c:v>440.62970000000001</c:v>
                </c:pt>
                <c:pt idx="603">
                  <c:v>440.92419999999908</c:v>
                </c:pt>
                <c:pt idx="604">
                  <c:v>441.22719999999896</c:v>
                </c:pt>
                <c:pt idx="605">
                  <c:v>441.63470000000001</c:v>
                </c:pt>
                <c:pt idx="606">
                  <c:v>441.92499999999933</c:v>
                </c:pt>
                <c:pt idx="607">
                  <c:v>442.30369999999999</c:v>
                </c:pt>
                <c:pt idx="608">
                  <c:v>442.69600000000003</c:v>
                </c:pt>
                <c:pt idx="609">
                  <c:v>442.98679999999888</c:v>
                </c:pt>
                <c:pt idx="610">
                  <c:v>443.2860999999989</c:v>
                </c:pt>
                <c:pt idx="611">
                  <c:v>443.70679999999913</c:v>
                </c:pt>
                <c:pt idx="612">
                  <c:v>444.01859999999914</c:v>
                </c:pt>
                <c:pt idx="613">
                  <c:v>444.33449999999999</c:v>
                </c:pt>
                <c:pt idx="614">
                  <c:v>444.67649999999969</c:v>
                </c:pt>
                <c:pt idx="615">
                  <c:v>445.03980000000001</c:v>
                </c:pt>
                <c:pt idx="616">
                  <c:v>445.31609999999927</c:v>
                </c:pt>
                <c:pt idx="617">
                  <c:v>445.59029999999939</c:v>
                </c:pt>
                <c:pt idx="618">
                  <c:v>445.89080000000001</c:v>
                </c:pt>
                <c:pt idx="619">
                  <c:v>446.29509999999914</c:v>
                </c:pt>
                <c:pt idx="620">
                  <c:v>446.6164</c:v>
                </c:pt>
                <c:pt idx="621">
                  <c:v>446.92389999999926</c:v>
                </c:pt>
                <c:pt idx="622">
                  <c:v>447.28969999999993</c:v>
                </c:pt>
                <c:pt idx="623">
                  <c:v>447.65320000000008</c:v>
                </c:pt>
                <c:pt idx="624">
                  <c:v>447.91520000000003</c:v>
                </c:pt>
                <c:pt idx="625">
                  <c:v>448.29880000000003</c:v>
                </c:pt>
                <c:pt idx="626">
                  <c:v>448.63499999999999</c:v>
                </c:pt>
                <c:pt idx="627">
                  <c:v>448.9466999999994</c:v>
                </c:pt>
                <c:pt idx="628">
                  <c:v>449.3064</c:v>
                </c:pt>
                <c:pt idx="629">
                  <c:v>449.68970000000002</c:v>
                </c:pt>
                <c:pt idx="630">
                  <c:v>450.0016</c:v>
                </c:pt>
                <c:pt idx="631">
                  <c:v>450.30369999999999</c:v>
                </c:pt>
                <c:pt idx="632">
                  <c:v>450.67720000000008</c:v>
                </c:pt>
                <c:pt idx="633">
                  <c:v>451.04790000000008</c:v>
                </c:pt>
                <c:pt idx="634">
                  <c:v>451.34629999999999</c:v>
                </c:pt>
                <c:pt idx="635">
                  <c:v>451.66180000000008</c:v>
                </c:pt>
                <c:pt idx="636">
                  <c:v>452.04590000000002</c:v>
                </c:pt>
                <c:pt idx="637">
                  <c:v>452.42290000000003</c:v>
                </c:pt>
                <c:pt idx="638">
                  <c:v>452.71729999999963</c:v>
                </c:pt>
                <c:pt idx="639">
                  <c:v>453.12079999999969</c:v>
                </c:pt>
                <c:pt idx="640">
                  <c:v>453.43429999999927</c:v>
                </c:pt>
                <c:pt idx="641">
                  <c:v>453.73429999999939</c:v>
                </c:pt>
                <c:pt idx="642">
                  <c:v>454.11770000000001</c:v>
                </c:pt>
                <c:pt idx="643">
                  <c:v>454.50709999999964</c:v>
                </c:pt>
                <c:pt idx="644">
                  <c:v>454.82060000000001</c:v>
                </c:pt>
                <c:pt idx="645">
                  <c:v>455.18239999999969</c:v>
                </c:pt>
                <c:pt idx="646">
                  <c:v>455.48059999999896</c:v>
                </c:pt>
                <c:pt idx="647">
                  <c:v>455.79059999999907</c:v>
                </c:pt>
                <c:pt idx="648">
                  <c:v>456.18349999999964</c:v>
                </c:pt>
                <c:pt idx="649">
                  <c:v>456.50319999999914</c:v>
                </c:pt>
                <c:pt idx="650">
                  <c:v>456.87549999999999</c:v>
                </c:pt>
                <c:pt idx="651">
                  <c:v>457.2747</c:v>
                </c:pt>
                <c:pt idx="652">
                  <c:v>457.68459999999999</c:v>
                </c:pt>
                <c:pt idx="653">
                  <c:v>458.09449999999993</c:v>
                </c:pt>
                <c:pt idx="654">
                  <c:v>458.50450000000001</c:v>
                </c:pt>
                <c:pt idx="655">
                  <c:v>458.9144</c:v>
                </c:pt>
                <c:pt idx="656">
                  <c:v>459.32429999999999</c:v>
                </c:pt>
                <c:pt idx="657">
                  <c:v>459.73419999999913</c:v>
                </c:pt>
                <c:pt idx="658">
                  <c:v>460.14420000000081</c:v>
                </c:pt>
                <c:pt idx="659">
                  <c:v>460.55410000000001</c:v>
                </c:pt>
                <c:pt idx="660">
                  <c:v>460.964</c:v>
                </c:pt>
                <c:pt idx="661">
                  <c:v>461.37400000000002</c:v>
                </c:pt>
                <c:pt idx="662">
                  <c:v>461.78389999999939</c:v>
                </c:pt>
                <c:pt idx="663">
                  <c:v>462.19380000000001</c:v>
                </c:pt>
                <c:pt idx="664">
                  <c:v>462.6037</c:v>
                </c:pt>
                <c:pt idx="665">
                  <c:v>463.01369999999969</c:v>
                </c:pt>
                <c:pt idx="666">
                  <c:v>463.42359999999888</c:v>
                </c:pt>
                <c:pt idx="667">
                  <c:v>463.83349999999939</c:v>
                </c:pt>
                <c:pt idx="668">
                  <c:v>464.24349999999993</c:v>
                </c:pt>
                <c:pt idx="669">
                  <c:v>464.65339999999969</c:v>
                </c:pt>
                <c:pt idx="670">
                  <c:v>465.06330000000003</c:v>
                </c:pt>
                <c:pt idx="671">
                  <c:v>465.47319999999888</c:v>
                </c:pt>
                <c:pt idx="672">
                  <c:v>465.88319999999914</c:v>
                </c:pt>
                <c:pt idx="673">
                  <c:v>466.29309999999896</c:v>
                </c:pt>
                <c:pt idx="674">
                  <c:v>466.70299999999969</c:v>
                </c:pt>
                <c:pt idx="675">
                  <c:v>467.113</c:v>
                </c:pt>
                <c:pt idx="676">
                  <c:v>467.52289999999999</c:v>
                </c:pt>
                <c:pt idx="677">
                  <c:v>467.93279999999913</c:v>
                </c:pt>
                <c:pt idx="678">
                  <c:v>468.34280000000075</c:v>
                </c:pt>
                <c:pt idx="679">
                  <c:v>468.7527</c:v>
                </c:pt>
                <c:pt idx="680">
                  <c:v>469.16260000000068</c:v>
                </c:pt>
                <c:pt idx="681">
                  <c:v>469.57249999999999</c:v>
                </c:pt>
                <c:pt idx="682">
                  <c:v>469.98249999999939</c:v>
                </c:pt>
                <c:pt idx="683">
                  <c:v>470.39240000000001</c:v>
                </c:pt>
                <c:pt idx="684">
                  <c:v>470.8023</c:v>
                </c:pt>
                <c:pt idx="685">
                  <c:v>471.21230000000003</c:v>
                </c:pt>
                <c:pt idx="686">
                  <c:v>471.62220000000002</c:v>
                </c:pt>
                <c:pt idx="687">
                  <c:v>472.03209999999939</c:v>
                </c:pt>
                <c:pt idx="688">
                  <c:v>472.44200000000001</c:v>
                </c:pt>
                <c:pt idx="689">
                  <c:v>472.85199999999969</c:v>
                </c:pt>
                <c:pt idx="690">
                  <c:v>473.26190000000003</c:v>
                </c:pt>
                <c:pt idx="691">
                  <c:v>473.67180000000002</c:v>
                </c:pt>
                <c:pt idx="692">
                  <c:v>474.08179999999913</c:v>
                </c:pt>
                <c:pt idx="693">
                  <c:v>474.4916999999989</c:v>
                </c:pt>
                <c:pt idx="694">
                  <c:v>474.90159999999889</c:v>
                </c:pt>
                <c:pt idx="695">
                  <c:v>475.3116</c:v>
                </c:pt>
                <c:pt idx="696">
                  <c:v>475.69709999999969</c:v>
                </c:pt>
                <c:pt idx="697">
                  <c:v>476.07569999999993</c:v>
                </c:pt>
                <c:pt idx="698">
                  <c:v>476.37520000000001</c:v>
                </c:pt>
                <c:pt idx="699">
                  <c:v>476.6567</c:v>
                </c:pt>
                <c:pt idx="700">
                  <c:v>477.04230000000001</c:v>
                </c:pt>
                <c:pt idx="701">
                  <c:v>477.33449999999999</c:v>
                </c:pt>
                <c:pt idx="702">
                  <c:v>477.67380000000031</c:v>
                </c:pt>
                <c:pt idx="703">
                  <c:v>478.05009999999999</c:v>
                </c:pt>
                <c:pt idx="704">
                  <c:v>478.33529999999939</c:v>
                </c:pt>
                <c:pt idx="705">
                  <c:v>478.75819999999914</c:v>
                </c:pt>
                <c:pt idx="706">
                  <c:v>479.0752</c:v>
                </c:pt>
                <c:pt idx="707">
                  <c:v>479.32889999999969</c:v>
                </c:pt>
                <c:pt idx="708">
                  <c:v>479.66860000000008</c:v>
                </c:pt>
                <c:pt idx="709">
                  <c:v>480.05799999999999</c:v>
                </c:pt>
                <c:pt idx="710">
                  <c:v>480.35250000000002</c:v>
                </c:pt>
                <c:pt idx="711">
                  <c:v>480.75599999999969</c:v>
                </c:pt>
                <c:pt idx="712">
                  <c:v>481.05779999999999</c:v>
                </c:pt>
                <c:pt idx="713">
                  <c:v>481.47129999999913</c:v>
                </c:pt>
                <c:pt idx="714">
                  <c:v>481.85109999999969</c:v>
                </c:pt>
                <c:pt idx="715">
                  <c:v>482.13260000000002</c:v>
                </c:pt>
                <c:pt idx="716">
                  <c:v>482.48099999999914</c:v>
                </c:pt>
                <c:pt idx="717">
                  <c:v>482.83269999999999</c:v>
                </c:pt>
                <c:pt idx="718">
                  <c:v>483.22789999999969</c:v>
                </c:pt>
                <c:pt idx="719">
                  <c:v>483.54899999999969</c:v>
                </c:pt>
                <c:pt idx="720">
                  <c:v>483.81649999999939</c:v>
                </c:pt>
                <c:pt idx="721">
                  <c:v>484.19659999999914</c:v>
                </c:pt>
                <c:pt idx="722">
                  <c:v>484.54399999999993</c:v>
                </c:pt>
                <c:pt idx="723">
                  <c:v>484.84949999999998</c:v>
                </c:pt>
                <c:pt idx="724">
                  <c:v>485.20189999999963</c:v>
                </c:pt>
                <c:pt idx="725">
                  <c:v>485.56240000000008</c:v>
                </c:pt>
                <c:pt idx="726">
                  <c:v>485.84390000000002</c:v>
                </c:pt>
                <c:pt idx="727">
                  <c:v>486.19229999999999</c:v>
                </c:pt>
                <c:pt idx="728">
                  <c:v>486.54399999999993</c:v>
                </c:pt>
                <c:pt idx="729">
                  <c:v>486.93920000000003</c:v>
                </c:pt>
                <c:pt idx="730">
                  <c:v>487.26029999999969</c:v>
                </c:pt>
                <c:pt idx="731">
                  <c:v>487.52780000000001</c:v>
                </c:pt>
                <c:pt idx="732">
                  <c:v>487.90789999999993</c:v>
                </c:pt>
                <c:pt idx="733">
                  <c:v>488.2002</c:v>
                </c:pt>
                <c:pt idx="734">
                  <c:v>488.47489999999999</c:v>
                </c:pt>
                <c:pt idx="735">
                  <c:v>488.86709999999999</c:v>
                </c:pt>
                <c:pt idx="736">
                  <c:v>489.17270000000002</c:v>
                </c:pt>
                <c:pt idx="737">
                  <c:v>489.58549999999963</c:v>
                </c:pt>
                <c:pt idx="738">
                  <c:v>489.88679999999914</c:v>
                </c:pt>
                <c:pt idx="739">
                  <c:v>490.18860000000001</c:v>
                </c:pt>
                <c:pt idx="740">
                  <c:v>490.49449999999939</c:v>
                </c:pt>
                <c:pt idx="741">
                  <c:v>490.8716</c:v>
                </c:pt>
                <c:pt idx="742">
                  <c:v>491.1662</c:v>
                </c:pt>
                <c:pt idx="743">
                  <c:v>491.46940000000001</c:v>
                </c:pt>
                <c:pt idx="744">
                  <c:v>491.89550000000003</c:v>
                </c:pt>
                <c:pt idx="745">
                  <c:v>492.2754999999994</c:v>
                </c:pt>
                <c:pt idx="746">
                  <c:v>492.58149999999927</c:v>
                </c:pt>
                <c:pt idx="747">
                  <c:v>492.87270000000001</c:v>
                </c:pt>
                <c:pt idx="748">
                  <c:v>493.2475</c:v>
                </c:pt>
                <c:pt idx="749">
                  <c:v>493.53160000000003</c:v>
                </c:pt>
                <c:pt idx="750">
                  <c:v>493.8614</c:v>
                </c:pt>
                <c:pt idx="751">
                  <c:v>494.24259999999964</c:v>
                </c:pt>
                <c:pt idx="752">
                  <c:v>494.64339999999999</c:v>
                </c:pt>
                <c:pt idx="753">
                  <c:v>494.9796</c:v>
                </c:pt>
                <c:pt idx="754">
                  <c:v>495.32780000000002</c:v>
                </c:pt>
                <c:pt idx="755">
                  <c:v>495.69509999999963</c:v>
                </c:pt>
                <c:pt idx="756">
                  <c:v>496.0847</c:v>
                </c:pt>
                <c:pt idx="757">
                  <c:v>496.40569999999963</c:v>
                </c:pt>
                <c:pt idx="758">
                  <c:v>496.8005</c:v>
                </c:pt>
                <c:pt idx="759">
                  <c:v>497.15370000000001</c:v>
                </c:pt>
                <c:pt idx="760">
                  <c:v>497.42949999999939</c:v>
                </c:pt>
                <c:pt idx="761">
                  <c:v>497.77080000000001</c:v>
                </c:pt>
                <c:pt idx="762">
                  <c:v>498.16989999999998</c:v>
                </c:pt>
                <c:pt idx="763">
                  <c:v>498.46559999999914</c:v>
                </c:pt>
                <c:pt idx="764">
                  <c:v>498.87079999999969</c:v>
                </c:pt>
                <c:pt idx="765">
                  <c:v>499.24380000000002</c:v>
                </c:pt>
                <c:pt idx="766">
                  <c:v>499.65240000000074</c:v>
                </c:pt>
                <c:pt idx="767">
                  <c:v>500.0557</c:v>
                </c:pt>
                <c:pt idx="768">
                  <c:v>500.41329999999914</c:v>
                </c:pt>
                <c:pt idx="769">
                  <c:v>500.76429999999999</c:v>
                </c:pt>
                <c:pt idx="770">
                  <c:v>501.11989999999997</c:v>
                </c:pt>
                <c:pt idx="771">
                  <c:v>501.38420000000002</c:v>
                </c:pt>
                <c:pt idx="772">
                  <c:v>501.77089999999993</c:v>
                </c:pt>
                <c:pt idx="773">
                  <c:v>502.07470000000001</c:v>
                </c:pt>
                <c:pt idx="774">
                  <c:v>502.4710999999989</c:v>
                </c:pt>
                <c:pt idx="775">
                  <c:v>502.7824</c:v>
                </c:pt>
                <c:pt idx="776">
                  <c:v>503.05779999999999</c:v>
                </c:pt>
                <c:pt idx="777">
                  <c:v>503.44900000000001</c:v>
                </c:pt>
                <c:pt idx="778">
                  <c:v>503.85230000000001</c:v>
                </c:pt>
                <c:pt idx="779">
                  <c:v>504.2099</c:v>
                </c:pt>
                <c:pt idx="780">
                  <c:v>504.5609</c:v>
                </c:pt>
                <c:pt idx="781">
                  <c:v>504.93109999999888</c:v>
                </c:pt>
                <c:pt idx="782">
                  <c:v>505.32389999999964</c:v>
                </c:pt>
                <c:pt idx="783">
                  <c:v>505.7287999999989</c:v>
                </c:pt>
                <c:pt idx="784">
                  <c:v>506.05250000000001</c:v>
                </c:pt>
                <c:pt idx="785">
                  <c:v>506.45049999999969</c:v>
                </c:pt>
                <c:pt idx="786">
                  <c:v>506.79939999999914</c:v>
                </c:pt>
                <c:pt idx="787">
                  <c:v>507.06470000000002</c:v>
                </c:pt>
                <c:pt idx="788">
                  <c:v>507.46179999999896</c:v>
                </c:pt>
                <c:pt idx="789">
                  <c:v>507.8193</c:v>
                </c:pt>
                <c:pt idx="790">
                  <c:v>508.21669999999926</c:v>
                </c:pt>
                <c:pt idx="791">
                  <c:v>508.55020000000002</c:v>
                </c:pt>
                <c:pt idx="792">
                  <c:v>508.85939999999999</c:v>
                </c:pt>
                <c:pt idx="793">
                  <c:v>509.18809999999939</c:v>
                </c:pt>
                <c:pt idx="794">
                  <c:v>509.52109999999914</c:v>
                </c:pt>
                <c:pt idx="795">
                  <c:v>509.858</c:v>
                </c:pt>
                <c:pt idx="796">
                  <c:v>510.24430000000001</c:v>
                </c:pt>
                <c:pt idx="797">
                  <c:v>510.55520000000001</c:v>
                </c:pt>
                <c:pt idx="798">
                  <c:v>510.85120000000001</c:v>
                </c:pt>
                <c:pt idx="799">
                  <c:v>511.21609999999907</c:v>
                </c:pt>
                <c:pt idx="800">
                  <c:v>511.51940000000002</c:v>
                </c:pt>
                <c:pt idx="801">
                  <c:v>511.89339999999913</c:v>
                </c:pt>
                <c:pt idx="802">
                  <c:v>512.18550000000005</c:v>
                </c:pt>
                <c:pt idx="803">
                  <c:v>512.60870000000125</c:v>
                </c:pt>
                <c:pt idx="804">
                  <c:v>512.95749999999828</c:v>
                </c:pt>
                <c:pt idx="805">
                  <c:v>513.34949999999947</c:v>
                </c:pt>
                <c:pt idx="806">
                  <c:v>513.64659999999947</c:v>
                </c:pt>
                <c:pt idx="807">
                  <c:v>513.95209999999815</c:v>
                </c:pt>
                <c:pt idx="808">
                  <c:v>514.36319999999864</c:v>
                </c:pt>
                <c:pt idx="809">
                  <c:v>514.68169999999998</c:v>
                </c:pt>
                <c:pt idx="810">
                  <c:v>514.98500000000001</c:v>
                </c:pt>
                <c:pt idx="811">
                  <c:v>515.26990000000001</c:v>
                </c:pt>
                <c:pt idx="812">
                  <c:v>515.66039999999998</c:v>
                </c:pt>
                <c:pt idx="813">
                  <c:v>515.95630000000006</c:v>
                </c:pt>
                <c:pt idx="814">
                  <c:v>516.26059999999939</c:v>
                </c:pt>
                <c:pt idx="815">
                  <c:v>516.67010000000005</c:v>
                </c:pt>
                <c:pt idx="816">
                  <c:v>516.96159999999816</c:v>
                </c:pt>
                <c:pt idx="817">
                  <c:v>517.34209999999803</c:v>
                </c:pt>
                <c:pt idx="818">
                  <c:v>517.72840000000053</c:v>
                </c:pt>
                <c:pt idx="819">
                  <c:v>518.03930000000003</c:v>
                </c:pt>
                <c:pt idx="820">
                  <c:v>518.43949999999938</c:v>
                </c:pt>
                <c:pt idx="821">
                  <c:v>518.73889999999994</c:v>
                </c:pt>
                <c:pt idx="822">
                  <c:v>519.04229999999779</c:v>
                </c:pt>
                <c:pt idx="823">
                  <c:v>519.41629999999827</c:v>
                </c:pt>
                <c:pt idx="824">
                  <c:v>519.70840000000055</c:v>
                </c:pt>
                <c:pt idx="825">
                  <c:v>520.13159999999948</c:v>
                </c:pt>
                <c:pt idx="826">
                  <c:v>520.51949999999999</c:v>
                </c:pt>
                <c:pt idx="827">
                  <c:v>520.88</c:v>
                </c:pt>
                <c:pt idx="828">
                  <c:v>521.14</c:v>
                </c:pt>
                <c:pt idx="829">
                  <c:v>521.52909999999997</c:v>
                </c:pt>
                <c:pt idx="830">
                  <c:v>521.91539999999998</c:v>
                </c:pt>
                <c:pt idx="831">
                  <c:v>522.22630000000004</c:v>
                </c:pt>
                <c:pt idx="832">
                  <c:v>522.60969999999998</c:v>
                </c:pt>
                <c:pt idx="833">
                  <c:v>522.92840000000001</c:v>
                </c:pt>
                <c:pt idx="834">
                  <c:v>523.32119999999816</c:v>
                </c:pt>
                <c:pt idx="835">
                  <c:v>523.62800000000004</c:v>
                </c:pt>
                <c:pt idx="836">
                  <c:v>523.93899999999996</c:v>
                </c:pt>
                <c:pt idx="837">
                  <c:v>524.23500000000001</c:v>
                </c:pt>
                <c:pt idx="838">
                  <c:v>524.64919999999938</c:v>
                </c:pt>
                <c:pt idx="839">
                  <c:v>524.91239999999948</c:v>
                </c:pt>
                <c:pt idx="840">
                  <c:v>525.17139999999995</c:v>
                </c:pt>
                <c:pt idx="841">
                  <c:v>525.55039999999997</c:v>
                </c:pt>
                <c:pt idx="842">
                  <c:v>525.9272999999979</c:v>
                </c:pt>
                <c:pt idx="843">
                  <c:v>526.23699999999997</c:v>
                </c:pt>
                <c:pt idx="844">
                  <c:v>526.61890000000005</c:v>
                </c:pt>
                <c:pt idx="845">
                  <c:v>527.02390000000003</c:v>
                </c:pt>
                <c:pt idx="846">
                  <c:v>527.32589999999948</c:v>
                </c:pt>
                <c:pt idx="847">
                  <c:v>527.75599999999997</c:v>
                </c:pt>
                <c:pt idx="848">
                  <c:v>528.09180000000003</c:v>
                </c:pt>
                <c:pt idx="849">
                  <c:v>528.36049999999852</c:v>
                </c:pt>
                <c:pt idx="850">
                  <c:v>528.62480000000005</c:v>
                </c:pt>
                <c:pt idx="851">
                  <c:v>528.99119999999948</c:v>
                </c:pt>
                <c:pt idx="852">
                  <c:v>529.38400000000001</c:v>
                </c:pt>
                <c:pt idx="853">
                  <c:v>529.78740000000005</c:v>
                </c:pt>
                <c:pt idx="854">
                  <c:v>530.08440000000053</c:v>
                </c:pt>
                <c:pt idx="855">
                  <c:v>530.49130000000002</c:v>
                </c:pt>
                <c:pt idx="856">
                  <c:v>530.86599999999839</c:v>
                </c:pt>
                <c:pt idx="857">
                  <c:v>531.2604</c:v>
                </c:pt>
                <c:pt idx="858">
                  <c:v>531.66539999999998</c:v>
                </c:pt>
                <c:pt idx="859">
                  <c:v>531.96749999999827</c:v>
                </c:pt>
                <c:pt idx="860">
                  <c:v>532.37019999999939</c:v>
                </c:pt>
                <c:pt idx="861">
                  <c:v>532.702</c:v>
                </c:pt>
                <c:pt idx="862">
                  <c:v>532.97850000000005</c:v>
                </c:pt>
                <c:pt idx="863">
                  <c:v>533.40689999999938</c:v>
                </c:pt>
                <c:pt idx="864">
                  <c:v>533.75429999999949</c:v>
                </c:pt>
                <c:pt idx="865">
                  <c:v>534.14490000000001</c:v>
                </c:pt>
                <c:pt idx="866">
                  <c:v>534.44079999999997</c:v>
                </c:pt>
                <c:pt idx="867">
                  <c:v>534.74519999999939</c:v>
                </c:pt>
                <c:pt idx="868">
                  <c:v>535.12080000000003</c:v>
                </c:pt>
                <c:pt idx="869">
                  <c:v>535.40949999999998</c:v>
                </c:pt>
                <c:pt idx="870">
                  <c:v>535.79440000000125</c:v>
                </c:pt>
                <c:pt idx="871">
                  <c:v>536.11159999999938</c:v>
                </c:pt>
                <c:pt idx="872">
                  <c:v>536.51049999999998</c:v>
                </c:pt>
                <c:pt idx="873">
                  <c:v>536.89380000000051</c:v>
                </c:pt>
                <c:pt idx="874">
                  <c:v>537.30050000000006</c:v>
                </c:pt>
                <c:pt idx="875">
                  <c:v>537.59990000000005</c:v>
                </c:pt>
                <c:pt idx="876">
                  <c:v>537.9973</c:v>
                </c:pt>
                <c:pt idx="877">
                  <c:v>538.38159999999948</c:v>
                </c:pt>
                <c:pt idx="878">
                  <c:v>538.6644</c:v>
                </c:pt>
                <c:pt idx="879">
                  <c:v>538.99289999999996</c:v>
                </c:pt>
                <c:pt idx="880">
                  <c:v>539.3570999999979</c:v>
                </c:pt>
                <c:pt idx="881">
                  <c:v>539.74360000000001</c:v>
                </c:pt>
                <c:pt idx="882">
                  <c:v>540.06199999999876</c:v>
                </c:pt>
                <c:pt idx="883">
                  <c:v>540.39380000000051</c:v>
                </c:pt>
                <c:pt idx="884">
                  <c:v>540.67139999999995</c:v>
                </c:pt>
                <c:pt idx="885">
                  <c:v>540.94459999999947</c:v>
                </c:pt>
                <c:pt idx="886">
                  <c:v>541.21540000000005</c:v>
                </c:pt>
                <c:pt idx="887">
                  <c:v>541.62649999999996</c:v>
                </c:pt>
                <c:pt idx="888">
                  <c:v>541.94759999999826</c:v>
                </c:pt>
                <c:pt idx="889">
                  <c:v>542.20440000000053</c:v>
                </c:pt>
                <c:pt idx="890">
                  <c:v>542.54840000000002</c:v>
                </c:pt>
                <c:pt idx="891">
                  <c:v>542.94279999999947</c:v>
                </c:pt>
                <c:pt idx="892">
                  <c:v>543.34789999999828</c:v>
                </c:pt>
                <c:pt idx="893">
                  <c:v>543.66539999999998</c:v>
                </c:pt>
                <c:pt idx="894">
                  <c:v>544.00900000000001</c:v>
                </c:pt>
                <c:pt idx="895">
                  <c:v>544.39729999999827</c:v>
                </c:pt>
                <c:pt idx="896">
                  <c:v>544.79250000000002</c:v>
                </c:pt>
                <c:pt idx="897">
                  <c:v>545.03709999999865</c:v>
                </c:pt>
                <c:pt idx="898">
                  <c:v>545.36459999999852</c:v>
                </c:pt>
                <c:pt idx="899">
                  <c:v>545.76319999999998</c:v>
                </c:pt>
                <c:pt idx="900">
                  <c:v>546.15459999999996</c:v>
                </c:pt>
                <c:pt idx="901">
                  <c:v>546.46019999999839</c:v>
                </c:pt>
                <c:pt idx="902">
                  <c:v>546.77000000000055</c:v>
                </c:pt>
                <c:pt idx="903">
                  <c:v>547.06489999999997</c:v>
                </c:pt>
                <c:pt idx="904">
                  <c:v>547.44449999999949</c:v>
                </c:pt>
                <c:pt idx="905">
                  <c:v>547.72840000000053</c:v>
                </c:pt>
                <c:pt idx="906">
                  <c:v>548.15139999999997</c:v>
                </c:pt>
                <c:pt idx="907">
                  <c:v>548.48360000000002</c:v>
                </c:pt>
                <c:pt idx="908">
                  <c:v>548.82759999999814</c:v>
                </c:pt>
                <c:pt idx="909">
                  <c:v>549.17610000000002</c:v>
                </c:pt>
                <c:pt idx="910">
                  <c:v>549.52869999999996</c:v>
                </c:pt>
                <c:pt idx="911">
                  <c:v>549.88589999999999</c:v>
                </c:pt>
                <c:pt idx="912">
                  <c:v>550.15129999999851</c:v>
                </c:pt>
                <c:pt idx="913">
                  <c:v>550.53980000000001</c:v>
                </c:pt>
                <c:pt idx="914">
                  <c:v>550.92629999999826</c:v>
                </c:pt>
                <c:pt idx="915">
                  <c:v>551.28550000000052</c:v>
                </c:pt>
                <c:pt idx="916">
                  <c:v>551.63810000000001</c:v>
                </c:pt>
                <c:pt idx="917">
                  <c:v>552.00279999999998</c:v>
                </c:pt>
                <c:pt idx="918">
                  <c:v>552.30669999999816</c:v>
                </c:pt>
                <c:pt idx="919">
                  <c:v>552.61109999999996</c:v>
                </c:pt>
                <c:pt idx="920">
                  <c:v>552.91970000000003</c:v>
                </c:pt>
                <c:pt idx="921">
                  <c:v>553.30009999999947</c:v>
                </c:pt>
                <c:pt idx="922">
                  <c:v>553.70360000000005</c:v>
                </c:pt>
                <c:pt idx="923">
                  <c:v>554.10709999999949</c:v>
                </c:pt>
                <c:pt idx="924">
                  <c:v>554.40800000000002</c:v>
                </c:pt>
                <c:pt idx="925">
                  <c:v>554.80919999999946</c:v>
                </c:pt>
                <c:pt idx="926">
                  <c:v>555.11759999999947</c:v>
                </c:pt>
                <c:pt idx="927">
                  <c:v>555.40739999999948</c:v>
                </c:pt>
                <c:pt idx="928">
                  <c:v>555.80459999999948</c:v>
                </c:pt>
                <c:pt idx="929">
                  <c:v>556.20809999999994</c:v>
                </c:pt>
                <c:pt idx="930">
                  <c:v>556.61159999999938</c:v>
                </c:pt>
                <c:pt idx="931">
                  <c:v>556.92789999999877</c:v>
                </c:pt>
                <c:pt idx="932">
                  <c:v>557.18520000000001</c:v>
                </c:pt>
                <c:pt idx="933">
                  <c:v>557.50369999999998</c:v>
                </c:pt>
                <c:pt idx="934">
                  <c:v>557.7586</c:v>
                </c:pt>
                <c:pt idx="935">
                  <c:v>558.09990000000005</c:v>
                </c:pt>
                <c:pt idx="936">
                  <c:v>558.49119999999948</c:v>
                </c:pt>
                <c:pt idx="937">
                  <c:v>558.78710000000001</c:v>
                </c:pt>
                <c:pt idx="938">
                  <c:v>559.20069999999998</c:v>
                </c:pt>
                <c:pt idx="939">
                  <c:v>559.50789999999949</c:v>
                </c:pt>
                <c:pt idx="940">
                  <c:v>559.79660000000001</c:v>
                </c:pt>
                <c:pt idx="941">
                  <c:v>560.08920000000001</c:v>
                </c:pt>
                <c:pt idx="942">
                  <c:v>560.46579999999949</c:v>
                </c:pt>
                <c:pt idx="943">
                  <c:v>560.75119999999947</c:v>
                </c:pt>
                <c:pt idx="944">
                  <c:v>561.17450000000053</c:v>
                </c:pt>
                <c:pt idx="945">
                  <c:v>561.49170000000004</c:v>
                </c:pt>
                <c:pt idx="946">
                  <c:v>561.74559999999997</c:v>
                </c:pt>
                <c:pt idx="947">
                  <c:v>562.08550000000002</c:v>
                </c:pt>
                <c:pt idx="948">
                  <c:v>562.47529999999949</c:v>
                </c:pt>
                <c:pt idx="949">
                  <c:v>562.78900000000124</c:v>
                </c:pt>
                <c:pt idx="950">
                  <c:v>563.08770000000004</c:v>
                </c:pt>
                <c:pt idx="951">
                  <c:v>563.45599999999877</c:v>
                </c:pt>
                <c:pt idx="952">
                  <c:v>563.69759999999997</c:v>
                </c:pt>
                <c:pt idx="953">
                  <c:v>564.0489</c:v>
                </c:pt>
                <c:pt idx="954">
                  <c:v>564.40819999999997</c:v>
                </c:pt>
                <c:pt idx="955">
                  <c:v>564.68880000000149</c:v>
                </c:pt>
                <c:pt idx="956">
                  <c:v>565.03599999999949</c:v>
                </c:pt>
                <c:pt idx="957">
                  <c:v>565.43389999999999</c:v>
                </c:pt>
                <c:pt idx="958">
                  <c:v>565.75419999999997</c:v>
                </c:pt>
                <c:pt idx="959">
                  <c:v>566.149</c:v>
                </c:pt>
                <c:pt idx="960">
                  <c:v>566.45739999999864</c:v>
                </c:pt>
                <c:pt idx="961">
                  <c:v>566.76990000000001</c:v>
                </c:pt>
                <c:pt idx="962">
                  <c:v>567.13059999999996</c:v>
                </c:pt>
                <c:pt idx="963">
                  <c:v>567.5317</c:v>
                </c:pt>
                <c:pt idx="964">
                  <c:v>567.91359999999997</c:v>
                </c:pt>
                <c:pt idx="965">
                  <c:v>568.22739999999999</c:v>
                </c:pt>
                <c:pt idx="966">
                  <c:v>568.48270000000002</c:v>
                </c:pt>
                <c:pt idx="967">
                  <c:v>568.79870000000199</c:v>
                </c:pt>
                <c:pt idx="968">
                  <c:v>569.05159999999864</c:v>
                </c:pt>
                <c:pt idx="969">
                  <c:v>569.39019999999948</c:v>
                </c:pt>
                <c:pt idx="970">
                  <c:v>569.77840000000174</c:v>
                </c:pt>
                <c:pt idx="971">
                  <c:v>570.09100000000001</c:v>
                </c:pt>
                <c:pt idx="972">
                  <c:v>570.38850000000002</c:v>
                </c:pt>
                <c:pt idx="973">
                  <c:v>570.8048</c:v>
                </c:pt>
                <c:pt idx="974">
                  <c:v>571.11540000000002</c:v>
                </c:pt>
                <c:pt idx="975">
                  <c:v>571.43449999999996</c:v>
                </c:pt>
                <c:pt idx="976">
                  <c:v>571.81479999999999</c:v>
                </c:pt>
                <c:pt idx="977">
                  <c:v>572.19200000000001</c:v>
                </c:pt>
                <c:pt idx="978">
                  <c:v>572.47140000000002</c:v>
                </c:pt>
                <c:pt idx="979">
                  <c:v>572.81739999999877</c:v>
                </c:pt>
                <c:pt idx="980">
                  <c:v>573.16649999999947</c:v>
                </c:pt>
                <c:pt idx="981">
                  <c:v>573.55899999999997</c:v>
                </c:pt>
                <c:pt idx="982">
                  <c:v>573.83229999999787</c:v>
                </c:pt>
                <c:pt idx="983">
                  <c:v>574.13390000000004</c:v>
                </c:pt>
                <c:pt idx="984">
                  <c:v>574.54179999999997</c:v>
                </c:pt>
                <c:pt idx="985">
                  <c:v>574.93619999999839</c:v>
                </c:pt>
                <c:pt idx="986">
                  <c:v>575.31819999999948</c:v>
                </c:pt>
                <c:pt idx="987">
                  <c:v>575.60519999999997</c:v>
                </c:pt>
                <c:pt idx="988">
                  <c:v>575.97990000000004</c:v>
                </c:pt>
                <c:pt idx="989">
                  <c:v>576.35249999999814</c:v>
                </c:pt>
                <c:pt idx="990">
                  <c:v>576.65869999999938</c:v>
                </c:pt>
                <c:pt idx="991">
                  <c:v>576.95019999999852</c:v>
                </c:pt>
                <c:pt idx="992">
                  <c:v>577.32539999999949</c:v>
                </c:pt>
                <c:pt idx="993">
                  <c:v>577.6096</c:v>
                </c:pt>
                <c:pt idx="994">
                  <c:v>577.93970000000002</c:v>
                </c:pt>
                <c:pt idx="995">
                  <c:v>578.30579999999998</c:v>
                </c:pt>
                <c:pt idx="996">
                  <c:v>578.69410000000005</c:v>
                </c:pt>
                <c:pt idx="997">
                  <c:v>579.11860000000001</c:v>
                </c:pt>
                <c:pt idx="998">
                  <c:v>579.39030000000002</c:v>
                </c:pt>
                <c:pt idx="999">
                  <c:v>579.70579999999995</c:v>
                </c:pt>
                <c:pt idx="1000">
                  <c:v>580.02189999999996</c:v>
                </c:pt>
                <c:pt idx="1001">
                  <c:v>580.27470000000199</c:v>
                </c:pt>
                <c:pt idx="1002">
                  <c:v>580.61340000000052</c:v>
                </c:pt>
                <c:pt idx="1003">
                  <c:v>581.00170000000003</c:v>
                </c:pt>
                <c:pt idx="1004">
                  <c:v>581.31419999999946</c:v>
                </c:pt>
                <c:pt idx="1005">
                  <c:v>581.61180000000002</c:v>
                </c:pt>
                <c:pt idx="1006">
                  <c:v>582.02809999999999</c:v>
                </c:pt>
                <c:pt idx="1007">
                  <c:v>582.33879999999999</c:v>
                </c:pt>
                <c:pt idx="1008">
                  <c:v>582.65789999999947</c:v>
                </c:pt>
                <c:pt idx="1009">
                  <c:v>583.03830000000005</c:v>
                </c:pt>
                <c:pt idx="1010">
                  <c:v>583.35739999999839</c:v>
                </c:pt>
                <c:pt idx="1011">
                  <c:v>583.66279999999949</c:v>
                </c:pt>
                <c:pt idx="1012">
                  <c:v>584.02619999999877</c:v>
                </c:pt>
                <c:pt idx="1013">
                  <c:v>584.40909999999997</c:v>
                </c:pt>
                <c:pt idx="1014">
                  <c:v>584.78510000000051</c:v>
                </c:pt>
                <c:pt idx="1015">
                  <c:v>585.07870000000162</c:v>
                </c:pt>
                <c:pt idx="1016">
                  <c:v>585.48099999999999</c:v>
                </c:pt>
                <c:pt idx="1017">
                  <c:v>585.78189999999995</c:v>
                </c:pt>
                <c:pt idx="1018">
                  <c:v>586.08690000000001</c:v>
                </c:pt>
                <c:pt idx="1019">
                  <c:v>586.42559999999946</c:v>
                </c:pt>
                <c:pt idx="1020">
                  <c:v>586.71749999999997</c:v>
                </c:pt>
                <c:pt idx="1021">
                  <c:v>587.01</c:v>
                </c:pt>
                <c:pt idx="1022">
                  <c:v>587.41869999999949</c:v>
                </c:pt>
                <c:pt idx="1023">
                  <c:v>587.82589999999948</c:v>
                </c:pt>
                <c:pt idx="1024">
                  <c:v>588.23299999999949</c:v>
                </c:pt>
                <c:pt idx="1025">
                  <c:v>588.53659999999877</c:v>
                </c:pt>
                <c:pt idx="1026">
                  <c:v>588.94129999999802</c:v>
                </c:pt>
                <c:pt idx="1027">
                  <c:v>589.27490000000137</c:v>
                </c:pt>
                <c:pt idx="1028">
                  <c:v>589.55279999999948</c:v>
                </c:pt>
                <c:pt idx="1029">
                  <c:v>589.94769999999812</c:v>
                </c:pt>
                <c:pt idx="1030">
                  <c:v>590.25130000000001</c:v>
                </c:pt>
                <c:pt idx="1031">
                  <c:v>590.68360000000052</c:v>
                </c:pt>
                <c:pt idx="1032">
                  <c:v>591.02119999999877</c:v>
                </c:pt>
                <c:pt idx="1033">
                  <c:v>591.33839999999998</c:v>
                </c:pt>
                <c:pt idx="1034">
                  <c:v>591.59550000000002</c:v>
                </c:pt>
                <c:pt idx="1035">
                  <c:v>591.84839999999997</c:v>
                </c:pt>
                <c:pt idx="1036">
                  <c:v>592.22709999999938</c:v>
                </c:pt>
                <c:pt idx="1037">
                  <c:v>592.6259</c:v>
                </c:pt>
                <c:pt idx="1038">
                  <c:v>592.93449999999996</c:v>
                </c:pt>
                <c:pt idx="1039">
                  <c:v>593.28750000000002</c:v>
                </c:pt>
                <c:pt idx="1040">
                  <c:v>593.58309999999994</c:v>
                </c:pt>
                <c:pt idx="1041">
                  <c:v>593.96079999999949</c:v>
                </c:pt>
                <c:pt idx="1042">
                  <c:v>594.33669999999779</c:v>
                </c:pt>
                <c:pt idx="1043">
                  <c:v>594.63490000000002</c:v>
                </c:pt>
                <c:pt idx="1044">
                  <c:v>594.94549999999947</c:v>
                </c:pt>
                <c:pt idx="1045">
                  <c:v>595.25659999999948</c:v>
                </c:pt>
                <c:pt idx="1046">
                  <c:v>595.50549999999998</c:v>
                </c:pt>
                <c:pt idx="1047">
                  <c:v>595.83879999999999</c:v>
                </c:pt>
                <c:pt idx="1048">
                  <c:v>596.17650000000003</c:v>
                </c:pt>
                <c:pt idx="1049">
                  <c:v>596.42739999999947</c:v>
                </c:pt>
                <c:pt idx="1050">
                  <c:v>596.80309999999997</c:v>
                </c:pt>
                <c:pt idx="1051">
                  <c:v>597.17600000000004</c:v>
                </c:pt>
                <c:pt idx="1052">
                  <c:v>597.47609999999997</c:v>
                </c:pt>
                <c:pt idx="1053">
                  <c:v>597.79350000000125</c:v>
                </c:pt>
                <c:pt idx="1054">
                  <c:v>598.15759999999852</c:v>
                </c:pt>
                <c:pt idx="1055">
                  <c:v>598.42019999999877</c:v>
                </c:pt>
                <c:pt idx="1056">
                  <c:v>598.80439999999999</c:v>
                </c:pt>
                <c:pt idx="1057">
                  <c:v>599.19460000000004</c:v>
                </c:pt>
                <c:pt idx="1058">
                  <c:v>599.5086</c:v>
                </c:pt>
                <c:pt idx="1059">
                  <c:v>599.80759999999827</c:v>
                </c:pt>
                <c:pt idx="1060">
                  <c:v>600.17619999999999</c:v>
                </c:pt>
                <c:pt idx="1061">
                  <c:v>600.46400000000006</c:v>
                </c:pt>
                <c:pt idx="1062">
                  <c:v>600.82019999999852</c:v>
                </c:pt>
                <c:pt idx="1063">
                  <c:v>601.17990000000054</c:v>
                </c:pt>
                <c:pt idx="1064">
                  <c:v>601.46069999999816</c:v>
                </c:pt>
                <c:pt idx="1065">
                  <c:v>601.80830000000003</c:v>
                </c:pt>
                <c:pt idx="1066">
                  <c:v>602.15920000000006</c:v>
                </c:pt>
                <c:pt idx="1067">
                  <c:v>602.55359999999996</c:v>
                </c:pt>
                <c:pt idx="1068">
                  <c:v>602.87390000000005</c:v>
                </c:pt>
                <c:pt idx="1069">
                  <c:v>603.2676999999984</c:v>
                </c:pt>
                <c:pt idx="1070">
                  <c:v>603.57709999999997</c:v>
                </c:pt>
                <c:pt idx="1071">
                  <c:v>603.95939999999996</c:v>
                </c:pt>
                <c:pt idx="1072">
                  <c:v>604.33639999999946</c:v>
                </c:pt>
                <c:pt idx="1073">
                  <c:v>604.62199999999996</c:v>
                </c:pt>
                <c:pt idx="1074">
                  <c:v>605.04579999999999</c:v>
                </c:pt>
                <c:pt idx="1075">
                  <c:v>605.36339999999996</c:v>
                </c:pt>
                <c:pt idx="1076">
                  <c:v>605.61749999999938</c:v>
                </c:pt>
                <c:pt idx="1077">
                  <c:v>605.95779999999877</c:v>
                </c:pt>
                <c:pt idx="1078">
                  <c:v>606.34789999999828</c:v>
                </c:pt>
                <c:pt idx="1079">
                  <c:v>606.70970000000125</c:v>
                </c:pt>
                <c:pt idx="1080">
                  <c:v>607.00300000000004</c:v>
                </c:pt>
                <c:pt idx="1081">
                  <c:v>607.29160000000002</c:v>
                </c:pt>
                <c:pt idx="1082">
                  <c:v>607.57780000000002</c:v>
                </c:pt>
                <c:pt idx="1083">
                  <c:v>607.86449999999877</c:v>
                </c:pt>
                <c:pt idx="1084">
                  <c:v>608.25729999999839</c:v>
                </c:pt>
                <c:pt idx="1085">
                  <c:v>608.55499999999938</c:v>
                </c:pt>
                <c:pt idx="1086">
                  <c:v>608.98759999999947</c:v>
                </c:pt>
                <c:pt idx="1087">
                  <c:v>609.29580000000055</c:v>
                </c:pt>
                <c:pt idx="1088">
                  <c:v>609.56819999999948</c:v>
                </c:pt>
                <c:pt idx="1089">
                  <c:v>609.95539999999949</c:v>
                </c:pt>
                <c:pt idx="1090">
                  <c:v>610.37850000000003</c:v>
                </c:pt>
                <c:pt idx="1091">
                  <c:v>610.64589999999998</c:v>
                </c:pt>
                <c:pt idx="1092">
                  <c:v>610.97680000000003</c:v>
                </c:pt>
                <c:pt idx="1093">
                  <c:v>611.24159999999949</c:v>
                </c:pt>
                <c:pt idx="1094">
                  <c:v>611.59630000000004</c:v>
                </c:pt>
                <c:pt idx="1095">
                  <c:v>611.96489999999949</c:v>
                </c:pt>
                <c:pt idx="1096">
                  <c:v>612.26859999999999</c:v>
                </c:pt>
                <c:pt idx="1097">
                  <c:v>612.58440000000053</c:v>
                </c:pt>
                <c:pt idx="1098">
                  <c:v>612.97659999999996</c:v>
                </c:pt>
                <c:pt idx="1099">
                  <c:v>613.34579999999949</c:v>
                </c:pt>
                <c:pt idx="1100">
                  <c:v>613.73450000000003</c:v>
                </c:pt>
                <c:pt idx="1101">
                  <c:v>614.04729999999779</c:v>
                </c:pt>
                <c:pt idx="1102">
                  <c:v>614.43299999999851</c:v>
                </c:pt>
                <c:pt idx="1103">
                  <c:v>614.68610000000001</c:v>
                </c:pt>
                <c:pt idx="1104">
                  <c:v>614.98969999999997</c:v>
                </c:pt>
                <c:pt idx="1105">
                  <c:v>615.33989999999949</c:v>
                </c:pt>
                <c:pt idx="1106">
                  <c:v>615.69820000000004</c:v>
                </c:pt>
                <c:pt idx="1107">
                  <c:v>615.97799999999938</c:v>
                </c:pt>
                <c:pt idx="1108">
                  <c:v>616.32419999999877</c:v>
                </c:pt>
                <c:pt idx="1109">
                  <c:v>616.68920000000003</c:v>
                </c:pt>
                <c:pt idx="1110">
                  <c:v>617.07640000000004</c:v>
                </c:pt>
                <c:pt idx="1111">
                  <c:v>617.3954</c:v>
                </c:pt>
                <c:pt idx="1112">
                  <c:v>617.70450000000005</c:v>
                </c:pt>
                <c:pt idx="1113">
                  <c:v>618.0865</c:v>
                </c:pt>
                <c:pt idx="1114">
                  <c:v>618.42859999999996</c:v>
                </c:pt>
                <c:pt idx="1115">
                  <c:v>618.7355</c:v>
                </c:pt>
                <c:pt idx="1116">
                  <c:v>619.00689999999997</c:v>
                </c:pt>
                <c:pt idx="1117">
                  <c:v>619.39259999999877</c:v>
                </c:pt>
                <c:pt idx="1118">
                  <c:v>619.71040000000005</c:v>
                </c:pt>
                <c:pt idx="1119">
                  <c:v>620.01819999999998</c:v>
                </c:pt>
                <c:pt idx="1120">
                  <c:v>620.39869999999996</c:v>
                </c:pt>
                <c:pt idx="1121">
                  <c:v>620.73940000000005</c:v>
                </c:pt>
                <c:pt idx="1122">
                  <c:v>621.04509999999948</c:v>
                </c:pt>
                <c:pt idx="1123">
                  <c:v>621.31539999999939</c:v>
                </c:pt>
                <c:pt idx="1124">
                  <c:v>621.69960000000003</c:v>
                </c:pt>
                <c:pt idx="1125">
                  <c:v>622.05070000000001</c:v>
                </c:pt>
                <c:pt idx="1126">
                  <c:v>622.3954</c:v>
                </c:pt>
                <c:pt idx="1127">
                  <c:v>622.79049999999995</c:v>
                </c:pt>
                <c:pt idx="1128">
                  <c:v>623.15039999999999</c:v>
                </c:pt>
                <c:pt idx="1129">
                  <c:v>623.50360000000001</c:v>
                </c:pt>
                <c:pt idx="1130">
                  <c:v>623.77919999999995</c:v>
                </c:pt>
                <c:pt idx="1131">
                  <c:v>624.04849999999999</c:v>
                </c:pt>
                <c:pt idx="1132">
                  <c:v>624.31330000000003</c:v>
                </c:pt>
                <c:pt idx="1133">
                  <c:v>624.70100000000002</c:v>
                </c:pt>
                <c:pt idx="1134">
                  <c:v>625.08659999999998</c:v>
                </c:pt>
                <c:pt idx="1135">
                  <c:v>625.49090000000001</c:v>
                </c:pt>
                <c:pt idx="1136">
                  <c:v>625.81399999999996</c:v>
                </c:pt>
                <c:pt idx="1137">
                  <c:v>626.21140000000003</c:v>
                </c:pt>
                <c:pt idx="1138">
                  <c:v>626.54659999999876</c:v>
                </c:pt>
                <c:pt idx="1139">
                  <c:v>626.9384</c:v>
                </c:pt>
                <c:pt idx="1140">
                  <c:v>627.34229999999775</c:v>
                </c:pt>
                <c:pt idx="1141">
                  <c:v>627.70759999999996</c:v>
                </c:pt>
                <c:pt idx="1142">
                  <c:v>627.97910000000002</c:v>
                </c:pt>
                <c:pt idx="1143">
                  <c:v>628.24839999999995</c:v>
                </c:pt>
                <c:pt idx="1144">
                  <c:v>628.63099999999997</c:v>
                </c:pt>
                <c:pt idx="1145">
                  <c:v>628.98069999999996</c:v>
                </c:pt>
                <c:pt idx="1146">
                  <c:v>629.32399999999996</c:v>
                </c:pt>
                <c:pt idx="1147">
                  <c:v>629.71770000000004</c:v>
                </c:pt>
                <c:pt idx="1148">
                  <c:v>630.12189999999998</c:v>
                </c:pt>
                <c:pt idx="1149">
                  <c:v>630.43880000000001</c:v>
                </c:pt>
                <c:pt idx="1150">
                  <c:v>630.69659999999999</c:v>
                </c:pt>
                <c:pt idx="1151">
                  <c:v>631.01570000000004</c:v>
                </c:pt>
                <c:pt idx="1152">
                  <c:v>631.27110000000005</c:v>
                </c:pt>
                <c:pt idx="1153">
                  <c:v>631.61300000000051</c:v>
                </c:pt>
                <c:pt idx="1154">
                  <c:v>632.01300000000003</c:v>
                </c:pt>
                <c:pt idx="1155">
                  <c:v>632.30949999999996</c:v>
                </c:pt>
                <c:pt idx="1156">
                  <c:v>632.71559999999999</c:v>
                </c:pt>
                <c:pt idx="1157">
                  <c:v>633.0312999999984</c:v>
                </c:pt>
                <c:pt idx="1158">
                  <c:v>633.33339999999998</c:v>
                </c:pt>
                <c:pt idx="1159">
                  <c:v>633.71929999999998</c:v>
                </c:pt>
                <c:pt idx="1160">
                  <c:v>634.05769999999779</c:v>
                </c:pt>
                <c:pt idx="1161">
                  <c:v>634.40819999999997</c:v>
                </c:pt>
                <c:pt idx="1162">
                  <c:v>634.76319999999998</c:v>
                </c:pt>
                <c:pt idx="1163">
                  <c:v>635.02709999999877</c:v>
                </c:pt>
                <c:pt idx="1164">
                  <c:v>635.33130000000006</c:v>
                </c:pt>
                <c:pt idx="1165">
                  <c:v>635.70730000000003</c:v>
                </c:pt>
                <c:pt idx="1166">
                  <c:v>636.08050000000003</c:v>
                </c:pt>
                <c:pt idx="1167">
                  <c:v>636.38099999999997</c:v>
                </c:pt>
                <c:pt idx="1168">
                  <c:v>636.80989999999997</c:v>
                </c:pt>
                <c:pt idx="1169">
                  <c:v>637.10580000000004</c:v>
                </c:pt>
                <c:pt idx="1170">
                  <c:v>637.36749999999779</c:v>
                </c:pt>
                <c:pt idx="1171">
                  <c:v>637.77300000000162</c:v>
                </c:pt>
                <c:pt idx="1172">
                  <c:v>638.06179999999949</c:v>
                </c:pt>
                <c:pt idx="1173">
                  <c:v>638.43859999999938</c:v>
                </c:pt>
                <c:pt idx="1174">
                  <c:v>638.76880000000051</c:v>
                </c:pt>
                <c:pt idx="1175">
                  <c:v>639.14</c:v>
                </c:pt>
                <c:pt idx="1176">
                  <c:v>639.49540000000002</c:v>
                </c:pt>
                <c:pt idx="1177">
                  <c:v>639.89070000000004</c:v>
                </c:pt>
                <c:pt idx="1178">
                  <c:v>640.23009999999999</c:v>
                </c:pt>
                <c:pt idx="1179">
                  <c:v>640.48230000000001</c:v>
                </c:pt>
                <c:pt idx="1180">
                  <c:v>640.85979999999938</c:v>
                </c:pt>
                <c:pt idx="1181">
                  <c:v>641.19100000000003</c:v>
                </c:pt>
                <c:pt idx="1182">
                  <c:v>641.52599999999939</c:v>
                </c:pt>
                <c:pt idx="1183">
                  <c:v>641.86539999999877</c:v>
                </c:pt>
                <c:pt idx="1184">
                  <c:v>642.11759999999947</c:v>
                </c:pt>
                <c:pt idx="1185">
                  <c:v>642.49509999999998</c:v>
                </c:pt>
                <c:pt idx="1186">
                  <c:v>642.83319999999947</c:v>
                </c:pt>
                <c:pt idx="1187">
                  <c:v>643.11500000000001</c:v>
                </c:pt>
                <c:pt idx="1188">
                  <c:v>643.51530000000002</c:v>
                </c:pt>
                <c:pt idx="1189">
                  <c:v>643.82319999999947</c:v>
                </c:pt>
                <c:pt idx="1190">
                  <c:v>644.11239999999998</c:v>
                </c:pt>
                <c:pt idx="1191">
                  <c:v>644.40559999999948</c:v>
                </c:pt>
                <c:pt idx="1192">
                  <c:v>644.78300000000149</c:v>
                </c:pt>
                <c:pt idx="1193">
                  <c:v>645.06889999999999</c:v>
                </c:pt>
                <c:pt idx="1194">
                  <c:v>645.40089999999998</c:v>
                </c:pt>
                <c:pt idx="1195">
                  <c:v>645.76909999999998</c:v>
                </c:pt>
                <c:pt idx="1196">
                  <c:v>646.04809999999998</c:v>
                </c:pt>
                <c:pt idx="1197">
                  <c:v>646.37199999999996</c:v>
                </c:pt>
                <c:pt idx="1198">
                  <c:v>646.77840000000174</c:v>
                </c:pt>
                <c:pt idx="1199">
                  <c:v>647.09910000000002</c:v>
                </c:pt>
                <c:pt idx="1200">
                  <c:v>647.49329999999998</c:v>
                </c:pt>
                <c:pt idx="1201">
                  <c:v>647.84599999999853</c:v>
                </c:pt>
                <c:pt idx="1202">
                  <c:v>648.12139999999999</c:v>
                </c:pt>
                <c:pt idx="1203">
                  <c:v>648.46229999999787</c:v>
                </c:pt>
                <c:pt idx="1204">
                  <c:v>648.86079999999947</c:v>
                </c:pt>
                <c:pt idx="1205">
                  <c:v>649.15989999999999</c:v>
                </c:pt>
                <c:pt idx="1206">
                  <c:v>649.55870000000004</c:v>
                </c:pt>
                <c:pt idx="1207">
                  <c:v>649.923</c:v>
                </c:pt>
                <c:pt idx="1208">
                  <c:v>650.21619999999996</c:v>
                </c:pt>
                <c:pt idx="1209">
                  <c:v>650.55259999999839</c:v>
                </c:pt>
                <c:pt idx="1210">
                  <c:v>650.94309999999996</c:v>
                </c:pt>
                <c:pt idx="1211">
                  <c:v>651.23850000000004</c:v>
                </c:pt>
                <c:pt idx="1212">
                  <c:v>651.6431</c:v>
                </c:pt>
                <c:pt idx="1213">
                  <c:v>651.95749999999828</c:v>
                </c:pt>
                <c:pt idx="1214">
                  <c:v>652.25850000000003</c:v>
                </c:pt>
                <c:pt idx="1215">
                  <c:v>652.64289999999949</c:v>
                </c:pt>
                <c:pt idx="1216">
                  <c:v>653.02559999999949</c:v>
                </c:pt>
                <c:pt idx="1217">
                  <c:v>653.33999999999946</c:v>
                </c:pt>
                <c:pt idx="1218">
                  <c:v>653.70280000000002</c:v>
                </c:pt>
                <c:pt idx="1219">
                  <c:v>654.00189999999998</c:v>
                </c:pt>
                <c:pt idx="1220">
                  <c:v>654.31279999999947</c:v>
                </c:pt>
                <c:pt idx="1221">
                  <c:v>654.70690000000002</c:v>
                </c:pt>
                <c:pt idx="1222">
                  <c:v>655.06259999999816</c:v>
                </c:pt>
                <c:pt idx="1223">
                  <c:v>655.4117</c:v>
                </c:pt>
                <c:pt idx="1224">
                  <c:v>655.7654</c:v>
                </c:pt>
                <c:pt idx="1225">
                  <c:v>656.02819999999997</c:v>
                </c:pt>
                <c:pt idx="1226">
                  <c:v>656.4216999999984</c:v>
                </c:pt>
                <c:pt idx="1227">
                  <c:v>656.81229999999789</c:v>
                </c:pt>
                <c:pt idx="1228">
                  <c:v>657.21340000000055</c:v>
                </c:pt>
                <c:pt idx="1229">
                  <c:v>657.6146</c:v>
                </c:pt>
                <c:pt idx="1230">
                  <c:v>658.01570000000004</c:v>
                </c:pt>
                <c:pt idx="1231">
                  <c:v>658.33009999999877</c:v>
                </c:pt>
                <c:pt idx="1232">
                  <c:v>658.71770000000004</c:v>
                </c:pt>
                <c:pt idx="1233">
                  <c:v>658.97209999999939</c:v>
                </c:pt>
                <c:pt idx="1234">
                  <c:v>659.31279999999947</c:v>
                </c:pt>
                <c:pt idx="1235">
                  <c:v>659.70340000000124</c:v>
                </c:pt>
                <c:pt idx="1236">
                  <c:v>659.99869999999999</c:v>
                </c:pt>
                <c:pt idx="1237">
                  <c:v>660.29800000000137</c:v>
                </c:pt>
                <c:pt idx="1238">
                  <c:v>660.66699999999946</c:v>
                </c:pt>
                <c:pt idx="1239">
                  <c:v>660.95899999999949</c:v>
                </c:pt>
                <c:pt idx="1240">
                  <c:v>661.25919999999996</c:v>
                </c:pt>
                <c:pt idx="1241">
                  <c:v>661.66319999999996</c:v>
                </c:pt>
                <c:pt idx="1242">
                  <c:v>661.98419999999999</c:v>
                </c:pt>
                <c:pt idx="1243">
                  <c:v>662.29139999999995</c:v>
                </c:pt>
                <c:pt idx="1244">
                  <c:v>662.64880000000005</c:v>
                </c:pt>
                <c:pt idx="1245">
                  <c:v>662.97619999999949</c:v>
                </c:pt>
                <c:pt idx="1246">
                  <c:v>663.24890000000005</c:v>
                </c:pt>
                <c:pt idx="1247">
                  <c:v>663.66289999999947</c:v>
                </c:pt>
                <c:pt idx="1248">
                  <c:v>664.05189999999948</c:v>
                </c:pt>
                <c:pt idx="1249">
                  <c:v>664.36509999999839</c:v>
                </c:pt>
                <c:pt idx="1250">
                  <c:v>664.66319999999996</c:v>
                </c:pt>
                <c:pt idx="1251">
                  <c:v>665.03070000000002</c:v>
                </c:pt>
                <c:pt idx="1252">
                  <c:v>665.33629999999812</c:v>
                </c:pt>
                <c:pt idx="1253">
                  <c:v>665.72090000000003</c:v>
                </c:pt>
                <c:pt idx="1254">
                  <c:v>666.01890000000003</c:v>
                </c:pt>
                <c:pt idx="1255">
                  <c:v>666.32549999999947</c:v>
                </c:pt>
                <c:pt idx="1256">
                  <c:v>666.70360000000005</c:v>
                </c:pt>
                <c:pt idx="1257">
                  <c:v>666.99440000000004</c:v>
                </c:pt>
                <c:pt idx="1258">
                  <c:v>667.2676999999984</c:v>
                </c:pt>
                <c:pt idx="1259">
                  <c:v>667.65789999999947</c:v>
                </c:pt>
                <c:pt idx="1260">
                  <c:v>667.9619999999984</c:v>
                </c:pt>
                <c:pt idx="1261">
                  <c:v>668.27820000000054</c:v>
                </c:pt>
                <c:pt idx="1262">
                  <c:v>668.63819999999998</c:v>
                </c:pt>
                <c:pt idx="1263">
                  <c:v>669.03859999999997</c:v>
                </c:pt>
                <c:pt idx="1264">
                  <c:v>669.37450000000001</c:v>
                </c:pt>
                <c:pt idx="1265">
                  <c:v>669.68600000000004</c:v>
                </c:pt>
                <c:pt idx="1266">
                  <c:v>670.01709999999946</c:v>
                </c:pt>
                <c:pt idx="1267">
                  <c:v>670.35249999999814</c:v>
                </c:pt>
                <c:pt idx="1268">
                  <c:v>670.60180000000003</c:v>
                </c:pt>
                <c:pt idx="1269">
                  <c:v>670.97490000000005</c:v>
                </c:pt>
                <c:pt idx="1270">
                  <c:v>671.34539999999947</c:v>
                </c:pt>
                <c:pt idx="1271">
                  <c:v>671.64350000000002</c:v>
                </c:pt>
                <c:pt idx="1272">
                  <c:v>671.9588</c:v>
                </c:pt>
                <c:pt idx="1273">
                  <c:v>672.34239999999852</c:v>
                </c:pt>
                <c:pt idx="1274">
                  <c:v>672.7192</c:v>
                </c:pt>
                <c:pt idx="1275">
                  <c:v>673.01340000000005</c:v>
                </c:pt>
                <c:pt idx="1276">
                  <c:v>673.31629999999802</c:v>
                </c:pt>
                <c:pt idx="1277">
                  <c:v>673.7</c:v>
                </c:pt>
                <c:pt idx="1278">
                  <c:v>673.98709999999949</c:v>
                </c:pt>
                <c:pt idx="1279">
                  <c:v>674.38829999999996</c:v>
                </c:pt>
                <c:pt idx="1280">
                  <c:v>674.70780000000002</c:v>
                </c:pt>
                <c:pt idx="1281">
                  <c:v>675.01709999999946</c:v>
                </c:pt>
                <c:pt idx="1282">
                  <c:v>675.39109999999948</c:v>
                </c:pt>
                <c:pt idx="1283">
                  <c:v>675.68480000000125</c:v>
                </c:pt>
                <c:pt idx="1284">
                  <c:v>676.06809999999996</c:v>
                </c:pt>
                <c:pt idx="1285">
                  <c:v>676.4571999999979</c:v>
                </c:pt>
                <c:pt idx="1286">
                  <c:v>676.77040000000125</c:v>
                </c:pt>
                <c:pt idx="1287">
                  <c:v>677.06849999999997</c:v>
                </c:pt>
                <c:pt idx="1288">
                  <c:v>677.48569999999938</c:v>
                </c:pt>
                <c:pt idx="1289">
                  <c:v>677.81349999999998</c:v>
                </c:pt>
                <c:pt idx="1290">
                  <c:v>678.11749999999938</c:v>
                </c:pt>
                <c:pt idx="1291">
                  <c:v>678.46809999999948</c:v>
                </c:pt>
                <c:pt idx="1292">
                  <c:v>678.82679999999948</c:v>
                </c:pt>
                <c:pt idx="1293">
                  <c:v>679.1069</c:v>
                </c:pt>
                <c:pt idx="1294">
                  <c:v>679.45359999999948</c:v>
                </c:pt>
                <c:pt idx="1295">
                  <c:v>679.80359999999996</c:v>
                </c:pt>
                <c:pt idx="1296">
                  <c:v>680.19690000000003</c:v>
                </c:pt>
                <c:pt idx="1297">
                  <c:v>680.49490000000003</c:v>
                </c:pt>
                <c:pt idx="1298">
                  <c:v>680.80149999999946</c:v>
                </c:pt>
                <c:pt idx="1299">
                  <c:v>681.09340000000054</c:v>
                </c:pt>
                <c:pt idx="1300">
                  <c:v>681.43109999999876</c:v>
                </c:pt>
                <c:pt idx="1301">
                  <c:v>681.83819999999946</c:v>
                </c:pt>
                <c:pt idx="1302">
                  <c:v>682.20870000000161</c:v>
                </c:pt>
                <c:pt idx="1303">
                  <c:v>682.51310000000001</c:v>
                </c:pt>
                <c:pt idx="1304">
                  <c:v>682.80749999999853</c:v>
                </c:pt>
                <c:pt idx="1305">
                  <c:v>683.14440000000002</c:v>
                </c:pt>
                <c:pt idx="1306">
                  <c:v>683.53819999999996</c:v>
                </c:pt>
                <c:pt idx="1307">
                  <c:v>683.78350000000137</c:v>
                </c:pt>
                <c:pt idx="1308">
                  <c:v>684.11209999999949</c:v>
                </c:pt>
                <c:pt idx="1309">
                  <c:v>684.44489999999996</c:v>
                </c:pt>
                <c:pt idx="1310">
                  <c:v>684.78160000000003</c:v>
                </c:pt>
                <c:pt idx="1311">
                  <c:v>685.17540000000054</c:v>
                </c:pt>
                <c:pt idx="1312">
                  <c:v>685.47109999999998</c:v>
                </c:pt>
                <c:pt idx="1313">
                  <c:v>685.89209999999946</c:v>
                </c:pt>
                <c:pt idx="1314">
                  <c:v>686.23360000000002</c:v>
                </c:pt>
                <c:pt idx="1315">
                  <c:v>686.58730000000003</c:v>
                </c:pt>
                <c:pt idx="1316">
                  <c:v>686.94559999999876</c:v>
                </c:pt>
                <c:pt idx="1317">
                  <c:v>687.21180000000004</c:v>
                </c:pt>
                <c:pt idx="1318">
                  <c:v>687.60149999999999</c:v>
                </c:pt>
                <c:pt idx="1319">
                  <c:v>687.95009999999877</c:v>
                </c:pt>
                <c:pt idx="1320">
                  <c:v>688.34189999999865</c:v>
                </c:pt>
                <c:pt idx="1321">
                  <c:v>688.63879999999995</c:v>
                </c:pt>
                <c:pt idx="1322">
                  <c:v>688.94419999999946</c:v>
                </c:pt>
                <c:pt idx="1323">
                  <c:v>689.32099999999946</c:v>
                </c:pt>
                <c:pt idx="1324">
                  <c:v>689.61059999999998</c:v>
                </c:pt>
                <c:pt idx="1325">
                  <c:v>690.02300000000002</c:v>
                </c:pt>
                <c:pt idx="1326">
                  <c:v>690.35759999999777</c:v>
                </c:pt>
                <c:pt idx="1327">
                  <c:v>690.66800000000001</c:v>
                </c:pt>
                <c:pt idx="1328">
                  <c:v>690.99779999999998</c:v>
                </c:pt>
                <c:pt idx="1329">
                  <c:v>691.33199999999852</c:v>
                </c:pt>
                <c:pt idx="1330">
                  <c:v>691.58029999999997</c:v>
                </c:pt>
                <c:pt idx="1331">
                  <c:v>691.95209999999815</c:v>
                </c:pt>
                <c:pt idx="1332">
                  <c:v>692.32109999999852</c:v>
                </c:pt>
                <c:pt idx="1333">
                  <c:v>692.61810000000003</c:v>
                </c:pt>
                <c:pt idx="1334">
                  <c:v>692.95889999999997</c:v>
                </c:pt>
                <c:pt idx="1335">
                  <c:v>693.30759999999827</c:v>
                </c:pt>
                <c:pt idx="1336">
                  <c:v>693.70730000000003</c:v>
                </c:pt>
                <c:pt idx="1337">
                  <c:v>694.02549999999997</c:v>
                </c:pt>
                <c:pt idx="1338">
                  <c:v>694.33370000000002</c:v>
                </c:pt>
                <c:pt idx="1339">
                  <c:v>694.70619999999997</c:v>
                </c:pt>
                <c:pt idx="1340">
                  <c:v>694.99880000000053</c:v>
                </c:pt>
                <c:pt idx="1341">
                  <c:v>695.38059999999996</c:v>
                </c:pt>
                <c:pt idx="1342">
                  <c:v>695.76819999999998</c:v>
                </c:pt>
                <c:pt idx="1343">
                  <c:v>696.08019999999999</c:v>
                </c:pt>
                <c:pt idx="1344">
                  <c:v>696.3772999999984</c:v>
                </c:pt>
                <c:pt idx="1345">
                  <c:v>696.74350000000004</c:v>
                </c:pt>
                <c:pt idx="1346">
                  <c:v>697.04789999999946</c:v>
                </c:pt>
                <c:pt idx="1347">
                  <c:v>697.43109999999876</c:v>
                </c:pt>
                <c:pt idx="1348">
                  <c:v>697.72799999999938</c:v>
                </c:pt>
                <c:pt idx="1349">
                  <c:v>698.03340000000003</c:v>
                </c:pt>
                <c:pt idx="1350">
                  <c:v>698.4443</c:v>
                </c:pt>
                <c:pt idx="1351">
                  <c:v>698.7627</c:v>
                </c:pt>
                <c:pt idx="1352">
                  <c:v>699.06189999999947</c:v>
                </c:pt>
                <c:pt idx="1353">
                  <c:v>699.36509999999839</c:v>
                </c:pt>
                <c:pt idx="1354">
                  <c:v>699.73889999999994</c:v>
                </c:pt>
                <c:pt idx="1355">
                  <c:v>700.03089999999997</c:v>
                </c:pt>
                <c:pt idx="1356">
                  <c:v>700.44769999999812</c:v>
                </c:pt>
                <c:pt idx="1357">
                  <c:v>700.75080000000003</c:v>
                </c:pt>
                <c:pt idx="1358">
                  <c:v>701.18230000000005</c:v>
                </c:pt>
                <c:pt idx="1359">
                  <c:v>701.51490000000001</c:v>
                </c:pt>
                <c:pt idx="1360">
                  <c:v>701.90099999999939</c:v>
                </c:pt>
                <c:pt idx="1361">
                  <c:v>702.19680000000005</c:v>
                </c:pt>
                <c:pt idx="1362">
                  <c:v>702.59100000000001</c:v>
                </c:pt>
                <c:pt idx="1363">
                  <c:v>702.99739999999997</c:v>
                </c:pt>
                <c:pt idx="1364">
                  <c:v>703.30050000000006</c:v>
                </c:pt>
                <c:pt idx="1365">
                  <c:v>703.70450000000005</c:v>
                </c:pt>
                <c:pt idx="1366">
                  <c:v>704.03749999999877</c:v>
                </c:pt>
                <c:pt idx="1367">
                  <c:v>704.31489999999997</c:v>
                </c:pt>
                <c:pt idx="1368">
                  <c:v>704.61919999999998</c:v>
                </c:pt>
                <c:pt idx="1369">
                  <c:v>705.02840000000003</c:v>
                </c:pt>
                <c:pt idx="1370">
                  <c:v>705.34549999999876</c:v>
                </c:pt>
                <c:pt idx="1371">
                  <c:v>705.64350000000002</c:v>
                </c:pt>
                <c:pt idx="1372">
                  <c:v>706.03899999999999</c:v>
                </c:pt>
                <c:pt idx="1373">
                  <c:v>706.42930000000001</c:v>
                </c:pt>
                <c:pt idx="1374">
                  <c:v>706.79980000000148</c:v>
                </c:pt>
                <c:pt idx="1375">
                  <c:v>707.20630000000051</c:v>
                </c:pt>
                <c:pt idx="1376">
                  <c:v>707.50940000000003</c:v>
                </c:pt>
                <c:pt idx="1377">
                  <c:v>707.9135</c:v>
                </c:pt>
                <c:pt idx="1378">
                  <c:v>708.32999999999947</c:v>
                </c:pt>
                <c:pt idx="1379">
                  <c:v>708.70659999999998</c:v>
                </c:pt>
                <c:pt idx="1380">
                  <c:v>708.98559999999998</c:v>
                </c:pt>
                <c:pt idx="1381">
                  <c:v>709.33099999999877</c:v>
                </c:pt>
                <c:pt idx="1382">
                  <c:v>709.67970000000162</c:v>
                </c:pt>
                <c:pt idx="1383">
                  <c:v>710.07159999999999</c:v>
                </c:pt>
                <c:pt idx="1384">
                  <c:v>710.36849999999947</c:v>
                </c:pt>
                <c:pt idx="1385">
                  <c:v>710.67400000000055</c:v>
                </c:pt>
                <c:pt idx="1386">
                  <c:v>711.08489999999995</c:v>
                </c:pt>
                <c:pt idx="1387">
                  <c:v>711.40329999999949</c:v>
                </c:pt>
                <c:pt idx="1388">
                  <c:v>711.70640000000003</c:v>
                </c:pt>
                <c:pt idx="1389">
                  <c:v>711.99130000000002</c:v>
                </c:pt>
                <c:pt idx="1390">
                  <c:v>712.38159999999948</c:v>
                </c:pt>
                <c:pt idx="1391">
                  <c:v>712.67740000000003</c:v>
                </c:pt>
                <c:pt idx="1392">
                  <c:v>712.98170000000005</c:v>
                </c:pt>
                <c:pt idx="1393">
                  <c:v>713.35699999999827</c:v>
                </c:pt>
                <c:pt idx="1394">
                  <c:v>713.64559999999949</c:v>
                </c:pt>
                <c:pt idx="1395">
                  <c:v>714.03030000000001</c:v>
                </c:pt>
                <c:pt idx="1396">
                  <c:v>714.34729999999774</c:v>
                </c:pt>
                <c:pt idx="1397">
                  <c:v>714.74599999999998</c:v>
                </c:pt>
                <c:pt idx="1398">
                  <c:v>715.09559999999999</c:v>
                </c:pt>
                <c:pt idx="1399">
                  <c:v>715.44939999999997</c:v>
                </c:pt>
                <c:pt idx="1400">
                  <c:v>715.85499999999877</c:v>
                </c:pt>
                <c:pt idx="1401">
                  <c:v>716.11279999999999</c:v>
                </c:pt>
                <c:pt idx="1402">
                  <c:v>716.42189999999948</c:v>
                </c:pt>
                <c:pt idx="1403">
                  <c:v>716.77860000000055</c:v>
                </c:pt>
                <c:pt idx="1404">
                  <c:v>717.14340000000004</c:v>
                </c:pt>
                <c:pt idx="1405">
                  <c:v>717.44669999999815</c:v>
                </c:pt>
                <c:pt idx="1406">
                  <c:v>717.83629999999812</c:v>
                </c:pt>
                <c:pt idx="1407">
                  <c:v>718.18790000000001</c:v>
                </c:pt>
                <c:pt idx="1408">
                  <c:v>718.49709999999948</c:v>
                </c:pt>
                <c:pt idx="1409">
                  <c:v>718.85379999999998</c:v>
                </c:pt>
                <c:pt idx="1410">
                  <c:v>719.21119999999996</c:v>
                </c:pt>
                <c:pt idx="1411">
                  <c:v>719.51850000000002</c:v>
                </c:pt>
                <c:pt idx="1412">
                  <c:v>719.77729999999997</c:v>
                </c:pt>
                <c:pt idx="1413">
                  <c:v>720.15609999999947</c:v>
                </c:pt>
                <c:pt idx="1414">
                  <c:v>720.47990000000004</c:v>
                </c:pt>
                <c:pt idx="1415">
                  <c:v>720.78420000000051</c:v>
                </c:pt>
                <c:pt idx="1416">
                  <c:v>721.09249999999997</c:v>
                </c:pt>
                <c:pt idx="1417">
                  <c:v>721.47270000000003</c:v>
                </c:pt>
                <c:pt idx="1418">
                  <c:v>721.77340000000174</c:v>
                </c:pt>
                <c:pt idx="1419">
                  <c:v>722.17430000000149</c:v>
                </c:pt>
                <c:pt idx="1420">
                  <c:v>722.50469999999996</c:v>
                </c:pt>
                <c:pt idx="1421">
                  <c:v>722.91089999999997</c:v>
                </c:pt>
                <c:pt idx="1422">
                  <c:v>723.27430000000174</c:v>
                </c:pt>
                <c:pt idx="1423">
                  <c:v>723.55799999999851</c:v>
                </c:pt>
                <c:pt idx="1424">
                  <c:v>723.99789999999996</c:v>
                </c:pt>
                <c:pt idx="1425">
                  <c:v>724.38249999999948</c:v>
                </c:pt>
                <c:pt idx="1426">
                  <c:v>724.69209999999998</c:v>
                </c:pt>
                <c:pt idx="1427">
                  <c:v>725.09059999999999</c:v>
                </c:pt>
                <c:pt idx="1428">
                  <c:v>725.38869999999997</c:v>
                </c:pt>
                <c:pt idx="1429">
                  <c:v>725.7971</c:v>
                </c:pt>
                <c:pt idx="1430">
                  <c:v>726.10259999999948</c:v>
                </c:pt>
                <c:pt idx="1431">
                  <c:v>726.41219999999839</c:v>
                </c:pt>
                <c:pt idx="1432">
                  <c:v>726.79390000000149</c:v>
                </c:pt>
                <c:pt idx="1433">
                  <c:v>727.19880000000148</c:v>
                </c:pt>
                <c:pt idx="1434">
                  <c:v>727.49689999999998</c:v>
                </c:pt>
                <c:pt idx="1435">
                  <c:v>727.88919999999996</c:v>
                </c:pt>
                <c:pt idx="1436">
                  <c:v>728.26779999999997</c:v>
                </c:pt>
                <c:pt idx="1437">
                  <c:v>728.64469999999949</c:v>
                </c:pt>
                <c:pt idx="1438">
                  <c:v>728.9542999999984</c:v>
                </c:pt>
                <c:pt idx="1439">
                  <c:v>729.33599999999876</c:v>
                </c:pt>
                <c:pt idx="1440">
                  <c:v>729.74090000000001</c:v>
                </c:pt>
                <c:pt idx="1441">
                  <c:v>730.03899999999999</c:v>
                </c:pt>
                <c:pt idx="1442">
                  <c:v>730.48299999999949</c:v>
                </c:pt>
                <c:pt idx="1443">
                  <c:v>730.76509999999996</c:v>
                </c:pt>
                <c:pt idx="1444">
                  <c:v>731.04269999999826</c:v>
                </c:pt>
                <c:pt idx="1445">
                  <c:v>731.31799999999839</c:v>
                </c:pt>
                <c:pt idx="1446">
                  <c:v>731.73580000000004</c:v>
                </c:pt>
                <c:pt idx="1447">
                  <c:v>732.12049999999999</c:v>
                </c:pt>
                <c:pt idx="1448">
                  <c:v>732.44279999999947</c:v>
                </c:pt>
                <c:pt idx="1449">
                  <c:v>732.83919999999853</c:v>
                </c:pt>
                <c:pt idx="1450">
                  <c:v>733.19380000000149</c:v>
                </c:pt>
                <c:pt idx="1451">
                  <c:v>733.59230000000002</c:v>
                </c:pt>
                <c:pt idx="1452">
                  <c:v>733.99719999999877</c:v>
                </c:pt>
                <c:pt idx="1453">
                  <c:v>734.29530000000125</c:v>
                </c:pt>
                <c:pt idx="1454">
                  <c:v>734.58699999999999</c:v>
                </c:pt>
                <c:pt idx="1455">
                  <c:v>734.89080000000001</c:v>
                </c:pt>
                <c:pt idx="1456">
                  <c:v>735.19510000000002</c:v>
                </c:pt>
                <c:pt idx="1457">
                  <c:v>735.50350000000003</c:v>
                </c:pt>
                <c:pt idx="1458">
                  <c:v>735.89170000000001</c:v>
                </c:pt>
                <c:pt idx="1459">
                  <c:v>736.1925</c:v>
                </c:pt>
                <c:pt idx="1460">
                  <c:v>736.59340000000054</c:v>
                </c:pt>
                <c:pt idx="1461">
                  <c:v>736.95959999999877</c:v>
                </c:pt>
                <c:pt idx="1462">
                  <c:v>737.25440000000003</c:v>
                </c:pt>
                <c:pt idx="1463">
                  <c:v>737.59270000000004</c:v>
                </c:pt>
                <c:pt idx="1464">
                  <c:v>737.98540000000003</c:v>
                </c:pt>
                <c:pt idx="1465">
                  <c:v>738.30149999999946</c:v>
                </c:pt>
                <c:pt idx="1466">
                  <c:v>738.66629999999827</c:v>
                </c:pt>
                <c:pt idx="1467">
                  <c:v>739.072</c:v>
                </c:pt>
                <c:pt idx="1468">
                  <c:v>739.45830000000001</c:v>
                </c:pt>
                <c:pt idx="1469">
                  <c:v>739.78200000000004</c:v>
                </c:pt>
                <c:pt idx="1470">
                  <c:v>740.11919999999998</c:v>
                </c:pt>
                <c:pt idx="1471">
                  <c:v>740.40139999999997</c:v>
                </c:pt>
                <c:pt idx="1472">
                  <c:v>740.67900000000054</c:v>
                </c:pt>
                <c:pt idx="1473">
                  <c:v>740.9542999999984</c:v>
                </c:pt>
                <c:pt idx="1474">
                  <c:v>741.37209999999948</c:v>
                </c:pt>
                <c:pt idx="1475">
                  <c:v>741.71109999999999</c:v>
                </c:pt>
                <c:pt idx="1476">
                  <c:v>742.0620999999984</c:v>
                </c:pt>
                <c:pt idx="1477">
                  <c:v>742.33599999999876</c:v>
                </c:pt>
                <c:pt idx="1478">
                  <c:v>742.60360000000003</c:v>
                </c:pt>
                <c:pt idx="1479">
                  <c:v>742.86679999999876</c:v>
                </c:pt>
                <c:pt idx="1480">
                  <c:v>743.25209999999947</c:v>
                </c:pt>
                <c:pt idx="1481">
                  <c:v>743.58969999999999</c:v>
                </c:pt>
                <c:pt idx="1482">
                  <c:v>743.90289999999948</c:v>
                </c:pt>
                <c:pt idx="1483">
                  <c:v>744.23580000000004</c:v>
                </c:pt>
                <c:pt idx="1484">
                  <c:v>744.61739999999998</c:v>
                </c:pt>
                <c:pt idx="1485">
                  <c:v>744.92459999999949</c:v>
                </c:pt>
                <c:pt idx="1486">
                  <c:v>745.24940000000004</c:v>
                </c:pt>
                <c:pt idx="1487">
                  <c:v>745.62180000000001</c:v>
                </c:pt>
                <c:pt idx="1488">
                  <c:v>745.92149999999947</c:v>
                </c:pt>
                <c:pt idx="1489">
                  <c:v>746.30059999999946</c:v>
                </c:pt>
                <c:pt idx="1490">
                  <c:v>746.57600000000002</c:v>
                </c:pt>
                <c:pt idx="1491">
                  <c:v>746.84919999999852</c:v>
                </c:pt>
                <c:pt idx="1492">
                  <c:v>747.2373</c:v>
                </c:pt>
                <c:pt idx="1493">
                  <c:v>747.55719999999826</c:v>
                </c:pt>
                <c:pt idx="1494">
                  <c:v>747.8668999999984</c:v>
                </c:pt>
                <c:pt idx="1495">
                  <c:v>748.2414</c:v>
                </c:pt>
                <c:pt idx="1496">
                  <c:v>748.53539999999998</c:v>
                </c:pt>
                <c:pt idx="1497">
                  <c:v>748.79549999999995</c:v>
                </c:pt>
                <c:pt idx="1498">
                  <c:v>749.19840000000124</c:v>
                </c:pt>
                <c:pt idx="1499">
                  <c:v>749.51859999999999</c:v>
                </c:pt>
                <c:pt idx="1500">
                  <c:v>749.82499999999948</c:v>
                </c:pt>
                <c:pt idx="1501">
                  <c:v>750.18150000000003</c:v>
                </c:pt>
                <c:pt idx="1502">
                  <c:v>750.55169999999839</c:v>
                </c:pt>
                <c:pt idx="1503">
                  <c:v>750.94129999999802</c:v>
                </c:pt>
                <c:pt idx="1504">
                  <c:v>751.25490000000002</c:v>
                </c:pt>
                <c:pt idx="1505">
                  <c:v>751.64149999999938</c:v>
                </c:pt>
                <c:pt idx="1506">
                  <c:v>752.05159999999864</c:v>
                </c:pt>
                <c:pt idx="1507">
                  <c:v>752.46179999999947</c:v>
                </c:pt>
                <c:pt idx="1508">
                  <c:v>752.87189999999998</c:v>
                </c:pt>
                <c:pt idx="1509">
                  <c:v>753.28200000000004</c:v>
                </c:pt>
                <c:pt idx="1510">
                  <c:v>753.69209999999998</c:v>
                </c:pt>
                <c:pt idx="1511">
                  <c:v>754.10219999999947</c:v>
                </c:pt>
                <c:pt idx="1512">
                  <c:v>754.51229999999828</c:v>
                </c:pt>
                <c:pt idx="1513">
                  <c:v>754.92249999999876</c:v>
                </c:pt>
                <c:pt idx="1514">
                  <c:v>755.33259999999802</c:v>
                </c:pt>
                <c:pt idx="1515">
                  <c:v>755.74270000000001</c:v>
                </c:pt>
                <c:pt idx="1516">
                  <c:v>756.15279999999996</c:v>
                </c:pt>
                <c:pt idx="1517">
                  <c:v>756.56289999999876</c:v>
                </c:pt>
                <c:pt idx="1518">
                  <c:v>756.97299999999996</c:v>
                </c:pt>
                <c:pt idx="1519">
                  <c:v>757.38319999999999</c:v>
                </c:pt>
                <c:pt idx="1520">
                  <c:v>757.79330000000175</c:v>
                </c:pt>
                <c:pt idx="1521">
                  <c:v>758.20340000000124</c:v>
                </c:pt>
                <c:pt idx="1522">
                  <c:v>758.61350000000004</c:v>
                </c:pt>
                <c:pt idx="1523">
                  <c:v>759.02359999999999</c:v>
                </c:pt>
                <c:pt idx="1524">
                  <c:v>759.43370000000004</c:v>
                </c:pt>
                <c:pt idx="1525">
                  <c:v>759.84389999999996</c:v>
                </c:pt>
                <c:pt idx="1526">
                  <c:v>760.25400000000002</c:v>
                </c:pt>
                <c:pt idx="1527">
                  <c:v>760.66409999999996</c:v>
                </c:pt>
                <c:pt idx="1528">
                  <c:v>761.07420000000002</c:v>
                </c:pt>
                <c:pt idx="1529">
                  <c:v>761.48429999999996</c:v>
                </c:pt>
                <c:pt idx="1530">
                  <c:v>761.89440000000002</c:v>
                </c:pt>
                <c:pt idx="1531">
                  <c:v>762.27990000000125</c:v>
                </c:pt>
                <c:pt idx="1532">
                  <c:v>762.6825</c:v>
                </c:pt>
                <c:pt idx="1533">
                  <c:v>763.06569999999851</c:v>
                </c:pt>
                <c:pt idx="1534">
                  <c:v>763.3143</c:v>
                </c:pt>
                <c:pt idx="1535">
                  <c:v>763.64719999999852</c:v>
                </c:pt>
                <c:pt idx="1536">
                  <c:v>764.02890000000002</c:v>
                </c:pt>
                <c:pt idx="1537">
                  <c:v>764.31749999999852</c:v>
                </c:pt>
                <c:pt idx="1538">
                  <c:v>764.6146</c:v>
                </c:pt>
                <c:pt idx="1539">
                  <c:v>765.00699999999949</c:v>
                </c:pt>
                <c:pt idx="1540">
                  <c:v>765.29219999999998</c:v>
                </c:pt>
                <c:pt idx="1541">
                  <c:v>765.67250000000001</c:v>
                </c:pt>
                <c:pt idx="1542">
                  <c:v>765.98590000000002</c:v>
                </c:pt>
                <c:pt idx="1543">
                  <c:v>766.37990000000002</c:v>
                </c:pt>
                <c:pt idx="1544">
                  <c:v>766.77110000000005</c:v>
                </c:pt>
                <c:pt idx="1545">
                  <c:v>767.09230000000002</c:v>
                </c:pt>
                <c:pt idx="1546">
                  <c:v>767.35989999999947</c:v>
                </c:pt>
                <c:pt idx="1547">
                  <c:v>767.74019999999996</c:v>
                </c:pt>
                <c:pt idx="1548">
                  <c:v>768.05349999999999</c:v>
                </c:pt>
                <c:pt idx="1549">
                  <c:v>768.37929999999949</c:v>
                </c:pt>
                <c:pt idx="1550">
                  <c:v>768.75040000000001</c:v>
                </c:pt>
                <c:pt idx="1551">
                  <c:v>769.05609999999876</c:v>
                </c:pt>
                <c:pt idx="1552">
                  <c:v>769.46909999999946</c:v>
                </c:pt>
                <c:pt idx="1553">
                  <c:v>769.77050000000054</c:v>
                </c:pt>
                <c:pt idx="1554">
                  <c:v>770.07240000000002</c:v>
                </c:pt>
                <c:pt idx="1555">
                  <c:v>770.37850000000003</c:v>
                </c:pt>
                <c:pt idx="1556">
                  <c:v>770.75570000000005</c:v>
                </c:pt>
                <c:pt idx="1557">
                  <c:v>771.05029999999851</c:v>
                </c:pt>
                <c:pt idx="1558">
                  <c:v>771.3537</c:v>
                </c:pt>
                <c:pt idx="1559">
                  <c:v>771.64249999999947</c:v>
                </c:pt>
                <c:pt idx="1560">
                  <c:v>771.97730000000001</c:v>
                </c:pt>
                <c:pt idx="1561">
                  <c:v>772.37900000000002</c:v>
                </c:pt>
                <c:pt idx="1562">
                  <c:v>772.68990000000053</c:v>
                </c:pt>
                <c:pt idx="1563">
                  <c:v>772.99099999999999</c:v>
                </c:pt>
                <c:pt idx="1564">
                  <c:v>773.39070000000004</c:v>
                </c:pt>
                <c:pt idx="1565">
                  <c:v>773.67420000000004</c:v>
                </c:pt>
                <c:pt idx="1566">
                  <c:v>773.98940000000005</c:v>
                </c:pt>
                <c:pt idx="1567">
                  <c:v>774.255</c:v>
                </c:pt>
                <c:pt idx="1568">
                  <c:v>774.64369999999997</c:v>
                </c:pt>
                <c:pt idx="1569">
                  <c:v>775.03819999999996</c:v>
                </c:pt>
                <c:pt idx="1570">
                  <c:v>775.39759999999876</c:v>
                </c:pt>
                <c:pt idx="1571">
                  <c:v>775.75030000000004</c:v>
                </c:pt>
                <c:pt idx="1572">
                  <c:v>776.1223</c:v>
                </c:pt>
                <c:pt idx="1573">
                  <c:v>776.51699999999948</c:v>
                </c:pt>
                <c:pt idx="1574">
                  <c:v>776.9239</c:v>
                </c:pt>
                <c:pt idx="1575">
                  <c:v>777.33079999999939</c:v>
                </c:pt>
                <c:pt idx="1576">
                  <c:v>777.69159999999999</c:v>
                </c:pt>
                <c:pt idx="1577">
                  <c:v>778.04570000000001</c:v>
                </c:pt>
                <c:pt idx="1578">
                  <c:v>778.45179999999948</c:v>
                </c:pt>
                <c:pt idx="1579">
                  <c:v>778.70980000000054</c:v>
                </c:pt>
                <c:pt idx="1580">
                  <c:v>779.0552999999984</c:v>
                </c:pt>
                <c:pt idx="1581">
                  <c:v>779.40539999999999</c:v>
                </c:pt>
                <c:pt idx="1582">
                  <c:v>779.75959999999998</c:v>
                </c:pt>
                <c:pt idx="1583">
                  <c:v>780.16559999999947</c:v>
                </c:pt>
                <c:pt idx="1584">
                  <c:v>780.42359999999996</c:v>
                </c:pt>
                <c:pt idx="1585">
                  <c:v>780.73320000000001</c:v>
                </c:pt>
                <c:pt idx="1586">
                  <c:v>781.09019999999998</c:v>
                </c:pt>
                <c:pt idx="1587">
                  <c:v>781.44799999999827</c:v>
                </c:pt>
                <c:pt idx="1588">
                  <c:v>781.72019999999998</c:v>
                </c:pt>
                <c:pt idx="1589">
                  <c:v>781.99019999999996</c:v>
                </c:pt>
                <c:pt idx="1590">
                  <c:v>782.40840000000003</c:v>
                </c:pt>
                <c:pt idx="1591">
                  <c:v>782.74860000000001</c:v>
                </c:pt>
                <c:pt idx="1592">
                  <c:v>783.00139999999999</c:v>
                </c:pt>
                <c:pt idx="1593">
                  <c:v>783.37990000000002</c:v>
                </c:pt>
                <c:pt idx="1594">
                  <c:v>783.71180000000004</c:v>
                </c:pt>
                <c:pt idx="1595">
                  <c:v>784.04769999999814</c:v>
                </c:pt>
                <c:pt idx="1596">
                  <c:v>784.44839999999999</c:v>
                </c:pt>
                <c:pt idx="1597">
                  <c:v>784.74329999999998</c:v>
                </c:pt>
                <c:pt idx="1598">
                  <c:v>785.13639999999998</c:v>
                </c:pt>
                <c:pt idx="1599">
                  <c:v>785.54179999999997</c:v>
                </c:pt>
                <c:pt idx="1600">
                  <c:v>785.84399999999948</c:v>
                </c:pt>
                <c:pt idx="1601">
                  <c:v>786.16179999999997</c:v>
                </c:pt>
                <c:pt idx="1602">
                  <c:v>786.45359999999948</c:v>
                </c:pt>
                <c:pt idx="1603">
                  <c:v>786.74310000000003</c:v>
                </c:pt>
                <c:pt idx="1604">
                  <c:v>787.03309999999999</c:v>
                </c:pt>
                <c:pt idx="1605">
                  <c:v>787.43039999999996</c:v>
                </c:pt>
                <c:pt idx="1606">
                  <c:v>787.75310000000002</c:v>
                </c:pt>
                <c:pt idx="1607">
                  <c:v>788.1499</c:v>
                </c:pt>
                <c:pt idx="1608">
                  <c:v>788.49759999999947</c:v>
                </c:pt>
                <c:pt idx="1609">
                  <c:v>788.85769999999775</c:v>
                </c:pt>
                <c:pt idx="1610">
                  <c:v>789.23749999999939</c:v>
                </c:pt>
                <c:pt idx="1611">
                  <c:v>789.52530000000002</c:v>
                </c:pt>
                <c:pt idx="1612">
                  <c:v>789.86309999999946</c:v>
                </c:pt>
                <c:pt idx="1613">
                  <c:v>790.23239999999998</c:v>
                </c:pt>
                <c:pt idx="1614">
                  <c:v>790.62149999999997</c:v>
                </c:pt>
                <c:pt idx="1615">
                  <c:v>791.01170000000002</c:v>
                </c:pt>
                <c:pt idx="1616">
                  <c:v>791.41699999999946</c:v>
                </c:pt>
                <c:pt idx="1617">
                  <c:v>791.77640000000054</c:v>
                </c:pt>
                <c:pt idx="1618">
                  <c:v>792.12919999999997</c:v>
                </c:pt>
                <c:pt idx="1619">
                  <c:v>792.4941</c:v>
                </c:pt>
                <c:pt idx="1620">
                  <c:v>792.87469999999996</c:v>
                </c:pt>
                <c:pt idx="1621">
                  <c:v>793.19090000000051</c:v>
                </c:pt>
                <c:pt idx="1622">
                  <c:v>793.57960000000003</c:v>
                </c:pt>
                <c:pt idx="1623">
                  <c:v>793.88490000000002</c:v>
                </c:pt>
                <c:pt idx="1624">
                  <c:v>794.22239999999999</c:v>
                </c:pt>
                <c:pt idx="1625">
                  <c:v>794.50490000000002</c:v>
                </c:pt>
                <c:pt idx="1626">
                  <c:v>794.78279999999995</c:v>
                </c:pt>
                <c:pt idx="1627">
                  <c:v>795.05840000000001</c:v>
                </c:pt>
                <c:pt idx="1628">
                  <c:v>795.44999999999948</c:v>
                </c:pt>
                <c:pt idx="1629">
                  <c:v>795.8297</c:v>
                </c:pt>
                <c:pt idx="1630">
                  <c:v>796.11770000000001</c:v>
                </c:pt>
                <c:pt idx="1631">
                  <c:v>796.45679999999948</c:v>
                </c:pt>
                <c:pt idx="1632">
                  <c:v>796.77550000000053</c:v>
                </c:pt>
                <c:pt idx="1633">
                  <c:v>797.03049999999996</c:v>
                </c:pt>
                <c:pt idx="1634">
                  <c:v>797.37199999999996</c:v>
                </c:pt>
                <c:pt idx="1635">
                  <c:v>797.76350000000002</c:v>
                </c:pt>
                <c:pt idx="1636">
                  <c:v>798.05949999999996</c:v>
                </c:pt>
                <c:pt idx="1637">
                  <c:v>798.35959999999852</c:v>
                </c:pt>
                <c:pt idx="1638">
                  <c:v>798.72950000000003</c:v>
                </c:pt>
                <c:pt idx="1639">
                  <c:v>798.97219999999948</c:v>
                </c:pt>
                <c:pt idx="1640">
                  <c:v>799.32509999999877</c:v>
                </c:pt>
                <c:pt idx="1641">
                  <c:v>799.68600000000004</c:v>
                </c:pt>
                <c:pt idx="1642">
                  <c:v>799.96779999999876</c:v>
                </c:pt>
                <c:pt idx="1643">
                  <c:v>800.40470000000005</c:v>
                </c:pt>
                <c:pt idx="1644">
                  <c:v>800.67150000000004</c:v>
                </c:pt>
                <c:pt idx="1645">
                  <c:v>800.93389999999999</c:v>
                </c:pt>
                <c:pt idx="1646">
                  <c:v>801.31809999999996</c:v>
                </c:pt>
                <c:pt idx="1647">
                  <c:v>801.65470000000005</c:v>
                </c:pt>
                <c:pt idx="1648">
                  <c:v>801.96699999999839</c:v>
                </c:pt>
                <c:pt idx="1649">
                  <c:v>802.26430000000005</c:v>
                </c:pt>
                <c:pt idx="1650">
                  <c:v>802.60719999999947</c:v>
                </c:pt>
                <c:pt idx="1651">
                  <c:v>802.9379999999984</c:v>
                </c:pt>
                <c:pt idx="1652">
                  <c:v>803.20259999999996</c:v>
                </c:pt>
                <c:pt idx="1653">
                  <c:v>803.46299999999826</c:v>
                </c:pt>
                <c:pt idx="1654">
                  <c:v>803.84409999999946</c:v>
                </c:pt>
                <c:pt idx="1655">
                  <c:v>804.22310000000004</c:v>
                </c:pt>
                <c:pt idx="1656">
                  <c:v>804.53449999999998</c:v>
                </c:pt>
                <c:pt idx="1657">
                  <c:v>804.89400000000001</c:v>
                </c:pt>
                <c:pt idx="1658">
                  <c:v>805.29369999999994</c:v>
                </c:pt>
                <c:pt idx="1659">
                  <c:v>805.62900000000002</c:v>
                </c:pt>
                <c:pt idx="1660">
                  <c:v>805.93999999999949</c:v>
                </c:pt>
                <c:pt idx="1661">
                  <c:v>806.27059999999994</c:v>
                </c:pt>
                <c:pt idx="1662">
                  <c:v>806.64959999999996</c:v>
                </c:pt>
                <c:pt idx="1663">
                  <c:v>806.9547</c:v>
                </c:pt>
                <c:pt idx="1664">
                  <c:v>807.27719999999999</c:v>
                </c:pt>
                <c:pt idx="1665">
                  <c:v>807.69460000000004</c:v>
                </c:pt>
                <c:pt idx="1666">
                  <c:v>808.01390000000004</c:v>
                </c:pt>
                <c:pt idx="1667">
                  <c:v>808.31939999999997</c:v>
                </c:pt>
                <c:pt idx="1668">
                  <c:v>808.67480000000148</c:v>
                </c:pt>
                <c:pt idx="1669">
                  <c:v>809.04390000000001</c:v>
                </c:pt>
                <c:pt idx="1670">
                  <c:v>809.43229999999812</c:v>
                </c:pt>
                <c:pt idx="1671">
                  <c:v>809.83130000000006</c:v>
                </c:pt>
                <c:pt idx="1672">
                  <c:v>810.12890000000004</c:v>
                </c:pt>
                <c:pt idx="1673">
                  <c:v>810.52549999999997</c:v>
                </c:pt>
                <c:pt idx="1674">
                  <c:v>810.88779999999997</c:v>
                </c:pt>
                <c:pt idx="1675">
                  <c:v>811.17940000000124</c:v>
                </c:pt>
                <c:pt idx="1676">
                  <c:v>811.51400000000001</c:v>
                </c:pt>
                <c:pt idx="1677">
                  <c:v>811.91039999999998</c:v>
                </c:pt>
                <c:pt idx="1678">
                  <c:v>812.20410000000004</c:v>
                </c:pt>
                <c:pt idx="1679">
                  <c:v>812.60659999999996</c:v>
                </c:pt>
                <c:pt idx="1680">
                  <c:v>812.90759999999852</c:v>
                </c:pt>
                <c:pt idx="1681">
                  <c:v>813.21270000000004</c:v>
                </c:pt>
                <c:pt idx="1682">
                  <c:v>813.50319999999999</c:v>
                </c:pt>
                <c:pt idx="1683">
                  <c:v>813.87699999999938</c:v>
                </c:pt>
                <c:pt idx="1684">
                  <c:v>814.16030000000001</c:v>
                </c:pt>
                <c:pt idx="1685">
                  <c:v>814.48919999999998</c:v>
                </c:pt>
                <c:pt idx="1686">
                  <c:v>814.86939999999947</c:v>
                </c:pt>
                <c:pt idx="1687">
                  <c:v>815.26909999999998</c:v>
                </c:pt>
                <c:pt idx="1688">
                  <c:v>815.60450000000003</c:v>
                </c:pt>
                <c:pt idx="1689">
                  <c:v>815.91559999999947</c:v>
                </c:pt>
                <c:pt idx="1690">
                  <c:v>816.21169999999938</c:v>
                </c:pt>
                <c:pt idx="1691">
                  <c:v>816.55330000000004</c:v>
                </c:pt>
                <c:pt idx="1692">
                  <c:v>816.87850000000003</c:v>
                </c:pt>
                <c:pt idx="1693">
                  <c:v>817.26369999999997</c:v>
                </c:pt>
                <c:pt idx="1694">
                  <c:v>817.54919999999947</c:v>
                </c:pt>
                <c:pt idx="1695">
                  <c:v>817.98299999999949</c:v>
                </c:pt>
                <c:pt idx="1696">
                  <c:v>818.31699999999864</c:v>
                </c:pt>
                <c:pt idx="1697">
                  <c:v>818.69240000000002</c:v>
                </c:pt>
                <c:pt idx="1698">
                  <c:v>819.07640000000004</c:v>
                </c:pt>
                <c:pt idx="1699">
                  <c:v>819.32839999999999</c:v>
                </c:pt>
                <c:pt idx="1700">
                  <c:v>819.66589999999997</c:v>
                </c:pt>
                <c:pt idx="1701">
                  <c:v>820.00779999999997</c:v>
                </c:pt>
                <c:pt idx="1702">
                  <c:v>820.35359999999946</c:v>
                </c:pt>
                <c:pt idx="1703">
                  <c:v>820.71840000000054</c:v>
                </c:pt>
                <c:pt idx="1704">
                  <c:v>821.10550000000001</c:v>
                </c:pt>
                <c:pt idx="1705">
                  <c:v>821.45929999999839</c:v>
                </c:pt>
                <c:pt idx="1706">
                  <c:v>821.80659999999853</c:v>
                </c:pt>
                <c:pt idx="1707">
                  <c:v>822.17280000000005</c:v>
                </c:pt>
                <c:pt idx="1708">
                  <c:v>822.56139999999948</c:v>
                </c:pt>
                <c:pt idx="1709">
                  <c:v>822.88170000000002</c:v>
                </c:pt>
                <c:pt idx="1710">
                  <c:v>823.21529999999996</c:v>
                </c:pt>
                <c:pt idx="1711">
                  <c:v>823.49440000000004</c:v>
                </c:pt>
                <c:pt idx="1712">
                  <c:v>823.76909999999998</c:v>
                </c:pt>
                <c:pt idx="1713">
                  <c:v>824.04149999999947</c:v>
                </c:pt>
                <c:pt idx="1714">
                  <c:v>824.42849999999999</c:v>
                </c:pt>
                <c:pt idx="1715">
                  <c:v>824.74749999999949</c:v>
                </c:pt>
                <c:pt idx="1716">
                  <c:v>825.13969999999949</c:v>
                </c:pt>
                <c:pt idx="1717">
                  <c:v>825.53789999999947</c:v>
                </c:pt>
                <c:pt idx="1718">
                  <c:v>825.83900000000006</c:v>
                </c:pt>
                <c:pt idx="1719">
                  <c:v>826.14409999999998</c:v>
                </c:pt>
                <c:pt idx="1720">
                  <c:v>826.52030000000002</c:v>
                </c:pt>
                <c:pt idx="1721">
                  <c:v>826.81409999999948</c:v>
                </c:pt>
                <c:pt idx="1722">
                  <c:v>827.11649999999997</c:v>
                </c:pt>
                <c:pt idx="1723">
                  <c:v>827.54159999999877</c:v>
                </c:pt>
                <c:pt idx="1724">
                  <c:v>827.92070000000001</c:v>
                </c:pt>
                <c:pt idx="1725">
                  <c:v>828.22580000000005</c:v>
                </c:pt>
                <c:pt idx="1726">
                  <c:v>828.5163</c:v>
                </c:pt>
                <c:pt idx="1727">
                  <c:v>828.85849999999948</c:v>
                </c:pt>
                <c:pt idx="1728">
                  <c:v>829.18000000000052</c:v>
                </c:pt>
                <c:pt idx="1729">
                  <c:v>829.48619999999949</c:v>
                </c:pt>
                <c:pt idx="1730">
                  <c:v>829.79639999999995</c:v>
                </c:pt>
                <c:pt idx="1731">
                  <c:v>830.16629999999827</c:v>
                </c:pt>
                <c:pt idx="1732">
                  <c:v>830.53399999999999</c:v>
                </c:pt>
                <c:pt idx="1733">
                  <c:v>830.92880000000002</c:v>
                </c:pt>
                <c:pt idx="1734">
                  <c:v>831.22149999999999</c:v>
                </c:pt>
                <c:pt idx="1735">
                  <c:v>831.63930000000005</c:v>
                </c:pt>
                <c:pt idx="1736">
                  <c:v>831.94309999999996</c:v>
                </c:pt>
                <c:pt idx="1737">
                  <c:v>832.22860000000003</c:v>
                </c:pt>
                <c:pt idx="1738">
                  <c:v>832.61980000000005</c:v>
                </c:pt>
                <c:pt idx="1739">
                  <c:v>832.91619999999853</c:v>
                </c:pt>
                <c:pt idx="1740">
                  <c:v>833.22119999999938</c:v>
                </c:pt>
                <c:pt idx="1741">
                  <c:v>833.59730000000002</c:v>
                </c:pt>
                <c:pt idx="1742">
                  <c:v>833.88659999999948</c:v>
                </c:pt>
                <c:pt idx="1743">
                  <c:v>834.29830000000175</c:v>
                </c:pt>
                <c:pt idx="1744">
                  <c:v>834.68529999999998</c:v>
                </c:pt>
                <c:pt idx="1745">
                  <c:v>834.97799999999938</c:v>
                </c:pt>
                <c:pt idx="1746">
                  <c:v>835.37890000000004</c:v>
                </c:pt>
                <c:pt idx="1747">
                  <c:v>835.67880000000162</c:v>
                </c:pt>
                <c:pt idx="1748">
                  <c:v>836.12549999999999</c:v>
                </c:pt>
                <c:pt idx="1749">
                  <c:v>836.40940000000001</c:v>
                </c:pt>
                <c:pt idx="1750">
                  <c:v>836.72490000000005</c:v>
                </c:pt>
                <c:pt idx="1751">
                  <c:v>836.99080000000004</c:v>
                </c:pt>
                <c:pt idx="1752">
                  <c:v>837.25450000000001</c:v>
                </c:pt>
                <c:pt idx="1753">
                  <c:v>837.66309999999999</c:v>
                </c:pt>
                <c:pt idx="1754">
                  <c:v>837.98779999999999</c:v>
                </c:pt>
                <c:pt idx="1755">
                  <c:v>838.35259999999789</c:v>
                </c:pt>
                <c:pt idx="1756">
                  <c:v>838.64089999999999</c:v>
                </c:pt>
                <c:pt idx="1757">
                  <c:v>838.97159999999997</c:v>
                </c:pt>
                <c:pt idx="1758">
                  <c:v>839.36329999999828</c:v>
                </c:pt>
                <c:pt idx="1759">
                  <c:v>839.60730000000001</c:v>
                </c:pt>
                <c:pt idx="1760">
                  <c:v>839.96189999999876</c:v>
                </c:pt>
                <c:pt idx="1761">
                  <c:v>840.32459999999946</c:v>
                </c:pt>
                <c:pt idx="1762">
                  <c:v>840.62619999999947</c:v>
                </c:pt>
                <c:pt idx="1763">
                  <c:v>840.99789999999996</c:v>
                </c:pt>
                <c:pt idx="1764">
                  <c:v>841.28820000000053</c:v>
                </c:pt>
                <c:pt idx="1765">
                  <c:v>841.70890000000054</c:v>
                </c:pt>
                <c:pt idx="1766">
                  <c:v>842.05559999999946</c:v>
                </c:pt>
                <c:pt idx="1767">
                  <c:v>842.45309999999949</c:v>
                </c:pt>
                <c:pt idx="1768">
                  <c:v>842.74839999999995</c:v>
                </c:pt>
                <c:pt idx="1769">
                  <c:v>843.02589999999998</c:v>
                </c:pt>
                <c:pt idx="1770">
                  <c:v>843.44759999999826</c:v>
                </c:pt>
                <c:pt idx="1771">
                  <c:v>843.76009999999997</c:v>
                </c:pt>
                <c:pt idx="1772">
                  <c:v>844.05769999999779</c:v>
                </c:pt>
                <c:pt idx="1773">
                  <c:v>844.3591999999984</c:v>
                </c:pt>
                <c:pt idx="1774">
                  <c:v>844.73099999999999</c:v>
                </c:pt>
                <c:pt idx="1775">
                  <c:v>845.0213</c:v>
                </c:pt>
                <c:pt idx="1776">
                  <c:v>845.34639999999877</c:v>
                </c:pt>
                <c:pt idx="1777">
                  <c:v>845.76170000000002</c:v>
                </c:pt>
                <c:pt idx="1778">
                  <c:v>846.13630000000001</c:v>
                </c:pt>
                <c:pt idx="1779">
                  <c:v>846.43789999999876</c:v>
                </c:pt>
                <c:pt idx="1780">
                  <c:v>846.86839999999938</c:v>
                </c:pt>
                <c:pt idx="1781">
                  <c:v>847.16539999999998</c:v>
                </c:pt>
                <c:pt idx="1782">
                  <c:v>847.42809999999997</c:v>
                </c:pt>
                <c:pt idx="1783">
                  <c:v>847.83509999999876</c:v>
                </c:pt>
                <c:pt idx="1784">
                  <c:v>848.12490000000003</c:v>
                </c:pt>
                <c:pt idx="1785">
                  <c:v>848.50310000000002</c:v>
                </c:pt>
                <c:pt idx="1786">
                  <c:v>848.89490000000001</c:v>
                </c:pt>
                <c:pt idx="1787">
                  <c:v>849.18520000000001</c:v>
                </c:pt>
                <c:pt idx="1788">
                  <c:v>849.58299999999997</c:v>
                </c:pt>
                <c:pt idx="1789">
                  <c:v>849.94929999999852</c:v>
                </c:pt>
                <c:pt idx="1790">
                  <c:v>850.34259999999801</c:v>
                </c:pt>
                <c:pt idx="1791">
                  <c:v>850.58759999999938</c:v>
                </c:pt>
                <c:pt idx="1792">
                  <c:v>850.94370000000004</c:v>
                </c:pt>
                <c:pt idx="1793">
                  <c:v>851.30050000000006</c:v>
                </c:pt>
                <c:pt idx="1794">
                  <c:v>851.60719999999947</c:v>
                </c:pt>
                <c:pt idx="1795">
                  <c:v>851.86559999999827</c:v>
                </c:pt>
                <c:pt idx="1796">
                  <c:v>852.24390000000005</c:v>
                </c:pt>
                <c:pt idx="1797">
                  <c:v>852.57529999999997</c:v>
                </c:pt>
                <c:pt idx="1798">
                  <c:v>852.94789999999853</c:v>
                </c:pt>
                <c:pt idx="1799">
                  <c:v>853.24209999999948</c:v>
                </c:pt>
                <c:pt idx="1800">
                  <c:v>853.63679999999999</c:v>
                </c:pt>
                <c:pt idx="1801">
                  <c:v>853.94439999999997</c:v>
                </c:pt>
                <c:pt idx="1802">
                  <c:v>854.35979999999938</c:v>
                </c:pt>
                <c:pt idx="1803">
                  <c:v>854.73940000000005</c:v>
                </c:pt>
                <c:pt idx="1804">
                  <c:v>855.02980000000002</c:v>
                </c:pt>
                <c:pt idx="1805">
                  <c:v>855.32399999999996</c:v>
                </c:pt>
                <c:pt idx="1806">
                  <c:v>855.68780000000004</c:v>
                </c:pt>
                <c:pt idx="1807">
                  <c:v>855.95819999999947</c:v>
                </c:pt>
                <c:pt idx="1808">
                  <c:v>856.22630000000004</c:v>
                </c:pt>
                <c:pt idx="1809">
                  <c:v>856.60739999999998</c:v>
                </c:pt>
                <c:pt idx="1810">
                  <c:v>856.92139999999949</c:v>
                </c:pt>
                <c:pt idx="1811">
                  <c:v>857.28060000000005</c:v>
                </c:pt>
                <c:pt idx="1812">
                  <c:v>857.63379999999995</c:v>
                </c:pt>
                <c:pt idx="1813">
                  <c:v>857.97460000000001</c:v>
                </c:pt>
                <c:pt idx="1814">
                  <c:v>858.29480000000149</c:v>
                </c:pt>
                <c:pt idx="1815">
                  <c:v>858.55430000000001</c:v>
                </c:pt>
                <c:pt idx="1816">
                  <c:v>858.80970000000002</c:v>
                </c:pt>
                <c:pt idx="1817">
                  <c:v>859.18340000000148</c:v>
                </c:pt>
                <c:pt idx="1818">
                  <c:v>859.4769</c:v>
                </c:pt>
                <c:pt idx="1819">
                  <c:v>859.85999999999876</c:v>
                </c:pt>
                <c:pt idx="1820">
                  <c:v>860.24880000000053</c:v>
                </c:pt>
                <c:pt idx="1821">
                  <c:v>860.56179999999949</c:v>
                </c:pt>
                <c:pt idx="1822">
                  <c:v>860.85979999999938</c:v>
                </c:pt>
                <c:pt idx="1823">
                  <c:v>861.27680000000055</c:v>
                </c:pt>
                <c:pt idx="1824">
                  <c:v>861.60440000000051</c:v>
                </c:pt>
                <c:pt idx="1825">
                  <c:v>861.90819999999997</c:v>
                </c:pt>
                <c:pt idx="1826">
                  <c:v>862.2586</c:v>
                </c:pt>
                <c:pt idx="1827">
                  <c:v>862.61709999999948</c:v>
                </c:pt>
                <c:pt idx="1828">
                  <c:v>862.89699999999948</c:v>
                </c:pt>
                <c:pt idx="1829">
                  <c:v>863.24350000000004</c:v>
                </c:pt>
                <c:pt idx="1830">
                  <c:v>863.60860000000002</c:v>
                </c:pt>
                <c:pt idx="1831">
                  <c:v>863.99609999999996</c:v>
                </c:pt>
                <c:pt idx="1832">
                  <c:v>864.31529999999827</c:v>
                </c:pt>
                <c:pt idx="1833">
                  <c:v>864.7079</c:v>
                </c:pt>
                <c:pt idx="1834">
                  <c:v>865.05909999999949</c:v>
                </c:pt>
                <c:pt idx="1835">
                  <c:v>865.4538</c:v>
                </c:pt>
                <c:pt idx="1836">
                  <c:v>865.77430000000174</c:v>
                </c:pt>
                <c:pt idx="1837">
                  <c:v>866.04149999999947</c:v>
                </c:pt>
                <c:pt idx="1838">
                  <c:v>866.42099999999948</c:v>
                </c:pt>
                <c:pt idx="1839">
                  <c:v>866.71280000000002</c:v>
                </c:pt>
                <c:pt idx="1840">
                  <c:v>866.98709999999949</c:v>
                </c:pt>
                <c:pt idx="1841">
                  <c:v>867.40390000000002</c:v>
                </c:pt>
                <c:pt idx="1842">
                  <c:v>867.79070000000149</c:v>
                </c:pt>
                <c:pt idx="1843">
                  <c:v>868.07539999999995</c:v>
                </c:pt>
                <c:pt idx="1844">
                  <c:v>868.40599999999949</c:v>
                </c:pt>
                <c:pt idx="1845">
                  <c:v>868.77269999999999</c:v>
                </c:pt>
                <c:pt idx="1846">
                  <c:v>869.05050000000006</c:v>
                </c:pt>
                <c:pt idx="1847">
                  <c:v>869.37310000000002</c:v>
                </c:pt>
                <c:pt idx="1848">
                  <c:v>869.72400000000005</c:v>
                </c:pt>
                <c:pt idx="1849">
                  <c:v>870.0163</c:v>
                </c:pt>
                <c:pt idx="1850">
                  <c:v>870.30919999999946</c:v>
                </c:pt>
                <c:pt idx="1851">
                  <c:v>870.71860000000004</c:v>
                </c:pt>
                <c:pt idx="1852">
                  <c:v>871.12630000000001</c:v>
                </c:pt>
                <c:pt idx="1853">
                  <c:v>871.53409999999997</c:v>
                </c:pt>
                <c:pt idx="1854">
                  <c:v>871.89559999999949</c:v>
                </c:pt>
                <c:pt idx="1855">
                  <c:v>872.25049999999999</c:v>
                </c:pt>
                <c:pt idx="1856">
                  <c:v>872.65739999999948</c:v>
                </c:pt>
                <c:pt idx="1857">
                  <c:v>873.04269999999826</c:v>
                </c:pt>
                <c:pt idx="1858">
                  <c:v>873.3262999999979</c:v>
                </c:pt>
                <c:pt idx="1859">
                  <c:v>873.65559999999948</c:v>
                </c:pt>
                <c:pt idx="1860">
                  <c:v>874.02080000000001</c:v>
                </c:pt>
                <c:pt idx="1861">
                  <c:v>874.40819999999997</c:v>
                </c:pt>
                <c:pt idx="1862">
                  <c:v>874.72749999999996</c:v>
                </c:pt>
                <c:pt idx="1863">
                  <c:v>875.12019999999939</c:v>
                </c:pt>
                <c:pt idx="1864">
                  <c:v>875.47140000000002</c:v>
                </c:pt>
                <c:pt idx="1865">
                  <c:v>875.86609999999814</c:v>
                </c:pt>
                <c:pt idx="1866">
                  <c:v>876.18669999999997</c:v>
                </c:pt>
                <c:pt idx="1867">
                  <c:v>876.4538</c:v>
                </c:pt>
                <c:pt idx="1868">
                  <c:v>876.83339999999998</c:v>
                </c:pt>
                <c:pt idx="1869">
                  <c:v>877.12530000000004</c:v>
                </c:pt>
                <c:pt idx="1870">
                  <c:v>877.39949999999999</c:v>
                </c:pt>
                <c:pt idx="1871">
                  <c:v>877.7912</c:v>
                </c:pt>
                <c:pt idx="1872">
                  <c:v>878.09640000000002</c:v>
                </c:pt>
                <c:pt idx="1873">
                  <c:v>878.41369999999949</c:v>
                </c:pt>
                <c:pt idx="1874">
                  <c:v>878.77509999999995</c:v>
                </c:pt>
                <c:pt idx="1875">
                  <c:v>879.17700000000002</c:v>
                </c:pt>
                <c:pt idx="1876">
                  <c:v>879.51409999999998</c:v>
                </c:pt>
                <c:pt idx="1877">
                  <c:v>879.86319999999864</c:v>
                </c:pt>
                <c:pt idx="1878">
                  <c:v>880.13549999999998</c:v>
                </c:pt>
                <c:pt idx="1879">
                  <c:v>880.40159999999946</c:v>
                </c:pt>
                <c:pt idx="1880">
                  <c:v>880.66330000000005</c:v>
                </c:pt>
                <c:pt idx="1881">
                  <c:v>881.04639999999949</c:v>
                </c:pt>
                <c:pt idx="1882">
                  <c:v>881.38219999999876</c:v>
                </c:pt>
                <c:pt idx="1883">
                  <c:v>881.69359999999995</c:v>
                </c:pt>
                <c:pt idx="1884">
                  <c:v>882.02459999999996</c:v>
                </c:pt>
                <c:pt idx="1885">
                  <c:v>882.35999999999876</c:v>
                </c:pt>
                <c:pt idx="1886">
                  <c:v>882.69920000000002</c:v>
                </c:pt>
                <c:pt idx="1887">
                  <c:v>883.09609999999998</c:v>
                </c:pt>
                <c:pt idx="1888">
                  <c:v>883.39019999999948</c:v>
                </c:pt>
                <c:pt idx="1889">
                  <c:v>883.69299999999998</c:v>
                </c:pt>
                <c:pt idx="1890">
                  <c:v>884.07659999999998</c:v>
                </c:pt>
                <c:pt idx="1891">
                  <c:v>884.36359999999877</c:v>
                </c:pt>
                <c:pt idx="1892">
                  <c:v>884.76469999999949</c:v>
                </c:pt>
                <c:pt idx="1893">
                  <c:v>885.08399999999995</c:v>
                </c:pt>
                <c:pt idx="1894">
                  <c:v>885.39329999999939</c:v>
                </c:pt>
                <c:pt idx="1895">
                  <c:v>885.77560000000005</c:v>
                </c:pt>
                <c:pt idx="1896">
                  <c:v>886.17060000000004</c:v>
                </c:pt>
                <c:pt idx="1897">
                  <c:v>886.46129999999812</c:v>
                </c:pt>
                <c:pt idx="1898">
                  <c:v>886.76030000000003</c:v>
                </c:pt>
                <c:pt idx="1899">
                  <c:v>887.16259999999852</c:v>
                </c:pt>
                <c:pt idx="1900">
                  <c:v>887.48230000000001</c:v>
                </c:pt>
                <c:pt idx="1901">
                  <c:v>887.78820000000053</c:v>
                </c:pt>
                <c:pt idx="1902">
                  <c:v>888.14409999999998</c:v>
                </c:pt>
                <c:pt idx="1903">
                  <c:v>888.51369999999997</c:v>
                </c:pt>
                <c:pt idx="1904">
                  <c:v>888.90269999999828</c:v>
                </c:pt>
                <c:pt idx="1905">
                  <c:v>889.30219999999827</c:v>
                </c:pt>
                <c:pt idx="1906">
                  <c:v>889.70169999999996</c:v>
                </c:pt>
                <c:pt idx="1907">
                  <c:v>890.05589999999938</c:v>
                </c:pt>
                <c:pt idx="1908">
                  <c:v>890.40369999999996</c:v>
                </c:pt>
                <c:pt idx="1909">
                  <c:v>890.77040000000125</c:v>
                </c:pt>
                <c:pt idx="1910">
                  <c:v>891.04830000000004</c:v>
                </c:pt>
                <c:pt idx="1911">
                  <c:v>891.37090000000001</c:v>
                </c:pt>
                <c:pt idx="1912">
                  <c:v>891.77570000000173</c:v>
                </c:pt>
                <c:pt idx="1913">
                  <c:v>892.0951</c:v>
                </c:pt>
                <c:pt idx="1914">
                  <c:v>892.48779999999999</c:v>
                </c:pt>
                <c:pt idx="1915">
                  <c:v>892.83900000000006</c:v>
                </c:pt>
                <c:pt idx="1916">
                  <c:v>893.23380000000054</c:v>
                </c:pt>
                <c:pt idx="1917">
                  <c:v>893.55449999999996</c:v>
                </c:pt>
                <c:pt idx="1918">
                  <c:v>893.94870000000003</c:v>
                </c:pt>
                <c:pt idx="1919">
                  <c:v>894.30139999999949</c:v>
                </c:pt>
                <c:pt idx="1920">
                  <c:v>894.57680000000005</c:v>
                </c:pt>
                <c:pt idx="1921">
                  <c:v>894.91769999999826</c:v>
                </c:pt>
                <c:pt idx="1922">
                  <c:v>895.31619999999828</c:v>
                </c:pt>
                <c:pt idx="1923">
                  <c:v>895.61149999999998</c:v>
                </c:pt>
                <c:pt idx="1924">
                  <c:v>896.01619999999946</c:v>
                </c:pt>
                <c:pt idx="1925">
                  <c:v>896.33059999999853</c:v>
                </c:pt>
                <c:pt idx="1926">
                  <c:v>896.63149999999996</c:v>
                </c:pt>
                <c:pt idx="1927">
                  <c:v>897.01599999999996</c:v>
                </c:pt>
                <c:pt idx="1928">
                  <c:v>897.39869999999996</c:v>
                </c:pt>
                <c:pt idx="1929">
                  <c:v>897.71299999999997</c:v>
                </c:pt>
                <c:pt idx="1930">
                  <c:v>898.10059999999999</c:v>
                </c:pt>
                <c:pt idx="1931">
                  <c:v>898.35499999999877</c:v>
                </c:pt>
                <c:pt idx="1932">
                  <c:v>898.66010000000006</c:v>
                </c:pt>
                <c:pt idx="1933">
                  <c:v>899.01209999999946</c:v>
                </c:pt>
                <c:pt idx="1934">
                  <c:v>899.37209999999948</c:v>
                </c:pt>
                <c:pt idx="1935">
                  <c:v>899.67150000000004</c:v>
                </c:pt>
                <c:pt idx="1936">
                  <c:v>900.04039999999998</c:v>
                </c:pt>
                <c:pt idx="1937">
                  <c:v>900.33239999999864</c:v>
                </c:pt>
                <c:pt idx="1938">
                  <c:v>900.63259999999946</c:v>
                </c:pt>
                <c:pt idx="1939">
                  <c:v>901.03659999999877</c:v>
                </c:pt>
                <c:pt idx="1940">
                  <c:v>901.32419999999877</c:v>
                </c:pt>
                <c:pt idx="1941">
                  <c:v>901.69960000000003</c:v>
                </c:pt>
                <c:pt idx="1942">
                  <c:v>901.99450000000002</c:v>
                </c:pt>
                <c:pt idx="1943">
                  <c:v>902.25519999999949</c:v>
                </c:pt>
                <c:pt idx="1944">
                  <c:v>902.65909999999997</c:v>
                </c:pt>
                <c:pt idx="1945">
                  <c:v>902.94679999999948</c:v>
                </c:pt>
                <c:pt idx="1946">
                  <c:v>903.32219999999779</c:v>
                </c:pt>
                <c:pt idx="1947">
                  <c:v>903.61699999999996</c:v>
                </c:pt>
                <c:pt idx="1948">
                  <c:v>903.8777</c:v>
                </c:pt>
                <c:pt idx="1949">
                  <c:v>904.28170000000136</c:v>
                </c:pt>
                <c:pt idx="1950">
                  <c:v>904.60270000000003</c:v>
                </c:pt>
                <c:pt idx="1951">
                  <c:v>904.96349999999939</c:v>
                </c:pt>
                <c:pt idx="1952">
                  <c:v>905.29600000000005</c:v>
                </c:pt>
                <c:pt idx="1953">
                  <c:v>905.58249999999998</c:v>
                </c:pt>
                <c:pt idx="1954">
                  <c:v>905.86949999999877</c:v>
                </c:pt>
                <c:pt idx="1955">
                  <c:v>906.26279999999997</c:v>
                </c:pt>
                <c:pt idx="1956">
                  <c:v>906.56079999999997</c:v>
                </c:pt>
                <c:pt idx="1957">
                  <c:v>906.95809999999949</c:v>
                </c:pt>
                <c:pt idx="1958">
                  <c:v>907.32089999999948</c:v>
                </c:pt>
                <c:pt idx="1959">
                  <c:v>907.61300000000051</c:v>
                </c:pt>
                <c:pt idx="1960">
                  <c:v>907.94809999999939</c:v>
                </c:pt>
                <c:pt idx="1961">
                  <c:v>908.27140000000054</c:v>
                </c:pt>
                <c:pt idx="1962">
                  <c:v>908.53009999999949</c:v>
                </c:pt>
                <c:pt idx="1963">
                  <c:v>908.87639999999999</c:v>
                </c:pt>
                <c:pt idx="1964">
                  <c:v>909.28170000000136</c:v>
                </c:pt>
                <c:pt idx="1965">
                  <c:v>909.68960000000004</c:v>
                </c:pt>
                <c:pt idx="1966">
                  <c:v>910.05119999999852</c:v>
                </c:pt>
                <c:pt idx="1967">
                  <c:v>910.31199999999876</c:v>
                </c:pt>
                <c:pt idx="1968">
                  <c:v>910.70240000000001</c:v>
                </c:pt>
                <c:pt idx="1969">
                  <c:v>911.02440000000001</c:v>
                </c:pt>
                <c:pt idx="1970">
                  <c:v>911.28200000000004</c:v>
                </c:pt>
                <c:pt idx="1971">
                  <c:v>911.62699999999938</c:v>
                </c:pt>
                <c:pt idx="1972">
                  <c:v>912.03059999999948</c:v>
                </c:pt>
                <c:pt idx="1973">
                  <c:v>912.43689999999947</c:v>
                </c:pt>
                <c:pt idx="1974">
                  <c:v>912.7971</c:v>
                </c:pt>
                <c:pt idx="1975">
                  <c:v>913.15070000000003</c:v>
                </c:pt>
                <c:pt idx="1976">
                  <c:v>913.5561999999984</c:v>
                </c:pt>
                <c:pt idx="1977">
                  <c:v>913.81380000000001</c:v>
                </c:pt>
                <c:pt idx="1978">
                  <c:v>914.12279999999998</c:v>
                </c:pt>
                <c:pt idx="1979">
                  <c:v>914.47929999999997</c:v>
                </c:pt>
                <c:pt idx="1980">
                  <c:v>914.83659999999816</c:v>
                </c:pt>
                <c:pt idx="1981">
                  <c:v>915.10829999999999</c:v>
                </c:pt>
                <c:pt idx="1982">
                  <c:v>915.48509999999999</c:v>
                </c:pt>
                <c:pt idx="1983">
                  <c:v>915.85649999999839</c:v>
                </c:pt>
                <c:pt idx="1984">
                  <c:v>916.27739999999994</c:v>
                </c:pt>
                <c:pt idx="1985">
                  <c:v>916.62599999999998</c:v>
                </c:pt>
                <c:pt idx="1986">
                  <c:v>917.0176999999984</c:v>
                </c:pt>
                <c:pt idx="1987">
                  <c:v>917.29049999999995</c:v>
                </c:pt>
                <c:pt idx="1988">
                  <c:v>917.5915</c:v>
                </c:pt>
                <c:pt idx="1989">
                  <c:v>917.99860000000001</c:v>
                </c:pt>
                <c:pt idx="1990">
                  <c:v>918.39239999999938</c:v>
                </c:pt>
                <c:pt idx="1991">
                  <c:v>918.77360000000124</c:v>
                </c:pt>
                <c:pt idx="1992">
                  <c:v>919.06009999999947</c:v>
                </c:pt>
                <c:pt idx="1993">
                  <c:v>919.43409999999949</c:v>
                </c:pt>
                <c:pt idx="1994">
                  <c:v>919.80599999999947</c:v>
                </c:pt>
                <c:pt idx="1995">
                  <c:v>920.11159999999938</c:v>
                </c:pt>
                <c:pt idx="1996">
                  <c:v>920.45109999999852</c:v>
                </c:pt>
                <c:pt idx="1997">
                  <c:v>920.74360000000001</c:v>
                </c:pt>
                <c:pt idx="1998">
                  <c:v>921.03659999999877</c:v>
                </c:pt>
                <c:pt idx="1999">
                  <c:v>921.33359999999948</c:v>
                </c:pt>
                <c:pt idx="2000">
                  <c:v>921.74919999999997</c:v>
                </c:pt>
                <c:pt idx="2001">
                  <c:v>922.01319999999998</c:v>
                </c:pt>
                <c:pt idx="2002">
                  <c:v>922.27300000000162</c:v>
                </c:pt>
                <c:pt idx="2003">
                  <c:v>922.57249999999999</c:v>
                </c:pt>
                <c:pt idx="2004">
                  <c:v>922.97</c:v>
                </c:pt>
                <c:pt idx="2005">
                  <c:v>923.32579999999996</c:v>
                </c:pt>
                <c:pt idx="2006">
                  <c:v>923.73380000000054</c:v>
                </c:pt>
                <c:pt idx="2007">
                  <c:v>924.14009999999996</c:v>
                </c:pt>
                <c:pt idx="2008">
                  <c:v>924.54639999999949</c:v>
                </c:pt>
                <c:pt idx="2009">
                  <c:v>924.84949999999947</c:v>
                </c:pt>
                <c:pt idx="2010">
                  <c:v>925.25340000000051</c:v>
                </c:pt>
                <c:pt idx="2011">
                  <c:v>925.58630000000005</c:v>
                </c:pt>
                <c:pt idx="2012">
                  <c:v>925.86369999999852</c:v>
                </c:pt>
                <c:pt idx="2013">
                  <c:v>926.25779999999997</c:v>
                </c:pt>
                <c:pt idx="2014">
                  <c:v>926.56089999999949</c:v>
                </c:pt>
                <c:pt idx="2015">
                  <c:v>926.87940000000003</c:v>
                </c:pt>
                <c:pt idx="2016">
                  <c:v>927.17200000000003</c:v>
                </c:pt>
                <c:pt idx="2017">
                  <c:v>927.46219999999789</c:v>
                </c:pt>
                <c:pt idx="2018">
                  <c:v>927.75289999999939</c:v>
                </c:pt>
                <c:pt idx="2019">
                  <c:v>928.15930000000003</c:v>
                </c:pt>
                <c:pt idx="2020">
                  <c:v>928.56399999999996</c:v>
                </c:pt>
                <c:pt idx="2021">
                  <c:v>928.86579999999947</c:v>
                </c:pt>
                <c:pt idx="2022">
                  <c:v>929.26819999999998</c:v>
                </c:pt>
                <c:pt idx="2023">
                  <c:v>929.65830000000005</c:v>
                </c:pt>
                <c:pt idx="2024">
                  <c:v>930.04139999999938</c:v>
                </c:pt>
                <c:pt idx="2025">
                  <c:v>930.44779999999946</c:v>
                </c:pt>
                <c:pt idx="2026">
                  <c:v>930.76619999999946</c:v>
                </c:pt>
                <c:pt idx="2027">
                  <c:v>931.15880000000004</c:v>
                </c:pt>
                <c:pt idx="2028">
                  <c:v>931.46539999999948</c:v>
                </c:pt>
                <c:pt idx="2029">
                  <c:v>931.77620000000002</c:v>
                </c:pt>
                <c:pt idx="2030">
                  <c:v>932.072</c:v>
                </c:pt>
                <c:pt idx="2031">
                  <c:v>932.48590000000002</c:v>
                </c:pt>
                <c:pt idx="2032">
                  <c:v>932.74900000000002</c:v>
                </c:pt>
                <c:pt idx="2033">
                  <c:v>933.0077</c:v>
                </c:pt>
                <c:pt idx="2034">
                  <c:v>933.39509999999996</c:v>
                </c:pt>
                <c:pt idx="2035">
                  <c:v>933.79520000000002</c:v>
                </c:pt>
                <c:pt idx="2036">
                  <c:v>934.08969999999999</c:v>
                </c:pt>
                <c:pt idx="2037">
                  <c:v>934.48230000000001</c:v>
                </c:pt>
                <c:pt idx="2038">
                  <c:v>934.86300000000006</c:v>
                </c:pt>
                <c:pt idx="2039">
                  <c:v>935.23680000000002</c:v>
                </c:pt>
                <c:pt idx="2040">
                  <c:v>935.53249999999946</c:v>
                </c:pt>
                <c:pt idx="2041">
                  <c:v>935.92669999999839</c:v>
                </c:pt>
                <c:pt idx="2042">
                  <c:v>936.33309999999949</c:v>
                </c:pt>
                <c:pt idx="2043">
                  <c:v>936.73950000000002</c:v>
                </c:pt>
                <c:pt idx="2044">
                  <c:v>937.14580000000001</c:v>
                </c:pt>
                <c:pt idx="2045">
                  <c:v>937.46429999999827</c:v>
                </c:pt>
                <c:pt idx="2046">
                  <c:v>937.85699999999827</c:v>
                </c:pt>
                <c:pt idx="2047">
                  <c:v>938.16359999999997</c:v>
                </c:pt>
                <c:pt idx="2048">
                  <c:v>938.47429999999997</c:v>
                </c:pt>
                <c:pt idx="2049">
                  <c:v>938.77020000000005</c:v>
                </c:pt>
                <c:pt idx="2050">
                  <c:v>939.18420000000003</c:v>
                </c:pt>
                <c:pt idx="2051">
                  <c:v>939.44719999999779</c:v>
                </c:pt>
                <c:pt idx="2052">
                  <c:v>939.70600000000002</c:v>
                </c:pt>
                <c:pt idx="2053">
                  <c:v>940.09330000000125</c:v>
                </c:pt>
                <c:pt idx="2054">
                  <c:v>940.49350000000004</c:v>
                </c:pt>
                <c:pt idx="2055">
                  <c:v>940.78800000000149</c:v>
                </c:pt>
                <c:pt idx="2056">
                  <c:v>941.18060000000003</c:v>
                </c:pt>
                <c:pt idx="2057">
                  <c:v>941.48249999999996</c:v>
                </c:pt>
                <c:pt idx="2058">
                  <c:v>941.88490000000002</c:v>
                </c:pt>
                <c:pt idx="2059">
                  <c:v>942.27509999999995</c:v>
                </c:pt>
                <c:pt idx="2060">
                  <c:v>942.65819999999997</c:v>
                </c:pt>
                <c:pt idx="2061">
                  <c:v>943.06459999999947</c:v>
                </c:pt>
                <c:pt idx="2062">
                  <c:v>943.38310000000001</c:v>
                </c:pt>
                <c:pt idx="2063">
                  <c:v>943.76789999999949</c:v>
                </c:pt>
                <c:pt idx="2064">
                  <c:v>944.06049999999948</c:v>
                </c:pt>
                <c:pt idx="2065">
                  <c:v>944.37289999999996</c:v>
                </c:pt>
                <c:pt idx="2066">
                  <c:v>944.64930000000004</c:v>
                </c:pt>
                <c:pt idx="2067">
                  <c:v>945.06859999999949</c:v>
                </c:pt>
                <c:pt idx="2068">
                  <c:v>945.4547</c:v>
                </c:pt>
                <c:pt idx="2069">
                  <c:v>945.85949999999946</c:v>
                </c:pt>
                <c:pt idx="2070">
                  <c:v>946.18299999999999</c:v>
                </c:pt>
                <c:pt idx="2071">
                  <c:v>946.58090000000004</c:v>
                </c:pt>
                <c:pt idx="2072">
                  <c:v>946.92089999999996</c:v>
                </c:pt>
                <c:pt idx="2073">
                  <c:v>947.2405</c:v>
                </c:pt>
                <c:pt idx="2074">
                  <c:v>947.49609999999996</c:v>
                </c:pt>
                <c:pt idx="2075">
                  <c:v>947.83849999999939</c:v>
                </c:pt>
                <c:pt idx="2076">
                  <c:v>948.23900000000003</c:v>
                </c:pt>
                <c:pt idx="2077">
                  <c:v>948.64219999999852</c:v>
                </c:pt>
                <c:pt idx="2078">
                  <c:v>948.95819999999947</c:v>
                </c:pt>
                <c:pt idx="2079">
                  <c:v>949.32289999999853</c:v>
                </c:pt>
                <c:pt idx="2080">
                  <c:v>949.72850000000005</c:v>
                </c:pt>
                <c:pt idx="2081">
                  <c:v>950.1146</c:v>
                </c:pt>
                <c:pt idx="2082">
                  <c:v>950.51940000000002</c:v>
                </c:pt>
                <c:pt idx="2083">
                  <c:v>950.84299999999814</c:v>
                </c:pt>
                <c:pt idx="2084">
                  <c:v>951.24090000000001</c:v>
                </c:pt>
                <c:pt idx="2085">
                  <c:v>951.58960000000002</c:v>
                </c:pt>
                <c:pt idx="2086">
                  <c:v>951.85479999999939</c:v>
                </c:pt>
                <c:pt idx="2087">
                  <c:v>952.25189999999998</c:v>
                </c:pt>
                <c:pt idx="2088">
                  <c:v>952.60919999999999</c:v>
                </c:pt>
                <c:pt idx="2089">
                  <c:v>953.00649999999996</c:v>
                </c:pt>
                <c:pt idx="2090">
                  <c:v>953.38480000000004</c:v>
                </c:pt>
                <c:pt idx="2091">
                  <c:v>953.7364</c:v>
                </c:pt>
                <c:pt idx="2092">
                  <c:v>953.99</c:v>
                </c:pt>
                <c:pt idx="2093">
                  <c:v>954.36109999999826</c:v>
                </c:pt>
                <c:pt idx="2094">
                  <c:v>954.65249999999946</c:v>
                </c:pt>
                <c:pt idx="2095">
                  <c:v>955.03279999999938</c:v>
                </c:pt>
                <c:pt idx="2096">
                  <c:v>955.36619999999778</c:v>
                </c:pt>
                <c:pt idx="2097">
                  <c:v>955.67529999999999</c:v>
                </c:pt>
                <c:pt idx="2098">
                  <c:v>956.00390000000004</c:v>
                </c:pt>
                <c:pt idx="2099">
                  <c:v>956.33679999999947</c:v>
                </c:pt>
                <c:pt idx="2100">
                  <c:v>956.67360000000053</c:v>
                </c:pt>
                <c:pt idx="2101">
                  <c:v>957.05970000000002</c:v>
                </c:pt>
                <c:pt idx="2102">
                  <c:v>957.37049999999999</c:v>
                </c:pt>
                <c:pt idx="2103">
                  <c:v>957.75800000000004</c:v>
                </c:pt>
                <c:pt idx="2104">
                  <c:v>958.14030000000002</c:v>
                </c:pt>
                <c:pt idx="2105">
                  <c:v>958.51570000000004</c:v>
                </c:pt>
                <c:pt idx="2106">
                  <c:v>958.81259999999816</c:v>
                </c:pt>
                <c:pt idx="2107">
                  <c:v>959.20850000000053</c:v>
                </c:pt>
                <c:pt idx="2108">
                  <c:v>959.59230000000002</c:v>
                </c:pt>
                <c:pt idx="2109">
                  <c:v>959.96919999999852</c:v>
                </c:pt>
                <c:pt idx="2110">
                  <c:v>960.26350000000002</c:v>
                </c:pt>
                <c:pt idx="2111">
                  <c:v>960.55149999999946</c:v>
                </c:pt>
                <c:pt idx="2112">
                  <c:v>960.85139999999876</c:v>
                </c:pt>
                <c:pt idx="2113">
                  <c:v>961.15189999999996</c:v>
                </c:pt>
                <c:pt idx="2114">
                  <c:v>961.45639999999946</c:v>
                </c:pt>
                <c:pt idx="2115">
                  <c:v>961.83179999999948</c:v>
                </c:pt>
                <c:pt idx="2116">
                  <c:v>962.23</c:v>
                </c:pt>
                <c:pt idx="2117">
                  <c:v>962.54830000000004</c:v>
                </c:pt>
                <c:pt idx="2118">
                  <c:v>962.93970000000002</c:v>
                </c:pt>
                <c:pt idx="2119">
                  <c:v>963.28980000000149</c:v>
                </c:pt>
                <c:pt idx="2120">
                  <c:v>963.56319999999948</c:v>
                </c:pt>
                <c:pt idx="2121">
                  <c:v>963.90159999999946</c:v>
                </c:pt>
                <c:pt idx="2122">
                  <c:v>964.22789999999998</c:v>
                </c:pt>
                <c:pt idx="2123">
                  <c:v>964.53459999999939</c:v>
                </c:pt>
                <c:pt idx="2124">
                  <c:v>964.84549999999876</c:v>
                </c:pt>
                <c:pt idx="2125">
                  <c:v>965.20429999999999</c:v>
                </c:pt>
                <c:pt idx="2126">
                  <c:v>965.60320000000002</c:v>
                </c:pt>
                <c:pt idx="2127">
                  <c:v>965.93789999999876</c:v>
                </c:pt>
                <c:pt idx="2128">
                  <c:v>966.24839999999995</c:v>
                </c:pt>
                <c:pt idx="2129">
                  <c:v>966.60649999999998</c:v>
                </c:pt>
                <c:pt idx="2130">
                  <c:v>966.96539999999948</c:v>
                </c:pt>
                <c:pt idx="2131">
                  <c:v>967.27380000000198</c:v>
                </c:pt>
                <c:pt idx="2132">
                  <c:v>967.53369999999938</c:v>
                </c:pt>
                <c:pt idx="2133">
                  <c:v>967.91409999999996</c:v>
                </c:pt>
                <c:pt idx="2134">
                  <c:v>968.24749999999949</c:v>
                </c:pt>
                <c:pt idx="2135">
                  <c:v>968.59270000000004</c:v>
                </c:pt>
                <c:pt idx="2136">
                  <c:v>968.94239999999877</c:v>
                </c:pt>
                <c:pt idx="2137">
                  <c:v>969.2962</c:v>
                </c:pt>
                <c:pt idx="2138">
                  <c:v>969.57219999999938</c:v>
                </c:pt>
                <c:pt idx="2139">
                  <c:v>969.84189999999865</c:v>
                </c:pt>
                <c:pt idx="2140">
                  <c:v>970.10719999999947</c:v>
                </c:pt>
                <c:pt idx="2141">
                  <c:v>970.49549999999999</c:v>
                </c:pt>
                <c:pt idx="2142">
                  <c:v>970.88969999999949</c:v>
                </c:pt>
                <c:pt idx="2143">
                  <c:v>971.18780000000004</c:v>
                </c:pt>
                <c:pt idx="2144">
                  <c:v>971.59619999999938</c:v>
                </c:pt>
                <c:pt idx="2145">
                  <c:v>971.90570000000002</c:v>
                </c:pt>
                <c:pt idx="2146">
                  <c:v>972.19650000000001</c:v>
                </c:pt>
                <c:pt idx="2147">
                  <c:v>972.61180000000002</c:v>
                </c:pt>
                <c:pt idx="2148">
                  <c:v>972.99270000000001</c:v>
                </c:pt>
                <c:pt idx="2149">
                  <c:v>973.36659999999802</c:v>
                </c:pt>
                <c:pt idx="2150">
                  <c:v>973.7319</c:v>
                </c:pt>
                <c:pt idx="2151">
                  <c:v>974.02219999999852</c:v>
                </c:pt>
                <c:pt idx="2152">
                  <c:v>974.30779999999947</c:v>
                </c:pt>
                <c:pt idx="2153">
                  <c:v>974.59109999999998</c:v>
                </c:pt>
                <c:pt idx="2154">
                  <c:v>974.87490000000003</c:v>
                </c:pt>
                <c:pt idx="2155">
                  <c:v>975.26369999999997</c:v>
                </c:pt>
                <c:pt idx="2156">
                  <c:v>975.55459999999948</c:v>
                </c:pt>
                <c:pt idx="2157">
                  <c:v>975.95309999999949</c:v>
                </c:pt>
                <c:pt idx="2158">
                  <c:v>976.35799999999801</c:v>
                </c:pt>
                <c:pt idx="2159">
                  <c:v>976.76289999999949</c:v>
                </c:pt>
                <c:pt idx="2160">
                  <c:v>977.08029999999997</c:v>
                </c:pt>
                <c:pt idx="2161">
                  <c:v>977.42370000000005</c:v>
                </c:pt>
                <c:pt idx="2162">
                  <c:v>977.81179999999949</c:v>
                </c:pt>
                <c:pt idx="2163">
                  <c:v>978.12759999999946</c:v>
                </c:pt>
                <c:pt idx="2164">
                  <c:v>978.51599999999996</c:v>
                </c:pt>
                <c:pt idx="2165">
                  <c:v>978.90219999999852</c:v>
                </c:pt>
                <c:pt idx="2166">
                  <c:v>979.26119999999946</c:v>
                </c:pt>
                <c:pt idx="2167">
                  <c:v>979.61360000000002</c:v>
                </c:pt>
                <c:pt idx="2168">
                  <c:v>980.0176999999984</c:v>
                </c:pt>
                <c:pt idx="2169">
                  <c:v>980.27450000000124</c:v>
                </c:pt>
                <c:pt idx="2170">
                  <c:v>980.64769999999839</c:v>
                </c:pt>
                <c:pt idx="2171">
                  <c:v>981.01689999999996</c:v>
                </c:pt>
                <c:pt idx="2172">
                  <c:v>981.38379999999995</c:v>
                </c:pt>
                <c:pt idx="2173">
                  <c:v>981.77000000000055</c:v>
                </c:pt>
                <c:pt idx="2174">
                  <c:v>982.06590000000006</c:v>
                </c:pt>
                <c:pt idx="2175">
                  <c:v>982.46019999999839</c:v>
                </c:pt>
                <c:pt idx="2176">
                  <c:v>982.86679999999876</c:v>
                </c:pt>
                <c:pt idx="2177">
                  <c:v>983.27340000000174</c:v>
                </c:pt>
                <c:pt idx="2178">
                  <c:v>983.57270000000005</c:v>
                </c:pt>
                <c:pt idx="2179">
                  <c:v>983.87599999999998</c:v>
                </c:pt>
                <c:pt idx="2180">
                  <c:v>984.1694</c:v>
                </c:pt>
                <c:pt idx="2181">
                  <c:v>984.50519999999949</c:v>
                </c:pt>
                <c:pt idx="2182">
                  <c:v>984.89769999999839</c:v>
                </c:pt>
                <c:pt idx="2183">
                  <c:v>985.19240000000002</c:v>
                </c:pt>
                <c:pt idx="2184">
                  <c:v>985.61180000000002</c:v>
                </c:pt>
                <c:pt idx="2185">
                  <c:v>985.95219999999802</c:v>
                </c:pt>
                <c:pt idx="2186">
                  <c:v>986.30459999999948</c:v>
                </c:pt>
                <c:pt idx="2187">
                  <c:v>986.57960000000003</c:v>
                </c:pt>
                <c:pt idx="2188">
                  <c:v>986.84819999999877</c:v>
                </c:pt>
                <c:pt idx="2189">
                  <c:v>987.11249999999939</c:v>
                </c:pt>
                <c:pt idx="2190">
                  <c:v>987.49929999999949</c:v>
                </c:pt>
                <c:pt idx="2191">
                  <c:v>987.89199999999948</c:v>
                </c:pt>
                <c:pt idx="2192">
                  <c:v>988.20809999999994</c:v>
                </c:pt>
                <c:pt idx="2193">
                  <c:v>988.59780000000001</c:v>
                </c:pt>
                <c:pt idx="2194">
                  <c:v>988.85359999999946</c:v>
                </c:pt>
                <c:pt idx="2195">
                  <c:v>989.1961</c:v>
                </c:pt>
                <c:pt idx="2196">
                  <c:v>989.58880000000124</c:v>
                </c:pt>
                <c:pt idx="2197">
                  <c:v>989.88570000000004</c:v>
                </c:pt>
                <c:pt idx="2198">
                  <c:v>990.29259999999999</c:v>
                </c:pt>
                <c:pt idx="2199">
                  <c:v>990.60090000000002</c:v>
                </c:pt>
                <c:pt idx="2200">
                  <c:v>991.01829999999939</c:v>
                </c:pt>
                <c:pt idx="2201">
                  <c:v>991.3818</c:v>
                </c:pt>
                <c:pt idx="2202">
                  <c:v>991.79070000000149</c:v>
                </c:pt>
                <c:pt idx="2203">
                  <c:v>992.14670000000001</c:v>
                </c:pt>
                <c:pt idx="2204">
                  <c:v>992.53430000000003</c:v>
                </c:pt>
                <c:pt idx="2205">
                  <c:v>992.94090000000006</c:v>
                </c:pt>
                <c:pt idx="2206">
                  <c:v>993.26589999999999</c:v>
                </c:pt>
                <c:pt idx="2207">
                  <c:v>993.5367</c:v>
                </c:pt>
                <c:pt idx="2208">
                  <c:v>993.87549999999999</c:v>
                </c:pt>
                <c:pt idx="2209">
                  <c:v>994.18179999999995</c:v>
                </c:pt>
                <c:pt idx="2210">
                  <c:v>994.57</c:v>
                </c:pt>
                <c:pt idx="2211">
                  <c:v>994.86469999999827</c:v>
                </c:pt>
                <c:pt idx="2212">
                  <c:v>995.14159999999947</c:v>
                </c:pt>
                <c:pt idx="2213">
                  <c:v>995.56249999999852</c:v>
                </c:pt>
                <c:pt idx="2214">
                  <c:v>995.87440000000004</c:v>
                </c:pt>
                <c:pt idx="2215">
                  <c:v>996.19060000000002</c:v>
                </c:pt>
                <c:pt idx="2216">
                  <c:v>996.58029999999997</c:v>
                </c:pt>
                <c:pt idx="2217">
                  <c:v>996.8360999999984</c:v>
                </c:pt>
                <c:pt idx="2218">
                  <c:v>997.08770000000004</c:v>
                </c:pt>
                <c:pt idx="2219">
                  <c:v>997.46429999999827</c:v>
                </c:pt>
                <c:pt idx="2220">
                  <c:v>997.83819999999946</c:v>
                </c:pt>
                <c:pt idx="2221">
                  <c:v>998.13919999999996</c:v>
                </c:pt>
                <c:pt idx="2222">
                  <c:v>998.52659999999946</c:v>
                </c:pt>
                <c:pt idx="2223">
                  <c:v>998.84119999999803</c:v>
                </c:pt>
                <c:pt idx="2224">
                  <c:v>999.22550000000001</c:v>
                </c:pt>
                <c:pt idx="2225">
                  <c:v>999.55669999999816</c:v>
                </c:pt>
                <c:pt idx="2226">
                  <c:v>999.90619999999876</c:v>
                </c:pt>
                <c:pt idx="2227">
                  <c:v>1000</c:v>
                </c:pt>
              </c:numCache>
            </c:numRef>
          </c:xVal>
          <c:yVal>
            <c:numRef>
              <c:f>Sheet6!$Q$12:$Q$2239</c:f>
              <c:numCache>
                <c:formatCode>0.00E+00</c:formatCode>
                <c:ptCount val="22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1.9460653333333635E-23</c:v>
                </c:pt>
                <c:pt idx="136">
                  <c:v>5.4782000000000629E-15</c:v>
                </c:pt>
                <c:pt idx="137">
                  <c:v>1.8028266666666743E-7</c:v>
                </c:pt>
                <c:pt idx="138">
                  <c:v>1.5396600000000001E-5</c:v>
                </c:pt>
                <c:pt idx="139">
                  <c:v>3.6011040000000157E-5</c:v>
                </c:pt>
                <c:pt idx="140">
                  <c:v>4.6242206666666672E-5</c:v>
                </c:pt>
                <c:pt idx="141">
                  <c:v>5.7678400000000129E-5</c:v>
                </c:pt>
                <c:pt idx="142">
                  <c:v>6.6588426666666821E-5</c:v>
                </c:pt>
                <c:pt idx="143">
                  <c:v>7.6456800000000179E-5</c:v>
                </c:pt>
                <c:pt idx="144">
                  <c:v>8.3497866666667187E-5</c:v>
                </c:pt>
                <c:pt idx="145">
                  <c:v>9.015626666666711E-5</c:v>
                </c:pt>
                <c:pt idx="146">
                  <c:v>9.9952533333333722E-5</c:v>
                </c:pt>
                <c:pt idx="147">
                  <c:v>1.076824E-4</c:v>
                </c:pt>
                <c:pt idx="148">
                  <c:v>1.1594800000000042E-4</c:v>
                </c:pt>
                <c:pt idx="149">
                  <c:v>1.2627999999999999E-4</c:v>
                </c:pt>
                <c:pt idx="150">
                  <c:v>1.3454560000000033E-4</c:v>
                </c:pt>
                <c:pt idx="151">
                  <c:v>1.4258160000000001E-4</c:v>
                </c:pt>
                <c:pt idx="152">
                  <c:v>1.5375546666666703E-4</c:v>
                </c:pt>
                <c:pt idx="153">
                  <c:v>1.6584773333333405E-4</c:v>
                </c:pt>
                <c:pt idx="154">
                  <c:v>1.7380720000000047E-4</c:v>
                </c:pt>
                <c:pt idx="155">
                  <c:v>1.8383306666666728E-4</c:v>
                </c:pt>
                <c:pt idx="156">
                  <c:v>1.9194560000000059E-4</c:v>
                </c:pt>
                <c:pt idx="157">
                  <c:v>2.0005813333333409E-4</c:v>
                </c:pt>
                <c:pt idx="158">
                  <c:v>2.1215040000000087E-4</c:v>
                </c:pt>
                <c:pt idx="159">
                  <c:v>2.2294160000000063E-4</c:v>
                </c:pt>
                <c:pt idx="160">
                  <c:v>2.3526346666666691E-4</c:v>
                </c:pt>
                <c:pt idx="161">
                  <c:v>2.4773840000000096E-4</c:v>
                </c:pt>
                <c:pt idx="162">
                  <c:v>2.6151439999999999E-4</c:v>
                </c:pt>
                <c:pt idx="163">
                  <c:v>2.7199946666666791E-4</c:v>
                </c:pt>
                <c:pt idx="164">
                  <c:v>2.8615813333333402E-4</c:v>
                </c:pt>
                <c:pt idx="165">
                  <c:v>3.0100559999999996E-4</c:v>
                </c:pt>
                <c:pt idx="166">
                  <c:v>3.1462853333333345E-4</c:v>
                </c:pt>
                <c:pt idx="167">
                  <c:v>3.2480746666666818E-4</c:v>
                </c:pt>
                <c:pt idx="168">
                  <c:v>3.3758853333333338E-4</c:v>
                </c:pt>
                <c:pt idx="169">
                  <c:v>3.5121146666666786E-4</c:v>
                </c:pt>
                <c:pt idx="170">
                  <c:v>3.6582933333333405E-4</c:v>
                </c:pt>
                <c:pt idx="171">
                  <c:v>3.7799813333333422E-4</c:v>
                </c:pt>
                <c:pt idx="172">
                  <c:v>3.8986079999999996E-4</c:v>
                </c:pt>
                <c:pt idx="173">
                  <c:v>4.0440213333333482E-4</c:v>
                </c:pt>
                <c:pt idx="174">
                  <c:v>4.1588213333333462E-4</c:v>
                </c:pt>
                <c:pt idx="175">
                  <c:v>4.3103573333333483E-4</c:v>
                </c:pt>
                <c:pt idx="176">
                  <c:v>4.4442906666666734E-4</c:v>
                </c:pt>
                <c:pt idx="177">
                  <c:v>4.5958266666666674E-4</c:v>
                </c:pt>
                <c:pt idx="178">
                  <c:v>4.7527200000000125E-4</c:v>
                </c:pt>
                <c:pt idx="179">
                  <c:v>4.8560400000000119E-4</c:v>
                </c:pt>
                <c:pt idx="180">
                  <c:v>4.9953306666666701E-4</c:v>
                </c:pt>
                <c:pt idx="181">
                  <c:v>5.1598773333333512E-4</c:v>
                </c:pt>
                <c:pt idx="182">
                  <c:v>5.2838613333333606E-4</c:v>
                </c:pt>
                <c:pt idx="183">
                  <c:v>5.4132026666666832E-4</c:v>
                </c:pt>
                <c:pt idx="184">
                  <c:v>5.5869333333333541E-4</c:v>
                </c:pt>
                <c:pt idx="185">
                  <c:v>5.7116826666666818E-4</c:v>
                </c:pt>
                <c:pt idx="186">
                  <c:v>5.8762293333333661E-4</c:v>
                </c:pt>
                <c:pt idx="187">
                  <c:v>6.0208773333333499E-4</c:v>
                </c:pt>
                <c:pt idx="188">
                  <c:v>6.1838933333333566E-4</c:v>
                </c:pt>
                <c:pt idx="189">
                  <c:v>6.3522666666666796E-4</c:v>
                </c:pt>
                <c:pt idx="190">
                  <c:v>6.4930880000000171E-4</c:v>
                </c:pt>
                <c:pt idx="191">
                  <c:v>6.646154666666667E-4</c:v>
                </c:pt>
                <c:pt idx="192">
                  <c:v>6.8198853333333487E-4</c:v>
                </c:pt>
                <c:pt idx="193">
                  <c:v>6.9622373333333562E-4</c:v>
                </c:pt>
                <c:pt idx="194">
                  <c:v>7.1382640000000207E-4</c:v>
                </c:pt>
                <c:pt idx="195">
                  <c:v>7.2767893333333688E-4</c:v>
                </c:pt>
                <c:pt idx="196">
                  <c:v>7.4306213333333738E-4</c:v>
                </c:pt>
                <c:pt idx="197">
                  <c:v>7.5599626666666834E-4</c:v>
                </c:pt>
                <c:pt idx="198">
                  <c:v>7.6916000000000202E-4</c:v>
                </c:pt>
                <c:pt idx="199">
                  <c:v>7.8140533333333521E-4</c:v>
                </c:pt>
                <c:pt idx="200">
                  <c:v>7.9977333333333602E-4</c:v>
                </c:pt>
                <c:pt idx="201">
                  <c:v>8.1661066666667082E-4</c:v>
                </c:pt>
                <c:pt idx="202">
                  <c:v>8.2809066666666899E-4</c:v>
                </c:pt>
                <c:pt idx="203">
                  <c:v>8.4645866666667176E-4</c:v>
                </c:pt>
                <c:pt idx="204">
                  <c:v>8.6406133333333344E-4</c:v>
                </c:pt>
                <c:pt idx="205">
                  <c:v>8.7860266666666916E-4</c:v>
                </c:pt>
                <c:pt idx="206">
                  <c:v>8.9620533333333746E-4</c:v>
                </c:pt>
                <c:pt idx="207">
                  <c:v>9.1380800000000022E-4</c:v>
                </c:pt>
                <c:pt idx="208">
                  <c:v>9.3064533333333762E-4</c:v>
                </c:pt>
                <c:pt idx="209">
                  <c:v>9.4977866666667106E-4</c:v>
                </c:pt>
                <c:pt idx="210">
                  <c:v>9.6508533333333573E-4</c:v>
                </c:pt>
                <c:pt idx="211">
                  <c:v>9.8421866666667177E-4</c:v>
                </c:pt>
                <c:pt idx="212">
                  <c:v>1.0033520000000001E-3</c:v>
                </c:pt>
                <c:pt idx="213">
                  <c:v>1.0217199999999998E-3</c:v>
                </c:pt>
                <c:pt idx="214">
                  <c:v>1.0370266666666667E-3</c:v>
                </c:pt>
                <c:pt idx="215">
                  <c:v>1.0523333333333357E-3</c:v>
                </c:pt>
                <c:pt idx="216">
                  <c:v>1.0699359999999998E-3</c:v>
                </c:pt>
                <c:pt idx="217">
                  <c:v>1.0883040000000024E-3</c:v>
                </c:pt>
                <c:pt idx="218">
                  <c:v>1.1074373333333359E-3</c:v>
                </c:pt>
                <c:pt idx="219">
                  <c:v>1.1227440000000021E-3</c:v>
                </c:pt>
                <c:pt idx="220">
                  <c:v>1.1372853333333373E-3</c:v>
                </c:pt>
                <c:pt idx="221">
                  <c:v>1.1564186666666722E-3</c:v>
                </c:pt>
                <c:pt idx="222">
                  <c:v>1.1709600000000021E-3</c:v>
                </c:pt>
                <c:pt idx="223">
                  <c:v>1.1916240000000001E-3</c:v>
                </c:pt>
                <c:pt idx="224">
                  <c:v>1.2107573333333369E-3</c:v>
                </c:pt>
                <c:pt idx="225">
                  <c:v>1.226064E-3</c:v>
                </c:pt>
                <c:pt idx="226">
                  <c:v>1.2413706666666688E-3</c:v>
                </c:pt>
                <c:pt idx="227">
                  <c:v>1.2628000000000001E-3</c:v>
                </c:pt>
                <c:pt idx="228">
                  <c:v>1.2788719999999999E-3</c:v>
                </c:pt>
                <c:pt idx="229">
                  <c:v>1.2941786666666711E-3</c:v>
                </c:pt>
                <c:pt idx="230">
                  <c:v>1.3094853333333362E-3</c:v>
                </c:pt>
                <c:pt idx="231">
                  <c:v>1.3286186666666717E-3</c:v>
                </c:pt>
                <c:pt idx="232">
                  <c:v>1.3439253333333333E-3</c:v>
                </c:pt>
                <c:pt idx="233">
                  <c:v>1.3653546666666705E-3</c:v>
                </c:pt>
                <c:pt idx="234">
                  <c:v>1.3852533333333376E-3</c:v>
                </c:pt>
                <c:pt idx="235">
                  <c:v>1.4043866666666681E-3</c:v>
                </c:pt>
                <c:pt idx="236">
                  <c:v>1.4196933333333335E-3</c:v>
                </c:pt>
                <c:pt idx="237">
                  <c:v>1.4357653333333341E-3</c:v>
                </c:pt>
                <c:pt idx="238">
                  <c:v>1.455664E-3</c:v>
                </c:pt>
                <c:pt idx="239">
                  <c:v>1.4709706666666703E-3</c:v>
                </c:pt>
                <c:pt idx="240">
                  <c:v>1.4931653333333341E-3</c:v>
                </c:pt>
                <c:pt idx="241">
                  <c:v>1.5130639999999999E-3</c:v>
                </c:pt>
                <c:pt idx="242">
                  <c:v>1.5299013333333333E-3</c:v>
                </c:pt>
                <c:pt idx="243">
                  <c:v>1.5505653333333369E-3</c:v>
                </c:pt>
                <c:pt idx="244">
                  <c:v>1.5674026666666707E-3</c:v>
                </c:pt>
                <c:pt idx="245">
                  <c:v>1.5880666666666715E-3</c:v>
                </c:pt>
                <c:pt idx="246">
                  <c:v>1.6041386666666717E-3</c:v>
                </c:pt>
                <c:pt idx="247">
                  <c:v>1.6209760000000031E-3</c:v>
                </c:pt>
                <c:pt idx="248">
                  <c:v>1.6355173333333383E-3</c:v>
                </c:pt>
                <c:pt idx="249">
                  <c:v>1.6584773333333399E-3</c:v>
                </c:pt>
                <c:pt idx="250">
                  <c:v>1.6791413333333372E-3</c:v>
                </c:pt>
                <c:pt idx="251">
                  <c:v>1.7013360000000001E-3</c:v>
                </c:pt>
                <c:pt idx="252">
                  <c:v>1.7174080000000001E-3</c:v>
                </c:pt>
                <c:pt idx="253">
                  <c:v>1.7403680000000021E-3</c:v>
                </c:pt>
                <c:pt idx="254">
                  <c:v>1.7572053333333362E-3</c:v>
                </c:pt>
                <c:pt idx="255">
                  <c:v>1.7732773333333381E-3</c:v>
                </c:pt>
                <c:pt idx="256">
                  <c:v>1.7962373333333386E-3</c:v>
                </c:pt>
                <c:pt idx="257">
                  <c:v>1.8169013333333341E-3</c:v>
                </c:pt>
                <c:pt idx="258">
                  <c:v>1.8375653333333362E-3</c:v>
                </c:pt>
                <c:pt idx="259">
                  <c:v>1.8544026666666722E-3</c:v>
                </c:pt>
                <c:pt idx="260">
                  <c:v>1.8712400000000034E-3</c:v>
                </c:pt>
                <c:pt idx="261">
                  <c:v>1.891904E-3</c:v>
                </c:pt>
                <c:pt idx="262">
                  <c:v>1.9079760000000028E-3</c:v>
                </c:pt>
                <c:pt idx="263">
                  <c:v>1.9317013333333367E-3</c:v>
                </c:pt>
                <c:pt idx="264">
                  <c:v>1.9531306666666719E-3</c:v>
                </c:pt>
                <c:pt idx="265">
                  <c:v>1.970733333333338E-3</c:v>
                </c:pt>
                <c:pt idx="266">
                  <c:v>1.9929280000000049E-3</c:v>
                </c:pt>
                <c:pt idx="267">
                  <c:v>2.0105306666666723E-3</c:v>
                </c:pt>
                <c:pt idx="268">
                  <c:v>2.0327253333333336E-3</c:v>
                </c:pt>
                <c:pt idx="269">
                  <c:v>2.0526239999999999E-3</c:v>
                </c:pt>
                <c:pt idx="270">
                  <c:v>2.073288E-3</c:v>
                </c:pt>
                <c:pt idx="271">
                  <c:v>2.0931866666666771E-3</c:v>
                </c:pt>
                <c:pt idx="272">
                  <c:v>2.1138506666666672E-3</c:v>
                </c:pt>
                <c:pt idx="273">
                  <c:v>2.1360453333333328E-3</c:v>
                </c:pt>
                <c:pt idx="274">
                  <c:v>2.1544133333333336E-3</c:v>
                </c:pt>
                <c:pt idx="275">
                  <c:v>2.1773733333333351E-3</c:v>
                </c:pt>
                <c:pt idx="276">
                  <c:v>2.1972720000000001E-3</c:v>
                </c:pt>
                <c:pt idx="277">
                  <c:v>2.2202320000000077E-3</c:v>
                </c:pt>
                <c:pt idx="278">
                  <c:v>2.2378346666666765E-3</c:v>
                </c:pt>
                <c:pt idx="279">
                  <c:v>2.2554373333333352E-3</c:v>
                </c:pt>
                <c:pt idx="280">
                  <c:v>2.2776320000000012E-3</c:v>
                </c:pt>
                <c:pt idx="281">
                  <c:v>2.2960000000000012E-3</c:v>
                </c:pt>
                <c:pt idx="282">
                  <c:v>2.3151333333333332E-3</c:v>
                </c:pt>
                <c:pt idx="283">
                  <c:v>2.3373280000000001E-3</c:v>
                </c:pt>
                <c:pt idx="284">
                  <c:v>2.3549306666666692E-3</c:v>
                </c:pt>
                <c:pt idx="285">
                  <c:v>2.3740639999999978E-3</c:v>
                </c:pt>
                <c:pt idx="286">
                  <c:v>2.3954933333333334E-3</c:v>
                </c:pt>
                <c:pt idx="287">
                  <c:v>2.4192186666666666E-3</c:v>
                </c:pt>
                <c:pt idx="288">
                  <c:v>2.4421786666666682E-3</c:v>
                </c:pt>
                <c:pt idx="289">
                  <c:v>2.4605466666666729E-3</c:v>
                </c:pt>
                <c:pt idx="290">
                  <c:v>2.4789146666666729E-3</c:v>
                </c:pt>
                <c:pt idx="291">
                  <c:v>2.4980479999999997E-3</c:v>
                </c:pt>
                <c:pt idx="292">
                  <c:v>2.5133546666666752E-3</c:v>
                </c:pt>
                <c:pt idx="293">
                  <c:v>2.5340186666666692E-3</c:v>
                </c:pt>
                <c:pt idx="294">
                  <c:v>2.5569786666666682E-3</c:v>
                </c:pt>
                <c:pt idx="295">
                  <c:v>2.5753466666666672E-3</c:v>
                </c:pt>
                <c:pt idx="296">
                  <c:v>2.5998373333333351E-3</c:v>
                </c:pt>
                <c:pt idx="297">
                  <c:v>2.6243280000000087E-3</c:v>
                </c:pt>
                <c:pt idx="298">
                  <c:v>2.6495840000000086E-3</c:v>
                </c:pt>
                <c:pt idx="299">
                  <c:v>2.6679520000000077E-3</c:v>
                </c:pt>
                <c:pt idx="300">
                  <c:v>2.6863200000000072E-3</c:v>
                </c:pt>
                <c:pt idx="301">
                  <c:v>2.7069840000000078E-3</c:v>
                </c:pt>
                <c:pt idx="302">
                  <c:v>2.7253520000000012E-3</c:v>
                </c:pt>
                <c:pt idx="303">
                  <c:v>2.7429546666666734E-3</c:v>
                </c:pt>
                <c:pt idx="304">
                  <c:v>2.7674453333333352E-3</c:v>
                </c:pt>
                <c:pt idx="305">
                  <c:v>2.7911706666666771E-3</c:v>
                </c:pt>
                <c:pt idx="306">
                  <c:v>2.8141306666666752E-3</c:v>
                </c:pt>
                <c:pt idx="307">
                  <c:v>2.8324986666666669E-3</c:v>
                </c:pt>
                <c:pt idx="308">
                  <c:v>2.8577546666666729E-3</c:v>
                </c:pt>
                <c:pt idx="309">
                  <c:v>2.8761226666666672E-3</c:v>
                </c:pt>
                <c:pt idx="310">
                  <c:v>2.8952559999999967E-3</c:v>
                </c:pt>
                <c:pt idx="311">
                  <c:v>2.9136240000000053E-3</c:v>
                </c:pt>
                <c:pt idx="312">
                  <c:v>2.9396453333333274E-3</c:v>
                </c:pt>
                <c:pt idx="313">
                  <c:v>2.9557173333333332E-3</c:v>
                </c:pt>
                <c:pt idx="314">
                  <c:v>2.9779120000000053E-3</c:v>
                </c:pt>
                <c:pt idx="315">
                  <c:v>3.0031680000000053E-3</c:v>
                </c:pt>
                <c:pt idx="316">
                  <c:v>3.0223013333333351E-3</c:v>
                </c:pt>
                <c:pt idx="317">
                  <c:v>3.0475573333333407E-3</c:v>
                </c:pt>
                <c:pt idx="318">
                  <c:v>3.0712826666666692E-3</c:v>
                </c:pt>
                <c:pt idx="319">
                  <c:v>3.0934773333333352E-3</c:v>
                </c:pt>
                <c:pt idx="320">
                  <c:v>3.1118453333333334E-3</c:v>
                </c:pt>
                <c:pt idx="321">
                  <c:v>3.1325093333333335E-3</c:v>
                </c:pt>
                <c:pt idx="322">
                  <c:v>3.1577653333333352E-3</c:v>
                </c:pt>
                <c:pt idx="323">
                  <c:v>3.1761333333333351E-3</c:v>
                </c:pt>
                <c:pt idx="324">
                  <c:v>3.2029200000000067E-3</c:v>
                </c:pt>
                <c:pt idx="325">
                  <c:v>3.2281760000000105E-3</c:v>
                </c:pt>
                <c:pt idx="326">
                  <c:v>3.2480746666666794E-3</c:v>
                </c:pt>
                <c:pt idx="327">
                  <c:v>3.2672080000000054E-3</c:v>
                </c:pt>
                <c:pt idx="328">
                  <c:v>3.2909333333333403E-3</c:v>
                </c:pt>
                <c:pt idx="329">
                  <c:v>3.3108320000000001E-3</c:v>
                </c:pt>
                <c:pt idx="330">
                  <c:v>3.3353226666666719E-3</c:v>
                </c:pt>
                <c:pt idx="331">
                  <c:v>3.354456E-3</c:v>
                </c:pt>
                <c:pt idx="332">
                  <c:v>3.3804773333333342E-3</c:v>
                </c:pt>
                <c:pt idx="333">
                  <c:v>3.4072640000000049E-3</c:v>
                </c:pt>
                <c:pt idx="334">
                  <c:v>3.4340506666666682E-3</c:v>
                </c:pt>
                <c:pt idx="335">
                  <c:v>3.4554800000000012E-3</c:v>
                </c:pt>
                <c:pt idx="336">
                  <c:v>3.4822666666666714E-3</c:v>
                </c:pt>
                <c:pt idx="337">
                  <c:v>3.5052266666666752E-3</c:v>
                </c:pt>
                <c:pt idx="338">
                  <c:v>3.5228293333333352E-3</c:v>
                </c:pt>
                <c:pt idx="339">
                  <c:v>3.5488506666666738E-3</c:v>
                </c:pt>
                <c:pt idx="340">
                  <c:v>3.5748720000000002E-3</c:v>
                </c:pt>
                <c:pt idx="341">
                  <c:v>3.5947706666666752E-3</c:v>
                </c:pt>
                <c:pt idx="342">
                  <c:v>3.6154346666666757E-3</c:v>
                </c:pt>
                <c:pt idx="343">
                  <c:v>3.6406906666666774E-3</c:v>
                </c:pt>
                <c:pt idx="344">
                  <c:v>3.6598240000000086E-3</c:v>
                </c:pt>
                <c:pt idx="345">
                  <c:v>3.687376000000013E-3</c:v>
                </c:pt>
                <c:pt idx="346">
                  <c:v>3.7095706666666795E-3</c:v>
                </c:pt>
                <c:pt idx="347">
                  <c:v>3.7363573333333388E-3</c:v>
                </c:pt>
                <c:pt idx="348">
                  <c:v>3.7600826666666794E-3</c:v>
                </c:pt>
                <c:pt idx="349">
                  <c:v>3.7776853333333351E-3</c:v>
                </c:pt>
                <c:pt idx="350">
                  <c:v>3.8044720000000001E-3</c:v>
                </c:pt>
                <c:pt idx="351">
                  <c:v>3.8251360000000063E-3</c:v>
                </c:pt>
                <c:pt idx="352">
                  <c:v>3.8480960000000053E-3</c:v>
                </c:pt>
                <c:pt idx="353">
                  <c:v>3.8679946666666811E-3</c:v>
                </c:pt>
                <c:pt idx="354">
                  <c:v>3.8894240000000059E-3</c:v>
                </c:pt>
                <c:pt idx="355">
                  <c:v>3.9070266666666759E-3</c:v>
                </c:pt>
                <c:pt idx="356">
                  <c:v>3.9338133333333336E-3</c:v>
                </c:pt>
                <c:pt idx="357">
                  <c:v>3.9606000000000016E-3</c:v>
                </c:pt>
                <c:pt idx="358">
                  <c:v>3.9835600000000092E-3</c:v>
                </c:pt>
                <c:pt idx="359">
                  <c:v>4.0088160000000001E-3</c:v>
                </c:pt>
                <c:pt idx="360">
                  <c:v>4.0371333333333462E-3</c:v>
                </c:pt>
                <c:pt idx="361">
                  <c:v>4.0593280000000165E-3</c:v>
                </c:pt>
                <c:pt idx="362">
                  <c:v>4.0799920000000158E-3</c:v>
                </c:pt>
                <c:pt idx="363">
                  <c:v>4.1052480000000127E-3</c:v>
                </c:pt>
                <c:pt idx="364">
                  <c:v>4.13126933333336E-3</c:v>
                </c:pt>
                <c:pt idx="365">
                  <c:v>4.1580560000000003E-3</c:v>
                </c:pt>
                <c:pt idx="366">
                  <c:v>4.1787200000000108E-3</c:v>
                </c:pt>
                <c:pt idx="367">
                  <c:v>4.2001493333333542E-3</c:v>
                </c:pt>
                <c:pt idx="368">
                  <c:v>4.2261706666666694E-3</c:v>
                </c:pt>
                <c:pt idx="369">
                  <c:v>4.2460693333333599E-3</c:v>
                </c:pt>
                <c:pt idx="370">
                  <c:v>4.2736213333333601E-3</c:v>
                </c:pt>
                <c:pt idx="371">
                  <c:v>4.295816E-3</c:v>
                </c:pt>
                <c:pt idx="372">
                  <c:v>4.3172453333333444E-3</c:v>
                </c:pt>
                <c:pt idx="373">
                  <c:v>4.3440320000000003E-3</c:v>
                </c:pt>
                <c:pt idx="374">
                  <c:v>4.3677573333333339E-3</c:v>
                </c:pt>
                <c:pt idx="375">
                  <c:v>4.3884213333333496E-3</c:v>
                </c:pt>
                <c:pt idx="376">
                  <c:v>4.4083199999999994E-3</c:v>
                </c:pt>
                <c:pt idx="377">
                  <c:v>4.4289839999999995E-3</c:v>
                </c:pt>
                <c:pt idx="378">
                  <c:v>4.4550053333333442E-3</c:v>
                </c:pt>
                <c:pt idx="379">
                  <c:v>4.4764346666666694E-3</c:v>
                </c:pt>
                <c:pt idx="380">
                  <c:v>4.4978640000000033E-3</c:v>
                </c:pt>
                <c:pt idx="381">
                  <c:v>4.5192933333333589E-3</c:v>
                </c:pt>
                <c:pt idx="382">
                  <c:v>4.5468453333333521E-3</c:v>
                </c:pt>
                <c:pt idx="383">
                  <c:v>4.5682746666666661E-3</c:v>
                </c:pt>
                <c:pt idx="384">
                  <c:v>4.5881733333333523E-3</c:v>
                </c:pt>
                <c:pt idx="385">
                  <c:v>4.6180213333333444E-3</c:v>
                </c:pt>
                <c:pt idx="386">
                  <c:v>4.6371546666666656E-3</c:v>
                </c:pt>
                <c:pt idx="387">
                  <c:v>4.6562879999999997E-3</c:v>
                </c:pt>
                <c:pt idx="388">
                  <c:v>4.6838399999999999E-3</c:v>
                </c:pt>
                <c:pt idx="389">
                  <c:v>4.7083306666666673E-3</c:v>
                </c:pt>
                <c:pt idx="390">
                  <c:v>4.7335866666666703E-3</c:v>
                </c:pt>
                <c:pt idx="391">
                  <c:v>4.7588426666666734E-3</c:v>
                </c:pt>
                <c:pt idx="392">
                  <c:v>4.7779759999999998E-3</c:v>
                </c:pt>
                <c:pt idx="393">
                  <c:v>4.7994053333333501E-3</c:v>
                </c:pt>
                <c:pt idx="394">
                  <c:v>4.8269573333333433E-3</c:v>
                </c:pt>
                <c:pt idx="395">
                  <c:v>4.8537440000000105E-3</c:v>
                </c:pt>
                <c:pt idx="396">
                  <c:v>4.8751733333333531E-3</c:v>
                </c:pt>
                <c:pt idx="397">
                  <c:v>4.8988986666666694E-3</c:v>
                </c:pt>
                <c:pt idx="398">
                  <c:v>4.9226240000000004E-3</c:v>
                </c:pt>
                <c:pt idx="399">
                  <c:v>4.9425226666666693E-3</c:v>
                </c:pt>
                <c:pt idx="400">
                  <c:v>4.9639519999999998E-3</c:v>
                </c:pt>
                <c:pt idx="401">
                  <c:v>4.9938000000000126E-3</c:v>
                </c:pt>
                <c:pt idx="402">
                  <c:v>5.0167599999999994E-3</c:v>
                </c:pt>
                <c:pt idx="403">
                  <c:v>5.0381893333333464E-3</c:v>
                </c:pt>
                <c:pt idx="404">
                  <c:v>5.0688026666666662E-3</c:v>
                </c:pt>
                <c:pt idx="405">
                  <c:v>5.0925279999999998E-3</c:v>
                </c:pt>
                <c:pt idx="406">
                  <c:v>5.1216106666666658E-3</c:v>
                </c:pt>
                <c:pt idx="407">
                  <c:v>5.1468666666666723E-3</c:v>
                </c:pt>
                <c:pt idx="408">
                  <c:v>5.1759493333333522E-3</c:v>
                </c:pt>
                <c:pt idx="409">
                  <c:v>5.1981439999999992E-3</c:v>
                </c:pt>
                <c:pt idx="410">
                  <c:v>5.2203386666666704E-3</c:v>
                </c:pt>
                <c:pt idx="411">
                  <c:v>5.2509520000000014E-3</c:v>
                </c:pt>
                <c:pt idx="412">
                  <c:v>5.2746773333333542E-3</c:v>
                </c:pt>
                <c:pt idx="413">
                  <c:v>5.2968720000000132E-3</c:v>
                </c:pt>
                <c:pt idx="414">
                  <c:v>5.3183013333333463E-3</c:v>
                </c:pt>
                <c:pt idx="415">
                  <c:v>5.3473840000000002E-3</c:v>
                </c:pt>
                <c:pt idx="416">
                  <c:v>5.3711093333333546E-3</c:v>
                </c:pt>
                <c:pt idx="417">
                  <c:v>5.400192000000012E-3</c:v>
                </c:pt>
                <c:pt idx="418">
                  <c:v>5.4300400000000179E-3</c:v>
                </c:pt>
                <c:pt idx="419">
                  <c:v>5.4537653333333541E-3</c:v>
                </c:pt>
                <c:pt idx="420">
                  <c:v>5.4828479999999994E-3</c:v>
                </c:pt>
                <c:pt idx="421">
                  <c:v>5.5019813333333483E-3</c:v>
                </c:pt>
                <c:pt idx="422">
                  <c:v>5.5280026666666704E-3</c:v>
                </c:pt>
                <c:pt idx="423">
                  <c:v>5.5578506666666668E-3</c:v>
                </c:pt>
                <c:pt idx="424">
                  <c:v>5.5854026666666704E-3</c:v>
                </c:pt>
                <c:pt idx="425">
                  <c:v>5.6114239999999994E-3</c:v>
                </c:pt>
                <c:pt idx="426">
                  <c:v>5.6328533333333463E-3</c:v>
                </c:pt>
                <c:pt idx="427">
                  <c:v>5.6527519999999996E-3</c:v>
                </c:pt>
                <c:pt idx="428">
                  <c:v>5.6734160000000014E-3</c:v>
                </c:pt>
                <c:pt idx="429">
                  <c:v>5.702498666666677E-3</c:v>
                </c:pt>
                <c:pt idx="430">
                  <c:v>5.7315813333333509E-3</c:v>
                </c:pt>
                <c:pt idx="431">
                  <c:v>5.7621946666666654E-3</c:v>
                </c:pt>
                <c:pt idx="432">
                  <c:v>5.7874506666666693E-3</c:v>
                </c:pt>
                <c:pt idx="433">
                  <c:v>5.8172986666666674E-3</c:v>
                </c:pt>
                <c:pt idx="434">
                  <c:v>5.8410240000000106E-3</c:v>
                </c:pt>
                <c:pt idx="435">
                  <c:v>5.8624533333333463E-3</c:v>
                </c:pt>
                <c:pt idx="436">
                  <c:v>5.8923013333333453E-3</c:v>
                </c:pt>
                <c:pt idx="437">
                  <c:v>5.9229146666666668E-3</c:v>
                </c:pt>
                <c:pt idx="438">
                  <c:v>5.9481706666666724E-3</c:v>
                </c:pt>
                <c:pt idx="439">
                  <c:v>5.9787840000000095E-3</c:v>
                </c:pt>
                <c:pt idx="440">
                  <c:v>6.0025093333333501E-3</c:v>
                </c:pt>
                <c:pt idx="441">
                  <c:v>6.0239386666666667E-3</c:v>
                </c:pt>
                <c:pt idx="442">
                  <c:v>6.0537866666666674E-3</c:v>
                </c:pt>
                <c:pt idx="443">
                  <c:v>6.0851653333333505E-3</c:v>
                </c:pt>
                <c:pt idx="444">
                  <c:v>6.1096560000000136E-3</c:v>
                </c:pt>
                <c:pt idx="445">
                  <c:v>6.1410346666666673E-3</c:v>
                </c:pt>
                <c:pt idx="446">
                  <c:v>6.1647599999999966E-3</c:v>
                </c:pt>
                <c:pt idx="447">
                  <c:v>6.1861893333333461E-3</c:v>
                </c:pt>
                <c:pt idx="448">
                  <c:v>6.2168026666666789E-3</c:v>
                </c:pt>
                <c:pt idx="449">
                  <c:v>6.2481813333333481E-3</c:v>
                </c:pt>
                <c:pt idx="450">
                  <c:v>6.2757333333333569E-3</c:v>
                </c:pt>
                <c:pt idx="451">
                  <c:v>6.3032853333333501E-3</c:v>
                </c:pt>
                <c:pt idx="452">
                  <c:v>6.3293066666666713E-3</c:v>
                </c:pt>
                <c:pt idx="453">
                  <c:v>6.3606853333333414E-3</c:v>
                </c:pt>
                <c:pt idx="454">
                  <c:v>6.3836453333333543E-3</c:v>
                </c:pt>
                <c:pt idx="455">
                  <c:v>6.4142586666666723E-3</c:v>
                </c:pt>
                <c:pt idx="456">
                  <c:v>6.4379840000000034E-3</c:v>
                </c:pt>
                <c:pt idx="457">
                  <c:v>6.469362666666683E-3</c:v>
                </c:pt>
                <c:pt idx="458">
                  <c:v>6.4938533333333548E-3</c:v>
                </c:pt>
                <c:pt idx="459">
                  <c:v>6.5160480000000147E-3</c:v>
                </c:pt>
                <c:pt idx="460">
                  <c:v>6.539773333333364E-3</c:v>
                </c:pt>
                <c:pt idx="461">
                  <c:v>6.569621333333356E-3</c:v>
                </c:pt>
                <c:pt idx="462">
                  <c:v>6.601765333333353E-3</c:v>
                </c:pt>
                <c:pt idx="463">
                  <c:v>6.6262560000000014E-3</c:v>
                </c:pt>
                <c:pt idx="464">
                  <c:v>6.6484506666666674E-3</c:v>
                </c:pt>
                <c:pt idx="465">
                  <c:v>6.6790640000000141E-3</c:v>
                </c:pt>
                <c:pt idx="466">
                  <c:v>6.7027893333333512E-3</c:v>
                </c:pt>
                <c:pt idx="467">
                  <c:v>6.7349333333333473E-3</c:v>
                </c:pt>
                <c:pt idx="468">
                  <c:v>6.759424000000013E-3</c:v>
                </c:pt>
                <c:pt idx="469">
                  <c:v>6.7823840000000024E-3</c:v>
                </c:pt>
                <c:pt idx="470">
                  <c:v>6.8091706666666713E-3</c:v>
                </c:pt>
                <c:pt idx="471">
                  <c:v>6.8328960000000024E-3</c:v>
                </c:pt>
                <c:pt idx="472">
                  <c:v>6.8566213333333542E-3</c:v>
                </c:pt>
                <c:pt idx="473">
                  <c:v>6.8887653333333538E-3</c:v>
                </c:pt>
                <c:pt idx="474">
                  <c:v>6.9086640000000201E-3</c:v>
                </c:pt>
                <c:pt idx="475">
                  <c:v>6.9362160000000176E-3</c:v>
                </c:pt>
                <c:pt idx="476">
                  <c:v>6.9675946666666669E-3</c:v>
                </c:pt>
                <c:pt idx="477">
                  <c:v>6.9997386666666829E-3</c:v>
                </c:pt>
                <c:pt idx="478">
                  <c:v>7.031882666666679E-3</c:v>
                </c:pt>
                <c:pt idx="479">
                  <c:v>7.0571386666666664E-3</c:v>
                </c:pt>
                <c:pt idx="480">
                  <c:v>7.0862213333333628E-3</c:v>
                </c:pt>
                <c:pt idx="481">
                  <c:v>7.1099466666666713E-3</c:v>
                </c:pt>
                <c:pt idx="482">
                  <c:v>7.1352026666666769E-3</c:v>
                </c:pt>
                <c:pt idx="483">
                  <c:v>7.1658160000000011E-3</c:v>
                </c:pt>
                <c:pt idx="484">
                  <c:v>7.1979599999999998E-3</c:v>
                </c:pt>
                <c:pt idx="485">
                  <c:v>7.2308693333333635E-3</c:v>
                </c:pt>
                <c:pt idx="486">
                  <c:v>7.2545946666666668E-3</c:v>
                </c:pt>
                <c:pt idx="487">
                  <c:v>7.2867386666666829E-3</c:v>
                </c:pt>
                <c:pt idx="488">
                  <c:v>7.3127600000000119E-3</c:v>
                </c:pt>
                <c:pt idx="489">
                  <c:v>7.3364853333333473E-3</c:v>
                </c:pt>
                <c:pt idx="490">
                  <c:v>7.3655680000000107E-3</c:v>
                </c:pt>
                <c:pt idx="491">
                  <c:v>7.3961813333333452E-3</c:v>
                </c:pt>
                <c:pt idx="492">
                  <c:v>7.4267946666666789E-3</c:v>
                </c:pt>
                <c:pt idx="493">
                  <c:v>7.4528160000000105E-3</c:v>
                </c:pt>
                <c:pt idx="494">
                  <c:v>7.4841946666666694E-3</c:v>
                </c:pt>
                <c:pt idx="495">
                  <c:v>7.511746666666679E-3</c:v>
                </c:pt>
                <c:pt idx="496">
                  <c:v>7.5431253333333491E-3</c:v>
                </c:pt>
                <c:pt idx="497">
                  <c:v>7.5768000000000146E-3</c:v>
                </c:pt>
                <c:pt idx="498">
                  <c:v>7.5997600000000205E-3</c:v>
                </c:pt>
                <c:pt idx="499">
                  <c:v>7.6219546666666665E-3</c:v>
                </c:pt>
                <c:pt idx="500">
                  <c:v>7.6441493333333473E-3</c:v>
                </c:pt>
                <c:pt idx="501">
                  <c:v>7.6686400000000121E-3</c:v>
                </c:pt>
                <c:pt idx="502">
                  <c:v>7.6992533333333571E-3</c:v>
                </c:pt>
                <c:pt idx="503">
                  <c:v>7.7222133333333543E-3</c:v>
                </c:pt>
                <c:pt idx="504">
                  <c:v>7.7451733333333541E-3</c:v>
                </c:pt>
                <c:pt idx="505">
                  <c:v>7.7757866666666713E-3</c:v>
                </c:pt>
                <c:pt idx="506">
                  <c:v>7.798746666666679E-3</c:v>
                </c:pt>
                <c:pt idx="507">
                  <c:v>7.8217066666666692E-3</c:v>
                </c:pt>
                <c:pt idx="508">
                  <c:v>7.8523199999999994E-3</c:v>
                </c:pt>
                <c:pt idx="509">
                  <c:v>7.8752800000000123E-3</c:v>
                </c:pt>
                <c:pt idx="510">
                  <c:v>7.8982399999999991E-3</c:v>
                </c:pt>
                <c:pt idx="511">
                  <c:v>7.9288533333333536E-3</c:v>
                </c:pt>
                <c:pt idx="512">
                  <c:v>7.9594666666666855E-3</c:v>
                </c:pt>
                <c:pt idx="513">
                  <c:v>7.9824266666666723E-3</c:v>
                </c:pt>
                <c:pt idx="514">
                  <c:v>8.0130400000000008E-3</c:v>
                </c:pt>
                <c:pt idx="515">
                  <c:v>8.0360000000000067E-3</c:v>
                </c:pt>
                <c:pt idx="516">
                  <c:v>8.0589600000000004E-3</c:v>
                </c:pt>
                <c:pt idx="517">
                  <c:v>8.0895733333333567E-3</c:v>
                </c:pt>
                <c:pt idx="518">
                  <c:v>8.1278400000000025E-3</c:v>
                </c:pt>
                <c:pt idx="519">
                  <c:v>8.1508000000000067E-3</c:v>
                </c:pt>
                <c:pt idx="520">
                  <c:v>8.1737600000000004E-3</c:v>
                </c:pt>
                <c:pt idx="521">
                  <c:v>8.1967200000000028E-3</c:v>
                </c:pt>
                <c:pt idx="522">
                  <c:v>8.2196800000000209E-3</c:v>
                </c:pt>
                <c:pt idx="523">
                  <c:v>8.2502933333333528E-3</c:v>
                </c:pt>
                <c:pt idx="524">
                  <c:v>8.2809066666666726E-3</c:v>
                </c:pt>
                <c:pt idx="525">
                  <c:v>8.3038666666667045E-3</c:v>
                </c:pt>
                <c:pt idx="526">
                  <c:v>8.334480000000026E-3</c:v>
                </c:pt>
                <c:pt idx="527">
                  <c:v>8.3574400000000406E-3</c:v>
                </c:pt>
                <c:pt idx="528">
                  <c:v>8.3804000000000309E-3</c:v>
                </c:pt>
                <c:pt idx="529">
                  <c:v>8.4110133333333368E-3</c:v>
                </c:pt>
                <c:pt idx="530">
                  <c:v>8.4416266666666705E-3</c:v>
                </c:pt>
                <c:pt idx="531">
                  <c:v>8.4645866666667232E-3</c:v>
                </c:pt>
                <c:pt idx="532">
                  <c:v>8.4952000000000048E-3</c:v>
                </c:pt>
                <c:pt idx="533">
                  <c:v>8.5258133333333368E-3</c:v>
                </c:pt>
                <c:pt idx="534">
                  <c:v>8.5564266666667103E-3</c:v>
                </c:pt>
                <c:pt idx="535">
                  <c:v>8.5793866666667041E-3</c:v>
                </c:pt>
                <c:pt idx="536">
                  <c:v>8.6176533333333343E-3</c:v>
                </c:pt>
                <c:pt idx="537">
                  <c:v>8.6406133333333333E-3</c:v>
                </c:pt>
                <c:pt idx="538">
                  <c:v>8.663573333333353E-3</c:v>
                </c:pt>
                <c:pt idx="539">
                  <c:v>8.6865333333333624E-3</c:v>
                </c:pt>
                <c:pt idx="540">
                  <c:v>8.7248000000000013E-3</c:v>
                </c:pt>
                <c:pt idx="541">
                  <c:v>8.7477599999999985E-3</c:v>
                </c:pt>
                <c:pt idx="542">
                  <c:v>8.7783733333333339E-3</c:v>
                </c:pt>
                <c:pt idx="543">
                  <c:v>8.8089866666667023E-3</c:v>
                </c:pt>
                <c:pt idx="544">
                  <c:v>8.839600000000029E-3</c:v>
                </c:pt>
                <c:pt idx="545">
                  <c:v>8.8702133333333367E-3</c:v>
                </c:pt>
                <c:pt idx="546">
                  <c:v>8.893173333333353E-3</c:v>
                </c:pt>
                <c:pt idx="547">
                  <c:v>8.923786666666704E-3</c:v>
                </c:pt>
                <c:pt idx="548">
                  <c:v>8.9467466666667064E-3</c:v>
                </c:pt>
                <c:pt idx="549">
                  <c:v>8.9697066666667106E-3</c:v>
                </c:pt>
                <c:pt idx="550">
                  <c:v>9.0079733333333356E-3</c:v>
                </c:pt>
                <c:pt idx="551">
                  <c:v>9.0385866666666988E-3</c:v>
                </c:pt>
                <c:pt idx="552">
                  <c:v>9.0692000000000047E-3</c:v>
                </c:pt>
                <c:pt idx="553">
                  <c:v>9.1074666666667026E-3</c:v>
                </c:pt>
                <c:pt idx="554">
                  <c:v>9.1380800000000015E-3</c:v>
                </c:pt>
                <c:pt idx="555">
                  <c:v>9.1610400000000213E-3</c:v>
                </c:pt>
                <c:pt idx="556">
                  <c:v>9.1840000000000047E-3</c:v>
                </c:pt>
                <c:pt idx="557">
                  <c:v>9.2146133333333331E-3</c:v>
                </c:pt>
                <c:pt idx="558">
                  <c:v>9.2452266666666668E-3</c:v>
                </c:pt>
                <c:pt idx="559">
                  <c:v>9.2681866666666952E-3</c:v>
                </c:pt>
                <c:pt idx="560">
                  <c:v>9.2911466666666873E-3</c:v>
                </c:pt>
                <c:pt idx="561">
                  <c:v>9.3217600000000001E-3</c:v>
                </c:pt>
                <c:pt idx="562">
                  <c:v>9.3523733333333546E-3</c:v>
                </c:pt>
                <c:pt idx="563">
                  <c:v>9.3753333333333709E-3</c:v>
                </c:pt>
                <c:pt idx="564">
                  <c:v>9.4059466666667133E-3</c:v>
                </c:pt>
                <c:pt idx="565">
                  <c:v>9.4365600000000192E-3</c:v>
                </c:pt>
                <c:pt idx="566">
                  <c:v>9.4595200000000233E-3</c:v>
                </c:pt>
                <c:pt idx="567">
                  <c:v>9.4901333333333587E-3</c:v>
                </c:pt>
                <c:pt idx="568">
                  <c:v>9.5207466666667063E-3</c:v>
                </c:pt>
                <c:pt idx="569">
                  <c:v>9.5513600000000001E-3</c:v>
                </c:pt>
                <c:pt idx="570">
                  <c:v>9.5743200000000025E-3</c:v>
                </c:pt>
                <c:pt idx="571">
                  <c:v>9.6049333333333344E-3</c:v>
                </c:pt>
                <c:pt idx="572">
                  <c:v>9.6355466666667097E-3</c:v>
                </c:pt>
                <c:pt idx="573">
                  <c:v>9.6661600000000208E-3</c:v>
                </c:pt>
                <c:pt idx="574">
                  <c:v>9.6967733333333337E-3</c:v>
                </c:pt>
                <c:pt idx="575">
                  <c:v>9.7350400000000194E-3</c:v>
                </c:pt>
                <c:pt idx="576">
                  <c:v>9.7503466666667045E-3</c:v>
                </c:pt>
                <c:pt idx="577">
                  <c:v>9.78096E-3</c:v>
                </c:pt>
                <c:pt idx="578">
                  <c:v>9.8115733333333528E-3</c:v>
                </c:pt>
                <c:pt idx="579">
                  <c:v>9.8421866666667107E-3</c:v>
                </c:pt>
                <c:pt idx="580">
                  <c:v>9.8728000000000374E-3</c:v>
                </c:pt>
                <c:pt idx="581">
                  <c:v>9.8881066666666913E-3</c:v>
                </c:pt>
                <c:pt idx="582">
                  <c:v>9.9187200000000041E-3</c:v>
                </c:pt>
                <c:pt idx="583">
                  <c:v>9.9493333333333326E-3</c:v>
                </c:pt>
                <c:pt idx="584">
                  <c:v>9.9722933333333645E-3</c:v>
                </c:pt>
                <c:pt idx="585">
                  <c:v>1.001056E-2</c:v>
                </c:pt>
                <c:pt idx="586">
                  <c:v>1.0033519999999999E-2</c:v>
                </c:pt>
                <c:pt idx="587">
                  <c:v>1.005648E-2</c:v>
                </c:pt>
                <c:pt idx="588">
                  <c:v>1.0079439999999999E-2</c:v>
                </c:pt>
                <c:pt idx="589">
                  <c:v>1.0117706666666669E-2</c:v>
                </c:pt>
                <c:pt idx="590">
                  <c:v>1.0140666666666669E-2</c:v>
                </c:pt>
                <c:pt idx="591">
                  <c:v>1.017128E-2</c:v>
                </c:pt>
                <c:pt idx="592">
                  <c:v>1.0209546666666685E-2</c:v>
                </c:pt>
                <c:pt idx="593">
                  <c:v>1.0232506666666693E-2</c:v>
                </c:pt>
                <c:pt idx="594">
                  <c:v>1.0255466666666669E-2</c:v>
                </c:pt>
                <c:pt idx="595">
                  <c:v>1.0286080000000001E-2</c:v>
                </c:pt>
                <c:pt idx="596">
                  <c:v>1.031669333333333E-2</c:v>
                </c:pt>
                <c:pt idx="597">
                  <c:v>1.0347306666666665E-2</c:v>
                </c:pt>
                <c:pt idx="598">
                  <c:v>1.0377919999999994E-2</c:v>
                </c:pt>
                <c:pt idx="599">
                  <c:v>1.0408533333333341E-2</c:v>
                </c:pt>
                <c:pt idx="600">
                  <c:v>1.0439146666666664E-2</c:v>
                </c:pt>
                <c:pt idx="601">
                  <c:v>1.046976E-2</c:v>
                </c:pt>
                <c:pt idx="602">
                  <c:v>1.0508026666666699E-2</c:v>
                </c:pt>
                <c:pt idx="603">
                  <c:v>1.0530986666666667E-2</c:v>
                </c:pt>
                <c:pt idx="604">
                  <c:v>1.0553946666666666E-2</c:v>
                </c:pt>
                <c:pt idx="605">
                  <c:v>1.0592213333333335E-2</c:v>
                </c:pt>
                <c:pt idx="606">
                  <c:v>1.0615173333333359E-2</c:v>
                </c:pt>
                <c:pt idx="607">
                  <c:v>1.0645786666666695E-2</c:v>
                </c:pt>
                <c:pt idx="608">
                  <c:v>1.0684053333333362E-2</c:v>
                </c:pt>
                <c:pt idx="609">
                  <c:v>1.0707013333333341E-2</c:v>
                </c:pt>
                <c:pt idx="610">
                  <c:v>1.0729973333333347E-2</c:v>
                </c:pt>
                <c:pt idx="611">
                  <c:v>1.0768239999999998E-2</c:v>
                </c:pt>
                <c:pt idx="612">
                  <c:v>1.0791199999999999E-2</c:v>
                </c:pt>
                <c:pt idx="613">
                  <c:v>1.0821813333333341E-2</c:v>
                </c:pt>
                <c:pt idx="614">
                  <c:v>1.0852426666666698E-2</c:v>
                </c:pt>
                <c:pt idx="615">
                  <c:v>1.088304E-2</c:v>
                </c:pt>
                <c:pt idx="616">
                  <c:v>1.0905999999999999E-2</c:v>
                </c:pt>
                <c:pt idx="617">
                  <c:v>1.092896E-2</c:v>
                </c:pt>
                <c:pt idx="618">
                  <c:v>1.0951919999999999E-2</c:v>
                </c:pt>
                <c:pt idx="619">
                  <c:v>1.09901866666667E-2</c:v>
                </c:pt>
                <c:pt idx="620">
                  <c:v>1.1013146666666669E-2</c:v>
                </c:pt>
                <c:pt idx="621">
                  <c:v>1.1043760000000001E-2</c:v>
                </c:pt>
                <c:pt idx="622">
                  <c:v>1.1074373333333359E-2</c:v>
                </c:pt>
                <c:pt idx="623">
                  <c:v>1.1104986666666695E-2</c:v>
                </c:pt>
                <c:pt idx="624">
                  <c:v>1.1127946666666669E-2</c:v>
                </c:pt>
                <c:pt idx="625">
                  <c:v>1.1158560000000001E-2</c:v>
                </c:pt>
                <c:pt idx="626">
                  <c:v>1.1189173333333375E-2</c:v>
                </c:pt>
                <c:pt idx="627">
                  <c:v>1.1219786666666681E-2</c:v>
                </c:pt>
                <c:pt idx="628">
                  <c:v>1.1250399999999999E-2</c:v>
                </c:pt>
                <c:pt idx="629">
                  <c:v>1.1281013333333341E-2</c:v>
                </c:pt>
                <c:pt idx="630">
                  <c:v>1.1303973333333365E-2</c:v>
                </c:pt>
                <c:pt idx="631">
                  <c:v>1.1334586666666705E-2</c:v>
                </c:pt>
                <c:pt idx="632">
                  <c:v>1.1365200000000001E-2</c:v>
                </c:pt>
                <c:pt idx="633">
                  <c:v>1.1395813333333341E-2</c:v>
                </c:pt>
                <c:pt idx="634">
                  <c:v>1.1418773333333359E-2</c:v>
                </c:pt>
                <c:pt idx="635">
                  <c:v>1.1449386666666693E-2</c:v>
                </c:pt>
                <c:pt idx="636">
                  <c:v>1.1479999999999999E-2</c:v>
                </c:pt>
                <c:pt idx="637">
                  <c:v>1.1518266666666667E-2</c:v>
                </c:pt>
                <c:pt idx="638">
                  <c:v>1.154122666666671E-2</c:v>
                </c:pt>
                <c:pt idx="639">
                  <c:v>1.1571840000000003E-2</c:v>
                </c:pt>
                <c:pt idx="640">
                  <c:v>1.1602453333333379E-2</c:v>
                </c:pt>
                <c:pt idx="641">
                  <c:v>1.1625413333333367E-2</c:v>
                </c:pt>
                <c:pt idx="642">
                  <c:v>1.1663680000000023E-2</c:v>
                </c:pt>
                <c:pt idx="643">
                  <c:v>1.1694293333333333E-2</c:v>
                </c:pt>
                <c:pt idx="644">
                  <c:v>1.1724906666666703E-2</c:v>
                </c:pt>
                <c:pt idx="645">
                  <c:v>1.1755520000000031E-2</c:v>
                </c:pt>
                <c:pt idx="646">
                  <c:v>1.1778480000000001E-2</c:v>
                </c:pt>
                <c:pt idx="647">
                  <c:v>1.1801440000000029E-2</c:v>
                </c:pt>
                <c:pt idx="648">
                  <c:v>1.1839706666666691E-2</c:v>
                </c:pt>
                <c:pt idx="649">
                  <c:v>1.18626666666667E-2</c:v>
                </c:pt>
                <c:pt idx="650">
                  <c:v>1.1900933333333365E-2</c:v>
                </c:pt>
                <c:pt idx="651">
                  <c:v>1.1931546666666706E-2</c:v>
                </c:pt>
                <c:pt idx="652">
                  <c:v>1.1969813333333367E-2</c:v>
                </c:pt>
                <c:pt idx="653">
                  <c:v>1.2000426666666701E-2</c:v>
                </c:pt>
                <c:pt idx="654">
                  <c:v>1.2038693333333335E-2</c:v>
                </c:pt>
                <c:pt idx="655">
                  <c:v>1.2076959999999998E-2</c:v>
                </c:pt>
                <c:pt idx="656">
                  <c:v>1.2107573333333368E-2</c:v>
                </c:pt>
                <c:pt idx="657">
                  <c:v>1.214584E-2</c:v>
                </c:pt>
                <c:pt idx="658">
                  <c:v>1.2176453333333333E-2</c:v>
                </c:pt>
                <c:pt idx="659">
                  <c:v>1.2214719999999998E-2</c:v>
                </c:pt>
                <c:pt idx="660">
                  <c:v>1.2252986666666667E-2</c:v>
                </c:pt>
                <c:pt idx="661">
                  <c:v>1.22836E-2</c:v>
                </c:pt>
                <c:pt idx="662">
                  <c:v>1.2321866666666695E-2</c:v>
                </c:pt>
                <c:pt idx="663">
                  <c:v>1.2352480000000001E-2</c:v>
                </c:pt>
                <c:pt idx="664">
                  <c:v>1.2390746666666667E-2</c:v>
                </c:pt>
                <c:pt idx="665">
                  <c:v>1.2429013333333339E-2</c:v>
                </c:pt>
                <c:pt idx="666">
                  <c:v>1.2459626666666669E-2</c:v>
                </c:pt>
                <c:pt idx="667">
                  <c:v>1.249789333333334E-2</c:v>
                </c:pt>
                <c:pt idx="668">
                  <c:v>1.2536159999999999E-2</c:v>
                </c:pt>
                <c:pt idx="669">
                  <c:v>1.2566773333333364E-2</c:v>
                </c:pt>
                <c:pt idx="670">
                  <c:v>1.260504E-2</c:v>
                </c:pt>
                <c:pt idx="671">
                  <c:v>1.2635653333333333E-2</c:v>
                </c:pt>
                <c:pt idx="672">
                  <c:v>1.267392E-2</c:v>
                </c:pt>
                <c:pt idx="673">
                  <c:v>1.2712186666666693E-2</c:v>
                </c:pt>
                <c:pt idx="674">
                  <c:v>1.2742800000000026E-2</c:v>
                </c:pt>
                <c:pt idx="675">
                  <c:v>1.2781066666666693E-2</c:v>
                </c:pt>
                <c:pt idx="676">
                  <c:v>1.2811680000000001E-2</c:v>
                </c:pt>
                <c:pt idx="677">
                  <c:v>1.2849946666666667E-2</c:v>
                </c:pt>
                <c:pt idx="678">
                  <c:v>1.2888213333333337E-2</c:v>
                </c:pt>
                <c:pt idx="679">
                  <c:v>1.2918826666666697E-2</c:v>
                </c:pt>
                <c:pt idx="680">
                  <c:v>1.2957093333333339E-2</c:v>
                </c:pt>
                <c:pt idx="681">
                  <c:v>1.2987706666666697E-2</c:v>
                </c:pt>
                <c:pt idx="682">
                  <c:v>1.3025973333333359E-2</c:v>
                </c:pt>
                <c:pt idx="683">
                  <c:v>1.306424E-2</c:v>
                </c:pt>
                <c:pt idx="684">
                  <c:v>1.3094853333333364E-2</c:v>
                </c:pt>
                <c:pt idx="685">
                  <c:v>1.3133120000000003E-2</c:v>
                </c:pt>
                <c:pt idx="686">
                  <c:v>1.3171386666666691E-2</c:v>
                </c:pt>
                <c:pt idx="687">
                  <c:v>1.3202000000000021E-2</c:v>
                </c:pt>
                <c:pt idx="688">
                  <c:v>1.3240266666666691E-2</c:v>
                </c:pt>
                <c:pt idx="689">
                  <c:v>1.3270880000000021E-2</c:v>
                </c:pt>
                <c:pt idx="690">
                  <c:v>1.3309146666666681E-2</c:v>
                </c:pt>
                <c:pt idx="691">
                  <c:v>1.3347413333333341E-2</c:v>
                </c:pt>
                <c:pt idx="692">
                  <c:v>1.3378026666666681E-2</c:v>
                </c:pt>
                <c:pt idx="693">
                  <c:v>1.3416293333333334E-2</c:v>
                </c:pt>
                <c:pt idx="694">
                  <c:v>1.3446906666666683E-2</c:v>
                </c:pt>
                <c:pt idx="695">
                  <c:v>1.348517333333338E-2</c:v>
                </c:pt>
                <c:pt idx="696">
                  <c:v>1.3515786666666696E-2</c:v>
                </c:pt>
                <c:pt idx="697">
                  <c:v>1.3554053333333361E-2</c:v>
                </c:pt>
                <c:pt idx="698">
                  <c:v>1.3577013333333337E-2</c:v>
                </c:pt>
                <c:pt idx="699">
                  <c:v>1.3599973333333341E-2</c:v>
                </c:pt>
                <c:pt idx="700">
                  <c:v>1.363058666666671E-2</c:v>
                </c:pt>
                <c:pt idx="701">
                  <c:v>1.3661200000000005E-2</c:v>
                </c:pt>
                <c:pt idx="702">
                  <c:v>1.3691813333333358E-2</c:v>
                </c:pt>
                <c:pt idx="703">
                  <c:v>1.3722426666666716E-2</c:v>
                </c:pt>
                <c:pt idx="704">
                  <c:v>1.3745386666666701E-2</c:v>
                </c:pt>
                <c:pt idx="705">
                  <c:v>1.3783653333333364E-2</c:v>
                </c:pt>
                <c:pt idx="706">
                  <c:v>1.3806613333333341E-2</c:v>
                </c:pt>
                <c:pt idx="707">
                  <c:v>1.3829573333333385E-2</c:v>
                </c:pt>
                <c:pt idx="708">
                  <c:v>1.3860186666666724E-2</c:v>
                </c:pt>
                <c:pt idx="709">
                  <c:v>1.389080000000003E-2</c:v>
                </c:pt>
                <c:pt idx="710">
                  <c:v>1.392141333333337E-2</c:v>
                </c:pt>
                <c:pt idx="711">
                  <c:v>1.3952026666666704E-2</c:v>
                </c:pt>
                <c:pt idx="712">
                  <c:v>1.3982640000000001E-2</c:v>
                </c:pt>
                <c:pt idx="713">
                  <c:v>1.4013253333333335E-2</c:v>
                </c:pt>
                <c:pt idx="714">
                  <c:v>1.4043866666666687E-2</c:v>
                </c:pt>
                <c:pt idx="715">
                  <c:v>1.407448E-2</c:v>
                </c:pt>
                <c:pt idx="716">
                  <c:v>1.4105093333333337E-2</c:v>
                </c:pt>
                <c:pt idx="717">
                  <c:v>1.412805333333334E-2</c:v>
                </c:pt>
                <c:pt idx="718">
                  <c:v>1.4166319999999998E-2</c:v>
                </c:pt>
                <c:pt idx="719">
                  <c:v>1.4189279999999999E-2</c:v>
                </c:pt>
                <c:pt idx="720">
                  <c:v>1.4212239999999998E-2</c:v>
                </c:pt>
                <c:pt idx="721">
                  <c:v>1.4250506666666683E-2</c:v>
                </c:pt>
                <c:pt idx="722">
                  <c:v>1.4281120000000001E-2</c:v>
                </c:pt>
                <c:pt idx="723">
                  <c:v>1.4304080000000002E-2</c:v>
                </c:pt>
                <c:pt idx="724">
                  <c:v>1.4334693333333334E-2</c:v>
                </c:pt>
                <c:pt idx="725">
                  <c:v>1.4365306666666669E-2</c:v>
                </c:pt>
                <c:pt idx="726">
                  <c:v>1.4388266666666668E-2</c:v>
                </c:pt>
                <c:pt idx="727">
                  <c:v>1.4418880000000002E-2</c:v>
                </c:pt>
                <c:pt idx="728">
                  <c:v>1.4449493333333337E-2</c:v>
                </c:pt>
                <c:pt idx="729">
                  <c:v>1.4480106666666706E-2</c:v>
                </c:pt>
                <c:pt idx="730">
                  <c:v>1.4510720000000001E-2</c:v>
                </c:pt>
                <c:pt idx="731">
                  <c:v>1.4533679999999998E-2</c:v>
                </c:pt>
                <c:pt idx="732">
                  <c:v>1.4564293333333332E-2</c:v>
                </c:pt>
                <c:pt idx="733">
                  <c:v>1.4594906666666666E-2</c:v>
                </c:pt>
                <c:pt idx="734">
                  <c:v>1.4617866666666667E-2</c:v>
                </c:pt>
                <c:pt idx="735">
                  <c:v>1.464848E-2</c:v>
                </c:pt>
                <c:pt idx="736">
                  <c:v>1.4671439999999999E-2</c:v>
                </c:pt>
                <c:pt idx="737">
                  <c:v>1.4709706666666681E-2</c:v>
                </c:pt>
                <c:pt idx="738">
                  <c:v>1.4732666666666666E-2</c:v>
                </c:pt>
                <c:pt idx="739">
                  <c:v>1.476328E-2</c:v>
                </c:pt>
                <c:pt idx="740">
                  <c:v>1.4786239999999999E-2</c:v>
                </c:pt>
                <c:pt idx="741">
                  <c:v>1.4816853333333341E-2</c:v>
                </c:pt>
                <c:pt idx="742">
                  <c:v>1.4847466666666692E-2</c:v>
                </c:pt>
                <c:pt idx="743">
                  <c:v>1.4870426666666698E-2</c:v>
                </c:pt>
                <c:pt idx="744">
                  <c:v>1.4908693333333337E-2</c:v>
                </c:pt>
                <c:pt idx="745">
                  <c:v>1.4939306666666667E-2</c:v>
                </c:pt>
                <c:pt idx="746">
                  <c:v>1.496226666666668E-2</c:v>
                </c:pt>
                <c:pt idx="747">
                  <c:v>1.4992880000000005E-2</c:v>
                </c:pt>
                <c:pt idx="748">
                  <c:v>1.5023493333333341E-2</c:v>
                </c:pt>
                <c:pt idx="749">
                  <c:v>1.5046453333333341E-2</c:v>
                </c:pt>
                <c:pt idx="750">
                  <c:v>1.5077066666666666E-2</c:v>
                </c:pt>
                <c:pt idx="751">
                  <c:v>1.510768E-2</c:v>
                </c:pt>
                <c:pt idx="752">
                  <c:v>1.5138293333333332E-2</c:v>
                </c:pt>
                <c:pt idx="753">
                  <c:v>1.5168906666666667E-2</c:v>
                </c:pt>
                <c:pt idx="754">
                  <c:v>1.5199519999999999E-2</c:v>
                </c:pt>
                <c:pt idx="755">
                  <c:v>1.5230133333333343E-2</c:v>
                </c:pt>
                <c:pt idx="756">
                  <c:v>1.5260746666666691E-2</c:v>
                </c:pt>
                <c:pt idx="757">
                  <c:v>1.529136E-2</c:v>
                </c:pt>
                <c:pt idx="758">
                  <c:v>1.5321973333333367E-2</c:v>
                </c:pt>
                <c:pt idx="759">
                  <c:v>1.5352586666666704E-2</c:v>
                </c:pt>
                <c:pt idx="760">
                  <c:v>1.5375546666666665E-2</c:v>
                </c:pt>
                <c:pt idx="761">
                  <c:v>1.5406160000000021E-2</c:v>
                </c:pt>
                <c:pt idx="762">
                  <c:v>1.5444426666666712E-2</c:v>
                </c:pt>
                <c:pt idx="763">
                  <c:v>1.5467386666666694E-2</c:v>
                </c:pt>
                <c:pt idx="764">
                  <c:v>1.5498E-2</c:v>
                </c:pt>
                <c:pt idx="765">
                  <c:v>1.5528613333333333E-2</c:v>
                </c:pt>
                <c:pt idx="766">
                  <c:v>1.5566880000000031E-2</c:v>
                </c:pt>
                <c:pt idx="767">
                  <c:v>1.5597493333333335E-2</c:v>
                </c:pt>
                <c:pt idx="768">
                  <c:v>1.5628106666666704E-2</c:v>
                </c:pt>
                <c:pt idx="769">
                  <c:v>1.5658720000000001E-2</c:v>
                </c:pt>
                <c:pt idx="770">
                  <c:v>1.568933333333334E-2</c:v>
                </c:pt>
                <c:pt idx="771">
                  <c:v>1.5712293333333332E-2</c:v>
                </c:pt>
                <c:pt idx="772">
                  <c:v>1.5742906666666681E-2</c:v>
                </c:pt>
                <c:pt idx="773">
                  <c:v>1.5773519999999999E-2</c:v>
                </c:pt>
                <c:pt idx="774">
                  <c:v>1.5804133333333373E-2</c:v>
                </c:pt>
                <c:pt idx="775">
                  <c:v>1.5834746666666667E-2</c:v>
                </c:pt>
                <c:pt idx="776">
                  <c:v>1.5857706666666669E-2</c:v>
                </c:pt>
                <c:pt idx="777">
                  <c:v>1.5888320000000001E-2</c:v>
                </c:pt>
                <c:pt idx="778">
                  <c:v>1.5918933333333333E-2</c:v>
                </c:pt>
                <c:pt idx="779">
                  <c:v>1.5949546666666703E-2</c:v>
                </c:pt>
                <c:pt idx="780">
                  <c:v>1.5980160000000042E-2</c:v>
                </c:pt>
                <c:pt idx="781">
                  <c:v>1.6010773333333374E-2</c:v>
                </c:pt>
                <c:pt idx="782">
                  <c:v>1.6049040000000001E-2</c:v>
                </c:pt>
                <c:pt idx="783">
                  <c:v>1.6079653333333339E-2</c:v>
                </c:pt>
                <c:pt idx="784">
                  <c:v>1.6110266666666671E-2</c:v>
                </c:pt>
                <c:pt idx="785">
                  <c:v>1.6140880000000045E-2</c:v>
                </c:pt>
                <c:pt idx="786">
                  <c:v>1.6171493333333349E-2</c:v>
                </c:pt>
                <c:pt idx="787">
                  <c:v>1.6194453333333341E-2</c:v>
                </c:pt>
                <c:pt idx="788">
                  <c:v>1.6225066666666683E-2</c:v>
                </c:pt>
                <c:pt idx="789">
                  <c:v>1.6255680000000002E-2</c:v>
                </c:pt>
                <c:pt idx="790">
                  <c:v>1.6286293333333333E-2</c:v>
                </c:pt>
                <c:pt idx="791">
                  <c:v>1.6316906666666669E-2</c:v>
                </c:pt>
                <c:pt idx="792">
                  <c:v>1.6347520000000042E-2</c:v>
                </c:pt>
                <c:pt idx="793">
                  <c:v>1.6370480000000003E-2</c:v>
                </c:pt>
                <c:pt idx="794">
                  <c:v>1.640109333333337E-2</c:v>
                </c:pt>
                <c:pt idx="795">
                  <c:v>1.6431706666666709E-2</c:v>
                </c:pt>
                <c:pt idx="796">
                  <c:v>1.6462320000000037E-2</c:v>
                </c:pt>
                <c:pt idx="797">
                  <c:v>1.6485280000000001E-2</c:v>
                </c:pt>
                <c:pt idx="798">
                  <c:v>1.650824E-2</c:v>
                </c:pt>
                <c:pt idx="799">
                  <c:v>1.6538853333333371E-2</c:v>
                </c:pt>
                <c:pt idx="800">
                  <c:v>1.6569466666666709E-2</c:v>
                </c:pt>
                <c:pt idx="801">
                  <c:v>1.6600080000000045E-2</c:v>
                </c:pt>
                <c:pt idx="802">
                  <c:v>1.6623040000000009E-2</c:v>
                </c:pt>
                <c:pt idx="803">
                  <c:v>1.6661306666666712E-2</c:v>
                </c:pt>
                <c:pt idx="804">
                  <c:v>1.6684266666666683E-2</c:v>
                </c:pt>
                <c:pt idx="805">
                  <c:v>1.672253333333339E-2</c:v>
                </c:pt>
                <c:pt idx="806">
                  <c:v>1.6745493333333375E-2</c:v>
                </c:pt>
                <c:pt idx="807">
                  <c:v>1.6768453333333374E-2</c:v>
                </c:pt>
                <c:pt idx="808">
                  <c:v>1.6806720000000042E-2</c:v>
                </c:pt>
                <c:pt idx="809">
                  <c:v>1.6829680000000003E-2</c:v>
                </c:pt>
                <c:pt idx="810">
                  <c:v>1.6860293333333345E-2</c:v>
                </c:pt>
                <c:pt idx="811">
                  <c:v>1.6883253333333369E-2</c:v>
                </c:pt>
                <c:pt idx="812">
                  <c:v>1.6913866666666708E-2</c:v>
                </c:pt>
                <c:pt idx="813">
                  <c:v>1.6936826666666717E-2</c:v>
                </c:pt>
                <c:pt idx="814">
                  <c:v>1.6959786666666681E-2</c:v>
                </c:pt>
                <c:pt idx="815">
                  <c:v>1.6998053333333363E-2</c:v>
                </c:pt>
                <c:pt idx="816">
                  <c:v>1.7021013333333331E-2</c:v>
                </c:pt>
                <c:pt idx="817">
                  <c:v>1.7051626666666667E-2</c:v>
                </c:pt>
                <c:pt idx="818">
                  <c:v>1.7082240000000002E-2</c:v>
                </c:pt>
                <c:pt idx="819">
                  <c:v>1.7112853333333341E-2</c:v>
                </c:pt>
                <c:pt idx="820">
                  <c:v>1.7143466666666669E-2</c:v>
                </c:pt>
                <c:pt idx="821">
                  <c:v>1.7166426666666706E-2</c:v>
                </c:pt>
                <c:pt idx="822">
                  <c:v>1.719704E-2</c:v>
                </c:pt>
                <c:pt idx="823">
                  <c:v>1.7227653333333343E-2</c:v>
                </c:pt>
                <c:pt idx="824">
                  <c:v>1.7250613333333335E-2</c:v>
                </c:pt>
                <c:pt idx="825">
                  <c:v>1.7288880000000003E-2</c:v>
                </c:pt>
                <c:pt idx="826">
                  <c:v>1.7319493333333335E-2</c:v>
                </c:pt>
                <c:pt idx="827">
                  <c:v>1.7350106666666681E-2</c:v>
                </c:pt>
                <c:pt idx="828">
                  <c:v>1.736541333333334E-2</c:v>
                </c:pt>
                <c:pt idx="829">
                  <c:v>1.7403680000000001E-2</c:v>
                </c:pt>
                <c:pt idx="830">
                  <c:v>1.7434293333333333E-2</c:v>
                </c:pt>
                <c:pt idx="831">
                  <c:v>1.7457253333333332E-2</c:v>
                </c:pt>
                <c:pt idx="832">
                  <c:v>1.7487866666666681E-2</c:v>
                </c:pt>
                <c:pt idx="833">
                  <c:v>1.7518479999999999E-2</c:v>
                </c:pt>
                <c:pt idx="834">
                  <c:v>1.7549093333333331E-2</c:v>
                </c:pt>
                <c:pt idx="835">
                  <c:v>1.7572053333333341E-2</c:v>
                </c:pt>
                <c:pt idx="836">
                  <c:v>1.7602666666666669E-2</c:v>
                </c:pt>
                <c:pt idx="837">
                  <c:v>1.7625626666666706E-2</c:v>
                </c:pt>
                <c:pt idx="838">
                  <c:v>1.7656239999999997E-2</c:v>
                </c:pt>
                <c:pt idx="839">
                  <c:v>1.7679200000000003E-2</c:v>
                </c:pt>
                <c:pt idx="840">
                  <c:v>1.7702160000000005E-2</c:v>
                </c:pt>
                <c:pt idx="841">
                  <c:v>1.7732773333333347E-2</c:v>
                </c:pt>
                <c:pt idx="842">
                  <c:v>1.7763386666666707E-2</c:v>
                </c:pt>
                <c:pt idx="843">
                  <c:v>1.7786346666666664E-2</c:v>
                </c:pt>
                <c:pt idx="844">
                  <c:v>1.781696E-2</c:v>
                </c:pt>
                <c:pt idx="845">
                  <c:v>1.7855226666666675E-2</c:v>
                </c:pt>
                <c:pt idx="846">
                  <c:v>1.7878186666666667E-2</c:v>
                </c:pt>
                <c:pt idx="847">
                  <c:v>1.7916453333333342E-2</c:v>
                </c:pt>
                <c:pt idx="848">
                  <c:v>1.7939413333333331E-2</c:v>
                </c:pt>
                <c:pt idx="849">
                  <c:v>1.7962373333333375E-2</c:v>
                </c:pt>
                <c:pt idx="850">
                  <c:v>1.7985333333333343E-2</c:v>
                </c:pt>
                <c:pt idx="851">
                  <c:v>1.8015946666666668E-2</c:v>
                </c:pt>
                <c:pt idx="852">
                  <c:v>1.8046560000000003E-2</c:v>
                </c:pt>
                <c:pt idx="853">
                  <c:v>1.807717333333337E-2</c:v>
                </c:pt>
                <c:pt idx="854">
                  <c:v>1.8107786666666705E-2</c:v>
                </c:pt>
                <c:pt idx="855">
                  <c:v>1.8138399999999999E-2</c:v>
                </c:pt>
                <c:pt idx="856">
                  <c:v>1.8169013333333341E-2</c:v>
                </c:pt>
                <c:pt idx="857">
                  <c:v>1.8199626666666673E-2</c:v>
                </c:pt>
                <c:pt idx="858">
                  <c:v>1.8230239999999998E-2</c:v>
                </c:pt>
                <c:pt idx="859">
                  <c:v>1.8260853333333393E-2</c:v>
                </c:pt>
                <c:pt idx="860">
                  <c:v>1.8291466666666683E-2</c:v>
                </c:pt>
                <c:pt idx="861">
                  <c:v>1.8322080000000001E-2</c:v>
                </c:pt>
                <c:pt idx="862">
                  <c:v>1.8337386666666667E-2</c:v>
                </c:pt>
                <c:pt idx="863">
                  <c:v>1.8375653333333335E-2</c:v>
                </c:pt>
                <c:pt idx="864">
                  <c:v>1.8406266666666667E-2</c:v>
                </c:pt>
                <c:pt idx="865">
                  <c:v>1.8436880000000003E-2</c:v>
                </c:pt>
                <c:pt idx="866">
                  <c:v>1.8459840000000002E-2</c:v>
                </c:pt>
                <c:pt idx="867">
                  <c:v>1.8482800000000039E-2</c:v>
                </c:pt>
                <c:pt idx="868">
                  <c:v>1.8513413333333343E-2</c:v>
                </c:pt>
                <c:pt idx="869">
                  <c:v>1.8536373333333345E-2</c:v>
                </c:pt>
                <c:pt idx="870">
                  <c:v>1.8566986666666705E-2</c:v>
                </c:pt>
                <c:pt idx="871">
                  <c:v>1.8597600000000002E-2</c:v>
                </c:pt>
                <c:pt idx="872">
                  <c:v>1.8628213333333341E-2</c:v>
                </c:pt>
                <c:pt idx="873">
                  <c:v>1.8658826666666704E-2</c:v>
                </c:pt>
                <c:pt idx="874">
                  <c:v>1.8689440000000005E-2</c:v>
                </c:pt>
                <c:pt idx="875">
                  <c:v>1.8712400000000001E-2</c:v>
                </c:pt>
                <c:pt idx="876">
                  <c:v>1.8750666666666665E-2</c:v>
                </c:pt>
                <c:pt idx="877">
                  <c:v>1.8781280000000001E-2</c:v>
                </c:pt>
                <c:pt idx="878">
                  <c:v>1.880424E-2</c:v>
                </c:pt>
                <c:pt idx="879">
                  <c:v>1.8827200000000002E-2</c:v>
                </c:pt>
                <c:pt idx="880">
                  <c:v>1.8857813333333341E-2</c:v>
                </c:pt>
                <c:pt idx="881">
                  <c:v>1.8888426666666718E-2</c:v>
                </c:pt>
                <c:pt idx="882">
                  <c:v>1.8911386666666703E-2</c:v>
                </c:pt>
                <c:pt idx="883">
                  <c:v>1.8942000000000042E-2</c:v>
                </c:pt>
                <c:pt idx="884">
                  <c:v>1.8964960000000003E-2</c:v>
                </c:pt>
                <c:pt idx="885">
                  <c:v>1.8987920000000005E-2</c:v>
                </c:pt>
                <c:pt idx="886">
                  <c:v>1.9010880000000042E-2</c:v>
                </c:pt>
                <c:pt idx="887">
                  <c:v>1.9041493333333374E-2</c:v>
                </c:pt>
                <c:pt idx="888">
                  <c:v>1.9064453333333387E-2</c:v>
                </c:pt>
                <c:pt idx="889">
                  <c:v>1.9087413333333341E-2</c:v>
                </c:pt>
                <c:pt idx="890">
                  <c:v>1.9110373333333371E-2</c:v>
                </c:pt>
                <c:pt idx="891">
                  <c:v>1.9148640000000001E-2</c:v>
                </c:pt>
                <c:pt idx="892">
                  <c:v>1.9179253333333333E-2</c:v>
                </c:pt>
                <c:pt idx="893">
                  <c:v>1.9202213333333343E-2</c:v>
                </c:pt>
                <c:pt idx="894">
                  <c:v>1.9232826666666727E-2</c:v>
                </c:pt>
                <c:pt idx="895">
                  <c:v>1.9263440000000003E-2</c:v>
                </c:pt>
                <c:pt idx="896">
                  <c:v>1.929405333333337E-2</c:v>
                </c:pt>
                <c:pt idx="897">
                  <c:v>1.9309360000000001E-2</c:v>
                </c:pt>
                <c:pt idx="898">
                  <c:v>1.9339973333333343E-2</c:v>
                </c:pt>
                <c:pt idx="899">
                  <c:v>1.9370586666666724E-2</c:v>
                </c:pt>
                <c:pt idx="900">
                  <c:v>1.9401200000000021E-2</c:v>
                </c:pt>
                <c:pt idx="901">
                  <c:v>1.9424160000000044E-2</c:v>
                </c:pt>
                <c:pt idx="902">
                  <c:v>1.9454773333333376E-2</c:v>
                </c:pt>
                <c:pt idx="903">
                  <c:v>1.9477733333333361E-2</c:v>
                </c:pt>
                <c:pt idx="904">
                  <c:v>1.9508346666666704E-2</c:v>
                </c:pt>
                <c:pt idx="905">
                  <c:v>1.9523653333333384E-2</c:v>
                </c:pt>
                <c:pt idx="906">
                  <c:v>1.9561920000000045E-2</c:v>
                </c:pt>
                <c:pt idx="907">
                  <c:v>1.9584880000000054E-2</c:v>
                </c:pt>
                <c:pt idx="908">
                  <c:v>1.9615493333333341E-2</c:v>
                </c:pt>
                <c:pt idx="909">
                  <c:v>1.9646106666666732E-2</c:v>
                </c:pt>
                <c:pt idx="910">
                  <c:v>1.966906666666671E-2</c:v>
                </c:pt>
                <c:pt idx="911">
                  <c:v>1.9699680000000001E-2</c:v>
                </c:pt>
                <c:pt idx="912">
                  <c:v>1.9722640000000003E-2</c:v>
                </c:pt>
                <c:pt idx="913">
                  <c:v>1.9753253333333345E-2</c:v>
                </c:pt>
                <c:pt idx="914">
                  <c:v>1.9783866666666733E-2</c:v>
                </c:pt>
                <c:pt idx="915">
                  <c:v>1.9806826666666732E-2</c:v>
                </c:pt>
                <c:pt idx="916">
                  <c:v>1.9837440000000001E-2</c:v>
                </c:pt>
                <c:pt idx="917">
                  <c:v>1.9868053333333378E-2</c:v>
                </c:pt>
                <c:pt idx="918">
                  <c:v>1.9891013333333363E-2</c:v>
                </c:pt>
                <c:pt idx="919">
                  <c:v>1.9913973333333373E-2</c:v>
                </c:pt>
                <c:pt idx="920">
                  <c:v>1.9936933333333341E-2</c:v>
                </c:pt>
                <c:pt idx="921">
                  <c:v>1.9967546666666725E-2</c:v>
                </c:pt>
                <c:pt idx="922">
                  <c:v>1.9998160000000001E-2</c:v>
                </c:pt>
                <c:pt idx="923">
                  <c:v>2.0028773333333333E-2</c:v>
                </c:pt>
                <c:pt idx="924">
                  <c:v>2.0051733333333332E-2</c:v>
                </c:pt>
                <c:pt idx="925">
                  <c:v>2.0082346666666747E-2</c:v>
                </c:pt>
                <c:pt idx="926">
                  <c:v>2.0112959999999978E-2</c:v>
                </c:pt>
                <c:pt idx="927">
                  <c:v>2.0135920000000002E-2</c:v>
                </c:pt>
                <c:pt idx="928">
                  <c:v>2.0166533333333327E-2</c:v>
                </c:pt>
                <c:pt idx="929">
                  <c:v>2.0197146666666686E-2</c:v>
                </c:pt>
                <c:pt idx="930">
                  <c:v>2.0227759999999997E-2</c:v>
                </c:pt>
                <c:pt idx="931">
                  <c:v>2.025072E-2</c:v>
                </c:pt>
                <c:pt idx="932">
                  <c:v>2.0273680000000002E-2</c:v>
                </c:pt>
                <c:pt idx="933">
                  <c:v>2.0296640000000001E-2</c:v>
                </c:pt>
                <c:pt idx="934">
                  <c:v>2.03196E-2</c:v>
                </c:pt>
                <c:pt idx="935">
                  <c:v>2.0342559999999968E-2</c:v>
                </c:pt>
                <c:pt idx="936">
                  <c:v>2.0373173333333341E-2</c:v>
                </c:pt>
                <c:pt idx="937">
                  <c:v>2.0396133333333333E-2</c:v>
                </c:pt>
                <c:pt idx="938">
                  <c:v>2.0426746666666672E-2</c:v>
                </c:pt>
                <c:pt idx="939">
                  <c:v>2.0449706666666692E-2</c:v>
                </c:pt>
                <c:pt idx="940">
                  <c:v>2.0472666666666691E-2</c:v>
                </c:pt>
                <c:pt idx="941">
                  <c:v>2.0495626666666676E-2</c:v>
                </c:pt>
                <c:pt idx="942">
                  <c:v>2.0526239999999987E-2</c:v>
                </c:pt>
                <c:pt idx="943">
                  <c:v>2.0549200000000011E-2</c:v>
                </c:pt>
                <c:pt idx="944">
                  <c:v>2.0579813333333342E-2</c:v>
                </c:pt>
                <c:pt idx="945">
                  <c:v>2.0610426666666671E-2</c:v>
                </c:pt>
                <c:pt idx="946">
                  <c:v>2.062573333333334E-2</c:v>
                </c:pt>
                <c:pt idx="947">
                  <c:v>2.0656346666666735E-2</c:v>
                </c:pt>
                <c:pt idx="948">
                  <c:v>2.0679306666666768E-2</c:v>
                </c:pt>
                <c:pt idx="949">
                  <c:v>2.070992000000001E-2</c:v>
                </c:pt>
                <c:pt idx="950">
                  <c:v>2.0732879999999999E-2</c:v>
                </c:pt>
                <c:pt idx="951">
                  <c:v>2.0755840000000012E-2</c:v>
                </c:pt>
                <c:pt idx="952">
                  <c:v>2.077880000000001E-2</c:v>
                </c:pt>
                <c:pt idx="953">
                  <c:v>2.0801759999999999E-2</c:v>
                </c:pt>
                <c:pt idx="954">
                  <c:v>2.083237333333339E-2</c:v>
                </c:pt>
                <c:pt idx="955">
                  <c:v>2.0855333333333382E-2</c:v>
                </c:pt>
                <c:pt idx="956">
                  <c:v>2.0878293333333332E-2</c:v>
                </c:pt>
                <c:pt idx="957">
                  <c:v>2.0908906666666682E-2</c:v>
                </c:pt>
                <c:pt idx="958">
                  <c:v>2.093186666666674E-2</c:v>
                </c:pt>
                <c:pt idx="959">
                  <c:v>2.0962479999999978E-2</c:v>
                </c:pt>
                <c:pt idx="960">
                  <c:v>2.0985439999999998E-2</c:v>
                </c:pt>
                <c:pt idx="961">
                  <c:v>2.1016053333333333E-2</c:v>
                </c:pt>
                <c:pt idx="962">
                  <c:v>2.1039013333333394E-2</c:v>
                </c:pt>
                <c:pt idx="963">
                  <c:v>2.1069626666666671E-2</c:v>
                </c:pt>
                <c:pt idx="964">
                  <c:v>2.1100240000000051E-2</c:v>
                </c:pt>
                <c:pt idx="965">
                  <c:v>2.1123199999999998E-2</c:v>
                </c:pt>
                <c:pt idx="966">
                  <c:v>2.1146159999999997E-2</c:v>
                </c:pt>
                <c:pt idx="967">
                  <c:v>2.116912E-2</c:v>
                </c:pt>
                <c:pt idx="968">
                  <c:v>2.1184426666666669E-2</c:v>
                </c:pt>
                <c:pt idx="969">
                  <c:v>2.1215040000000053E-2</c:v>
                </c:pt>
                <c:pt idx="970">
                  <c:v>2.1245653333333336E-2</c:v>
                </c:pt>
                <c:pt idx="971">
                  <c:v>2.1268613333333332E-2</c:v>
                </c:pt>
                <c:pt idx="972">
                  <c:v>2.1291573333333341E-2</c:v>
                </c:pt>
                <c:pt idx="973">
                  <c:v>2.132218666666667E-2</c:v>
                </c:pt>
                <c:pt idx="974">
                  <c:v>2.1345146666666745E-2</c:v>
                </c:pt>
                <c:pt idx="975">
                  <c:v>2.1368106666666671E-2</c:v>
                </c:pt>
                <c:pt idx="976">
                  <c:v>2.139872E-2</c:v>
                </c:pt>
                <c:pt idx="977">
                  <c:v>2.1429333333333342E-2</c:v>
                </c:pt>
                <c:pt idx="978">
                  <c:v>2.1444640000000011E-2</c:v>
                </c:pt>
                <c:pt idx="979">
                  <c:v>2.1475253333333388E-2</c:v>
                </c:pt>
                <c:pt idx="980">
                  <c:v>2.1498213333333342E-2</c:v>
                </c:pt>
                <c:pt idx="981">
                  <c:v>2.1528826666666671E-2</c:v>
                </c:pt>
                <c:pt idx="982">
                  <c:v>2.155178666666668E-2</c:v>
                </c:pt>
                <c:pt idx="983">
                  <c:v>2.1574746666666696E-2</c:v>
                </c:pt>
                <c:pt idx="984">
                  <c:v>2.1605360000000087E-2</c:v>
                </c:pt>
                <c:pt idx="985">
                  <c:v>2.1635973333333412E-2</c:v>
                </c:pt>
                <c:pt idx="986">
                  <c:v>2.1658933333333331E-2</c:v>
                </c:pt>
                <c:pt idx="987">
                  <c:v>2.1681893333333379E-2</c:v>
                </c:pt>
                <c:pt idx="988">
                  <c:v>2.1712506666666676E-2</c:v>
                </c:pt>
                <c:pt idx="989">
                  <c:v>2.1735466666666682E-2</c:v>
                </c:pt>
                <c:pt idx="990">
                  <c:v>2.1758426666666667E-2</c:v>
                </c:pt>
                <c:pt idx="991">
                  <c:v>2.1781386666666729E-2</c:v>
                </c:pt>
                <c:pt idx="992">
                  <c:v>2.1812000000000002E-2</c:v>
                </c:pt>
                <c:pt idx="993">
                  <c:v>2.1834960000000056E-2</c:v>
                </c:pt>
                <c:pt idx="994">
                  <c:v>2.1857920000000051E-2</c:v>
                </c:pt>
                <c:pt idx="995">
                  <c:v>2.1888533333333331E-2</c:v>
                </c:pt>
                <c:pt idx="996">
                  <c:v>2.1911493333333334E-2</c:v>
                </c:pt>
                <c:pt idx="997">
                  <c:v>2.1942106666666718E-2</c:v>
                </c:pt>
                <c:pt idx="998">
                  <c:v>2.1965066666666672E-2</c:v>
                </c:pt>
                <c:pt idx="999">
                  <c:v>2.1988026666666671E-2</c:v>
                </c:pt>
                <c:pt idx="1000">
                  <c:v>2.2010986666666715E-2</c:v>
                </c:pt>
                <c:pt idx="1001">
                  <c:v>2.2033946666666811E-2</c:v>
                </c:pt>
                <c:pt idx="1002">
                  <c:v>2.2056906666666726E-2</c:v>
                </c:pt>
                <c:pt idx="1003">
                  <c:v>2.2087520000000006E-2</c:v>
                </c:pt>
                <c:pt idx="1004">
                  <c:v>2.2110479999999998E-2</c:v>
                </c:pt>
                <c:pt idx="1005">
                  <c:v>2.2133440000000049E-2</c:v>
                </c:pt>
                <c:pt idx="1006">
                  <c:v>2.2164053333333333E-2</c:v>
                </c:pt>
                <c:pt idx="1007">
                  <c:v>2.2187013333333342E-2</c:v>
                </c:pt>
                <c:pt idx="1008">
                  <c:v>2.2209973333333407E-2</c:v>
                </c:pt>
                <c:pt idx="1009">
                  <c:v>2.2232933333333385E-2</c:v>
                </c:pt>
                <c:pt idx="1010">
                  <c:v>2.2263546666666734E-2</c:v>
                </c:pt>
                <c:pt idx="1011">
                  <c:v>2.2278853333333341E-2</c:v>
                </c:pt>
                <c:pt idx="1012">
                  <c:v>2.2309466666666691E-2</c:v>
                </c:pt>
                <c:pt idx="1013">
                  <c:v>2.2340080000000002E-2</c:v>
                </c:pt>
                <c:pt idx="1014">
                  <c:v>2.2363040000000011E-2</c:v>
                </c:pt>
                <c:pt idx="1015">
                  <c:v>2.238600000000001E-2</c:v>
                </c:pt>
                <c:pt idx="1016">
                  <c:v>2.2416613333333332E-2</c:v>
                </c:pt>
                <c:pt idx="1017">
                  <c:v>2.243957333333339E-2</c:v>
                </c:pt>
                <c:pt idx="1018">
                  <c:v>2.2462533333333329E-2</c:v>
                </c:pt>
                <c:pt idx="1019">
                  <c:v>2.2485493333333332E-2</c:v>
                </c:pt>
                <c:pt idx="1020">
                  <c:v>2.2508453333333327E-2</c:v>
                </c:pt>
                <c:pt idx="1021">
                  <c:v>2.2531413333333382E-2</c:v>
                </c:pt>
                <c:pt idx="1022">
                  <c:v>2.2562026666666665E-2</c:v>
                </c:pt>
                <c:pt idx="1023">
                  <c:v>2.2584986666666682E-2</c:v>
                </c:pt>
                <c:pt idx="1024">
                  <c:v>2.2615600000000059E-2</c:v>
                </c:pt>
                <c:pt idx="1025">
                  <c:v>2.2638560000000002E-2</c:v>
                </c:pt>
                <c:pt idx="1026">
                  <c:v>2.2669173333333351E-2</c:v>
                </c:pt>
                <c:pt idx="1027">
                  <c:v>2.2692133333333336E-2</c:v>
                </c:pt>
                <c:pt idx="1028">
                  <c:v>2.2715093333333335E-2</c:v>
                </c:pt>
                <c:pt idx="1029">
                  <c:v>2.2745706666666733E-2</c:v>
                </c:pt>
                <c:pt idx="1030">
                  <c:v>2.2761013333333351E-2</c:v>
                </c:pt>
                <c:pt idx="1031">
                  <c:v>2.2799280000000002E-2</c:v>
                </c:pt>
                <c:pt idx="1032">
                  <c:v>2.282224000000006E-2</c:v>
                </c:pt>
                <c:pt idx="1033">
                  <c:v>2.2845200000000093E-2</c:v>
                </c:pt>
                <c:pt idx="1034">
                  <c:v>2.2860506666666672E-2</c:v>
                </c:pt>
                <c:pt idx="1035">
                  <c:v>2.2883466666666748E-2</c:v>
                </c:pt>
                <c:pt idx="1036">
                  <c:v>2.290642666666667E-2</c:v>
                </c:pt>
                <c:pt idx="1037">
                  <c:v>2.2937040000000086E-2</c:v>
                </c:pt>
                <c:pt idx="1038">
                  <c:v>2.2960000000000001E-2</c:v>
                </c:pt>
                <c:pt idx="1039">
                  <c:v>2.2982960000000049E-2</c:v>
                </c:pt>
                <c:pt idx="1040">
                  <c:v>2.3005920000000006E-2</c:v>
                </c:pt>
                <c:pt idx="1041">
                  <c:v>2.3036533333333328E-2</c:v>
                </c:pt>
                <c:pt idx="1042">
                  <c:v>2.3059493333333334E-2</c:v>
                </c:pt>
                <c:pt idx="1043">
                  <c:v>2.308245333333327E-2</c:v>
                </c:pt>
                <c:pt idx="1044">
                  <c:v>2.3105413333333335E-2</c:v>
                </c:pt>
                <c:pt idx="1045">
                  <c:v>2.3128373333333337E-2</c:v>
                </c:pt>
                <c:pt idx="1046">
                  <c:v>2.3143679999999993E-2</c:v>
                </c:pt>
                <c:pt idx="1047">
                  <c:v>2.3166639999999947E-2</c:v>
                </c:pt>
                <c:pt idx="1048">
                  <c:v>2.3189600000000001E-2</c:v>
                </c:pt>
                <c:pt idx="1049">
                  <c:v>2.3212560000000004E-2</c:v>
                </c:pt>
                <c:pt idx="1050">
                  <c:v>2.3235520000000006E-2</c:v>
                </c:pt>
                <c:pt idx="1051">
                  <c:v>2.3266133333333328E-2</c:v>
                </c:pt>
                <c:pt idx="1052">
                  <c:v>2.3281440000000011E-2</c:v>
                </c:pt>
                <c:pt idx="1053">
                  <c:v>2.3304399999999989E-2</c:v>
                </c:pt>
                <c:pt idx="1054">
                  <c:v>2.3335013333333342E-2</c:v>
                </c:pt>
                <c:pt idx="1055">
                  <c:v>2.3350319999999997E-2</c:v>
                </c:pt>
                <c:pt idx="1056">
                  <c:v>2.3380933333333329E-2</c:v>
                </c:pt>
                <c:pt idx="1057">
                  <c:v>2.3403893333333332E-2</c:v>
                </c:pt>
                <c:pt idx="1058">
                  <c:v>2.3426853333333327E-2</c:v>
                </c:pt>
                <c:pt idx="1059">
                  <c:v>2.344981333333335E-2</c:v>
                </c:pt>
                <c:pt idx="1060">
                  <c:v>2.3472773333333332E-2</c:v>
                </c:pt>
                <c:pt idx="1061">
                  <c:v>2.3495733333333334E-2</c:v>
                </c:pt>
                <c:pt idx="1062">
                  <c:v>2.3518693333333271E-2</c:v>
                </c:pt>
                <c:pt idx="1063">
                  <c:v>2.3549306666666686E-2</c:v>
                </c:pt>
                <c:pt idx="1064">
                  <c:v>2.3564613333333328E-2</c:v>
                </c:pt>
                <c:pt idx="1065">
                  <c:v>2.359522666666667E-2</c:v>
                </c:pt>
                <c:pt idx="1066">
                  <c:v>2.3618186666666666E-2</c:v>
                </c:pt>
                <c:pt idx="1067">
                  <c:v>2.3641146666666748E-2</c:v>
                </c:pt>
                <c:pt idx="1068">
                  <c:v>2.3664106666666671E-2</c:v>
                </c:pt>
                <c:pt idx="1069">
                  <c:v>2.3694719999999999E-2</c:v>
                </c:pt>
                <c:pt idx="1070">
                  <c:v>2.3717679999999998E-2</c:v>
                </c:pt>
                <c:pt idx="1071">
                  <c:v>2.3740639999999997E-2</c:v>
                </c:pt>
                <c:pt idx="1072">
                  <c:v>2.3771253333333332E-2</c:v>
                </c:pt>
                <c:pt idx="1073">
                  <c:v>2.3786559999999967E-2</c:v>
                </c:pt>
                <c:pt idx="1074">
                  <c:v>2.3817173333333341E-2</c:v>
                </c:pt>
                <c:pt idx="1075">
                  <c:v>2.3840133333333336E-2</c:v>
                </c:pt>
                <c:pt idx="1076">
                  <c:v>2.3863093333333335E-2</c:v>
                </c:pt>
                <c:pt idx="1077">
                  <c:v>2.3886053333333334E-2</c:v>
                </c:pt>
                <c:pt idx="1078">
                  <c:v>2.3909013333333336E-2</c:v>
                </c:pt>
                <c:pt idx="1079">
                  <c:v>2.3931973333333342E-2</c:v>
                </c:pt>
                <c:pt idx="1080">
                  <c:v>2.3954933333333334E-2</c:v>
                </c:pt>
                <c:pt idx="1081">
                  <c:v>2.397789333333334E-2</c:v>
                </c:pt>
                <c:pt idx="1082">
                  <c:v>2.3993200000000006E-2</c:v>
                </c:pt>
                <c:pt idx="1083">
                  <c:v>2.4016159999999988E-2</c:v>
                </c:pt>
                <c:pt idx="1084">
                  <c:v>2.404677333333333E-2</c:v>
                </c:pt>
                <c:pt idx="1085">
                  <c:v>2.4062079999999993E-2</c:v>
                </c:pt>
                <c:pt idx="1086">
                  <c:v>2.4092693333333328E-2</c:v>
                </c:pt>
                <c:pt idx="1087">
                  <c:v>2.4115653333333327E-2</c:v>
                </c:pt>
                <c:pt idx="1088">
                  <c:v>2.413096000000001E-2</c:v>
                </c:pt>
                <c:pt idx="1089">
                  <c:v>2.4161573333333328E-2</c:v>
                </c:pt>
                <c:pt idx="1090">
                  <c:v>2.4192186666666667E-2</c:v>
                </c:pt>
                <c:pt idx="1091">
                  <c:v>2.4207493333333333E-2</c:v>
                </c:pt>
                <c:pt idx="1092">
                  <c:v>2.4230453333333329E-2</c:v>
                </c:pt>
                <c:pt idx="1093">
                  <c:v>2.4245760000000002E-2</c:v>
                </c:pt>
                <c:pt idx="1094">
                  <c:v>2.4276373333333351E-2</c:v>
                </c:pt>
                <c:pt idx="1095">
                  <c:v>2.4299333333333336E-2</c:v>
                </c:pt>
                <c:pt idx="1096">
                  <c:v>2.4322293333333328E-2</c:v>
                </c:pt>
                <c:pt idx="1097">
                  <c:v>2.434525333333333E-2</c:v>
                </c:pt>
                <c:pt idx="1098">
                  <c:v>2.4368213333333333E-2</c:v>
                </c:pt>
                <c:pt idx="1099">
                  <c:v>2.4391173333333332E-2</c:v>
                </c:pt>
                <c:pt idx="1100">
                  <c:v>2.4421786666666671E-2</c:v>
                </c:pt>
                <c:pt idx="1101">
                  <c:v>2.4444746666666732E-2</c:v>
                </c:pt>
                <c:pt idx="1102">
                  <c:v>2.4467706666666672E-2</c:v>
                </c:pt>
                <c:pt idx="1103">
                  <c:v>2.4483013333333352E-2</c:v>
                </c:pt>
                <c:pt idx="1104">
                  <c:v>2.4505973333333351E-2</c:v>
                </c:pt>
                <c:pt idx="1105">
                  <c:v>2.4528933333333329E-2</c:v>
                </c:pt>
                <c:pt idx="1106">
                  <c:v>2.4551893333333331E-2</c:v>
                </c:pt>
                <c:pt idx="1107">
                  <c:v>2.457485333333333E-2</c:v>
                </c:pt>
                <c:pt idx="1108">
                  <c:v>2.4597813333333336E-2</c:v>
                </c:pt>
                <c:pt idx="1109">
                  <c:v>2.4620773333333332E-2</c:v>
                </c:pt>
                <c:pt idx="1110">
                  <c:v>2.4651386666666691E-2</c:v>
                </c:pt>
                <c:pt idx="1111">
                  <c:v>2.4666693333333333E-2</c:v>
                </c:pt>
                <c:pt idx="1112">
                  <c:v>2.4689653333333336E-2</c:v>
                </c:pt>
                <c:pt idx="1113">
                  <c:v>2.4712613333333338E-2</c:v>
                </c:pt>
                <c:pt idx="1114">
                  <c:v>2.473557333333334E-2</c:v>
                </c:pt>
                <c:pt idx="1115">
                  <c:v>2.475853333333327E-2</c:v>
                </c:pt>
                <c:pt idx="1116">
                  <c:v>2.4781493333333328E-2</c:v>
                </c:pt>
                <c:pt idx="1117">
                  <c:v>2.4804453333333334E-2</c:v>
                </c:pt>
                <c:pt idx="1118">
                  <c:v>2.4827413333333336E-2</c:v>
                </c:pt>
                <c:pt idx="1119">
                  <c:v>2.4842720000000002E-2</c:v>
                </c:pt>
                <c:pt idx="1120">
                  <c:v>2.4873333333333393E-2</c:v>
                </c:pt>
                <c:pt idx="1121">
                  <c:v>2.489629333333334E-2</c:v>
                </c:pt>
                <c:pt idx="1122">
                  <c:v>2.4919253333333335E-2</c:v>
                </c:pt>
                <c:pt idx="1123">
                  <c:v>2.4934559999999988E-2</c:v>
                </c:pt>
                <c:pt idx="1124">
                  <c:v>2.4957519999999997E-2</c:v>
                </c:pt>
                <c:pt idx="1125">
                  <c:v>2.4980479999999989E-2</c:v>
                </c:pt>
                <c:pt idx="1126">
                  <c:v>2.5003439999999998E-2</c:v>
                </c:pt>
                <c:pt idx="1127">
                  <c:v>2.5034053333333334E-2</c:v>
                </c:pt>
                <c:pt idx="1128">
                  <c:v>2.505701333333335E-2</c:v>
                </c:pt>
                <c:pt idx="1129">
                  <c:v>2.5079973333333398E-2</c:v>
                </c:pt>
                <c:pt idx="1130">
                  <c:v>2.5095280000000001E-2</c:v>
                </c:pt>
                <c:pt idx="1131">
                  <c:v>2.511824E-2</c:v>
                </c:pt>
                <c:pt idx="1132">
                  <c:v>2.5133546666666728E-2</c:v>
                </c:pt>
                <c:pt idx="1133">
                  <c:v>2.5156506666666665E-2</c:v>
                </c:pt>
                <c:pt idx="1134">
                  <c:v>2.518712E-2</c:v>
                </c:pt>
                <c:pt idx="1135">
                  <c:v>2.5210079999999999E-2</c:v>
                </c:pt>
                <c:pt idx="1136">
                  <c:v>2.5233040000000075E-2</c:v>
                </c:pt>
                <c:pt idx="1137">
                  <c:v>2.5256000000000001E-2</c:v>
                </c:pt>
                <c:pt idx="1138">
                  <c:v>2.5278960000000052E-2</c:v>
                </c:pt>
                <c:pt idx="1139">
                  <c:v>2.5309573333333332E-2</c:v>
                </c:pt>
                <c:pt idx="1140">
                  <c:v>2.5332533333333334E-2</c:v>
                </c:pt>
                <c:pt idx="1141">
                  <c:v>2.5355493333333329E-2</c:v>
                </c:pt>
                <c:pt idx="1142">
                  <c:v>2.5378453333333328E-2</c:v>
                </c:pt>
                <c:pt idx="1143">
                  <c:v>2.5393759999999998E-2</c:v>
                </c:pt>
                <c:pt idx="1144">
                  <c:v>2.541672E-2</c:v>
                </c:pt>
                <c:pt idx="1145">
                  <c:v>2.5439680000000006E-2</c:v>
                </c:pt>
                <c:pt idx="1146">
                  <c:v>2.5462639999999998E-2</c:v>
                </c:pt>
                <c:pt idx="1147">
                  <c:v>2.5493253333333341E-2</c:v>
                </c:pt>
                <c:pt idx="1148">
                  <c:v>2.5516213333333336E-2</c:v>
                </c:pt>
                <c:pt idx="1149">
                  <c:v>2.5539173333333342E-2</c:v>
                </c:pt>
                <c:pt idx="1150">
                  <c:v>2.5554479999999987E-2</c:v>
                </c:pt>
                <c:pt idx="1151">
                  <c:v>2.5577439999999993E-2</c:v>
                </c:pt>
                <c:pt idx="1152">
                  <c:v>2.5592746666666676E-2</c:v>
                </c:pt>
                <c:pt idx="1153">
                  <c:v>2.5615706666666734E-2</c:v>
                </c:pt>
                <c:pt idx="1154">
                  <c:v>2.5638666666666692E-2</c:v>
                </c:pt>
                <c:pt idx="1155">
                  <c:v>2.566162666666669E-2</c:v>
                </c:pt>
                <c:pt idx="1156">
                  <c:v>2.5684586666666672E-2</c:v>
                </c:pt>
                <c:pt idx="1157">
                  <c:v>2.5707546666666692E-2</c:v>
                </c:pt>
                <c:pt idx="1158">
                  <c:v>2.5722853333333327E-2</c:v>
                </c:pt>
                <c:pt idx="1159">
                  <c:v>2.5753466666666672E-2</c:v>
                </c:pt>
                <c:pt idx="1160">
                  <c:v>2.5768773333333328E-2</c:v>
                </c:pt>
                <c:pt idx="1161">
                  <c:v>2.5791733333333341E-2</c:v>
                </c:pt>
                <c:pt idx="1162">
                  <c:v>2.5814693333333336E-2</c:v>
                </c:pt>
                <c:pt idx="1163">
                  <c:v>2.5837653333333342E-2</c:v>
                </c:pt>
                <c:pt idx="1164">
                  <c:v>2.5852959999999998E-2</c:v>
                </c:pt>
                <c:pt idx="1165">
                  <c:v>2.5875920000000073E-2</c:v>
                </c:pt>
                <c:pt idx="1166">
                  <c:v>2.5898879999999999E-2</c:v>
                </c:pt>
                <c:pt idx="1167">
                  <c:v>2.5921840000000012E-2</c:v>
                </c:pt>
                <c:pt idx="1168">
                  <c:v>2.5952453333333327E-2</c:v>
                </c:pt>
                <c:pt idx="1169">
                  <c:v>2.5967759999999993E-2</c:v>
                </c:pt>
                <c:pt idx="1170">
                  <c:v>2.5983066666666728E-2</c:v>
                </c:pt>
                <c:pt idx="1171">
                  <c:v>2.6013680000000001E-2</c:v>
                </c:pt>
                <c:pt idx="1172">
                  <c:v>2.6028986666666681E-2</c:v>
                </c:pt>
                <c:pt idx="1173">
                  <c:v>2.605194666666677E-2</c:v>
                </c:pt>
                <c:pt idx="1174">
                  <c:v>2.6074906666666745E-2</c:v>
                </c:pt>
                <c:pt idx="1175">
                  <c:v>2.6097866666666743E-2</c:v>
                </c:pt>
                <c:pt idx="1176">
                  <c:v>2.6120826666666666E-2</c:v>
                </c:pt>
                <c:pt idx="1177">
                  <c:v>2.6143786666666672E-2</c:v>
                </c:pt>
                <c:pt idx="1178">
                  <c:v>2.6166746666666671E-2</c:v>
                </c:pt>
                <c:pt idx="1179">
                  <c:v>2.6182053333333333E-2</c:v>
                </c:pt>
                <c:pt idx="1180">
                  <c:v>2.6205013333333395E-2</c:v>
                </c:pt>
                <c:pt idx="1181">
                  <c:v>2.6227973333333352E-2</c:v>
                </c:pt>
                <c:pt idx="1182">
                  <c:v>2.6250933333333341E-2</c:v>
                </c:pt>
                <c:pt idx="1183">
                  <c:v>2.6273893333333395E-2</c:v>
                </c:pt>
                <c:pt idx="1184">
                  <c:v>2.6289200000000078E-2</c:v>
                </c:pt>
                <c:pt idx="1185">
                  <c:v>2.6312160000000001E-2</c:v>
                </c:pt>
                <c:pt idx="1186">
                  <c:v>2.6335120000000049E-2</c:v>
                </c:pt>
                <c:pt idx="1187">
                  <c:v>2.6350426666666666E-2</c:v>
                </c:pt>
                <c:pt idx="1188">
                  <c:v>2.6373386666666745E-2</c:v>
                </c:pt>
                <c:pt idx="1189">
                  <c:v>2.6396346666666692E-2</c:v>
                </c:pt>
                <c:pt idx="1190">
                  <c:v>2.641165333333334E-2</c:v>
                </c:pt>
                <c:pt idx="1191">
                  <c:v>2.6434613333333384E-2</c:v>
                </c:pt>
                <c:pt idx="1192">
                  <c:v>2.6457573333333342E-2</c:v>
                </c:pt>
                <c:pt idx="1193">
                  <c:v>2.6472880000000011E-2</c:v>
                </c:pt>
                <c:pt idx="1194">
                  <c:v>2.6495840000000083E-2</c:v>
                </c:pt>
                <c:pt idx="1195">
                  <c:v>2.6518799999999988E-2</c:v>
                </c:pt>
                <c:pt idx="1196">
                  <c:v>2.6534106666666692E-2</c:v>
                </c:pt>
                <c:pt idx="1197">
                  <c:v>2.6557066666666691E-2</c:v>
                </c:pt>
                <c:pt idx="1198">
                  <c:v>2.6580026666666676E-2</c:v>
                </c:pt>
                <c:pt idx="1199">
                  <c:v>2.6595333333333342E-2</c:v>
                </c:pt>
                <c:pt idx="1200">
                  <c:v>2.6625946666666758E-2</c:v>
                </c:pt>
                <c:pt idx="1201">
                  <c:v>2.6648906666666743E-2</c:v>
                </c:pt>
                <c:pt idx="1202">
                  <c:v>2.6664213333333332E-2</c:v>
                </c:pt>
                <c:pt idx="1203">
                  <c:v>2.6687173333333394E-2</c:v>
                </c:pt>
                <c:pt idx="1204">
                  <c:v>2.671013333333333E-2</c:v>
                </c:pt>
                <c:pt idx="1205">
                  <c:v>2.672544E-2</c:v>
                </c:pt>
                <c:pt idx="1206">
                  <c:v>2.6748399999999995E-2</c:v>
                </c:pt>
                <c:pt idx="1207">
                  <c:v>2.6771360000000077E-2</c:v>
                </c:pt>
                <c:pt idx="1208">
                  <c:v>2.679432E-2</c:v>
                </c:pt>
                <c:pt idx="1209">
                  <c:v>2.6809626666666728E-2</c:v>
                </c:pt>
                <c:pt idx="1210">
                  <c:v>2.6840240000000081E-2</c:v>
                </c:pt>
                <c:pt idx="1211">
                  <c:v>2.6855546666666733E-2</c:v>
                </c:pt>
                <c:pt idx="1212">
                  <c:v>2.6878506666666729E-2</c:v>
                </c:pt>
                <c:pt idx="1213">
                  <c:v>2.6901466666666686E-2</c:v>
                </c:pt>
                <c:pt idx="1214">
                  <c:v>2.6916773333333335E-2</c:v>
                </c:pt>
                <c:pt idx="1215">
                  <c:v>2.6939733333333351E-2</c:v>
                </c:pt>
                <c:pt idx="1216">
                  <c:v>2.6962693333333333E-2</c:v>
                </c:pt>
                <c:pt idx="1217">
                  <c:v>2.6985653333333335E-2</c:v>
                </c:pt>
                <c:pt idx="1218">
                  <c:v>2.7008613333333351E-2</c:v>
                </c:pt>
                <c:pt idx="1219">
                  <c:v>2.7023920000000052E-2</c:v>
                </c:pt>
                <c:pt idx="1220">
                  <c:v>2.7039226666666773E-2</c:v>
                </c:pt>
                <c:pt idx="1221">
                  <c:v>2.706984000000006E-2</c:v>
                </c:pt>
                <c:pt idx="1222">
                  <c:v>2.7085146666666789E-2</c:v>
                </c:pt>
                <c:pt idx="1223">
                  <c:v>2.7108106666666718E-2</c:v>
                </c:pt>
                <c:pt idx="1224">
                  <c:v>2.7131066666666748E-2</c:v>
                </c:pt>
                <c:pt idx="1225">
                  <c:v>2.7146373333333342E-2</c:v>
                </c:pt>
                <c:pt idx="1226">
                  <c:v>2.716933333333334E-2</c:v>
                </c:pt>
                <c:pt idx="1227">
                  <c:v>2.7192293333333336E-2</c:v>
                </c:pt>
                <c:pt idx="1228">
                  <c:v>2.7215253333333342E-2</c:v>
                </c:pt>
                <c:pt idx="1229">
                  <c:v>2.7245866666666771E-2</c:v>
                </c:pt>
                <c:pt idx="1230">
                  <c:v>2.7268826666666676E-2</c:v>
                </c:pt>
                <c:pt idx="1231">
                  <c:v>2.7284133333333342E-2</c:v>
                </c:pt>
                <c:pt idx="1232">
                  <c:v>2.7307093333333341E-2</c:v>
                </c:pt>
                <c:pt idx="1233">
                  <c:v>2.73224E-2</c:v>
                </c:pt>
                <c:pt idx="1234">
                  <c:v>2.7345360000000072E-2</c:v>
                </c:pt>
                <c:pt idx="1235">
                  <c:v>2.7368320000000002E-2</c:v>
                </c:pt>
                <c:pt idx="1236">
                  <c:v>2.7383626666666692E-2</c:v>
                </c:pt>
                <c:pt idx="1237">
                  <c:v>2.7406586666666691E-2</c:v>
                </c:pt>
                <c:pt idx="1238">
                  <c:v>2.7421893333333346E-2</c:v>
                </c:pt>
                <c:pt idx="1239">
                  <c:v>2.7444853333333331E-2</c:v>
                </c:pt>
                <c:pt idx="1240">
                  <c:v>2.7460160000000011E-2</c:v>
                </c:pt>
                <c:pt idx="1241">
                  <c:v>2.7483120000000069E-2</c:v>
                </c:pt>
                <c:pt idx="1242">
                  <c:v>2.7506079999999999E-2</c:v>
                </c:pt>
                <c:pt idx="1243">
                  <c:v>2.7521386666666682E-2</c:v>
                </c:pt>
                <c:pt idx="1244">
                  <c:v>2.7544346666666757E-2</c:v>
                </c:pt>
                <c:pt idx="1245">
                  <c:v>2.7559653333333333E-2</c:v>
                </c:pt>
                <c:pt idx="1246">
                  <c:v>2.7582613333333342E-2</c:v>
                </c:pt>
                <c:pt idx="1247">
                  <c:v>2.7605573333333397E-2</c:v>
                </c:pt>
                <c:pt idx="1248">
                  <c:v>2.762853333333333E-2</c:v>
                </c:pt>
                <c:pt idx="1249">
                  <c:v>2.7643840000000117E-2</c:v>
                </c:pt>
                <c:pt idx="1250">
                  <c:v>2.7659146666666769E-2</c:v>
                </c:pt>
                <c:pt idx="1251">
                  <c:v>2.7682106666666758E-2</c:v>
                </c:pt>
                <c:pt idx="1252">
                  <c:v>2.770506666666674E-2</c:v>
                </c:pt>
                <c:pt idx="1253">
                  <c:v>2.7728026666666669E-2</c:v>
                </c:pt>
                <c:pt idx="1254">
                  <c:v>2.7743333333333352E-2</c:v>
                </c:pt>
                <c:pt idx="1255">
                  <c:v>2.7758640000000001E-2</c:v>
                </c:pt>
                <c:pt idx="1256">
                  <c:v>2.7781600000000052E-2</c:v>
                </c:pt>
                <c:pt idx="1257">
                  <c:v>2.7796906666666718E-2</c:v>
                </c:pt>
                <c:pt idx="1258">
                  <c:v>2.7812213333333398E-2</c:v>
                </c:pt>
                <c:pt idx="1259">
                  <c:v>2.7835173333333418E-2</c:v>
                </c:pt>
                <c:pt idx="1260">
                  <c:v>2.7858133333333351E-2</c:v>
                </c:pt>
                <c:pt idx="1261">
                  <c:v>2.7873440000000093E-2</c:v>
                </c:pt>
                <c:pt idx="1262">
                  <c:v>2.7896400000000002E-2</c:v>
                </c:pt>
                <c:pt idx="1263">
                  <c:v>2.7919360000000053E-2</c:v>
                </c:pt>
                <c:pt idx="1264">
                  <c:v>2.7934666666666719E-2</c:v>
                </c:pt>
                <c:pt idx="1265">
                  <c:v>2.7957626666666686E-2</c:v>
                </c:pt>
                <c:pt idx="1266">
                  <c:v>2.7972933333333352E-2</c:v>
                </c:pt>
                <c:pt idx="1267">
                  <c:v>2.7995893333333341E-2</c:v>
                </c:pt>
                <c:pt idx="1268">
                  <c:v>2.8011200000000049E-2</c:v>
                </c:pt>
                <c:pt idx="1269">
                  <c:v>2.8026506666666669E-2</c:v>
                </c:pt>
                <c:pt idx="1270">
                  <c:v>2.8049466666666672E-2</c:v>
                </c:pt>
                <c:pt idx="1271">
                  <c:v>2.8072426666666671E-2</c:v>
                </c:pt>
                <c:pt idx="1272">
                  <c:v>2.808773333333334E-2</c:v>
                </c:pt>
                <c:pt idx="1273">
                  <c:v>2.8110693333333273E-2</c:v>
                </c:pt>
                <c:pt idx="1274">
                  <c:v>2.8133653333333328E-2</c:v>
                </c:pt>
                <c:pt idx="1275">
                  <c:v>2.8148960000000001E-2</c:v>
                </c:pt>
                <c:pt idx="1276">
                  <c:v>2.816426666666667E-2</c:v>
                </c:pt>
                <c:pt idx="1277">
                  <c:v>2.8187226666666676E-2</c:v>
                </c:pt>
                <c:pt idx="1278">
                  <c:v>2.8202533333333335E-2</c:v>
                </c:pt>
                <c:pt idx="1279">
                  <c:v>2.8225493333333334E-2</c:v>
                </c:pt>
                <c:pt idx="1280">
                  <c:v>2.824080000000001E-2</c:v>
                </c:pt>
                <c:pt idx="1281">
                  <c:v>2.8263759999999988E-2</c:v>
                </c:pt>
                <c:pt idx="1282">
                  <c:v>2.8286719999999998E-2</c:v>
                </c:pt>
                <c:pt idx="1283">
                  <c:v>2.8302026666666671E-2</c:v>
                </c:pt>
                <c:pt idx="1284">
                  <c:v>2.8324986666666663E-2</c:v>
                </c:pt>
                <c:pt idx="1285">
                  <c:v>2.8340293333333329E-2</c:v>
                </c:pt>
                <c:pt idx="1286">
                  <c:v>2.8363253333333328E-2</c:v>
                </c:pt>
                <c:pt idx="1287">
                  <c:v>2.8378559999999973E-2</c:v>
                </c:pt>
                <c:pt idx="1288">
                  <c:v>2.840152E-2</c:v>
                </c:pt>
                <c:pt idx="1289">
                  <c:v>2.8416826666666672E-2</c:v>
                </c:pt>
                <c:pt idx="1290">
                  <c:v>2.8439786666666682E-2</c:v>
                </c:pt>
                <c:pt idx="1291">
                  <c:v>2.8455093333333334E-2</c:v>
                </c:pt>
                <c:pt idx="1292">
                  <c:v>2.8478053333333333E-2</c:v>
                </c:pt>
                <c:pt idx="1293">
                  <c:v>2.8493359999999999E-2</c:v>
                </c:pt>
                <c:pt idx="1294">
                  <c:v>2.8516319999999998E-2</c:v>
                </c:pt>
                <c:pt idx="1295">
                  <c:v>2.8531626666666681E-2</c:v>
                </c:pt>
                <c:pt idx="1296">
                  <c:v>2.8554586666666663E-2</c:v>
                </c:pt>
                <c:pt idx="1297">
                  <c:v>2.8569893333333329E-2</c:v>
                </c:pt>
                <c:pt idx="1298">
                  <c:v>2.8585200000000002E-2</c:v>
                </c:pt>
                <c:pt idx="1299">
                  <c:v>2.8608160000000004E-2</c:v>
                </c:pt>
                <c:pt idx="1300">
                  <c:v>2.862346666666667E-2</c:v>
                </c:pt>
                <c:pt idx="1301">
                  <c:v>2.8646426666666669E-2</c:v>
                </c:pt>
                <c:pt idx="1302">
                  <c:v>2.8669386666666671E-2</c:v>
                </c:pt>
                <c:pt idx="1303">
                  <c:v>2.8684693333333334E-2</c:v>
                </c:pt>
                <c:pt idx="1304">
                  <c:v>2.87E-2</c:v>
                </c:pt>
                <c:pt idx="1305">
                  <c:v>2.8715306666666714E-2</c:v>
                </c:pt>
                <c:pt idx="1306">
                  <c:v>2.8738266666666672E-2</c:v>
                </c:pt>
                <c:pt idx="1307">
                  <c:v>2.8753573333333334E-2</c:v>
                </c:pt>
                <c:pt idx="1308">
                  <c:v>2.8768879999999997E-2</c:v>
                </c:pt>
                <c:pt idx="1309">
                  <c:v>2.8791839999999999E-2</c:v>
                </c:pt>
                <c:pt idx="1310">
                  <c:v>2.8807146666666759E-2</c:v>
                </c:pt>
                <c:pt idx="1311">
                  <c:v>2.883010666666672E-2</c:v>
                </c:pt>
                <c:pt idx="1312">
                  <c:v>2.884541333333334E-2</c:v>
                </c:pt>
                <c:pt idx="1313">
                  <c:v>2.8868373333333332E-2</c:v>
                </c:pt>
                <c:pt idx="1314">
                  <c:v>2.8891333333333342E-2</c:v>
                </c:pt>
                <c:pt idx="1315">
                  <c:v>2.8906639999999987E-2</c:v>
                </c:pt>
                <c:pt idx="1316">
                  <c:v>2.89296E-2</c:v>
                </c:pt>
                <c:pt idx="1317">
                  <c:v>2.8944906666666676E-2</c:v>
                </c:pt>
                <c:pt idx="1318">
                  <c:v>2.8967866666666672E-2</c:v>
                </c:pt>
                <c:pt idx="1319">
                  <c:v>2.8983173333333341E-2</c:v>
                </c:pt>
                <c:pt idx="1320">
                  <c:v>2.900613333333334E-2</c:v>
                </c:pt>
                <c:pt idx="1321">
                  <c:v>2.9021439999999989E-2</c:v>
                </c:pt>
                <c:pt idx="1322">
                  <c:v>2.9036746666666741E-2</c:v>
                </c:pt>
                <c:pt idx="1323">
                  <c:v>2.9059706666666692E-2</c:v>
                </c:pt>
                <c:pt idx="1324">
                  <c:v>2.9075013333333389E-2</c:v>
                </c:pt>
                <c:pt idx="1325">
                  <c:v>2.9097973333333346E-2</c:v>
                </c:pt>
                <c:pt idx="1326">
                  <c:v>2.9113280000000002E-2</c:v>
                </c:pt>
                <c:pt idx="1327">
                  <c:v>2.9128586666666623E-2</c:v>
                </c:pt>
                <c:pt idx="1328">
                  <c:v>2.9151546666666681E-2</c:v>
                </c:pt>
                <c:pt idx="1329">
                  <c:v>2.9166853333333267E-2</c:v>
                </c:pt>
                <c:pt idx="1330">
                  <c:v>2.9182159999999988E-2</c:v>
                </c:pt>
                <c:pt idx="1331">
                  <c:v>2.9197466666666672E-2</c:v>
                </c:pt>
                <c:pt idx="1332">
                  <c:v>2.9220426666666664E-2</c:v>
                </c:pt>
                <c:pt idx="1333">
                  <c:v>2.9235733333333385E-2</c:v>
                </c:pt>
                <c:pt idx="1334">
                  <c:v>2.9251039999999996E-2</c:v>
                </c:pt>
                <c:pt idx="1335">
                  <c:v>2.9274000000000012E-2</c:v>
                </c:pt>
                <c:pt idx="1336">
                  <c:v>2.9296959999999997E-2</c:v>
                </c:pt>
                <c:pt idx="1337">
                  <c:v>2.9312266666666666E-2</c:v>
                </c:pt>
                <c:pt idx="1338">
                  <c:v>2.9327573333333329E-2</c:v>
                </c:pt>
                <c:pt idx="1339">
                  <c:v>2.9350533333333328E-2</c:v>
                </c:pt>
                <c:pt idx="1340">
                  <c:v>2.9365840000000001E-2</c:v>
                </c:pt>
                <c:pt idx="1341">
                  <c:v>2.938114666666674E-2</c:v>
                </c:pt>
                <c:pt idx="1342">
                  <c:v>2.9404106666666721E-2</c:v>
                </c:pt>
                <c:pt idx="1343">
                  <c:v>2.9419413333333335E-2</c:v>
                </c:pt>
                <c:pt idx="1344">
                  <c:v>2.9434720000000001E-2</c:v>
                </c:pt>
                <c:pt idx="1345">
                  <c:v>2.945768E-2</c:v>
                </c:pt>
                <c:pt idx="1346">
                  <c:v>2.9472986666666725E-2</c:v>
                </c:pt>
                <c:pt idx="1347">
                  <c:v>2.9495946666666759E-2</c:v>
                </c:pt>
                <c:pt idx="1348">
                  <c:v>2.9511253333333334E-2</c:v>
                </c:pt>
                <c:pt idx="1349">
                  <c:v>2.9526559999999934E-2</c:v>
                </c:pt>
                <c:pt idx="1350">
                  <c:v>2.9549519999999999E-2</c:v>
                </c:pt>
                <c:pt idx="1351">
                  <c:v>2.9564826666666665E-2</c:v>
                </c:pt>
                <c:pt idx="1352">
                  <c:v>2.9580133333333331E-2</c:v>
                </c:pt>
                <c:pt idx="1353">
                  <c:v>2.9595440000000001E-2</c:v>
                </c:pt>
                <c:pt idx="1354">
                  <c:v>2.9610746666666719E-2</c:v>
                </c:pt>
                <c:pt idx="1355">
                  <c:v>2.9626053333333333E-2</c:v>
                </c:pt>
                <c:pt idx="1356">
                  <c:v>2.9649013333333352E-2</c:v>
                </c:pt>
                <c:pt idx="1357">
                  <c:v>2.9664320000000001E-2</c:v>
                </c:pt>
                <c:pt idx="1358">
                  <c:v>2.9687280000000048E-2</c:v>
                </c:pt>
                <c:pt idx="1359">
                  <c:v>2.9710239999999999E-2</c:v>
                </c:pt>
                <c:pt idx="1360">
                  <c:v>2.9725546666666672E-2</c:v>
                </c:pt>
                <c:pt idx="1361">
                  <c:v>2.9740853333333334E-2</c:v>
                </c:pt>
                <c:pt idx="1362">
                  <c:v>2.976381333333334E-2</c:v>
                </c:pt>
                <c:pt idx="1363">
                  <c:v>2.9786773333333332E-2</c:v>
                </c:pt>
                <c:pt idx="1364">
                  <c:v>2.9802080000000005E-2</c:v>
                </c:pt>
                <c:pt idx="1365">
                  <c:v>2.9817386666666692E-2</c:v>
                </c:pt>
                <c:pt idx="1366">
                  <c:v>2.9840346666666767E-2</c:v>
                </c:pt>
                <c:pt idx="1367">
                  <c:v>2.9855653333333336E-2</c:v>
                </c:pt>
                <c:pt idx="1368">
                  <c:v>2.9870960000000054E-2</c:v>
                </c:pt>
                <c:pt idx="1369">
                  <c:v>2.9886266666666692E-2</c:v>
                </c:pt>
                <c:pt idx="1370">
                  <c:v>2.9901573333333341E-2</c:v>
                </c:pt>
                <c:pt idx="1371">
                  <c:v>2.9916880000000003E-2</c:v>
                </c:pt>
                <c:pt idx="1372">
                  <c:v>2.9939840000000058E-2</c:v>
                </c:pt>
                <c:pt idx="1373">
                  <c:v>2.9962799999999987E-2</c:v>
                </c:pt>
                <c:pt idx="1374">
                  <c:v>2.9978106666666691E-2</c:v>
                </c:pt>
                <c:pt idx="1375">
                  <c:v>3.0001066666666756E-2</c:v>
                </c:pt>
                <c:pt idx="1376">
                  <c:v>3.0016373333333332E-2</c:v>
                </c:pt>
                <c:pt idx="1377">
                  <c:v>3.0039333333333394E-2</c:v>
                </c:pt>
                <c:pt idx="1378">
                  <c:v>3.0054639999999997E-2</c:v>
                </c:pt>
                <c:pt idx="1379">
                  <c:v>3.0077599999999999E-2</c:v>
                </c:pt>
                <c:pt idx="1380">
                  <c:v>3.0092906666666721E-2</c:v>
                </c:pt>
                <c:pt idx="1381">
                  <c:v>3.0108213333333342E-2</c:v>
                </c:pt>
                <c:pt idx="1382">
                  <c:v>3.0123519999999997E-2</c:v>
                </c:pt>
                <c:pt idx="1383">
                  <c:v>3.0146479999999993E-2</c:v>
                </c:pt>
                <c:pt idx="1384">
                  <c:v>3.0161786666666666E-2</c:v>
                </c:pt>
                <c:pt idx="1385">
                  <c:v>3.0177093333333332E-2</c:v>
                </c:pt>
                <c:pt idx="1386">
                  <c:v>3.0200053333333334E-2</c:v>
                </c:pt>
                <c:pt idx="1387">
                  <c:v>3.0215360000000059E-2</c:v>
                </c:pt>
                <c:pt idx="1388">
                  <c:v>3.0230666666666739E-2</c:v>
                </c:pt>
                <c:pt idx="1389">
                  <c:v>3.0245973333333395E-2</c:v>
                </c:pt>
                <c:pt idx="1390">
                  <c:v>3.0261280000000002E-2</c:v>
                </c:pt>
                <c:pt idx="1391">
                  <c:v>3.0276586666666681E-2</c:v>
                </c:pt>
                <c:pt idx="1392">
                  <c:v>3.0291893333333351E-2</c:v>
                </c:pt>
                <c:pt idx="1393">
                  <c:v>3.0314853333333329E-2</c:v>
                </c:pt>
                <c:pt idx="1394">
                  <c:v>3.0322506666666665E-2</c:v>
                </c:pt>
                <c:pt idx="1395">
                  <c:v>3.0345466666666671E-2</c:v>
                </c:pt>
                <c:pt idx="1396">
                  <c:v>3.036077333333333E-2</c:v>
                </c:pt>
                <c:pt idx="1397">
                  <c:v>3.0383733333333336E-2</c:v>
                </c:pt>
                <c:pt idx="1398">
                  <c:v>3.0399039999999999E-2</c:v>
                </c:pt>
                <c:pt idx="1399">
                  <c:v>3.0414346666666741E-2</c:v>
                </c:pt>
                <c:pt idx="1400">
                  <c:v>3.0437306666666789E-2</c:v>
                </c:pt>
                <c:pt idx="1401">
                  <c:v>3.045261333333334E-2</c:v>
                </c:pt>
                <c:pt idx="1402">
                  <c:v>3.0467920000000006E-2</c:v>
                </c:pt>
                <c:pt idx="1403">
                  <c:v>3.0483226666666748E-2</c:v>
                </c:pt>
                <c:pt idx="1404">
                  <c:v>3.0498533333333338E-2</c:v>
                </c:pt>
                <c:pt idx="1405">
                  <c:v>3.0513840000000052E-2</c:v>
                </c:pt>
                <c:pt idx="1406">
                  <c:v>3.0536800000000006E-2</c:v>
                </c:pt>
                <c:pt idx="1407">
                  <c:v>3.0552106666666672E-2</c:v>
                </c:pt>
                <c:pt idx="1408">
                  <c:v>3.0567413333333331E-2</c:v>
                </c:pt>
                <c:pt idx="1409">
                  <c:v>3.0582720000000001E-2</c:v>
                </c:pt>
                <c:pt idx="1410">
                  <c:v>3.059802666666667E-2</c:v>
                </c:pt>
                <c:pt idx="1411">
                  <c:v>3.0613333333333388E-2</c:v>
                </c:pt>
                <c:pt idx="1412">
                  <c:v>3.0628639999999999E-2</c:v>
                </c:pt>
                <c:pt idx="1413">
                  <c:v>3.0643946666666793E-2</c:v>
                </c:pt>
                <c:pt idx="1414">
                  <c:v>3.0666906666666691E-2</c:v>
                </c:pt>
                <c:pt idx="1415">
                  <c:v>3.067456000000001E-2</c:v>
                </c:pt>
                <c:pt idx="1416">
                  <c:v>3.0689866666666753E-2</c:v>
                </c:pt>
                <c:pt idx="1417">
                  <c:v>3.0712826666666672E-2</c:v>
                </c:pt>
                <c:pt idx="1418">
                  <c:v>3.0728133333333334E-2</c:v>
                </c:pt>
                <c:pt idx="1419">
                  <c:v>3.0743440000000011E-2</c:v>
                </c:pt>
                <c:pt idx="1420">
                  <c:v>3.0758746666666691E-2</c:v>
                </c:pt>
                <c:pt idx="1421">
                  <c:v>3.0781706666666742E-2</c:v>
                </c:pt>
                <c:pt idx="1422">
                  <c:v>3.0797013333333342E-2</c:v>
                </c:pt>
                <c:pt idx="1423">
                  <c:v>3.0812320000000011E-2</c:v>
                </c:pt>
                <c:pt idx="1424">
                  <c:v>3.0835280000000066E-2</c:v>
                </c:pt>
                <c:pt idx="1425">
                  <c:v>3.0850586666666676E-2</c:v>
                </c:pt>
                <c:pt idx="1426">
                  <c:v>3.0865893333333342E-2</c:v>
                </c:pt>
                <c:pt idx="1427">
                  <c:v>3.0888853333333341E-2</c:v>
                </c:pt>
                <c:pt idx="1428">
                  <c:v>3.090416000000001E-2</c:v>
                </c:pt>
                <c:pt idx="1429">
                  <c:v>3.0919466666666676E-2</c:v>
                </c:pt>
                <c:pt idx="1430">
                  <c:v>3.0934773333333332E-2</c:v>
                </c:pt>
                <c:pt idx="1431">
                  <c:v>3.0950079999999998E-2</c:v>
                </c:pt>
                <c:pt idx="1432">
                  <c:v>3.0965386666666681E-2</c:v>
                </c:pt>
                <c:pt idx="1433">
                  <c:v>3.0988346666666729E-2</c:v>
                </c:pt>
                <c:pt idx="1434">
                  <c:v>3.1003653333333346E-2</c:v>
                </c:pt>
                <c:pt idx="1435">
                  <c:v>3.1018959999999998E-2</c:v>
                </c:pt>
                <c:pt idx="1436">
                  <c:v>3.1034266666666768E-2</c:v>
                </c:pt>
                <c:pt idx="1437">
                  <c:v>3.1057226666666729E-2</c:v>
                </c:pt>
                <c:pt idx="1438">
                  <c:v>3.1072533333333336E-2</c:v>
                </c:pt>
                <c:pt idx="1439">
                  <c:v>3.1087840000000089E-2</c:v>
                </c:pt>
                <c:pt idx="1440">
                  <c:v>3.1110799999999997E-2</c:v>
                </c:pt>
                <c:pt idx="1441">
                  <c:v>3.1118453333333327E-2</c:v>
                </c:pt>
                <c:pt idx="1442">
                  <c:v>3.1141413333333336E-2</c:v>
                </c:pt>
                <c:pt idx="1443">
                  <c:v>3.1156719999999999E-2</c:v>
                </c:pt>
                <c:pt idx="1444">
                  <c:v>3.1172026666666682E-2</c:v>
                </c:pt>
                <c:pt idx="1445">
                  <c:v>3.1179680000000001E-2</c:v>
                </c:pt>
                <c:pt idx="1446">
                  <c:v>3.1202640000000052E-2</c:v>
                </c:pt>
                <c:pt idx="1447">
                  <c:v>3.1217946666666791E-2</c:v>
                </c:pt>
                <c:pt idx="1448">
                  <c:v>3.1233253333333398E-2</c:v>
                </c:pt>
                <c:pt idx="1449">
                  <c:v>3.1256213333333345E-2</c:v>
                </c:pt>
                <c:pt idx="1450">
                  <c:v>3.1271520000000011E-2</c:v>
                </c:pt>
                <c:pt idx="1451">
                  <c:v>3.1286826666666691E-2</c:v>
                </c:pt>
                <c:pt idx="1452">
                  <c:v>3.1309786666666672E-2</c:v>
                </c:pt>
                <c:pt idx="1453">
                  <c:v>3.1317440000000002E-2</c:v>
                </c:pt>
                <c:pt idx="1454">
                  <c:v>3.1332746666666696E-2</c:v>
                </c:pt>
                <c:pt idx="1455">
                  <c:v>3.1348053333333334E-2</c:v>
                </c:pt>
                <c:pt idx="1456">
                  <c:v>3.1363360000000014E-2</c:v>
                </c:pt>
                <c:pt idx="1457">
                  <c:v>3.137866666666668E-2</c:v>
                </c:pt>
                <c:pt idx="1458">
                  <c:v>3.1393973333333332E-2</c:v>
                </c:pt>
                <c:pt idx="1459">
                  <c:v>3.1409280000000012E-2</c:v>
                </c:pt>
                <c:pt idx="1460">
                  <c:v>3.1424586666666664E-2</c:v>
                </c:pt>
                <c:pt idx="1461">
                  <c:v>3.1439893333333392E-2</c:v>
                </c:pt>
                <c:pt idx="1462">
                  <c:v>3.1455199999999996E-2</c:v>
                </c:pt>
                <c:pt idx="1463">
                  <c:v>3.1470506666666682E-2</c:v>
                </c:pt>
                <c:pt idx="1464">
                  <c:v>3.1493466666666692E-2</c:v>
                </c:pt>
                <c:pt idx="1465">
                  <c:v>3.1501120000000001E-2</c:v>
                </c:pt>
                <c:pt idx="1466">
                  <c:v>3.1524080000000003E-2</c:v>
                </c:pt>
                <c:pt idx="1467">
                  <c:v>3.1539386666666745E-2</c:v>
                </c:pt>
                <c:pt idx="1468">
                  <c:v>3.1554693333333335E-2</c:v>
                </c:pt>
                <c:pt idx="1469">
                  <c:v>3.1569999999999994E-2</c:v>
                </c:pt>
                <c:pt idx="1470">
                  <c:v>3.1585306666666764E-2</c:v>
                </c:pt>
                <c:pt idx="1471">
                  <c:v>3.1600613333333381E-2</c:v>
                </c:pt>
                <c:pt idx="1472">
                  <c:v>3.1615920000000075E-2</c:v>
                </c:pt>
                <c:pt idx="1473">
                  <c:v>3.1623573333333335E-2</c:v>
                </c:pt>
                <c:pt idx="1474">
                  <c:v>3.1646533333333331E-2</c:v>
                </c:pt>
                <c:pt idx="1475">
                  <c:v>3.166184000000008E-2</c:v>
                </c:pt>
                <c:pt idx="1476">
                  <c:v>3.1677146666666801E-2</c:v>
                </c:pt>
                <c:pt idx="1477">
                  <c:v>3.1684799999999999E-2</c:v>
                </c:pt>
                <c:pt idx="1478">
                  <c:v>3.1700106666666686E-2</c:v>
                </c:pt>
                <c:pt idx="1479">
                  <c:v>3.1715413333333331E-2</c:v>
                </c:pt>
                <c:pt idx="1480">
                  <c:v>3.1730720000000004E-2</c:v>
                </c:pt>
                <c:pt idx="1481">
                  <c:v>3.174602666666667E-2</c:v>
                </c:pt>
                <c:pt idx="1482">
                  <c:v>3.1761333333333336E-2</c:v>
                </c:pt>
                <c:pt idx="1483">
                  <c:v>3.1776640000000002E-2</c:v>
                </c:pt>
                <c:pt idx="1484">
                  <c:v>3.1791946666666765E-2</c:v>
                </c:pt>
                <c:pt idx="1485">
                  <c:v>3.1807253333333355E-2</c:v>
                </c:pt>
                <c:pt idx="1486">
                  <c:v>3.1814906666666747E-2</c:v>
                </c:pt>
                <c:pt idx="1487">
                  <c:v>3.1837866666666798E-2</c:v>
                </c:pt>
                <c:pt idx="1488">
                  <c:v>3.1845520000000002E-2</c:v>
                </c:pt>
                <c:pt idx="1489">
                  <c:v>3.1868479999999998E-2</c:v>
                </c:pt>
                <c:pt idx="1490">
                  <c:v>3.1876133333333341E-2</c:v>
                </c:pt>
                <c:pt idx="1491">
                  <c:v>3.1891440000000056E-2</c:v>
                </c:pt>
                <c:pt idx="1492">
                  <c:v>3.1906746666666742E-2</c:v>
                </c:pt>
                <c:pt idx="1493">
                  <c:v>3.1922053333333325E-2</c:v>
                </c:pt>
                <c:pt idx="1494">
                  <c:v>3.1937360000000081E-2</c:v>
                </c:pt>
                <c:pt idx="1495">
                  <c:v>3.1952666666666671E-2</c:v>
                </c:pt>
                <c:pt idx="1496">
                  <c:v>3.196032E-2</c:v>
                </c:pt>
                <c:pt idx="1497">
                  <c:v>3.1975626666666743E-2</c:v>
                </c:pt>
                <c:pt idx="1498">
                  <c:v>3.1990933333333332E-2</c:v>
                </c:pt>
                <c:pt idx="1499">
                  <c:v>3.2006240000000082E-2</c:v>
                </c:pt>
                <c:pt idx="1500">
                  <c:v>3.2021546666666692E-2</c:v>
                </c:pt>
                <c:pt idx="1501">
                  <c:v>3.2036853333333344E-2</c:v>
                </c:pt>
                <c:pt idx="1502">
                  <c:v>3.205216000000001E-2</c:v>
                </c:pt>
                <c:pt idx="1503">
                  <c:v>3.2067466666666662E-2</c:v>
                </c:pt>
                <c:pt idx="1504">
                  <c:v>3.2082773333333342E-2</c:v>
                </c:pt>
                <c:pt idx="1505">
                  <c:v>3.2098080000000001E-2</c:v>
                </c:pt>
                <c:pt idx="1506">
                  <c:v>3.2121039999999997E-2</c:v>
                </c:pt>
                <c:pt idx="1507">
                  <c:v>3.2136346666666767E-2</c:v>
                </c:pt>
                <c:pt idx="1508">
                  <c:v>3.2151653333333328E-2</c:v>
                </c:pt>
                <c:pt idx="1509">
                  <c:v>3.2174613333333331E-2</c:v>
                </c:pt>
                <c:pt idx="1510">
                  <c:v>3.2189920000000011E-2</c:v>
                </c:pt>
                <c:pt idx="1511">
                  <c:v>3.2205226666666774E-2</c:v>
                </c:pt>
                <c:pt idx="1512">
                  <c:v>3.2220533333333336E-2</c:v>
                </c:pt>
                <c:pt idx="1513">
                  <c:v>3.2243493333333345E-2</c:v>
                </c:pt>
                <c:pt idx="1514">
                  <c:v>3.2258799999999997E-2</c:v>
                </c:pt>
                <c:pt idx="1515">
                  <c:v>3.2274106666666774E-2</c:v>
                </c:pt>
                <c:pt idx="1516">
                  <c:v>3.2297066666666749E-2</c:v>
                </c:pt>
                <c:pt idx="1517">
                  <c:v>3.2312373333333332E-2</c:v>
                </c:pt>
                <c:pt idx="1518">
                  <c:v>3.2327679999999998E-2</c:v>
                </c:pt>
                <c:pt idx="1519">
                  <c:v>3.235064E-2</c:v>
                </c:pt>
                <c:pt idx="1520">
                  <c:v>3.2365946666666749E-2</c:v>
                </c:pt>
                <c:pt idx="1521">
                  <c:v>3.2381253333333332E-2</c:v>
                </c:pt>
                <c:pt idx="1522">
                  <c:v>3.2396559999999998E-2</c:v>
                </c:pt>
                <c:pt idx="1523">
                  <c:v>3.241952E-2</c:v>
                </c:pt>
                <c:pt idx="1524">
                  <c:v>3.2434826666666756E-2</c:v>
                </c:pt>
                <c:pt idx="1525">
                  <c:v>3.2450133333333332E-2</c:v>
                </c:pt>
                <c:pt idx="1526">
                  <c:v>3.2465440000000012E-2</c:v>
                </c:pt>
                <c:pt idx="1527">
                  <c:v>3.2488400000000001E-2</c:v>
                </c:pt>
                <c:pt idx="1528">
                  <c:v>3.2503706666666757E-2</c:v>
                </c:pt>
                <c:pt idx="1529">
                  <c:v>3.2519013333333346E-2</c:v>
                </c:pt>
                <c:pt idx="1530">
                  <c:v>3.2534320000000012E-2</c:v>
                </c:pt>
                <c:pt idx="1531">
                  <c:v>3.2557280000000001E-2</c:v>
                </c:pt>
                <c:pt idx="1532">
                  <c:v>3.2572586666666681E-2</c:v>
                </c:pt>
                <c:pt idx="1533">
                  <c:v>3.2587893333333354E-2</c:v>
                </c:pt>
                <c:pt idx="1534">
                  <c:v>3.2595546666666739E-2</c:v>
                </c:pt>
                <c:pt idx="1535">
                  <c:v>3.2610853333333335E-2</c:v>
                </c:pt>
                <c:pt idx="1536">
                  <c:v>3.2626160000000001E-2</c:v>
                </c:pt>
                <c:pt idx="1537">
                  <c:v>3.2641466666666764E-2</c:v>
                </c:pt>
                <c:pt idx="1538">
                  <c:v>3.2649120000000052E-2</c:v>
                </c:pt>
                <c:pt idx="1539">
                  <c:v>3.266442666666667E-2</c:v>
                </c:pt>
                <c:pt idx="1540">
                  <c:v>3.2679733333333356E-2</c:v>
                </c:pt>
                <c:pt idx="1541">
                  <c:v>3.2695040000000078E-2</c:v>
                </c:pt>
                <c:pt idx="1542">
                  <c:v>3.2710346666666758E-2</c:v>
                </c:pt>
                <c:pt idx="1543">
                  <c:v>3.2725653333333334E-2</c:v>
                </c:pt>
                <c:pt idx="1544">
                  <c:v>3.2740960000000006E-2</c:v>
                </c:pt>
                <c:pt idx="1545">
                  <c:v>3.2756266666666672E-2</c:v>
                </c:pt>
                <c:pt idx="1546">
                  <c:v>3.2763920000000002E-2</c:v>
                </c:pt>
                <c:pt idx="1547">
                  <c:v>3.2779226666666765E-2</c:v>
                </c:pt>
                <c:pt idx="1548">
                  <c:v>3.2794533333333334E-2</c:v>
                </c:pt>
                <c:pt idx="1549">
                  <c:v>3.2802186666666691E-2</c:v>
                </c:pt>
                <c:pt idx="1550">
                  <c:v>3.2817493333333336E-2</c:v>
                </c:pt>
                <c:pt idx="1551">
                  <c:v>3.2832800000000092E-2</c:v>
                </c:pt>
                <c:pt idx="1552">
                  <c:v>3.2848106666666765E-2</c:v>
                </c:pt>
                <c:pt idx="1553">
                  <c:v>3.2863413333333341E-2</c:v>
                </c:pt>
                <c:pt idx="1554">
                  <c:v>3.2871066666666802E-2</c:v>
                </c:pt>
                <c:pt idx="1555">
                  <c:v>3.2886373333333392E-2</c:v>
                </c:pt>
                <c:pt idx="1556">
                  <c:v>3.2901679999999996E-2</c:v>
                </c:pt>
                <c:pt idx="1557">
                  <c:v>3.2916986666666675E-2</c:v>
                </c:pt>
                <c:pt idx="1558">
                  <c:v>3.2924639999999998E-2</c:v>
                </c:pt>
                <c:pt idx="1559">
                  <c:v>3.2939946666666803E-2</c:v>
                </c:pt>
                <c:pt idx="1560">
                  <c:v>3.2947600000000042E-2</c:v>
                </c:pt>
                <c:pt idx="1561">
                  <c:v>3.297056000000001E-2</c:v>
                </c:pt>
                <c:pt idx="1562">
                  <c:v>3.2978213333333346E-2</c:v>
                </c:pt>
                <c:pt idx="1563">
                  <c:v>3.2993520000000005E-2</c:v>
                </c:pt>
                <c:pt idx="1564">
                  <c:v>3.3008826666666664E-2</c:v>
                </c:pt>
                <c:pt idx="1565">
                  <c:v>3.3016479999999994E-2</c:v>
                </c:pt>
                <c:pt idx="1566">
                  <c:v>3.3031786666666681E-2</c:v>
                </c:pt>
                <c:pt idx="1567">
                  <c:v>3.3039439999999996E-2</c:v>
                </c:pt>
                <c:pt idx="1568">
                  <c:v>3.3054746666666676E-2</c:v>
                </c:pt>
                <c:pt idx="1569">
                  <c:v>3.3070053333333328E-2</c:v>
                </c:pt>
                <c:pt idx="1570">
                  <c:v>3.3085360000000015E-2</c:v>
                </c:pt>
                <c:pt idx="1571">
                  <c:v>3.3100666666666674E-2</c:v>
                </c:pt>
                <c:pt idx="1572">
                  <c:v>3.3115973333333333E-2</c:v>
                </c:pt>
                <c:pt idx="1573">
                  <c:v>3.3131279999999999E-2</c:v>
                </c:pt>
                <c:pt idx="1574">
                  <c:v>3.3146586666666665E-2</c:v>
                </c:pt>
                <c:pt idx="1575">
                  <c:v>3.3161893333333338E-2</c:v>
                </c:pt>
                <c:pt idx="1576">
                  <c:v>3.3177199999999997E-2</c:v>
                </c:pt>
                <c:pt idx="1577">
                  <c:v>3.3192506666666663E-2</c:v>
                </c:pt>
                <c:pt idx="1578">
                  <c:v>3.320781333333335E-2</c:v>
                </c:pt>
                <c:pt idx="1579">
                  <c:v>3.3215466666666665E-2</c:v>
                </c:pt>
                <c:pt idx="1580">
                  <c:v>3.3230773333333331E-2</c:v>
                </c:pt>
                <c:pt idx="1581">
                  <c:v>3.3246080000000004E-2</c:v>
                </c:pt>
                <c:pt idx="1582">
                  <c:v>3.3261386666666684E-2</c:v>
                </c:pt>
                <c:pt idx="1583">
                  <c:v>3.3276693333333336E-2</c:v>
                </c:pt>
                <c:pt idx="1584">
                  <c:v>3.3284346666666749E-2</c:v>
                </c:pt>
                <c:pt idx="1585">
                  <c:v>3.3299653333333332E-2</c:v>
                </c:pt>
                <c:pt idx="1586">
                  <c:v>3.3314959999999998E-2</c:v>
                </c:pt>
                <c:pt idx="1587">
                  <c:v>3.3322613333333334E-2</c:v>
                </c:pt>
                <c:pt idx="1588">
                  <c:v>3.333792E-2</c:v>
                </c:pt>
                <c:pt idx="1589">
                  <c:v>3.334557333333333E-2</c:v>
                </c:pt>
                <c:pt idx="1590">
                  <c:v>3.3360879999999989E-2</c:v>
                </c:pt>
                <c:pt idx="1591">
                  <c:v>3.3376186666666662E-2</c:v>
                </c:pt>
                <c:pt idx="1592">
                  <c:v>3.3383839999999998E-2</c:v>
                </c:pt>
                <c:pt idx="1593">
                  <c:v>3.3399146666666671E-2</c:v>
                </c:pt>
                <c:pt idx="1594">
                  <c:v>3.3414453333333323E-2</c:v>
                </c:pt>
                <c:pt idx="1595">
                  <c:v>3.3422106666666666E-2</c:v>
                </c:pt>
                <c:pt idx="1596">
                  <c:v>3.3437413333333332E-2</c:v>
                </c:pt>
                <c:pt idx="1597">
                  <c:v>3.3452719999999998E-2</c:v>
                </c:pt>
                <c:pt idx="1598">
                  <c:v>3.3468026666666671E-2</c:v>
                </c:pt>
                <c:pt idx="1599">
                  <c:v>3.3483333333333351E-2</c:v>
                </c:pt>
                <c:pt idx="1600">
                  <c:v>3.3490986666666674E-2</c:v>
                </c:pt>
                <c:pt idx="1601">
                  <c:v>3.3506293333333333E-2</c:v>
                </c:pt>
                <c:pt idx="1602">
                  <c:v>3.351394666666669E-2</c:v>
                </c:pt>
                <c:pt idx="1603">
                  <c:v>3.3529253333333335E-2</c:v>
                </c:pt>
                <c:pt idx="1604">
                  <c:v>3.3536906666666672E-2</c:v>
                </c:pt>
                <c:pt idx="1605">
                  <c:v>3.3552213333333337E-2</c:v>
                </c:pt>
                <c:pt idx="1606">
                  <c:v>3.3567519999999997E-2</c:v>
                </c:pt>
                <c:pt idx="1607">
                  <c:v>3.3582826666666669E-2</c:v>
                </c:pt>
                <c:pt idx="1608">
                  <c:v>3.3598133333333335E-2</c:v>
                </c:pt>
                <c:pt idx="1609">
                  <c:v>3.3605786666666672E-2</c:v>
                </c:pt>
                <c:pt idx="1610">
                  <c:v>3.3621093333333331E-2</c:v>
                </c:pt>
                <c:pt idx="1611">
                  <c:v>3.3636400000000004E-2</c:v>
                </c:pt>
                <c:pt idx="1612">
                  <c:v>3.3644053333333333E-2</c:v>
                </c:pt>
                <c:pt idx="1613">
                  <c:v>3.3659360000000006E-2</c:v>
                </c:pt>
                <c:pt idx="1614">
                  <c:v>3.3674666666666672E-2</c:v>
                </c:pt>
                <c:pt idx="1615">
                  <c:v>3.3689973333333352E-2</c:v>
                </c:pt>
                <c:pt idx="1616">
                  <c:v>3.3705280000000004E-2</c:v>
                </c:pt>
                <c:pt idx="1617">
                  <c:v>3.372058666666667E-2</c:v>
                </c:pt>
                <c:pt idx="1618">
                  <c:v>3.372824E-2</c:v>
                </c:pt>
                <c:pt idx="1619">
                  <c:v>3.3743546666666686E-2</c:v>
                </c:pt>
                <c:pt idx="1620">
                  <c:v>3.3758853333333325E-2</c:v>
                </c:pt>
                <c:pt idx="1621">
                  <c:v>3.3774160000000004E-2</c:v>
                </c:pt>
                <c:pt idx="1622">
                  <c:v>3.3781813333333341E-2</c:v>
                </c:pt>
                <c:pt idx="1623">
                  <c:v>3.379712E-2</c:v>
                </c:pt>
                <c:pt idx="1624">
                  <c:v>3.3812426666666666E-2</c:v>
                </c:pt>
                <c:pt idx="1625">
                  <c:v>3.3820079999999995E-2</c:v>
                </c:pt>
                <c:pt idx="1626">
                  <c:v>3.3827733333333332E-2</c:v>
                </c:pt>
                <c:pt idx="1627">
                  <c:v>3.3843040000000012E-2</c:v>
                </c:pt>
                <c:pt idx="1628">
                  <c:v>3.3850693333333334E-2</c:v>
                </c:pt>
                <c:pt idx="1629">
                  <c:v>3.3866E-2</c:v>
                </c:pt>
                <c:pt idx="1630">
                  <c:v>3.3881306666666763E-2</c:v>
                </c:pt>
                <c:pt idx="1631">
                  <c:v>3.388896000000001E-2</c:v>
                </c:pt>
                <c:pt idx="1632">
                  <c:v>3.3904266666666676E-2</c:v>
                </c:pt>
                <c:pt idx="1633">
                  <c:v>3.3911919999999998E-2</c:v>
                </c:pt>
                <c:pt idx="1634">
                  <c:v>3.3927226666666664E-2</c:v>
                </c:pt>
                <c:pt idx="1635">
                  <c:v>3.3934880000000001E-2</c:v>
                </c:pt>
                <c:pt idx="1636">
                  <c:v>3.3950186666666674E-2</c:v>
                </c:pt>
                <c:pt idx="1637">
                  <c:v>3.3957839999999996E-2</c:v>
                </c:pt>
                <c:pt idx="1638">
                  <c:v>3.3973146666666752E-2</c:v>
                </c:pt>
                <c:pt idx="1639">
                  <c:v>3.3980799999999999E-2</c:v>
                </c:pt>
                <c:pt idx="1640">
                  <c:v>3.3996106666666664E-2</c:v>
                </c:pt>
                <c:pt idx="1641">
                  <c:v>3.401141333333333E-2</c:v>
                </c:pt>
                <c:pt idx="1642">
                  <c:v>3.4019066666666681E-2</c:v>
                </c:pt>
                <c:pt idx="1643">
                  <c:v>3.4034373333333381E-2</c:v>
                </c:pt>
                <c:pt idx="1644">
                  <c:v>3.4042026666666662E-2</c:v>
                </c:pt>
                <c:pt idx="1645">
                  <c:v>3.4049679999999999E-2</c:v>
                </c:pt>
                <c:pt idx="1646">
                  <c:v>3.4064986666666665E-2</c:v>
                </c:pt>
                <c:pt idx="1647">
                  <c:v>3.4080293333333331E-2</c:v>
                </c:pt>
                <c:pt idx="1648">
                  <c:v>3.4087946666666771E-2</c:v>
                </c:pt>
                <c:pt idx="1649">
                  <c:v>3.4103253333333333E-2</c:v>
                </c:pt>
                <c:pt idx="1650">
                  <c:v>3.4110906666666684E-2</c:v>
                </c:pt>
                <c:pt idx="1651">
                  <c:v>3.4126213333333336E-2</c:v>
                </c:pt>
                <c:pt idx="1652">
                  <c:v>3.4133866666666748E-2</c:v>
                </c:pt>
                <c:pt idx="1653">
                  <c:v>3.4141520000000002E-2</c:v>
                </c:pt>
                <c:pt idx="1654">
                  <c:v>3.4156826666666661E-2</c:v>
                </c:pt>
                <c:pt idx="1655">
                  <c:v>3.4172133333333334E-2</c:v>
                </c:pt>
                <c:pt idx="1656">
                  <c:v>3.417978666666667E-2</c:v>
                </c:pt>
                <c:pt idx="1657">
                  <c:v>3.4195093333333329E-2</c:v>
                </c:pt>
                <c:pt idx="1658">
                  <c:v>3.4210400000000002E-2</c:v>
                </c:pt>
                <c:pt idx="1659">
                  <c:v>3.4218053333333331E-2</c:v>
                </c:pt>
                <c:pt idx="1660">
                  <c:v>3.4233360000000081E-2</c:v>
                </c:pt>
                <c:pt idx="1661">
                  <c:v>3.4241013333333382E-2</c:v>
                </c:pt>
                <c:pt idx="1662">
                  <c:v>3.425632E-2</c:v>
                </c:pt>
                <c:pt idx="1663">
                  <c:v>3.4263973333333336E-2</c:v>
                </c:pt>
                <c:pt idx="1664">
                  <c:v>3.4279280000000002E-2</c:v>
                </c:pt>
                <c:pt idx="1665">
                  <c:v>3.4294586666666668E-2</c:v>
                </c:pt>
                <c:pt idx="1666">
                  <c:v>3.4302239999999998E-2</c:v>
                </c:pt>
                <c:pt idx="1667">
                  <c:v>3.4317546666666671E-2</c:v>
                </c:pt>
                <c:pt idx="1668">
                  <c:v>3.43252E-2</c:v>
                </c:pt>
                <c:pt idx="1669">
                  <c:v>3.4340506666666666E-2</c:v>
                </c:pt>
                <c:pt idx="1670">
                  <c:v>3.4355813333333339E-2</c:v>
                </c:pt>
                <c:pt idx="1671">
                  <c:v>3.4363466666666669E-2</c:v>
                </c:pt>
                <c:pt idx="1672">
                  <c:v>3.4378773333333335E-2</c:v>
                </c:pt>
                <c:pt idx="1673">
                  <c:v>3.439408E-2</c:v>
                </c:pt>
                <c:pt idx="1674">
                  <c:v>3.4401733333333351E-2</c:v>
                </c:pt>
                <c:pt idx="1675">
                  <c:v>3.4417040000000051E-2</c:v>
                </c:pt>
                <c:pt idx="1676">
                  <c:v>3.4424693333333325E-2</c:v>
                </c:pt>
                <c:pt idx="1677">
                  <c:v>3.4440000000000005E-2</c:v>
                </c:pt>
                <c:pt idx="1678">
                  <c:v>3.4447653333333335E-2</c:v>
                </c:pt>
                <c:pt idx="1679">
                  <c:v>3.4462959999999994E-2</c:v>
                </c:pt>
                <c:pt idx="1680">
                  <c:v>3.4470613333333351E-2</c:v>
                </c:pt>
                <c:pt idx="1681">
                  <c:v>3.4485920000000052E-2</c:v>
                </c:pt>
                <c:pt idx="1682">
                  <c:v>3.449357333333334E-2</c:v>
                </c:pt>
                <c:pt idx="1683">
                  <c:v>3.4508879999999999E-2</c:v>
                </c:pt>
                <c:pt idx="1684">
                  <c:v>3.4516533333333335E-2</c:v>
                </c:pt>
                <c:pt idx="1685">
                  <c:v>3.4524186666666665E-2</c:v>
                </c:pt>
                <c:pt idx="1686">
                  <c:v>3.4539493333333331E-2</c:v>
                </c:pt>
                <c:pt idx="1687">
                  <c:v>3.4554800000000004E-2</c:v>
                </c:pt>
                <c:pt idx="1688">
                  <c:v>3.456245333333325E-2</c:v>
                </c:pt>
                <c:pt idx="1689">
                  <c:v>3.4577759999999999E-2</c:v>
                </c:pt>
                <c:pt idx="1690">
                  <c:v>3.4585413333333336E-2</c:v>
                </c:pt>
                <c:pt idx="1691">
                  <c:v>3.4593066666666672E-2</c:v>
                </c:pt>
                <c:pt idx="1692">
                  <c:v>3.4608373333333345E-2</c:v>
                </c:pt>
                <c:pt idx="1693">
                  <c:v>3.4623680000000004E-2</c:v>
                </c:pt>
                <c:pt idx="1694">
                  <c:v>3.463133333333341E-2</c:v>
                </c:pt>
                <c:pt idx="1695">
                  <c:v>3.4646639999999999E-2</c:v>
                </c:pt>
                <c:pt idx="1696">
                  <c:v>3.4654293333333329E-2</c:v>
                </c:pt>
                <c:pt idx="1697">
                  <c:v>3.4669600000000002E-2</c:v>
                </c:pt>
                <c:pt idx="1698">
                  <c:v>3.4684906666666696E-2</c:v>
                </c:pt>
                <c:pt idx="1699">
                  <c:v>3.4692559999999997E-2</c:v>
                </c:pt>
                <c:pt idx="1700">
                  <c:v>3.4700213333333341E-2</c:v>
                </c:pt>
                <c:pt idx="1701">
                  <c:v>3.471552E-2</c:v>
                </c:pt>
                <c:pt idx="1702">
                  <c:v>3.4723173333333336E-2</c:v>
                </c:pt>
                <c:pt idx="1703">
                  <c:v>3.4738479999999995E-2</c:v>
                </c:pt>
                <c:pt idx="1704">
                  <c:v>3.4746133333333339E-2</c:v>
                </c:pt>
                <c:pt idx="1705">
                  <c:v>3.4761439999999998E-2</c:v>
                </c:pt>
                <c:pt idx="1706">
                  <c:v>3.4769093333333327E-2</c:v>
                </c:pt>
                <c:pt idx="1707">
                  <c:v>3.47844E-2</c:v>
                </c:pt>
                <c:pt idx="1708">
                  <c:v>3.4799706666666666E-2</c:v>
                </c:pt>
                <c:pt idx="1709">
                  <c:v>3.4807360000000079E-2</c:v>
                </c:pt>
                <c:pt idx="1710">
                  <c:v>3.4815013333333332E-2</c:v>
                </c:pt>
                <c:pt idx="1711">
                  <c:v>3.4830320000000012E-2</c:v>
                </c:pt>
                <c:pt idx="1712">
                  <c:v>3.4837973333333411E-2</c:v>
                </c:pt>
                <c:pt idx="1713">
                  <c:v>3.4845626666666692E-2</c:v>
                </c:pt>
                <c:pt idx="1714">
                  <c:v>3.4860933333333344E-2</c:v>
                </c:pt>
                <c:pt idx="1715">
                  <c:v>3.4868586666666666E-2</c:v>
                </c:pt>
                <c:pt idx="1716">
                  <c:v>3.4883893333333332E-2</c:v>
                </c:pt>
                <c:pt idx="1717">
                  <c:v>3.4891546666666745E-2</c:v>
                </c:pt>
                <c:pt idx="1718">
                  <c:v>3.4906853333333335E-2</c:v>
                </c:pt>
                <c:pt idx="1719">
                  <c:v>3.4914506666666664E-2</c:v>
                </c:pt>
                <c:pt idx="1720">
                  <c:v>3.492981333333333E-2</c:v>
                </c:pt>
                <c:pt idx="1721">
                  <c:v>3.4937466666666681E-2</c:v>
                </c:pt>
                <c:pt idx="1722">
                  <c:v>3.494512000000001E-2</c:v>
                </c:pt>
                <c:pt idx="1723">
                  <c:v>3.4960426666666662E-2</c:v>
                </c:pt>
                <c:pt idx="1724">
                  <c:v>3.4968079999999999E-2</c:v>
                </c:pt>
                <c:pt idx="1725">
                  <c:v>3.4983386666666685E-2</c:v>
                </c:pt>
                <c:pt idx="1726">
                  <c:v>3.4991040000000001E-2</c:v>
                </c:pt>
                <c:pt idx="1727">
                  <c:v>3.4998693333333331E-2</c:v>
                </c:pt>
                <c:pt idx="1728">
                  <c:v>3.5014000000000003E-2</c:v>
                </c:pt>
                <c:pt idx="1729">
                  <c:v>3.5021653333333333E-2</c:v>
                </c:pt>
                <c:pt idx="1730">
                  <c:v>3.5029306666666746E-2</c:v>
                </c:pt>
                <c:pt idx="1731">
                  <c:v>3.5044613333333335E-2</c:v>
                </c:pt>
                <c:pt idx="1732">
                  <c:v>3.5052266666666686E-2</c:v>
                </c:pt>
                <c:pt idx="1733">
                  <c:v>3.5067573333333331E-2</c:v>
                </c:pt>
                <c:pt idx="1734">
                  <c:v>3.5075226666666764E-2</c:v>
                </c:pt>
                <c:pt idx="1735">
                  <c:v>3.5090533333333333E-2</c:v>
                </c:pt>
                <c:pt idx="1736">
                  <c:v>3.509818666666667E-2</c:v>
                </c:pt>
                <c:pt idx="1737">
                  <c:v>3.5105839999999999E-2</c:v>
                </c:pt>
                <c:pt idx="1738">
                  <c:v>3.5121146666666672E-2</c:v>
                </c:pt>
                <c:pt idx="1739">
                  <c:v>3.5128800000000002E-2</c:v>
                </c:pt>
                <c:pt idx="1740">
                  <c:v>3.5144106666666682E-2</c:v>
                </c:pt>
                <c:pt idx="1741">
                  <c:v>3.5151759999999997E-2</c:v>
                </c:pt>
                <c:pt idx="1742">
                  <c:v>3.5159413333333334E-2</c:v>
                </c:pt>
                <c:pt idx="1743">
                  <c:v>3.517472E-2</c:v>
                </c:pt>
                <c:pt idx="1744">
                  <c:v>3.5190026666666666E-2</c:v>
                </c:pt>
                <c:pt idx="1745">
                  <c:v>3.5197680000000002E-2</c:v>
                </c:pt>
                <c:pt idx="1746">
                  <c:v>3.5205333333333352E-2</c:v>
                </c:pt>
                <c:pt idx="1747">
                  <c:v>3.5220639999999998E-2</c:v>
                </c:pt>
                <c:pt idx="1748">
                  <c:v>3.5228293333333334E-2</c:v>
                </c:pt>
                <c:pt idx="1749">
                  <c:v>3.5243600000000055E-2</c:v>
                </c:pt>
                <c:pt idx="1750">
                  <c:v>3.5251253333333336E-2</c:v>
                </c:pt>
                <c:pt idx="1751">
                  <c:v>3.5258906666666742E-2</c:v>
                </c:pt>
                <c:pt idx="1752">
                  <c:v>3.5266559999999988E-2</c:v>
                </c:pt>
                <c:pt idx="1753">
                  <c:v>3.5281866666666765E-2</c:v>
                </c:pt>
                <c:pt idx="1754">
                  <c:v>3.5289520000000005E-2</c:v>
                </c:pt>
                <c:pt idx="1755">
                  <c:v>3.5297173333333341E-2</c:v>
                </c:pt>
                <c:pt idx="1756">
                  <c:v>3.5312479999999993E-2</c:v>
                </c:pt>
                <c:pt idx="1757">
                  <c:v>3.5320133333333337E-2</c:v>
                </c:pt>
                <c:pt idx="1758">
                  <c:v>3.5327786666666666E-2</c:v>
                </c:pt>
                <c:pt idx="1759">
                  <c:v>3.533544000000001E-2</c:v>
                </c:pt>
                <c:pt idx="1760">
                  <c:v>3.5350746666666676E-2</c:v>
                </c:pt>
                <c:pt idx="1761">
                  <c:v>3.5358400000000005E-2</c:v>
                </c:pt>
                <c:pt idx="1762">
                  <c:v>3.5373706666666692E-2</c:v>
                </c:pt>
                <c:pt idx="1763">
                  <c:v>3.5381360000000042E-2</c:v>
                </c:pt>
                <c:pt idx="1764">
                  <c:v>3.5389013333333344E-2</c:v>
                </c:pt>
                <c:pt idx="1765">
                  <c:v>3.540432000000001E-2</c:v>
                </c:pt>
                <c:pt idx="1766">
                  <c:v>3.5411973333333402E-2</c:v>
                </c:pt>
                <c:pt idx="1767">
                  <c:v>3.5427280000000005E-2</c:v>
                </c:pt>
                <c:pt idx="1768">
                  <c:v>3.5434933333333342E-2</c:v>
                </c:pt>
                <c:pt idx="1769">
                  <c:v>3.5442586666666671E-2</c:v>
                </c:pt>
                <c:pt idx="1770">
                  <c:v>3.5457893333333344E-2</c:v>
                </c:pt>
                <c:pt idx="1771">
                  <c:v>3.5465546666666695E-2</c:v>
                </c:pt>
                <c:pt idx="1772">
                  <c:v>3.5473200000000107E-2</c:v>
                </c:pt>
                <c:pt idx="1773">
                  <c:v>3.548085333333334E-2</c:v>
                </c:pt>
                <c:pt idx="1774">
                  <c:v>3.5496159999999999E-2</c:v>
                </c:pt>
                <c:pt idx="1775">
                  <c:v>3.5503813333333342E-2</c:v>
                </c:pt>
                <c:pt idx="1776">
                  <c:v>3.5511466666666672E-2</c:v>
                </c:pt>
                <c:pt idx="1777">
                  <c:v>3.5526773333333338E-2</c:v>
                </c:pt>
                <c:pt idx="1778">
                  <c:v>3.5534426666666674E-2</c:v>
                </c:pt>
                <c:pt idx="1779">
                  <c:v>3.5542079999999997E-2</c:v>
                </c:pt>
                <c:pt idx="1780">
                  <c:v>3.555738666666669E-2</c:v>
                </c:pt>
                <c:pt idx="1781">
                  <c:v>3.5565039999999999E-2</c:v>
                </c:pt>
                <c:pt idx="1782">
                  <c:v>3.5572693333333329E-2</c:v>
                </c:pt>
                <c:pt idx="1783">
                  <c:v>3.5588000000000002E-2</c:v>
                </c:pt>
                <c:pt idx="1784">
                  <c:v>3.5595653333333331E-2</c:v>
                </c:pt>
                <c:pt idx="1785">
                  <c:v>3.5603306666666786E-2</c:v>
                </c:pt>
                <c:pt idx="1786">
                  <c:v>3.561861333333334E-2</c:v>
                </c:pt>
                <c:pt idx="1787">
                  <c:v>3.5626266666666691E-2</c:v>
                </c:pt>
                <c:pt idx="1788">
                  <c:v>3.5641573333333391E-2</c:v>
                </c:pt>
                <c:pt idx="1789">
                  <c:v>3.5649226666666749E-2</c:v>
                </c:pt>
                <c:pt idx="1790">
                  <c:v>3.5664533333333338E-2</c:v>
                </c:pt>
                <c:pt idx="1791">
                  <c:v>3.5664533333333338E-2</c:v>
                </c:pt>
                <c:pt idx="1792">
                  <c:v>3.5679840000000088E-2</c:v>
                </c:pt>
                <c:pt idx="1793">
                  <c:v>3.5687493333333334E-2</c:v>
                </c:pt>
                <c:pt idx="1794">
                  <c:v>3.5695146666666774E-2</c:v>
                </c:pt>
                <c:pt idx="1795">
                  <c:v>3.57028E-2</c:v>
                </c:pt>
                <c:pt idx="1796">
                  <c:v>3.5718106666666666E-2</c:v>
                </c:pt>
                <c:pt idx="1797">
                  <c:v>3.5725760000000002E-2</c:v>
                </c:pt>
                <c:pt idx="1798">
                  <c:v>3.5733413333333332E-2</c:v>
                </c:pt>
                <c:pt idx="1799">
                  <c:v>3.5748720000000005E-2</c:v>
                </c:pt>
                <c:pt idx="1800">
                  <c:v>3.5756373333333334E-2</c:v>
                </c:pt>
                <c:pt idx="1801">
                  <c:v>3.5764026666666664E-2</c:v>
                </c:pt>
                <c:pt idx="1802">
                  <c:v>3.577933333333335E-2</c:v>
                </c:pt>
                <c:pt idx="1803">
                  <c:v>3.5786986666666666E-2</c:v>
                </c:pt>
                <c:pt idx="1804">
                  <c:v>3.5794639999999996E-2</c:v>
                </c:pt>
                <c:pt idx="1805">
                  <c:v>3.5802293333333332E-2</c:v>
                </c:pt>
                <c:pt idx="1806">
                  <c:v>3.5817599999999998E-2</c:v>
                </c:pt>
                <c:pt idx="1807">
                  <c:v>3.5825253333333335E-2</c:v>
                </c:pt>
                <c:pt idx="1808">
                  <c:v>3.5832906666666775E-2</c:v>
                </c:pt>
                <c:pt idx="1809">
                  <c:v>3.584056E-2</c:v>
                </c:pt>
                <c:pt idx="1810">
                  <c:v>3.5848213333333351E-2</c:v>
                </c:pt>
                <c:pt idx="1811">
                  <c:v>3.5863520000000003E-2</c:v>
                </c:pt>
                <c:pt idx="1812">
                  <c:v>3.5871173333333416E-2</c:v>
                </c:pt>
                <c:pt idx="1813">
                  <c:v>3.5878826666666738E-2</c:v>
                </c:pt>
                <c:pt idx="1814">
                  <c:v>3.5894133333333335E-2</c:v>
                </c:pt>
                <c:pt idx="1815">
                  <c:v>3.5901786666666671E-2</c:v>
                </c:pt>
                <c:pt idx="1816">
                  <c:v>3.5901786666666671E-2</c:v>
                </c:pt>
                <c:pt idx="1817">
                  <c:v>3.5917093333333337E-2</c:v>
                </c:pt>
                <c:pt idx="1818">
                  <c:v>3.5924746666666681E-2</c:v>
                </c:pt>
                <c:pt idx="1819">
                  <c:v>3.5932399999999996E-2</c:v>
                </c:pt>
                <c:pt idx="1820">
                  <c:v>3.5947706666666746E-2</c:v>
                </c:pt>
                <c:pt idx="1821">
                  <c:v>3.5955359999999999E-2</c:v>
                </c:pt>
                <c:pt idx="1822">
                  <c:v>3.5963013333333335E-2</c:v>
                </c:pt>
                <c:pt idx="1823">
                  <c:v>3.5978320000000001E-2</c:v>
                </c:pt>
                <c:pt idx="1824">
                  <c:v>3.5985973333333351E-2</c:v>
                </c:pt>
                <c:pt idx="1825">
                  <c:v>3.5993626666666681E-2</c:v>
                </c:pt>
                <c:pt idx="1826">
                  <c:v>3.6001280000000052E-2</c:v>
                </c:pt>
                <c:pt idx="1827">
                  <c:v>3.600893333333334E-2</c:v>
                </c:pt>
                <c:pt idx="1828">
                  <c:v>3.601658666666667E-2</c:v>
                </c:pt>
                <c:pt idx="1829">
                  <c:v>3.6031893333333356E-2</c:v>
                </c:pt>
                <c:pt idx="1830">
                  <c:v>3.6039546666666769E-2</c:v>
                </c:pt>
                <c:pt idx="1831">
                  <c:v>3.6047200000000071E-2</c:v>
                </c:pt>
                <c:pt idx="1832">
                  <c:v>3.6062506666666674E-2</c:v>
                </c:pt>
                <c:pt idx="1833">
                  <c:v>3.6070160000000052E-2</c:v>
                </c:pt>
                <c:pt idx="1834">
                  <c:v>3.6077813333333417E-2</c:v>
                </c:pt>
                <c:pt idx="1835">
                  <c:v>3.6093120000000006E-2</c:v>
                </c:pt>
                <c:pt idx="1836">
                  <c:v>3.6100773333333336E-2</c:v>
                </c:pt>
                <c:pt idx="1837">
                  <c:v>3.6108426666666665E-2</c:v>
                </c:pt>
                <c:pt idx="1838">
                  <c:v>3.6116080000000002E-2</c:v>
                </c:pt>
                <c:pt idx="1839">
                  <c:v>3.6123733333333331E-2</c:v>
                </c:pt>
                <c:pt idx="1840">
                  <c:v>3.6131386666666758E-2</c:v>
                </c:pt>
                <c:pt idx="1841">
                  <c:v>3.6146693333333334E-2</c:v>
                </c:pt>
                <c:pt idx="1842">
                  <c:v>3.6154346666666691E-2</c:v>
                </c:pt>
                <c:pt idx="1843">
                  <c:v>3.6162E-2</c:v>
                </c:pt>
                <c:pt idx="1844">
                  <c:v>3.6169653333333336E-2</c:v>
                </c:pt>
                <c:pt idx="1845">
                  <c:v>3.6184959999999995E-2</c:v>
                </c:pt>
                <c:pt idx="1846">
                  <c:v>3.6192613333333332E-2</c:v>
                </c:pt>
                <c:pt idx="1847">
                  <c:v>3.6200266666666765E-2</c:v>
                </c:pt>
                <c:pt idx="1848">
                  <c:v>3.6207920000000074E-2</c:v>
                </c:pt>
                <c:pt idx="1849">
                  <c:v>3.6215573333333341E-2</c:v>
                </c:pt>
                <c:pt idx="1850">
                  <c:v>3.6223226666666691E-2</c:v>
                </c:pt>
                <c:pt idx="1851">
                  <c:v>3.6230880000000042E-2</c:v>
                </c:pt>
                <c:pt idx="1852">
                  <c:v>3.6246186666666694E-2</c:v>
                </c:pt>
                <c:pt idx="1853">
                  <c:v>3.6253840000000093E-2</c:v>
                </c:pt>
                <c:pt idx="1854">
                  <c:v>3.6269146666666759E-2</c:v>
                </c:pt>
                <c:pt idx="1855">
                  <c:v>3.6276800000000074E-2</c:v>
                </c:pt>
                <c:pt idx="1856">
                  <c:v>3.6284453333333334E-2</c:v>
                </c:pt>
                <c:pt idx="1857">
                  <c:v>3.6299760000000042E-2</c:v>
                </c:pt>
                <c:pt idx="1858">
                  <c:v>3.6307413333333344E-2</c:v>
                </c:pt>
                <c:pt idx="1859">
                  <c:v>3.6315066666666694E-2</c:v>
                </c:pt>
                <c:pt idx="1860">
                  <c:v>3.6322720000000003E-2</c:v>
                </c:pt>
                <c:pt idx="1861">
                  <c:v>3.6330373333333402E-2</c:v>
                </c:pt>
                <c:pt idx="1862">
                  <c:v>3.6338026666666676E-2</c:v>
                </c:pt>
                <c:pt idx="1863">
                  <c:v>3.6353333333333342E-2</c:v>
                </c:pt>
                <c:pt idx="1864">
                  <c:v>3.6360986666666671E-2</c:v>
                </c:pt>
                <c:pt idx="1865">
                  <c:v>3.6368640000000001E-2</c:v>
                </c:pt>
                <c:pt idx="1866">
                  <c:v>3.637629333333333E-2</c:v>
                </c:pt>
                <c:pt idx="1867">
                  <c:v>3.6383946666666785E-2</c:v>
                </c:pt>
                <c:pt idx="1868">
                  <c:v>3.639925333333334E-2</c:v>
                </c:pt>
                <c:pt idx="1869">
                  <c:v>3.6406906666666759E-2</c:v>
                </c:pt>
                <c:pt idx="1870">
                  <c:v>3.6414559999999999E-2</c:v>
                </c:pt>
                <c:pt idx="1871">
                  <c:v>3.6422213333333342E-2</c:v>
                </c:pt>
                <c:pt idx="1872">
                  <c:v>3.6429866666666692E-2</c:v>
                </c:pt>
                <c:pt idx="1873">
                  <c:v>3.6437520000000077E-2</c:v>
                </c:pt>
                <c:pt idx="1874">
                  <c:v>3.6445173333333414E-2</c:v>
                </c:pt>
                <c:pt idx="1875">
                  <c:v>3.6460479999999997E-2</c:v>
                </c:pt>
                <c:pt idx="1876">
                  <c:v>3.646813333333334E-2</c:v>
                </c:pt>
                <c:pt idx="1877">
                  <c:v>3.647578666666676E-2</c:v>
                </c:pt>
                <c:pt idx="1878">
                  <c:v>3.6483439999999999E-2</c:v>
                </c:pt>
                <c:pt idx="1879">
                  <c:v>3.6491093333333342E-2</c:v>
                </c:pt>
                <c:pt idx="1880">
                  <c:v>3.6498746666666748E-2</c:v>
                </c:pt>
                <c:pt idx="1881">
                  <c:v>3.6506400000000001E-2</c:v>
                </c:pt>
                <c:pt idx="1882">
                  <c:v>3.6514053333333331E-2</c:v>
                </c:pt>
                <c:pt idx="1883">
                  <c:v>3.6521706666666681E-2</c:v>
                </c:pt>
                <c:pt idx="1884">
                  <c:v>3.6529360000000011E-2</c:v>
                </c:pt>
                <c:pt idx="1885">
                  <c:v>3.6537013333333396E-2</c:v>
                </c:pt>
                <c:pt idx="1886">
                  <c:v>3.6552320000000006E-2</c:v>
                </c:pt>
                <c:pt idx="1887">
                  <c:v>3.655997333333335E-2</c:v>
                </c:pt>
                <c:pt idx="1888">
                  <c:v>3.6567626666666665E-2</c:v>
                </c:pt>
                <c:pt idx="1889">
                  <c:v>3.6575280000000016E-2</c:v>
                </c:pt>
                <c:pt idx="1890">
                  <c:v>3.6582933333333331E-2</c:v>
                </c:pt>
                <c:pt idx="1891">
                  <c:v>3.6590586666666668E-2</c:v>
                </c:pt>
                <c:pt idx="1892">
                  <c:v>3.6598239999999997E-2</c:v>
                </c:pt>
                <c:pt idx="1893">
                  <c:v>3.6605893333333382E-2</c:v>
                </c:pt>
                <c:pt idx="1894">
                  <c:v>3.6613546666666753E-2</c:v>
                </c:pt>
                <c:pt idx="1895">
                  <c:v>3.6628853333333336E-2</c:v>
                </c:pt>
                <c:pt idx="1896">
                  <c:v>3.6636506666666749E-2</c:v>
                </c:pt>
                <c:pt idx="1897">
                  <c:v>3.6644160000000002E-2</c:v>
                </c:pt>
                <c:pt idx="1898">
                  <c:v>3.6651813333333408E-2</c:v>
                </c:pt>
                <c:pt idx="1899">
                  <c:v>3.6659466666666682E-2</c:v>
                </c:pt>
                <c:pt idx="1900">
                  <c:v>3.6667120000000011E-2</c:v>
                </c:pt>
                <c:pt idx="1901">
                  <c:v>3.6674773333333396E-2</c:v>
                </c:pt>
                <c:pt idx="1902">
                  <c:v>3.669008E-2</c:v>
                </c:pt>
                <c:pt idx="1903">
                  <c:v>3.6697733333333336E-2</c:v>
                </c:pt>
                <c:pt idx="1904">
                  <c:v>3.6705386666666749E-2</c:v>
                </c:pt>
                <c:pt idx="1905">
                  <c:v>3.6713040000000002E-2</c:v>
                </c:pt>
                <c:pt idx="1906">
                  <c:v>3.6728346666666682E-2</c:v>
                </c:pt>
                <c:pt idx="1907">
                  <c:v>3.6736000000000012E-2</c:v>
                </c:pt>
                <c:pt idx="1908">
                  <c:v>3.6743653333333334E-2</c:v>
                </c:pt>
                <c:pt idx="1909">
                  <c:v>3.6751306666666761E-2</c:v>
                </c:pt>
                <c:pt idx="1910">
                  <c:v>3.675896E-2</c:v>
                </c:pt>
                <c:pt idx="1911">
                  <c:v>3.676661333333333E-2</c:v>
                </c:pt>
                <c:pt idx="1912">
                  <c:v>3.6774266666666749E-2</c:v>
                </c:pt>
                <c:pt idx="1913">
                  <c:v>3.6781920000000051E-2</c:v>
                </c:pt>
                <c:pt idx="1914">
                  <c:v>3.6797226666666696E-2</c:v>
                </c:pt>
                <c:pt idx="1915">
                  <c:v>3.6804880000000005E-2</c:v>
                </c:pt>
                <c:pt idx="1916">
                  <c:v>3.6812533333333335E-2</c:v>
                </c:pt>
                <c:pt idx="1917">
                  <c:v>3.6820186666666671E-2</c:v>
                </c:pt>
                <c:pt idx="1918">
                  <c:v>3.6827840000000084E-2</c:v>
                </c:pt>
                <c:pt idx="1919">
                  <c:v>3.6835493333333351E-2</c:v>
                </c:pt>
                <c:pt idx="1920">
                  <c:v>3.6843146666666812E-2</c:v>
                </c:pt>
                <c:pt idx="1921">
                  <c:v>3.6850799999999996E-2</c:v>
                </c:pt>
                <c:pt idx="1922">
                  <c:v>3.6866106666666745E-2</c:v>
                </c:pt>
                <c:pt idx="1923">
                  <c:v>3.6866106666666745E-2</c:v>
                </c:pt>
                <c:pt idx="1924">
                  <c:v>3.6881413333333356E-2</c:v>
                </c:pt>
                <c:pt idx="1925">
                  <c:v>3.6889066666666762E-2</c:v>
                </c:pt>
                <c:pt idx="1926">
                  <c:v>3.6896720000000001E-2</c:v>
                </c:pt>
                <c:pt idx="1927">
                  <c:v>3.6904373333333351E-2</c:v>
                </c:pt>
                <c:pt idx="1928">
                  <c:v>3.6912026666666674E-2</c:v>
                </c:pt>
                <c:pt idx="1929">
                  <c:v>3.6919680000000003E-2</c:v>
                </c:pt>
                <c:pt idx="1930">
                  <c:v>3.692733333333334E-2</c:v>
                </c:pt>
                <c:pt idx="1931">
                  <c:v>3.693498666666669E-2</c:v>
                </c:pt>
                <c:pt idx="1932">
                  <c:v>3.6942640000000006E-2</c:v>
                </c:pt>
                <c:pt idx="1933">
                  <c:v>3.6950293333333335E-2</c:v>
                </c:pt>
                <c:pt idx="1934">
                  <c:v>3.6957946666666762E-2</c:v>
                </c:pt>
                <c:pt idx="1935">
                  <c:v>3.6965599999999994E-2</c:v>
                </c:pt>
                <c:pt idx="1936">
                  <c:v>3.6973253333333352E-2</c:v>
                </c:pt>
                <c:pt idx="1937">
                  <c:v>3.6980906666666757E-2</c:v>
                </c:pt>
                <c:pt idx="1938">
                  <c:v>3.6988559999999997E-2</c:v>
                </c:pt>
                <c:pt idx="1939">
                  <c:v>3.699621333333334E-2</c:v>
                </c:pt>
                <c:pt idx="1940">
                  <c:v>3.7003866666666795E-2</c:v>
                </c:pt>
                <c:pt idx="1941">
                  <c:v>3.7011520000000006E-2</c:v>
                </c:pt>
                <c:pt idx="1942">
                  <c:v>3.7019173333333356E-2</c:v>
                </c:pt>
                <c:pt idx="1943">
                  <c:v>3.7026826666666672E-2</c:v>
                </c:pt>
                <c:pt idx="1944">
                  <c:v>3.7034480000000002E-2</c:v>
                </c:pt>
                <c:pt idx="1945">
                  <c:v>3.7042133333333352E-2</c:v>
                </c:pt>
                <c:pt idx="1946">
                  <c:v>3.7049786666666751E-2</c:v>
                </c:pt>
                <c:pt idx="1947">
                  <c:v>3.705744000000008E-2</c:v>
                </c:pt>
                <c:pt idx="1948">
                  <c:v>3.706509333333334E-2</c:v>
                </c:pt>
                <c:pt idx="1949">
                  <c:v>3.7072746666666788E-2</c:v>
                </c:pt>
                <c:pt idx="1950">
                  <c:v>3.7080400000000006E-2</c:v>
                </c:pt>
                <c:pt idx="1951">
                  <c:v>3.7088053333333336E-2</c:v>
                </c:pt>
                <c:pt idx="1952">
                  <c:v>3.7095706666666763E-2</c:v>
                </c:pt>
                <c:pt idx="1953">
                  <c:v>3.7103360000000092E-2</c:v>
                </c:pt>
                <c:pt idx="1954">
                  <c:v>3.7111013333333352E-2</c:v>
                </c:pt>
                <c:pt idx="1955">
                  <c:v>3.7118666666666675E-2</c:v>
                </c:pt>
                <c:pt idx="1956">
                  <c:v>3.7126320000000004E-2</c:v>
                </c:pt>
                <c:pt idx="1957">
                  <c:v>3.713397333333341E-2</c:v>
                </c:pt>
                <c:pt idx="1958">
                  <c:v>3.7149280000000041E-2</c:v>
                </c:pt>
                <c:pt idx="1959">
                  <c:v>3.7149280000000041E-2</c:v>
                </c:pt>
                <c:pt idx="1960">
                  <c:v>3.7156933333333329E-2</c:v>
                </c:pt>
                <c:pt idx="1961">
                  <c:v>3.7164586666666666E-2</c:v>
                </c:pt>
                <c:pt idx="1962">
                  <c:v>3.7172240000000085E-2</c:v>
                </c:pt>
                <c:pt idx="1963">
                  <c:v>3.7179893333333346E-2</c:v>
                </c:pt>
                <c:pt idx="1964">
                  <c:v>3.7187546666666758E-2</c:v>
                </c:pt>
                <c:pt idx="1965">
                  <c:v>3.7202853333333341E-2</c:v>
                </c:pt>
                <c:pt idx="1966">
                  <c:v>3.7210506666666691E-2</c:v>
                </c:pt>
                <c:pt idx="1967">
                  <c:v>3.7210506666666691E-2</c:v>
                </c:pt>
                <c:pt idx="1968">
                  <c:v>3.7225813333333392E-2</c:v>
                </c:pt>
                <c:pt idx="1969">
                  <c:v>3.7233466666666756E-2</c:v>
                </c:pt>
                <c:pt idx="1970">
                  <c:v>3.7233466666666756E-2</c:v>
                </c:pt>
                <c:pt idx="1971">
                  <c:v>3.7241120000000079E-2</c:v>
                </c:pt>
                <c:pt idx="1972">
                  <c:v>3.7256426666666675E-2</c:v>
                </c:pt>
                <c:pt idx="1973">
                  <c:v>3.7264079999999998E-2</c:v>
                </c:pt>
                <c:pt idx="1974">
                  <c:v>3.7271733333333411E-2</c:v>
                </c:pt>
                <c:pt idx="1975">
                  <c:v>3.7279386666666789E-2</c:v>
                </c:pt>
                <c:pt idx="1976">
                  <c:v>3.7287040000000098E-2</c:v>
                </c:pt>
                <c:pt idx="1977">
                  <c:v>3.729469333333333E-2</c:v>
                </c:pt>
                <c:pt idx="1978">
                  <c:v>3.7302346666666771E-2</c:v>
                </c:pt>
                <c:pt idx="1979">
                  <c:v>3.731000000000001E-2</c:v>
                </c:pt>
                <c:pt idx="1980">
                  <c:v>3.7317653333333332E-2</c:v>
                </c:pt>
                <c:pt idx="1981">
                  <c:v>3.7325306666666752E-2</c:v>
                </c:pt>
                <c:pt idx="1982">
                  <c:v>3.7332959999999998E-2</c:v>
                </c:pt>
                <c:pt idx="1983">
                  <c:v>3.7340613333333342E-2</c:v>
                </c:pt>
                <c:pt idx="1984">
                  <c:v>3.7348266666666692E-2</c:v>
                </c:pt>
                <c:pt idx="1985">
                  <c:v>3.7355920000000015E-2</c:v>
                </c:pt>
                <c:pt idx="1986">
                  <c:v>3.7363573333333344E-2</c:v>
                </c:pt>
                <c:pt idx="1987">
                  <c:v>3.7371226666666778E-2</c:v>
                </c:pt>
                <c:pt idx="1988">
                  <c:v>3.7378879999999996E-2</c:v>
                </c:pt>
                <c:pt idx="1989">
                  <c:v>3.7386533333333333E-2</c:v>
                </c:pt>
                <c:pt idx="1990">
                  <c:v>3.7394186666666676E-2</c:v>
                </c:pt>
                <c:pt idx="1991">
                  <c:v>3.7401840000000117E-2</c:v>
                </c:pt>
                <c:pt idx="1992">
                  <c:v>3.7409493333333342E-2</c:v>
                </c:pt>
                <c:pt idx="1993">
                  <c:v>3.741714666666679E-2</c:v>
                </c:pt>
                <c:pt idx="1994">
                  <c:v>3.7424800000000001E-2</c:v>
                </c:pt>
                <c:pt idx="1995">
                  <c:v>3.7432453333333331E-2</c:v>
                </c:pt>
                <c:pt idx="1996">
                  <c:v>3.7440106666666771E-2</c:v>
                </c:pt>
                <c:pt idx="1997">
                  <c:v>3.744776000000008E-2</c:v>
                </c:pt>
                <c:pt idx="1998">
                  <c:v>3.7455413333333382E-2</c:v>
                </c:pt>
                <c:pt idx="1999">
                  <c:v>3.7455413333333382E-2</c:v>
                </c:pt>
                <c:pt idx="2000">
                  <c:v>3.7470720000000075E-2</c:v>
                </c:pt>
                <c:pt idx="2001">
                  <c:v>3.7470720000000075E-2</c:v>
                </c:pt>
                <c:pt idx="2002">
                  <c:v>3.7478373333333412E-2</c:v>
                </c:pt>
                <c:pt idx="2003">
                  <c:v>3.7486026666666748E-2</c:v>
                </c:pt>
                <c:pt idx="2004">
                  <c:v>3.7493680000000001E-2</c:v>
                </c:pt>
                <c:pt idx="2005">
                  <c:v>3.7501333333333352E-2</c:v>
                </c:pt>
                <c:pt idx="2006">
                  <c:v>3.7508986666666681E-2</c:v>
                </c:pt>
                <c:pt idx="2007">
                  <c:v>3.7516640000000011E-2</c:v>
                </c:pt>
                <c:pt idx="2008">
                  <c:v>3.7524293333333333E-2</c:v>
                </c:pt>
                <c:pt idx="2009">
                  <c:v>3.7531946666666822E-2</c:v>
                </c:pt>
                <c:pt idx="2010">
                  <c:v>3.7539599999999999E-2</c:v>
                </c:pt>
                <c:pt idx="2011">
                  <c:v>3.7547253333333336E-2</c:v>
                </c:pt>
                <c:pt idx="2012">
                  <c:v>3.7554906666666686E-2</c:v>
                </c:pt>
                <c:pt idx="2013">
                  <c:v>3.7562560000000002E-2</c:v>
                </c:pt>
                <c:pt idx="2014">
                  <c:v>3.7570213333333352E-2</c:v>
                </c:pt>
                <c:pt idx="2015">
                  <c:v>3.7577866666666765E-2</c:v>
                </c:pt>
                <c:pt idx="2016">
                  <c:v>3.7585520000000004E-2</c:v>
                </c:pt>
                <c:pt idx="2017">
                  <c:v>3.7585520000000004E-2</c:v>
                </c:pt>
                <c:pt idx="2018">
                  <c:v>3.7593173333333382E-2</c:v>
                </c:pt>
                <c:pt idx="2019">
                  <c:v>3.7600826666666747E-2</c:v>
                </c:pt>
                <c:pt idx="2020">
                  <c:v>3.760848E-2</c:v>
                </c:pt>
                <c:pt idx="2021">
                  <c:v>3.7616133333333336E-2</c:v>
                </c:pt>
                <c:pt idx="2022">
                  <c:v>3.7623786666666686E-2</c:v>
                </c:pt>
                <c:pt idx="2023">
                  <c:v>3.7631440000000106E-2</c:v>
                </c:pt>
                <c:pt idx="2024">
                  <c:v>3.7639093333333352E-2</c:v>
                </c:pt>
                <c:pt idx="2025">
                  <c:v>3.7654400000000005E-2</c:v>
                </c:pt>
                <c:pt idx="2026">
                  <c:v>3.7654400000000005E-2</c:v>
                </c:pt>
                <c:pt idx="2027">
                  <c:v>3.7669706666666761E-2</c:v>
                </c:pt>
                <c:pt idx="2028">
                  <c:v>3.7669706666666761E-2</c:v>
                </c:pt>
                <c:pt idx="2029">
                  <c:v>3.7677360000000139E-2</c:v>
                </c:pt>
                <c:pt idx="2030">
                  <c:v>3.7685013333333406E-2</c:v>
                </c:pt>
                <c:pt idx="2031">
                  <c:v>3.7692666666666742E-2</c:v>
                </c:pt>
                <c:pt idx="2032">
                  <c:v>3.7700320000000002E-2</c:v>
                </c:pt>
                <c:pt idx="2033">
                  <c:v>3.7707973333333401E-2</c:v>
                </c:pt>
                <c:pt idx="2034">
                  <c:v>3.7715626666666682E-2</c:v>
                </c:pt>
                <c:pt idx="2035">
                  <c:v>3.7723280000000005E-2</c:v>
                </c:pt>
                <c:pt idx="2036">
                  <c:v>3.7723280000000005E-2</c:v>
                </c:pt>
                <c:pt idx="2037">
                  <c:v>3.7730933333333355E-2</c:v>
                </c:pt>
                <c:pt idx="2038">
                  <c:v>3.7738586666666671E-2</c:v>
                </c:pt>
                <c:pt idx="2039">
                  <c:v>3.7746240000000077E-2</c:v>
                </c:pt>
                <c:pt idx="2040">
                  <c:v>3.7753893333333351E-2</c:v>
                </c:pt>
                <c:pt idx="2041">
                  <c:v>3.7761546666666743E-2</c:v>
                </c:pt>
                <c:pt idx="2042">
                  <c:v>3.7769199999999996E-2</c:v>
                </c:pt>
                <c:pt idx="2043">
                  <c:v>3.7776853333333332E-2</c:v>
                </c:pt>
                <c:pt idx="2044">
                  <c:v>3.7792159999999998E-2</c:v>
                </c:pt>
                <c:pt idx="2045">
                  <c:v>3.7792159999999998E-2</c:v>
                </c:pt>
                <c:pt idx="2046">
                  <c:v>3.7799813333333342E-2</c:v>
                </c:pt>
                <c:pt idx="2047">
                  <c:v>3.7807466666666754E-2</c:v>
                </c:pt>
                <c:pt idx="2048">
                  <c:v>3.7815120000000056E-2</c:v>
                </c:pt>
                <c:pt idx="2049">
                  <c:v>3.7822773333333351E-2</c:v>
                </c:pt>
                <c:pt idx="2050">
                  <c:v>3.7830426666666743E-2</c:v>
                </c:pt>
                <c:pt idx="2051">
                  <c:v>3.7838080000000052E-2</c:v>
                </c:pt>
                <c:pt idx="2052">
                  <c:v>3.7838080000000052E-2</c:v>
                </c:pt>
                <c:pt idx="2053">
                  <c:v>3.7845733333333402E-2</c:v>
                </c:pt>
                <c:pt idx="2054">
                  <c:v>3.7853386666666759E-2</c:v>
                </c:pt>
                <c:pt idx="2055">
                  <c:v>3.7861040000000082E-2</c:v>
                </c:pt>
                <c:pt idx="2056">
                  <c:v>3.7868693333333335E-2</c:v>
                </c:pt>
                <c:pt idx="2057">
                  <c:v>3.7876346666666803E-2</c:v>
                </c:pt>
                <c:pt idx="2058">
                  <c:v>3.7884000000000077E-2</c:v>
                </c:pt>
                <c:pt idx="2059">
                  <c:v>3.7891653333333351E-2</c:v>
                </c:pt>
                <c:pt idx="2060">
                  <c:v>3.7899306666666799E-2</c:v>
                </c:pt>
                <c:pt idx="2061">
                  <c:v>3.790696000000001E-2</c:v>
                </c:pt>
                <c:pt idx="2062">
                  <c:v>3.791461333333334E-2</c:v>
                </c:pt>
                <c:pt idx="2063">
                  <c:v>3.7922266666666676E-2</c:v>
                </c:pt>
                <c:pt idx="2064">
                  <c:v>3.7922266666666676E-2</c:v>
                </c:pt>
                <c:pt idx="2065">
                  <c:v>3.7929920000000006E-2</c:v>
                </c:pt>
                <c:pt idx="2066">
                  <c:v>3.7937573333333342E-2</c:v>
                </c:pt>
                <c:pt idx="2067">
                  <c:v>3.7945226666666762E-2</c:v>
                </c:pt>
                <c:pt idx="2068">
                  <c:v>3.7952880000000001E-2</c:v>
                </c:pt>
                <c:pt idx="2069">
                  <c:v>3.7960533333333331E-2</c:v>
                </c:pt>
                <c:pt idx="2070">
                  <c:v>3.7968186666666674E-2</c:v>
                </c:pt>
                <c:pt idx="2071">
                  <c:v>3.7975840000000101E-2</c:v>
                </c:pt>
                <c:pt idx="2072">
                  <c:v>3.798349333333334E-2</c:v>
                </c:pt>
                <c:pt idx="2073">
                  <c:v>3.7991146666666788E-2</c:v>
                </c:pt>
                <c:pt idx="2074">
                  <c:v>3.7991146666666788E-2</c:v>
                </c:pt>
                <c:pt idx="2075">
                  <c:v>3.7998799999999999E-2</c:v>
                </c:pt>
                <c:pt idx="2076">
                  <c:v>3.8006453333333329E-2</c:v>
                </c:pt>
                <c:pt idx="2077">
                  <c:v>3.8014106666666672E-2</c:v>
                </c:pt>
                <c:pt idx="2078">
                  <c:v>3.8021760000000002E-2</c:v>
                </c:pt>
                <c:pt idx="2079">
                  <c:v>3.8029413333333338E-2</c:v>
                </c:pt>
                <c:pt idx="2080">
                  <c:v>3.8037066666666695E-2</c:v>
                </c:pt>
                <c:pt idx="2081">
                  <c:v>3.8044719999999997E-2</c:v>
                </c:pt>
                <c:pt idx="2082">
                  <c:v>3.8052373333333341E-2</c:v>
                </c:pt>
                <c:pt idx="2083">
                  <c:v>3.8052373333333341E-2</c:v>
                </c:pt>
                <c:pt idx="2084">
                  <c:v>3.806002666666667E-2</c:v>
                </c:pt>
                <c:pt idx="2085">
                  <c:v>3.806768E-2</c:v>
                </c:pt>
                <c:pt idx="2086">
                  <c:v>3.8075333333333392E-2</c:v>
                </c:pt>
                <c:pt idx="2087">
                  <c:v>3.8082986666666672E-2</c:v>
                </c:pt>
                <c:pt idx="2088">
                  <c:v>3.8090640000000002E-2</c:v>
                </c:pt>
                <c:pt idx="2089">
                  <c:v>3.8098293333333332E-2</c:v>
                </c:pt>
                <c:pt idx="2090">
                  <c:v>3.8105946666666696E-2</c:v>
                </c:pt>
                <c:pt idx="2091">
                  <c:v>3.8113599999999997E-2</c:v>
                </c:pt>
                <c:pt idx="2092">
                  <c:v>3.8113599999999997E-2</c:v>
                </c:pt>
                <c:pt idx="2093">
                  <c:v>3.8121253333333334E-2</c:v>
                </c:pt>
                <c:pt idx="2094">
                  <c:v>3.8128906666666663E-2</c:v>
                </c:pt>
                <c:pt idx="2095">
                  <c:v>3.813656E-2</c:v>
                </c:pt>
                <c:pt idx="2096">
                  <c:v>3.8144213333333336E-2</c:v>
                </c:pt>
                <c:pt idx="2097">
                  <c:v>3.8144213333333336E-2</c:v>
                </c:pt>
                <c:pt idx="2098">
                  <c:v>3.8151866666666666E-2</c:v>
                </c:pt>
                <c:pt idx="2099">
                  <c:v>3.8159519999999995E-2</c:v>
                </c:pt>
                <c:pt idx="2100">
                  <c:v>3.8167173333333332E-2</c:v>
                </c:pt>
                <c:pt idx="2101">
                  <c:v>3.8174826666666675E-2</c:v>
                </c:pt>
                <c:pt idx="2102">
                  <c:v>3.8174826666666675E-2</c:v>
                </c:pt>
                <c:pt idx="2103">
                  <c:v>3.8182479999999998E-2</c:v>
                </c:pt>
                <c:pt idx="2104">
                  <c:v>3.8190133333333334E-2</c:v>
                </c:pt>
                <c:pt idx="2105">
                  <c:v>3.8197786666666664E-2</c:v>
                </c:pt>
                <c:pt idx="2106">
                  <c:v>3.820544E-2</c:v>
                </c:pt>
                <c:pt idx="2107">
                  <c:v>3.8213093333333344E-2</c:v>
                </c:pt>
                <c:pt idx="2108">
                  <c:v>3.8220746666666666E-2</c:v>
                </c:pt>
                <c:pt idx="2109">
                  <c:v>3.8228400000000003E-2</c:v>
                </c:pt>
                <c:pt idx="2110">
                  <c:v>3.8228400000000003E-2</c:v>
                </c:pt>
                <c:pt idx="2111">
                  <c:v>3.8236053333333332E-2</c:v>
                </c:pt>
                <c:pt idx="2112">
                  <c:v>3.8243706666666696E-2</c:v>
                </c:pt>
                <c:pt idx="2113">
                  <c:v>3.8243706666666696E-2</c:v>
                </c:pt>
                <c:pt idx="2114">
                  <c:v>3.8251360000000012E-2</c:v>
                </c:pt>
                <c:pt idx="2115">
                  <c:v>3.8259013333333335E-2</c:v>
                </c:pt>
                <c:pt idx="2116">
                  <c:v>3.8266666666666664E-2</c:v>
                </c:pt>
                <c:pt idx="2117">
                  <c:v>3.8274320000000001E-2</c:v>
                </c:pt>
                <c:pt idx="2118">
                  <c:v>3.8281973333333351E-2</c:v>
                </c:pt>
                <c:pt idx="2119">
                  <c:v>3.828962666666668E-2</c:v>
                </c:pt>
                <c:pt idx="2120">
                  <c:v>3.828962666666668E-2</c:v>
                </c:pt>
                <c:pt idx="2121">
                  <c:v>3.8297279999999996E-2</c:v>
                </c:pt>
                <c:pt idx="2122">
                  <c:v>3.8304933333333326E-2</c:v>
                </c:pt>
                <c:pt idx="2123">
                  <c:v>3.8304933333333326E-2</c:v>
                </c:pt>
                <c:pt idx="2124">
                  <c:v>3.8312586666666669E-2</c:v>
                </c:pt>
                <c:pt idx="2125">
                  <c:v>3.8320239999999998E-2</c:v>
                </c:pt>
                <c:pt idx="2126">
                  <c:v>3.8327893333333335E-2</c:v>
                </c:pt>
                <c:pt idx="2127">
                  <c:v>3.8335546666666685E-2</c:v>
                </c:pt>
                <c:pt idx="2128">
                  <c:v>3.8335546666666685E-2</c:v>
                </c:pt>
                <c:pt idx="2129">
                  <c:v>3.8343200000000001E-2</c:v>
                </c:pt>
                <c:pt idx="2130">
                  <c:v>3.835085333333333E-2</c:v>
                </c:pt>
                <c:pt idx="2131">
                  <c:v>3.8358506666666667E-2</c:v>
                </c:pt>
                <c:pt idx="2132">
                  <c:v>3.8358506666666667E-2</c:v>
                </c:pt>
                <c:pt idx="2133">
                  <c:v>3.8366159999999969E-2</c:v>
                </c:pt>
                <c:pt idx="2134">
                  <c:v>3.8373813333333381E-2</c:v>
                </c:pt>
                <c:pt idx="2135">
                  <c:v>3.8381466666666662E-2</c:v>
                </c:pt>
                <c:pt idx="2136">
                  <c:v>3.8389120000000006E-2</c:v>
                </c:pt>
                <c:pt idx="2137">
                  <c:v>3.8389120000000006E-2</c:v>
                </c:pt>
                <c:pt idx="2138">
                  <c:v>3.8396773333333335E-2</c:v>
                </c:pt>
                <c:pt idx="2139">
                  <c:v>3.8404426666666665E-2</c:v>
                </c:pt>
                <c:pt idx="2140">
                  <c:v>3.8404426666666665E-2</c:v>
                </c:pt>
                <c:pt idx="2141">
                  <c:v>3.8412080000000001E-2</c:v>
                </c:pt>
                <c:pt idx="2142">
                  <c:v>3.8419733333333338E-2</c:v>
                </c:pt>
                <c:pt idx="2143">
                  <c:v>3.8427386666666681E-2</c:v>
                </c:pt>
                <c:pt idx="2144">
                  <c:v>3.8435040000000052E-2</c:v>
                </c:pt>
                <c:pt idx="2145">
                  <c:v>3.8435040000000052E-2</c:v>
                </c:pt>
                <c:pt idx="2146">
                  <c:v>3.8442693333333326E-2</c:v>
                </c:pt>
                <c:pt idx="2147">
                  <c:v>3.8450346666666739E-2</c:v>
                </c:pt>
                <c:pt idx="2148">
                  <c:v>3.8457999999999999E-2</c:v>
                </c:pt>
                <c:pt idx="2149">
                  <c:v>3.8465653333333336E-2</c:v>
                </c:pt>
                <c:pt idx="2150">
                  <c:v>3.8465653333333336E-2</c:v>
                </c:pt>
                <c:pt idx="2151">
                  <c:v>3.8473306666666783E-2</c:v>
                </c:pt>
                <c:pt idx="2152">
                  <c:v>3.8480960000000002E-2</c:v>
                </c:pt>
                <c:pt idx="2153">
                  <c:v>3.8480960000000002E-2</c:v>
                </c:pt>
                <c:pt idx="2154">
                  <c:v>3.8488613333333331E-2</c:v>
                </c:pt>
                <c:pt idx="2155">
                  <c:v>3.8496266666666681E-2</c:v>
                </c:pt>
                <c:pt idx="2156">
                  <c:v>3.8496266666666681E-2</c:v>
                </c:pt>
                <c:pt idx="2157">
                  <c:v>3.8503920000000004E-2</c:v>
                </c:pt>
                <c:pt idx="2158">
                  <c:v>3.8511573333333333E-2</c:v>
                </c:pt>
                <c:pt idx="2159">
                  <c:v>3.851922666666667E-2</c:v>
                </c:pt>
                <c:pt idx="2160">
                  <c:v>3.8526879999999993E-2</c:v>
                </c:pt>
                <c:pt idx="2161">
                  <c:v>3.8534533333333329E-2</c:v>
                </c:pt>
                <c:pt idx="2162">
                  <c:v>3.8534533333333329E-2</c:v>
                </c:pt>
                <c:pt idx="2163">
                  <c:v>3.8542186666666672E-2</c:v>
                </c:pt>
                <c:pt idx="2164">
                  <c:v>3.8549840000000002E-2</c:v>
                </c:pt>
                <c:pt idx="2165">
                  <c:v>3.8557493333333338E-2</c:v>
                </c:pt>
                <c:pt idx="2166">
                  <c:v>3.8565146666666682E-2</c:v>
                </c:pt>
                <c:pt idx="2167">
                  <c:v>3.8565146666666682E-2</c:v>
                </c:pt>
                <c:pt idx="2168">
                  <c:v>3.8572799999999997E-2</c:v>
                </c:pt>
                <c:pt idx="2169">
                  <c:v>3.8580453333333334E-2</c:v>
                </c:pt>
                <c:pt idx="2170">
                  <c:v>3.858810666666667E-2</c:v>
                </c:pt>
                <c:pt idx="2171">
                  <c:v>3.858810666666667E-2</c:v>
                </c:pt>
                <c:pt idx="2172">
                  <c:v>3.859576E-2</c:v>
                </c:pt>
                <c:pt idx="2173">
                  <c:v>3.8603413333333336E-2</c:v>
                </c:pt>
                <c:pt idx="2174">
                  <c:v>3.8611066666666659E-2</c:v>
                </c:pt>
                <c:pt idx="2175">
                  <c:v>3.8611066666666659E-2</c:v>
                </c:pt>
                <c:pt idx="2176">
                  <c:v>3.8618720000000002E-2</c:v>
                </c:pt>
                <c:pt idx="2177">
                  <c:v>3.8626373333333332E-2</c:v>
                </c:pt>
                <c:pt idx="2178">
                  <c:v>3.8634026666666675E-2</c:v>
                </c:pt>
                <c:pt idx="2179">
                  <c:v>3.8641680000000005E-2</c:v>
                </c:pt>
                <c:pt idx="2180">
                  <c:v>3.8641680000000005E-2</c:v>
                </c:pt>
                <c:pt idx="2181">
                  <c:v>3.8649333333333341E-2</c:v>
                </c:pt>
                <c:pt idx="2182">
                  <c:v>3.8656986666666671E-2</c:v>
                </c:pt>
                <c:pt idx="2183">
                  <c:v>3.8656986666666671E-2</c:v>
                </c:pt>
                <c:pt idx="2184">
                  <c:v>3.866464E-2</c:v>
                </c:pt>
                <c:pt idx="2185">
                  <c:v>3.867229333333335E-2</c:v>
                </c:pt>
                <c:pt idx="2186">
                  <c:v>3.8679946666666798E-2</c:v>
                </c:pt>
                <c:pt idx="2187">
                  <c:v>3.8679946666666798E-2</c:v>
                </c:pt>
                <c:pt idx="2188">
                  <c:v>3.8687599999999996E-2</c:v>
                </c:pt>
                <c:pt idx="2189">
                  <c:v>3.8687599999999996E-2</c:v>
                </c:pt>
                <c:pt idx="2190">
                  <c:v>3.8695253333333339E-2</c:v>
                </c:pt>
                <c:pt idx="2191">
                  <c:v>3.8702906666666675E-2</c:v>
                </c:pt>
                <c:pt idx="2192">
                  <c:v>3.8710559999999977E-2</c:v>
                </c:pt>
                <c:pt idx="2193">
                  <c:v>3.8718213333333334E-2</c:v>
                </c:pt>
                <c:pt idx="2194">
                  <c:v>3.8718213333333334E-2</c:v>
                </c:pt>
                <c:pt idx="2195">
                  <c:v>3.8725866666666671E-2</c:v>
                </c:pt>
                <c:pt idx="2196">
                  <c:v>3.873352E-2</c:v>
                </c:pt>
                <c:pt idx="2197">
                  <c:v>3.873352E-2</c:v>
                </c:pt>
                <c:pt idx="2198">
                  <c:v>3.8741173333333351E-2</c:v>
                </c:pt>
                <c:pt idx="2199">
                  <c:v>3.8748826666666666E-2</c:v>
                </c:pt>
                <c:pt idx="2200">
                  <c:v>3.8756479999999989E-2</c:v>
                </c:pt>
                <c:pt idx="2201">
                  <c:v>3.8756479999999989E-2</c:v>
                </c:pt>
                <c:pt idx="2202">
                  <c:v>3.8764133333333325E-2</c:v>
                </c:pt>
                <c:pt idx="2203">
                  <c:v>3.8771786666666676E-2</c:v>
                </c:pt>
                <c:pt idx="2204">
                  <c:v>3.8779440000000005E-2</c:v>
                </c:pt>
                <c:pt idx="2205">
                  <c:v>3.8787093333333335E-2</c:v>
                </c:pt>
                <c:pt idx="2206">
                  <c:v>3.8787093333333335E-2</c:v>
                </c:pt>
                <c:pt idx="2207">
                  <c:v>3.8794746666666671E-2</c:v>
                </c:pt>
                <c:pt idx="2208">
                  <c:v>3.8794746666666671E-2</c:v>
                </c:pt>
                <c:pt idx="2209">
                  <c:v>3.8802400000000001E-2</c:v>
                </c:pt>
                <c:pt idx="2210">
                  <c:v>3.8810053333333337E-2</c:v>
                </c:pt>
                <c:pt idx="2211">
                  <c:v>3.8810053333333337E-2</c:v>
                </c:pt>
                <c:pt idx="2212">
                  <c:v>3.8817706666666743E-2</c:v>
                </c:pt>
                <c:pt idx="2213">
                  <c:v>3.8825359999999996E-2</c:v>
                </c:pt>
                <c:pt idx="2214">
                  <c:v>3.8825359999999996E-2</c:v>
                </c:pt>
                <c:pt idx="2215">
                  <c:v>3.8833013333333402E-2</c:v>
                </c:pt>
                <c:pt idx="2216">
                  <c:v>3.8840666666666662E-2</c:v>
                </c:pt>
                <c:pt idx="2217">
                  <c:v>3.8840666666666662E-2</c:v>
                </c:pt>
                <c:pt idx="2218">
                  <c:v>3.8848320000000006E-2</c:v>
                </c:pt>
                <c:pt idx="2219">
                  <c:v>3.8855973333333342E-2</c:v>
                </c:pt>
                <c:pt idx="2220">
                  <c:v>3.8855973333333342E-2</c:v>
                </c:pt>
                <c:pt idx="2221">
                  <c:v>3.8863626666666672E-2</c:v>
                </c:pt>
                <c:pt idx="2222">
                  <c:v>3.8871280000000077E-2</c:v>
                </c:pt>
                <c:pt idx="2223">
                  <c:v>3.8871280000000077E-2</c:v>
                </c:pt>
                <c:pt idx="2224">
                  <c:v>3.8878933333333345E-2</c:v>
                </c:pt>
                <c:pt idx="2225">
                  <c:v>3.8886586666666674E-2</c:v>
                </c:pt>
                <c:pt idx="2226">
                  <c:v>3.8894239999999997E-2</c:v>
                </c:pt>
                <c:pt idx="2227">
                  <c:v>3.8894239999999997E-2</c:v>
                </c:pt>
              </c:numCache>
            </c:numRef>
          </c:yVal>
          <c:smooth val="1"/>
        </c:ser>
        <c:axId val="99190656"/>
        <c:axId val="99196928"/>
      </c:scatterChart>
      <c:valAx>
        <c:axId val="99190656"/>
        <c:scaling>
          <c:orientation val="minMax"/>
          <c:max val="1000"/>
        </c:scaling>
        <c:axPos val="b"/>
        <c:title>
          <c:tx>
            <c:rich>
              <a:bodyPr/>
              <a:lstStyle/>
              <a:p>
                <a:pPr>
                  <a:defRPr/>
                </a:pPr>
                <a:r>
                  <a:rPr lang="zh-CN" altLang="en-US" b="0"/>
                  <a:t>时间（</a:t>
                </a:r>
                <a:r>
                  <a:rPr lang="en-US" altLang="zh-CN" b="0"/>
                  <a:t>d</a:t>
                </a:r>
                <a:r>
                  <a:rPr lang="zh-CN" altLang="en-US" b="0"/>
                  <a:t>）</a:t>
                </a:r>
              </a:p>
            </c:rich>
          </c:tx>
          <c:layout>
            <c:manualLayout>
              <c:xMode val="edge"/>
              <c:yMode val="edge"/>
              <c:x val="0.49342125984252044"/>
              <c:y val="0.92129629629629661"/>
            </c:manualLayout>
          </c:layout>
        </c:title>
        <c:numFmt formatCode="General" sourceLinked="1"/>
        <c:tickLblPos val="nextTo"/>
        <c:crossAx val="99196928"/>
        <c:crosses val="autoZero"/>
        <c:crossBetween val="midCat"/>
      </c:valAx>
      <c:valAx>
        <c:axId val="99196928"/>
        <c:scaling>
          <c:orientation val="minMax"/>
          <c:max val="0.16"/>
          <c:min val="0"/>
        </c:scaling>
        <c:axPos val="l"/>
        <c:majorGridlines/>
        <c:title>
          <c:tx>
            <c:rich>
              <a:bodyPr rot="-5400000" vert="horz"/>
              <a:lstStyle/>
              <a:p>
                <a:pPr>
                  <a:defRPr/>
                </a:pPr>
                <a:r>
                  <a:rPr lang="zh-CN" altLang="en-US" b="0"/>
                  <a:t>污染物含量（</a:t>
                </a:r>
                <a:r>
                  <a:rPr lang="en-US" altLang="zh-CN" b="0"/>
                  <a:t>mg/kg</a:t>
                </a:r>
                <a:r>
                  <a:rPr lang="zh-CN" altLang="en-US" b="0"/>
                  <a:t>）</a:t>
                </a:r>
              </a:p>
            </c:rich>
          </c:tx>
          <c:layout>
            <c:manualLayout>
              <c:xMode val="edge"/>
              <c:yMode val="edge"/>
              <c:x val="5.2360017497812958E-3"/>
              <c:y val="0.17880978419364246"/>
            </c:manualLayout>
          </c:layout>
        </c:title>
        <c:numFmt formatCode="#,##0.00_);\(#,##0.00\)" sourceLinked="0"/>
        <c:tickLblPos val="nextTo"/>
        <c:crossAx val="99190656"/>
        <c:crosses val="autoZero"/>
        <c:crossBetween val="midCat"/>
      </c:valAx>
    </c:plotArea>
    <c:legend>
      <c:legendPos val="r"/>
      <c:layout>
        <c:manualLayout>
          <c:xMode val="edge"/>
          <c:yMode val="edge"/>
          <c:x val="0.86798600174978124"/>
          <c:y val="0.23052165354330709"/>
          <c:w val="0.11534733158355205"/>
          <c:h val="0.41858595800525017"/>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CF40C-1DAE-485C-A9F7-D0CD8E5F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179</Pages>
  <Words>22473</Words>
  <Characters>128102</Characters>
  <Application>Microsoft Office Word</Application>
  <DocSecurity>0</DocSecurity>
  <Lines>1067</Lines>
  <Paragraphs>300</Paragraphs>
  <ScaleCrop>false</ScaleCrop>
  <Company>Microsoft</Company>
  <LinksUpToDate>false</LinksUpToDate>
  <CharactersWithSpaces>150275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2019-06-19T09:40:00Z</cp:lastPrinted>
  <dcterms:created xsi:type="dcterms:W3CDTF">2021-07-13T03:48:00Z</dcterms:created>
  <dcterms:modified xsi:type="dcterms:W3CDTF">2021-07-16T03:41:00Z</dcterms:modified>
</cp:coreProperties>
</file>