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8B" w:rsidRDefault="00105A8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105A8B" w:rsidRDefault="00105A8B"/>
    <w:p w:rsidR="00105A8B" w:rsidRDefault="00105A8B"/>
    <w:p w:rsidR="00105A8B" w:rsidRDefault="00105A8B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105A8B" w:rsidRDefault="00105A8B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105A8B" w:rsidRDefault="00105A8B"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 w:rsidR="00105A8B" w:rsidRDefault="00105A8B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新疆昌吉职业技术学院</w:t>
      </w:r>
    </w:p>
    <w:p w:rsidR="00105A8B" w:rsidRDefault="00105A8B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t>2020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105A8B" w:rsidRDefault="00105A8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105A8B" w:rsidRDefault="00105A8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105A8B" w:rsidRDefault="00105A8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105A8B" w:rsidRDefault="00105A8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105A8B" w:rsidRDefault="00105A8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105A8B" w:rsidRDefault="00105A8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105A8B" w:rsidRDefault="00105A8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105A8B" w:rsidRDefault="00105A8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105A8B" w:rsidRDefault="00105A8B" w:rsidP="00031EA6">
      <w:pPr>
        <w:widowControl/>
        <w:spacing w:line="500" w:lineRule="exact"/>
        <w:outlineLvl w:val="1"/>
        <w:rPr>
          <w:rFonts w:ascii="宋体"/>
          <w:b/>
          <w:kern w:val="0"/>
          <w:sz w:val="44"/>
          <w:szCs w:val="44"/>
        </w:rPr>
      </w:pPr>
    </w:p>
    <w:p w:rsidR="00105A8B" w:rsidRDefault="00105A8B" w:rsidP="00031EA6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t>目</w:t>
      </w:r>
      <w:r>
        <w:rPr>
          <w:rFonts w:ascii="黑体" w:eastAsia="黑体" w:hAnsi="黑体"/>
          <w:kern w:val="0"/>
          <w:sz w:val="36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6"/>
          <w:szCs w:val="32"/>
        </w:rPr>
        <w:t>录</w:t>
      </w: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概况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2020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2020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105A8B" w:rsidRDefault="00105A8B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44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</w:t>
      </w:r>
      <w:r>
        <w:rPr>
          <w:rFonts w:ascii="黑体" w:eastAsia="黑体" w:hAnsi="黑体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2"/>
          <w:szCs w:val="32"/>
        </w:rPr>
        <w:t>新疆昌吉职业技术学院概况</w:t>
      </w:r>
    </w:p>
    <w:p w:rsidR="00105A8B" w:rsidRDefault="00105A8B"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:rsidR="00105A8B" w:rsidRDefault="00105A8B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105A8B" w:rsidRDefault="00105A8B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新疆昌吉职业技术学院是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>2001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>6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月经新疆维吾尔自治区人民政府批准，国家教育部备案的一所以工科为主的全日制公办高等职业技术学院。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>2013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年，自治区人民政府将昌吉州卫生学校、昌吉市中等职业技术学校与昌吉职业技术学院整合，组建了新的昌吉职业技术学院，形成规模更大、专业门类更加齐全的中高职教一体化发展的院校。</w:t>
      </w:r>
      <w:r w:rsidRPr="00031EA6">
        <w:rPr>
          <w:rFonts w:ascii="仿宋_GB2312" w:eastAsia="仿宋_GB2312" w:hAnsi="华文仿宋" w:hint="eastAsia"/>
          <w:color w:val="2B2B2B"/>
          <w:sz w:val="32"/>
          <w:szCs w:val="32"/>
          <w:shd w:val="clear" w:color="auto" w:fill="FFFFFF"/>
        </w:rPr>
        <w:t>新疆昌吉职业技术学院是</w:t>
      </w:r>
      <w:r w:rsidRPr="00031EA6">
        <w:rPr>
          <w:rFonts w:ascii="仿宋_GB2312" w:eastAsia="仿宋_GB2312" w:hAnsi="华文仿宋"/>
          <w:color w:val="2B2B2B"/>
          <w:sz w:val="32"/>
          <w:szCs w:val="32"/>
          <w:shd w:val="clear" w:color="auto" w:fill="FFFFFF"/>
        </w:rPr>
        <w:t>2001</w:t>
      </w:r>
      <w:r w:rsidRPr="00031EA6">
        <w:rPr>
          <w:rFonts w:ascii="仿宋_GB2312" w:eastAsia="仿宋_GB2312" w:hAnsi="华文仿宋" w:hint="eastAsia"/>
          <w:color w:val="2B2B2B"/>
          <w:sz w:val="32"/>
          <w:szCs w:val="32"/>
          <w:shd w:val="clear" w:color="auto" w:fill="FFFFFF"/>
        </w:rPr>
        <w:t>年</w:t>
      </w:r>
      <w:r w:rsidRPr="00031EA6">
        <w:rPr>
          <w:rFonts w:ascii="仿宋_GB2312" w:eastAsia="仿宋_GB2312" w:hAnsi="华文仿宋"/>
          <w:color w:val="2B2B2B"/>
          <w:sz w:val="32"/>
          <w:szCs w:val="32"/>
          <w:shd w:val="clear" w:color="auto" w:fill="FFFFFF"/>
        </w:rPr>
        <w:t>6</w:t>
      </w:r>
      <w:r w:rsidRPr="00031EA6">
        <w:rPr>
          <w:rFonts w:ascii="仿宋_GB2312" w:eastAsia="仿宋_GB2312" w:hAnsi="华文仿宋" w:hint="eastAsia"/>
          <w:color w:val="2B2B2B"/>
          <w:sz w:val="32"/>
          <w:szCs w:val="32"/>
          <w:shd w:val="clear" w:color="auto" w:fill="FFFFFF"/>
        </w:rPr>
        <w:t>月经新疆维吾尔自治区人民政府批准，国家教育部备案的一所以工科为主的全日制公办高等职业技术学院。</w:t>
      </w:r>
      <w:r w:rsidRPr="00031EA6">
        <w:rPr>
          <w:rFonts w:ascii="仿宋_GB2312" w:eastAsia="仿宋_GB2312" w:hAnsi="华文仿宋"/>
          <w:color w:val="2B2B2B"/>
          <w:sz w:val="32"/>
          <w:szCs w:val="32"/>
          <w:shd w:val="clear" w:color="auto" w:fill="FFFFFF"/>
        </w:rPr>
        <w:t>2013</w:t>
      </w:r>
      <w:r w:rsidRPr="00031EA6">
        <w:rPr>
          <w:rFonts w:ascii="仿宋_GB2312" w:eastAsia="仿宋_GB2312" w:hAnsi="华文仿宋" w:hint="eastAsia"/>
          <w:color w:val="2B2B2B"/>
          <w:sz w:val="32"/>
          <w:szCs w:val="32"/>
          <w:shd w:val="clear" w:color="auto" w:fill="FFFFFF"/>
        </w:rPr>
        <w:t>年，昌吉州党委、政府将昌吉州卫生学校、昌吉市中等职业技术学校与昌吉职业技术学院整合，组建了新的昌吉职业技术学院，形成中高职一体化协调发展、以服务二三产业为主的综合性普通高等职业院校。学院履行高等职业专科学历教育，中等职业学历教育，继续教育，初中高级技师学制培训及职业技能短期培训，职业资格鉴定、相关科学研究、学术交流等职责。</w:t>
      </w:r>
      <w:r w:rsidRPr="00031EA6">
        <w:rPr>
          <w:rFonts w:ascii="仿宋_GB2312" w:eastAsia="仿宋_GB2312" w:hAnsi="华文仿宋" w:hint="eastAsia"/>
          <w:sz w:val="32"/>
          <w:szCs w:val="32"/>
        </w:rPr>
        <w:t>学院在区州党委、人民政府的正确领导下，在主管部门的</w:t>
      </w:r>
      <w:r w:rsidRPr="00031EA6">
        <w:rPr>
          <w:rFonts w:ascii="仿宋_GB2312" w:eastAsia="仿宋_GB2312" w:hAnsi="仿宋_GB2312" w:cs="仿宋_GB2312" w:hint="eastAsia"/>
          <w:sz w:val="32"/>
          <w:szCs w:val="32"/>
        </w:rPr>
        <w:t>大力支持和指导下，以党建工作为引领，以立德树人为根本任务，坚持“质量、开放、融合、共享”的发展主题，聚焦总目标，紧紧围绕“办学跟着就业走、专业跟着产业走、课程跟着岗位走、人才培养跟着社会稳定和长治久安的总目标走”的办学思路，坚持服务于“一带一路”建设、昌吉州产业转型升级和总目标人才培养，全力推进“全国优质高职院校”建设，高质量完成了全年各项工作任务，取得了显著成绩。</w:t>
      </w:r>
      <w:r w:rsidRPr="00031EA6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</w:t>
      </w:r>
      <w:r w:rsidRPr="00031EA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</w:p>
    <w:p w:rsidR="00105A8B" w:rsidRDefault="00105A8B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105A8B" w:rsidRDefault="00105A8B">
      <w:pPr>
        <w:widowControl/>
        <w:spacing w:line="560" w:lineRule="exact"/>
        <w:ind w:firstLine="640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新疆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昌吉职业技术学院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无下属预算单位，学院内设机构分为两块，包括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>15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个党政管理机构和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>19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个教育以及辅助机构。</w:t>
      </w:r>
    </w:p>
    <w:p w:rsidR="00105A8B" w:rsidRDefault="00105A8B" w:rsidP="00031EA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新疆昌吉职业技术学院编制数</w:t>
      </w:r>
      <w:r>
        <w:rPr>
          <w:rFonts w:ascii="仿宋_GB2312" w:eastAsia="仿宋_GB2312" w:hAnsi="宋体" w:cs="宋体"/>
          <w:kern w:val="0"/>
          <w:sz w:val="32"/>
          <w:szCs w:val="32"/>
        </w:rPr>
        <w:t>764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，实有人数</w:t>
      </w:r>
      <w:r>
        <w:rPr>
          <w:rFonts w:ascii="仿宋_GB2312" w:eastAsia="仿宋_GB2312" w:hAnsi="宋体" w:cs="宋体"/>
          <w:kern w:val="0"/>
          <w:sz w:val="32"/>
          <w:szCs w:val="32"/>
        </w:rPr>
        <w:t>1158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/>
          <w:kern w:val="0"/>
          <w:sz w:val="32"/>
          <w:szCs w:val="32"/>
        </w:rPr>
        <w:t>692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人，较上年预算人数减少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人；退休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462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人，较上年预算人数增加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人，较上年预算人数减少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人。</w:t>
      </w:r>
    </w:p>
    <w:p w:rsidR="00105A8B" w:rsidRDefault="00105A8B">
      <w:pPr>
        <w:pStyle w:val="NormalWeb"/>
        <w:spacing w:before="0" w:beforeAutospacing="0" w:after="0" w:afterAutospacing="0" w:line="315" w:lineRule="atLeast"/>
        <w:ind w:firstLine="420"/>
        <w:rPr>
          <w:rFonts w:ascii="仿宋_GB2312" w:eastAsia="仿宋_GB2312" w:hAnsi="黑体"/>
          <w:bCs/>
          <w:sz w:val="15"/>
          <w:szCs w:val="15"/>
        </w:rPr>
      </w:pPr>
    </w:p>
    <w:p w:rsidR="00105A8B" w:rsidRDefault="00105A8B">
      <w:pPr>
        <w:widowControl/>
        <w:spacing w:line="56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ind w:firstLineChars="600" w:firstLine="1920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/>
        <w:ind w:firstLineChars="600" w:firstLine="192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</w:t>
      </w:r>
      <w:r>
        <w:rPr>
          <w:rFonts w:ascii="黑体" w:eastAsia="黑体" w:hAnsi="黑体"/>
          <w:kern w:val="0"/>
          <w:sz w:val="32"/>
          <w:szCs w:val="32"/>
        </w:rPr>
        <w:t xml:space="preserve">  2020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p w:rsidR="00105A8B" w:rsidRDefault="00105A8B" w:rsidP="002D2E41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:rsidR="00105A8B" w:rsidRDefault="00105A8B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编制部门：昌吉职业技术学院</w:t>
      </w:r>
      <w:r>
        <w:rPr>
          <w:rFonts w:ascii="仿宋_GB2312" w:eastAsia="仿宋_GB2312" w:hAnsi="宋体"/>
          <w:kern w:val="0"/>
          <w:sz w:val="24"/>
        </w:rPr>
        <w:t xml:space="preserve">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ayout w:type="fixed"/>
        <w:tblLook w:val="00A0"/>
      </w:tblPr>
      <w:tblGrid>
        <w:gridCol w:w="2280"/>
        <w:gridCol w:w="1988"/>
        <w:gridCol w:w="2693"/>
        <w:gridCol w:w="1701"/>
      </w:tblGrid>
      <w:tr w:rsidR="00105A8B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8803.95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8803.95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9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8803.95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5A8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8803.95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 w:rsidP="00031EA6">
            <w:pPr>
              <w:widowControl/>
              <w:spacing w:line="300" w:lineRule="exact"/>
              <w:ind w:firstLineChars="300" w:firstLine="54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8803.95</w:t>
            </w:r>
          </w:p>
        </w:tc>
      </w:tr>
      <w:tr w:rsidR="00105A8B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8803.95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 w:rsidP="00031EA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8803.95</w:t>
            </w:r>
          </w:p>
        </w:tc>
      </w:tr>
    </w:tbl>
    <w:p w:rsidR="00105A8B" w:rsidRDefault="00105A8B" w:rsidP="00031EA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p w:rsidR="00105A8B" w:rsidRDefault="00105A8B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填报部门：昌吉职业技术学院</w:t>
      </w:r>
      <w:r>
        <w:rPr>
          <w:rFonts w:ascii="仿宋_GB2312" w:eastAsia="仿宋_GB2312" w:hAnsi="宋体"/>
          <w:kern w:val="0"/>
          <w:sz w:val="24"/>
        </w:rPr>
        <w:t xml:space="preserve">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  <w:r>
        <w:rPr>
          <w:rFonts w:ascii="仿宋_GB2312" w:eastAsia="仿宋_GB2312" w:hAnsi="宋体"/>
          <w:kern w:val="0"/>
          <w:sz w:val="24"/>
        </w:rPr>
        <w:t xml:space="preserve">   </w:t>
      </w:r>
    </w:p>
    <w:tbl>
      <w:tblPr>
        <w:tblW w:w="9654" w:type="dxa"/>
        <w:tblInd w:w="-450" w:type="dxa"/>
        <w:tblLayout w:type="fixed"/>
        <w:tblLook w:val="00A0"/>
      </w:tblPr>
      <w:tblGrid>
        <w:gridCol w:w="516"/>
        <w:gridCol w:w="417"/>
        <w:gridCol w:w="417"/>
        <w:gridCol w:w="1674"/>
        <w:gridCol w:w="936"/>
        <w:gridCol w:w="936"/>
        <w:gridCol w:w="680"/>
        <w:gridCol w:w="680"/>
        <w:gridCol w:w="680"/>
        <w:gridCol w:w="680"/>
        <w:gridCol w:w="680"/>
        <w:gridCol w:w="680"/>
        <w:gridCol w:w="678"/>
      </w:tblGrid>
      <w:tr w:rsidR="00105A8B">
        <w:trPr>
          <w:trHeight w:val="510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105A8B">
        <w:trPr>
          <w:trHeight w:val="1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中等职业教育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3443.41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3443.41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高等职业教育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5360.54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5360.54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105A8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8803.95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8803.95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</w:tbl>
    <w:p w:rsidR="00105A8B" w:rsidRDefault="00105A8B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105A8B" w:rsidRDefault="00105A8B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编制部门：昌吉职业技术学院</w:t>
      </w:r>
      <w:r>
        <w:rPr>
          <w:rFonts w:ascii="仿宋_GB2312" w:eastAsia="仿宋_GB2312" w:hAnsi="宋体"/>
          <w:kern w:val="0"/>
          <w:sz w:val="24"/>
        </w:rPr>
        <w:t xml:space="preserve">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  <w:r>
        <w:rPr>
          <w:rFonts w:ascii="仿宋_GB2312" w:eastAsia="仿宋_GB2312" w:hAnsi="宋体"/>
          <w:kern w:val="0"/>
          <w:sz w:val="24"/>
        </w:rPr>
        <w:t xml:space="preserve">                            </w:t>
      </w:r>
    </w:p>
    <w:tbl>
      <w:tblPr>
        <w:tblW w:w="9420" w:type="dxa"/>
        <w:tblInd w:w="-240" w:type="dxa"/>
        <w:tblLayout w:type="fixed"/>
        <w:tblLook w:val="00A0"/>
      </w:tblPr>
      <w:tblGrid>
        <w:gridCol w:w="486"/>
        <w:gridCol w:w="400"/>
        <w:gridCol w:w="400"/>
        <w:gridCol w:w="2569"/>
        <w:gridCol w:w="1840"/>
        <w:gridCol w:w="1841"/>
        <w:gridCol w:w="1884"/>
      </w:tblGrid>
      <w:tr w:rsidR="00105A8B">
        <w:trPr>
          <w:trHeight w:val="345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105A8B">
        <w:trPr>
          <w:trHeight w:val="480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105A8B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中等职业教育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3443.41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3443.41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205</w:t>
            </w:r>
          </w:p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高等职业教育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5360.54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5360.54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05A8B" w:rsidRDefault="00105A8B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5A8B" w:rsidRDefault="00105A8B" w:rsidP="002D2E41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p w:rsidR="00105A8B" w:rsidRDefault="00105A8B" w:rsidP="002D2E41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105A8B" w:rsidRDefault="00105A8B" w:rsidP="002D2E41">
      <w:pPr>
        <w:widowControl/>
        <w:spacing w:beforeLines="50"/>
        <w:outlineLvl w:val="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>
        <w:rPr>
          <w:rFonts w:ascii="仿宋_GB2312" w:eastAsia="仿宋_GB2312" w:hAnsi="宋体" w:hint="eastAsia"/>
          <w:kern w:val="0"/>
          <w:sz w:val="24"/>
        </w:rPr>
        <w:t>昌吉职业技术学院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     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单位：万元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                     </w:t>
      </w:r>
    </w:p>
    <w:tbl>
      <w:tblPr>
        <w:tblW w:w="9449" w:type="dxa"/>
        <w:tblInd w:w="-240" w:type="dxa"/>
        <w:tblLayout w:type="fixed"/>
        <w:tblLook w:val="00A0"/>
      </w:tblPr>
      <w:tblGrid>
        <w:gridCol w:w="1620"/>
        <w:gridCol w:w="1230"/>
        <w:gridCol w:w="2580"/>
        <w:gridCol w:w="1418"/>
        <w:gridCol w:w="1275"/>
        <w:gridCol w:w="1326"/>
      </w:tblGrid>
      <w:tr w:rsidR="00105A8B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105A8B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28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05A8B" w:rsidRDefault="00105A8B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7849" w:type="dxa"/>
        <w:tblInd w:w="-34" w:type="dxa"/>
        <w:tblLayout w:type="fixed"/>
        <w:tblLook w:val="00A0"/>
      </w:tblPr>
      <w:tblGrid>
        <w:gridCol w:w="568"/>
        <w:gridCol w:w="492"/>
        <w:gridCol w:w="909"/>
        <w:gridCol w:w="2018"/>
        <w:gridCol w:w="660"/>
        <w:gridCol w:w="412"/>
        <w:gridCol w:w="828"/>
        <w:gridCol w:w="417"/>
        <w:gridCol w:w="1545"/>
      </w:tblGrid>
      <w:tr w:rsidR="00105A8B">
        <w:trPr>
          <w:trHeight w:val="450"/>
        </w:trPr>
        <w:tc>
          <w:tcPr>
            <w:tcW w:w="78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105A8B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105A8B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105A8B">
        <w:trPr>
          <w:trHeight w:val="465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105A8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05A8B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中等职业教育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3443.41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3443.41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205</w:t>
            </w:r>
          </w:p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高等职业教育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5360.54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5360.54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105A8B" w:rsidRDefault="00105A8B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328" w:type="dxa"/>
        <w:tblInd w:w="-148" w:type="dxa"/>
        <w:tblLayout w:type="fixed"/>
        <w:tblLook w:val="00A0"/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:rsidR="00105A8B">
        <w:trPr>
          <w:trHeight w:val="375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105A8B">
        <w:trPr>
          <w:trHeight w:val="405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105A8B">
        <w:trPr>
          <w:trHeight w:val="390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105A8B">
        <w:trPr>
          <w:trHeight w:val="495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105A8B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3808.03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264.19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439.11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基础性绩效工资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奖励性绩效工资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378.66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951.93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475.96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660.64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278.17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48.87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535.53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5.22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15.26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15.26</w:t>
            </w:r>
          </w:p>
        </w:tc>
      </w:tr>
    </w:tbl>
    <w:p w:rsidR="00105A8B" w:rsidRDefault="00105A8B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tbl>
      <w:tblPr>
        <w:tblW w:w="9328" w:type="dxa"/>
        <w:tblInd w:w="-148" w:type="dxa"/>
        <w:tblLayout w:type="fixed"/>
        <w:tblLook w:val="00A0"/>
      </w:tblPr>
      <w:tblGrid>
        <w:gridCol w:w="757"/>
        <w:gridCol w:w="577"/>
        <w:gridCol w:w="2891"/>
        <w:gridCol w:w="1701"/>
        <w:gridCol w:w="1701"/>
        <w:gridCol w:w="1701"/>
      </w:tblGrid>
      <w:tr w:rsidR="00105A8B" w:rsidTr="002D2E41">
        <w:trPr>
          <w:trHeight w:val="40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175.17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175.17</w:t>
            </w:r>
          </w:p>
        </w:tc>
      </w:tr>
      <w:tr w:rsidR="00105A8B" w:rsidTr="002D2E41">
        <w:trPr>
          <w:trHeight w:val="40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9901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30.71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30.71</w:t>
            </w: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117.6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117.6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离休工资（含津补贴）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A8B" w:rsidRDefault="00105A8B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4.33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A8B" w:rsidRDefault="00105A8B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4.33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  <w:t>8803.95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  <w:t>8582.81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  <w:t>221.14</w:t>
            </w:r>
          </w:p>
        </w:tc>
      </w:tr>
    </w:tbl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715" w:type="dxa"/>
        <w:tblInd w:w="-360" w:type="dxa"/>
        <w:tblLayout w:type="fixed"/>
        <w:tblLook w:val="00A0"/>
      </w:tblPr>
      <w:tblGrid>
        <w:gridCol w:w="10"/>
        <w:gridCol w:w="476"/>
        <w:gridCol w:w="397"/>
        <w:gridCol w:w="397"/>
        <w:gridCol w:w="851"/>
        <w:gridCol w:w="1767"/>
        <w:gridCol w:w="768"/>
        <w:gridCol w:w="338"/>
        <w:gridCol w:w="438"/>
        <w:gridCol w:w="652"/>
        <w:gridCol w:w="652"/>
        <w:gridCol w:w="378"/>
        <w:gridCol w:w="200"/>
        <w:gridCol w:w="576"/>
        <w:gridCol w:w="578"/>
        <w:gridCol w:w="420"/>
        <w:gridCol w:w="420"/>
        <w:gridCol w:w="389"/>
        <w:gridCol w:w="8"/>
      </w:tblGrid>
      <w:tr w:rsidR="00105A8B">
        <w:trPr>
          <w:gridBefore w:val="1"/>
          <w:gridAfter w:val="1"/>
          <w:wBefore w:w="10" w:type="dxa"/>
          <w:wAfter w:w="8" w:type="dxa"/>
          <w:trHeight w:val="375"/>
        </w:trPr>
        <w:tc>
          <w:tcPr>
            <w:tcW w:w="969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105A8B">
        <w:trPr>
          <w:gridBefore w:val="1"/>
          <w:gridAfter w:val="1"/>
          <w:wBefore w:w="10" w:type="dxa"/>
          <w:wAfter w:w="8" w:type="dxa"/>
          <w:trHeight w:val="405"/>
        </w:trPr>
        <w:tc>
          <w:tcPr>
            <w:tcW w:w="4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昌吉职业技术学院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5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5A8B" w:rsidRDefault="00105A8B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280" w:type="dxa"/>
            <w:gridSpan w:val="4"/>
            <w:noWrap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767" w:type="dxa"/>
            <w:vMerge w:val="restart"/>
            <w:noWrap/>
            <w:vAlign w:val="center"/>
          </w:tcPr>
          <w:p w:rsidR="00105A8B" w:rsidRDefault="00105A8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68" w:type="dxa"/>
            <w:vMerge w:val="restart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38" w:type="dxa"/>
            <w:vMerge w:val="restart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438" w:type="dxa"/>
            <w:vMerge w:val="restart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576" w:type="dxa"/>
            <w:vMerge w:val="restart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486" w:type="dxa"/>
            <w:gridSpan w:val="2"/>
            <w:noWrap/>
            <w:vAlign w:val="center"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noWrap/>
            <w:vAlign w:val="center"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noWrap/>
            <w:vAlign w:val="center"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vAlign w:val="center"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</w:tcPr>
          <w:p w:rsidR="00105A8B" w:rsidRDefault="00105A8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05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768" w:type="dxa"/>
            <w:vAlign w:val="center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105A8B" w:rsidRDefault="00105A8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</w:tbl>
    <w:p w:rsidR="00105A8B" w:rsidRDefault="00105A8B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备注：本单位</w:t>
      </w:r>
      <w:r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2020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年预算未安排项目支出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。</w:t>
      </w: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105A8B" w:rsidRDefault="00105A8B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编制单位：昌吉职业技术学院</w:t>
      </w:r>
      <w:r>
        <w:rPr>
          <w:rFonts w:ascii="仿宋_GB2312" w:eastAsia="仿宋_GB2312" w:hAnsi="宋体"/>
          <w:kern w:val="0"/>
          <w:sz w:val="24"/>
        </w:rPr>
        <w:t xml:space="preserve">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  <w:r>
        <w:rPr>
          <w:rFonts w:ascii="仿宋_GB2312" w:eastAsia="仿宋_GB2312" w:hAnsi="宋体"/>
          <w:kern w:val="0"/>
          <w:sz w:val="24"/>
        </w:rPr>
        <w:t xml:space="preserve">                            </w:t>
      </w:r>
    </w:p>
    <w:tbl>
      <w:tblPr>
        <w:tblW w:w="9240" w:type="dxa"/>
        <w:tblInd w:w="-173" w:type="dxa"/>
        <w:tblLayout w:type="fixed"/>
        <w:tblLook w:val="00A0"/>
      </w:tblPr>
      <w:tblGrid>
        <w:gridCol w:w="1575"/>
        <w:gridCol w:w="1417"/>
        <w:gridCol w:w="1559"/>
        <w:gridCol w:w="1418"/>
        <w:gridCol w:w="1559"/>
        <w:gridCol w:w="1712"/>
      </w:tblGrid>
      <w:tr w:rsidR="00105A8B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105A8B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5A8B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05A8B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05A8B" w:rsidRDefault="00105A8B" w:rsidP="00031EA6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我单位是差额拨款预算单位，财政未安排“三公”经费预算。</w:t>
      </w:r>
    </w:p>
    <w:p w:rsidR="00105A8B" w:rsidRDefault="00105A8B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105A8B" w:rsidRDefault="00105A8B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105A8B" w:rsidRDefault="00105A8B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</w:t>
      </w:r>
      <w:r>
        <w:rPr>
          <w:rFonts w:ascii="仿宋_GB2312" w:eastAsia="仿宋_GB2312" w:hAnsi="宋体"/>
          <w:kern w:val="0"/>
          <w:sz w:val="24"/>
        </w:rPr>
        <w:t xml:space="preserve">              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14" w:type="dxa"/>
        <w:tblInd w:w="-34" w:type="dxa"/>
        <w:tblLayout w:type="fixed"/>
        <w:tblLook w:val="00A0"/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:rsidR="00105A8B">
        <w:trPr>
          <w:trHeight w:val="46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105A8B">
        <w:trPr>
          <w:trHeight w:val="360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105A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A8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8B" w:rsidRDefault="00105A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05A8B" w:rsidRDefault="00105A8B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备注：本单位</w:t>
      </w:r>
      <w:r>
        <w:rPr>
          <w:rFonts w:ascii="仿宋_GB2312" w:eastAsia="仿宋_GB2312" w:hAnsi="宋体"/>
          <w:b/>
          <w:kern w:val="0"/>
          <w:sz w:val="28"/>
          <w:szCs w:val="32"/>
        </w:rPr>
        <w:t>2020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年未安排政府性基金支出预算。</w:t>
      </w:r>
    </w:p>
    <w:p w:rsidR="00105A8B" w:rsidRDefault="00105A8B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105A8B">
          <w:footerReference w:type="even" r:id="rId7"/>
          <w:footerReference w:type="default" r:id="rId8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105A8B" w:rsidRDefault="00105A8B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第三部分</w:t>
      </w:r>
      <w:r>
        <w:rPr>
          <w:rFonts w:ascii="黑体" w:eastAsia="黑体" w:hAnsi="黑体"/>
          <w:kern w:val="0"/>
          <w:sz w:val="32"/>
          <w:szCs w:val="32"/>
        </w:rPr>
        <w:t xml:space="preserve">  2020</w:t>
      </w:r>
      <w:r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105A8B" w:rsidRDefault="00105A8B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关于新疆昌吉职业技术学院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按照全口径预算的原则，新疆昌吉职业技术学院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8803.95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8803.95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</w:t>
      </w:r>
      <w:r>
        <w:rPr>
          <w:rFonts w:ascii="仿宋_GB2312" w:eastAsia="仿宋_GB2312" w:hAnsi="宋体" w:cs="宋体"/>
          <w:kern w:val="0"/>
          <w:sz w:val="32"/>
          <w:szCs w:val="32"/>
        </w:rPr>
        <w:t>8803.95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5A8B" w:rsidRDefault="00105A8B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二、关于新疆昌吉职业技术学院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新疆昌吉职业技术学院收入预算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8803.95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万元，其中：</w:t>
      </w:r>
    </w:p>
    <w:p w:rsidR="00105A8B" w:rsidRDefault="00105A8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8803.95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100 %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638.29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万元，主要原因是：医疗补助和职工基本医疗保险政策性拨款减少，压缩公用经费。</w:t>
      </w:r>
    </w:p>
    <w:p w:rsidR="00105A8B" w:rsidRDefault="00105A8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政府性基金预算未安排。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105A8B" w:rsidRDefault="00105A8B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三、关于新疆昌吉职业技术学院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/>
          <w:kern w:val="0"/>
          <w:sz w:val="32"/>
          <w:szCs w:val="32"/>
        </w:rPr>
        <w:t>8803.95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105A8B" w:rsidRDefault="00105A8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8803.95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减少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638.29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要原因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医疗补助和职工基本医疗保险政策性拨款减少，压缩公用经费。</w:t>
      </w:r>
    </w:p>
    <w:p w:rsidR="00105A8B" w:rsidRDefault="00105A8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万元，主要原因是未安排项目支出预算。</w:t>
      </w:r>
    </w:p>
    <w:p w:rsidR="00105A8B" w:rsidRDefault="00105A8B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新疆昌吉职业技术学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院</w:t>
      </w:r>
      <w:r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2020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</w:t>
      </w:r>
      <w:r>
        <w:rPr>
          <w:rFonts w:ascii="黑体" w:eastAsia="黑体" w:hAnsi="宋体" w:cs="宋体" w:hint="eastAsia"/>
          <w:kern w:val="0"/>
          <w:sz w:val="32"/>
          <w:szCs w:val="32"/>
        </w:rPr>
        <w:t>财政拨款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收支预算情况的总体说明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8803.95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105A8B" w:rsidRDefault="00105A8B" w:rsidP="00746B49">
      <w:pPr>
        <w:spacing w:line="580" w:lineRule="exact"/>
        <w:ind w:leftChars="293" w:left="615" w:firstLineChars="7" w:firstLine="22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收入全部为一般公共预算拨款，无政府性基金预算拨款。</w:t>
      </w:r>
    </w:p>
    <w:p w:rsidR="00105A8B" w:rsidRDefault="00105A8B">
      <w:pPr>
        <w:spacing w:line="580" w:lineRule="exact"/>
        <w:ind w:leftChars="293" w:left="615" w:firstLineChars="7" w:firstLine="22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8803.95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万元，主要用于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人员经费支出</w:t>
      </w:r>
      <w:r>
        <w:rPr>
          <w:rFonts w:ascii="仿宋_GB2312" w:eastAsia="仿宋_GB2312" w:hAnsi="宋体" w:cs="宋体"/>
          <w:kern w:val="0"/>
          <w:sz w:val="32"/>
          <w:szCs w:val="32"/>
        </w:rPr>
        <w:t>8582.81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万元，公用经费支出</w:t>
      </w:r>
      <w:r>
        <w:rPr>
          <w:rFonts w:ascii="仿宋_GB2312" w:eastAsia="仿宋_GB2312" w:hAnsi="宋体" w:cs="宋体"/>
          <w:kern w:val="0"/>
          <w:sz w:val="32"/>
          <w:szCs w:val="32"/>
        </w:rPr>
        <w:t>221.14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5A8B" w:rsidRDefault="00105A8B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五、关于新疆昌吉职业技术学院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105A8B" w:rsidRDefault="00105A8B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105A8B" w:rsidRDefault="00105A8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昌吉职业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技术学院</w:t>
      </w:r>
      <w:r>
        <w:rPr>
          <w:rFonts w:ascii="仿宋_GB2312" w:eastAsia="仿宋_GB2312" w:hAnsi="宋体" w:cs="宋体"/>
          <w:kern w:val="0"/>
          <w:sz w:val="32"/>
          <w:szCs w:val="32"/>
        </w:rPr>
        <w:t>202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8803.95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比上年执行数减少</w:t>
      </w:r>
      <w:r>
        <w:rPr>
          <w:rFonts w:ascii="仿宋_GB2312" w:eastAsia="仿宋_GB2312" w:hAnsi="宋体" w:cs="宋体"/>
          <w:kern w:val="0"/>
          <w:sz w:val="32"/>
          <w:szCs w:val="32"/>
        </w:rPr>
        <w:t>638.29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万元，减少</w:t>
      </w:r>
      <w:r>
        <w:rPr>
          <w:rFonts w:ascii="仿宋_GB2312" w:eastAsia="仿宋_GB2312" w:hAnsi="宋体" w:cs="宋体"/>
          <w:kern w:val="0"/>
          <w:sz w:val="32"/>
          <w:szCs w:val="32"/>
        </w:rPr>
        <w:t>6.76%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医疗补助和职工基本医疗保险政策性拨款减少，压缩公用经费。</w:t>
      </w:r>
    </w:p>
    <w:p w:rsidR="00105A8B" w:rsidRDefault="00105A8B">
      <w:pPr>
        <w:widowControl/>
        <w:spacing w:line="580" w:lineRule="exact"/>
        <w:ind w:firstLine="64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105A8B" w:rsidRDefault="00105A8B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教育支出（</w:t>
      </w:r>
      <w:r>
        <w:rPr>
          <w:rFonts w:ascii="仿宋_GB2312" w:eastAsia="仿宋_GB2312"/>
          <w:sz w:val="32"/>
          <w:szCs w:val="32"/>
        </w:rPr>
        <w:t>205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8803.95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05A8B" w:rsidRDefault="00105A8B">
      <w:pPr>
        <w:numPr>
          <w:ilvl w:val="0"/>
          <w:numId w:val="1"/>
        </w:num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一般公共预算当年拨款具体使用情况</w:t>
      </w:r>
    </w:p>
    <w:p w:rsidR="00105A8B" w:rsidRDefault="00105A8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31EA6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031EA6">
        <w:rPr>
          <w:rFonts w:ascii="仿宋_GB2312" w:eastAsia="仿宋_GB2312" w:hAnsi="仿宋" w:cs="仿宋" w:hint="eastAsia"/>
          <w:kern w:val="0"/>
          <w:sz w:val="32"/>
          <w:szCs w:val="32"/>
        </w:rPr>
        <w:t>教育支出（</w:t>
      </w:r>
      <w:r>
        <w:rPr>
          <w:rFonts w:ascii="仿宋_GB2312" w:eastAsia="仿宋_GB2312" w:hAnsi="仿宋" w:cs="仿宋"/>
          <w:kern w:val="0"/>
          <w:sz w:val="32"/>
          <w:szCs w:val="32"/>
        </w:rPr>
        <w:t>205</w:t>
      </w:r>
      <w:r w:rsidRPr="00031EA6">
        <w:rPr>
          <w:rFonts w:ascii="仿宋_GB2312" w:eastAsia="仿宋_GB2312" w:hAnsi="仿宋" w:cs="仿宋" w:hint="eastAsia"/>
          <w:kern w:val="0"/>
          <w:sz w:val="32"/>
          <w:szCs w:val="32"/>
        </w:rPr>
        <w:t>）职业教育（</w:t>
      </w:r>
      <w:r>
        <w:rPr>
          <w:rFonts w:ascii="仿宋_GB2312" w:eastAsia="仿宋_GB2312" w:hAnsi="仿宋" w:cs="仿宋"/>
          <w:kern w:val="0"/>
          <w:sz w:val="32"/>
          <w:szCs w:val="32"/>
        </w:rPr>
        <w:t>03</w:t>
      </w:r>
      <w:r w:rsidRPr="00031EA6">
        <w:rPr>
          <w:rFonts w:ascii="仿宋_GB2312" w:eastAsia="仿宋_GB2312" w:hAnsi="仿宋" w:cs="仿宋" w:hint="eastAsia"/>
          <w:kern w:val="0"/>
          <w:sz w:val="32"/>
          <w:szCs w:val="32"/>
        </w:rPr>
        <w:t>）中等职业教育（</w:t>
      </w:r>
      <w:r>
        <w:rPr>
          <w:rFonts w:ascii="仿宋_GB2312" w:eastAsia="仿宋_GB2312" w:hAnsi="仿宋" w:cs="仿宋"/>
          <w:kern w:val="0"/>
          <w:sz w:val="32"/>
          <w:szCs w:val="32"/>
        </w:rPr>
        <w:t>02</w:t>
      </w:r>
      <w:r w:rsidRPr="00031EA6">
        <w:rPr>
          <w:rFonts w:ascii="仿宋_GB2312" w:eastAsia="仿宋_GB2312" w:hAnsi="仿宋" w:cs="仿宋" w:hint="eastAsia"/>
          <w:kern w:val="0"/>
          <w:sz w:val="32"/>
          <w:szCs w:val="32"/>
        </w:rPr>
        <w:t>）：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3443.41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kern w:val="0"/>
          <w:sz w:val="32"/>
          <w:szCs w:val="32"/>
        </w:rPr>
        <w:t>185.46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/>
          <w:kern w:val="0"/>
          <w:sz w:val="32"/>
          <w:szCs w:val="32"/>
        </w:rPr>
        <w:t>5.11%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，主要原因：中专身份教职工退休，中专招生减少，对应的支出减少。按相关要求，将离退休人员相关经费纳入高职教育支出。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医疗补助和职工基本医疗保险政策性拨款减少，压缩公用经费一般财政拨款。</w:t>
      </w:r>
    </w:p>
    <w:p w:rsidR="00105A8B" w:rsidRDefault="00105A8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教育支出（</w:t>
      </w:r>
      <w:r>
        <w:rPr>
          <w:rFonts w:ascii="仿宋" w:eastAsia="仿宋" w:hAnsi="仿宋" w:cs="仿宋"/>
          <w:kern w:val="0"/>
          <w:sz w:val="32"/>
          <w:szCs w:val="32"/>
        </w:rPr>
        <w:t>205</w:t>
      </w:r>
      <w:r>
        <w:rPr>
          <w:rFonts w:ascii="仿宋" w:eastAsia="仿宋" w:hAnsi="仿宋" w:cs="仿宋" w:hint="eastAsia"/>
          <w:kern w:val="0"/>
          <w:sz w:val="32"/>
          <w:szCs w:val="32"/>
        </w:rPr>
        <w:t>）职业教育（</w:t>
      </w:r>
      <w:r>
        <w:rPr>
          <w:rFonts w:ascii="仿宋" w:eastAsia="仿宋" w:hAnsi="仿宋" w:cs="仿宋"/>
          <w:kern w:val="0"/>
          <w:sz w:val="32"/>
          <w:szCs w:val="32"/>
        </w:rPr>
        <w:t>03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高等职业教育（</w:t>
      </w:r>
      <w:r>
        <w:rPr>
          <w:rFonts w:ascii="仿宋_GB2312" w:eastAsia="仿宋_GB2312" w:hAnsi="宋体" w:cs="宋体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5360.54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万元，比上年执行增加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9.51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0.18%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。主要原因：预科生学生增加、高职扩招，公用经费、教学运行费用等支出增加，将离退休人员相关经费纳入高职教育支出。</w:t>
      </w:r>
    </w:p>
    <w:p w:rsidR="00105A8B" w:rsidRDefault="00105A8B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六、关于新疆昌吉职业技术学院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新疆昌吉职业技术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一般公共预算基本支出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8803.95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万元，其中：</w:t>
      </w:r>
    </w:p>
    <w:p w:rsidR="00105A8B" w:rsidRDefault="00105A8B" w:rsidP="003C110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/>
          <w:kern w:val="0"/>
          <w:sz w:val="32"/>
          <w:szCs w:val="32"/>
        </w:rPr>
        <w:t>8582.81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/>
          <w:kern w:val="0"/>
          <w:sz w:val="32"/>
          <w:szCs w:val="32"/>
        </w:rPr>
        <w:t>3808.03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264.19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万元、伙食补助费</w:t>
      </w:r>
      <w:r>
        <w:rPr>
          <w:rFonts w:ascii="仿宋_GB2312" w:eastAsia="仿宋_GB2312" w:hAnsi="宋体" w:cs="宋体"/>
          <w:kern w:val="0"/>
          <w:sz w:val="32"/>
          <w:szCs w:val="32"/>
        </w:rPr>
        <w:t>439.11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万元、基础性绩效工资</w:t>
      </w:r>
      <w:r>
        <w:rPr>
          <w:rFonts w:ascii="仿宋_GB2312" w:eastAsia="仿宋_GB2312" w:hAnsi="宋体" w:cs="宋体"/>
          <w:kern w:val="0"/>
          <w:sz w:val="32"/>
          <w:szCs w:val="32"/>
        </w:rPr>
        <w:t>568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万元、奖励性绩效工资</w:t>
      </w:r>
      <w:r>
        <w:rPr>
          <w:rFonts w:ascii="仿宋_GB2312" w:eastAsia="仿宋_GB2312" w:hAnsi="宋体" w:cs="宋体"/>
          <w:kern w:val="0"/>
          <w:sz w:val="32"/>
          <w:szCs w:val="32"/>
        </w:rPr>
        <w:t>378.66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>951.93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万元、职业年金缴费</w:t>
      </w:r>
      <w:r>
        <w:rPr>
          <w:rFonts w:ascii="仿宋_GB2312" w:eastAsia="仿宋_GB2312" w:hAnsi="宋体" w:cs="宋体"/>
          <w:kern w:val="0"/>
          <w:sz w:val="32"/>
          <w:szCs w:val="32"/>
        </w:rPr>
        <w:t>475.96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>660.64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宋体"/>
          <w:kern w:val="0"/>
          <w:sz w:val="32"/>
          <w:szCs w:val="32"/>
        </w:rPr>
        <w:t>278.17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48.87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/>
          <w:kern w:val="0"/>
          <w:sz w:val="32"/>
          <w:szCs w:val="32"/>
        </w:rPr>
        <w:t>535.53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万元、奖励金</w:t>
      </w:r>
      <w:r>
        <w:rPr>
          <w:rFonts w:ascii="仿宋_GB2312" w:eastAsia="仿宋_GB2312" w:hAnsi="宋体" w:cs="宋体"/>
          <w:kern w:val="0"/>
          <w:sz w:val="32"/>
          <w:szCs w:val="32"/>
        </w:rPr>
        <w:t>35.77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、其他工资福利支出</w:t>
      </w:r>
      <w:r>
        <w:rPr>
          <w:rFonts w:ascii="仿宋_GB2312" w:eastAsia="仿宋_GB2312" w:hAnsi="宋体" w:cs="宋体"/>
          <w:kern w:val="0"/>
          <w:sz w:val="32"/>
          <w:szCs w:val="32"/>
        </w:rPr>
        <w:t>5.22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万元、对个人和家庭的补助支出</w:t>
      </w:r>
      <w:r>
        <w:rPr>
          <w:rFonts w:ascii="仿宋_GB2312" w:eastAsia="仿宋_GB2312" w:hAnsi="宋体" w:cs="宋体"/>
          <w:kern w:val="0"/>
          <w:sz w:val="32"/>
          <w:szCs w:val="32"/>
        </w:rPr>
        <w:t>117.6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万元、离休工资（含津补贴）</w:t>
      </w:r>
      <w:r>
        <w:rPr>
          <w:rFonts w:ascii="仿宋_GB2312" w:eastAsia="仿宋_GB2312" w:hAnsi="宋体" w:cs="宋体"/>
          <w:kern w:val="0"/>
          <w:sz w:val="32"/>
          <w:szCs w:val="32"/>
        </w:rPr>
        <w:t>10.8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万元、生活补助</w:t>
      </w:r>
      <w:r>
        <w:rPr>
          <w:rFonts w:ascii="仿宋_GB2312" w:eastAsia="仿宋_GB2312" w:hAnsi="宋体" w:cs="宋体"/>
          <w:kern w:val="0"/>
          <w:sz w:val="32"/>
          <w:szCs w:val="32"/>
        </w:rPr>
        <w:t>4.33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万元、奖励金</w:t>
      </w:r>
      <w:r>
        <w:rPr>
          <w:rFonts w:ascii="仿宋_GB2312" w:eastAsia="仿宋_GB2312" w:hAnsi="宋体" w:cs="宋体"/>
          <w:kern w:val="0"/>
          <w:sz w:val="32"/>
          <w:szCs w:val="32"/>
        </w:rPr>
        <w:t>35.77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5A8B" w:rsidRDefault="00105A8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/>
          <w:kern w:val="0"/>
          <w:sz w:val="32"/>
          <w:szCs w:val="32"/>
        </w:rPr>
        <w:t>221.14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万元，主要包括：培训费</w:t>
      </w:r>
      <w:r>
        <w:rPr>
          <w:rFonts w:ascii="仿宋_GB2312" w:eastAsia="仿宋_GB2312" w:hAnsi="宋体" w:cs="宋体"/>
          <w:kern w:val="0"/>
          <w:sz w:val="32"/>
          <w:szCs w:val="32"/>
        </w:rPr>
        <w:t>15.26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175.17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>30.71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5A8B" w:rsidRDefault="00105A8B" w:rsidP="003E494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七、关于新疆昌吉职业技术学院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105A8B" w:rsidRDefault="00105A8B">
      <w:pPr>
        <w:widowControl/>
        <w:spacing w:line="58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仿宋_GB2312" w:cs="仿宋_GB2312"/>
          <w:bCs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年部门预算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没有安排项目支出，项目支出情况表为空表。</w:t>
      </w:r>
    </w:p>
    <w:p w:rsidR="00105A8B" w:rsidRDefault="00105A8B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八、关于新疆昌吉职业技术学院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5A8B" w:rsidRDefault="00105A8B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万元，主要原因是我单位是差额拨款预算单位，财政未安排预算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；公务用车购置费为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，主要原因是我单位是差额拨款预算单位，财政未安排预算。公务用车运行费增加（减少）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万元，主要原因是我单位是差额拨款预算单位，财政未安排预算；公务接待费增加（减少）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万元，主要原因是主要原因是我单位是差额拨款预算单位，财政未安排预算。</w:t>
      </w:r>
    </w:p>
    <w:p w:rsidR="00105A8B" w:rsidRDefault="00105A8B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九、关于新疆昌吉职业技术学院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新疆昌吉职业技术学院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105A8B" w:rsidRDefault="00105A8B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105A8B" w:rsidRDefault="00105A8B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105A8B" w:rsidRDefault="00105A8B">
      <w:pPr>
        <w:spacing w:line="560" w:lineRule="exact"/>
        <w:ind w:firstLineChars="200" w:firstLine="643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年的机关运行经费财政拨款预算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221.14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万元，比上年预算减少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27.44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11.04%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。主要原因是公用经费拨款核减。</w:t>
      </w:r>
    </w:p>
    <w:p w:rsidR="00105A8B" w:rsidRDefault="00105A8B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年新疆昌吉职业技术学院政府采购预算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1397.8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514.8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291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592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</w:rPr>
        <w:t>2020</w:t>
      </w:r>
      <w:r>
        <w:rPr>
          <w:rFonts w:ascii="仿宋_GB2312" w:eastAsia="仿宋_GB2312" w:hAnsi="仿宋_GB2312" w:hint="eastAsia"/>
          <w:color w:val="000000"/>
          <w:sz w:val="32"/>
        </w:rPr>
        <w:t>年度本部门面向中小企业预留政府采购项目预算金额</w:t>
      </w:r>
      <w:r>
        <w:rPr>
          <w:rFonts w:ascii="仿宋_GB2312" w:eastAsia="仿宋_GB2312" w:hAnsi="仿宋_GB2312"/>
          <w:color w:val="000000"/>
          <w:sz w:val="32"/>
        </w:rPr>
        <w:t xml:space="preserve"> 0</w:t>
      </w:r>
      <w:r>
        <w:rPr>
          <w:rFonts w:ascii="仿宋_GB2312" w:eastAsia="仿宋_GB2312" w:hAnsi="仿宋_GB2312" w:hint="eastAsia"/>
          <w:color w:val="000000"/>
          <w:sz w:val="32"/>
        </w:rPr>
        <w:t>万元，其中：面向小微企业预留政府采购项目预算金额</w:t>
      </w:r>
      <w:r>
        <w:rPr>
          <w:rFonts w:ascii="仿宋_GB2312" w:eastAsia="仿宋_GB2312" w:hAnsi="仿宋_GB2312"/>
          <w:color w:val="000000"/>
          <w:sz w:val="32"/>
        </w:rPr>
        <w:t xml:space="preserve"> 0</w:t>
      </w:r>
      <w:r>
        <w:rPr>
          <w:rFonts w:ascii="仿宋_GB2312" w:eastAsia="仿宋_GB2312" w:hAnsi="仿宋_GB2312" w:hint="eastAsia"/>
          <w:color w:val="000000"/>
          <w:sz w:val="32"/>
        </w:rPr>
        <w:t>万元。</w:t>
      </w:r>
    </w:p>
    <w:p w:rsidR="00105A8B" w:rsidRDefault="00105A8B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年底，新疆昌吉职业技术学院占用使用国有资产总体情况为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房屋</w:t>
      </w: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307592.57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61539.65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车辆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813.7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813.7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4302.08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57237.57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台（套）。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万元），安排购置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台（套）。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（四）预算绩效情况</w:t>
      </w:r>
    </w:p>
    <w:p w:rsidR="00105A8B" w:rsidRDefault="00105A8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万元。财政支出绩效目标申报表为空表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05A8B" w:rsidRDefault="00105A8B">
      <w:pPr>
        <w:widowControl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  <w:sectPr w:rsidR="00105A8B">
          <w:pgSz w:w="11906" w:h="16838"/>
          <w:pgMar w:top="1440" w:right="1800" w:bottom="1440" w:left="1800" w:header="851" w:footer="992" w:gutter="0"/>
          <w:pgNumType w:fmt="numberInDash" w:start="24"/>
          <w:cols w:space="425"/>
          <w:docGrid w:type="lines" w:linePitch="312"/>
        </w:sectPr>
      </w:pPr>
    </w:p>
    <w:tbl>
      <w:tblPr>
        <w:tblW w:w="14081" w:type="dxa"/>
        <w:tblInd w:w="93" w:type="dxa"/>
        <w:tblLayout w:type="fixed"/>
        <w:tblLook w:val="00A0"/>
      </w:tblPr>
      <w:tblGrid>
        <w:gridCol w:w="14081"/>
      </w:tblGrid>
      <w:tr w:rsidR="00105A8B">
        <w:trPr>
          <w:trHeight w:val="7606"/>
        </w:trPr>
        <w:tc>
          <w:tcPr>
            <w:tcW w:w="14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3654" w:type="dxa"/>
              <w:tblInd w:w="211" w:type="dxa"/>
              <w:tblLayout w:type="fixed"/>
              <w:tblLook w:val="00A0"/>
            </w:tblPr>
            <w:tblGrid>
              <w:gridCol w:w="13654"/>
            </w:tblGrid>
            <w:tr w:rsidR="00105A8B">
              <w:trPr>
                <w:trHeight w:val="202"/>
              </w:trPr>
              <w:tc>
                <w:tcPr>
                  <w:tcW w:w="136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13345" w:type="dxa"/>
                    <w:tblInd w:w="93" w:type="dxa"/>
                    <w:tblLayout w:type="fixed"/>
                    <w:tblLook w:val="00A0"/>
                  </w:tblPr>
                  <w:tblGrid>
                    <w:gridCol w:w="2083"/>
                    <w:gridCol w:w="1765"/>
                    <w:gridCol w:w="1583"/>
                    <w:gridCol w:w="484"/>
                    <w:gridCol w:w="1111"/>
                    <w:gridCol w:w="317"/>
                    <w:gridCol w:w="317"/>
                    <w:gridCol w:w="1829"/>
                    <w:gridCol w:w="247"/>
                    <w:gridCol w:w="1080"/>
                    <w:gridCol w:w="2035"/>
                    <w:gridCol w:w="247"/>
                    <w:gridCol w:w="247"/>
                  </w:tblGrid>
                  <w:tr w:rsidR="00105A8B">
                    <w:trPr>
                      <w:trHeight w:val="406"/>
                    </w:trPr>
                    <w:tc>
                      <w:tcPr>
                        <w:tcW w:w="13345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center"/>
                          <w:outlineLvl w:val="1"/>
                          <w:rPr>
                            <w:rFonts w:ascii="宋体" w:cs="宋体"/>
                            <w:b/>
                            <w:bCs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b/>
                            <w:kern w:val="0"/>
                            <w:sz w:val="32"/>
                            <w:szCs w:val="32"/>
                          </w:rPr>
                          <w:t>项</w:t>
                        </w:r>
                        <w:r>
                          <w:rPr>
                            <w:rFonts w:ascii="仿宋_GB2312" w:eastAsia="仿宋_GB2312" w:hAnsi="宋体"/>
                            <w:b/>
                            <w:kern w:val="0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eastAsia="仿宋_GB2312" w:hAnsi="宋体" w:hint="eastAsia"/>
                            <w:b/>
                            <w:kern w:val="0"/>
                            <w:sz w:val="32"/>
                            <w:szCs w:val="32"/>
                          </w:rPr>
                          <w:t>目</w:t>
                        </w:r>
                        <w:r>
                          <w:rPr>
                            <w:rFonts w:ascii="仿宋_GB2312" w:eastAsia="仿宋_GB2312" w:hAnsi="宋体"/>
                            <w:b/>
                            <w:kern w:val="0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eastAsia="仿宋_GB2312" w:hAnsi="宋体" w:hint="eastAsia"/>
                            <w:b/>
                            <w:kern w:val="0"/>
                            <w:sz w:val="32"/>
                            <w:szCs w:val="32"/>
                          </w:rPr>
                          <w:t>支</w:t>
                        </w:r>
                        <w:r>
                          <w:rPr>
                            <w:rFonts w:ascii="仿宋_GB2312" w:eastAsia="仿宋_GB2312" w:hAnsi="宋体"/>
                            <w:b/>
                            <w:kern w:val="0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eastAsia="仿宋_GB2312" w:hAnsi="宋体" w:hint="eastAsia"/>
                            <w:b/>
                            <w:kern w:val="0"/>
                            <w:sz w:val="32"/>
                            <w:szCs w:val="32"/>
                          </w:rPr>
                          <w:t>出</w:t>
                        </w:r>
                        <w:r>
                          <w:rPr>
                            <w:rFonts w:ascii="仿宋_GB2312" w:eastAsia="仿宋_GB2312" w:hAnsi="宋体"/>
                            <w:b/>
                            <w:kern w:val="0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eastAsia="仿宋_GB2312" w:hAnsi="宋体" w:hint="eastAsia"/>
                            <w:b/>
                            <w:kern w:val="0"/>
                            <w:sz w:val="32"/>
                            <w:szCs w:val="32"/>
                          </w:rPr>
                          <w:t>绩</w:t>
                        </w:r>
                        <w:r>
                          <w:rPr>
                            <w:rFonts w:ascii="仿宋_GB2312" w:eastAsia="仿宋_GB2312" w:hAnsi="宋体"/>
                            <w:b/>
                            <w:kern w:val="0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eastAsia="仿宋_GB2312" w:hAnsi="宋体" w:hint="eastAsia"/>
                            <w:b/>
                            <w:kern w:val="0"/>
                            <w:sz w:val="32"/>
                            <w:szCs w:val="32"/>
                          </w:rPr>
                          <w:t>效</w:t>
                        </w:r>
                        <w:r>
                          <w:rPr>
                            <w:rFonts w:ascii="仿宋_GB2312" w:eastAsia="仿宋_GB2312" w:hAnsi="宋体"/>
                            <w:b/>
                            <w:kern w:val="0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eastAsia="仿宋_GB2312" w:hAnsi="宋体" w:hint="eastAsia"/>
                            <w:b/>
                            <w:kern w:val="0"/>
                            <w:sz w:val="32"/>
                            <w:szCs w:val="32"/>
                          </w:rPr>
                          <w:t>目</w:t>
                        </w:r>
                        <w:r>
                          <w:rPr>
                            <w:rFonts w:ascii="仿宋_GB2312" w:eastAsia="仿宋_GB2312" w:hAnsi="宋体"/>
                            <w:b/>
                            <w:kern w:val="0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eastAsia="仿宋_GB2312" w:hAnsi="宋体" w:hint="eastAsia"/>
                            <w:b/>
                            <w:kern w:val="0"/>
                            <w:sz w:val="32"/>
                            <w:szCs w:val="32"/>
                          </w:rPr>
                          <w:t>标</w:t>
                        </w:r>
                        <w:r>
                          <w:rPr>
                            <w:rFonts w:ascii="仿宋_GB2312" w:eastAsia="仿宋_GB2312" w:hAnsi="宋体"/>
                            <w:b/>
                            <w:kern w:val="0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eastAsia="仿宋_GB2312" w:hAnsi="宋体" w:hint="eastAsia"/>
                            <w:b/>
                            <w:kern w:val="0"/>
                            <w:sz w:val="32"/>
                            <w:szCs w:val="32"/>
                          </w:rPr>
                          <w:t>表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5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31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预算单位</w:t>
                        </w:r>
                      </w:p>
                    </w:tc>
                    <w:tc>
                      <w:tcPr>
                        <w:tcW w:w="5577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  <w:t>XX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单位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  <w:tc>
                      <w:tcPr>
                        <w:tcW w:w="3856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  <w:t>XXXXX</w:t>
                        </w:r>
                      </w:p>
                    </w:tc>
                  </w:tr>
                  <w:tr w:rsidR="00105A8B">
                    <w:trPr>
                      <w:trHeight w:val="451"/>
                    </w:trPr>
                    <w:tc>
                      <w:tcPr>
                        <w:tcW w:w="20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项目资金（万元）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年度资金总额：</w:t>
                        </w:r>
                      </w:p>
                    </w:tc>
                    <w:tc>
                      <w:tcPr>
                        <w:tcW w:w="206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4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其中：财政拨款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其他资金</w:t>
                        </w:r>
                      </w:p>
                    </w:tc>
                    <w:tc>
                      <w:tcPr>
                        <w:tcW w:w="252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401"/>
                    </w:trPr>
                    <w:tc>
                      <w:tcPr>
                        <w:tcW w:w="20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项目总体目标</w:t>
                        </w:r>
                      </w:p>
                    </w:tc>
                    <w:tc>
                      <w:tcPr>
                        <w:tcW w:w="11262" w:type="dxa"/>
                        <w:gridSpan w:val="1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一级指标</w:t>
                        </w:r>
                      </w:p>
                    </w:tc>
                    <w:tc>
                      <w:tcPr>
                        <w:tcW w:w="17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二级指标</w:t>
                        </w: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三级指标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指标值（包含数字及文字描述）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项目完成指标</w:t>
                        </w:r>
                      </w:p>
                    </w:tc>
                    <w:tc>
                      <w:tcPr>
                        <w:tcW w:w="176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成本指标</w:t>
                        </w: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时效指标</w:t>
                        </w: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数量指标</w:t>
                        </w: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质量指标</w:t>
                        </w: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83"/>
                    </w:trPr>
                    <w:tc>
                      <w:tcPr>
                        <w:tcW w:w="2083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项目效益指标</w:t>
                        </w:r>
                      </w:p>
                    </w:tc>
                    <w:tc>
                      <w:tcPr>
                        <w:tcW w:w="176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经济效益指标</w:t>
                        </w: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83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83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可持续影响指标</w:t>
                        </w: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83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83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社会效益指标</w:t>
                        </w: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83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83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生态效益指标</w:t>
                        </w: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83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满意度指标</w:t>
                        </w:r>
                      </w:p>
                    </w:tc>
                    <w:tc>
                      <w:tcPr>
                        <w:tcW w:w="176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满意度指标</w:t>
                        </w: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  <w:tr w:rsidR="00105A8B">
                    <w:trPr>
                      <w:trHeight w:val="271"/>
                    </w:trPr>
                    <w:tc>
                      <w:tcPr>
                        <w:tcW w:w="20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88" w:type="dxa"/>
                        <w:gridSpan w:val="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9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05A8B" w:rsidRDefault="00105A8B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</w:tr>
                </w:tbl>
                <w:p w:rsidR="00105A8B" w:rsidRDefault="00105A8B">
                  <w:pPr>
                    <w:widowControl/>
                    <w:jc w:val="center"/>
                    <w:outlineLvl w:val="1"/>
                    <w:rPr>
                      <w:rFonts w:asci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105A8B" w:rsidRDefault="00105A8B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05A8B" w:rsidRDefault="00105A8B">
      <w:pPr>
        <w:widowControl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105A8B">
          <w:pgSz w:w="16838" w:h="11906" w:orient="landscape"/>
          <w:pgMar w:top="1800" w:right="1440" w:bottom="1800" w:left="1440" w:header="851" w:footer="992" w:gutter="0"/>
          <w:pgNumType w:fmt="numberInDash" w:start="32"/>
          <w:cols w:space="425"/>
          <w:docGrid w:type="lines" w:linePitch="312"/>
        </w:sectPr>
      </w:pPr>
    </w:p>
    <w:p w:rsidR="00105A8B" w:rsidRDefault="00105A8B">
      <w:pPr>
        <w:widowControl/>
        <w:spacing w:line="52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105A8B" w:rsidRDefault="00105A8B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无其他需说明的事项。</w:t>
      </w:r>
    </w:p>
    <w:p w:rsidR="00105A8B" w:rsidRDefault="00105A8B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5A8B" w:rsidRDefault="00105A8B" w:rsidP="002D2E41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105A8B" w:rsidRDefault="00105A8B" w:rsidP="002D2E41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5A8B" w:rsidRDefault="00105A8B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105A8B" w:rsidRDefault="00105A8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105A8B" w:rsidRDefault="00105A8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105A8B" w:rsidRDefault="00105A8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105A8B" w:rsidRDefault="00105A8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105A8B" w:rsidRDefault="00105A8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105A8B" w:rsidRDefault="00105A8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部门支出预算的组成部分，是州本级部门为完成其特定的行政任务或事业发展目标，在基本支出预算之外编制的年度项目支出计划。</w:t>
      </w:r>
    </w:p>
    <w:p w:rsidR="00105A8B" w:rsidRDefault="00105A8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105A8B" w:rsidRDefault="00105A8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105A8B" w:rsidRDefault="00105A8B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5A8B" w:rsidRDefault="00105A8B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5A8B" w:rsidRDefault="00105A8B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5A8B" w:rsidRDefault="00105A8B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5A8B" w:rsidRDefault="00105A8B">
      <w:pPr>
        <w:widowControl/>
        <w:spacing w:line="52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</w:t>
      </w:r>
      <w:bookmarkStart w:id="0" w:name="_GoBack"/>
      <w:r>
        <w:rPr>
          <w:rFonts w:ascii="仿宋" w:eastAsia="仿宋" w:hAnsi="仿宋" w:cs="仿宋" w:hint="eastAsia"/>
          <w:kern w:val="0"/>
          <w:sz w:val="32"/>
          <w:szCs w:val="32"/>
        </w:rPr>
        <w:t>新疆昌吉职业技术学院</w:t>
      </w:r>
      <w:bookmarkEnd w:id="0"/>
    </w:p>
    <w:p w:rsidR="00105A8B" w:rsidRDefault="00105A8B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"/>
          <w:attr w:name="Year" w:val="2020"/>
        </w:smartTagPr>
        <w:r>
          <w:rPr>
            <w:rFonts w:ascii="仿宋_GB2312" w:eastAsia="仿宋_GB2312" w:hAnsi="宋体" w:cs="宋体"/>
            <w:kern w:val="0"/>
            <w:sz w:val="32"/>
            <w:szCs w:val="32"/>
          </w:rPr>
          <w:t>2020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kern w:val="0"/>
            <w:sz w:val="32"/>
            <w:szCs w:val="32"/>
          </w:rPr>
          <w:t>1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kern w:val="0"/>
            <w:sz w:val="32"/>
            <w:szCs w:val="32"/>
          </w:rPr>
          <w:t>22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日</w:t>
        </w:r>
      </w:smartTag>
    </w:p>
    <w:p w:rsidR="00105A8B" w:rsidRDefault="00105A8B"/>
    <w:sectPr w:rsidR="00105A8B" w:rsidSect="00B60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8B" w:rsidRDefault="00105A8B">
      <w:r>
        <w:separator/>
      </w:r>
    </w:p>
  </w:endnote>
  <w:endnote w:type="continuationSeparator" w:id="0">
    <w:p w:rsidR="00105A8B" w:rsidRDefault="0010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_GBK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仿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8B" w:rsidRDefault="00105A8B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- 12 -</w:t>
    </w:r>
    <w:r>
      <w:rPr>
        <w:rFonts w:ascii="宋体" w:eastAsia="宋体" w:hAnsi="宋体"/>
        <w:sz w:val="28"/>
        <w:szCs w:val="28"/>
      </w:rPr>
      <w:fldChar w:fldCharType="end"/>
    </w:r>
  </w:p>
  <w:p w:rsidR="00105A8B" w:rsidRDefault="00105A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8B" w:rsidRDefault="00105A8B">
    <w:pPr>
      <w:pStyle w:val="Footer"/>
      <w:jc w:val="center"/>
    </w:pPr>
    <w:fldSimple w:instr="PAGE   \* MERGEFORMAT">
      <w:r>
        <w:rPr>
          <w:noProof/>
        </w:rPr>
        <w:t>- 25 -</w:t>
      </w:r>
    </w:fldSimple>
  </w:p>
  <w:p w:rsidR="00105A8B" w:rsidRDefault="00105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8B" w:rsidRDefault="00105A8B">
      <w:r>
        <w:separator/>
      </w:r>
    </w:p>
  </w:footnote>
  <w:footnote w:type="continuationSeparator" w:id="0">
    <w:p w:rsidR="00105A8B" w:rsidRDefault="00105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254"/>
    <w:multiLevelType w:val="singleLevel"/>
    <w:tmpl w:val="00492254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E59"/>
    <w:rsid w:val="00012120"/>
    <w:rsid w:val="00020213"/>
    <w:rsid w:val="00031EA6"/>
    <w:rsid w:val="0004788C"/>
    <w:rsid w:val="00105A8B"/>
    <w:rsid w:val="00127EC4"/>
    <w:rsid w:val="001C06B0"/>
    <w:rsid w:val="00206E59"/>
    <w:rsid w:val="00226D1F"/>
    <w:rsid w:val="002A1A64"/>
    <w:rsid w:val="002D2E41"/>
    <w:rsid w:val="003332BF"/>
    <w:rsid w:val="003421FE"/>
    <w:rsid w:val="00351905"/>
    <w:rsid w:val="003C1101"/>
    <w:rsid w:val="003D1CFC"/>
    <w:rsid w:val="003E370E"/>
    <w:rsid w:val="003E4940"/>
    <w:rsid w:val="003F1521"/>
    <w:rsid w:val="00427CE4"/>
    <w:rsid w:val="004573A4"/>
    <w:rsid w:val="004664AE"/>
    <w:rsid w:val="0047750B"/>
    <w:rsid w:val="0048490F"/>
    <w:rsid w:val="004A1D05"/>
    <w:rsid w:val="004C6694"/>
    <w:rsid w:val="0055388F"/>
    <w:rsid w:val="005618A6"/>
    <w:rsid w:val="00575B0A"/>
    <w:rsid w:val="005C1B15"/>
    <w:rsid w:val="005C7B34"/>
    <w:rsid w:val="005E69D8"/>
    <w:rsid w:val="006159B1"/>
    <w:rsid w:val="00631591"/>
    <w:rsid w:val="006D36BD"/>
    <w:rsid w:val="0073067D"/>
    <w:rsid w:val="00746B49"/>
    <w:rsid w:val="00777F6D"/>
    <w:rsid w:val="007F7B35"/>
    <w:rsid w:val="0084452F"/>
    <w:rsid w:val="0091715F"/>
    <w:rsid w:val="00944B81"/>
    <w:rsid w:val="00951457"/>
    <w:rsid w:val="00976E53"/>
    <w:rsid w:val="00981401"/>
    <w:rsid w:val="009849F3"/>
    <w:rsid w:val="009A222A"/>
    <w:rsid w:val="009E1E06"/>
    <w:rsid w:val="00A37EF1"/>
    <w:rsid w:val="00B126EC"/>
    <w:rsid w:val="00B60C16"/>
    <w:rsid w:val="00B817BB"/>
    <w:rsid w:val="00BB1855"/>
    <w:rsid w:val="00BD61F0"/>
    <w:rsid w:val="00BE026A"/>
    <w:rsid w:val="00C51685"/>
    <w:rsid w:val="00C5203D"/>
    <w:rsid w:val="00C8617D"/>
    <w:rsid w:val="00CA0DF7"/>
    <w:rsid w:val="00D00CDC"/>
    <w:rsid w:val="00D51C41"/>
    <w:rsid w:val="00D85033"/>
    <w:rsid w:val="00DB0019"/>
    <w:rsid w:val="00DB2BFE"/>
    <w:rsid w:val="00DC2B46"/>
    <w:rsid w:val="00DF03B0"/>
    <w:rsid w:val="00EA22C1"/>
    <w:rsid w:val="00EA7A97"/>
    <w:rsid w:val="00F01AEB"/>
    <w:rsid w:val="00F519B1"/>
    <w:rsid w:val="00FC391A"/>
    <w:rsid w:val="00FC4AE0"/>
    <w:rsid w:val="00FC5226"/>
    <w:rsid w:val="02286615"/>
    <w:rsid w:val="032D08EF"/>
    <w:rsid w:val="036E2E67"/>
    <w:rsid w:val="038909B8"/>
    <w:rsid w:val="03FD2C46"/>
    <w:rsid w:val="0493341F"/>
    <w:rsid w:val="05364FAC"/>
    <w:rsid w:val="07AE28BE"/>
    <w:rsid w:val="0CC1479B"/>
    <w:rsid w:val="0D726C3E"/>
    <w:rsid w:val="0DAB3E2C"/>
    <w:rsid w:val="0E9B05EC"/>
    <w:rsid w:val="103C2D84"/>
    <w:rsid w:val="14027F8F"/>
    <w:rsid w:val="16982160"/>
    <w:rsid w:val="16F15CAC"/>
    <w:rsid w:val="17672F7D"/>
    <w:rsid w:val="1A1413E9"/>
    <w:rsid w:val="1A2A10F1"/>
    <w:rsid w:val="1DE228E6"/>
    <w:rsid w:val="1E723892"/>
    <w:rsid w:val="201C0F1E"/>
    <w:rsid w:val="21283EEC"/>
    <w:rsid w:val="2194054E"/>
    <w:rsid w:val="21B1280A"/>
    <w:rsid w:val="2235333A"/>
    <w:rsid w:val="24B2451D"/>
    <w:rsid w:val="26710456"/>
    <w:rsid w:val="26CC7A21"/>
    <w:rsid w:val="26D03178"/>
    <w:rsid w:val="28514193"/>
    <w:rsid w:val="299634C1"/>
    <w:rsid w:val="29D360CB"/>
    <w:rsid w:val="29D43CA1"/>
    <w:rsid w:val="2A78261B"/>
    <w:rsid w:val="2CEE4F60"/>
    <w:rsid w:val="2E295F1B"/>
    <w:rsid w:val="2E8F0529"/>
    <w:rsid w:val="2E957CB1"/>
    <w:rsid w:val="32BF0F59"/>
    <w:rsid w:val="35046568"/>
    <w:rsid w:val="37AE7BC0"/>
    <w:rsid w:val="3A122E17"/>
    <w:rsid w:val="3C7E1222"/>
    <w:rsid w:val="3E9A1DF2"/>
    <w:rsid w:val="400A79FE"/>
    <w:rsid w:val="40E853DF"/>
    <w:rsid w:val="41FE745D"/>
    <w:rsid w:val="42B16AB4"/>
    <w:rsid w:val="44454CE6"/>
    <w:rsid w:val="45B049DF"/>
    <w:rsid w:val="4739356F"/>
    <w:rsid w:val="4789626F"/>
    <w:rsid w:val="4AF454B0"/>
    <w:rsid w:val="4B2369B5"/>
    <w:rsid w:val="507F6BA4"/>
    <w:rsid w:val="50AB0E48"/>
    <w:rsid w:val="51320D4A"/>
    <w:rsid w:val="51CC08A4"/>
    <w:rsid w:val="520F2824"/>
    <w:rsid w:val="529E077C"/>
    <w:rsid w:val="53E91981"/>
    <w:rsid w:val="54B72D7D"/>
    <w:rsid w:val="55482C2A"/>
    <w:rsid w:val="57684226"/>
    <w:rsid w:val="578D3DC7"/>
    <w:rsid w:val="5A1B51D8"/>
    <w:rsid w:val="5B360876"/>
    <w:rsid w:val="5EA622D0"/>
    <w:rsid w:val="604820A4"/>
    <w:rsid w:val="60BE3A65"/>
    <w:rsid w:val="61005921"/>
    <w:rsid w:val="636E44F0"/>
    <w:rsid w:val="66237134"/>
    <w:rsid w:val="668E3F79"/>
    <w:rsid w:val="6900361E"/>
    <w:rsid w:val="69A37647"/>
    <w:rsid w:val="6ACB7E6D"/>
    <w:rsid w:val="6BFB768E"/>
    <w:rsid w:val="6C72794B"/>
    <w:rsid w:val="6C7E4D81"/>
    <w:rsid w:val="6F550089"/>
    <w:rsid w:val="71671C2D"/>
    <w:rsid w:val="71930C13"/>
    <w:rsid w:val="72C619D9"/>
    <w:rsid w:val="75243455"/>
    <w:rsid w:val="77183B76"/>
    <w:rsid w:val="78136564"/>
    <w:rsid w:val="78BF6D26"/>
    <w:rsid w:val="796F52D5"/>
    <w:rsid w:val="79CE4E31"/>
    <w:rsid w:val="7A0276AE"/>
    <w:rsid w:val="7C670F15"/>
    <w:rsid w:val="7D592AA5"/>
    <w:rsid w:val="7DBD4C42"/>
    <w:rsid w:val="7E2E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1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0C16"/>
    <w:rPr>
      <w:sz w:val="18"/>
      <w:szCs w:val="18"/>
      <w:lang w:val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C16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Footer">
    <w:name w:val="footer"/>
    <w:basedOn w:val="Normal"/>
    <w:link w:val="FooterChar"/>
    <w:uiPriority w:val="99"/>
    <w:rsid w:val="00B60C16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  <w:lang w:val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0C16"/>
    <w:rPr>
      <w:rFonts w:ascii="Times New Roman" w:eastAsia="黑体" w:hAnsi="Times New Roman" w:cs="Times New Roman"/>
      <w:snapToGrid w:val="0"/>
      <w:kern w:val="0"/>
      <w:sz w:val="18"/>
      <w:szCs w:val="18"/>
      <w:lang w:val="zh-CN" w:eastAsia="zh-CN"/>
    </w:rPr>
  </w:style>
  <w:style w:type="paragraph" w:styleId="Header">
    <w:name w:val="header"/>
    <w:basedOn w:val="Normal"/>
    <w:link w:val="HeaderChar"/>
    <w:uiPriority w:val="99"/>
    <w:rsid w:val="00B60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0C16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BodyTextIndent3">
    <w:name w:val="Body Text Indent 3"/>
    <w:basedOn w:val="Normal"/>
    <w:link w:val="BodyTextIndent3Char"/>
    <w:uiPriority w:val="99"/>
    <w:rsid w:val="00B60C16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lang w:val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60C16"/>
    <w:rPr>
      <w:rFonts w:ascii="Times New Roman" w:eastAsia="仿宋_GB2312" w:hAnsi="Times New Roman" w:cs="Times New Roman"/>
      <w:sz w:val="24"/>
      <w:szCs w:val="24"/>
      <w:lang w:val="zh-CN" w:eastAsia="zh-CN"/>
    </w:rPr>
  </w:style>
  <w:style w:type="paragraph" w:styleId="NormalWeb">
    <w:name w:val="Normal (Web)"/>
    <w:basedOn w:val="Normal"/>
    <w:uiPriority w:val="99"/>
    <w:rsid w:val="00B60C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B60C16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B60C16"/>
    <w:rPr>
      <w:rFonts w:cs="Times New Roman"/>
    </w:rPr>
  </w:style>
  <w:style w:type="table" w:styleId="TableGrid">
    <w:name w:val="Table Grid"/>
    <w:basedOn w:val="TableNormal"/>
    <w:uiPriority w:val="99"/>
    <w:rsid w:val="00B60C16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1">
    <w:name w:val="f1"/>
    <w:basedOn w:val="Normal"/>
    <w:uiPriority w:val="99"/>
    <w:rsid w:val="00B60C16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ListParagraph">
    <w:name w:val="List Paragraph"/>
    <w:basedOn w:val="Normal"/>
    <w:uiPriority w:val="99"/>
    <w:qFormat/>
    <w:rsid w:val="00B60C16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Normal"/>
    <w:uiPriority w:val="99"/>
    <w:rsid w:val="00B60C16"/>
    <w:rPr>
      <w:rFonts w:ascii="Calibri" w:hAnsi="Calibri" w:cs="黑体"/>
      <w:sz w:val="24"/>
    </w:rPr>
  </w:style>
  <w:style w:type="paragraph" w:customStyle="1" w:styleId="2">
    <w:name w:val="普通(网站)2"/>
    <w:basedOn w:val="Normal"/>
    <w:uiPriority w:val="99"/>
    <w:rsid w:val="00B60C16"/>
    <w:rPr>
      <w:rFonts w:ascii="Calibri" w:hAnsi="Calibri" w:cs="黑体"/>
      <w:sz w:val="24"/>
    </w:rPr>
  </w:style>
  <w:style w:type="paragraph" w:customStyle="1" w:styleId="3">
    <w:name w:val="普通(网站)3"/>
    <w:basedOn w:val="Normal"/>
    <w:uiPriority w:val="99"/>
    <w:rsid w:val="00B60C16"/>
    <w:rPr>
      <w:rFonts w:ascii="Calibri" w:hAnsi="Calibri" w:cs="黑体"/>
      <w:sz w:val="24"/>
    </w:rPr>
  </w:style>
  <w:style w:type="character" w:customStyle="1" w:styleId="font11">
    <w:name w:val="font11"/>
    <w:basedOn w:val="DefaultParagraphFont"/>
    <w:uiPriority w:val="99"/>
    <w:rsid w:val="00B60C16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DefaultParagraphFont"/>
    <w:uiPriority w:val="99"/>
    <w:rsid w:val="00B60C16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22</Pages>
  <Words>1413</Words>
  <Characters>8059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闫超</dc:creator>
  <cp:keywords/>
  <dc:description/>
  <cp:lastModifiedBy>冯丽</cp:lastModifiedBy>
  <cp:revision>12</cp:revision>
  <cp:lastPrinted>2020-03-25T14:44:00Z</cp:lastPrinted>
  <dcterms:created xsi:type="dcterms:W3CDTF">2020-04-10T08:48:00Z</dcterms:created>
  <dcterms:modified xsi:type="dcterms:W3CDTF">2021-06-03T12:46:00Z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