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新疆维吾尔自治区昌吉工人文化宫2019年部门预算公开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昌吉工人文化宫单位概况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一、关于昌吉工人文化宫2019年收支预算情况的总体说明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二、关于昌吉工人文化宫2019年收入预算情况说明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三、关于昌吉工人文化宫2019年支出预算情况说明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昌吉工人文化宫2019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五、关于昌吉工人文化宫2019年一般公共预算当年拨款情况说明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六、关于昌吉工人文化宫2019年一般公共预算基本支出情况说明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七、关于昌吉工人文化宫2019年项目支出情况说明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八、关于昌吉工人文化宫2019年一般公共预算“三公”经费预算情况说明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九、关于昌吉工人文化宫2019年政府性基金预算拨款情况说明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昌吉工人文化宫单位概况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负责组织开展群众文化、文艺活动，为工人群众文化提供场所和服务，繁荣群众文化事业，配合工会开展表彰、宣传、维权、帮扶等工作。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昌吉工人文化宫无下属预算单位，下设  1 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办公室。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昌吉工人文化宫编制数 11 人   ，实有人数 33   人，其中：在职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  人，增加或减少  0 人； 退休   2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人，增加或减少  0 人；离休    0 人，增加或减少   0人。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编制部门：昌吉工人文化宫                                                单位：万元</w:t>
      </w:r>
    </w:p>
    <w:tbl>
      <w:tblPr>
        <w:tblStyle w:val="5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177.74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171.09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177.74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6.65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177.74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177.74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177.74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177.74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填报部门：昌吉工人文化宫                                                        单位：万元</w:t>
      </w:r>
    </w:p>
    <w:tbl>
      <w:tblPr>
        <w:tblStyle w:val="5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2145"/>
        <w:gridCol w:w="820"/>
        <w:gridCol w:w="680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201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50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事业运行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171.09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171.09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06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机关事业单位职业年金缴费支出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6.65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6.65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177.74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177.74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编制部门：昌吉工人文化宫                                                       单位：万元</w:t>
      </w: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事业运行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171.09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157.09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06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机关事业单位职业年金缴费支出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6.65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6.65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177.74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163.74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14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昌吉工人文化宫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   单位：万元</w:t>
      </w: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177.74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171.09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171.09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177.74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6.65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177.74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177.74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177.74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177.74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昌吉工人文化宫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事业运行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171.09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157.09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机关事业单位职业年金缴费支出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6.65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6.65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177.74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昌吉工人文化宫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伙食补助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机关事业单位机关养老保险缴费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职业年金缴费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其他社保保障缴费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职工住宅取暖费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3.01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5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昌吉工人文化宫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201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29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50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事业运行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土地补偿费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14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14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14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14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编制单位：昌吉工人文化宫                                                      单位：万元</w:t>
      </w:r>
    </w:p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备注：我单位无三公经费预算。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编制单位：昌吉工人文化宫  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  单位：万元</w:t>
      </w:r>
    </w:p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备注：我单位无政府性基金预算。</w:t>
      </w:r>
    </w:p>
    <w:p>
      <w:pPr>
        <w:widowControl/>
        <w:jc w:val="left"/>
        <w:outlineLvl w:val="1"/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关于昌吉工人文化宫2019年收支预算情况的总体说明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按照全口径预算的原则，昌吉工人文化宫2019年所有收入和支出均纳入部门预算管理。收支总预算 177.74  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、社会保险和就业支出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</w:t>
      </w:r>
      <w:r>
        <w:rPr>
          <w:rFonts w:hint="eastAsia" w:ascii="黑体" w:hAnsi="宋体" w:eastAsia="黑体" w:cs="宋体"/>
          <w:kern w:val="0"/>
          <w:sz w:val="32"/>
          <w:szCs w:val="32"/>
        </w:rPr>
        <w:t>、关于</w:t>
      </w:r>
      <w:r>
        <w:rPr>
          <w:rFonts w:hint="eastAsia" w:ascii="黑体" w:hAnsi="黑体" w:eastAsia="黑体" w:cs="黑体"/>
          <w:kern w:val="0"/>
          <w:sz w:val="32"/>
          <w:szCs w:val="32"/>
        </w:rPr>
        <w:t>昌吉工人文化宫2019年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昌吉工人文化宫收入预算  177.74  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一般公共预算177.74   万元，占 100 %，比上年增加2.74  万元，主要原因是人员工资预算增加。 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三、关于昌吉工人文化宫2019年支出预算情况说明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昌吉工人文化宫2019年支出预算  177.74  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  163.74 万元，占 92.12 %，比上年增加2.74万元，主要原因是人员工资预算增加。         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 14  万元，占7.88  %，比上年增加（减少）   0万元，主要原因是同上年持平，未预算新增项目。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四、关于昌吉工人文化宫2019年财政拨款收支预算情况的总体说明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 177.74 万元。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177.74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主要用于人员经费和公用支出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五、关于昌吉工人文化宫2019年一般公共预算当年拨款情况说明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昌吉工人文化宫2019年一般公共预算拨款基本支出    163.74万元，比上年执行数减少57.81万元，下降26.09%。主要原因是：2018年追加预算。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2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1.一般公共服务（类）177.74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  100 %。其中：</w:t>
      </w:r>
      <w:r>
        <w:rPr>
          <w:rFonts w:hint="eastAsia" w:ascii="仿宋_GB2312" w:eastAsia="仿宋_GB2312"/>
          <w:sz w:val="32"/>
          <w:szCs w:val="32"/>
          <w:lang w:eastAsia="zh-CN"/>
        </w:rPr>
        <w:t>事业运行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171.09</w:t>
      </w:r>
      <w:r>
        <w:rPr>
          <w:rFonts w:hint="eastAsia" w:ascii="仿宋_GB2312" w:eastAsia="仿宋_GB2312"/>
          <w:sz w:val="32"/>
          <w:szCs w:val="32"/>
        </w:rPr>
        <w:t>万元，机关事业单位职业年金缴费支出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6.65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群众团体</w:t>
      </w:r>
      <w:r>
        <w:rPr>
          <w:rFonts w:ascii="仿宋_GB2312" w:hAnsi="宋体" w:eastAsia="仿宋_GB2312" w:cs="宋体"/>
          <w:kern w:val="0"/>
          <w:sz w:val="32"/>
          <w:szCs w:val="32"/>
        </w:rPr>
        <w:t>事务（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事业运行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171.09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比上年执行数减少58.68万元，下降 25.54  %，主要原因是：2018年追加预算2019年未安排。  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群众团体事务（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机关事业单位职业年金缴费支出（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6.65万元，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比上年执行数增加0.87万元，增长15.05%，主要原因是：人员工资增加，职业年金缴费支出预算相应增加。     </w:t>
      </w:r>
    </w:p>
    <w:p>
      <w:pPr>
        <w:widowControl/>
        <w:spacing w:line="580" w:lineRule="exact"/>
        <w:ind w:firstLine="640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六、关于昌吉工人文化宫2019年一般公共预算基本支出情况说明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昌吉工人文化宫2019年一般公共预算基本支出163.74      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 160.73 万元，主要包括：基本工资、奖金、伙食补助费、绩效工资、机关事业单位基本养老保险缴费、职业年金缴费、职工基本医疗保险缴费、公务员医疗补助缴费、其他社会保障缴费、住房公积金、抚恤金、生活补助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职工取暖费。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 3.01 万元，主要包括：培训费、福利费。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七、关于昌吉工人文化宫2019年项目支出情况说明</w:t>
      </w:r>
    </w:p>
    <w:p>
      <w:pPr>
        <w:widowControl/>
        <w:spacing w:line="580" w:lineRule="exact"/>
        <w:ind w:firstLine="642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土地补偿费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2000年</w:t>
      </w:r>
      <w:r>
        <w:rPr>
          <w:rFonts w:hint="eastAsia" w:ascii="仿宋_GB2312" w:hAnsi="黑体" w:eastAsia="仿宋_GB2312"/>
          <w:sz w:val="32"/>
          <w:szCs w:val="32"/>
        </w:rPr>
        <w:t>昌吉州人民政府秘书长办公会议经要（十一届政府   第18期）立项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14万元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昌吉工人文化宫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Style w:val="7"/>
          <w:rFonts w:hint="eastAsia" w:ascii="仿宋_GB2312" w:hAnsi="楷体" w:eastAsia="仿宋_GB2312"/>
          <w:spacing w:val="-4"/>
          <w:sz w:val="32"/>
          <w:szCs w:val="32"/>
        </w:rPr>
        <w:t>财政预算拨款14万元，主要用于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完成办公楼屋顶、墙面粉刷、暖气管道、办公设施等的维修。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2019年5-12月</w:t>
      </w:r>
    </w:p>
    <w:p>
      <w:pPr>
        <w:widowControl/>
        <w:spacing w:line="580" w:lineRule="exact"/>
        <w:ind w:firstLine="64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八、关于昌吉工人文化宫2019年一般公共预算“三公”经费预算情况说明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昌吉工人文化宫2019年“三公”经费财政拨款预算数为  0  万元，其中：因公出国（境）费   0  万元，公务用车购置  0  万元，公务用车运行费  0  万元，公务接待费   0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2019年“三公”经费财政拨款预算比上年增加（减少）   0万元，其中：因公出国（境）费增加（减少） 0  万元，主要原因是严格执行中央八项规定，压减预算   ；公务用车购置费为0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安排预算；公务用车运行费增加（减少）0万元，主要原因是严格执行中央八项规定，压减预算  ；公务接待费增加（减少）0万元，主要原因是严格执行中央八项规定，压减预算  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九、关于昌吉工人文化宫2019年政府性基金预算拨款情况说明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昌吉工人文化宫2019年没有使用政府性基金预算拨款安排的支出，政府性基金预算支出情况表为空表。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2019年，昌吉工人文化宫本级机关运行经费财政拨款预算  3.01万元，比上年预算减少1.32万元，下降30.48 %。主要原因是严格执行中央八项规定，压减预算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2019年，昌吉工人文化宫政府采购预算  0 万元，其中：政府采购货物预算   0  万元，政府采购工程预算  0   万元，政府采购服务预算    0  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  0 万元，其中：面向小微企业预留政府采购项目预算金额  0  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  <w:bookmarkStart w:id="0" w:name="_GoBack"/>
      <w:bookmarkEnd w:id="0"/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截至2018年底，昌吉工人文化宫占用使用国有资产总体情况为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  0  平方米，价值    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  0  辆，价值  0 万元；其中：一般公务用车  辆，价值 0  万元；执法执勤用车 0  辆，价值 0  万元；其他车辆  0辆，价值  0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 0 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  0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  台（套），单位价值100万元以上大型设备  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2019年部门预算未安排购置车辆经费（或安排购置车辆经费  0万元），安排购置50万元以上大型设备  0台（套），单位价值100万元以上大型设备 0 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  1 个，涉及预算金额   14  万元。具体情况见下表（按项目分别填报）：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昌吉工人文化宫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土地补偿费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360" w:firstLineChars="200"/>
              <w:rPr>
                <w:rStyle w:val="7"/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合理安排预算；2、严格预算执行；3、节约开支，合理使用；4、确保正常业务运转；5、资金使用合法、合规；6、完成办公楼屋顶、墙面粉刷、暖气管道、办公设施等的维修及办公经费补充7、严格资金使用审批程序，完备审批手续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工程完工率100%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工程施工进度工作量占工程完工总量的比率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工程按期完成率100%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按期完成的工程量占总工程完工总量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修缮800平方米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800平方米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工程验收合格率100%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通过验收的工程量占改造、修缮总量的比率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配套设施完成率75%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实际完成配套设施量占计划完成配套设施量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经济收入36万元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基础设施建设投入运营后带来的经济收入情况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基础设施完好率95%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设备完好数量市场价值总额占设备总数量市场价值总额的比率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安全隐患消除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通过维护改造，消除安全隐患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综合利用率80%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通过修缮，能够确保工作人员正常开展业务工作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受益群体满意度95%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通过改善工作环境，工作人员及办事群众较为满意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411" w:firstLineChars="196"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1120" w:firstLineChars="3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昌吉工人文化宫</w:t>
      </w:r>
    </w:p>
    <w:p>
      <w:pPr>
        <w:widowControl/>
        <w:spacing w:line="560" w:lineRule="exact"/>
        <w:ind w:firstLine="4640" w:firstLineChars="14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534"/>
    <w:rsid w:val="00026F13"/>
    <w:rsid w:val="00041F99"/>
    <w:rsid w:val="000508D2"/>
    <w:rsid w:val="000A76C6"/>
    <w:rsid w:val="001D5DAB"/>
    <w:rsid w:val="00205A1E"/>
    <w:rsid w:val="00224285"/>
    <w:rsid w:val="00273985"/>
    <w:rsid w:val="00320EBF"/>
    <w:rsid w:val="00354CA6"/>
    <w:rsid w:val="003E0534"/>
    <w:rsid w:val="00454240"/>
    <w:rsid w:val="004C02ED"/>
    <w:rsid w:val="005567D5"/>
    <w:rsid w:val="00584C49"/>
    <w:rsid w:val="00610BC9"/>
    <w:rsid w:val="0064015B"/>
    <w:rsid w:val="00774BAA"/>
    <w:rsid w:val="00881F19"/>
    <w:rsid w:val="008E1CF5"/>
    <w:rsid w:val="008E5767"/>
    <w:rsid w:val="008F6E9F"/>
    <w:rsid w:val="00920312"/>
    <w:rsid w:val="00974C05"/>
    <w:rsid w:val="00A003C3"/>
    <w:rsid w:val="00A3734F"/>
    <w:rsid w:val="00B45D5C"/>
    <w:rsid w:val="00DD4E97"/>
    <w:rsid w:val="00DD6257"/>
    <w:rsid w:val="00DF50C7"/>
    <w:rsid w:val="00E7010E"/>
    <w:rsid w:val="00F45BD2"/>
    <w:rsid w:val="07F4224A"/>
    <w:rsid w:val="09C36D60"/>
    <w:rsid w:val="0AD15F6F"/>
    <w:rsid w:val="112F07E6"/>
    <w:rsid w:val="1909182C"/>
    <w:rsid w:val="22D271B0"/>
    <w:rsid w:val="242913B9"/>
    <w:rsid w:val="31027626"/>
    <w:rsid w:val="3A567A15"/>
    <w:rsid w:val="3FD86F9A"/>
    <w:rsid w:val="42C47282"/>
    <w:rsid w:val="475D29F8"/>
    <w:rsid w:val="543347A0"/>
    <w:rsid w:val="5650022A"/>
    <w:rsid w:val="596A394B"/>
    <w:rsid w:val="5DF5534E"/>
    <w:rsid w:val="6086132C"/>
    <w:rsid w:val="62834DD5"/>
    <w:rsid w:val="6416606F"/>
    <w:rsid w:val="6AFA4351"/>
    <w:rsid w:val="731909ED"/>
    <w:rsid w:val="75EE31BB"/>
    <w:rsid w:val="75FC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customStyle="1" w:styleId="8">
    <w:name w:val="批注框文本 字符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semiHidden/>
    <w:qFormat/>
    <w:uiPriority w:val="0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页眉 字符"/>
    <w:link w:val="4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3 Char"/>
    <w:link w:val="12"/>
    <w:semiHidden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2">
    <w:name w:val="正文文本缩进 31"/>
    <w:basedOn w:val="1"/>
    <w:link w:val="11"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6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普通(网站)21"/>
    <w:basedOn w:val="1"/>
    <w:qFormat/>
    <w:uiPriority w:val="0"/>
    <w:rPr>
      <w:rFonts w:ascii="Calibri" w:hAnsi="Calibri" w:cs="黑体"/>
      <w:sz w:val="24"/>
    </w:rPr>
  </w:style>
  <w:style w:type="paragraph" w:customStyle="1" w:styleId="18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19">
    <w:name w:val="页码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1483</Words>
  <Characters>8455</Characters>
  <Lines>70</Lines>
  <Paragraphs>19</Paragraphs>
  <TotalTime>5</TotalTime>
  <ScaleCrop>false</ScaleCrop>
  <LinksUpToDate>false</LinksUpToDate>
  <CharactersWithSpaces>9919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2019-01-15T18:37:00Z</dcterms:created>
  <dc:creator>王怡</dc:creator>
  <cp:lastModifiedBy>李艳花</cp:lastModifiedBy>
  <dcterms:modified xsi:type="dcterms:W3CDTF">2021-05-27T17:31:24Z</dcterms:modified>
  <dc:title>王怡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