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昌吉州人民医院紧急救援中心2019年部门预算公开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人民医院紧急救援中心单位概况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 w:eastAsia="仿宋_GB2312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 w:eastAsia="仿宋_GB2312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一、关于人民医院紧急救援中心2019年收支预算情况的总体说明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二、关于人民医院紧急救援中心2019年收入预算情况说明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三、关于人民医院紧急救援中心2019年支出预算情况说明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人民医院紧急救援中心2019年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五、关于人民医院紧急救援中心2019年一般公共预算当年拨款情况说明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六、关于人民医院紧急救援中心2019年一般公共预算基本支出情况说明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七、关于人民医院紧急救援中心2019年项目支出情况说明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八、关于人民医院紧急救援中心2019年一般公共预算“三公”经费预算情况说明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九、关于人民医院紧急救援中心2019年政府性基金预算拨款情况说明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spacing w:line="360" w:lineRule="auto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both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部门单位概况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主要职能</w:t>
      </w:r>
    </w:p>
    <w:p>
      <w:pPr>
        <w:spacing w:line="560" w:lineRule="exact"/>
        <w:ind w:firstLine="480" w:firstLineChars="150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人民医院紧急救援中心依托州人民医院实施管理，</w:t>
      </w:r>
      <w:r>
        <w:rPr>
          <w:rFonts w:ascii="仿宋_GB2312" w:hAnsi="黑体" w:eastAsia="仿宋_GB2312" w:cs="宋体"/>
          <w:bCs/>
          <w:kern w:val="0"/>
          <w:sz w:val="32"/>
          <w:szCs w:val="32"/>
        </w:rPr>
        <w:t>是新疆昌吉地区规模最大的一所集医疗、教学、科研、预防、保健、康复、急救为一体的“三级甲等”综合医院和昌吉州医疗中心。医院是新疆医科大学、石河子大学医学院的教学医院；是新疆医科大学第一附属医院、自治区人民医院、兰州军区乌鲁木齐总医院、福建医科大学各附属医院的技术协作医院；是福建省、山西省医疗卫生机构的援疆帮扶单位；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作为</w:t>
      </w:r>
      <w:r>
        <w:rPr>
          <w:rFonts w:ascii="仿宋_GB2312" w:hAnsi="黑体" w:eastAsia="仿宋_GB2312" w:cs="宋体"/>
          <w:bCs/>
          <w:kern w:val="0"/>
          <w:sz w:val="32"/>
          <w:szCs w:val="32"/>
        </w:rPr>
        <w:t>昌吉州120紧急救援中心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，承担紧急救援职能</w:t>
      </w:r>
      <w:r>
        <w:rPr>
          <w:rFonts w:ascii="仿宋_GB2312" w:hAnsi="黑体" w:eastAsia="仿宋_GB2312" w:cs="宋体"/>
          <w:bCs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人民医院紧急救援中心无下属预算单位，下设1个处室，分别是人民医院紧急救援中心。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紧急救援中心编制数20人，实有人数20人，其中：在职 20人，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0人；退休 0 人，增加 0人；离休 0人，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0人。</w:t>
      </w: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2019年部门预算公开表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编制部门：昌吉回族自治州人民医院紧急救援中心                单位：万元                                 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281.58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281.58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财政专户管理资金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281.58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281.58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281.58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填报部门：昌吉回族自治州人民医院紧急救援中心                     单位：万元                           </w:t>
      </w:r>
    </w:p>
    <w:tbl>
      <w:tblPr>
        <w:tblStyle w:val="7"/>
        <w:tblW w:w="96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450"/>
        <w:gridCol w:w="480"/>
        <w:gridCol w:w="1625"/>
        <w:gridCol w:w="870"/>
        <w:gridCol w:w="906"/>
        <w:gridCol w:w="680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功能分类科目编码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功能分类科目名称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总  计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类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项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210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04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05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应急救治机构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281.58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281.58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合计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281.58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281.58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昌吉回族自治州人民医院紧急救援中心               单位：万元                                      </w:t>
      </w:r>
    </w:p>
    <w:tbl>
      <w:tblPr>
        <w:tblStyle w:val="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405"/>
        <w:gridCol w:w="465"/>
        <w:gridCol w:w="1980"/>
        <w:gridCol w:w="2315"/>
        <w:gridCol w:w="1856"/>
        <w:gridCol w:w="1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5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1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23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类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款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项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210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应急救治机构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281.58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281.58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281.58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281.58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jc w:val="left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 xml:space="preserve">昌吉回族自治州人民医院紧急救援中心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单位：万元                                </w:t>
      </w:r>
    </w:p>
    <w:tbl>
      <w:tblPr>
        <w:tblStyle w:val="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281.58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281.58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281.58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281.58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281.58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281.58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80"/>
        <w:gridCol w:w="510"/>
        <w:gridCol w:w="2330"/>
        <w:gridCol w:w="168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昌吉回族自治州人民医院紧急救援中心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款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23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210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05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应急救治机构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281.58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281.58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281.58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281.58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89"/>
        <w:gridCol w:w="3090"/>
        <w:gridCol w:w="1590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昌吉回族自治州人民医院紧急救援中心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4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经济分类科目编码</w:t>
            </w:r>
          </w:p>
        </w:tc>
        <w:tc>
          <w:tcPr>
            <w:tcW w:w="30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经济分类科目名称</w:t>
            </w: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类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款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03　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47" w:rightChars="7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伙食补助费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07　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08　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机关事业单位基本养老保险缴费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　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职工基本医疗保险缴费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11　 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公务员医疗补助缴费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　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其他社会保障缴费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0.94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　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住房公积金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01　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水费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06　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电费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08　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　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　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职工住宅取暖费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281.58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194.92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86.66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461" w:type="dxa"/>
        <w:tblInd w:w="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451"/>
        <w:gridCol w:w="450"/>
        <w:gridCol w:w="915"/>
        <w:gridCol w:w="1350"/>
        <w:gridCol w:w="528"/>
        <w:gridCol w:w="569"/>
        <w:gridCol w:w="148"/>
        <w:gridCol w:w="388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05" w:hRule="atLeast"/>
        </w:trPr>
        <w:tc>
          <w:tcPr>
            <w:tcW w:w="49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昌吉回族自治州人民医院紧急救援中心 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7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52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4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91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1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2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1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2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1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2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1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2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1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2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1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2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1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2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1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2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1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2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1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2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7" w:type="dxa"/>
            <w:gridSpan w:val="3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1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紧急救援中心未安排项目支出，此表为空表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编制单位：昌吉回族自治州人民医院紧急救援中心       单位：万元                       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20.25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20.25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20.25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紧急救援中心未安排三公经费支出，此表为空表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编制单位：昌吉回族自治州人民医院紧急救援中心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紧急救援中心未使用政府性基金，此表为空表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部分  2019年部门预算情况说明</w:t>
      </w:r>
    </w:p>
    <w:p>
      <w:pPr>
        <w:widowControl/>
        <w:spacing w:line="600" w:lineRule="exact"/>
        <w:outlineLvl w:val="1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关于昌吉州紧急救援中心2019年收支预算情况的总体说明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按照全口径预算的原则，昌吉州紧急救援中心2019年所有收入和支出均纳入部门预算管理。收支总预算281.58万元。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支出预算包括：卫生健康支出。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二、关于昌吉州紧急救援中心2019年收入预算情况说明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昌吉州紧急救援中心收入预算 281.58万元，其中：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一般公共预算281.58万元，占100%，比上年预算数减少5.56万元，主要原因是人员岗位调整。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0万元，占0%，比上年增加0万元，主要原因是无政府性基金。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三、关于昌吉州紧急救援中心2019年支出预算情况说明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昌吉州紧急救援中心2019年支出预算281.58万元，其中：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基本支出281.58万元，占100%，比上年预算数减少5.56万元，主要原因是人员岗位调整。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项目支出0万元，主要原因是无项目支出安排。</w:t>
      </w:r>
    </w:p>
    <w:p>
      <w:pPr>
        <w:widowControl/>
        <w:numPr>
          <w:ilvl w:val="0"/>
          <w:numId w:val="2"/>
        </w:numPr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关于昌吉州紧急救援中心2019年财政拨款收支预算情况的总体说明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昌吉州紧急救援中心2019年财政拨款收支总预算281.58万元。</w:t>
      </w:r>
    </w:p>
    <w:p>
      <w:pPr>
        <w:spacing w:line="580" w:lineRule="exact"/>
        <w:ind w:firstLine="64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支出预算为一般公共服务支出281.58万元，主要用于卫生健康支出，即人员工资、职业年金、医疗保险、生育保险、工伤保险、失业保险、退休人员生活费、职工取暖费。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五、关于昌吉州紧急救援中心2019年一般公共预算当年拨款情况说明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昌吉州紧急救援中心2019年一般公共预算拨款基本支出281.58万元，比上年执行数减少5.56万元，减少1.94%。主要原因是人员岗位调整。   </w:t>
      </w:r>
    </w:p>
    <w:p>
      <w:pPr>
        <w:widowControl/>
        <w:spacing w:line="580" w:lineRule="exact"/>
        <w:ind w:firstLine="472" w:firstLineChars="147"/>
        <w:jc w:val="left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（二）一般公共预算当年拨款结构情况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一般公共服务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210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hint="eastAsia" w:ascii="仿宋_GB2312" w:eastAsia="仿宋_GB2312"/>
          <w:sz w:val="32"/>
          <w:szCs w:val="32"/>
          <w:lang w:eastAsia="zh-CN"/>
        </w:rPr>
        <w:t>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281.58万元，占100%。</w:t>
      </w:r>
    </w:p>
    <w:p>
      <w:pPr>
        <w:widowControl/>
        <w:spacing w:line="580" w:lineRule="exact"/>
        <w:ind w:firstLine="472" w:firstLineChars="147"/>
        <w:jc w:val="left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210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eastAsia="仿宋_GB2312"/>
          <w:sz w:val="32"/>
          <w:szCs w:val="32"/>
          <w:lang w:eastAsia="zh-CN"/>
        </w:rPr>
        <w:t>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04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公共卫生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应急救治机构</w:t>
      </w:r>
      <w:r>
        <w:rPr>
          <w:rFonts w:ascii="仿宋_GB2312" w:hAnsi="宋体" w:eastAsia="仿宋_GB2312" w:cs="宋体"/>
          <w:kern w:val="0"/>
          <w:sz w:val="32"/>
          <w:szCs w:val="32"/>
        </w:rPr>
        <w:t>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ascii="仿宋_GB2312" w:hAnsi="宋体" w:eastAsia="仿宋_GB2312" w:cs="宋体"/>
          <w:kern w:val="0"/>
          <w:sz w:val="32"/>
          <w:szCs w:val="32"/>
        </w:rPr>
        <w:t>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281.58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比上年执行数减少5.56万元，减少1.94%，主要原因是人员岗位调整。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六、关于昌吉州紧急救援中心2019年一般公共预算基本支出情况说明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昌吉州紧急救援中心2019年一般公共预算基本支出281.58万元，其中：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人员经费194.92万元，主要包括：基本工资、奖金、伙食补助费、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绩效工资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机关事业单位基本养老保险缴费、职工基本医疗保险缴费、公务员医疗补助缴费、其他社会保障缴费、住房公积金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、对个人和家庭的补助支出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公用经费86.66万元，主要包括：办公费、水费、电费、邮电费、取暖费、差旅费、维修（护）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、培训费、工会经费、福利费、公务用车运行维护费。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七、关于昌吉州紧急救援中心2019年项目支出情况说明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无项目支出预算安排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八、关于昌吉州紧急救援中心2019年一般公共预算“三公”经费预算情况说明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昌吉州紧急救援中心2019年“三公”经费财政拨款预算数为 20.25万元，其中：因公出国（境）费0万元，公务用车购置 0万元，公务用车运行费 20.25万元，公务接待费 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“三公”经费财政拨款预算比上年预算数减少0.2万元，其中：因公出国（境）费增加0万元，主要原因是无此项预算安排；公务用车购置费为0万元，未安排此项预算；公务用车运行费减少0.2万元，主要原因是严格按照预算及相关规定控制公务车运行，降低成本，压缩公务用车支出；公务接待费增加0万元，主要原因是未安排此项预算支出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九、关于昌吉州紧急救援中心2019年政府性基金预算拨款情况说明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昌吉州紧急救援中心2019年没有使用政府性基金预算拨款安排的支出，政府性基金预算支出情况表为空表。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2019年，本级机关运行经费财政拨款预算0万元，比上年预算数增加0万元，增长0%。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昌吉州紧急救援中心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部门及下属单位政府采购预算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2019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截至2018年底，昌吉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州紧急救援中心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占用使用国有资产总体情况为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 97632.35 平方米，价值35082万元。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 16 辆，价值  442.66 万元；其中：一般公务用车 0 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 0  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 7 辆，价值 233.91万元。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 413万元。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 37240万元。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 10台（套），单位价值100万元以上大型设备 53 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2019年部门预算未安排购置车辆经费（或安排购置车辆经费0万元），安排购置50万元以上大型设备0台（套），单位价值100万元以上大型设备0台（套）。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2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2019年度，本年度实行绩效管理的项目0个，涉及预算金额 0万元。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具体情况见下表（按项目分别填报）：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XX单位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627" w:firstLineChars="196"/>
        <w:jc w:val="left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无其他需说明的事项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昌吉州紧急救援中心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2019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31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15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70F5F"/>
    <w:multiLevelType w:val="multilevel"/>
    <w:tmpl w:val="44970F5F"/>
    <w:lvl w:ilvl="0" w:tentative="0">
      <w:start w:val="1"/>
      <w:numFmt w:val="japaneseCounting"/>
      <w:lvlText w:val="%1、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">
    <w:nsid w:val="4EF9F3B6"/>
    <w:multiLevelType w:val="singleLevel"/>
    <w:tmpl w:val="4EF9F3B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144"/>
    <w:rsid w:val="001833B0"/>
    <w:rsid w:val="00203052"/>
    <w:rsid w:val="002B5144"/>
    <w:rsid w:val="00325B17"/>
    <w:rsid w:val="00437A8B"/>
    <w:rsid w:val="00757310"/>
    <w:rsid w:val="00841512"/>
    <w:rsid w:val="008846C9"/>
    <w:rsid w:val="00D95B2F"/>
    <w:rsid w:val="00EE458B"/>
    <w:rsid w:val="00FC6ABD"/>
    <w:rsid w:val="036345B5"/>
    <w:rsid w:val="04AE6665"/>
    <w:rsid w:val="056116D9"/>
    <w:rsid w:val="076265A3"/>
    <w:rsid w:val="0F9C0152"/>
    <w:rsid w:val="1AA91BA3"/>
    <w:rsid w:val="1B3378C2"/>
    <w:rsid w:val="24E1590C"/>
    <w:rsid w:val="26692A1E"/>
    <w:rsid w:val="2A715BB0"/>
    <w:rsid w:val="2B4E07B0"/>
    <w:rsid w:val="3A110403"/>
    <w:rsid w:val="3AE674FF"/>
    <w:rsid w:val="3B0121DC"/>
    <w:rsid w:val="3E581790"/>
    <w:rsid w:val="51BC1F85"/>
    <w:rsid w:val="538458B0"/>
    <w:rsid w:val="56107A49"/>
    <w:rsid w:val="5A5F3E88"/>
    <w:rsid w:val="5D9059F3"/>
    <w:rsid w:val="60402737"/>
    <w:rsid w:val="60E83245"/>
    <w:rsid w:val="6A245A94"/>
    <w:rsid w:val="718B589D"/>
    <w:rsid w:val="75875078"/>
    <w:rsid w:val="7C6C7CB1"/>
    <w:rsid w:val="7D15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1579</Words>
  <Characters>9002</Characters>
  <Lines>75</Lines>
  <Paragraphs>21</Paragraphs>
  <TotalTime>2</TotalTime>
  <ScaleCrop>false</ScaleCrop>
  <LinksUpToDate>false</LinksUpToDate>
  <CharactersWithSpaces>10560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Administrator</cp:lastModifiedBy>
  <dcterms:modified xsi:type="dcterms:W3CDTF">2021-05-27T09:50:50Z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